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posOffset>2536190</wp:posOffset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06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612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06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612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896134" w:rsidRPr="00E82E88" w:rsidRDefault="00896134" w:rsidP="00896134">
      <w:pPr>
        <w:spacing w:before="90" w:after="90" w:line="240" w:lineRule="auto"/>
        <w:ind w:right="4818" w:firstLine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31.10.2023 </w:t>
      </w:r>
      <w:r>
        <w:rPr>
          <w:bCs/>
          <w:sz w:val="28"/>
          <w:szCs w:val="28"/>
          <w:lang w:eastAsia="ru-RU"/>
        </w:rPr>
        <w:br/>
        <w:t>№ 1182 «</w:t>
      </w:r>
      <w:r w:rsidRPr="00E82E88">
        <w:rPr>
          <w:bCs/>
          <w:sz w:val="28"/>
          <w:szCs w:val="28"/>
          <w:lang w:eastAsia="ru-RU"/>
        </w:rPr>
        <w:t>О мерах, направленных на обеспечение исполнения обязанностей, налагаемых на лиц, заме</w:t>
      </w:r>
      <w:r w:rsidRPr="00121E1C">
        <w:rPr>
          <w:bCs/>
          <w:sz w:val="28"/>
          <w:szCs w:val="28"/>
          <w:lang w:eastAsia="ru-RU"/>
        </w:rPr>
        <w:t>щающих должности руководителей муниципальных</w:t>
      </w:r>
      <w:r w:rsidRPr="00E82E88">
        <w:rPr>
          <w:bCs/>
          <w:sz w:val="28"/>
          <w:szCs w:val="28"/>
          <w:lang w:eastAsia="ru-RU"/>
        </w:rPr>
        <w:t xml:space="preserve"> учреждений </w:t>
      </w:r>
      <w:r w:rsidRPr="00121E1C">
        <w:rPr>
          <w:bCs/>
          <w:sz w:val="28"/>
          <w:szCs w:val="28"/>
          <w:lang w:eastAsia="ru-RU"/>
        </w:rPr>
        <w:t>Янтиковского муниципального округа</w:t>
      </w:r>
      <w:r w:rsidRPr="00E82E88">
        <w:rPr>
          <w:bCs/>
          <w:sz w:val="28"/>
          <w:szCs w:val="28"/>
          <w:lang w:eastAsia="ru-RU"/>
        </w:rPr>
        <w:t xml:space="preserve">, установленных в целях противодействия коррупции, а также мерах по предупреждению коррупции в </w:t>
      </w:r>
      <w:r w:rsidRPr="00121E1C">
        <w:rPr>
          <w:bCs/>
          <w:sz w:val="28"/>
          <w:szCs w:val="28"/>
          <w:lang w:eastAsia="ru-RU"/>
        </w:rPr>
        <w:t>муниципальных</w:t>
      </w:r>
      <w:r w:rsidRPr="00E82E88">
        <w:rPr>
          <w:bCs/>
          <w:sz w:val="28"/>
          <w:szCs w:val="28"/>
          <w:lang w:eastAsia="ru-RU"/>
        </w:rPr>
        <w:t xml:space="preserve"> учреждениях </w:t>
      </w:r>
      <w:r w:rsidRPr="00121E1C">
        <w:rPr>
          <w:bCs/>
          <w:sz w:val="28"/>
          <w:szCs w:val="28"/>
          <w:lang w:eastAsia="ru-RU"/>
        </w:rPr>
        <w:t>Янтиковского муниципального округа</w:t>
      </w:r>
      <w:r>
        <w:rPr>
          <w:bCs/>
          <w:sz w:val="28"/>
          <w:szCs w:val="28"/>
          <w:lang w:eastAsia="ru-RU"/>
        </w:rPr>
        <w:t>»</w:t>
      </w:r>
    </w:p>
    <w:p w:rsidR="00896134" w:rsidRPr="00896134" w:rsidRDefault="00896134" w:rsidP="00896134">
      <w:pPr>
        <w:spacing w:line="240" w:lineRule="auto"/>
        <w:ind w:firstLine="612"/>
        <w:rPr>
          <w:sz w:val="20"/>
          <w:szCs w:val="20"/>
          <w:lang w:eastAsia="ru-RU"/>
        </w:rPr>
      </w:pPr>
    </w:p>
    <w:p w:rsidR="00896134" w:rsidRPr="00896134" w:rsidRDefault="00896134" w:rsidP="00896134">
      <w:pPr>
        <w:spacing w:line="240" w:lineRule="auto"/>
        <w:ind w:firstLine="612"/>
        <w:rPr>
          <w:sz w:val="20"/>
          <w:szCs w:val="20"/>
          <w:lang w:eastAsia="ru-RU"/>
        </w:rPr>
      </w:pPr>
    </w:p>
    <w:p w:rsidR="00896134" w:rsidRPr="00D46CC0" w:rsidRDefault="00896134" w:rsidP="00896134">
      <w:pPr>
        <w:spacing w:line="360" w:lineRule="auto"/>
        <w:rPr>
          <w:b/>
          <w:sz w:val="28"/>
          <w:szCs w:val="28"/>
        </w:rPr>
      </w:pPr>
      <w:r w:rsidRPr="00D979E5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работа услуг для обеспечения муниципальных нужд» и </w:t>
      </w:r>
      <w:r w:rsidRPr="00D979E5">
        <w:rPr>
          <w:sz w:val="28"/>
          <w:szCs w:val="28"/>
          <w:lang w:eastAsia="ru-RU"/>
        </w:rPr>
        <w:t>Федеральным законом от 18.07.2011 № 223-ФЗ «О закупках товаров, работ, услуг отдельными видами юридических лиц»</w:t>
      </w:r>
      <w:r w:rsidRPr="00D979E5">
        <w:rPr>
          <w:sz w:val="28"/>
          <w:szCs w:val="28"/>
        </w:rPr>
        <w:t>, в целях повышения эффективности реализации мер по предупреждению коррупции в муниципальных учреждениях Янтиковского муниципального округа администрация Янтиковского муниципального округа</w:t>
      </w:r>
      <w:r w:rsidRPr="00D46CC0">
        <w:rPr>
          <w:sz w:val="28"/>
          <w:szCs w:val="28"/>
        </w:rPr>
        <w:t xml:space="preserve"> </w:t>
      </w:r>
      <w:r w:rsidRPr="00D46CC0">
        <w:rPr>
          <w:b/>
          <w:sz w:val="28"/>
          <w:szCs w:val="28"/>
        </w:rPr>
        <w:t>п о с т а н о в л я е т:</w:t>
      </w:r>
    </w:p>
    <w:p w:rsidR="00896134" w:rsidRDefault="00896134" w:rsidP="00896134">
      <w:pPr>
        <w:spacing w:line="360" w:lineRule="auto"/>
        <w:rPr>
          <w:sz w:val="28"/>
          <w:szCs w:val="28"/>
        </w:rPr>
      </w:pPr>
      <w:r w:rsidRPr="00D46CC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Янтиковского муниципального округа от 31.10.2023 № 1182 «</w:t>
      </w:r>
      <w:r w:rsidRPr="00E82E88">
        <w:rPr>
          <w:bCs/>
          <w:sz w:val="28"/>
          <w:szCs w:val="28"/>
          <w:lang w:eastAsia="ru-RU"/>
        </w:rPr>
        <w:t xml:space="preserve">О мерах, направленных на обеспечение </w:t>
      </w:r>
      <w:r w:rsidRPr="00E82E88">
        <w:rPr>
          <w:bCs/>
          <w:sz w:val="28"/>
          <w:szCs w:val="28"/>
          <w:lang w:eastAsia="ru-RU"/>
        </w:rPr>
        <w:lastRenderedPageBreak/>
        <w:t>исполнения обязанностей, налагаемых на лиц, заме</w:t>
      </w:r>
      <w:r w:rsidRPr="00121E1C">
        <w:rPr>
          <w:bCs/>
          <w:sz w:val="28"/>
          <w:szCs w:val="28"/>
          <w:lang w:eastAsia="ru-RU"/>
        </w:rPr>
        <w:t>щающих должности руководителей муниципальных</w:t>
      </w:r>
      <w:r w:rsidRPr="00E82E88">
        <w:rPr>
          <w:bCs/>
          <w:sz w:val="28"/>
          <w:szCs w:val="28"/>
          <w:lang w:eastAsia="ru-RU"/>
        </w:rPr>
        <w:t xml:space="preserve"> учреждений </w:t>
      </w:r>
      <w:r w:rsidRPr="00121E1C">
        <w:rPr>
          <w:bCs/>
          <w:sz w:val="28"/>
          <w:szCs w:val="28"/>
          <w:lang w:eastAsia="ru-RU"/>
        </w:rPr>
        <w:t>Янтиковского муниципального округа</w:t>
      </w:r>
      <w:r w:rsidRPr="00E82E88">
        <w:rPr>
          <w:bCs/>
          <w:sz w:val="28"/>
          <w:szCs w:val="28"/>
          <w:lang w:eastAsia="ru-RU"/>
        </w:rPr>
        <w:t xml:space="preserve">, установленных в целях противодействия коррупции, а также мерах по предупреждению коррупции в </w:t>
      </w:r>
      <w:r w:rsidRPr="00121E1C">
        <w:rPr>
          <w:bCs/>
          <w:sz w:val="28"/>
          <w:szCs w:val="28"/>
          <w:lang w:eastAsia="ru-RU"/>
        </w:rPr>
        <w:t>муниципальных</w:t>
      </w:r>
      <w:r w:rsidRPr="00E82E88">
        <w:rPr>
          <w:bCs/>
          <w:sz w:val="28"/>
          <w:szCs w:val="28"/>
          <w:lang w:eastAsia="ru-RU"/>
        </w:rPr>
        <w:t xml:space="preserve"> учреждениях </w:t>
      </w:r>
      <w:r w:rsidRPr="00121E1C">
        <w:rPr>
          <w:bCs/>
          <w:sz w:val="28"/>
          <w:szCs w:val="28"/>
          <w:lang w:eastAsia="ru-RU"/>
        </w:rPr>
        <w:t>Янтиковского муниципального округа</w:t>
      </w:r>
      <w:r>
        <w:rPr>
          <w:sz w:val="28"/>
          <w:szCs w:val="28"/>
        </w:rPr>
        <w:t>» (далее – Постановление) следующие изменения:</w:t>
      </w:r>
    </w:p>
    <w:p w:rsidR="00896134" w:rsidRDefault="00896134" w:rsidP="00896134">
      <w:pPr>
        <w:spacing w:line="360" w:lineRule="auto"/>
        <w:rPr>
          <w:sz w:val="28"/>
          <w:szCs w:val="28"/>
        </w:rPr>
      </w:pPr>
      <w:r w:rsidRPr="005F34BE">
        <w:rPr>
          <w:sz w:val="28"/>
          <w:szCs w:val="28"/>
        </w:rPr>
        <w:t>пункт 1 изложить в следующей редакции</w:t>
      </w:r>
      <w:r>
        <w:rPr>
          <w:sz w:val="28"/>
          <w:szCs w:val="28"/>
        </w:rPr>
        <w:t xml:space="preserve">: </w:t>
      </w:r>
    </w:p>
    <w:p w:rsidR="00896134" w:rsidRDefault="00896134" w:rsidP="008961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</w:t>
      </w:r>
      <w:r w:rsidRPr="00D46CC0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уведомления работодателя</w:t>
      </w:r>
      <w:r w:rsidRPr="00D46CC0">
        <w:rPr>
          <w:sz w:val="28"/>
          <w:szCs w:val="28"/>
        </w:rPr>
        <w:t xml:space="preserve"> лицами, замещающими должности руководителей муниципальных учреждений Янтиковского муниципального округа,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 </w:t>
      </w:r>
      <w:r w:rsidRPr="00D46CC0">
        <w:rPr>
          <w:sz w:val="28"/>
          <w:szCs w:val="28"/>
        </w:rPr>
        <w:t>(приложение № 1).</w:t>
      </w:r>
      <w:r>
        <w:rPr>
          <w:sz w:val="28"/>
          <w:szCs w:val="28"/>
        </w:rPr>
        <w:t>»;</w:t>
      </w:r>
    </w:p>
    <w:p w:rsidR="00896134" w:rsidRDefault="00896134" w:rsidP="00896134">
      <w:pPr>
        <w:spacing w:line="360" w:lineRule="auto"/>
        <w:rPr>
          <w:sz w:val="28"/>
          <w:szCs w:val="28"/>
        </w:rPr>
      </w:pPr>
      <w:r w:rsidRPr="005F34BE">
        <w:rPr>
          <w:sz w:val="28"/>
          <w:szCs w:val="28"/>
        </w:rPr>
        <w:t>дополнить пунктом 2.1. следующего содержания:</w:t>
      </w:r>
    </w:p>
    <w:p w:rsidR="00896134" w:rsidRDefault="00896134" w:rsidP="00896134">
      <w:pPr>
        <w:pStyle w:val="afff9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501">
        <w:rPr>
          <w:rFonts w:ascii="Times New Roman" w:hAnsi="Times New Roman" w:cs="Times New Roman"/>
          <w:sz w:val="28"/>
          <w:szCs w:val="28"/>
        </w:rPr>
        <w:t xml:space="preserve">«2.1. Утвердить прилагаемый </w:t>
      </w:r>
      <w:r w:rsidRPr="00D5050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уведомления лицами, замещающими должности руководителей муниципальных учреждений Янтиковского муниципального округа,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D50501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50501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</w:t>
      </w:r>
      <w:r>
        <w:rPr>
          <w:rFonts w:ascii="Times New Roman" w:hAnsi="Times New Roman" w:cs="Times New Roman"/>
          <w:sz w:val="28"/>
          <w:szCs w:val="28"/>
          <w:lang w:eastAsia="ru-RU"/>
        </w:rPr>
        <w:t>рупции (приложение № 2</w:t>
      </w:r>
      <w:r w:rsidRPr="00D50501">
        <w:rPr>
          <w:rFonts w:ascii="Times New Roman" w:hAnsi="Times New Roman" w:cs="Times New Roman"/>
          <w:sz w:val="28"/>
          <w:szCs w:val="28"/>
          <w:lang w:eastAsia="ru-RU"/>
        </w:rPr>
        <w:t>.1).»;</w:t>
      </w:r>
    </w:p>
    <w:p w:rsidR="00896134" w:rsidRPr="00096222" w:rsidRDefault="00896134" w:rsidP="00896134">
      <w:pPr>
        <w:spacing w:line="360" w:lineRule="auto"/>
        <w:rPr>
          <w:sz w:val="28"/>
          <w:szCs w:val="28"/>
        </w:rPr>
      </w:pPr>
      <w:r w:rsidRPr="00096222">
        <w:rPr>
          <w:sz w:val="28"/>
          <w:szCs w:val="28"/>
        </w:rPr>
        <w:t xml:space="preserve">пункт 3 изложить в следующей редакции: </w:t>
      </w:r>
    </w:p>
    <w:p w:rsidR="00896134" w:rsidRPr="00096222" w:rsidRDefault="00896134" w:rsidP="00896134">
      <w:pPr>
        <w:pStyle w:val="afff9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222">
        <w:rPr>
          <w:rFonts w:ascii="Times New Roman" w:hAnsi="Times New Roman" w:cs="Times New Roman"/>
          <w:sz w:val="28"/>
          <w:szCs w:val="28"/>
          <w:lang w:eastAsia="ru-RU"/>
        </w:rPr>
        <w:t xml:space="preserve">«3. </w:t>
      </w:r>
      <w:r w:rsidRPr="0009622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прилагаемое Положение о комиссии по обеспечению соблюдения лицами, замещающими должности руководителей муниципальных учреждений Янтиковского муниципального округа, обязанностей, установленных в целях противодействия коррупции (приложение № 3).</w:t>
      </w:r>
      <w:r w:rsidRPr="0009622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896134" w:rsidRDefault="00896134" w:rsidP="00896134">
      <w:pPr>
        <w:pStyle w:val="afff9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 к Постановлению изложить согласно приложению № 1 к настоящему постановлению;</w:t>
      </w:r>
    </w:p>
    <w:p w:rsidR="00896134" w:rsidRDefault="00896134" w:rsidP="00896134">
      <w:pPr>
        <w:pStyle w:val="afff9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Постановление приложением № 2.1 согласно приложению № 2 к настоящему постановлению;</w:t>
      </w:r>
    </w:p>
    <w:p w:rsidR="00896134" w:rsidRDefault="00896134" w:rsidP="00896134">
      <w:pPr>
        <w:pStyle w:val="afff9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 к Постановлению изложить согласно приложению № 3 к настоящему постановлению.</w:t>
      </w:r>
    </w:p>
    <w:p w:rsidR="00896134" w:rsidRPr="00D46CC0" w:rsidRDefault="00896134" w:rsidP="008961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46CC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96134" w:rsidRPr="00D46CC0" w:rsidRDefault="00896134" w:rsidP="00896134">
      <w:pPr>
        <w:spacing w:line="240" w:lineRule="auto"/>
        <w:rPr>
          <w:sz w:val="28"/>
          <w:szCs w:val="28"/>
        </w:rPr>
      </w:pPr>
    </w:p>
    <w:p w:rsidR="00896134" w:rsidRPr="00D46CC0" w:rsidRDefault="00896134" w:rsidP="00896134">
      <w:pPr>
        <w:spacing w:line="240" w:lineRule="auto"/>
        <w:rPr>
          <w:sz w:val="28"/>
          <w:szCs w:val="28"/>
        </w:rPr>
      </w:pPr>
    </w:p>
    <w:p w:rsidR="00896134" w:rsidRPr="00D46CC0" w:rsidRDefault="00896134" w:rsidP="00896134">
      <w:pPr>
        <w:spacing w:line="240" w:lineRule="auto"/>
        <w:ind w:firstLine="0"/>
        <w:rPr>
          <w:sz w:val="28"/>
          <w:szCs w:val="28"/>
        </w:rPr>
      </w:pPr>
      <w:r w:rsidRPr="00D46CC0">
        <w:rPr>
          <w:sz w:val="28"/>
          <w:szCs w:val="28"/>
        </w:rPr>
        <w:t>Глава Янтиковского</w:t>
      </w:r>
    </w:p>
    <w:p w:rsidR="00896134" w:rsidRDefault="00896134" w:rsidP="00896134">
      <w:pPr>
        <w:spacing w:line="240" w:lineRule="auto"/>
        <w:ind w:firstLine="0"/>
        <w:rPr>
          <w:sz w:val="28"/>
          <w:szCs w:val="28"/>
        </w:rPr>
        <w:sectPr w:rsidR="00896134" w:rsidSect="00121E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46CC0">
        <w:rPr>
          <w:sz w:val="28"/>
          <w:szCs w:val="28"/>
        </w:rPr>
        <w:t xml:space="preserve">муниципального округа                                                            </w:t>
      </w:r>
      <w:r>
        <w:rPr>
          <w:sz w:val="28"/>
          <w:szCs w:val="28"/>
        </w:rPr>
        <w:t xml:space="preserve">        О.А. Ломоносов</w:t>
      </w:r>
    </w:p>
    <w:p w:rsidR="00896134" w:rsidRPr="00D46CC0" w:rsidRDefault="00896134" w:rsidP="00896134">
      <w:pPr>
        <w:spacing w:line="240" w:lineRule="auto"/>
        <w:ind w:left="5670" w:firstLine="0"/>
      </w:pPr>
      <w:r>
        <w:lastRenderedPageBreak/>
        <w:t>Приложение № 1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к постановлению</w:t>
      </w:r>
      <w:r w:rsidRPr="00D46CC0">
        <w:t xml:space="preserve">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480605" w:rsidP="00896134">
      <w:pPr>
        <w:spacing w:line="240" w:lineRule="auto"/>
        <w:ind w:left="5670" w:firstLine="0"/>
      </w:pPr>
      <w:r>
        <w:t>от 01.07</w:t>
      </w:r>
      <w:r w:rsidR="00896134">
        <w:t>.2024</w:t>
      </w:r>
      <w:r>
        <w:t xml:space="preserve"> № 612</w:t>
      </w: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Pr="00D46CC0" w:rsidRDefault="00896134" w:rsidP="00896134">
      <w:pPr>
        <w:spacing w:line="240" w:lineRule="auto"/>
        <w:ind w:left="5670" w:firstLine="0"/>
      </w:pPr>
      <w:r>
        <w:t>«Приложение № 1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УТВЕРЖДЕН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постановлением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от ___.___.2024 № ____</w:t>
      </w:r>
    </w:p>
    <w:p w:rsidR="00896134" w:rsidRPr="00E82E88" w:rsidRDefault="00896134" w:rsidP="00896134">
      <w:pPr>
        <w:spacing w:line="240" w:lineRule="auto"/>
        <w:jc w:val="right"/>
        <w:rPr>
          <w:lang w:eastAsia="ru-RU"/>
        </w:rPr>
      </w:pPr>
    </w:p>
    <w:p w:rsidR="00896134" w:rsidRPr="00E82E88" w:rsidRDefault="00896134" w:rsidP="00896134">
      <w:pPr>
        <w:spacing w:line="240" w:lineRule="auto"/>
        <w:jc w:val="right"/>
        <w:rPr>
          <w:lang w:eastAsia="ru-RU"/>
        </w:rPr>
      </w:pPr>
    </w:p>
    <w:p w:rsidR="00896134" w:rsidRPr="00517A37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  <w:r w:rsidRPr="00517A37">
        <w:rPr>
          <w:b/>
          <w:lang w:eastAsia="ru-RU"/>
        </w:rPr>
        <w:t>ПОРЯДОК</w:t>
      </w:r>
    </w:p>
    <w:p w:rsidR="00896134" w:rsidRPr="00517A37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  <w:r w:rsidRPr="00517A37">
        <w:rPr>
          <w:b/>
          <w:lang w:eastAsia="ru-RU"/>
        </w:rPr>
        <w:t xml:space="preserve">уведомления </w:t>
      </w:r>
      <w:r w:rsidRPr="00517A37">
        <w:rPr>
          <w:b/>
        </w:rPr>
        <w:t xml:space="preserve">работодателя </w:t>
      </w:r>
      <w:r w:rsidRPr="00517A37">
        <w:rPr>
          <w:b/>
          <w:lang w:eastAsia="ru-RU"/>
        </w:rPr>
        <w:t xml:space="preserve">лицами, замещающими должности руководителей муниципальных учреждений Янтиковского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96134" w:rsidRPr="00E82E88" w:rsidRDefault="00896134" w:rsidP="00896134">
      <w:pPr>
        <w:spacing w:before="90" w:after="90" w:line="240" w:lineRule="auto"/>
        <w:ind w:firstLine="612"/>
        <w:rPr>
          <w:lang w:eastAsia="ru-RU"/>
        </w:rPr>
      </w:pPr>
    </w:p>
    <w:p w:rsidR="00896134" w:rsidRPr="003363B5" w:rsidRDefault="00896134" w:rsidP="00896134">
      <w:pPr>
        <w:spacing w:line="240" w:lineRule="auto"/>
        <w:ind w:firstLine="612"/>
        <w:rPr>
          <w:lang w:eastAsia="ru-RU"/>
        </w:rPr>
      </w:pPr>
      <w:r w:rsidRPr="003363B5">
        <w:rPr>
          <w:lang w:eastAsia="ru-RU"/>
        </w:rPr>
        <w:t>1. Настоящим Порядком определяются правила уведомления лицами, замещающими должности руководителей муниципальных учреждений и предприятий Янтиковского муниципального округа (далее соответственно – учреждения, руководитель учреждения), о возникновении личной заинтересованности при исполнении должностных обязанностей.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  <w:lang w:eastAsia="ru-RU"/>
        </w:rPr>
        <w:t>2. Руководитель учреждения обязан в соответствии с Федеральным законом «О противодействии коррупции»,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юридических лиц»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r w:rsidRPr="003363B5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или урегулированию конфликта интересов.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3B5">
        <w:rPr>
          <w:rFonts w:ascii="Times New Roman" w:hAnsi="Times New Roman" w:cs="Times New Roman"/>
          <w:sz w:val="24"/>
          <w:szCs w:val="24"/>
        </w:rPr>
        <w:t xml:space="preserve">3. </w:t>
      </w:r>
      <w:r w:rsidRPr="003363B5">
        <w:rPr>
          <w:rFonts w:ascii="Times New Roman" w:hAnsi="Times New Roman" w:cs="Times New Roman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согласно приложению № 1 к настоящему Порядку.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3B5">
        <w:rPr>
          <w:rFonts w:ascii="Times New Roman" w:hAnsi="Times New Roman" w:cs="Times New Roman"/>
          <w:sz w:val="24"/>
          <w:szCs w:val="24"/>
          <w:lang w:eastAsia="ru-RU"/>
        </w:rPr>
        <w:t>4. Руководители учреждений представляют уведомление в отдел организационно-контрольной, кадровой работы и цифрового развития администрации Янтиковского муниципального округа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3363B5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3363B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3B5">
        <w:rPr>
          <w:rFonts w:ascii="Times New Roman" w:hAnsi="Times New Roman" w:cs="Times New Roman"/>
          <w:sz w:val="24"/>
          <w:szCs w:val="24"/>
          <w:lang w:eastAsia="ru-RU"/>
        </w:rPr>
        <w:t>5. Руководитель учреждения в случае личной заинтересованности при осуществлении своих должностных обязанностей, которая приводит или может привести к конфликту интересов, обязан подать уведомление, как только ему станет об этом известно, но не позднее следующего рабочего дня. В случае нахождения в командировке, в отпуске, вне учреждения по иным основаниям он обязан направить уведомление посредством почтового отправления, через официальный сайт муниципального образования в информационно-телекоммуникационный сети «Интернет» или иным доступным средством связи либо уведомить незамедлительно с момента прибытия к месту нахождения учреждения.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  <w:lang w:eastAsia="ru-RU"/>
        </w:rPr>
        <w:t>6. Уведомление подлежит регистрации</w:t>
      </w:r>
      <w:r w:rsidRPr="003363B5">
        <w:rPr>
          <w:rFonts w:ascii="Times New Roman" w:hAnsi="Times New Roman" w:cs="Times New Roman"/>
          <w:sz w:val="24"/>
          <w:szCs w:val="24"/>
        </w:rPr>
        <w:t xml:space="preserve"> в журнале по форме согласно приложению № 2 к настоящему Порядку, ведение которого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3363B5">
        <w:rPr>
          <w:rFonts w:ascii="Times New Roman" w:hAnsi="Times New Roman" w:cs="Times New Roman"/>
          <w:sz w:val="24"/>
          <w:szCs w:val="24"/>
        </w:rPr>
        <w:t>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>Журнал должен быть прошит и пронумерован, а также заверен печатью администрации Янтиковского муниципального округа</w:t>
      </w:r>
      <w:r w:rsidRPr="003363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>7. Уведомление регистрируется: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lastRenderedPageBreak/>
        <w:t>2) в день, когда оно поступило по почте или иному средству связи.</w:t>
      </w:r>
    </w:p>
    <w:p w:rsidR="00896134" w:rsidRPr="003363B5" w:rsidRDefault="00896134" w:rsidP="00896134">
      <w:pPr>
        <w:shd w:val="clear" w:color="auto" w:fill="FFFFFF" w:themeFill="background1"/>
        <w:spacing w:line="240" w:lineRule="auto"/>
      </w:pPr>
      <w:r w:rsidRPr="003363B5">
        <w:t>8. Копия уведомления с отметкой о регистрации выдается руководителю учреждения на руки под роспись, либо направляется посредством почтовой связи.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>Зарегистрированное уведомление в день его регистрации направляется работодателю.</w:t>
      </w:r>
    </w:p>
    <w:p w:rsidR="00896134" w:rsidRPr="003363B5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B5">
        <w:rPr>
          <w:rFonts w:ascii="Times New Roman" w:hAnsi="Times New Roman" w:cs="Times New Roman"/>
          <w:sz w:val="24"/>
          <w:szCs w:val="24"/>
        </w:rPr>
        <w:t xml:space="preserve">Работодатель направляет уведомление для предварительного рассмотрения и подготовки мотивированного заключения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3363B5">
        <w:rPr>
          <w:rFonts w:ascii="Times New Roman" w:hAnsi="Times New Roman" w:cs="Times New Roman"/>
          <w:sz w:val="24"/>
          <w:szCs w:val="24"/>
        </w:rPr>
        <w:t>.</w:t>
      </w:r>
    </w:p>
    <w:p w:rsidR="00896134" w:rsidRPr="003363B5" w:rsidRDefault="00896134" w:rsidP="0089613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</w:pPr>
      <w:r w:rsidRPr="003363B5">
        <w:t xml:space="preserve">9. </w:t>
      </w:r>
      <w:r>
        <w:t>С</w:t>
      </w:r>
      <w:r>
        <w:rPr>
          <w:lang w:eastAsia="ru-RU"/>
        </w:rPr>
        <w:t>труктурным подразделением</w:t>
      </w:r>
      <w:r w:rsidRPr="003363B5">
        <w:t xml:space="preserve"> осуществляется рассмотрение уведомления и подготовка мотивированного заключения по результатам его рассмотрения. </w:t>
      </w:r>
    </w:p>
    <w:p w:rsidR="00896134" w:rsidRPr="003363B5" w:rsidRDefault="00896134" w:rsidP="0089613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</w:pPr>
      <w:r w:rsidRPr="003363B5">
        <w:t xml:space="preserve">При подготовке мотивированного заключения должностные лица </w:t>
      </w:r>
      <w:r>
        <w:rPr>
          <w:lang w:eastAsia="ru-RU"/>
        </w:rPr>
        <w:t>структурного подразделения</w:t>
      </w:r>
      <w:r w:rsidRPr="003363B5">
        <w:t xml:space="preserve"> имеют право проводить собеседование с руководителем учреждения,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</w:t>
      </w:r>
      <w:r w:rsidRPr="003363B5">
        <w:rPr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Янтиковского муниципального округа</w:t>
      </w:r>
      <w:r w:rsidRPr="003363B5">
        <w:t xml:space="preserve">, обязанностей, установленных в целях противодействия коррупции </w:t>
      </w:r>
      <w:r w:rsidRPr="003363B5">
        <w:rPr>
          <w:lang w:eastAsia="ru-RU"/>
        </w:rPr>
        <w:t>(далее – комиссия)</w:t>
      </w:r>
      <w:r w:rsidRPr="003363B5">
        <w:t>.</w:t>
      </w:r>
    </w:p>
    <w:p w:rsidR="00896134" w:rsidRPr="003363B5" w:rsidRDefault="00896134" w:rsidP="0089613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</w:pPr>
      <w:r w:rsidRPr="003363B5"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96134" w:rsidRPr="003363B5" w:rsidRDefault="00896134" w:rsidP="0089613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</w:pPr>
      <w:r w:rsidRPr="003363B5">
        <w:t xml:space="preserve">10. </w:t>
      </w:r>
      <w:r w:rsidRPr="004F2BE6">
        <w:t>Рассмотрение уведомления комиссией, осуществляется в соответствии с положением о комиссии по обеспечению исполнения обязанностей, налагаемых на лиц, замещающих должности руководителей муниципальных учреждений Янтиковского муниципального округа, установленных в целях противодействия коррупции</w:t>
      </w:r>
      <w:r w:rsidRPr="003363B5">
        <w:rPr>
          <w:lang w:eastAsia="ru-RU"/>
        </w:rPr>
        <w:t>.</w:t>
      </w:r>
    </w:p>
    <w:p w:rsidR="00896134" w:rsidRPr="003363B5" w:rsidRDefault="00896134" w:rsidP="0089613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</w:pPr>
      <w:r w:rsidRPr="003363B5">
        <w:t>11. Непринятие руководителем учреждения,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896134" w:rsidRDefault="00896134" w:rsidP="00896134">
      <w:pPr>
        <w:spacing w:line="240" w:lineRule="auto"/>
        <w:jc w:val="center"/>
        <w:rPr>
          <w:lang w:eastAsia="ru-RU"/>
        </w:rPr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Default="00896134" w:rsidP="00896134">
      <w:pPr>
        <w:ind w:left="5103"/>
      </w:pPr>
    </w:p>
    <w:p w:rsidR="00896134" w:rsidRPr="009134D4" w:rsidRDefault="00896134" w:rsidP="00896134">
      <w:pPr>
        <w:spacing w:line="240" w:lineRule="auto"/>
        <w:ind w:left="5103" w:firstLine="0"/>
      </w:pPr>
      <w:r w:rsidRPr="009134D4">
        <w:lastRenderedPageBreak/>
        <w:t>Приложение № 1</w:t>
      </w:r>
    </w:p>
    <w:p w:rsidR="00896134" w:rsidRPr="009134D4" w:rsidRDefault="00896134" w:rsidP="00896134">
      <w:pPr>
        <w:spacing w:line="240" w:lineRule="auto"/>
        <w:ind w:left="5103" w:firstLine="0"/>
      </w:pPr>
      <w:r w:rsidRPr="009134D4">
        <w:t xml:space="preserve">к Порядку </w:t>
      </w:r>
      <w:r>
        <w:t>уведомления работодателя</w:t>
      </w:r>
      <w:r w:rsidRPr="009134D4">
        <w:t xml:space="preserve"> лицами, замещающими должности руководителей муниципальных учреждений Янтиковского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</w:t>
      </w:r>
      <w:r>
        <w:t>конфликту интересов</w:t>
      </w:r>
    </w:p>
    <w:p w:rsidR="00896134" w:rsidRPr="009134D4" w:rsidRDefault="00896134" w:rsidP="00896134">
      <w:pPr>
        <w:spacing w:line="240" w:lineRule="auto"/>
        <w:jc w:val="right"/>
        <w:rPr>
          <w:lang w:eastAsia="ru-RU"/>
        </w:rPr>
      </w:pPr>
      <w:r w:rsidRPr="009134D4">
        <w:rPr>
          <w:lang w:eastAsia="ru-RU"/>
        </w:rPr>
        <w:t> </w:t>
      </w:r>
    </w:p>
    <w:p w:rsidR="00896134" w:rsidRPr="009134D4" w:rsidRDefault="00896134" w:rsidP="00896134">
      <w:pPr>
        <w:spacing w:line="240" w:lineRule="auto"/>
        <w:jc w:val="right"/>
        <w:rPr>
          <w:lang w:eastAsia="ru-RU"/>
        </w:rPr>
      </w:pPr>
      <w:r w:rsidRPr="009134D4">
        <w:rPr>
          <w:lang w:eastAsia="ru-RU"/>
        </w:rPr>
        <w:t> </w:t>
      </w:r>
    </w:p>
    <w:p w:rsidR="00896134" w:rsidRPr="009134D4" w:rsidRDefault="00896134" w:rsidP="00896134">
      <w:pPr>
        <w:spacing w:line="240" w:lineRule="auto"/>
        <w:ind w:left="4962" w:firstLine="0"/>
        <w:jc w:val="right"/>
        <w:rPr>
          <w:lang w:eastAsia="ru-RU"/>
        </w:rPr>
      </w:pPr>
      <w:r w:rsidRPr="009134D4">
        <w:rPr>
          <w:lang w:eastAsia="ru-RU"/>
        </w:rPr>
        <w:t>Главе Янтиковского муниципального округа</w:t>
      </w:r>
    </w:p>
    <w:p w:rsidR="00896134" w:rsidRPr="009134D4" w:rsidRDefault="00896134" w:rsidP="00896134">
      <w:pPr>
        <w:spacing w:line="240" w:lineRule="auto"/>
        <w:ind w:left="4962" w:firstLine="0"/>
        <w:jc w:val="right"/>
        <w:rPr>
          <w:lang w:eastAsia="ru-RU"/>
        </w:rPr>
      </w:pPr>
      <w:r w:rsidRPr="009134D4">
        <w:rPr>
          <w:lang w:eastAsia="ru-RU"/>
        </w:rPr>
        <w:t>______________________________________</w:t>
      </w:r>
    </w:p>
    <w:p w:rsidR="00896134" w:rsidRPr="009134D4" w:rsidRDefault="00896134" w:rsidP="00896134">
      <w:pPr>
        <w:spacing w:line="240" w:lineRule="auto"/>
        <w:ind w:left="4962" w:firstLine="0"/>
        <w:jc w:val="center"/>
        <w:rPr>
          <w:sz w:val="20"/>
          <w:szCs w:val="20"/>
          <w:lang w:eastAsia="ru-RU"/>
        </w:rPr>
      </w:pPr>
      <w:r w:rsidRPr="009134D4">
        <w:rPr>
          <w:sz w:val="20"/>
          <w:szCs w:val="20"/>
          <w:lang w:eastAsia="ru-RU"/>
        </w:rPr>
        <w:t>(Ф.И.О.)</w:t>
      </w:r>
    </w:p>
    <w:p w:rsidR="00896134" w:rsidRPr="009134D4" w:rsidRDefault="00896134" w:rsidP="00896134">
      <w:pPr>
        <w:spacing w:line="240" w:lineRule="auto"/>
        <w:ind w:left="4962" w:firstLine="0"/>
        <w:jc w:val="right"/>
        <w:rPr>
          <w:lang w:eastAsia="ru-RU"/>
        </w:rPr>
      </w:pPr>
      <w:r w:rsidRPr="009134D4">
        <w:rPr>
          <w:b/>
          <w:bCs/>
          <w:lang w:eastAsia="ru-RU"/>
        </w:rPr>
        <w:t>______________________________________</w:t>
      </w:r>
    </w:p>
    <w:p w:rsidR="00896134" w:rsidRPr="009134D4" w:rsidRDefault="00896134" w:rsidP="00896134">
      <w:pPr>
        <w:spacing w:line="240" w:lineRule="auto"/>
        <w:ind w:left="4962" w:firstLine="0"/>
        <w:jc w:val="center"/>
        <w:rPr>
          <w:sz w:val="20"/>
          <w:szCs w:val="20"/>
          <w:lang w:eastAsia="ru-RU"/>
        </w:rPr>
      </w:pPr>
      <w:r w:rsidRPr="009134D4">
        <w:rPr>
          <w:sz w:val="20"/>
          <w:szCs w:val="20"/>
          <w:lang w:eastAsia="ru-RU"/>
        </w:rPr>
        <w:t>(Ф.И.О., должность лица, замещающего должность руководителя муниципального учреждения Янтиковского муниципального округа)</w:t>
      </w:r>
    </w:p>
    <w:p w:rsidR="00896134" w:rsidRPr="009134D4" w:rsidRDefault="00896134" w:rsidP="00896134">
      <w:pPr>
        <w:spacing w:line="240" w:lineRule="auto"/>
        <w:ind w:left="4962" w:firstLine="0"/>
        <w:jc w:val="right"/>
        <w:rPr>
          <w:lang w:eastAsia="ru-RU"/>
        </w:rPr>
      </w:pPr>
      <w:r w:rsidRPr="009134D4">
        <w:rPr>
          <w:lang w:eastAsia="ru-RU"/>
        </w:rPr>
        <w:t>______________________________________</w:t>
      </w:r>
    </w:p>
    <w:p w:rsidR="00896134" w:rsidRPr="009134D4" w:rsidRDefault="00896134" w:rsidP="00896134">
      <w:pPr>
        <w:spacing w:line="240" w:lineRule="auto"/>
        <w:ind w:left="4962"/>
        <w:jc w:val="center"/>
        <w:rPr>
          <w:sz w:val="20"/>
          <w:szCs w:val="20"/>
          <w:lang w:eastAsia="ru-RU"/>
        </w:rPr>
      </w:pPr>
      <w:r w:rsidRPr="009134D4">
        <w:rPr>
          <w:sz w:val="20"/>
          <w:szCs w:val="20"/>
          <w:lang w:eastAsia="ru-RU"/>
        </w:rPr>
        <w:t>(телефон для связи)</w:t>
      </w:r>
    </w:p>
    <w:p w:rsidR="00896134" w:rsidRPr="009134D4" w:rsidRDefault="00896134" w:rsidP="00896134">
      <w:pPr>
        <w:spacing w:line="240" w:lineRule="auto"/>
        <w:ind w:left="2835"/>
        <w:jc w:val="right"/>
        <w:rPr>
          <w:lang w:eastAsia="ru-RU"/>
        </w:rPr>
      </w:pPr>
      <w:r w:rsidRPr="009134D4">
        <w:rPr>
          <w:lang w:eastAsia="ru-RU"/>
        </w:rPr>
        <w:t> </w:t>
      </w:r>
    </w:p>
    <w:p w:rsidR="00896134" w:rsidRPr="009134D4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  <w:r w:rsidRPr="009134D4">
        <w:rPr>
          <w:b/>
          <w:lang w:eastAsia="ru-RU"/>
        </w:rPr>
        <w:t>Уведомление</w:t>
      </w:r>
      <w:r>
        <w:rPr>
          <w:b/>
          <w:lang w:eastAsia="ru-RU"/>
        </w:rPr>
        <w:t xml:space="preserve"> </w:t>
      </w:r>
    </w:p>
    <w:p w:rsidR="00896134" w:rsidRPr="009134D4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  <w:r w:rsidRPr="009134D4">
        <w:rPr>
          <w:b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6134" w:rsidRPr="009134D4" w:rsidRDefault="00896134" w:rsidP="00896134">
      <w:pPr>
        <w:spacing w:line="240" w:lineRule="auto"/>
        <w:ind w:firstLine="612"/>
        <w:rPr>
          <w:lang w:eastAsia="ru-RU"/>
        </w:rPr>
      </w:pPr>
    </w:p>
    <w:p w:rsidR="00896134" w:rsidRPr="00D72A77" w:rsidRDefault="00896134" w:rsidP="00896134">
      <w:pPr>
        <w:autoSpaceDE w:val="0"/>
        <w:autoSpaceDN w:val="0"/>
        <w:adjustRightInd w:val="0"/>
        <w:spacing w:line="240" w:lineRule="auto"/>
      </w:pPr>
      <w:r w:rsidRPr="00D72A77">
        <w:t>В соответствии с Федеральным законом от 25 декабря 2008 г. № 273-ФЗ «О</w:t>
      </w:r>
      <w:r>
        <w:t xml:space="preserve"> </w:t>
      </w:r>
      <w:r w:rsidRPr="00D72A77">
        <w:t>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</w:t>
      </w:r>
      <w:r>
        <w:t xml:space="preserve"> </w:t>
      </w:r>
      <w:r w:rsidRPr="00D72A77">
        <w:t>г. № 223-ФЗ «О закупках товаров, работ, услуг отдельными видами юридических лиц» я, _____</w:t>
      </w:r>
      <w:r>
        <w:t>____________________ ________________________________________________________________________________</w:t>
      </w:r>
    </w:p>
    <w:p w:rsidR="00896134" w:rsidRPr="00C43184" w:rsidRDefault="00896134" w:rsidP="00896134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43184">
        <w:rPr>
          <w:sz w:val="20"/>
          <w:szCs w:val="20"/>
          <w:lang w:eastAsia="ru-RU"/>
        </w:rPr>
        <w:t>фамилия, имя, отчество (последнее – при наличии)</w:t>
      </w:r>
    </w:p>
    <w:p w:rsidR="00896134" w:rsidRPr="00D72A77" w:rsidRDefault="00896134" w:rsidP="00896134">
      <w:pPr>
        <w:autoSpaceDE w:val="0"/>
        <w:autoSpaceDN w:val="0"/>
        <w:adjustRightInd w:val="0"/>
        <w:spacing w:line="240" w:lineRule="auto"/>
      </w:pPr>
      <w:r w:rsidRPr="00D72A77">
        <w:t>замещающий должность _____________________</w:t>
      </w:r>
      <w:r>
        <w:t>_________</w:t>
      </w:r>
      <w:r w:rsidRPr="00D72A77">
        <w:t>____________________________</w:t>
      </w:r>
    </w:p>
    <w:p w:rsidR="00896134" w:rsidRPr="00D72A77" w:rsidRDefault="00896134" w:rsidP="00896134">
      <w:pPr>
        <w:autoSpaceDE w:val="0"/>
        <w:autoSpaceDN w:val="0"/>
        <w:adjustRightInd w:val="0"/>
        <w:spacing w:line="240" w:lineRule="auto"/>
        <w:ind w:firstLine="0"/>
      </w:pPr>
      <w:r w:rsidRPr="00D72A77">
        <w:t>________________________________________________</w:t>
      </w:r>
      <w:r>
        <w:t>________</w:t>
      </w:r>
      <w:r w:rsidRPr="00D72A77">
        <w:t>_______________________</w:t>
      </w:r>
    </w:p>
    <w:p w:rsidR="00896134" w:rsidRPr="00C43184" w:rsidRDefault="00896134" w:rsidP="00896134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C43184">
        <w:rPr>
          <w:sz w:val="20"/>
          <w:szCs w:val="20"/>
          <w:lang w:eastAsia="ru-RU"/>
        </w:rPr>
        <w:t>(наименование замещаемой должности)</w:t>
      </w:r>
    </w:p>
    <w:p w:rsidR="00896134" w:rsidRPr="00D72A77" w:rsidRDefault="00896134" w:rsidP="00896134">
      <w:pPr>
        <w:autoSpaceDE w:val="0"/>
        <w:autoSpaceDN w:val="0"/>
        <w:adjustRightInd w:val="0"/>
        <w:spacing w:line="240" w:lineRule="auto"/>
        <w:ind w:firstLine="0"/>
      </w:pPr>
      <w:r w:rsidRPr="00D72A77"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6134" w:rsidRPr="009134D4" w:rsidRDefault="00896134" w:rsidP="00896134">
      <w:pPr>
        <w:spacing w:line="240" w:lineRule="auto"/>
        <w:rPr>
          <w:lang w:eastAsia="ru-RU"/>
        </w:rPr>
      </w:pPr>
      <w:r w:rsidRPr="009134D4">
        <w:rPr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_______________________________________________________________________________________________________________________________________________________________.</w:t>
      </w:r>
    </w:p>
    <w:p w:rsidR="00896134" w:rsidRPr="009134D4" w:rsidRDefault="00896134" w:rsidP="00896134">
      <w:pPr>
        <w:spacing w:line="240" w:lineRule="auto"/>
        <w:rPr>
          <w:lang w:eastAsia="ru-RU"/>
        </w:rPr>
      </w:pPr>
      <w:r w:rsidRPr="009134D4">
        <w:rPr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</w:t>
      </w:r>
      <w:r>
        <w:rPr>
          <w:lang w:eastAsia="ru-RU"/>
        </w:rPr>
        <w:t xml:space="preserve">__________________  </w:t>
      </w:r>
      <w:r w:rsidRPr="009134D4">
        <w:rPr>
          <w:lang w:eastAsia="ru-RU"/>
        </w:rPr>
        <w:t>_______________________________________________________________________________.</w:t>
      </w:r>
    </w:p>
    <w:p w:rsidR="00896134" w:rsidRPr="009134D4" w:rsidRDefault="00896134" w:rsidP="00896134">
      <w:pPr>
        <w:spacing w:line="240" w:lineRule="auto"/>
        <w:rPr>
          <w:lang w:eastAsia="ru-RU"/>
        </w:rPr>
      </w:pPr>
      <w:r w:rsidRPr="009134D4">
        <w:rPr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_______________________________________________________________________________.</w:t>
      </w:r>
    </w:p>
    <w:p w:rsidR="00896134" w:rsidRPr="009134D4" w:rsidRDefault="00896134" w:rsidP="00896134">
      <w:pPr>
        <w:spacing w:line="240" w:lineRule="auto"/>
        <w:rPr>
          <w:lang w:eastAsia="ru-RU"/>
        </w:rPr>
      </w:pPr>
      <w:r w:rsidRPr="009134D4">
        <w:rPr>
          <w:lang w:eastAsia="ru-RU"/>
        </w:rPr>
        <w:t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Янтиковского муниципального округа, установленных в целях противодействия коррупции (нужное подчеркнуть).</w:t>
      </w:r>
    </w:p>
    <w:p w:rsidR="00896134" w:rsidRPr="009134D4" w:rsidRDefault="00896134" w:rsidP="00896134">
      <w:pPr>
        <w:spacing w:line="240" w:lineRule="auto"/>
        <w:ind w:firstLine="612"/>
        <w:rPr>
          <w:lang w:eastAsia="ru-RU"/>
        </w:rPr>
      </w:pPr>
      <w:r w:rsidRPr="009134D4">
        <w:rPr>
          <w:lang w:eastAsia="ru-RU"/>
        </w:rPr>
        <w:t> </w:t>
      </w:r>
    </w:p>
    <w:p w:rsidR="00896134" w:rsidRPr="009134D4" w:rsidRDefault="00896134" w:rsidP="00896134">
      <w:pPr>
        <w:spacing w:line="240" w:lineRule="auto"/>
        <w:ind w:firstLine="0"/>
        <w:rPr>
          <w:lang w:eastAsia="ru-RU"/>
        </w:rPr>
      </w:pPr>
      <w:r w:rsidRPr="009134D4">
        <w:rPr>
          <w:lang w:eastAsia="ru-RU"/>
        </w:rPr>
        <w:t>«___»__________20__ г.      _______________________________     _____________________</w:t>
      </w:r>
    </w:p>
    <w:p w:rsidR="00896134" w:rsidRDefault="00896134" w:rsidP="00896134">
      <w:pPr>
        <w:spacing w:line="240" w:lineRule="auto"/>
        <w:ind w:firstLine="612"/>
        <w:rPr>
          <w:sz w:val="20"/>
          <w:szCs w:val="20"/>
          <w:lang w:eastAsia="ru-RU"/>
        </w:rPr>
        <w:sectPr w:rsidR="00896134" w:rsidSect="00121E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134D4">
        <w:rPr>
          <w:sz w:val="20"/>
          <w:szCs w:val="20"/>
          <w:lang w:eastAsia="ru-RU"/>
        </w:rPr>
        <w:t xml:space="preserve">                                           (подпись лица, направляющего уведомление)        (расшифровка подписи)</w:t>
      </w:r>
    </w:p>
    <w:p w:rsidR="00896134" w:rsidRPr="009134D4" w:rsidRDefault="00896134" w:rsidP="00896134">
      <w:pPr>
        <w:spacing w:line="240" w:lineRule="auto"/>
        <w:ind w:left="5103" w:firstLine="0"/>
      </w:pPr>
      <w:r w:rsidRPr="009134D4">
        <w:lastRenderedPageBreak/>
        <w:t>Приложение</w:t>
      </w:r>
      <w:r>
        <w:t xml:space="preserve"> № 2</w:t>
      </w:r>
    </w:p>
    <w:p w:rsidR="00896134" w:rsidRPr="009134D4" w:rsidRDefault="00896134" w:rsidP="00896134">
      <w:pPr>
        <w:spacing w:line="240" w:lineRule="auto"/>
        <w:ind w:left="5103" w:firstLine="0"/>
      </w:pPr>
      <w:r w:rsidRPr="009134D4">
        <w:t xml:space="preserve">к Порядку </w:t>
      </w:r>
      <w:r>
        <w:t>уведомления работодателя</w:t>
      </w:r>
      <w:r w:rsidRPr="009134D4">
        <w:t xml:space="preserve"> лицами, замещающими должности руководителей муниципальных учреждений Янтиковского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</w:t>
      </w:r>
      <w:r>
        <w:t>конфликту интересов</w:t>
      </w:r>
    </w:p>
    <w:p w:rsidR="00896134" w:rsidRPr="006B432A" w:rsidRDefault="00896134" w:rsidP="00896134">
      <w:pPr>
        <w:spacing w:line="240" w:lineRule="auto"/>
        <w:jc w:val="right"/>
        <w:rPr>
          <w:lang w:eastAsia="ru-RU"/>
        </w:rPr>
      </w:pPr>
      <w:r w:rsidRPr="009134D4">
        <w:rPr>
          <w:lang w:eastAsia="ru-RU"/>
        </w:rPr>
        <w:t> </w:t>
      </w:r>
    </w:p>
    <w:p w:rsidR="00896134" w:rsidRPr="006B432A" w:rsidRDefault="00896134" w:rsidP="00896134">
      <w:pPr>
        <w:spacing w:before="90" w:line="240" w:lineRule="auto"/>
        <w:jc w:val="right"/>
        <w:rPr>
          <w:lang w:eastAsia="ru-RU"/>
        </w:rPr>
      </w:pPr>
    </w:p>
    <w:p w:rsidR="00896134" w:rsidRPr="004E4468" w:rsidRDefault="00896134" w:rsidP="00896134">
      <w:pPr>
        <w:pStyle w:val="afff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4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ЖУРНАЛ </w:t>
      </w:r>
    </w:p>
    <w:p w:rsidR="00896134" w:rsidRPr="004E4468" w:rsidRDefault="00896134" w:rsidP="00896134">
      <w:pPr>
        <w:pStyle w:val="afff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4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регистрации уведомлений о возникновении </w:t>
      </w:r>
    </w:p>
    <w:p w:rsidR="00896134" w:rsidRPr="004E4468" w:rsidRDefault="00896134" w:rsidP="00896134">
      <w:pPr>
        <w:pStyle w:val="afff9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4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личной заинтересованности при исполнении должностных обязанностей, </w:t>
      </w:r>
    </w:p>
    <w:p w:rsidR="00896134" w:rsidRPr="006B432A" w:rsidRDefault="00896134" w:rsidP="00896134">
      <w:pPr>
        <w:pStyle w:val="afff9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4468">
        <w:rPr>
          <w:rFonts w:ascii="Times New Roman" w:hAnsi="Times New Roman" w:cs="Times New Roman"/>
          <w:b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896134" w:rsidRPr="006B432A" w:rsidRDefault="00896134" w:rsidP="00896134">
      <w:pPr>
        <w:pStyle w:val="afff9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134" w:rsidRPr="006B432A" w:rsidRDefault="00896134" w:rsidP="00896134">
      <w:pPr>
        <w:pStyle w:val="afff9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896134" w:rsidRPr="006B432A" w:rsidTr="00984F9A">
        <w:tc>
          <w:tcPr>
            <w:tcW w:w="5353" w:type="dxa"/>
          </w:tcPr>
          <w:p w:rsidR="00896134" w:rsidRPr="006B432A" w:rsidRDefault="00896134" w:rsidP="00984F9A">
            <w:pPr>
              <w:pStyle w:val="afff9"/>
              <w:tabs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896134" w:rsidRPr="006B432A" w:rsidRDefault="00896134" w:rsidP="00896134">
            <w:pPr>
              <w:pStyle w:val="af2"/>
              <w:spacing w:before="0" w:after="0" w:line="288" w:lineRule="atLeast"/>
              <w:ind w:firstLine="0"/>
              <w:rPr>
                <w:rFonts w:eastAsiaTheme="minorHAnsi"/>
              </w:rPr>
            </w:pPr>
            <w:r w:rsidRPr="006B432A">
              <w:rPr>
                <w:rFonts w:eastAsiaTheme="minorHAnsi"/>
              </w:rPr>
              <w:t>Начат «____» ___________ 20__ г.</w:t>
            </w:r>
          </w:p>
          <w:p w:rsidR="00896134" w:rsidRPr="006B432A" w:rsidRDefault="00896134" w:rsidP="00896134">
            <w:pPr>
              <w:pStyle w:val="af2"/>
              <w:spacing w:before="0" w:after="0" w:line="288" w:lineRule="atLeast"/>
              <w:ind w:firstLine="0"/>
              <w:rPr>
                <w:rFonts w:eastAsiaTheme="minorHAnsi"/>
              </w:rPr>
            </w:pPr>
            <w:r w:rsidRPr="006B432A">
              <w:rPr>
                <w:rFonts w:eastAsiaTheme="minorHAnsi"/>
              </w:rPr>
              <w:t xml:space="preserve">Окончен «____» _________ 20__ г. </w:t>
            </w:r>
          </w:p>
          <w:p w:rsidR="00896134" w:rsidRPr="006B432A" w:rsidRDefault="00896134" w:rsidP="00984F9A">
            <w:pPr>
              <w:pStyle w:val="af2"/>
              <w:spacing w:before="0" w:after="0" w:line="288" w:lineRule="atLeast"/>
              <w:rPr>
                <w:rFonts w:eastAsiaTheme="minorHAnsi"/>
              </w:rPr>
            </w:pPr>
          </w:p>
          <w:p w:rsidR="00896134" w:rsidRPr="006B432A" w:rsidRDefault="00896134" w:rsidP="00896134">
            <w:pPr>
              <w:pStyle w:val="af2"/>
              <w:spacing w:before="0" w:after="0" w:line="288" w:lineRule="atLeast"/>
              <w:ind w:firstLine="0"/>
            </w:pPr>
            <w:r w:rsidRPr="006B432A">
              <w:rPr>
                <w:rFonts w:eastAsiaTheme="minorHAnsi"/>
              </w:rPr>
              <w:t>На ____ листах.</w:t>
            </w:r>
          </w:p>
        </w:tc>
      </w:tr>
    </w:tbl>
    <w:p w:rsidR="00896134" w:rsidRPr="006B432A" w:rsidRDefault="00896134" w:rsidP="00896134">
      <w:pPr>
        <w:pStyle w:val="afff9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134" w:rsidRPr="006B432A" w:rsidRDefault="00896134" w:rsidP="00896134">
      <w:pPr>
        <w:pStyle w:val="afff9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418"/>
        <w:gridCol w:w="1446"/>
        <w:gridCol w:w="1382"/>
        <w:gridCol w:w="461"/>
      </w:tblGrid>
      <w:tr w:rsidR="00896134" w:rsidTr="00984F9A">
        <w:tc>
          <w:tcPr>
            <w:tcW w:w="568" w:type="dxa"/>
            <w:vMerge w:val="restart"/>
          </w:tcPr>
          <w:p w:rsidR="00896134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>
              <w:t>№</w:t>
            </w:r>
          </w:p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>
              <w:t>п/п</w:t>
            </w:r>
          </w:p>
        </w:tc>
        <w:tc>
          <w:tcPr>
            <w:tcW w:w="1559" w:type="dxa"/>
            <w:vMerge w:val="restart"/>
          </w:tcPr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Регистрационный номер уведомления</w:t>
            </w:r>
          </w:p>
        </w:tc>
        <w:tc>
          <w:tcPr>
            <w:tcW w:w="1417" w:type="dxa"/>
            <w:vMerge w:val="restart"/>
          </w:tcPr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Дата регистрации уведомления</w:t>
            </w:r>
          </w:p>
        </w:tc>
        <w:tc>
          <w:tcPr>
            <w:tcW w:w="1701" w:type="dxa"/>
          </w:tcPr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Уведомление подано</w:t>
            </w:r>
          </w:p>
        </w:tc>
        <w:tc>
          <w:tcPr>
            <w:tcW w:w="2864" w:type="dxa"/>
            <w:gridSpan w:val="2"/>
          </w:tcPr>
          <w:p w:rsidR="00896134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Уведомление</w:t>
            </w:r>
          </w:p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зарегистрировано</w:t>
            </w:r>
          </w:p>
        </w:tc>
        <w:tc>
          <w:tcPr>
            <w:tcW w:w="138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96134" w:rsidRPr="00BD3386" w:rsidRDefault="00896134" w:rsidP="00984F9A">
            <w:pPr>
              <w:pStyle w:val="afff9"/>
              <w:tabs>
                <w:tab w:val="left" w:pos="4820"/>
              </w:tabs>
              <w:rPr>
                <w:highlight w:val="yellow"/>
              </w:rPr>
            </w:pPr>
            <w:r w:rsidRPr="00696151">
              <w:t>Отметка о получении копии уведомления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96134" w:rsidRPr="00696151" w:rsidRDefault="00896134" w:rsidP="00984F9A">
            <w:pPr>
              <w:pStyle w:val="afff9"/>
              <w:tabs>
                <w:tab w:val="left" w:pos="4820"/>
              </w:tabs>
            </w:pPr>
          </w:p>
        </w:tc>
      </w:tr>
      <w:tr w:rsidR="00896134" w:rsidTr="00984F9A">
        <w:tc>
          <w:tcPr>
            <w:tcW w:w="568" w:type="dxa"/>
            <w:vMerge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 xml:space="preserve">Ф.И.О., </w:t>
            </w:r>
          </w:p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руководителя</w:t>
            </w:r>
          </w:p>
        </w:tc>
        <w:tc>
          <w:tcPr>
            <w:tcW w:w="1418" w:type="dxa"/>
          </w:tcPr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Ф.И.О.</w:t>
            </w:r>
          </w:p>
        </w:tc>
        <w:tc>
          <w:tcPr>
            <w:tcW w:w="1446" w:type="dxa"/>
          </w:tcPr>
          <w:p w:rsidR="00896134" w:rsidRPr="00374C26" w:rsidRDefault="00896134" w:rsidP="00984F9A">
            <w:pPr>
              <w:pStyle w:val="afff9"/>
              <w:tabs>
                <w:tab w:val="left" w:pos="4820"/>
              </w:tabs>
              <w:jc w:val="center"/>
            </w:pPr>
            <w:r w:rsidRPr="00374C26">
              <w:t>должность</w:t>
            </w:r>
          </w:p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</w:tr>
      <w:tr w:rsidR="00896134" w:rsidTr="00984F9A">
        <w:tc>
          <w:tcPr>
            <w:tcW w:w="56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446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896134" w:rsidRDefault="00896134" w:rsidP="00984F9A">
            <w:pPr>
              <w:pStyle w:val="afff9"/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134" w:rsidRPr="00C645B0" w:rsidRDefault="00896134" w:rsidP="00984F9A">
            <w:pPr>
              <w:pStyle w:val="afff9"/>
              <w:tabs>
                <w:tab w:val="left" w:pos="4820"/>
              </w:tabs>
              <w:rPr>
                <w:sz w:val="24"/>
                <w:szCs w:val="24"/>
              </w:rPr>
            </w:pPr>
            <w:r w:rsidRPr="00C645B0">
              <w:rPr>
                <w:sz w:val="24"/>
                <w:szCs w:val="24"/>
              </w:rPr>
              <w:t>»</w:t>
            </w:r>
          </w:p>
        </w:tc>
      </w:tr>
    </w:tbl>
    <w:p w:rsidR="00896134" w:rsidRDefault="00896134" w:rsidP="00896134">
      <w:pPr>
        <w:pStyle w:val="afff9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6134" w:rsidRDefault="00896134" w:rsidP="00896134">
      <w:pPr>
        <w:pStyle w:val="afff9"/>
        <w:jc w:val="center"/>
        <w:rPr>
          <w:rFonts w:ascii="Times New Roman" w:hAnsi="Times New Roman" w:cs="Times New Roman"/>
          <w:sz w:val="26"/>
          <w:szCs w:val="26"/>
          <w:lang w:eastAsia="ru-RU"/>
        </w:rPr>
        <w:sectPr w:rsidR="00896134" w:rsidSect="00121E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6134" w:rsidRPr="00D46CC0" w:rsidRDefault="00896134" w:rsidP="00896134">
      <w:pPr>
        <w:spacing w:line="240" w:lineRule="auto"/>
        <w:ind w:left="5670" w:firstLine="0"/>
      </w:pPr>
      <w:r>
        <w:lastRenderedPageBreak/>
        <w:t>Приложение № 2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к постановлению</w:t>
      </w:r>
      <w:r w:rsidRPr="00D46CC0">
        <w:t xml:space="preserve">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480605" w:rsidP="00896134">
      <w:pPr>
        <w:spacing w:line="240" w:lineRule="auto"/>
        <w:ind w:left="5670" w:firstLine="0"/>
      </w:pPr>
      <w:r>
        <w:t>от 01.07</w:t>
      </w:r>
      <w:r w:rsidR="00896134">
        <w:t>.2024</w:t>
      </w:r>
      <w:r>
        <w:t xml:space="preserve"> № 612</w:t>
      </w: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Pr="00D46CC0" w:rsidRDefault="00896134" w:rsidP="00896134">
      <w:pPr>
        <w:spacing w:line="240" w:lineRule="auto"/>
        <w:ind w:left="5670" w:firstLine="0"/>
      </w:pPr>
      <w:r>
        <w:t>«Приложение № 2.1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УТВЕРЖДЕН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постановлением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от ___.___.2024 № ____</w:t>
      </w:r>
    </w:p>
    <w:p w:rsidR="00896134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</w:p>
    <w:p w:rsidR="00896134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</w:p>
    <w:p w:rsidR="00896134" w:rsidRPr="006B432A" w:rsidRDefault="00896134" w:rsidP="00896134">
      <w:pPr>
        <w:spacing w:line="240" w:lineRule="auto"/>
        <w:ind w:right="-1"/>
        <w:jc w:val="center"/>
        <w:rPr>
          <w:b/>
          <w:lang w:eastAsia="ru-RU"/>
        </w:rPr>
      </w:pPr>
      <w:r w:rsidRPr="006B432A">
        <w:rPr>
          <w:b/>
          <w:lang w:eastAsia="ru-RU"/>
        </w:rPr>
        <w:t>ПОРЯДОК</w:t>
      </w:r>
    </w:p>
    <w:p w:rsidR="00896134" w:rsidRPr="006B432A" w:rsidRDefault="00896134" w:rsidP="00896134">
      <w:pPr>
        <w:spacing w:line="240" w:lineRule="auto"/>
        <w:jc w:val="center"/>
        <w:rPr>
          <w:b/>
          <w:lang w:eastAsia="ru-RU"/>
        </w:rPr>
      </w:pPr>
      <w:r w:rsidRPr="006B432A">
        <w:rPr>
          <w:b/>
          <w:lang w:eastAsia="ru-RU"/>
        </w:rPr>
        <w:t xml:space="preserve">уведомления лицами, замещающими должности руководителей муниципальных учреждений Янтиковского муниципального округа,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6B432A">
          <w:rPr>
            <w:b/>
            <w:lang w:eastAsia="ru-RU"/>
          </w:rPr>
          <w:t>законом</w:t>
        </w:r>
      </w:hyperlink>
      <w:r w:rsidRPr="006B432A">
        <w:rPr>
          <w:b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896134" w:rsidRDefault="00896134" w:rsidP="00896134">
      <w:pPr>
        <w:spacing w:line="240" w:lineRule="auto"/>
        <w:ind w:left="4962"/>
        <w:jc w:val="right"/>
        <w:rPr>
          <w:lang w:eastAsia="ru-RU"/>
        </w:rPr>
      </w:pPr>
    </w:p>
    <w:p w:rsidR="00896134" w:rsidRPr="00D72A77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</w:t>
      </w:r>
      <w:r w:rsidRPr="00D72A77">
        <w:rPr>
          <w:rFonts w:ascii="Times New Roman" w:hAnsi="Times New Roman" w:cs="Times New Roman"/>
          <w:sz w:val="24"/>
          <w:szCs w:val="24"/>
          <w:lang w:eastAsia="ru-RU"/>
        </w:rPr>
        <w:t>уведомления лицами</w:t>
      </w:r>
      <w:r w:rsidRPr="004F2BE6">
        <w:rPr>
          <w:rFonts w:ascii="Times New Roman" w:hAnsi="Times New Roman" w:cs="Times New Roman"/>
          <w:sz w:val="24"/>
          <w:szCs w:val="24"/>
          <w:lang w:eastAsia="ru-RU"/>
        </w:rPr>
        <w:t xml:space="preserve">, замещающими должности руководителей муниципальных учреждений Янтиковского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Pr="00D72A7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D72A77">
        <w:rPr>
          <w:rFonts w:ascii="Times New Roman" w:hAnsi="Times New Roman" w:cs="Times New Roman"/>
          <w:sz w:val="24"/>
          <w:szCs w:val="24"/>
          <w:lang w:eastAsia="ru-RU"/>
        </w:rPr>
        <w:t xml:space="preserve">),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history="1">
        <w:r w:rsidRPr="00D72A77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72A77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а также </w:t>
      </w:r>
      <w:r w:rsidRPr="00D72A77">
        <w:rPr>
          <w:rFonts w:ascii="Times New Roman" w:hAnsi="Times New Roman" w:cs="Times New Roman"/>
          <w:sz w:val="24"/>
          <w:szCs w:val="24"/>
        </w:rPr>
        <w:t>рассмотрения указанного уведомления.</w:t>
      </w:r>
    </w:p>
    <w:p w:rsidR="00896134" w:rsidRPr="00D72A77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 xml:space="preserve">2. Лицо, замещающее </w:t>
      </w:r>
      <w:r w:rsidRPr="00D72A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 руководителя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D72A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72A77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 w:history="1">
        <w:r w:rsidRPr="00D72A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2A77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>
        <w:rPr>
          <w:rFonts w:ascii="Times New Roman" w:hAnsi="Times New Roman" w:cs="Times New Roman"/>
          <w:sz w:val="24"/>
          <w:szCs w:val="24"/>
        </w:rPr>
        <w:t>отдел организационно-контрольной, кадровой работы и цифрового развития администрации Янтиковского муниципального округа</w:t>
      </w:r>
      <w:r w:rsidRPr="00D72A77">
        <w:rPr>
          <w:rFonts w:ascii="Times New Roman" w:hAnsi="Times New Roman" w:cs="Times New Roman"/>
          <w:sz w:val="24"/>
          <w:szCs w:val="24"/>
        </w:rPr>
        <w:t>, осуществляющее функции по профилактике корр</w:t>
      </w:r>
      <w:r>
        <w:rPr>
          <w:rFonts w:ascii="Times New Roman" w:hAnsi="Times New Roman" w:cs="Times New Roman"/>
          <w:sz w:val="24"/>
          <w:szCs w:val="24"/>
        </w:rPr>
        <w:t>упционных и иных правонарушений</w:t>
      </w:r>
      <w:r w:rsidRPr="00D72A7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D72A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A77">
        <w:rPr>
          <w:rFonts w:ascii="Times New Roman" w:hAnsi="Times New Roman" w:cs="Times New Roman"/>
          <w:sz w:val="24"/>
          <w:szCs w:val="24"/>
        </w:rPr>
        <w:t xml:space="preserve">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896134" w:rsidRPr="00D72A77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96134" w:rsidRPr="00D72A77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 xml:space="preserve">3. Уведомление </w:t>
      </w:r>
      <w:proofErr w:type="gramStart"/>
      <w:r w:rsidRPr="00D72A77">
        <w:rPr>
          <w:rFonts w:ascii="Times New Roman" w:hAnsi="Times New Roman" w:cs="Times New Roman"/>
          <w:sz w:val="24"/>
          <w:szCs w:val="24"/>
        </w:rPr>
        <w:t>оформляется по форме согласно приложению к настоящему Порядку и представляется</w:t>
      </w:r>
      <w:proofErr w:type="gramEnd"/>
      <w:r w:rsidRPr="00D72A77">
        <w:rPr>
          <w:rFonts w:ascii="Times New Roman" w:hAnsi="Times New Roman" w:cs="Times New Roman"/>
          <w:sz w:val="24"/>
          <w:szCs w:val="24"/>
        </w:rPr>
        <w:t xml:space="preserve"> лично или любым доступным средством связи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D72A77">
        <w:rPr>
          <w:rFonts w:ascii="Times New Roman" w:hAnsi="Times New Roman" w:cs="Times New Roman"/>
          <w:sz w:val="24"/>
          <w:szCs w:val="24"/>
        </w:rPr>
        <w:t>.</w:t>
      </w:r>
    </w:p>
    <w:p w:rsidR="00896134" w:rsidRPr="00D72A77" w:rsidRDefault="00896134" w:rsidP="00896134">
      <w:pPr>
        <w:pStyle w:val="af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Структурным подразделением</w:t>
      </w:r>
      <w:r w:rsidRPr="00D72A77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уведомления и подготовка мотивированного заключения по результатам его рассмотрения. </w:t>
      </w:r>
    </w:p>
    <w:p w:rsidR="00896134" w:rsidRDefault="00896134" w:rsidP="00896134">
      <w:pPr>
        <w:pStyle w:val="af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должностные 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D72A77">
        <w:rPr>
          <w:rFonts w:ascii="Times New Roman" w:hAnsi="Times New Roman" w:cs="Times New Roman"/>
          <w:sz w:val="24"/>
          <w:szCs w:val="24"/>
        </w:rPr>
        <w:t xml:space="preserve"> имеют право проводить собеседование с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72A77">
        <w:rPr>
          <w:rFonts w:ascii="Times New Roman" w:hAnsi="Times New Roman" w:cs="Times New Roman"/>
          <w:sz w:val="24"/>
          <w:szCs w:val="24"/>
        </w:rPr>
        <w:t xml:space="preserve">, представившим уведомление, получать от него письменные пояснения, а также направлять в </w:t>
      </w:r>
      <w:r w:rsidRPr="00D72A7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организации. </w:t>
      </w:r>
      <w:r w:rsidRPr="003363B5">
        <w:rPr>
          <w:rFonts w:ascii="Times New Roman" w:hAnsi="Times New Roman" w:cs="Times New Roman"/>
          <w:sz w:val="24"/>
          <w:szCs w:val="24"/>
        </w:rPr>
        <w:t xml:space="preserve">Уведомление и мотивированное заключение в течение семи рабочих дней со дня поступления уведомления представляются председателю комиссии </w:t>
      </w:r>
      <w:r w:rsidRPr="00336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Янтиковского муниципального округа</w:t>
      </w:r>
      <w:r w:rsidRPr="003363B5">
        <w:rPr>
          <w:rFonts w:ascii="Times New Roman" w:hAnsi="Times New Roman" w:cs="Times New Roman"/>
          <w:sz w:val="24"/>
          <w:szCs w:val="24"/>
        </w:rPr>
        <w:t xml:space="preserve">, обязанностей, установленных в целях противодействия коррупции </w:t>
      </w:r>
      <w:r w:rsidRPr="003363B5">
        <w:rPr>
          <w:rFonts w:ascii="Times New Roman" w:hAnsi="Times New Roman" w:cs="Times New Roman"/>
          <w:sz w:val="24"/>
          <w:szCs w:val="24"/>
          <w:lang w:eastAsia="ru-RU"/>
        </w:rPr>
        <w:t>(далее – комиссия)</w:t>
      </w:r>
      <w:r w:rsidRPr="003363B5">
        <w:rPr>
          <w:rFonts w:ascii="Times New Roman" w:hAnsi="Times New Roman" w:cs="Times New Roman"/>
          <w:sz w:val="24"/>
          <w:szCs w:val="24"/>
        </w:rPr>
        <w:t>.</w:t>
      </w:r>
    </w:p>
    <w:p w:rsidR="00896134" w:rsidRPr="00D72A77" w:rsidRDefault="00896134" w:rsidP="00896134">
      <w:pPr>
        <w:pStyle w:val="af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77">
        <w:rPr>
          <w:rFonts w:ascii="Times New Roman" w:hAnsi="Times New Roman" w:cs="Times New Roman"/>
          <w:sz w:val="24"/>
          <w:szCs w:val="24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96134" w:rsidRDefault="00896134" w:rsidP="00896134">
      <w:pPr>
        <w:spacing w:line="240" w:lineRule="auto"/>
        <w:rPr>
          <w:lang w:eastAsia="ru-RU"/>
        </w:rPr>
      </w:pPr>
      <w:r w:rsidRPr="004F2BE6">
        <w:t>5. Рассмотрение уведомления комиссией, осуществляется в соответствии с положением о комиссии по обеспечению исполнения обязанностей, налагаемых на лиц, замещающих должности руководителей муниципальных учреждений Янтиковского муниципального округа, установленных в целях противодействия коррупции</w:t>
      </w:r>
      <w:r>
        <w:rPr>
          <w:lang w:eastAsia="ru-RU"/>
        </w:rPr>
        <w:t>.</w:t>
      </w:r>
    </w:p>
    <w:p w:rsidR="00896134" w:rsidRDefault="00896134" w:rsidP="00896134">
      <w:pPr>
        <w:pStyle w:val="afff9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6134" w:rsidSect="00121E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96134" w:rsidRPr="004F2BE6" w:rsidRDefault="00896134" w:rsidP="00896134">
      <w:pPr>
        <w:spacing w:line="240" w:lineRule="auto"/>
        <w:ind w:left="4962" w:firstLine="0"/>
        <w:rPr>
          <w:lang w:eastAsia="ru-RU"/>
        </w:rPr>
      </w:pPr>
      <w:r w:rsidRPr="004F2BE6">
        <w:rPr>
          <w:lang w:eastAsia="ru-RU"/>
        </w:rPr>
        <w:lastRenderedPageBreak/>
        <w:t>Приложение</w:t>
      </w:r>
    </w:p>
    <w:p w:rsidR="00896134" w:rsidRPr="004F2BE6" w:rsidRDefault="00896134" w:rsidP="00896134">
      <w:pPr>
        <w:spacing w:line="240" w:lineRule="auto"/>
        <w:ind w:left="4962" w:right="-1" w:firstLine="0"/>
        <w:rPr>
          <w:lang w:eastAsia="ru-RU"/>
        </w:rPr>
      </w:pPr>
      <w:r w:rsidRPr="004F2BE6">
        <w:rPr>
          <w:lang w:eastAsia="ru-RU"/>
        </w:rPr>
        <w:t xml:space="preserve">к Порядку уведомления лицами, замещающими должности руководителей муниципальных учреждений Янтиковского муниципального округа, о возникновении не зависящих от них обстоятельств, </w:t>
      </w:r>
      <w:r>
        <w:rPr>
          <w:lang w:eastAsia="ru-RU"/>
        </w:rPr>
        <w:t>п</w:t>
      </w:r>
      <w:r w:rsidRPr="004F2BE6">
        <w:rPr>
          <w:lang w:eastAsia="ru-RU"/>
        </w:rPr>
        <w:t xml:space="preserve">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4" w:history="1">
        <w:r w:rsidRPr="004F2BE6">
          <w:rPr>
            <w:lang w:eastAsia="ru-RU"/>
          </w:rPr>
          <w:t>законом</w:t>
        </w:r>
      </w:hyperlink>
      <w:r w:rsidRPr="004F2BE6">
        <w:rPr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896134" w:rsidRDefault="00896134" w:rsidP="00896134">
      <w:pPr>
        <w:spacing w:line="240" w:lineRule="auto"/>
        <w:ind w:left="4962"/>
        <w:jc w:val="right"/>
        <w:rPr>
          <w:lang w:eastAsia="ru-RU"/>
        </w:rPr>
      </w:pPr>
    </w:p>
    <w:p w:rsidR="00896134" w:rsidRPr="00484B33" w:rsidRDefault="00896134" w:rsidP="00896134">
      <w:pPr>
        <w:pStyle w:val="afff9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896134" w:rsidTr="00984F9A">
        <w:tc>
          <w:tcPr>
            <w:tcW w:w="4750" w:type="dxa"/>
            <w:tcBorders>
              <w:bottom w:val="single" w:sz="4" w:space="0" w:color="auto"/>
            </w:tcBorders>
          </w:tcPr>
          <w:p w:rsidR="00896134" w:rsidRPr="004E4468" w:rsidRDefault="00896134" w:rsidP="00984F9A">
            <w:pPr>
              <w:pStyle w:val="afff9"/>
              <w:tabs>
                <w:tab w:val="left" w:pos="4820"/>
              </w:tabs>
              <w:jc w:val="both"/>
              <w:rPr>
                <w:sz w:val="24"/>
                <w:szCs w:val="24"/>
                <w:u w:val="single"/>
              </w:rPr>
            </w:pPr>
            <w:r w:rsidRPr="004E4468">
              <w:rPr>
                <w:sz w:val="24"/>
                <w:szCs w:val="24"/>
              </w:rPr>
              <w:t>В отдел организационно-контрольной, кадровой работы и цифрового развития администрации Янтиковского муниципального округа</w:t>
            </w:r>
          </w:p>
        </w:tc>
      </w:tr>
      <w:tr w:rsidR="00896134" w:rsidTr="00984F9A">
        <w:tc>
          <w:tcPr>
            <w:tcW w:w="4750" w:type="dxa"/>
          </w:tcPr>
          <w:p w:rsidR="00896134" w:rsidRDefault="00896134" w:rsidP="00984F9A">
            <w:pPr>
              <w:pStyle w:val="afff9"/>
              <w:tabs>
                <w:tab w:val="left" w:pos="4820"/>
              </w:tabs>
              <w:jc w:val="both"/>
              <w:rPr>
                <w:sz w:val="26"/>
                <w:szCs w:val="26"/>
              </w:rPr>
            </w:pPr>
            <w:r w:rsidRPr="000245FA">
              <w:t xml:space="preserve">(указывается наименование структурного подразделения </w:t>
            </w:r>
            <w:r>
              <w:t>органа местного самоуправления в</w:t>
            </w:r>
            <w:r w:rsidRPr="000245FA">
              <w:t xml:space="preserve"> Чувашской Республик</w:t>
            </w:r>
            <w:r>
              <w:t>е</w:t>
            </w:r>
            <w:r w:rsidRPr="000245FA">
              <w:t>, осуществляющее функции по профилактике коррупционных и иных правонарушений)</w:t>
            </w:r>
          </w:p>
        </w:tc>
      </w:tr>
    </w:tbl>
    <w:p w:rsidR="00896134" w:rsidRPr="000F6C4D" w:rsidRDefault="00896134" w:rsidP="00896134">
      <w:pPr>
        <w:pStyle w:val="afff9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896134" w:rsidRPr="00484B33" w:rsidRDefault="00896134" w:rsidP="00896134">
      <w:pPr>
        <w:pStyle w:val="afff9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896134" w:rsidRPr="00484B33" w:rsidRDefault="00896134" w:rsidP="00896134">
      <w:pPr>
        <w:pStyle w:val="afff9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Ф.И.О. (последнее – при наличии)</w:t>
      </w:r>
    </w:p>
    <w:p w:rsidR="00896134" w:rsidRPr="00484B33" w:rsidRDefault="00896134" w:rsidP="00896134">
      <w:pPr>
        <w:pStyle w:val="afff9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896134" w:rsidRPr="00484B33" w:rsidRDefault="00896134" w:rsidP="00896134">
      <w:pPr>
        <w:pStyle w:val="afff9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адрес места жительства, контактный телефон</w:t>
      </w:r>
    </w:p>
    <w:p w:rsidR="00896134" w:rsidRPr="004E4468" w:rsidRDefault="00896134" w:rsidP="00896134">
      <w:pPr>
        <w:spacing w:line="240" w:lineRule="auto"/>
        <w:ind w:left="876" w:right="876"/>
        <w:jc w:val="center"/>
        <w:rPr>
          <w:lang w:eastAsia="ru-RU"/>
        </w:rPr>
      </w:pPr>
      <w:r w:rsidRPr="004E4468">
        <w:rPr>
          <w:lang w:eastAsia="ru-RU"/>
        </w:rPr>
        <w:t> </w:t>
      </w:r>
    </w:p>
    <w:p w:rsidR="00896134" w:rsidRPr="004E4468" w:rsidRDefault="00896134" w:rsidP="00896134">
      <w:pPr>
        <w:pStyle w:val="afff9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4468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896134" w:rsidRPr="006B432A" w:rsidRDefault="00896134" w:rsidP="00896134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лица</w:t>
      </w:r>
      <w:r w:rsidRPr="006B432A">
        <w:rPr>
          <w:b/>
          <w:lang w:eastAsia="ru-RU"/>
        </w:rPr>
        <w:t xml:space="preserve">, замещающими должности руководителей муниципальных учреждений Янтиковского муниципального округа,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5" w:history="1">
        <w:r w:rsidRPr="006B432A">
          <w:rPr>
            <w:b/>
            <w:lang w:eastAsia="ru-RU"/>
          </w:rPr>
          <w:t>законом</w:t>
        </w:r>
      </w:hyperlink>
      <w:r w:rsidRPr="006B432A">
        <w:rPr>
          <w:b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896134" w:rsidRPr="004E4468" w:rsidRDefault="00896134" w:rsidP="00896134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96134" w:rsidRPr="004E4468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468">
        <w:rPr>
          <w:rFonts w:ascii="Times New Roman" w:hAnsi="Times New Roman" w:cs="Times New Roman"/>
          <w:sz w:val="24"/>
          <w:szCs w:val="24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496DC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</w:p>
    <w:p w:rsidR="00896134" w:rsidRPr="00496DCF" w:rsidRDefault="00896134" w:rsidP="00896134">
      <w:pPr>
        <w:pStyle w:val="afff9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DCF">
        <w:rPr>
          <w:rFonts w:ascii="Times New Roman" w:hAnsi="Times New Roman" w:cs="Times New Roman"/>
          <w:sz w:val="20"/>
          <w:szCs w:val="20"/>
          <w:lang w:eastAsia="ru-RU"/>
        </w:rPr>
        <w:t>(указываются все причины и обстоятельства, необходимые для того, чтобы сделать вывод о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afff9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DCF">
        <w:rPr>
          <w:rFonts w:ascii="Times New Roman" w:hAnsi="Times New Roman" w:cs="Times New Roman"/>
          <w:sz w:val="20"/>
          <w:szCs w:val="20"/>
          <w:lang w:eastAsia="ru-RU"/>
        </w:rPr>
        <w:t>наличии причинно-следственной связи между возникновением не зависящих от руководителя организации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4"/>
          <w:szCs w:val="4"/>
        </w:rPr>
      </w:pP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eastAsiaTheme="minorHAnsi" w:hAnsi="Times New Roman" w:cs="Times New Roman"/>
        </w:rPr>
        <w:t>обстоятельств и невозможностью соблюдения им требований об урегулировании конфликта интересов</w:t>
      </w:r>
      <w:r w:rsidRPr="00496DCF">
        <w:rPr>
          <w:rFonts w:ascii="Times New Roman" w:hAnsi="Times New Roman" w:cs="Times New Roman"/>
          <w:sz w:val="16"/>
          <w:szCs w:val="16"/>
        </w:rPr>
        <w:t>, 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</w:rPr>
      </w:pPr>
      <w:r w:rsidRPr="00496DCF">
        <w:rPr>
          <w:rFonts w:ascii="Times New Roman" w:eastAsiaTheme="minorHAnsi" w:hAnsi="Times New Roman" w:cs="Times New Roman"/>
        </w:rPr>
        <w:t xml:space="preserve">исполнения обязанностей, установленных Федеральным законом от 25 декабря 2008 г. № 273-ФЗ 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eastAsiaTheme="minorHAnsi" w:hAnsi="Times New Roman" w:cs="Times New Roman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96134" w:rsidRPr="004E4468" w:rsidRDefault="00896134" w:rsidP="00896134">
      <w:pPr>
        <w:pStyle w:val="afff9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468">
        <w:rPr>
          <w:rFonts w:ascii="Times New Roman" w:hAnsi="Times New Roman" w:cs="Times New Roman"/>
          <w:sz w:val="24"/>
          <w:szCs w:val="24"/>
        </w:rPr>
        <w:lastRenderedPageBreak/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</w:rPr>
      </w:pPr>
      <w:r w:rsidRPr="00496DCF">
        <w:rPr>
          <w:rFonts w:ascii="Times New Roman" w:eastAsiaTheme="minorHAnsi" w:hAnsi="Times New Roman" w:cs="Times New Roman"/>
        </w:rPr>
        <w:t xml:space="preserve"> (указываются документы, иные материалы и (или) информация, подтверждающие факт наступления 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496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jc w:val="center"/>
        <w:rPr>
          <w:rFonts w:ascii="Times New Roman" w:eastAsiaTheme="minorHAnsi" w:hAnsi="Times New Roman" w:cs="Times New Roman"/>
        </w:rPr>
      </w:pPr>
      <w:r w:rsidRPr="00496DCF">
        <w:rPr>
          <w:rFonts w:ascii="Times New Roman" w:eastAsiaTheme="minorHAnsi" w:hAnsi="Times New Roman" w:cs="Times New Roman"/>
        </w:rPr>
        <w:t>не зависящих от него обстоятельств при наличии)</w:t>
      </w:r>
    </w:p>
    <w:p w:rsidR="00896134" w:rsidRPr="00496DCF" w:rsidRDefault="00896134" w:rsidP="0089613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2835"/>
        <w:gridCol w:w="2977"/>
        <w:gridCol w:w="3544"/>
        <w:gridCol w:w="383"/>
      </w:tblGrid>
      <w:tr w:rsidR="00896134" w:rsidRPr="00496DCF" w:rsidTr="00984F9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34" w:rsidTr="00984F9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 w:rsidRPr="00496DCF">
              <w:rPr>
                <w:rFonts w:ascii="Times New Roman" w:eastAsiaTheme="minorHAnsi" w:hAnsi="Times New Roman" w:cs="Times New Roman"/>
              </w:rPr>
              <w:t>(дата)</w:t>
            </w:r>
          </w:p>
        </w:tc>
        <w:tc>
          <w:tcPr>
            <w:tcW w:w="2977" w:type="dxa"/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 w:rsidRPr="00496DCF">
              <w:rPr>
                <w:rFonts w:ascii="Times New Roman" w:eastAsiaTheme="minorHAnsi" w:hAnsi="Times New Roman" w:cs="Times New Roman"/>
              </w:rPr>
              <w:t xml:space="preserve">(подпись лица, составившего </w:t>
            </w:r>
          </w:p>
          <w:p w:rsidR="00896134" w:rsidRPr="00134F9D" w:rsidRDefault="00896134" w:rsidP="00984F9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 w:rsidRPr="00496DCF">
              <w:rPr>
                <w:rFonts w:ascii="Times New Roman" w:eastAsiaTheme="minorHAnsi" w:hAnsi="Times New Roman" w:cs="Times New Roman"/>
              </w:rPr>
              <w:t>уведомление)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134" w:rsidRDefault="00896134" w:rsidP="00984F9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896134" w:rsidRPr="00496DCF" w:rsidRDefault="00896134" w:rsidP="00984F9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».</w:t>
            </w:r>
          </w:p>
        </w:tc>
      </w:tr>
    </w:tbl>
    <w:p w:rsidR="00896134" w:rsidRDefault="00896134" w:rsidP="00896134">
      <w:pPr>
        <w:pStyle w:val="afff9"/>
        <w:shd w:val="clear" w:color="auto" w:fill="FFFFFF" w:themeFill="background1"/>
        <w:tabs>
          <w:tab w:val="left" w:pos="4962"/>
        </w:tabs>
        <w:ind w:left="4962"/>
        <w:rPr>
          <w:rFonts w:ascii="Times New Roman" w:hAnsi="Times New Roman" w:cs="Times New Roman"/>
          <w:sz w:val="26"/>
          <w:szCs w:val="26"/>
          <w:lang w:eastAsia="ru-RU"/>
        </w:rPr>
        <w:sectPr w:rsidR="00896134" w:rsidSect="00121E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6134" w:rsidRPr="00D46CC0" w:rsidRDefault="00896134" w:rsidP="00896134">
      <w:pPr>
        <w:spacing w:line="240" w:lineRule="auto"/>
        <w:ind w:left="5670" w:firstLine="0"/>
      </w:pPr>
      <w:r>
        <w:lastRenderedPageBreak/>
        <w:t>Приложение № 3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к постановлению</w:t>
      </w:r>
      <w:r w:rsidRPr="00D46CC0">
        <w:t xml:space="preserve">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480605" w:rsidP="00896134">
      <w:pPr>
        <w:spacing w:line="240" w:lineRule="auto"/>
        <w:ind w:left="5670" w:firstLine="0"/>
      </w:pPr>
      <w:r>
        <w:t>от 01.07</w:t>
      </w:r>
      <w:bookmarkStart w:id="0" w:name="_GoBack"/>
      <w:bookmarkEnd w:id="0"/>
      <w:r w:rsidR="00896134">
        <w:t>.2024</w:t>
      </w:r>
      <w:r>
        <w:t xml:space="preserve"> № 612</w:t>
      </w: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Pr="00D46CC0" w:rsidRDefault="00896134" w:rsidP="00896134">
      <w:pPr>
        <w:spacing w:line="240" w:lineRule="auto"/>
        <w:ind w:left="5670" w:firstLine="0"/>
      </w:pPr>
      <w:r>
        <w:t>«Приложение № 3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УТВЕРЖДЕН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постановлением администрации</w:t>
      </w:r>
    </w:p>
    <w:p w:rsidR="00896134" w:rsidRPr="00D46CC0" w:rsidRDefault="00896134" w:rsidP="00896134">
      <w:pPr>
        <w:spacing w:line="240" w:lineRule="auto"/>
        <w:ind w:left="5670" w:firstLine="0"/>
      </w:pPr>
      <w:r w:rsidRPr="00D46CC0">
        <w:t>Янтиковского муниципального округа</w:t>
      </w:r>
    </w:p>
    <w:p w:rsidR="00896134" w:rsidRPr="00D46CC0" w:rsidRDefault="00896134" w:rsidP="00896134">
      <w:pPr>
        <w:spacing w:line="240" w:lineRule="auto"/>
        <w:ind w:left="5670" w:firstLine="0"/>
      </w:pPr>
      <w:r>
        <w:t>от ___.___.2024 № ____</w:t>
      </w:r>
    </w:p>
    <w:p w:rsidR="00896134" w:rsidRPr="00E82E88" w:rsidRDefault="00896134" w:rsidP="00896134">
      <w:pPr>
        <w:spacing w:line="240" w:lineRule="auto"/>
        <w:jc w:val="right"/>
        <w:rPr>
          <w:lang w:eastAsia="ru-RU"/>
        </w:rPr>
      </w:pPr>
    </w:p>
    <w:p w:rsidR="00896134" w:rsidRDefault="00896134" w:rsidP="00896134">
      <w:pPr>
        <w:spacing w:line="240" w:lineRule="auto"/>
        <w:jc w:val="right"/>
        <w:rPr>
          <w:lang w:eastAsia="ru-RU"/>
        </w:rPr>
      </w:pPr>
    </w:p>
    <w:p w:rsidR="00896134" w:rsidRDefault="00896134" w:rsidP="00896134">
      <w:pPr>
        <w:spacing w:line="240" w:lineRule="auto"/>
        <w:jc w:val="center"/>
      </w:pPr>
      <w:r w:rsidRPr="00B02948">
        <w:rPr>
          <w:b/>
        </w:rPr>
        <w:t>ПОЛОЖЕНИЕ</w:t>
      </w:r>
      <w:r w:rsidRPr="003B797E">
        <w:br/>
        <w:t xml:space="preserve">о комиссии по обеспечению соблюдения лицами, замещающими должности руководителей муниципальных учреждений </w:t>
      </w:r>
      <w:r>
        <w:t>Янтиковского муниципального округа</w:t>
      </w:r>
      <w:r w:rsidRPr="003B797E">
        <w:t>, обязанностей, установленных в целях противодействия коррупции</w:t>
      </w:r>
    </w:p>
    <w:p w:rsidR="00896134" w:rsidRPr="003B797E" w:rsidRDefault="00896134" w:rsidP="00896134">
      <w:pPr>
        <w:jc w:val="center"/>
      </w:pPr>
    </w:p>
    <w:p w:rsidR="00896134" w:rsidRPr="003B797E" w:rsidRDefault="00896134" w:rsidP="00896134">
      <w:pPr>
        <w:spacing w:line="240" w:lineRule="auto"/>
      </w:pPr>
      <w:r w:rsidRPr="003B797E">
        <w:t xml:space="preserve">1. Настоящим Положением определяется порядок формирования и деятельности комиссии по обеспечению исполнения лицами, замещающими должности руководителей муниципальных учреждений </w:t>
      </w:r>
      <w:r>
        <w:t>Янтиковского</w:t>
      </w:r>
      <w:r w:rsidRPr="003B797E">
        <w:t xml:space="preserve"> муниципального округа, обязанностей, установленных в целях противодействия коррупции (далее - комиссия).</w:t>
      </w:r>
    </w:p>
    <w:p w:rsidR="00896134" w:rsidRPr="003B797E" w:rsidRDefault="00896134" w:rsidP="00896134">
      <w:pPr>
        <w:spacing w:line="240" w:lineRule="auto"/>
      </w:pPr>
      <w:r w:rsidRPr="003B797E">
        <w:t>2. Комиссия в сво</w:t>
      </w:r>
      <w:r>
        <w:t xml:space="preserve">ей деятельности руководствуются </w:t>
      </w:r>
      <w:r w:rsidRPr="003B797E">
        <w:t>Конституцией</w:t>
      </w:r>
      <w:r>
        <w:t xml:space="preserve"> </w:t>
      </w:r>
      <w:r w:rsidRPr="003B797E"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t xml:space="preserve"> </w:t>
      </w:r>
      <w:r w:rsidRPr="003B797E">
        <w:t>Конституцией</w:t>
      </w:r>
      <w:r>
        <w:t xml:space="preserve"> </w:t>
      </w:r>
      <w:r w:rsidRPr="003B797E"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896134" w:rsidRPr="003B797E" w:rsidRDefault="00896134" w:rsidP="00896134">
      <w:pPr>
        <w:spacing w:line="240" w:lineRule="auto"/>
      </w:pPr>
      <w:r w:rsidRPr="003B797E">
        <w:t xml:space="preserve">3. Основной задачей комиссии является содействие лицам, замещающим должности руководителей муниципальных учреждений </w:t>
      </w:r>
      <w:r>
        <w:t>Янтиковского муниципального округа</w:t>
      </w:r>
      <w:r w:rsidRPr="003B797E">
        <w:t>, в обеспечении исполнения обязанностей, установленных в целях противодействия коррупции.</w:t>
      </w:r>
    </w:p>
    <w:p w:rsidR="00896134" w:rsidRPr="003B797E" w:rsidRDefault="00896134" w:rsidP="00896134">
      <w:pPr>
        <w:spacing w:line="240" w:lineRule="auto"/>
      </w:pPr>
      <w:r w:rsidRPr="003B797E">
        <w:t xml:space="preserve">4. Комиссия образовывается в администрации </w:t>
      </w:r>
      <w:r>
        <w:t>Янтиковского муниципального округа</w:t>
      </w:r>
      <w:r w:rsidRPr="003B797E">
        <w:t>, осуществляющей функции и полномочия учредителя (далее - исполнительно-распорядительный орган, работодатель).</w:t>
      </w:r>
    </w:p>
    <w:p w:rsidR="00896134" w:rsidRPr="003B797E" w:rsidRDefault="00896134" w:rsidP="00896134">
      <w:pPr>
        <w:spacing w:line="240" w:lineRule="auto"/>
      </w:pPr>
      <w:r w:rsidRPr="003B797E">
        <w:t xml:space="preserve">5. В состав комиссии входят председатель комиссии, его заместитель, назначаемый главой </w:t>
      </w:r>
      <w:r>
        <w:t>администрации Янтиковского</w:t>
      </w:r>
      <w:r w:rsidRPr="003B797E">
        <w:t xml:space="preserve"> муниципального округа из числа членов комиссии,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96134" w:rsidRPr="003B797E" w:rsidRDefault="00896134" w:rsidP="00896134">
      <w:pPr>
        <w:spacing w:line="240" w:lineRule="auto"/>
      </w:pPr>
      <w:r w:rsidRPr="003B797E">
        <w:t>6. В состав комиссии входят:</w:t>
      </w:r>
    </w:p>
    <w:p w:rsidR="00896134" w:rsidRPr="003B797E" w:rsidRDefault="00896134" w:rsidP="00896134">
      <w:pPr>
        <w:spacing w:line="240" w:lineRule="auto"/>
      </w:pPr>
      <w:r w:rsidRPr="003B797E">
        <w:t xml:space="preserve">а) заместитель главы администрации </w:t>
      </w:r>
      <w:r>
        <w:t>Янтиковского</w:t>
      </w:r>
      <w:r w:rsidRPr="003B797E">
        <w:t xml:space="preserve"> муниципального округа Чувашской Республики (председатель комиссии);</w:t>
      </w:r>
    </w:p>
    <w:p w:rsidR="00896134" w:rsidRPr="003B797E" w:rsidRDefault="00896134" w:rsidP="00896134">
      <w:pPr>
        <w:spacing w:line="240" w:lineRule="auto"/>
      </w:pPr>
      <w:r w:rsidRPr="003B797E">
        <w:t xml:space="preserve">б) представитель структурного подразделения администрации </w:t>
      </w:r>
      <w:r>
        <w:t>Янтиковского муниципального округа</w:t>
      </w:r>
      <w:r w:rsidRPr="003B797E">
        <w:t>, осуществляющего функции по профилактике коррупционных и иных правонарушений (секретарь комиссии);</w:t>
      </w:r>
    </w:p>
    <w:p w:rsidR="00896134" w:rsidRPr="003B797E" w:rsidRDefault="00896134" w:rsidP="00896134">
      <w:pPr>
        <w:spacing w:line="240" w:lineRule="auto"/>
      </w:pPr>
      <w:r w:rsidRPr="003B797E">
        <w:t xml:space="preserve">в) муниципальные служащие кадровой, юридической службы, других структурных подразделений администрации </w:t>
      </w:r>
      <w:r>
        <w:t>Янтиковского</w:t>
      </w:r>
      <w:r w:rsidRPr="003B797E">
        <w:t xml:space="preserve"> муниципального округа;</w:t>
      </w:r>
    </w:p>
    <w:p w:rsidR="00896134" w:rsidRPr="003B797E" w:rsidRDefault="00896134" w:rsidP="00896134">
      <w:pPr>
        <w:spacing w:line="240" w:lineRule="auto"/>
      </w:pPr>
      <w:r w:rsidRPr="003B797E">
        <w:t xml:space="preserve">г) 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деятельностью учреждения - в случае наличия таких организаций на территории муниципального образования. При отсутствии на территории муниципального образования образовательных организаций среднего, высшего и дополнительного профессионального </w:t>
      </w:r>
      <w:r w:rsidRPr="003B797E">
        <w:lastRenderedPageBreak/>
        <w:t>образования, деятельность которых связана с деятельностью учреждения, в состав комиссии включаются представители иных образовательных организаций.</w:t>
      </w:r>
    </w:p>
    <w:p w:rsidR="00896134" w:rsidRPr="003B797E" w:rsidRDefault="00896134" w:rsidP="00896134">
      <w:pPr>
        <w:spacing w:line="240" w:lineRule="auto"/>
      </w:pPr>
      <w:r w:rsidRPr="003B797E">
        <w:t xml:space="preserve">7. Глава </w:t>
      </w:r>
      <w:r>
        <w:t>Янтиковского</w:t>
      </w:r>
      <w:r w:rsidRPr="003B797E">
        <w:t xml:space="preserve"> муниципального округа может принять решение о включении в состав комиссии представителя общественного совета </w:t>
      </w:r>
      <w:r>
        <w:t xml:space="preserve">Янтиковского </w:t>
      </w:r>
      <w:r w:rsidRPr="003B797E">
        <w:t xml:space="preserve">муниципального округа и (или) представителя профсоюзной организации, действующей в установленном порядке в администрации </w:t>
      </w:r>
      <w:r>
        <w:t>Янтиковского</w:t>
      </w:r>
      <w:r w:rsidRPr="003B797E">
        <w:t xml:space="preserve"> муниципального округа.</w:t>
      </w:r>
    </w:p>
    <w:p w:rsidR="00896134" w:rsidRPr="003B797E" w:rsidRDefault="00896134" w:rsidP="00896134">
      <w:pPr>
        <w:spacing w:line="240" w:lineRule="auto"/>
      </w:pPr>
      <w:r w:rsidRPr="003B797E">
        <w:t xml:space="preserve">Число членов комиссии, не замещающих должности муниципальной службы в администрации </w:t>
      </w:r>
      <w:r>
        <w:t>Янтиковского</w:t>
      </w:r>
      <w:r w:rsidRPr="003B797E">
        <w:t xml:space="preserve"> муниципального округа, должно составлять не менее одной четверти от общего числа членов комиссии.</w:t>
      </w:r>
    </w:p>
    <w:p w:rsidR="00896134" w:rsidRPr="003B797E" w:rsidRDefault="00896134" w:rsidP="00896134">
      <w:pPr>
        <w:spacing w:line="240" w:lineRule="auto"/>
      </w:pPr>
      <w:r w:rsidRPr="003B797E">
        <w:t>8. Лица, указанные в</w:t>
      </w:r>
      <w:r>
        <w:t xml:space="preserve"> </w:t>
      </w:r>
      <w:r w:rsidRPr="007B6585">
        <w:t>подпункте «г» пункта 6</w:t>
      </w:r>
      <w:r>
        <w:t xml:space="preserve"> и </w:t>
      </w:r>
      <w:r w:rsidRPr="007B6585">
        <w:t>пункте 7</w:t>
      </w:r>
      <w:r>
        <w:t xml:space="preserve"> </w:t>
      </w:r>
      <w:r w:rsidRPr="003B797E">
        <w:t>настоящего Положения, включаются в состав комиссии в установл</w:t>
      </w:r>
      <w:r>
        <w:t xml:space="preserve">енном порядке по согласованию с образовательными </w:t>
      </w:r>
      <w:r w:rsidRPr="003B797E">
        <w:t>организациями</w:t>
      </w:r>
      <w:r>
        <w:t xml:space="preserve"> </w:t>
      </w:r>
      <w:r w:rsidRPr="003B797E">
        <w:t xml:space="preserve">среднего, высшего и дополнительного профессионального образования, деятельность которых связана с деятельностью учреждения, с общественным советом </w:t>
      </w:r>
      <w:r>
        <w:t>Янтиковского</w:t>
      </w:r>
      <w:r w:rsidRPr="003B797E">
        <w:t xml:space="preserve"> муниципального округа, с профсоюзной</w:t>
      </w:r>
      <w:r>
        <w:t xml:space="preserve"> </w:t>
      </w:r>
      <w:r w:rsidRPr="003B797E">
        <w:t xml:space="preserve">организацией, действующей в установленном порядке в администрации </w:t>
      </w:r>
      <w:r>
        <w:t>Янтиковского</w:t>
      </w:r>
      <w:r w:rsidRPr="003B797E">
        <w:t xml:space="preserve"> муниципального округа, на основании запроса главы </w:t>
      </w:r>
      <w:r>
        <w:t>Янтиковского</w:t>
      </w:r>
      <w:r w:rsidRPr="003B797E">
        <w:t xml:space="preserve"> муниципального округа. Согласование осуществляется в 10-дневный срок со дня получения запроса.</w:t>
      </w:r>
    </w:p>
    <w:p w:rsidR="00896134" w:rsidRPr="003B797E" w:rsidRDefault="00896134" w:rsidP="00896134">
      <w:pPr>
        <w:spacing w:line="240" w:lineRule="auto"/>
      </w:pPr>
      <w:r w:rsidRPr="003B797E">
        <w:t>9. В заседаниях комиссии могут участвовать лица, замещающие должности</w:t>
      </w:r>
      <w:r>
        <w:t xml:space="preserve"> </w:t>
      </w:r>
      <w:r w:rsidRPr="003B797E">
        <w:t>руководителей</w:t>
      </w:r>
      <w:r>
        <w:t xml:space="preserve"> </w:t>
      </w:r>
      <w:r w:rsidRPr="003B797E">
        <w:t>других</w:t>
      </w:r>
      <w:r>
        <w:t xml:space="preserve"> </w:t>
      </w:r>
      <w:r w:rsidRPr="003B797E">
        <w:t>организаций, специалисты, должностные лица органов местного самоуправления,</w:t>
      </w:r>
      <w:r>
        <w:t xml:space="preserve"> представители заинтересованных </w:t>
      </w:r>
      <w:r w:rsidRPr="003B797E">
        <w:t>организаций, граждане, которые могут дать пояснения по вопросам, рассматриваемым комиссией.</w:t>
      </w:r>
    </w:p>
    <w:p w:rsidR="00896134" w:rsidRPr="003B797E" w:rsidRDefault="00896134" w:rsidP="00896134">
      <w:pPr>
        <w:spacing w:line="240" w:lineRule="auto"/>
      </w:pPr>
      <w:r w:rsidRPr="003B797E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6134" w:rsidRPr="003B797E" w:rsidRDefault="00896134" w:rsidP="00896134">
      <w:pPr>
        <w:spacing w:line="240" w:lineRule="auto"/>
      </w:pPr>
      <w:r w:rsidRPr="003B797E"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6134" w:rsidRPr="003B797E" w:rsidRDefault="00896134" w:rsidP="00896134">
      <w:pPr>
        <w:spacing w:line="240" w:lineRule="auto"/>
      </w:pPr>
      <w:r w:rsidRPr="003B797E"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896134" w:rsidRPr="003B797E" w:rsidRDefault="00896134" w:rsidP="00896134">
      <w:pPr>
        <w:spacing w:line="240" w:lineRule="auto"/>
      </w:pPr>
      <w:r w:rsidRPr="003B797E">
        <w:t>13. Основаниями для проведения заседания комиссии являются поступившее в комиссию от председателя комиссии:</w:t>
      </w:r>
    </w:p>
    <w:p w:rsidR="00896134" w:rsidRPr="003B797E" w:rsidRDefault="00896134" w:rsidP="00896134">
      <w:pPr>
        <w:spacing w:line="240" w:lineRule="auto"/>
      </w:pPr>
      <w:r w:rsidRPr="003B797E">
        <w:t>а) уведомление лица, замещающего должность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896134" w:rsidRPr="003B797E" w:rsidRDefault="00896134" w:rsidP="00896134">
      <w:pPr>
        <w:spacing w:line="240" w:lineRule="auto"/>
      </w:pPr>
      <w:r w:rsidRPr="003B797E">
        <w:t xml:space="preserve">б) заявление лица, замещающего должность руководителя муниципального учреждения </w:t>
      </w:r>
      <w:r>
        <w:t xml:space="preserve">Янтиковского </w:t>
      </w:r>
      <w:r w:rsidRPr="003B797E">
        <w:t>муниципального округа (далее - учреждение),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супруга (супруги) и несовершеннолетних детей (далее соответственно - сведения о доходах, заявление);</w:t>
      </w:r>
    </w:p>
    <w:p w:rsidR="00896134" w:rsidRPr="003B797E" w:rsidRDefault="00896134" w:rsidP="00896134">
      <w:pPr>
        <w:spacing w:line="240" w:lineRule="auto"/>
      </w:pPr>
      <w:r w:rsidRPr="003B797E">
        <w:t xml:space="preserve">в) поступившая в администрацию </w:t>
      </w:r>
      <w:r>
        <w:t>Янтиковского</w:t>
      </w:r>
      <w:r w:rsidRPr="003B797E">
        <w:t xml:space="preserve"> муниципального округа информация Управления Главы Чувашской Республики по вопросам противодействия коррупции, главы </w:t>
      </w:r>
      <w:r>
        <w:t>Янтиковского</w:t>
      </w:r>
      <w:r w:rsidRPr="003B797E">
        <w:t xml:space="preserve"> муниципального округа или любого члена комиссии, касающаяся обеспечения соблюдения лицом, замещающим должность руководителя учреждения, обязанностей, установленных в целях 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896134" w:rsidRPr="003B797E" w:rsidRDefault="00896134" w:rsidP="00896134">
      <w:pPr>
        <w:spacing w:line="240" w:lineRule="auto"/>
      </w:pPr>
      <w:r w:rsidRPr="003B797E">
        <w:t>г) уведомление лица, замещающего должность руководителя учреждения,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</w:t>
      </w:r>
      <w:r>
        <w:t xml:space="preserve">ния обязанностей, установленных </w:t>
      </w:r>
      <w:r w:rsidRPr="005A064F">
        <w:t>Федеральным законом</w:t>
      </w:r>
      <w:r>
        <w:t xml:space="preserve"> </w:t>
      </w:r>
      <w:r w:rsidRPr="003B797E">
        <w:t>от 25 декабря 2008</w:t>
      </w:r>
      <w:r>
        <w:t xml:space="preserve"> г. № 273-ФЗ «</w:t>
      </w:r>
      <w:r w:rsidRPr="003B797E">
        <w:t xml:space="preserve">О </w:t>
      </w:r>
      <w:r w:rsidRPr="003B797E">
        <w:lastRenderedPageBreak/>
        <w:t>противодействии коррупции</w:t>
      </w:r>
      <w:r>
        <w:t>»</w:t>
      </w:r>
      <w:r w:rsidRPr="003B797E">
        <w:t>, другими федеральными законами в целях противодействия коррупции.</w:t>
      </w:r>
    </w:p>
    <w:p w:rsidR="00896134" w:rsidRPr="003B797E" w:rsidRDefault="00896134" w:rsidP="00896134">
      <w:pPr>
        <w:spacing w:line="240" w:lineRule="auto"/>
      </w:pPr>
      <w:r w:rsidRPr="003B797E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96134" w:rsidRPr="003B797E" w:rsidRDefault="00896134" w:rsidP="00896134">
      <w:pPr>
        <w:spacing w:line="240" w:lineRule="auto"/>
      </w:pPr>
      <w:r w:rsidRPr="003B797E">
        <w:t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30 дней со дня поступления указанной информации.</w:t>
      </w:r>
    </w:p>
    <w:p w:rsidR="00896134" w:rsidRPr="003B797E" w:rsidRDefault="00896134" w:rsidP="00896134">
      <w:pPr>
        <w:spacing w:line="240" w:lineRule="auto"/>
      </w:pPr>
      <w:r w:rsidRPr="003B797E">
        <w:t>16. Заседание комиссии проводится, как правило, в присутствии лица, замещающего должность руководителя учреждения, в отношении которого рассматри</w:t>
      </w:r>
      <w:r>
        <w:t xml:space="preserve">ваются вопросы, предусмотренные </w:t>
      </w:r>
      <w:r w:rsidRPr="005A064F">
        <w:t>подпунктами «а</w:t>
      </w:r>
      <w:r>
        <w:t xml:space="preserve">» </w:t>
      </w:r>
      <w:r w:rsidRPr="003B797E">
        <w:t>и</w:t>
      </w:r>
      <w:r>
        <w:t xml:space="preserve"> </w:t>
      </w:r>
      <w:r w:rsidRPr="005A064F">
        <w:t>«г» пункта 13</w:t>
      </w:r>
      <w:r>
        <w:t xml:space="preserve"> </w:t>
      </w:r>
      <w:r w:rsidRPr="003B797E">
        <w:t>настоящего Положения, а также лица, замещающего должность руководителя учреждения, в отношении которого рассматривается вопрос о невозможности по объективным причинам представить сведения о доходах.</w:t>
      </w:r>
    </w:p>
    <w:p w:rsidR="00896134" w:rsidRPr="003B797E" w:rsidRDefault="00896134" w:rsidP="00896134">
      <w:pPr>
        <w:spacing w:line="240" w:lineRule="auto"/>
      </w:pPr>
      <w:r w:rsidRPr="003B797E">
        <w:t>О намерении лично присутствовать на заседании комиссии лицо, замещающее должность руководителя учреждения, указыв</w:t>
      </w:r>
      <w:r>
        <w:t xml:space="preserve">ает в уведомлениях, указанных в </w:t>
      </w:r>
      <w:r w:rsidRPr="005A064F">
        <w:t>подпунктах «а</w:t>
      </w:r>
      <w:r>
        <w:t xml:space="preserve">» и </w:t>
      </w:r>
      <w:r w:rsidRPr="005A064F">
        <w:t>«г» пункта 13</w:t>
      </w:r>
      <w:r>
        <w:t xml:space="preserve"> </w:t>
      </w:r>
      <w:r w:rsidRPr="003B797E">
        <w:t>настоящего Положения, лицо, замещающее должность руководителя учреждения, - в заявлении.</w:t>
      </w:r>
    </w:p>
    <w:p w:rsidR="00896134" w:rsidRPr="003B797E" w:rsidRDefault="00896134" w:rsidP="00896134">
      <w:pPr>
        <w:spacing w:line="240" w:lineRule="auto"/>
      </w:pPr>
      <w:r w:rsidRPr="003B797E">
        <w:t>17. Заседания комиссии могут проводиться в отсутствие лица, замещающего должность руководителя учреждения, в случае:</w:t>
      </w:r>
    </w:p>
    <w:p w:rsidR="00896134" w:rsidRPr="003B797E" w:rsidRDefault="00896134" w:rsidP="00896134">
      <w:pPr>
        <w:spacing w:line="240" w:lineRule="auto"/>
      </w:pPr>
      <w:r w:rsidRPr="003B797E">
        <w:t>а) если в уведомлениях или заявлении не содержится указание о намерении лица, замещающего должность руководителя учреждения, лично присутствовать на заседании комиссии;</w:t>
      </w:r>
    </w:p>
    <w:p w:rsidR="00896134" w:rsidRPr="003B797E" w:rsidRDefault="00896134" w:rsidP="00896134">
      <w:pPr>
        <w:spacing w:line="240" w:lineRule="auto"/>
      </w:pPr>
      <w:r w:rsidRPr="003B797E">
        <w:t>б) если лицо, замещающее должность руководителя учреждения,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896134" w:rsidRPr="003B797E" w:rsidRDefault="00896134" w:rsidP="00896134">
      <w:pPr>
        <w:spacing w:line="240" w:lineRule="auto"/>
      </w:pPr>
      <w:r w:rsidRPr="003B797E">
        <w:t>18. На заседании комиссии заслушиваются пояснения лица, замещающего должность руководителя учреждения, и иных лиц, указанных в</w:t>
      </w:r>
      <w:r>
        <w:t xml:space="preserve"> </w:t>
      </w:r>
      <w:r w:rsidRPr="005A064F">
        <w:t>пункте 9</w:t>
      </w:r>
      <w:r>
        <w:t xml:space="preserve"> </w:t>
      </w:r>
      <w:r w:rsidRPr="003B797E">
        <w:t>настоящего Положения, рассматриваются документы по существу вынесенных на заседание вопросов.</w:t>
      </w:r>
    </w:p>
    <w:p w:rsidR="00896134" w:rsidRPr="003B797E" w:rsidRDefault="00896134" w:rsidP="00896134">
      <w:pPr>
        <w:spacing w:line="240" w:lineRule="auto"/>
      </w:pPr>
      <w:r w:rsidRPr="003B797E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6134" w:rsidRPr="003B797E" w:rsidRDefault="00896134" w:rsidP="00896134">
      <w:pPr>
        <w:spacing w:line="240" w:lineRule="auto"/>
      </w:pPr>
      <w:r w:rsidRPr="003B797E">
        <w:t>20. По итогам рассмотрения вопроса, указанного в</w:t>
      </w:r>
      <w:r>
        <w:t xml:space="preserve"> </w:t>
      </w:r>
      <w:r w:rsidRPr="005A064F">
        <w:t>подпункте «а» пункта 13</w:t>
      </w:r>
      <w:r>
        <w:t xml:space="preserve"> </w:t>
      </w:r>
      <w:r w:rsidRPr="003B797E">
        <w:t>настоящего Положения, комиссия принимает одно из следующих решений:</w:t>
      </w:r>
    </w:p>
    <w:p w:rsidR="00896134" w:rsidRPr="003B797E" w:rsidRDefault="00896134" w:rsidP="00896134">
      <w:pPr>
        <w:spacing w:line="240" w:lineRule="auto"/>
      </w:pPr>
      <w:r w:rsidRPr="003B797E">
        <w:t>а) признать, что при исполнении лицом, замещающим должность руководителя учреждения, должностных обязанностей конфликт интересов отсутствует;</w:t>
      </w:r>
    </w:p>
    <w:p w:rsidR="00896134" w:rsidRPr="003B797E" w:rsidRDefault="00896134" w:rsidP="00896134">
      <w:pPr>
        <w:spacing w:line="240" w:lineRule="auto"/>
      </w:pPr>
      <w:r w:rsidRPr="003B797E">
        <w:t>б) признать, что при исполнении лицом, замещающим должность руководителя учреждения, должностных обязанностей личная заинтересованность приводит или может привести к конфликту интересов. В этом случае комиссия рекомендует работодателю принять меры по урегулированию конфликта интересов или по недопущению его возникновения;</w:t>
      </w:r>
    </w:p>
    <w:p w:rsidR="00896134" w:rsidRPr="003B797E" w:rsidRDefault="00896134" w:rsidP="00896134">
      <w:pPr>
        <w:spacing w:line="240" w:lineRule="auto"/>
      </w:pPr>
      <w:r w:rsidRPr="003B797E">
        <w:t>в) признать,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работодателю применить к лицу, замещающему должность руководителя учреждения, конкретную меру ответственности.</w:t>
      </w:r>
    </w:p>
    <w:p w:rsidR="00896134" w:rsidRPr="003B797E" w:rsidRDefault="00896134" w:rsidP="00896134">
      <w:pPr>
        <w:spacing w:line="240" w:lineRule="auto"/>
      </w:pPr>
      <w:r w:rsidRPr="003B797E">
        <w:t>21. По итогам рассмотрения заявления комиссия принимает одно из следующих решений:</w:t>
      </w:r>
    </w:p>
    <w:p w:rsidR="00896134" w:rsidRPr="003B797E" w:rsidRDefault="00896134" w:rsidP="00896134">
      <w:pPr>
        <w:spacing w:line="240" w:lineRule="auto"/>
      </w:pPr>
      <w:r w:rsidRPr="003B797E">
        <w:t>а) признать, что причина непредставления лицом, замещающим должность руководителя учреждения, сведений о доходах является объективной и уважительной;</w:t>
      </w:r>
    </w:p>
    <w:p w:rsidR="00896134" w:rsidRPr="003B797E" w:rsidRDefault="00896134" w:rsidP="00896134">
      <w:pPr>
        <w:spacing w:line="240" w:lineRule="auto"/>
      </w:pPr>
      <w:r w:rsidRPr="003B797E">
        <w:t>б) признать, что причина непредставления лицом, замещающим должность руководителя учреждения, сведений о доходах не является уважительной. В этом случае комиссия рекомендует лицу, замещающему должность руководителя учреждения, принять меры по представлению сведений о доходах;</w:t>
      </w:r>
    </w:p>
    <w:p w:rsidR="00896134" w:rsidRPr="003B797E" w:rsidRDefault="00896134" w:rsidP="00896134">
      <w:pPr>
        <w:spacing w:line="240" w:lineRule="auto"/>
      </w:pPr>
      <w:r w:rsidRPr="003B797E">
        <w:lastRenderedPageBreak/>
        <w:t>в) признать, что причина непредставления лицом, замещающим должность руководителя учреждения, сведений о доходах необъективна и является способом уклонения от их представления. В этом случае комиссия рекомендует работодателю применить к руководителю учреждения конкретную меру ответственности.</w:t>
      </w:r>
    </w:p>
    <w:p w:rsidR="00896134" w:rsidRPr="003B797E" w:rsidRDefault="00896134" w:rsidP="00896134">
      <w:pPr>
        <w:spacing w:line="240" w:lineRule="auto"/>
      </w:pPr>
      <w:r w:rsidRPr="003B797E">
        <w:t>22. По итогам рас</w:t>
      </w:r>
      <w:r>
        <w:t xml:space="preserve">смотрения вопроса, указанного в </w:t>
      </w:r>
      <w:r w:rsidRPr="005A064F">
        <w:t>подпункте «г» пункта 13</w:t>
      </w:r>
      <w:r>
        <w:t xml:space="preserve"> </w:t>
      </w:r>
      <w:r w:rsidRPr="003B797E">
        <w:t>настоящего Положения, комиссия принимает одно из следующих решений:</w:t>
      </w:r>
    </w:p>
    <w:p w:rsidR="00896134" w:rsidRPr="003B797E" w:rsidRDefault="00896134" w:rsidP="00896134">
      <w:pPr>
        <w:spacing w:line="240" w:lineRule="auto"/>
      </w:pPr>
      <w:r w:rsidRPr="003B797E">
        <w:t>а) признать наличие причинно-следственной связи между возникновением не зависящих от лица, замещающего должность руководителя учреждения, обстоятельств и невозможностью соблюдения им требований о предотвращении или об урегулировании конфликта интересов, исполне</w:t>
      </w:r>
      <w:r>
        <w:t xml:space="preserve">ния обязанностей, установленных </w:t>
      </w:r>
      <w:r w:rsidRPr="005A064F">
        <w:t>Федеральным законом</w:t>
      </w:r>
      <w:r>
        <w:t xml:space="preserve"> </w:t>
      </w:r>
      <w:r w:rsidRPr="003B797E">
        <w:t>от 25 декабря 2008</w:t>
      </w:r>
      <w:r>
        <w:t xml:space="preserve"> г. № </w:t>
      </w:r>
      <w:r w:rsidRPr="003B797E">
        <w:t xml:space="preserve">273-ФЗ </w:t>
      </w:r>
      <w:r>
        <w:t>«О противодействии коррупции»</w:t>
      </w:r>
      <w:r w:rsidRPr="003B797E">
        <w:t>, другими федеральными законами в целях противодействия коррупции;</w:t>
      </w:r>
    </w:p>
    <w:p w:rsidR="00896134" w:rsidRPr="003B797E" w:rsidRDefault="00896134" w:rsidP="00896134">
      <w:pPr>
        <w:spacing w:line="240" w:lineRule="auto"/>
      </w:pPr>
      <w:r w:rsidRPr="003B797E">
        <w:t>б) признать отсутствие причинно-следственной связи между возникновением не зависящих от лица, замещающего должность руководителя учреждения, обстоятельств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</w:t>
      </w:r>
      <w:r>
        <w:t xml:space="preserve"> </w:t>
      </w:r>
      <w:r w:rsidRPr="005A064F">
        <w:t>Федеральным законом</w:t>
      </w:r>
      <w:r>
        <w:t xml:space="preserve"> </w:t>
      </w:r>
      <w:r w:rsidRPr="003B797E">
        <w:t>от 25 декабря 2008</w:t>
      </w:r>
      <w:r>
        <w:t xml:space="preserve"> г. № </w:t>
      </w:r>
      <w:r w:rsidRPr="003B797E">
        <w:t xml:space="preserve">273-ФЗ </w:t>
      </w:r>
      <w:r>
        <w:t>«</w:t>
      </w:r>
      <w:r w:rsidRPr="003B797E">
        <w:t>О противодействии коррупции</w:t>
      </w:r>
      <w:r>
        <w:t>»</w:t>
      </w:r>
      <w:r w:rsidRPr="003B797E">
        <w:t>, другими федеральными законами в целях противодействия коррупции.</w:t>
      </w:r>
    </w:p>
    <w:p w:rsidR="00896134" w:rsidRPr="003B797E" w:rsidRDefault="00896134" w:rsidP="00896134">
      <w:pPr>
        <w:spacing w:line="240" w:lineRule="auto"/>
      </w:pPr>
      <w:r w:rsidRPr="003B797E">
        <w:t>23. По итогам рассмо</w:t>
      </w:r>
      <w:r>
        <w:t xml:space="preserve">трения уведомлений, указанных в </w:t>
      </w:r>
      <w:r w:rsidRPr="005A064F">
        <w:t>подпунктах «а</w:t>
      </w:r>
      <w:r>
        <w:t xml:space="preserve">» и </w:t>
      </w:r>
      <w:r w:rsidRPr="005A064F">
        <w:t>«г» пункта 13</w:t>
      </w:r>
      <w:r>
        <w:t xml:space="preserve"> </w:t>
      </w:r>
      <w:r w:rsidRPr="003B797E">
        <w:t>настоящего Положения, и заявления при наличии к тому оснований комиссия может принять иное решение, чем это предусмотрено</w:t>
      </w:r>
      <w:r>
        <w:t xml:space="preserve"> </w:t>
      </w:r>
      <w:r w:rsidRPr="005A064F">
        <w:t>пунктами 20 - 22</w:t>
      </w:r>
      <w:r>
        <w:t xml:space="preserve"> </w:t>
      </w:r>
      <w:r w:rsidRPr="003B797E">
        <w:t>настоящего Порядка. Основания и мотивы принятия такого решения должны быть отражены в протоколе заседания комиссии.</w:t>
      </w:r>
    </w:p>
    <w:p w:rsidR="00896134" w:rsidRPr="003B797E" w:rsidRDefault="00896134" w:rsidP="00896134">
      <w:pPr>
        <w:spacing w:line="240" w:lineRule="auto"/>
      </w:pPr>
      <w:r w:rsidRPr="003B797E">
        <w:t>24. По итогам рас</w:t>
      </w:r>
      <w:r>
        <w:t xml:space="preserve">смотрения вопроса, указанного в </w:t>
      </w:r>
      <w:r w:rsidRPr="005A064F">
        <w:t>подпункте «в» пункта 13</w:t>
      </w:r>
      <w:r>
        <w:t xml:space="preserve"> </w:t>
      </w:r>
      <w:r w:rsidRPr="003B797E">
        <w:t>настоящего Порядка, комиссия принимает соответствующее решение.</w:t>
      </w:r>
    </w:p>
    <w:p w:rsidR="00896134" w:rsidRPr="003B797E" w:rsidRDefault="00896134" w:rsidP="00896134">
      <w:pPr>
        <w:spacing w:line="240" w:lineRule="auto"/>
      </w:pPr>
      <w:r w:rsidRPr="003B797E">
        <w:t>25.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6134" w:rsidRPr="003B797E" w:rsidRDefault="00896134" w:rsidP="00896134">
      <w:pPr>
        <w:spacing w:line="240" w:lineRule="auto"/>
      </w:pPr>
      <w:r w:rsidRPr="003B797E">
        <w:t>26. Решения комиссии оформляются протоколом, который подписывают члены комиссии, принимавшие участие в ее заседании.</w:t>
      </w:r>
    </w:p>
    <w:p w:rsidR="00896134" w:rsidRPr="003B797E" w:rsidRDefault="00896134" w:rsidP="00896134">
      <w:pPr>
        <w:spacing w:line="240" w:lineRule="auto"/>
      </w:pPr>
      <w:r w:rsidRPr="003B797E">
        <w:t>27. В протоколе заседания комиссии указываются:</w:t>
      </w:r>
    </w:p>
    <w:p w:rsidR="00896134" w:rsidRPr="003B797E" w:rsidRDefault="00896134" w:rsidP="00896134">
      <w:pPr>
        <w:spacing w:line="240" w:lineRule="auto"/>
      </w:pPr>
      <w:r w:rsidRPr="003B797E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896134" w:rsidRPr="003B797E" w:rsidRDefault="00896134" w:rsidP="00896134">
      <w:pPr>
        <w:spacing w:line="240" w:lineRule="auto"/>
      </w:pPr>
      <w:r w:rsidRPr="003B797E">
        <w:t>б) формулировка каждого из рассматриваемых на заседании комиссии вопросов с указанием фамилии, имени, отчества (при наличии) лица, замещающего должность руководителя учреждения, в отношении которого рассматривается вопрос;</w:t>
      </w:r>
    </w:p>
    <w:p w:rsidR="00896134" w:rsidRPr="003B797E" w:rsidRDefault="00896134" w:rsidP="00896134">
      <w:pPr>
        <w:spacing w:line="240" w:lineRule="auto"/>
      </w:pPr>
      <w:r w:rsidRPr="003B797E">
        <w:t>в) содержание пояснений лица, замещающего должность руководителя учреждения, и других лиц по рассматриваемому вопросу;</w:t>
      </w:r>
    </w:p>
    <w:p w:rsidR="00896134" w:rsidRPr="003B797E" w:rsidRDefault="00896134" w:rsidP="00896134">
      <w:pPr>
        <w:spacing w:line="240" w:lineRule="auto"/>
      </w:pPr>
      <w:r w:rsidRPr="003B797E">
        <w:t>г) фамилии, имена, отчества (при наличии) выступивших на заседании лиц и краткое изложение их выступлений;</w:t>
      </w:r>
    </w:p>
    <w:p w:rsidR="00896134" w:rsidRPr="003B797E" w:rsidRDefault="00896134" w:rsidP="00896134">
      <w:pPr>
        <w:spacing w:line="240" w:lineRule="auto"/>
      </w:pPr>
      <w:r w:rsidRPr="003B797E">
        <w:t>д) другие сведения;</w:t>
      </w:r>
    </w:p>
    <w:p w:rsidR="00896134" w:rsidRPr="003B797E" w:rsidRDefault="00896134" w:rsidP="00896134">
      <w:pPr>
        <w:spacing w:line="240" w:lineRule="auto"/>
      </w:pPr>
      <w:r w:rsidRPr="003B797E">
        <w:t>е) результаты голосования;</w:t>
      </w:r>
    </w:p>
    <w:p w:rsidR="00896134" w:rsidRPr="003B797E" w:rsidRDefault="00896134" w:rsidP="00896134">
      <w:pPr>
        <w:spacing w:line="240" w:lineRule="auto"/>
      </w:pPr>
      <w:r w:rsidRPr="003B797E">
        <w:t>ж) решение и обоснование его принятия.</w:t>
      </w:r>
    </w:p>
    <w:p w:rsidR="00896134" w:rsidRPr="003B797E" w:rsidRDefault="00896134" w:rsidP="00896134">
      <w:pPr>
        <w:spacing w:line="240" w:lineRule="auto"/>
      </w:pPr>
      <w:r w:rsidRPr="003B797E"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896134" w:rsidRPr="003B797E" w:rsidRDefault="00896134" w:rsidP="00896134">
      <w:pPr>
        <w:spacing w:line="240" w:lineRule="auto"/>
      </w:pPr>
      <w:r w:rsidRPr="003B797E">
        <w:t>29. Копии протокола заседания комиссии в 10-дневный срок со дня заседания направляются работодателю, полностью или в виде выписок из него - лицу, замещающему должность руководителя учреждения, а также, по решению комиссии, - иным заинтересованным лицам.</w:t>
      </w:r>
    </w:p>
    <w:p w:rsidR="00896134" w:rsidRPr="003B797E" w:rsidRDefault="00896134" w:rsidP="00896134">
      <w:pPr>
        <w:spacing w:line="240" w:lineRule="auto"/>
      </w:pPr>
      <w:r w:rsidRPr="003B797E">
        <w:t xml:space="preserve">30. В случае установления комиссией факта совершения лицом, замещающим должность руководителя учреждения, действия (факта бездействия), содержащего признаки </w:t>
      </w:r>
      <w:r w:rsidRPr="003B797E"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 со дня его установления.</w:t>
      </w:r>
    </w:p>
    <w:p w:rsidR="00896134" w:rsidRPr="003B797E" w:rsidRDefault="00896134" w:rsidP="00896134">
      <w:pPr>
        <w:spacing w:line="240" w:lineRule="auto"/>
      </w:pPr>
      <w:r w:rsidRPr="003B797E">
        <w:t xml:space="preserve">31. Оригиналы протоколов заседания комиссии или выписки из него хранятся в отделе </w:t>
      </w:r>
      <w:r>
        <w:t>организационно-контрольной, кадровой работы и цифрового развития</w:t>
      </w:r>
      <w:r w:rsidRPr="003B797E">
        <w:t xml:space="preserve"> администрации </w:t>
      </w:r>
      <w:r>
        <w:t>Янтиковского</w:t>
      </w:r>
      <w:r w:rsidRPr="003B797E">
        <w:t xml:space="preserve"> муниципального округа.</w:t>
      </w:r>
    </w:p>
    <w:p w:rsidR="00896134" w:rsidRDefault="00896134" w:rsidP="00896134">
      <w:pPr>
        <w:spacing w:line="240" w:lineRule="auto"/>
      </w:pPr>
      <w:r w:rsidRPr="003B797E">
        <w:t>32. Подготовка проектов решения о назначении даты заседания комиссии и протокола заседания комиссии, информирование членов комиссии о вопросах, включенных в повестку дня, о дате, времени и месте проведения заседания, а также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896134" w:rsidRPr="003B797E" w:rsidRDefault="00896134" w:rsidP="00896134">
      <w:pPr>
        <w:spacing w:line="240" w:lineRule="auto"/>
        <w:jc w:val="center"/>
      </w:pPr>
      <w:r>
        <w:t>__________».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06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6134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f9">
    <w:name w:val="No Spacing"/>
    <w:uiPriority w:val="1"/>
    <w:qFormat/>
    <w:rsid w:val="00896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f9">
    <w:name w:val="No Spacing"/>
    <w:uiPriority w:val="1"/>
    <w:qFormat/>
    <w:rsid w:val="00896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94&amp;date=22.02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94&amp;date=22.02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ate=22.02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894&amp;date=22.02.2024" TargetMode="External"/><Relationship Id="rId10" Type="http://schemas.openxmlformats.org/officeDocument/2006/relationships/hyperlink" Target="https://login.consultant.ru/link/?req=doc&amp;base=LAW&amp;n=464894&amp;date=22.02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4894&amp;date=2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24CC-7F4B-442C-95A9-4555C91E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2023-03-31T12:17:00Z</cp:lastPrinted>
  <dcterms:created xsi:type="dcterms:W3CDTF">2024-07-18T07:30:00Z</dcterms:created>
  <dcterms:modified xsi:type="dcterms:W3CDTF">2024-07-18T08:40:00Z</dcterms:modified>
</cp:coreProperties>
</file>