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14" w:rsidRDefault="001A7E14" w:rsidP="00CF5A04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E14" w:rsidRDefault="001A7E14" w:rsidP="00CF5A04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E14" w:rsidRDefault="001A7E14" w:rsidP="00CF5A04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E14" w:rsidRDefault="001A7E14" w:rsidP="00CF5A04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E14" w:rsidRDefault="001A7E14" w:rsidP="00CF5A04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E14" w:rsidRDefault="001A7E14" w:rsidP="00CF5A04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A7E14" w:rsidRDefault="001A7E14" w:rsidP="00CF5A04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F5A04" w:rsidRPr="00CF5A04" w:rsidRDefault="00CF5A04" w:rsidP="00CF5A04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создания и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размещению нестационарных торговых объектов на территории города Чебоксары</w:t>
      </w:r>
      <w:bookmarkEnd w:id="0"/>
    </w:p>
    <w:p w:rsidR="00CF5A04" w:rsidRDefault="00CF5A04" w:rsidP="00CF5A04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14" w:rsidRPr="00CF5A04" w:rsidRDefault="001A7E14" w:rsidP="00CF5A04">
      <w:pPr>
        <w:widowControl w:val="0"/>
        <w:autoSpaceDE w:val="0"/>
        <w:autoSpaceDN w:val="0"/>
        <w:adjustRightInd w:val="0"/>
        <w:spacing w:after="0" w:line="240" w:lineRule="auto"/>
        <w:ind w:right="44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04" w:rsidRPr="00CF5A04" w:rsidRDefault="00CF5A04" w:rsidP="001A7E14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E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соответствии с Федеральным </w:t>
      </w:r>
      <w:hyperlink r:id="rId7">
        <w:r w:rsidRPr="001A7E14"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  <w:lang w:eastAsia="ru-RU"/>
          </w:rPr>
          <w:t>законом</w:t>
        </w:r>
      </w:hyperlink>
      <w:r w:rsidR="000F72B7" w:rsidRPr="001A7E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от </w:t>
      </w:r>
      <w:r w:rsidR="001A7E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0</w:t>
      </w:r>
      <w:r w:rsidR="000F72B7" w:rsidRPr="001A7E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6</w:t>
      </w:r>
      <w:r w:rsidR="001A7E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.10.</w:t>
      </w:r>
      <w:r w:rsidR="000F72B7" w:rsidRPr="001A7E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2003 № 131-ФЗ</w:t>
      </w:r>
      <w:r w:rsidR="000F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</w:t>
      </w:r>
      <w:r w:rsidR="000F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hyperlink r:id="rId8">
        <w:r w:rsidRPr="00CF5A0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Чебоксары 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0</w:t>
      </w:r>
      <w:r w:rsidR="000F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="000F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№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4317 </w:t>
      </w:r>
      <w:r w:rsidR="000F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согласования и оценки внешнего вида (архитектурно-художественного решения) нестационарных торговых объектов</w:t>
      </w:r>
      <w:r w:rsidR="000F72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города Чебоксары </w:t>
      </w:r>
      <w:proofErr w:type="gramStart"/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:rsidR="00CF5A04" w:rsidRPr="00CF5A04" w:rsidRDefault="00CF5A04" w:rsidP="001A7E14">
      <w:pPr>
        <w:widowControl w:val="0"/>
        <w:autoSpaceDE w:val="0"/>
        <w:autoSpaceDN w:val="0"/>
        <w:spacing w:before="2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hyperlink w:anchor="P33">
        <w:r w:rsidRPr="00CF5A0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Порядок</w:t>
        </w:r>
      </w:hyperlink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и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по размещению нестационарных торговых объектов на территории города Чебоксары согласно приложению к настоящему постановлению.</w:t>
      </w:r>
    </w:p>
    <w:p w:rsidR="00CF5A04" w:rsidRPr="00CF5A04" w:rsidRDefault="00CF5A04" w:rsidP="001A7E14">
      <w:pPr>
        <w:widowControl w:val="0"/>
        <w:autoSpaceDE w:val="0"/>
        <w:autoSpaceDN w:val="0"/>
        <w:spacing w:before="2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Настоящее постановление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его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 опубликования.</w:t>
      </w:r>
    </w:p>
    <w:p w:rsidR="00CF5A04" w:rsidRPr="00CF5A04" w:rsidRDefault="00CF5A04" w:rsidP="001A7E14">
      <w:pPr>
        <w:widowControl w:val="0"/>
        <w:autoSpaceDE w:val="0"/>
        <w:autoSpaceDN w:val="0"/>
        <w:spacing w:before="22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администрации 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</w:t>
      </w:r>
      <w:r w:rsidR="00BF4847" w:rsidRPr="00F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архитектуры и градостроительства </w:t>
      </w:r>
      <w:r w:rsidR="001A7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F4847" w:rsidRPr="00F3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начальника управления архитектуры и градостроительства.</w:t>
      </w:r>
    </w:p>
    <w:p w:rsidR="00CF5A04" w:rsidRPr="00CF5A04" w:rsidRDefault="00CF5A04" w:rsidP="00CF5A0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5A04" w:rsidRPr="00CF5A04" w:rsidRDefault="00CF5A04" w:rsidP="00CF5A0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7E14" w:rsidRDefault="00BF4847" w:rsidP="00CF5A0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A7E14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CF5A04"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F5A04"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Чебоксары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CF5A04"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 Спирин</w:t>
      </w:r>
    </w:p>
    <w:p w:rsidR="00CF5A04" w:rsidRPr="00CF5A04" w:rsidRDefault="001A7E14" w:rsidP="001A7E14">
      <w:pPr>
        <w:widowControl w:val="0"/>
        <w:autoSpaceDE w:val="0"/>
        <w:autoSpaceDN w:val="0"/>
        <w:spacing w:after="0" w:line="240" w:lineRule="auto"/>
        <w:ind w:left="4820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CF5A04" w:rsidRPr="00CF5A04" w:rsidRDefault="00CF5A04" w:rsidP="001A7E14">
      <w:pPr>
        <w:widowControl w:val="0"/>
        <w:autoSpaceDE w:val="0"/>
        <w:autoSpaceDN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F5A04" w:rsidRPr="00CF5A04" w:rsidRDefault="00CF5A04" w:rsidP="001A7E14">
      <w:pPr>
        <w:widowControl w:val="0"/>
        <w:autoSpaceDE w:val="0"/>
        <w:autoSpaceDN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</w:p>
    <w:p w:rsidR="00CF5A04" w:rsidRPr="00CF5A04" w:rsidRDefault="000F72B7" w:rsidP="001A7E14">
      <w:pPr>
        <w:widowControl w:val="0"/>
        <w:autoSpaceDE w:val="0"/>
        <w:autoSpaceDN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</w:t>
      </w:r>
      <w:r w:rsidR="001A7E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 №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</w:p>
    <w:p w:rsidR="00CF5A04" w:rsidRPr="00CF5A04" w:rsidRDefault="00CF5A04" w:rsidP="001A7E14">
      <w:pPr>
        <w:widowControl w:val="0"/>
        <w:autoSpaceDE w:val="0"/>
        <w:autoSpaceDN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04" w:rsidRPr="00CF5A04" w:rsidRDefault="00CF5A04" w:rsidP="00CF5A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3"/>
      <w:bookmarkEnd w:id="1"/>
      <w:r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CF5A04" w:rsidRPr="00CF5A04" w:rsidRDefault="00CF5A04" w:rsidP="00CF5A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СОЗДАНИЯ И РАБОТЫ КОМИССИИ ПО РАЗМЕЩЕНИЮ</w:t>
      </w:r>
    </w:p>
    <w:p w:rsidR="00CF5A04" w:rsidRPr="00CF5A04" w:rsidRDefault="00CF5A04" w:rsidP="00CF5A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НЕСТАЦИОНАРНЫХ ТОРГОВЫХ ОБЪЕКТОВ НА ТЕРРИТОРИИ</w:t>
      </w:r>
    </w:p>
    <w:p w:rsidR="00CF5A04" w:rsidRPr="00CF5A04" w:rsidRDefault="00CF5A04" w:rsidP="00CF5A04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ЧЕБОКСАРЫ</w:t>
      </w:r>
    </w:p>
    <w:p w:rsidR="00CF5A04" w:rsidRPr="00CF5A04" w:rsidRDefault="00CF5A04" w:rsidP="00CF5A0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04" w:rsidRPr="00CF5A04" w:rsidRDefault="00CF5A04" w:rsidP="001A7E1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CF5A04" w:rsidRPr="00CF5A04" w:rsidRDefault="00CF5A04" w:rsidP="001A7E1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15" w:rsidRDefault="00CF5A04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A7E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6920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9205F" w:rsidRPr="0069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стоящий Порядок </w:t>
      </w:r>
      <w:r w:rsidR="0069205F"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создания и работы </w:t>
      </w:r>
      <w:r w:rsidR="0069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9205F"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по размещению нестационарных торговых объектов на территории города Чебоксары</w:t>
      </w:r>
      <w:r w:rsidR="0069205F" w:rsidRPr="0069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</w:t>
      </w:r>
      <w:r w:rsidR="00143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</w:t>
      </w:r>
      <w:r w:rsidR="0069205F" w:rsidRPr="0069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05F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 w:rsidR="001433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05F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</w:t>
      </w:r>
      <w:r w:rsidR="00BF2F15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</w:t>
      </w:r>
      <w:r w:rsid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69205F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объектов на предмет соответствия требованиям, указанным в договоре на право размещения нестационарного торгового объекта (далее - Договор) и архитектурно-художественному решению, являющемуся неотъемлемо</w:t>
      </w:r>
      <w:r w:rsidR="00692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частью договора (далее - АХР), а также </w:t>
      </w:r>
      <w:r w:rsidR="001433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регламентирует</w:t>
      </w:r>
      <w:r w:rsid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</w:t>
      </w:r>
      <w:r w:rsidR="00BF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F2F15"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по размещению нестационарных торговых объектов на территории города</w:t>
      </w:r>
      <w:proofErr w:type="gramEnd"/>
      <w:r w:rsidR="00BF2F15" w:rsidRPr="00CF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Чебоксары</w:t>
      </w:r>
      <w:r w:rsidR="00BF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Комиссия).</w:t>
      </w:r>
    </w:p>
    <w:p w:rsidR="00CF5A04" w:rsidRPr="00CF5A04" w:rsidRDefault="00CF5A04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является 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r w:rsid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своей деятельности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руководствуется законодательными и нормативными правовыми актами Российской Федерации, Чувашской Республики, правовыми актами органов местного самоуправления города Чебоксары, а также настоящим Порядком. </w:t>
      </w:r>
    </w:p>
    <w:p w:rsidR="00BF2F15" w:rsidRDefault="00BF2F15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F15" w:rsidRDefault="00BF2F15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структура и полномочия Комиссии</w:t>
      </w:r>
    </w:p>
    <w:p w:rsidR="00BF2F15" w:rsidRDefault="00BF2F15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F15" w:rsidRDefault="00BF2F15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691531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формируется из представителей администрации города Чебоксары. Состав Комиссии утверждается распоряжением администрации города Чебоксары. В состав Комиссии 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правом голоса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531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691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915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691531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BF7AC8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</w:t>
      </w:r>
      <w:r w:rsidR="00691531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F7AC8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</w:t>
      </w:r>
      <w:r w:rsidR="00691531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  <w:r w:rsidR="00691531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должн</w:t>
      </w:r>
      <w:r w:rsidR="00CC3766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включать в себя </w:t>
      </w:r>
      <w:r w:rsidR="00691531" w:rsidRPr="00CC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5 человек.</w:t>
      </w:r>
    </w:p>
    <w:p w:rsidR="00691531" w:rsidRPr="00BF2F15" w:rsidRDefault="00691531" w:rsidP="00BF7A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возглавляет председатель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7AC8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отсутствия председателя Комиссии его полномочия исполняет заместитель председателя Комиссии, а при отсутствии заместителя председателя Комиссии - член Комиссии, избранный путем открытого голосования простым большинством голосов членов Комиссии, прису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тствующих на заседании Комиссии.</w:t>
      </w:r>
    </w:p>
    <w:p w:rsidR="00BF2F15" w:rsidRPr="00BF2F15" w:rsidRDefault="00BF2F15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председателя Комиссии:</w:t>
      </w:r>
    </w:p>
    <w:p w:rsidR="00BF2F15" w:rsidRPr="00BF2F15" w:rsidRDefault="00691531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руководства деятельностью Комиссии;</w:t>
      </w:r>
    </w:p>
    <w:p w:rsidR="00BF2F15" w:rsidRPr="00BF2F15" w:rsidRDefault="00691531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работы членов Комиссии;</w:t>
      </w:r>
    </w:p>
    <w:p w:rsidR="00BF2F15" w:rsidRPr="00BF2F15" w:rsidRDefault="00691531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даты проведения заседания Комиссии;</w:t>
      </w:r>
    </w:p>
    <w:p w:rsidR="00BF2F15" w:rsidRPr="00BF2F15" w:rsidRDefault="00691531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заседания Комиссии;</w:t>
      </w:r>
    </w:p>
    <w:p w:rsidR="00BF2F15" w:rsidRPr="00BF2F15" w:rsidRDefault="00691531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подписание протокола заседания Комиссии;</w:t>
      </w:r>
    </w:p>
    <w:p w:rsidR="00BF2F15" w:rsidRPr="00BF2F15" w:rsidRDefault="00691531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подписание выписки из протокола заседания Комиссии.</w:t>
      </w:r>
    </w:p>
    <w:p w:rsidR="00BF2F15" w:rsidRPr="00BF2F15" w:rsidRDefault="00BF2F15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Полномочия секретаря Комиссии:</w:t>
      </w:r>
    </w:p>
    <w:p w:rsidR="00BF2F15" w:rsidRPr="00BF2F15" w:rsidRDefault="00691531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членов Комиссии о дате, времени и месте проведения заседаний Комиссии;</w:t>
      </w:r>
    </w:p>
    <w:p w:rsidR="00BF7AC8" w:rsidRDefault="00691531" w:rsidP="00BF7AC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организационно-техническое обеспечение деятельности Комиссии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2F15" w:rsidRPr="00BF2F15" w:rsidRDefault="00691531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и подготовка проекта протокола заседания Комиссии;</w:t>
      </w:r>
    </w:p>
    <w:p w:rsidR="00BF2F15" w:rsidRPr="00BF2F15" w:rsidRDefault="00691531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проекта выписки из протокола заседания Комиссии;</w:t>
      </w:r>
    </w:p>
    <w:p w:rsidR="00BF2F15" w:rsidRPr="00BF2F15" w:rsidRDefault="00691531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подписание протокола заседания Комиссии;</w:t>
      </w:r>
    </w:p>
    <w:p w:rsidR="00BF2F15" w:rsidRDefault="00691531" w:rsidP="00BF2F1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2F15"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подписание выписки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заседания Комиссии.</w:t>
      </w:r>
    </w:p>
    <w:p w:rsidR="00BF7AC8" w:rsidRDefault="00BF7AC8" w:rsidP="00BF7AC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секретаря Комиссии Протокол ведет один из членов Комиссии. </w:t>
      </w:r>
    </w:p>
    <w:p w:rsidR="00BF7AC8" w:rsidRDefault="00BF7AC8" w:rsidP="00BF7AC8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иссия для рассмотрения вопросов</w:t>
      </w:r>
      <w:r w:rsidRPr="00BF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привлекать иных лиц, не являющихся членами Комиссии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права голоса</w:t>
      </w:r>
      <w:r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AC8" w:rsidRPr="00BF7AC8" w:rsidRDefault="00BF7AC8" w:rsidP="00BF7AC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AC8" w:rsidRDefault="00BF7AC8" w:rsidP="00BF7AC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работы Комиссии и порядок принятия решений</w:t>
      </w:r>
    </w:p>
    <w:p w:rsidR="00BF7AC8" w:rsidRPr="00BF7AC8" w:rsidRDefault="00BF7AC8" w:rsidP="00BF7AC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AC8" w:rsidRPr="00BF7AC8" w:rsidRDefault="003837FB" w:rsidP="00BF7A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BF7AC8"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работы Комиссии является проведение заседаний и принятие решений по рассматриваемым вопросам.</w:t>
      </w:r>
    </w:p>
    <w:p w:rsidR="00BF7AC8" w:rsidRPr="00BF7AC8" w:rsidRDefault="00BF7AC8" w:rsidP="00BF7A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присутствует более половины членов Комиссии.</w:t>
      </w:r>
    </w:p>
    <w:p w:rsidR="00BF7AC8" w:rsidRPr="00BF7AC8" w:rsidRDefault="00BF7AC8" w:rsidP="00BF7A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37F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простым большинством голосов членов Комиссии, присутствующих на заседании Комиссии, путем открытого голосования. При равенстве голосов, голос председателя Комиссии, либо его заместителя (в случае отс</w:t>
      </w:r>
      <w:r w:rsidR="009732EA" w:rsidRP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утствия председателя Комиссии), </w:t>
      </w:r>
      <w:r w:rsidRP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решающим.</w:t>
      </w:r>
    </w:p>
    <w:p w:rsidR="00BF7AC8" w:rsidRPr="00BF7AC8" w:rsidRDefault="00BF7AC8" w:rsidP="00BF7AC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оформляется протоколом заседания Комиссии, подписываемым председателем Комиссии либо его заместителем (в с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лучае отсутствия председателя), </w:t>
      </w: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Комиссии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членами Комиссии</w:t>
      </w: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B2E" w:rsidRDefault="00FE0B2E" w:rsidP="00FE0B2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proofErr w:type="gramStart"/>
      <w:r w:rsidRP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оценки НТО на предмет соответствия требованиям, указанным в Договоре и АХР (далее - оценка НТО), Комиссия составляет </w:t>
      </w:r>
      <w:hyperlink r:id="rId10">
        <w:r w:rsidRPr="00FE0B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акт</w:t>
        </w:r>
      </w:hyperlink>
      <w:r w:rsidRPr="00FE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приемки нестационарного торгового объекта в эксплуатацию (далее - Акт приемки НТО в эксплуатацию) по форме согласно приложению № 1 к Порядку согласования и оценки внешнего вида (архитектурно-художественного решения) нестационарных торговых объектов, утвержденному постановлением администрации города Чебоксары от 01.12.2022 № 4317 (далее -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согласования).</w:t>
      </w:r>
      <w:proofErr w:type="gramEnd"/>
    </w:p>
    <w:p w:rsidR="009732EA" w:rsidRPr="00BF7AC8" w:rsidRDefault="009732EA" w:rsidP="009732EA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прямой или косвенной личной заинтересованности лица, входящего в состав Комиссии, которая может привести к конфликту интересов при рассмотрении вопроса, включенного в повестку дня заседания Комиссии, такое лицо обязано до начала заседания заявить об этом. В таком случае соответствующее лицо Комиссии не принимает участие в заседании Комиссии.</w:t>
      </w:r>
    </w:p>
    <w:p w:rsidR="00BF7AC8" w:rsidRDefault="009732EA" w:rsidP="009732EA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Комиссии проводятся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поступления заявлений от субъектов торговли либо уполномоченных ими в установленном порядке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(далее – уполномоченные лица)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оценки НТО.</w:t>
      </w:r>
    </w:p>
    <w:p w:rsidR="009732EA" w:rsidRDefault="009732EA" w:rsidP="009732EA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AC8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рабочих дней со дня регистрации в администрации города Чебоксары заявлений субъектов торговли либо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F7AC8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 </w:t>
      </w:r>
      <w:r w:rsidR="00BF7AC8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</w:t>
      </w:r>
      <w:r w:rsidR="00BF7AC8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оценки НТО (далее – 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7AC8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убъекты торговли) </w:t>
      </w:r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материалы по повестке дня заседания Комиссии, согласовывает повестку дня с председателем Комиссии и уведомляет</w:t>
      </w:r>
      <w:r w:rsidR="00BF7AC8" w:rsidRPr="00C2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 </w:t>
      </w:r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 о назначенной дате заседания не менее чем за 1 рабочий день</w:t>
      </w:r>
      <w:proofErr w:type="gramEnd"/>
      <w:r w:rsidR="00BF7AC8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назначенной даты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A04" w:rsidRDefault="00FE0B2E" w:rsidP="001A7E1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3.9. 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Комиссии осуществляется 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выездом на место 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="007B3C47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рабочих дней </w:t>
      </w:r>
      <w:r w:rsidR="00CF5A04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регистрации </w:t>
      </w:r>
      <w:r w:rsidR="007A2F7E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заявлений </w:t>
      </w:r>
      <w:r w:rsidR="0042653C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A2F7E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убъектов</w:t>
      </w:r>
      <w:r w:rsidR="00CF5A04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уполномоченных ими лиц</w:t>
      </w:r>
      <w:r w:rsidR="00CF5A04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A04" w:rsidRPr="00CF5A04" w:rsidRDefault="00CF5A04" w:rsidP="001A7E1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 и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протокол заседания</w:t>
      </w:r>
      <w:r w:rsid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97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Акт приемки НТО в эксплуатацию в двух экземплярах, которы</w:t>
      </w:r>
      <w:r w:rsid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подписывают председатель Комиссии, заместитель председателя Комиссии, </w:t>
      </w:r>
      <w:r w:rsid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и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Комиссии.</w:t>
      </w:r>
    </w:p>
    <w:p w:rsidR="001751C6" w:rsidRPr="00D75C4A" w:rsidRDefault="00FE0B2E" w:rsidP="008F406E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7AC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837F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приемки НТО в эксплуатацию Комис</w:t>
      </w:r>
      <w:r w:rsidR="007A2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 указывает </w:t>
      </w:r>
      <w:r w:rsidR="008F4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принятом </w:t>
      </w:r>
      <w:proofErr w:type="gramStart"/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="007A2F7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F5A04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или несоответствии торгового объекта</w:t>
      </w:r>
      <w:r w:rsidR="00CF5A04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указанным 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Договоре </w:t>
      </w:r>
      <w:r w:rsidR="00CF5A04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CF5A04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3A39D5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неготовности</w:t>
      </w:r>
      <w:r w:rsidR="00CF5A04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</w:t>
      </w:r>
      <w:r w:rsidR="008F406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ксплуатации.</w:t>
      </w:r>
      <w:r w:rsidR="007A2F7E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9D5" w:rsidRDefault="003837FB" w:rsidP="003A39D5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3.11. </w:t>
      </w:r>
      <w:r w:rsidR="006630FB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Комиссией принято решение о соответствии торгового объекта требованиям, указанным в Договоре и его готовности к эксплуатации, Председатель  Комиссии утверждает</w:t>
      </w:r>
      <w:r w:rsidR="006630FB" w:rsidRPr="00D75C4A">
        <w:t xml:space="preserve"> </w:t>
      </w:r>
      <w:r w:rsidR="006630FB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приемки НТО в эксплуатацию</w:t>
      </w:r>
      <w:r w:rsidR="003A39D5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подписанный членами Комиссии в течение 5</w:t>
      </w:r>
      <w:r w:rsidR="003A39D5" w:rsidRPr="00D75C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A39D5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осмотра НТО.</w:t>
      </w:r>
    </w:p>
    <w:p w:rsidR="008F2E1A" w:rsidRDefault="008F2E1A" w:rsidP="008F2E1A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акта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 либо уполномоченно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порядке лицо расписывается на втором экземпляре Акта.</w:t>
      </w:r>
    </w:p>
    <w:p w:rsidR="008F2E1A" w:rsidRDefault="008F2E1A" w:rsidP="006630FB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="003837F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Комиссией принято решение</w:t>
      </w:r>
      <w:r w:rsidR="006630FB" w:rsidRPr="003A39D5">
        <w:t xml:space="preserve"> 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несоответствии торгового объекта требованиям, указанным в Договоре и его неготовности к эксплуатации,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приемки НТО 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 не утверждается. С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 либо уполномоченн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</w:t>
      </w:r>
      <w:r w:rsidR="006630FB" w:rsidRPr="001751C6">
        <w:t xml:space="preserve"> </w:t>
      </w:r>
      <w:r w:rsidR="006630FB" w:rsidRPr="0017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630FB" w:rsidRPr="00175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проведения осмотра НТО выдается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приемк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НТО в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30FB" w:rsidRPr="004265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эксплуатацию.</w:t>
      </w:r>
    </w:p>
    <w:p w:rsidR="00FE0B2E" w:rsidRPr="008F2E1A" w:rsidRDefault="008F2E1A" w:rsidP="008F2E1A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получении выписки из протокола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 либо уполномоченно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порядке лицо расписывается </w:t>
      </w:r>
      <w:r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 экземпляре выписки из протокола</w:t>
      </w:r>
      <w:r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A04" w:rsidRDefault="001A7E14" w:rsidP="008F2E1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субъекты тор</w:t>
      </w:r>
      <w:r w:rsidR="00FE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говли либо уполномоченные ими 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вправе повторно обратиться с заявлением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оценки НТО.</w:t>
      </w:r>
      <w:r w:rsidR="008F2E1A" w:rsidRPr="008F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A04" w:rsidRPr="00CF5A04" w:rsidRDefault="00CF5A04" w:rsidP="003837FB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04" w:rsidRPr="00CF5A04" w:rsidRDefault="00CC3766" w:rsidP="001A7E1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F5A04" w:rsidRPr="00CF5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Заключительные положения</w:t>
      </w:r>
    </w:p>
    <w:p w:rsidR="00CF5A04" w:rsidRPr="00CF5A04" w:rsidRDefault="00CF5A04" w:rsidP="001A7E1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A04" w:rsidRPr="00CF5A04" w:rsidRDefault="0014334B" w:rsidP="00F521E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A7E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протокола 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Комиссии,</w:t>
      </w:r>
      <w:r w:rsidR="00F52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1E8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5A04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торой экземпляр Акта приемки НТО в </w:t>
      </w:r>
      <w:r w:rsidR="00CF5A04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эксплуатацию</w:t>
      </w:r>
      <w:r w:rsidR="006630FB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A39D5" w:rsidRPr="00D75C4A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6630FB" w:rsidRPr="003A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экземпляра выписки из протокола</w:t>
      </w:r>
      <w:r w:rsidR="006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</w:t>
      </w:r>
      <w:r w:rsidR="00F521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</w:t>
      </w:r>
      <w:r w:rsidR="00112A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управлении по развитию потребительского рынка и предпринимательства администрации города Чебоксары в течение всего 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срока действия Договора и в последующие 3 (три) года со дня прекращения Договора.</w:t>
      </w:r>
    </w:p>
    <w:p w:rsidR="00CF5A04" w:rsidRPr="00CF5A04" w:rsidRDefault="0014334B" w:rsidP="001A7E14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Решение Комиссии может быть обжаловано в судебном порядке и </w:t>
      </w:r>
      <w:r w:rsidR="00C22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C220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5A04"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законодательством Российской Федерации.</w:t>
      </w:r>
    </w:p>
    <w:p w:rsidR="00CB5B8A" w:rsidRDefault="00CF5A04" w:rsidP="001A7E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1A7E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CF5A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sectPr w:rsidR="00CB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48" w:rsidRDefault="00BF1848" w:rsidP="00112AA0">
      <w:pPr>
        <w:spacing w:after="0" w:line="240" w:lineRule="auto"/>
      </w:pPr>
      <w:r>
        <w:separator/>
      </w:r>
    </w:p>
  </w:endnote>
  <w:endnote w:type="continuationSeparator" w:id="0">
    <w:p w:rsidR="00BF1848" w:rsidRDefault="00BF1848" w:rsidP="0011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AA0" w:rsidRPr="00112AA0" w:rsidRDefault="00112AA0" w:rsidP="00112AA0">
    <w:pPr>
      <w:pStyle w:val="a5"/>
      <w:jc w:val="right"/>
      <w:rPr>
        <w:sz w:val="16"/>
        <w:szCs w:val="16"/>
      </w:rPr>
    </w:pPr>
    <w:r>
      <w:rPr>
        <w:sz w:val="16"/>
        <w:szCs w:val="16"/>
      </w:rPr>
      <w:t>014-1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48" w:rsidRDefault="00BF1848" w:rsidP="00112AA0">
      <w:pPr>
        <w:spacing w:after="0" w:line="240" w:lineRule="auto"/>
      </w:pPr>
      <w:r>
        <w:separator/>
      </w:r>
    </w:p>
  </w:footnote>
  <w:footnote w:type="continuationSeparator" w:id="0">
    <w:p w:rsidR="00BF1848" w:rsidRDefault="00BF1848" w:rsidP="00112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26"/>
    <w:rsid w:val="000F72B7"/>
    <w:rsid w:val="00112AA0"/>
    <w:rsid w:val="0014334B"/>
    <w:rsid w:val="00145D1D"/>
    <w:rsid w:val="001751C6"/>
    <w:rsid w:val="001A7E14"/>
    <w:rsid w:val="001C26B6"/>
    <w:rsid w:val="001D48A9"/>
    <w:rsid w:val="00200232"/>
    <w:rsid w:val="002C4250"/>
    <w:rsid w:val="003837FB"/>
    <w:rsid w:val="003A39D5"/>
    <w:rsid w:val="003C3605"/>
    <w:rsid w:val="0042653C"/>
    <w:rsid w:val="006630FB"/>
    <w:rsid w:val="00691531"/>
    <w:rsid w:val="0069205F"/>
    <w:rsid w:val="007A2F7E"/>
    <w:rsid w:val="007B3C47"/>
    <w:rsid w:val="00882326"/>
    <w:rsid w:val="008F2E1A"/>
    <w:rsid w:val="008F406E"/>
    <w:rsid w:val="009732EA"/>
    <w:rsid w:val="00BA4958"/>
    <w:rsid w:val="00BF1848"/>
    <w:rsid w:val="00BF2F15"/>
    <w:rsid w:val="00BF4847"/>
    <w:rsid w:val="00BF7AC8"/>
    <w:rsid w:val="00C22065"/>
    <w:rsid w:val="00CB5B8A"/>
    <w:rsid w:val="00CC3766"/>
    <w:rsid w:val="00CF5A04"/>
    <w:rsid w:val="00D75C4A"/>
    <w:rsid w:val="00F31340"/>
    <w:rsid w:val="00F521E8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AA0"/>
  </w:style>
  <w:style w:type="paragraph" w:styleId="a5">
    <w:name w:val="footer"/>
    <w:basedOn w:val="a"/>
    <w:link w:val="a6"/>
    <w:uiPriority w:val="99"/>
    <w:unhideWhenUsed/>
    <w:rsid w:val="0011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AA0"/>
  </w:style>
  <w:style w:type="paragraph" w:styleId="a7">
    <w:name w:val="Balloon Text"/>
    <w:basedOn w:val="a"/>
    <w:link w:val="a8"/>
    <w:uiPriority w:val="99"/>
    <w:semiHidden/>
    <w:unhideWhenUsed/>
    <w:rsid w:val="0011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53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AA0"/>
  </w:style>
  <w:style w:type="paragraph" w:styleId="a5">
    <w:name w:val="footer"/>
    <w:basedOn w:val="a"/>
    <w:link w:val="a6"/>
    <w:uiPriority w:val="99"/>
    <w:unhideWhenUsed/>
    <w:rsid w:val="0011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AA0"/>
  </w:style>
  <w:style w:type="paragraph" w:styleId="a7">
    <w:name w:val="Balloon Text"/>
    <w:basedOn w:val="a"/>
    <w:link w:val="a8"/>
    <w:uiPriority w:val="99"/>
    <w:semiHidden/>
    <w:unhideWhenUsed/>
    <w:rsid w:val="0011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9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22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98&amp;n=169161&amp;dst=100056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torg12</dc:creator>
  <cp:lastModifiedBy>gcheb_torg13</cp:lastModifiedBy>
  <cp:revision>2</cp:revision>
  <cp:lastPrinted>2024-03-27T11:04:00Z</cp:lastPrinted>
  <dcterms:created xsi:type="dcterms:W3CDTF">2024-05-03T10:17:00Z</dcterms:created>
  <dcterms:modified xsi:type="dcterms:W3CDTF">2024-05-03T10:17:00Z</dcterms:modified>
</cp:coreProperties>
</file>