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BF" w:rsidRDefault="00D032BF" w:rsidP="0088760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032BF" w:rsidRDefault="00D032BF" w:rsidP="0088760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032BF" w:rsidRDefault="00D032BF" w:rsidP="0088760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032BF" w:rsidRDefault="00D032BF" w:rsidP="0088760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032BF" w:rsidRDefault="00D032BF" w:rsidP="0088760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032BF" w:rsidRDefault="00D032BF" w:rsidP="0088760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032BF" w:rsidRDefault="00D032BF" w:rsidP="0088760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2352F" w:rsidRPr="00887602" w:rsidRDefault="00C2352F" w:rsidP="00D032B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887602">
        <w:rPr>
          <w:rFonts w:ascii="Times New Roman" w:hAnsi="Times New Roman" w:cs="Times New Roman"/>
          <w:sz w:val="28"/>
          <w:szCs w:val="28"/>
        </w:rPr>
        <w:t>О некоторых мерах правового регу</w:t>
      </w:r>
      <w:r w:rsidR="00D032BF">
        <w:rPr>
          <w:rFonts w:ascii="Times New Roman" w:hAnsi="Times New Roman" w:cs="Times New Roman"/>
          <w:sz w:val="28"/>
          <w:szCs w:val="28"/>
        </w:rPr>
        <w:t>лирования вопросов, связанных с </w:t>
      </w:r>
      <w:r w:rsidRPr="00887602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495E59" w:rsidRPr="0088760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602">
        <w:rPr>
          <w:rFonts w:ascii="Times New Roman" w:hAnsi="Times New Roman" w:cs="Times New Roman"/>
          <w:sz w:val="28"/>
          <w:szCs w:val="28"/>
        </w:rPr>
        <w:t xml:space="preserve"> услуги «Реализация </w:t>
      </w:r>
      <w:r w:rsidR="00B7104F" w:rsidRPr="00887602">
        <w:rPr>
          <w:rFonts w:ascii="Times New Roman" w:hAnsi="Times New Roman" w:cs="Times New Roman"/>
          <w:sz w:val="28"/>
          <w:szCs w:val="28"/>
        </w:rPr>
        <w:t>дополнительных общеразвивающих</w:t>
      </w:r>
      <w:r w:rsidRPr="00887602">
        <w:rPr>
          <w:rFonts w:ascii="Times New Roman" w:hAnsi="Times New Roman" w:cs="Times New Roman"/>
          <w:sz w:val="28"/>
          <w:szCs w:val="28"/>
        </w:rPr>
        <w:t xml:space="preserve"> программ» в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887602">
        <w:rPr>
          <w:rFonts w:ascii="Times New Roman" w:hAnsi="Times New Roman" w:cs="Times New Roman"/>
          <w:sz w:val="28"/>
          <w:szCs w:val="28"/>
        </w:rPr>
        <w:t>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D03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D032BF">
        <w:rPr>
          <w:rFonts w:ascii="Times New Roman" w:hAnsi="Times New Roman" w:cs="Times New Roman"/>
          <w:sz w:val="28"/>
          <w:szCs w:val="28"/>
        </w:rPr>
        <w:t xml:space="preserve"> от 13.07.2020 № 189-ФЗ «О </w:t>
      </w:r>
      <w:r w:rsidRPr="000E46EE">
        <w:rPr>
          <w:rFonts w:ascii="Times New Roman" w:hAnsi="Times New Roman" w:cs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0E46EE">
        <w:rPr>
          <w:rFonts w:ascii="Times New Roman" w:hAnsi="Times New Roman" w:cs="Times New Roman"/>
          <w:sz w:val="28"/>
          <w:szCs w:val="28"/>
        </w:rPr>
        <w:t>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887602" w:rsidRPr="00887602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 от  09.06.2023 № 2012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="00887602" w:rsidRPr="00887602">
        <w:rPr>
          <w:rFonts w:ascii="Times New Roman" w:hAnsi="Times New Roman" w:cs="Times New Roman"/>
          <w:sz w:val="28"/>
          <w:szCs w:val="28"/>
        </w:rPr>
        <w:t>социальной сфере на территории города Чебоксары»</w:t>
      </w:r>
      <w:r w:rsidR="00C51C6D">
        <w:rPr>
          <w:rFonts w:ascii="Times New Roman" w:hAnsi="Times New Roman" w:cs="Times New Roman"/>
          <w:sz w:val="28"/>
          <w:szCs w:val="28"/>
        </w:rPr>
        <w:t>,</w:t>
      </w:r>
      <w:r w:rsidR="00887602" w:rsidRPr="0088760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</w:t>
      </w:r>
      <w:proofErr w:type="spellStart"/>
      <w:r w:rsidR="00887602" w:rsidRPr="0088760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87602" w:rsidRPr="0088760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87602" w:rsidRPr="008876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87602" w:rsidRPr="0088760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758B6" w:rsidRPr="000E46EE" w:rsidRDefault="001758B6" w:rsidP="00D032BF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1758B6" w:rsidP="00D032BF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0E46EE" w:rsidRDefault="001758B6" w:rsidP="00D032BF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0E46EE">
        <w:rPr>
          <w:rFonts w:ascii="Times New Roman" w:hAnsi="Times New Roman" w:cs="Times New Roman"/>
          <w:sz w:val="28"/>
          <w:szCs w:val="28"/>
        </w:rPr>
        <w:t>социальным сертификатом (приложение № 2);</w:t>
      </w:r>
    </w:p>
    <w:p w:rsidR="001D3478" w:rsidRDefault="001D3478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1D3478">
        <w:rPr>
          <w:rFonts w:ascii="Times New Roman" w:hAnsi="Times New Roman" w:cs="Times New Roman"/>
          <w:sz w:val="28"/>
          <w:szCs w:val="28"/>
        </w:rPr>
        <w:t>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887602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02">
        <w:rPr>
          <w:rFonts w:ascii="Times New Roman" w:hAnsi="Times New Roman" w:cs="Times New Roman"/>
          <w:sz w:val="28"/>
          <w:szCs w:val="28"/>
        </w:rPr>
        <w:t xml:space="preserve">3. </w:t>
      </w:r>
      <w:r w:rsidR="00887602" w:rsidRPr="00887602">
        <w:rPr>
          <w:rFonts w:ascii="Times New Roman" w:hAnsi="Times New Roman" w:cs="Times New Roman"/>
          <w:sz w:val="28"/>
          <w:szCs w:val="28"/>
        </w:rPr>
        <w:t>У</w:t>
      </w:r>
      <w:r w:rsidR="00887602">
        <w:rPr>
          <w:rFonts w:ascii="Times New Roman" w:hAnsi="Times New Roman" w:cs="Times New Roman"/>
          <w:sz w:val="28"/>
          <w:szCs w:val="28"/>
        </w:rPr>
        <w:t>правлению образовани</w:t>
      </w:r>
      <w:r w:rsidR="00D51C82">
        <w:rPr>
          <w:rFonts w:ascii="Times New Roman" w:hAnsi="Times New Roman" w:cs="Times New Roman"/>
          <w:sz w:val="28"/>
          <w:szCs w:val="28"/>
        </w:rPr>
        <w:t>я</w:t>
      </w:r>
      <w:r w:rsidR="0088760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F28E1">
        <w:rPr>
          <w:rFonts w:ascii="Times New Roman" w:hAnsi="Times New Roman" w:cs="Times New Roman"/>
          <w:sz w:val="28"/>
          <w:szCs w:val="28"/>
        </w:rPr>
        <w:t>Чебоксары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</w:t>
      </w:r>
      <w:r w:rsidR="003860B1">
        <w:rPr>
          <w:rFonts w:ascii="Times New Roman" w:hAnsi="Times New Roman" w:cs="Times New Roman"/>
          <w:sz w:val="28"/>
          <w:szCs w:val="28"/>
        </w:rPr>
        <w:t>не позднее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="00887602">
        <w:rPr>
          <w:rFonts w:ascii="Times New Roman" w:hAnsi="Times New Roman" w:cs="Times New Roman"/>
          <w:sz w:val="28"/>
          <w:szCs w:val="28"/>
        </w:rPr>
        <w:t>01.0</w:t>
      </w:r>
      <w:r w:rsidR="003860B1">
        <w:rPr>
          <w:rFonts w:ascii="Times New Roman" w:hAnsi="Times New Roman" w:cs="Times New Roman"/>
          <w:sz w:val="28"/>
          <w:szCs w:val="28"/>
        </w:rPr>
        <w:t>8</w:t>
      </w:r>
      <w:r w:rsidR="00887602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758B6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="001D3478"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923992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>осуществить перевод механи</w:t>
      </w:r>
      <w:r w:rsidR="00D94D5E">
        <w:rPr>
          <w:rFonts w:ascii="Times New Roman" w:hAnsi="Times New Roman" w:cs="Times New Roman"/>
          <w:sz w:val="28"/>
          <w:szCs w:val="28"/>
        </w:rPr>
        <w:t xml:space="preserve">змов функционирования </w:t>
      </w:r>
      <w:r w:rsidR="007B26A7" w:rsidRPr="007B26A7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</w:t>
      </w:r>
      <w:r w:rsidR="00D94D5E">
        <w:rPr>
          <w:rFonts w:ascii="Times New Roman" w:hAnsi="Times New Roman" w:cs="Times New Roman"/>
          <w:sz w:val="28"/>
          <w:szCs w:val="28"/>
        </w:rPr>
        <w:t>на </w:t>
      </w:r>
      <w:r w:rsidRPr="001D3478">
        <w:rPr>
          <w:rFonts w:ascii="Times New Roman" w:hAnsi="Times New Roman" w:cs="Times New Roman"/>
          <w:sz w:val="28"/>
          <w:szCs w:val="28"/>
        </w:rPr>
        <w:t>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Pr="001D3478" w:rsidRDefault="00C32184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D032BF" w:rsidRPr="00D032BF" w:rsidRDefault="00D032BF" w:rsidP="00D03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32BF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5F28E1" w:rsidRPr="005F28E1" w:rsidRDefault="00D032BF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8E1" w:rsidRPr="005F28E1">
        <w:rPr>
          <w:rFonts w:ascii="Times New Roman" w:hAnsi="Times New Roman" w:cs="Times New Roman"/>
          <w:sz w:val="28"/>
          <w:szCs w:val="28"/>
        </w:rPr>
        <w:t>.</w:t>
      </w:r>
      <w:r w:rsidR="00D94D5E">
        <w:rPr>
          <w:rFonts w:ascii="Times New Roman" w:hAnsi="Times New Roman" w:cs="Times New Roman"/>
          <w:sz w:val="28"/>
          <w:szCs w:val="28"/>
        </w:rPr>
        <w:t> </w:t>
      </w:r>
      <w:r w:rsidR="005F28E1" w:rsidRPr="005F28E1">
        <w:rPr>
          <w:rFonts w:ascii="Times New Roman" w:hAnsi="Times New Roman" w:cs="Times New Roman"/>
          <w:sz w:val="28"/>
          <w:szCs w:val="28"/>
        </w:rPr>
        <w:t>Контроль за исполнением дан</w:t>
      </w:r>
      <w:r w:rsidR="00D94D5E">
        <w:rPr>
          <w:rFonts w:ascii="Times New Roman" w:hAnsi="Times New Roman" w:cs="Times New Roman"/>
          <w:sz w:val="28"/>
          <w:szCs w:val="28"/>
        </w:rPr>
        <w:t>ного постановления возложить на </w:t>
      </w:r>
      <w:r w:rsidR="005F28E1" w:rsidRPr="005F28E1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5F28E1" w:rsidRPr="005F28E1" w:rsidRDefault="005F28E1" w:rsidP="005F28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8E1" w:rsidRPr="00C32184" w:rsidRDefault="005F28E1" w:rsidP="005F28E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28E1" w:rsidRPr="00C32184" w:rsidSect="00D94D5E">
          <w:headerReference w:type="default" r:id="rId8"/>
          <w:footerReference w:type="first" r:id="rId9"/>
          <w:pgSz w:w="11906" w:h="16838"/>
          <w:pgMar w:top="1134" w:right="850" w:bottom="993" w:left="1701" w:header="708" w:footer="625" w:gutter="0"/>
          <w:pgNumType w:start="1"/>
          <w:cols w:space="708"/>
          <w:docGrid w:linePitch="360"/>
        </w:sectPr>
      </w:pPr>
      <w:r w:rsidRPr="005F28E1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5F28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Д.В. </w:t>
      </w:r>
      <w:proofErr w:type="spellStart"/>
      <w:r w:rsidRPr="005F28E1">
        <w:rPr>
          <w:rFonts w:ascii="Times New Roman" w:hAnsi="Times New Roman" w:cs="Times New Roman"/>
          <w:sz w:val="28"/>
          <w:szCs w:val="28"/>
        </w:rPr>
        <w:t>Спирин</w:t>
      </w:r>
      <w:proofErr w:type="spellEnd"/>
    </w:p>
    <w:p w:rsid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 1</w:t>
      </w:r>
    </w:p>
    <w:p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 № ______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D032BF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032BF" w:rsidRPr="00B7104F" w:rsidRDefault="00D032BF" w:rsidP="00D032BF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5F28E1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5F28E1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Чебоксары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5F28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28E1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5F28E1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E1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5F28E1">
        <w:rPr>
          <w:rFonts w:ascii="Times New Roman" w:hAnsi="Times New Roman" w:cs="Times New Roman"/>
          <w:sz w:val="28"/>
          <w:szCs w:val="28"/>
        </w:rPr>
        <w:t>–</w:t>
      </w:r>
      <w:r w:rsidRPr="005F28E1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5F28E1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5F28E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образовательного учреждение дополнительного образования «Дворец детского (юношеского) творчества»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администрации города Чебоксары 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>29.06.2023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>255 «О передач</w:t>
      </w:r>
      <w:r w:rsidR="00EB344E">
        <w:rPr>
          <w:rFonts w:ascii="Times New Roman" w:eastAsia="Calibri" w:hAnsi="Times New Roman" w:cs="Times New Roman"/>
          <w:sz w:val="28"/>
          <w:szCs w:val="28"/>
        </w:rPr>
        <w:t>е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 xml:space="preserve"> функции по ведению реестра получателей социального сертификата муниципальному (опорному) центру дополнительного образования (МАОУДО «ДДЮТ»)</w:t>
      </w:r>
      <w:r w:rsidR="005F28E1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D032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D032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D032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lastRenderedPageBreak/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D032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D032B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D032BF" w:rsidRPr="00B7104F" w:rsidRDefault="00D032BF" w:rsidP="00D032BF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B7104F" w:rsidRDefault="0020554D" w:rsidP="00D032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D032B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D032BF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D032BF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«а»-«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сертификата, посредством информационной системы. </w:t>
      </w:r>
    </w:p>
    <w:p w:rsidR="0020554D" w:rsidRPr="00B7104F" w:rsidRDefault="0020554D" w:rsidP="00D032B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D032B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>» пункта 6 настоящих Правил.</w:t>
      </w:r>
      <w:bookmarkEnd w:id="3"/>
    </w:p>
    <w:p w:rsidR="0020554D" w:rsidRPr="00B7104F" w:rsidRDefault="0020554D" w:rsidP="00D032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0554D" w:rsidP="00D032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B7104F" w:rsidRDefault="0020554D" w:rsidP="00D032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3A3563" w:rsidP="00D032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D03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B7104F" w:rsidRDefault="0020554D" w:rsidP="00D032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D032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D032B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20554D" w:rsidP="00D032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20554D" w:rsidP="00D032B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20554D" w:rsidP="00D032B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0554D" w:rsidRPr="00B7104F" w:rsidRDefault="0020554D" w:rsidP="00D032B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D032B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D032B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D032B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D032B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«б»-«в»,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D032BF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D032BF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D032B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D032B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B7104F" w:rsidRDefault="0020554D" w:rsidP="00D032B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20554D" w:rsidP="00D032B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D032B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D032BF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D032B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D032B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D032B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D032B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B7104F" w:rsidRDefault="0020554D" w:rsidP="00D032B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D032B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рабочих дней в адрес уполномоченного органа запрос о возможности заключения договора об образовании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посредством информационной системы, содержащий:</w:t>
      </w:r>
      <w:bookmarkEnd w:id="28"/>
      <w:bookmarkEnd w:id="29"/>
    </w:p>
    <w:p w:rsidR="0020554D" w:rsidRPr="00B7104F" w:rsidRDefault="0020554D" w:rsidP="00D032B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D032B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D032B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D032B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D032BF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D032BF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D032B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5F28E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F28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28E1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D032B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D032B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D032B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D032B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B7104F" w:rsidRDefault="0020554D" w:rsidP="00D032BF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D032BF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0E46EE" w:rsidRPr="000E46EE" w:rsidRDefault="00D032BF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D94D5E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205C1" w:rsidRPr="000E46EE">
        <w:rPr>
          <w:rFonts w:ascii="Times New Roman" w:hAnsi="Times New Roman" w:cs="Times New Roman"/>
          <w:sz w:val="28"/>
          <w:szCs w:val="28"/>
        </w:rPr>
        <w:t>______________</w:t>
      </w:r>
    </w:p>
    <w:p w:rsid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 2</w:t>
      </w:r>
    </w:p>
    <w:p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 № ______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D032BF">
        <w:rPr>
          <w:rFonts w:ascii="Times New Roman" w:hAnsi="Times New Roman" w:cs="Times New Roman"/>
          <w:color w:val="auto"/>
          <w:sz w:val="28"/>
          <w:szCs w:val="28"/>
        </w:rPr>
        <w:t xml:space="preserve"> в 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>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5F28E1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Чебоксары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E46EE" w:rsidRPr="005F28E1" w:rsidRDefault="000E46EE" w:rsidP="00B53434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E1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5F28E1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муниципального образования, созданный </w:t>
      </w:r>
      <w:bookmarkStart w:id="53" w:name="sub_1015"/>
      <w:bookmarkEnd w:id="52"/>
      <w:r w:rsidR="005F28E1" w:rsidRPr="005F28E1">
        <w:rPr>
          <w:rFonts w:ascii="Times New Roman" w:eastAsia="Calibri" w:hAnsi="Times New Roman" w:cs="Times New Roman"/>
          <w:sz w:val="28"/>
          <w:szCs w:val="28"/>
        </w:rPr>
        <w:t>на базе Муниципального автономного образовательного учреждени</w:t>
      </w:r>
      <w:r w:rsidR="009B71E6">
        <w:rPr>
          <w:rFonts w:ascii="Times New Roman" w:eastAsia="Calibri" w:hAnsi="Times New Roman" w:cs="Times New Roman"/>
          <w:sz w:val="28"/>
          <w:szCs w:val="28"/>
        </w:rPr>
        <w:t>я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«Дворец детского (юношеского) творчества», которому уполномоченным органом переданы функции по ведению реестра получателей социального сертификата в соответствии с приказом управления образования администрации города Чебоксары от 29.06.2023 № 255 «О передач</w:t>
      </w:r>
      <w:r w:rsidR="009B71E6">
        <w:rPr>
          <w:rFonts w:ascii="Times New Roman" w:eastAsia="Calibri" w:hAnsi="Times New Roman" w:cs="Times New Roman"/>
          <w:sz w:val="28"/>
          <w:szCs w:val="28"/>
        </w:rPr>
        <w:t>е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 xml:space="preserve"> функции по ведению реестра получателей социального сертификата муниципальному (опорному) центру дополнительного образования (МАОУДО «ДДЮТ»)».</w:t>
      </w:r>
      <w:r w:rsidRPr="005F28E1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5F28E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5F28E1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5F28E1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5F28E1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032BF" w:rsidRDefault="00D032BF" w:rsidP="00D032BF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  <w:bookmarkStart w:id="54" w:name="sub_1021"/>
      <w:r w:rsidRPr="00D032BF">
        <w:rPr>
          <w:rFonts w:ascii="Times New Roman" w:hAnsi="Times New Roman" w:cs="Times New Roman"/>
          <w:b/>
          <w:sz w:val="28"/>
          <w:szCs w:val="28"/>
        </w:rPr>
        <w:t>Включение исполнителей услуги в Реестр исполнителей услуги</w:t>
      </w:r>
    </w:p>
    <w:p w:rsidR="00D032BF" w:rsidRPr="00D032BF" w:rsidRDefault="00D032BF" w:rsidP="00D03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B344E" w:rsidRDefault="00EB344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44E" w:rsidRDefault="00EB344E" w:rsidP="00EB34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EB344E" w:rsidRDefault="00EB344E" w:rsidP="00EB3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E46EE" w:rsidRPr="00EB344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EB3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22"/>
      <w:bookmarkEnd w:id="54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6" w:name="sub_1027"/>
      <w:bookmarkEnd w:id="5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_Ref114234500"/>
      <w:bookmarkStart w:id="58" w:name="sub_1028"/>
      <w:bookmarkEnd w:id="56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7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31"/>
      <w:bookmarkEnd w:id="58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0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1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2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3" w:name="sub_1264"/>
      <w:bookmarkEnd w:id="59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265"/>
      <w:bookmarkEnd w:id="63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5" w:name="_Hlk109772206"/>
      <w:bookmarkEnd w:id="64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Ref114234561"/>
      <w:bookmarkStart w:id="68" w:name="sub_1273"/>
      <w:bookmarkEnd w:id="66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7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274"/>
      <w:bookmarkEnd w:id="68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8"/>
      <w:bookmarkEnd w:id="69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9"/>
      <w:bookmarkEnd w:id="70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10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2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032BF" w:rsidRDefault="00D032BF" w:rsidP="00D032BF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  <w:bookmarkStart w:id="73" w:name="sub_1280"/>
      <w:r w:rsidRPr="00D032BF">
        <w:rPr>
          <w:rFonts w:ascii="Times New Roman" w:hAnsi="Times New Roman" w:cs="Times New Roman"/>
          <w:b/>
          <w:sz w:val="28"/>
          <w:szCs w:val="28"/>
        </w:rPr>
        <w:t>Правила формирования сведений об услуге и условиях ее оказания в информационной системе</w:t>
      </w:r>
    </w:p>
    <w:p w:rsidR="00D032BF" w:rsidRPr="000E46EE" w:rsidRDefault="00D032BF" w:rsidP="00D032B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170A9" w:rsidRDefault="000170A9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A9" w:rsidRDefault="000170A9" w:rsidP="000170A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170A9" w:rsidRDefault="000170A9" w:rsidP="000170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0E46EE" w:rsidRPr="000170A9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4" w:name="_Hlk110013562"/>
      <w:r w:rsidR="000E46EE" w:rsidRPr="000170A9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4"/>
      <w:r w:rsidR="000E46EE" w:rsidRPr="000170A9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="000E46EE" w:rsidRPr="000170A9">
        <w:rPr>
          <w:rFonts w:ascii="Times New Roman" w:hAnsi="Times New Roman" w:cs="Times New Roman"/>
          <w:sz w:val="28"/>
          <w:szCs w:val="28"/>
        </w:rPr>
        <w:t>раздел II</w:t>
      </w:r>
      <w:r w:rsidR="000E46EE" w:rsidRPr="000170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6EE" w:rsidRPr="000170A9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0170A9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="000E46EE" w:rsidRPr="000170A9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="000E46EE" w:rsidRPr="000170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="000E46EE" w:rsidRPr="000170A9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="000E46EE" w:rsidRPr="000170A9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0E46EE" w:rsidRPr="000170A9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="000E46EE" w:rsidRPr="000170A9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="000E46EE" w:rsidRPr="0001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5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прохождения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программу, направляемого в соответствии с настоящим Порядком;</w:t>
      </w:r>
      <w:bookmarkEnd w:id="7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территории </w:t>
      </w:r>
      <w:r w:rsidR="005F28E1">
        <w:rPr>
          <w:rFonts w:ascii="Times New Roman" w:hAnsi="Times New Roman" w:cs="Times New Roman"/>
          <w:sz w:val="28"/>
          <w:szCs w:val="28"/>
        </w:rPr>
        <w:t>города Чебоксары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ожидаемые результаты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описание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начала и дата окончания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договоров об образовании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в форме прикрепления документа(-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Для каждой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</w:t>
      </w:r>
      <w:r w:rsidR="003860B1" w:rsidRPr="003860B1">
        <w:rPr>
          <w:rFonts w:ascii="Times New Roman" w:eastAsia="Times New Roman" w:hAnsi="Times New Roman" w:cs="Times New Roman"/>
          <w:sz w:val="28"/>
          <w:szCs w:val="28"/>
        </w:rPr>
        <w:t>приказом ГАУ Чувашской Республики «Центр внешкольной работы «</w:t>
      </w:r>
      <w:proofErr w:type="spellStart"/>
      <w:r w:rsidR="003860B1" w:rsidRPr="003860B1">
        <w:rPr>
          <w:rFonts w:ascii="Times New Roman" w:eastAsia="Times New Roman" w:hAnsi="Times New Roman" w:cs="Times New Roman"/>
          <w:sz w:val="28"/>
          <w:szCs w:val="28"/>
        </w:rPr>
        <w:t>Эткер</w:t>
      </w:r>
      <w:proofErr w:type="spellEnd"/>
      <w:r w:rsidR="003860B1" w:rsidRPr="003860B1">
        <w:rPr>
          <w:rFonts w:ascii="Times New Roman" w:eastAsia="Times New Roman" w:hAnsi="Times New Roman" w:cs="Times New Roman"/>
          <w:sz w:val="28"/>
          <w:szCs w:val="28"/>
        </w:rPr>
        <w:t>» Минобразования Чувашии от 14.09.2012 №177-ОД  «Об утверждении Процедуры  добровольной сертификации  дополнительных общеразвивающих  программ»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2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дополнительная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3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D032BF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содержащее новые, измененные сведения, предусмотренные пунктом 3.1 настоящего Порядка.</w:t>
      </w:r>
      <w:bookmarkEnd w:id="85"/>
    </w:p>
    <w:p w:rsidR="000E46EE" w:rsidRPr="000E46EE" w:rsidRDefault="000E46EE" w:rsidP="00D032BF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D032BF">
      <w:pPr>
        <w:pStyle w:val="a3"/>
        <w:tabs>
          <w:tab w:val="left" w:pos="0"/>
          <w:tab w:val="left" w:pos="993"/>
          <w:tab w:val="left" w:pos="1418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D032BF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D94D5E" w:rsidRDefault="000E46EE" w:rsidP="00D032BF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94D5E">
        <w:rPr>
          <w:rFonts w:ascii="Times New Roman" w:eastAsia="Times New Roman" w:hAnsi="Times New Roman" w:cs="Times New Roman"/>
          <w:spacing w:val="-4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D032BF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032BF" w:rsidRDefault="00D032BF" w:rsidP="00D032BF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  <w:bookmarkStart w:id="88" w:name="sub_1281"/>
      <w:bookmarkEnd w:id="73"/>
      <w:r w:rsidRPr="00D032BF">
        <w:rPr>
          <w:rFonts w:ascii="Times New Roman" w:hAnsi="Times New Roman" w:cs="Times New Roman"/>
          <w:b/>
          <w:sz w:val="28"/>
          <w:szCs w:val="28"/>
        </w:rPr>
        <w:t>Исключение исполнителей услуги из Реестра исполнителей услуги</w:t>
      </w:r>
    </w:p>
    <w:p w:rsidR="00D032BF" w:rsidRPr="000E46EE" w:rsidRDefault="00D032BF" w:rsidP="00D032B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170A9" w:rsidRDefault="000170A9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_Ref11423651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A9" w:rsidRDefault="000170A9" w:rsidP="000170A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170A9" w:rsidRDefault="000E46EE" w:rsidP="000170A9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A9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89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01"/>
      <w:bookmarkStart w:id="91" w:name="sub_1282"/>
      <w:bookmarkEnd w:id="88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0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65"/>
      <w:bookmarkStart w:id="93" w:name="sub_1283"/>
      <w:bookmarkEnd w:id="91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2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4"/>
    </w:p>
    <w:p w:rsidR="000E46EE" w:rsidRPr="000E46EE" w:rsidRDefault="000E46EE" w:rsidP="00D94D5E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5"/>
    </w:p>
    <w:p w:rsidR="000E46EE" w:rsidRPr="000E46EE" w:rsidRDefault="000E46EE" w:rsidP="00D94D5E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284"/>
      <w:bookmarkEnd w:id="93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D94D5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5"/>
      <w:bookmarkEnd w:id="96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D94D5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D94D5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D94D5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с даты </w:t>
      </w:r>
      <w:r w:rsidRPr="00D94D5E">
        <w:rPr>
          <w:rFonts w:ascii="Times New Roman" w:hAnsi="Times New Roman" w:cs="Times New Roman"/>
          <w:spacing w:val="-4"/>
          <w:sz w:val="28"/>
          <w:szCs w:val="28"/>
        </w:rPr>
        <w:t>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D94D5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8"/>
    </w:p>
    <w:p w:rsidR="000E46EE" w:rsidRPr="000E46EE" w:rsidRDefault="000E46EE" w:rsidP="00D94D5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7"/>
    </w:p>
    <w:p w:rsidR="0020554D" w:rsidRPr="000E46EE" w:rsidRDefault="00D032BF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0E46EE"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D94D5E">
      <w:pgSz w:w="11906" w:h="16838"/>
      <w:pgMar w:top="1134" w:right="850" w:bottom="993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18" w:rsidRDefault="00550A18" w:rsidP="00C2352F">
      <w:pPr>
        <w:spacing w:after="0" w:line="240" w:lineRule="auto"/>
      </w:pPr>
      <w:r>
        <w:separator/>
      </w:r>
    </w:p>
  </w:endnote>
  <w:endnote w:type="continuationSeparator" w:id="0">
    <w:p w:rsidR="00550A18" w:rsidRDefault="00550A1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BF" w:rsidRPr="00D032BF" w:rsidRDefault="00D032BF" w:rsidP="00D032BF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18" w:rsidRDefault="00550A18" w:rsidP="00C2352F">
      <w:pPr>
        <w:spacing w:after="0" w:line="240" w:lineRule="auto"/>
      </w:pPr>
      <w:r>
        <w:separator/>
      </w:r>
    </w:p>
  </w:footnote>
  <w:footnote w:type="continuationSeparator" w:id="0">
    <w:p w:rsidR="00550A18" w:rsidRDefault="00550A1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6844"/>
      <w:docPartObj>
        <w:docPartGallery w:val="Page Numbers (Top of Page)"/>
        <w:docPartUnique/>
      </w:docPartObj>
    </w:sdtPr>
    <w:sdtContent>
      <w:p w:rsidR="00D94D5E" w:rsidRDefault="004A614B">
        <w:pPr>
          <w:pStyle w:val="af"/>
          <w:jc w:val="center"/>
        </w:pPr>
        <w:r>
          <w:fldChar w:fldCharType="begin"/>
        </w:r>
        <w:r w:rsidR="00D94D5E">
          <w:instrText>PAGE   \* MERGEFORMAT</w:instrText>
        </w:r>
        <w:r>
          <w:fldChar w:fldCharType="separate"/>
        </w:r>
        <w:r w:rsidR="00791F60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DB9"/>
    <w:multiLevelType w:val="multilevel"/>
    <w:tmpl w:val="1F9290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2"/>
  </w:num>
  <w:num w:numId="16">
    <w:abstractNumId w:val="26"/>
  </w:num>
  <w:num w:numId="17">
    <w:abstractNumId w:val="12"/>
  </w:num>
  <w:num w:numId="18">
    <w:abstractNumId w:val="9"/>
  </w:num>
  <w:num w:numId="19">
    <w:abstractNumId w:val="25"/>
  </w:num>
  <w:num w:numId="20">
    <w:abstractNumId w:val="3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4C0B"/>
    <w:rsid w:val="000170A9"/>
    <w:rsid w:val="000233DD"/>
    <w:rsid w:val="000434A9"/>
    <w:rsid w:val="00044E27"/>
    <w:rsid w:val="00054150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D3478"/>
    <w:rsid w:val="001E4CA9"/>
    <w:rsid w:val="0020554D"/>
    <w:rsid w:val="00213C58"/>
    <w:rsid w:val="00234841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60B1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A614B"/>
    <w:rsid w:val="004B33AA"/>
    <w:rsid w:val="004B3E8C"/>
    <w:rsid w:val="004B6080"/>
    <w:rsid w:val="004E215B"/>
    <w:rsid w:val="004E78AF"/>
    <w:rsid w:val="005278BF"/>
    <w:rsid w:val="005319F2"/>
    <w:rsid w:val="00543F50"/>
    <w:rsid w:val="00550A18"/>
    <w:rsid w:val="005721FB"/>
    <w:rsid w:val="00586EB5"/>
    <w:rsid w:val="005F28E1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5B44"/>
    <w:rsid w:val="00791F60"/>
    <w:rsid w:val="0079230B"/>
    <w:rsid w:val="007A1538"/>
    <w:rsid w:val="007A2A99"/>
    <w:rsid w:val="007A6AB1"/>
    <w:rsid w:val="007B25DF"/>
    <w:rsid w:val="007B26A7"/>
    <w:rsid w:val="007C7F02"/>
    <w:rsid w:val="007E084B"/>
    <w:rsid w:val="007F053C"/>
    <w:rsid w:val="008038CA"/>
    <w:rsid w:val="00805661"/>
    <w:rsid w:val="008205C1"/>
    <w:rsid w:val="00820DC3"/>
    <w:rsid w:val="00832C1A"/>
    <w:rsid w:val="00874F10"/>
    <w:rsid w:val="00887602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B71E6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1EA6"/>
    <w:rsid w:val="00BB2B7A"/>
    <w:rsid w:val="00BD27F8"/>
    <w:rsid w:val="00BD7092"/>
    <w:rsid w:val="00BF6CEE"/>
    <w:rsid w:val="00C01E54"/>
    <w:rsid w:val="00C2352F"/>
    <w:rsid w:val="00C32184"/>
    <w:rsid w:val="00C33279"/>
    <w:rsid w:val="00C51C6D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32BF"/>
    <w:rsid w:val="00D04B56"/>
    <w:rsid w:val="00D51C82"/>
    <w:rsid w:val="00D6256D"/>
    <w:rsid w:val="00D80A6E"/>
    <w:rsid w:val="00D946BE"/>
    <w:rsid w:val="00D94D5E"/>
    <w:rsid w:val="00D96B3B"/>
    <w:rsid w:val="00DA0BEB"/>
    <w:rsid w:val="00DA354A"/>
    <w:rsid w:val="00DC5618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B344E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36BF-29E7-43BB-966D-35D2BA1A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7105</Words>
  <Characters>40504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2023-07-13T11:32:00Z</cp:lastPrinted>
  <dcterms:created xsi:type="dcterms:W3CDTF">2023-07-28T10:03:00Z</dcterms:created>
  <dcterms:modified xsi:type="dcterms:W3CDTF">2023-07-28T10:03:00Z</dcterms:modified>
</cp:coreProperties>
</file>