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011"/>
        <w:gridCol w:w="1093"/>
        <w:gridCol w:w="4076"/>
      </w:tblGrid>
      <w:tr w:rsidR="0073765C" w:rsidRPr="00FD4464" w:rsidTr="0073765C">
        <w:trPr>
          <w:cantSplit/>
          <w:trHeight w:val="420"/>
        </w:trPr>
        <w:tc>
          <w:tcPr>
            <w:tcW w:w="4145" w:type="dxa"/>
            <w:vAlign w:val="center"/>
          </w:tcPr>
          <w:p w:rsidR="0073765C" w:rsidRPr="00FD4464" w:rsidRDefault="0073765C" w:rsidP="0073765C">
            <w:pPr>
              <w:ind w:firstLine="34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-88265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4464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3765C" w:rsidRPr="00FD4464" w:rsidRDefault="00E126B5" w:rsidP="0073765C">
            <w:pPr>
              <w:ind w:firstLine="34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МУРКАШ</w:t>
            </w:r>
            <w:r w:rsidR="0073765C" w:rsidRPr="00FD4464">
              <w:rPr>
                <w:b/>
                <w:bCs/>
                <w:caps/>
                <w:noProof/>
                <w:sz w:val="22"/>
                <w:szCs w:val="22"/>
              </w:rPr>
              <w:t xml:space="preserve"> РАЙОНĔ</w:t>
            </w:r>
          </w:p>
          <w:p w:rsidR="0073765C" w:rsidRPr="00FD4464" w:rsidRDefault="0073765C" w:rsidP="0073765C">
            <w:pPr>
              <w:jc w:val="center"/>
              <w:rPr>
                <w:b/>
                <w:bCs/>
                <w:caps/>
                <w:noProof/>
              </w:rPr>
            </w:pPr>
          </w:p>
          <w:p w:rsidR="0073765C" w:rsidRPr="00FD4464" w:rsidRDefault="00E126B5" w:rsidP="0073765C">
            <w:pPr>
              <w:ind w:firstLine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УЙКАС ЯНАСАЛ</w:t>
            </w:r>
            <w:r w:rsidR="0073765C" w:rsidRPr="00FD4464">
              <w:rPr>
                <w:b/>
                <w:bCs/>
                <w:caps/>
                <w:noProof/>
                <w:sz w:val="22"/>
                <w:szCs w:val="22"/>
              </w:rPr>
              <w:t xml:space="preserve"> ЯЛ </w:t>
            </w:r>
            <w:r w:rsidR="0073765C" w:rsidRPr="00FD4464">
              <w:rPr>
                <w:b/>
                <w:bCs/>
                <w:color w:val="000000"/>
                <w:sz w:val="22"/>
                <w:szCs w:val="22"/>
              </w:rPr>
              <w:t xml:space="preserve">ПОСЕЛЕНИЙĚН </w:t>
            </w:r>
          </w:p>
          <w:p w:rsidR="0073765C" w:rsidRPr="00FD4464" w:rsidRDefault="0073765C" w:rsidP="0073765C">
            <w:pPr>
              <w:jc w:val="center"/>
              <w:rPr>
                <w:rStyle w:val="affb"/>
                <w:color w:val="000000"/>
              </w:rPr>
            </w:pPr>
            <w:r w:rsidRPr="00FD4464">
              <w:rPr>
                <w:b/>
                <w:bCs/>
                <w:color w:val="000000"/>
                <w:sz w:val="22"/>
                <w:szCs w:val="22"/>
              </w:rPr>
              <w:t>ДЕПУТАТСЕН ПУХĂВĚ</w:t>
            </w:r>
            <w:r w:rsidRPr="00FD4464">
              <w:rPr>
                <w:rStyle w:val="affb"/>
                <w:color w:val="000000"/>
                <w:sz w:val="22"/>
                <w:szCs w:val="22"/>
              </w:rPr>
              <w:t xml:space="preserve"> </w:t>
            </w:r>
          </w:p>
          <w:p w:rsidR="0073765C" w:rsidRPr="00FD4464" w:rsidRDefault="0073765C" w:rsidP="0073765C">
            <w:pPr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73765C" w:rsidRPr="00FD4464" w:rsidRDefault="0073765C" w:rsidP="0073765C">
            <w:pPr>
              <w:jc w:val="center"/>
              <w:rPr>
                <w:b/>
                <w:bCs/>
              </w:rPr>
            </w:pPr>
          </w:p>
        </w:tc>
        <w:tc>
          <w:tcPr>
            <w:tcW w:w="4166" w:type="dxa"/>
            <w:vAlign w:val="center"/>
          </w:tcPr>
          <w:p w:rsidR="0073765C" w:rsidRPr="00FD4464" w:rsidRDefault="0073765C" w:rsidP="0073765C">
            <w:pPr>
              <w:jc w:val="center"/>
              <w:rPr>
                <w:rStyle w:val="affb"/>
                <w:b w:val="0"/>
                <w:bCs w:val="0"/>
                <w:noProof/>
                <w:color w:val="000000"/>
              </w:rPr>
            </w:pPr>
            <w:r w:rsidRPr="00FD4464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73765C" w:rsidRPr="00FD4464" w:rsidRDefault="00E126B5" w:rsidP="0073765C">
            <w:pPr>
              <w:jc w:val="center"/>
              <w:rPr>
                <w:rStyle w:val="affb"/>
                <w:bCs w:val="0"/>
                <w:noProof/>
                <w:color w:val="000000"/>
              </w:rPr>
            </w:pPr>
            <w:r>
              <w:rPr>
                <w:rStyle w:val="affb"/>
                <w:noProof/>
                <w:color w:val="000000"/>
                <w:sz w:val="22"/>
                <w:szCs w:val="22"/>
              </w:rPr>
              <w:t>МОРГАУШ</w:t>
            </w:r>
            <w:r w:rsidR="0073765C" w:rsidRPr="00FD4464">
              <w:rPr>
                <w:rStyle w:val="affb"/>
                <w:noProof/>
                <w:color w:val="000000"/>
                <w:sz w:val="22"/>
                <w:szCs w:val="22"/>
              </w:rPr>
              <w:t>СКИЙ РАЙОН</w:t>
            </w:r>
          </w:p>
          <w:p w:rsidR="0073765C" w:rsidRPr="00FD4464" w:rsidRDefault="0073765C" w:rsidP="0073765C">
            <w:pPr>
              <w:jc w:val="center"/>
              <w:rPr>
                <w:rStyle w:val="affb"/>
                <w:noProof/>
                <w:color w:val="000000"/>
              </w:rPr>
            </w:pPr>
          </w:p>
          <w:p w:rsidR="0073765C" w:rsidRPr="00FD4464" w:rsidRDefault="0073765C" w:rsidP="00E126B5">
            <w:pPr>
              <w:jc w:val="center"/>
              <w:rPr>
                <w:b/>
                <w:bCs/>
              </w:rPr>
            </w:pPr>
            <w:r w:rsidRPr="00FD4464">
              <w:rPr>
                <w:b/>
                <w:bCs/>
                <w:noProof/>
                <w:sz w:val="22"/>
                <w:szCs w:val="22"/>
              </w:rPr>
              <w:t xml:space="preserve">СОБРАНИЕ ДЕПУТАТОВ </w:t>
            </w:r>
            <w:r w:rsidR="00E126B5">
              <w:rPr>
                <w:b/>
                <w:bCs/>
                <w:noProof/>
                <w:sz w:val="22"/>
                <w:szCs w:val="22"/>
              </w:rPr>
              <w:t>АЛЕКСАНДРОВ</w:t>
            </w:r>
            <w:r w:rsidRPr="00FD4464">
              <w:rPr>
                <w:b/>
                <w:bCs/>
                <w:noProof/>
                <w:sz w:val="22"/>
                <w:szCs w:val="22"/>
              </w:rPr>
              <w:t xml:space="preserve">СКОГО СЕЛЬСКОГО ПОСЕЛЕНИЯ </w:t>
            </w:r>
          </w:p>
        </w:tc>
      </w:tr>
      <w:tr w:rsidR="0073765C" w:rsidRPr="00FD4464" w:rsidTr="0073765C">
        <w:trPr>
          <w:cantSplit/>
          <w:trHeight w:val="1399"/>
        </w:trPr>
        <w:tc>
          <w:tcPr>
            <w:tcW w:w="4145" w:type="dxa"/>
          </w:tcPr>
          <w:p w:rsidR="0073765C" w:rsidRPr="00FD4464" w:rsidRDefault="0073765C" w:rsidP="0073765C"/>
          <w:p w:rsidR="0073765C" w:rsidRPr="00FD4464" w:rsidRDefault="0073765C" w:rsidP="0073765C">
            <w:pPr>
              <w:pStyle w:val="affa"/>
              <w:tabs>
                <w:tab w:val="left" w:pos="4285"/>
              </w:tabs>
              <w:jc w:val="center"/>
              <w:rPr>
                <w:rStyle w:val="affb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FD4464">
              <w:rPr>
                <w:rStyle w:val="affb"/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73765C" w:rsidRPr="00FD4464" w:rsidRDefault="0073765C" w:rsidP="0073765C"/>
          <w:p w:rsidR="0073765C" w:rsidRPr="00FD4464" w:rsidRDefault="00C65D31" w:rsidP="0073765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18.04</w:t>
            </w:r>
            <w:r w:rsidR="0073765C" w:rsidRPr="001234B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.2018</w:t>
            </w:r>
            <w:r w:rsidR="00E126B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ҫ.</w:t>
            </w:r>
            <w:r w:rsidR="0073765C" w:rsidRPr="00FD4464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 w:rsidR="0073765C" w:rsidRPr="000913E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73765C" w:rsidRPr="00FD446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  <w:r w:rsidR="00E126B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С-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32/2</w:t>
            </w:r>
          </w:p>
          <w:p w:rsidR="0073765C" w:rsidRPr="00971FE0" w:rsidRDefault="00E126B5" w:rsidP="0073765C">
            <w:pPr>
              <w:ind w:firstLine="34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971FE0">
              <w:rPr>
                <w:noProof/>
                <w:color w:val="000000"/>
                <w:sz w:val="20"/>
                <w:szCs w:val="20"/>
              </w:rPr>
              <w:t>Ваҫ</w:t>
            </w:r>
            <w:r w:rsidR="0073765C" w:rsidRPr="00971FE0">
              <w:rPr>
                <w:noProof/>
                <w:color w:val="000000"/>
                <w:sz w:val="20"/>
                <w:szCs w:val="20"/>
              </w:rPr>
              <w:t>касси ялĕ</w:t>
            </w:r>
          </w:p>
        </w:tc>
        <w:tc>
          <w:tcPr>
            <w:tcW w:w="1151" w:type="dxa"/>
            <w:vMerge/>
          </w:tcPr>
          <w:p w:rsidR="0073765C" w:rsidRPr="00FD4464" w:rsidRDefault="0073765C" w:rsidP="0073765C">
            <w:pPr>
              <w:jc w:val="center"/>
            </w:pPr>
          </w:p>
        </w:tc>
        <w:tc>
          <w:tcPr>
            <w:tcW w:w="4166" w:type="dxa"/>
          </w:tcPr>
          <w:p w:rsidR="0073765C" w:rsidRPr="00FD4464" w:rsidRDefault="0073765C" w:rsidP="0073765C">
            <w:pPr>
              <w:pStyle w:val="affa"/>
              <w:jc w:val="center"/>
              <w:rPr>
                <w:rStyle w:val="affb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73765C" w:rsidRPr="00FD4464" w:rsidRDefault="0073765C" w:rsidP="0073765C">
            <w:pPr>
              <w:pStyle w:val="affa"/>
              <w:jc w:val="center"/>
              <w:rPr>
                <w:rStyle w:val="affb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FD4464">
              <w:rPr>
                <w:rStyle w:val="affb"/>
                <w:rFonts w:ascii="Times New Roman" w:hAnsi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73765C" w:rsidRPr="00FD4464" w:rsidRDefault="0073765C" w:rsidP="0073765C"/>
          <w:p w:rsidR="0073765C" w:rsidRPr="00FD4464" w:rsidRDefault="00C65D31" w:rsidP="0073765C">
            <w:pPr>
              <w:pStyle w:val="affa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18.04.</w:t>
            </w:r>
            <w:r w:rsidR="00E126B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2018 г. </w:t>
            </w:r>
            <w:r w:rsidR="0073765C" w:rsidRPr="00FD4464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 w:rsidR="00E126B5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С-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32/2</w:t>
            </w:r>
          </w:p>
          <w:p w:rsidR="0073765C" w:rsidRPr="00971FE0" w:rsidRDefault="0073765C" w:rsidP="0073765C">
            <w:pPr>
              <w:pStyle w:val="affa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971FE0">
              <w:rPr>
                <w:rFonts w:ascii="Times New Roman" w:hAnsi="Times New Roman" w:cs="Times New Roman"/>
                <w:noProof/>
                <w:color w:val="000000"/>
              </w:rPr>
              <w:t xml:space="preserve">деревня </w:t>
            </w:r>
            <w:r w:rsidR="00E126B5" w:rsidRPr="00971FE0">
              <w:rPr>
                <w:rFonts w:ascii="Times New Roman" w:hAnsi="Times New Roman" w:cs="Times New Roman"/>
                <w:noProof/>
                <w:color w:val="000000"/>
              </w:rPr>
              <w:t>Васькино</w:t>
            </w:r>
          </w:p>
          <w:p w:rsidR="00E126B5" w:rsidRDefault="00E126B5" w:rsidP="00E126B5"/>
          <w:p w:rsidR="00E126B5" w:rsidRDefault="00E126B5" w:rsidP="00E126B5"/>
          <w:p w:rsidR="00E126B5" w:rsidRPr="00E126B5" w:rsidRDefault="00E126B5" w:rsidP="00E126B5"/>
        </w:tc>
      </w:tr>
    </w:tbl>
    <w:p w:rsidR="0073765C" w:rsidRPr="00E126B5" w:rsidRDefault="0073765C" w:rsidP="0073765C">
      <w:pPr>
        <w:ind w:right="3401"/>
        <w:jc w:val="both"/>
        <w:rPr>
          <w:b/>
        </w:rPr>
      </w:pPr>
      <w:r w:rsidRPr="00E126B5">
        <w:rPr>
          <w:b/>
        </w:rPr>
        <w:t>Об утверждении местных нормативов градостроительного проектирования Александровского сельского поселения Моргаушского района Чувашской Республики</w:t>
      </w:r>
    </w:p>
    <w:p w:rsidR="0073765C" w:rsidRPr="00B94646" w:rsidRDefault="0073765C" w:rsidP="0073765C">
      <w:pPr>
        <w:tabs>
          <w:tab w:val="left" w:pos="5387"/>
        </w:tabs>
        <w:ind w:right="3968"/>
        <w:jc w:val="both"/>
      </w:pPr>
    </w:p>
    <w:p w:rsidR="0073765C" w:rsidRPr="00B94646" w:rsidRDefault="0073765C" w:rsidP="0073765C">
      <w:pPr>
        <w:tabs>
          <w:tab w:val="left" w:pos="5387"/>
        </w:tabs>
        <w:ind w:right="3968"/>
      </w:pPr>
    </w:p>
    <w:p w:rsidR="00797DFC" w:rsidRPr="00797DFC" w:rsidRDefault="00797DFC" w:rsidP="00797D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97DFC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 от 06.10.2003 года №131-ФЗ «Об общих принципах организации местного самоуправления в Российской Федерации», Законом Чувашской Республики от 04.06.2007 года №11 «О регулировании градостроительной деятельности в Чувашской Республике», Уставом </w:t>
      </w:r>
      <w:r>
        <w:rPr>
          <w:rFonts w:ascii="Times New Roman" w:hAnsi="Times New Roman"/>
          <w:sz w:val="24"/>
          <w:szCs w:val="24"/>
        </w:rPr>
        <w:t>Александров</w:t>
      </w:r>
      <w:r w:rsidRPr="00797DFC">
        <w:rPr>
          <w:rFonts w:ascii="Times New Roman" w:hAnsi="Times New Roman"/>
          <w:sz w:val="24"/>
          <w:szCs w:val="24"/>
        </w:rPr>
        <w:t xml:space="preserve">ского сельского поселения Моргаушского района Чувашской Республики, Собрание депутатов  </w:t>
      </w:r>
      <w:r>
        <w:rPr>
          <w:rFonts w:ascii="Times New Roman" w:hAnsi="Times New Roman"/>
          <w:sz w:val="24"/>
          <w:szCs w:val="24"/>
        </w:rPr>
        <w:t>Александров</w:t>
      </w:r>
      <w:r w:rsidRPr="00797DFC">
        <w:rPr>
          <w:rFonts w:ascii="Times New Roman" w:hAnsi="Times New Roman"/>
          <w:sz w:val="24"/>
          <w:szCs w:val="24"/>
        </w:rPr>
        <w:t>ского сельского поселения Моргаушского района Чувашской Республики решило:</w:t>
      </w:r>
    </w:p>
    <w:p w:rsidR="00797DFC" w:rsidRPr="00797DFC" w:rsidRDefault="00797DFC" w:rsidP="00797DFC">
      <w:pPr>
        <w:pStyle w:val="21"/>
        <w:numPr>
          <w:ilvl w:val="0"/>
          <w:numId w:val="4"/>
        </w:numPr>
        <w:spacing w:after="0" w:line="240" w:lineRule="auto"/>
        <w:ind w:left="0" w:firstLine="540"/>
        <w:jc w:val="both"/>
      </w:pPr>
      <w:r w:rsidRPr="00797DFC">
        <w:t xml:space="preserve">Утвердить местные нормативы градостроительного проектирования  </w:t>
      </w:r>
      <w:r>
        <w:t>Александров</w:t>
      </w:r>
      <w:r w:rsidRPr="00797DFC">
        <w:t>ского сельского поселения Моргаушского района Чувашской Республики согласно приложению.</w:t>
      </w:r>
    </w:p>
    <w:p w:rsidR="00797DFC" w:rsidRPr="00797DFC" w:rsidRDefault="00797DFC" w:rsidP="00797DFC">
      <w:pPr>
        <w:pStyle w:val="21"/>
        <w:numPr>
          <w:ilvl w:val="0"/>
          <w:numId w:val="4"/>
        </w:numPr>
        <w:spacing w:after="0" w:line="240" w:lineRule="auto"/>
        <w:ind w:left="0" w:firstLine="540"/>
        <w:jc w:val="both"/>
      </w:pPr>
      <w:r w:rsidRPr="00797DFC">
        <w:t xml:space="preserve">Разместить местные нормативы градостроительного проектирования  </w:t>
      </w:r>
      <w:r>
        <w:t>Александров</w:t>
      </w:r>
      <w:r w:rsidRPr="00797DFC">
        <w:t>ского сельского поселения Моргаушского района Чувашской Республики в федеральной государственной информационной системе территориального планирования   в срок не превышающий пяти дней со дня утверждения указанных нормативов.</w:t>
      </w:r>
    </w:p>
    <w:p w:rsidR="00797DFC" w:rsidRPr="00797DFC" w:rsidRDefault="00797DFC" w:rsidP="00797DFC">
      <w:pPr>
        <w:pStyle w:val="21"/>
        <w:numPr>
          <w:ilvl w:val="0"/>
          <w:numId w:val="4"/>
        </w:numPr>
        <w:spacing w:after="0" w:line="240" w:lineRule="auto"/>
        <w:ind w:left="0" w:firstLine="540"/>
        <w:jc w:val="both"/>
      </w:pPr>
      <w:r w:rsidRPr="00797DFC">
        <w:t>Настоящее решение вступает в силу после его официального опубликования.</w:t>
      </w:r>
    </w:p>
    <w:p w:rsidR="0073765C" w:rsidRPr="00797DFC" w:rsidRDefault="0073765C" w:rsidP="0073765C">
      <w:pPr>
        <w:ind w:right="-1"/>
        <w:jc w:val="both"/>
      </w:pPr>
    </w:p>
    <w:p w:rsidR="0073765C" w:rsidRPr="00797DFC" w:rsidRDefault="0073765C" w:rsidP="0073765C">
      <w:pPr>
        <w:ind w:right="-1"/>
        <w:jc w:val="both"/>
      </w:pPr>
    </w:p>
    <w:p w:rsidR="0073765C" w:rsidRPr="00797DFC" w:rsidRDefault="0073765C" w:rsidP="0073765C">
      <w:pPr>
        <w:ind w:right="-1"/>
        <w:jc w:val="both"/>
      </w:pPr>
      <w:r w:rsidRPr="00797DFC">
        <w:t xml:space="preserve">Глава Александровского сельского поселения                                      С.Г.Никифорова                                                             </w:t>
      </w:r>
    </w:p>
    <w:p w:rsidR="0073765C" w:rsidRDefault="0073765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3765C" w:rsidRDefault="0073765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797DFC" w:rsidRDefault="00797DFC" w:rsidP="008E2324">
      <w:pPr>
        <w:autoSpaceDE w:val="0"/>
        <w:autoSpaceDN w:val="0"/>
        <w:adjustRightInd w:val="0"/>
        <w:ind w:left="4800"/>
        <w:jc w:val="center"/>
        <w:rPr>
          <w:caps/>
          <w:u w:val="single"/>
        </w:rPr>
      </w:pPr>
    </w:p>
    <w:p w:rsidR="00FF5C4E" w:rsidRPr="0006395C" w:rsidRDefault="00FF5C4E" w:rsidP="008E2324">
      <w:pPr>
        <w:autoSpaceDE w:val="0"/>
        <w:autoSpaceDN w:val="0"/>
        <w:adjustRightInd w:val="0"/>
        <w:ind w:left="4800"/>
        <w:jc w:val="center"/>
        <w:rPr>
          <w:caps/>
        </w:rPr>
      </w:pPr>
    </w:p>
    <w:p w:rsidR="00FF5C4E" w:rsidRPr="0006395C" w:rsidRDefault="00FF5C4E" w:rsidP="008E2324">
      <w:pPr>
        <w:autoSpaceDE w:val="0"/>
        <w:autoSpaceDN w:val="0"/>
        <w:adjustRightInd w:val="0"/>
        <w:ind w:left="4800"/>
        <w:jc w:val="center"/>
        <w:rPr>
          <w:caps/>
        </w:rPr>
      </w:pPr>
    </w:p>
    <w:p w:rsidR="00FF5C4E" w:rsidRPr="0006395C" w:rsidRDefault="00FF5C4E" w:rsidP="008E2324">
      <w:pPr>
        <w:autoSpaceDE w:val="0"/>
        <w:autoSpaceDN w:val="0"/>
        <w:adjustRightInd w:val="0"/>
        <w:ind w:left="4800"/>
        <w:jc w:val="center"/>
        <w:rPr>
          <w:caps/>
        </w:rPr>
      </w:pPr>
      <w:r w:rsidRPr="0006395C">
        <w:rPr>
          <w:caps/>
        </w:rPr>
        <w:lastRenderedPageBreak/>
        <w:t>УтвержденЫ</w:t>
      </w:r>
    </w:p>
    <w:p w:rsidR="00FF5C4E" w:rsidRPr="0006395C" w:rsidRDefault="00FF5C4E" w:rsidP="008E2324">
      <w:pPr>
        <w:autoSpaceDE w:val="0"/>
        <w:autoSpaceDN w:val="0"/>
        <w:adjustRightInd w:val="0"/>
        <w:ind w:left="4800"/>
        <w:jc w:val="center"/>
      </w:pPr>
      <w:r w:rsidRPr="0006395C">
        <w:t xml:space="preserve">Решением собрания депутатов </w:t>
      </w:r>
    </w:p>
    <w:p w:rsidR="00FF5C4E" w:rsidRPr="0006395C" w:rsidRDefault="0073765C" w:rsidP="008E2324">
      <w:pPr>
        <w:autoSpaceDE w:val="0"/>
        <w:autoSpaceDN w:val="0"/>
        <w:adjustRightInd w:val="0"/>
        <w:ind w:left="4800"/>
        <w:jc w:val="center"/>
      </w:pPr>
      <w:r>
        <w:t>Александровского</w:t>
      </w:r>
      <w:r w:rsidRPr="00B94646">
        <w:t xml:space="preserve"> сельского поселения</w:t>
      </w:r>
    </w:p>
    <w:p w:rsidR="00FF5C4E" w:rsidRPr="0006395C" w:rsidRDefault="00FF5C4E" w:rsidP="008E2324">
      <w:pPr>
        <w:autoSpaceDE w:val="0"/>
        <w:autoSpaceDN w:val="0"/>
        <w:adjustRightInd w:val="0"/>
        <w:ind w:left="4800"/>
        <w:jc w:val="center"/>
      </w:pPr>
      <w:r w:rsidRPr="0006395C">
        <w:t xml:space="preserve">от </w:t>
      </w:r>
      <w:r w:rsidR="00C65D31">
        <w:t>18.04.</w:t>
      </w:r>
      <w:r w:rsidRPr="0006395C">
        <w:t>2018 г.   №</w:t>
      </w:r>
      <w:r w:rsidR="00E126B5">
        <w:t xml:space="preserve"> С-</w:t>
      </w:r>
      <w:r w:rsidR="00C65D31">
        <w:t>32/2</w:t>
      </w:r>
    </w:p>
    <w:p w:rsidR="00FF5C4E" w:rsidRPr="0006395C" w:rsidRDefault="00FF5C4E" w:rsidP="008E2324">
      <w:pPr>
        <w:jc w:val="center"/>
        <w:rPr>
          <w:b/>
        </w:rPr>
      </w:pPr>
    </w:p>
    <w:p w:rsidR="00FF5C4E" w:rsidRPr="0006395C" w:rsidRDefault="00FF5C4E" w:rsidP="008E2324">
      <w:pPr>
        <w:jc w:val="center"/>
        <w:rPr>
          <w:b/>
        </w:rPr>
      </w:pPr>
    </w:p>
    <w:p w:rsidR="00FF5C4E" w:rsidRPr="0006395C" w:rsidRDefault="00FF5C4E" w:rsidP="008E2324">
      <w:pPr>
        <w:jc w:val="center"/>
        <w:rPr>
          <w:b/>
        </w:rPr>
      </w:pPr>
    </w:p>
    <w:p w:rsidR="00FF5C4E" w:rsidRPr="0006395C" w:rsidRDefault="00FF5C4E" w:rsidP="008E2324">
      <w:pPr>
        <w:jc w:val="center"/>
        <w:rPr>
          <w:b/>
        </w:rPr>
      </w:pPr>
    </w:p>
    <w:p w:rsidR="00797DFC" w:rsidRPr="0006395C" w:rsidRDefault="00FF5C4E" w:rsidP="008E2324">
      <w:pPr>
        <w:jc w:val="center"/>
        <w:rPr>
          <w:b/>
        </w:rPr>
      </w:pPr>
      <w:r w:rsidRPr="0006395C">
        <w:rPr>
          <w:b/>
        </w:rPr>
        <w:t>МЕСТНЫЕ НОРМАТИВЫ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градостроительного проектирования</w:t>
      </w:r>
    </w:p>
    <w:p w:rsidR="00FF5C4E" w:rsidRPr="0006395C" w:rsidRDefault="004A394A" w:rsidP="008E2324">
      <w:pPr>
        <w:jc w:val="center"/>
        <w:rPr>
          <w:b/>
        </w:rPr>
      </w:pPr>
      <w:r>
        <w:rPr>
          <w:b/>
        </w:rPr>
        <w:t>Александровского</w:t>
      </w:r>
      <w:r w:rsidR="00FF5C4E" w:rsidRPr="0006395C">
        <w:rPr>
          <w:b/>
        </w:rPr>
        <w:t xml:space="preserve"> сельского поселения </w:t>
      </w:r>
    </w:p>
    <w:p w:rsidR="00FF5C4E" w:rsidRPr="0006395C" w:rsidRDefault="00FF5C4E" w:rsidP="00DA1C6D">
      <w:pPr>
        <w:jc w:val="center"/>
        <w:rPr>
          <w:b/>
        </w:rPr>
      </w:pPr>
      <w:r w:rsidRPr="0006395C">
        <w:rPr>
          <w:b/>
        </w:rPr>
        <w:t>Моргаушского района</w:t>
      </w: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>Чувашской Республики</w:t>
      </w:r>
    </w:p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/>
    <w:p w:rsidR="00FF5C4E" w:rsidRPr="0006395C" w:rsidRDefault="00FF5C4E" w:rsidP="008E232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 Основная часть</w:t>
      </w:r>
    </w:p>
    <w:p w:rsidR="00FF5C4E" w:rsidRPr="0006395C" w:rsidRDefault="00FF5C4E" w:rsidP="008E2324">
      <w:pPr>
        <w:jc w:val="both"/>
        <w:rPr>
          <w:b/>
        </w:rPr>
      </w:pPr>
    </w:p>
    <w:p w:rsidR="00FF5C4E" w:rsidRPr="0006395C" w:rsidRDefault="00FF5C4E" w:rsidP="008E2324">
      <w:pPr>
        <w:ind w:firstLine="709"/>
        <w:jc w:val="both"/>
        <w:rPr>
          <w:b/>
        </w:rPr>
      </w:pPr>
      <w:r w:rsidRPr="0006395C">
        <w:rPr>
          <w:b/>
        </w:rPr>
        <w:t xml:space="preserve">1.1. Предельные значения расчетных показателей минимально допустимого 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ind w:firstLine="851"/>
        <w:jc w:val="both"/>
      </w:pPr>
    </w:p>
    <w:p w:rsidR="00FF5C4E" w:rsidRPr="0006395C" w:rsidRDefault="00FF5C4E" w:rsidP="008E2324">
      <w:pPr>
        <w:ind w:firstLine="720"/>
        <w:jc w:val="both"/>
      </w:pPr>
      <w:r w:rsidRPr="0006395C">
        <w:t xml:space="preserve">Предельные значения расчетных показателей минимально допустимого уровня обеспеченности населения </w:t>
      </w:r>
      <w:r w:rsidR="004A394A">
        <w:t>Александровского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t>Александровского</w:t>
      </w:r>
      <w:r w:rsidRPr="0006395C">
        <w:t xml:space="preserve"> сельского поселения Моргаушского района Чувашской Республики установлены исходя из текущей обеспеченности </w:t>
      </w:r>
      <w:r w:rsidR="004A394A">
        <w:t>Александровского</w:t>
      </w:r>
      <w:r w:rsidRPr="0006395C">
        <w:t xml:space="preserve"> сельского поселения Моргаушского района Чувашской Республики объектами местного значения, фактической потребности населения в тех или иных услугах и объектах, с учетом динамики социально-экономичес</w:t>
      </w:r>
      <w:r w:rsidRPr="0006395C">
        <w:softHyphen/>
        <w:t xml:space="preserve">кого развития, приоритетов градостроительного развития </w:t>
      </w:r>
      <w:r w:rsidR="004A394A">
        <w:t>Александровского</w:t>
      </w:r>
      <w:r w:rsidRPr="0006395C">
        <w:rPr>
          <w:b/>
        </w:rPr>
        <w:t xml:space="preserve"> </w:t>
      </w:r>
      <w:r w:rsidRPr="0006395C">
        <w:t>сельского поселения Моргаушского района Чувашской Республики, демографической ситуации и уровня жизни населения.</w:t>
      </w:r>
    </w:p>
    <w:p w:rsidR="00FF5C4E" w:rsidRPr="0006395C" w:rsidRDefault="00FF5C4E" w:rsidP="008E2324">
      <w:pPr>
        <w:ind w:firstLine="720"/>
        <w:jc w:val="both"/>
      </w:pPr>
      <w:r w:rsidRPr="0006395C">
        <w:t xml:space="preserve">Обоснование предельных значений расчетных показателей, определенных в настоящем подразделе, приведено в разделе 2 настоящих местных нормативов градостроительного проектирования </w:t>
      </w:r>
      <w:r w:rsidR="004A394A">
        <w:t>Александровского</w:t>
      </w:r>
      <w:r w:rsidRPr="0006395C">
        <w:rPr>
          <w:b/>
        </w:rPr>
        <w:t xml:space="preserve"> </w:t>
      </w:r>
      <w:r w:rsidRPr="0006395C">
        <w:t xml:space="preserve">сельского поселения Моргаушского района Чувашской Республики </w:t>
      </w:r>
      <w:r w:rsidRPr="0006395C">
        <w:rPr>
          <w:bCs/>
          <w:spacing w:val="-2"/>
        </w:rPr>
        <w:t xml:space="preserve">(далее также – </w:t>
      </w:r>
      <w:r w:rsidRPr="0006395C">
        <w:rPr>
          <w:bCs/>
        </w:rPr>
        <w:t>местные нормативы)</w:t>
      </w:r>
      <w:r w:rsidRPr="0006395C">
        <w:t>.</w:t>
      </w: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8E2324">
      <w:pPr>
        <w:ind w:firstLine="720"/>
        <w:jc w:val="both"/>
      </w:pPr>
    </w:p>
    <w:p w:rsidR="00FF5C4E" w:rsidRPr="0006395C" w:rsidRDefault="00FF5C4E" w:rsidP="009F564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1.1.1.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электро-, тепло-, газо-, водоснабжения и водоотведения </w:t>
      </w:r>
    </w:p>
    <w:p w:rsidR="00FF5C4E" w:rsidRPr="0006395C" w:rsidRDefault="00FF5C4E" w:rsidP="008E2324"/>
    <w:p w:rsidR="00FF5C4E" w:rsidRPr="0006395C" w:rsidRDefault="00FF5C4E" w:rsidP="008E2324">
      <w:pPr>
        <w:ind w:firstLine="851"/>
        <w:jc w:val="right"/>
      </w:pPr>
      <w:r w:rsidRPr="0006395C">
        <w:lastRenderedPageBreak/>
        <w:t>Таблица 1.1.1 (1)</w:t>
      </w:r>
    </w:p>
    <w:p w:rsidR="00FF5C4E" w:rsidRPr="0006395C" w:rsidRDefault="00FF5C4E" w:rsidP="008E2324">
      <w:pPr>
        <w:ind w:firstLine="851"/>
        <w:jc w:val="right"/>
      </w:pPr>
    </w:p>
    <w:p w:rsidR="00FF5C4E" w:rsidRPr="0006395C" w:rsidRDefault="00FF5C4E" w:rsidP="008E2324">
      <w:pPr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192D5C">
      <w:pPr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 в области электроснабжения</w:t>
      </w:r>
    </w:p>
    <w:p w:rsidR="00FF5C4E" w:rsidRPr="009C5A3F" w:rsidRDefault="00FF5C4E" w:rsidP="008E2324">
      <w:pPr>
        <w:jc w:val="center"/>
        <w:rPr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1908"/>
        <w:gridCol w:w="2508"/>
        <w:gridCol w:w="1272"/>
        <w:gridCol w:w="3451"/>
      </w:tblGrid>
      <w:tr w:rsidR="00FF5C4E" w:rsidRPr="009C5A3F" w:rsidTr="004363A0">
        <w:tc>
          <w:tcPr>
            <w:tcW w:w="104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3956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t>Расчетный показатель минимально допустимого уровня обеспеченности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(норматив потребления коммунальных услуг по электроснабжению)</w:t>
            </w:r>
          </w:p>
        </w:tc>
      </w:tr>
      <w:tr w:rsidR="00FF5C4E" w:rsidRPr="009C5A3F" w:rsidTr="004363A0">
        <w:tc>
          <w:tcPr>
            <w:tcW w:w="1044" w:type="pct"/>
            <w:vMerge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72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 жилых помещений</w:t>
            </w:r>
          </w:p>
        </w:tc>
        <w:tc>
          <w:tcPr>
            <w:tcW w:w="696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8" w:type="pct"/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1908"/>
        <w:gridCol w:w="2521"/>
        <w:gridCol w:w="1259"/>
        <w:gridCol w:w="970"/>
        <w:gridCol w:w="84"/>
        <w:gridCol w:w="568"/>
        <w:gridCol w:w="680"/>
        <w:gridCol w:w="559"/>
        <w:gridCol w:w="739"/>
      </w:tblGrid>
      <w:tr w:rsidR="00FF5C4E" w:rsidRPr="009C5A3F" w:rsidTr="004363A0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4363A0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sz w:val="22"/>
                <w:szCs w:val="22"/>
              </w:rPr>
              <w:t>Электростанции, подстанции, переключатель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ные пункты, трансформаторные подстанции, линии электропередачи</w:t>
            </w: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 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 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 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 xml:space="preserve">ч в месяц на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67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ind w:right="-57"/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 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938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135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FF5C4E" w:rsidRPr="009C5A3F" w:rsidTr="004363A0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5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5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ind w:right="-57"/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FF5C4E" w:rsidRPr="009C5A3F" w:rsidRDefault="00FF5C4E" w:rsidP="008E2324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FF5C4E" w:rsidRPr="009C5A3F" w:rsidRDefault="00FF5C4E" w:rsidP="008E2324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FF5C4E" w:rsidRPr="009C5A3F" w:rsidRDefault="00FF5C4E" w:rsidP="008E2324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(2)</w:t>
      </w:r>
    </w:p>
    <w:p w:rsidR="00FF5C4E" w:rsidRPr="0006395C" w:rsidRDefault="00FF5C4E" w:rsidP="008E2324">
      <w:pPr>
        <w:spacing w:line="235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spacing w:line="235" w:lineRule="auto"/>
        <w:ind w:right="-1"/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электроснабжения</w:t>
      </w:r>
    </w:p>
    <w:p w:rsidR="00FF5C4E" w:rsidRPr="009C5A3F" w:rsidRDefault="00FF5C4E" w:rsidP="008E2324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9"/>
        <w:gridCol w:w="4973"/>
        <w:gridCol w:w="2053"/>
        <w:gridCol w:w="1653"/>
      </w:tblGrid>
      <w:tr w:rsidR="00FF5C4E" w:rsidRPr="009C5A3F" w:rsidTr="003E0553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 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до 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1–20 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150–220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5C4E" w:rsidRPr="009C5A3F" w:rsidTr="003E0553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 электропередачи, ВЛ 330, 500 +/- 400 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FF5C4E" w:rsidRPr="009C5A3F" w:rsidRDefault="00FF5C4E" w:rsidP="008E2324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*</w:t>
      </w:r>
      <w:r w:rsidRPr="009C5A3F">
        <w:rPr>
          <w:sz w:val="22"/>
          <w:szCs w:val="22"/>
        </w:rPr>
        <w:tab/>
        <w:t xml:space="preserve">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</w:t>
      </w:r>
      <w:r w:rsidRPr="009C5A3F">
        <w:rPr>
          <w:sz w:val="22"/>
          <w:szCs w:val="22"/>
        </w:rPr>
        <w:lastRenderedPageBreak/>
        <w:t>нормативными правовыми актами минимальными допустимыми расстояниями от таких линий.</w:t>
      </w:r>
    </w:p>
    <w:p w:rsidR="00FF5C4E" w:rsidRPr="0006395C" w:rsidRDefault="00FF5C4E" w:rsidP="0006395C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Pr="009C5A3F">
        <w:rPr>
          <w:sz w:val="22"/>
          <w:szCs w:val="22"/>
        </w:rPr>
        <w:tab/>
        <w:t xml:space="preserve">Охранная зона ВЛ напряжения 1–20 кВ составляет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 м</w:t>
        </w:r>
      </w:smartTag>
      <w:r w:rsidRPr="009C5A3F">
        <w:rPr>
          <w:sz w:val="22"/>
          <w:szCs w:val="22"/>
        </w:rPr>
        <w:t xml:space="preserve"> для линий с самонесущими или изолированными проводами, размещенных в границах населенных пунктов.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ind w:firstLine="851"/>
        <w:jc w:val="right"/>
      </w:pPr>
      <w:r w:rsidRPr="0006395C">
        <w:t>Таблица 1.1.1 (3)</w:t>
      </w:r>
    </w:p>
    <w:p w:rsidR="00FF5C4E" w:rsidRPr="0006395C" w:rsidRDefault="00FF5C4E" w:rsidP="008E2324">
      <w:pPr>
        <w:spacing w:line="235" w:lineRule="auto"/>
        <w:ind w:firstLine="851"/>
        <w:jc w:val="right"/>
      </w:pPr>
    </w:p>
    <w:p w:rsidR="00FF5C4E" w:rsidRPr="0006395C" w:rsidRDefault="00FF5C4E" w:rsidP="008E2324">
      <w:pPr>
        <w:spacing w:line="235" w:lineRule="auto"/>
        <w:jc w:val="center"/>
        <w:rPr>
          <w:b/>
        </w:rPr>
      </w:pPr>
      <w:r w:rsidRPr="0006395C">
        <w:rPr>
          <w:b/>
        </w:rPr>
        <w:t>Предельные значения расчетных показателей минимально допустимого</w:t>
      </w:r>
    </w:p>
    <w:p w:rsidR="00FF5C4E" w:rsidRPr="0006395C" w:rsidRDefault="00FF5C4E" w:rsidP="00192D5C">
      <w:pPr>
        <w:spacing w:line="235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газоснабжения</w:t>
      </w:r>
    </w:p>
    <w:p w:rsidR="00FF5C4E" w:rsidRPr="009C5A3F" w:rsidRDefault="00FF5C4E" w:rsidP="008E2324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3099"/>
        <w:gridCol w:w="2738"/>
        <w:gridCol w:w="1904"/>
        <w:gridCol w:w="1547"/>
      </w:tblGrid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Наименование объекта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 местного значения</w:t>
            </w:r>
          </w:p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Направление использования природного газа*</w:t>
            </w:r>
          </w:p>
        </w:tc>
        <w:tc>
          <w:tcPr>
            <w:tcW w:w="185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  <w:r w:rsidRPr="009C5A3F">
              <w:rPr>
                <w:sz w:val="22"/>
                <w:szCs w:val="22"/>
              </w:rPr>
              <w:t>(норматив потребления коммунальных услуг по газоснабжению)</w:t>
            </w:r>
          </w:p>
        </w:tc>
      </w:tr>
      <w:tr w:rsidR="00FF5C4E" w:rsidRPr="009C5A3F" w:rsidTr="003E0553">
        <w:tc>
          <w:tcPr>
            <w:tcW w:w="1668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474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025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3099"/>
        <w:gridCol w:w="2738"/>
        <w:gridCol w:w="1904"/>
        <w:gridCol w:w="1547"/>
      </w:tblGrid>
      <w:tr w:rsidR="00FF5C4E" w:rsidRPr="009C5A3F" w:rsidTr="003E0553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Пункты редуцирования газа, резервуарные установки сжиженных углеводородных газов, газонаполнительные станции, газораспределительные пункты, газопровод распределительный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при наличии централизованного горячего водоснабжения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горячем водоснабжении от газовых водонагревателей 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31</w:t>
            </w:r>
          </w:p>
        </w:tc>
      </w:tr>
      <w:tr w:rsidR="00FF5C4E" w:rsidRPr="009C5A3F" w:rsidTr="003E0553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отсутствии всяких видов горячего водоснабжения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 xml:space="preserve">3 </w:t>
            </w:r>
            <w:r w:rsidRPr="009C5A3F">
              <w:rPr>
                <w:sz w:val="22"/>
                <w:szCs w:val="22"/>
              </w:rPr>
              <w:t>/ мес.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 1 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  <w:t>* Для определения в целях градостроительного проектирования мини</w:t>
      </w:r>
      <w:r w:rsidRPr="009C5A3F">
        <w:rPr>
          <w:sz w:val="22"/>
          <w:szCs w:val="22"/>
        </w:rPr>
        <w:softHyphen/>
        <w:t>мально допустимого уровня обеспеченности объектами местного значения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FF5C4E" w:rsidRPr="009C5A3F" w:rsidRDefault="00FF5C4E" w:rsidP="008E2324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2. ** Нормы расхода природного газа следует использовать в целях градо</w:t>
      </w:r>
      <w:r w:rsidRPr="009C5A3F">
        <w:rPr>
          <w:sz w:val="22"/>
          <w:szCs w:val="22"/>
        </w:rPr>
        <w:softHyphen/>
        <w:t>строительного проектирования в качестве укрупненных показателей расхода (потребления) газа при расчетной теплоте сгорания 34 МДж/м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 xml:space="preserve"> (8000 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FF5C4E" w:rsidRPr="009F564C" w:rsidRDefault="00FF5C4E" w:rsidP="009F564C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b w:val="0"/>
          <w:sz w:val="22"/>
          <w:szCs w:val="22"/>
        </w:rPr>
      </w:pPr>
      <w:r w:rsidRPr="009C5A3F">
        <w:rPr>
          <w:b w:val="0"/>
          <w:sz w:val="22"/>
          <w:szCs w:val="22"/>
        </w:rPr>
        <w:t xml:space="preserve">3. Указанные нормы следует применять с учетом требований СП 62.13330.2011. 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06395C" w:rsidRDefault="00FF5C4E" w:rsidP="008E2324">
      <w:pPr>
        <w:jc w:val="right"/>
        <w:rPr>
          <w:color w:val="000000"/>
        </w:rPr>
      </w:pPr>
      <w:r w:rsidRPr="0006395C">
        <w:rPr>
          <w:color w:val="000000"/>
        </w:rPr>
        <w:t>Таблица 1.1.1 (4)</w:t>
      </w:r>
    </w:p>
    <w:p w:rsidR="00FF5C4E" w:rsidRPr="0006395C" w:rsidRDefault="00FF5C4E" w:rsidP="008E2324">
      <w:pPr>
        <w:jc w:val="right"/>
        <w:rPr>
          <w:color w:val="000000"/>
        </w:rPr>
      </w:pP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Размеры охранных зон</w:t>
      </w:r>
      <w:r w:rsidRPr="0006395C">
        <w:rPr>
          <w:b/>
        </w:rPr>
        <w:t xml:space="preserve"> </w:t>
      </w:r>
      <w:r w:rsidRPr="0006395C">
        <w:rPr>
          <w:b/>
          <w:color w:val="000000"/>
        </w:rPr>
        <w:t xml:space="preserve">объектов местного значения </w:t>
      </w:r>
    </w:p>
    <w:p w:rsidR="00FF5C4E" w:rsidRPr="0006395C" w:rsidRDefault="00FF5C4E" w:rsidP="008E2324">
      <w:pPr>
        <w:jc w:val="center"/>
        <w:rPr>
          <w:b/>
          <w:color w:val="000000"/>
        </w:rPr>
      </w:pPr>
      <w:r w:rsidRPr="0006395C">
        <w:rPr>
          <w:b/>
          <w:color w:val="000000"/>
        </w:rPr>
        <w:t>в области газоснабжения</w:t>
      </w:r>
    </w:p>
    <w:p w:rsidR="00FF5C4E" w:rsidRPr="009C5A3F" w:rsidRDefault="00FF5C4E" w:rsidP="008E232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05"/>
        <w:gridCol w:w="4632"/>
        <w:gridCol w:w="2372"/>
        <w:gridCol w:w="1679"/>
      </w:tblGrid>
      <w:tr w:rsidR="00FF5C4E" w:rsidRPr="009C5A3F" w:rsidTr="003E0553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 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 охранной зоны</w:t>
            </w:r>
          </w:p>
        </w:tc>
      </w:tr>
      <w:tr w:rsidR="00FF5C4E" w:rsidRPr="009C5A3F" w:rsidTr="003E0553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наружных 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 xml:space="preserve">подземных газопроводов </w:t>
            </w:r>
            <w:r w:rsidRPr="009C5A3F">
              <w:rPr>
                <w:iCs/>
                <w:sz w:val="22"/>
                <w:szCs w:val="22"/>
              </w:rPr>
              <w:t xml:space="preserve">из полиэтиленовых труб при использовании медного провода для обозначения трассы </w:t>
            </w:r>
            <w:r w:rsidRPr="009C5A3F">
              <w:rPr>
                <w:iCs/>
                <w:sz w:val="22"/>
                <w:szCs w:val="22"/>
              </w:rPr>
              <w:lastRenderedPageBreak/>
              <w:t>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FF5C4E" w:rsidRPr="009C5A3F" w:rsidTr="003E0553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Вдоль трасс </w:t>
            </w:r>
            <w:r w:rsidRPr="009C5A3F">
              <w:rPr>
                <w:bCs/>
                <w:sz w:val="22"/>
                <w:szCs w:val="22"/>
              </w:rPr>
              <w:t>межпоселковых газопроводов</w:t>
            </w:r>
            <w:r w:rsidRPr="009C5A3F">
              <w:rPr>
                <w:sz w:val="22"/>
                <w:szCs w:val="22"/>
              </w:rPr>
              <w:t>, проходящих по лесам и древесно-кустар</w:t>
            </w:r>
            <w:r w:rsidRPr="009C5A3F">
              <w:rPr>
                <w:sz w:val="22"/>
                <w:szCs w:val="22"/>
              </w:rPr>
              <w:softHyphen/>
              <w:t>ни</w:t>
            </w:r>
            <w:r w:rsidRPr="009C5A3F">
              <w:rPr>
                <w:sz w:val="22"/>
                <w:szCs w:val="22"/>
              </w:rPr>
              <w:softHyphen/>
              <w:t>ко</w:t>
            </w:r>
            <w:r w:rsidRPr="009C5A3F">
              <w:rPr>
                <w:sz w:val="22"/>
                <w:szCs w:val="22"/>
              </w:rPr>
              <w:softHyphen/>
              <w:t>вой растительности, – в виде 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FF5C4E" w:rsidRPr="009C5A3F" w:rsidRDefault="00FF5C4E" w:rsidP="008E2324">
      <w:pPr>
        <w:autoSpaceDE w:val="0"/>
        <w:jc w:val="both"/>
        <w:rPr>
          <w:b/>
          <w:sz w:val="16"/>
          <w:szCs w:val="16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sz w:val="22"/>
          <w:szCs w:val="22"/>
        </w:rPr>
      </w:pPr>
    </w:p>
    <w:p w:rsidR="00FF5C4E" w:rsidRPr="009C5A3F" w:rsidRDefault="00FF5C4E" w:rsidP="008E2324">
      <w:pPr>
        <w:autoSpaceDE w:val="0"/>
        <w:ind w:left="1542" w:hanging="1542"/>
        <w:jc w:val="both"/>
        <w:rPr>
          <w:iCs/>
          <w:sz w:val="22"/>
          <w:szCs w:val="22"/>
        </w:rPr>
      </w:pPr>
      <w:r w:rsidRPr="009C5A3F">
        <w:rPr>
          <w:sz w:val="22"/>
          <w:szCs w:val="22"/>
        </w:rPr>
        <w:t>Примечания: 1.</w:t>
      </w:r>
      <w:r w:rsidRPr="009C5A3F">
        <w:rPr>
          <w:sz w:val="22"/>
          <w:szCs w:val="22"/>
        </w:rPr>
        <w:tab/>
      </w:r>
      <w:r w:rsidRPr="009C5A3F">
        <w:rPr>
          <w:iCs/>
          <w:sz w:val="22"/>
          <w:szCs w:val="22"/>
        </w:rPr>
        <w:t>Отсчет расстояний при определении охранных зон газопроводов производится от оси газопровода – для однониточных газопроводов и от осей крайних ниток газопроводов – для многониточных.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iCs/>
          <w:sz w:val="22"/>
          <w:szCs w:val="22"/>
        </w:rPr>
        <w:t>2.</w:t>
      </w:r>
      <w:r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iCs/>
          <w:sz w:val="22"/>
          <w:szCs w:val="22"/>
        </w:rPr>
        <w:t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 xml:space="preserve">* </w:t>
      </w:r>
      <w:r w:rsidRPr="009C5A3F">
        <w:rPr>
          <w:bCs/>
          <w:sz w:val="22"/>
          <w:szCs w:val="22"/>
        </w:rPr>
        <w:t>3 м</w:t>
      </w:r>
      <w:r w:rsidRPr="009C5A3F">
        <w:rPr>
          <w:sz w:val="22"/>
          <w:szCs w:val="22"/>
        </w:rPr>
        <w:t xml:space="preserve"> от газопровода со стороны провода и </w:t>
      </w:r>
      <w:r w:rsidRPr="009C5A3F">
        <w:rPr>
          <w:bCs/>
          <w:sz w:val="22"/>
          <w:szCs w:val="22"/>
        </w:rPr>
        <w:t>2 м</w:t>
      </w:r>
      <w:r w:rsidRPr="009C5A3F">
        <w:rPr>
          <w:sz w:val="22"/>
          <w:szCs w:val="22"/>
        </w:rPr>
        <w:t xml:space="preserve"> – с противоположной стороны.</w:t>
      </w:r>
    </w:p>
    <w:p w:rsidR="00FF5C4E" w:rsidRPr="009C5A3F" w:rsidRDefault="00FF5C4E" w:rsidP="008E2324">
      <w:pPr>
        <w:autoSpaceDE w:val="0"/>
        <w:ind w:left="154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 xml:space="preserve">** Для </w:t>
      </w:r>
      <w:r w:rsidRPr="009C5A3F">
        <w:rPr>
          <w:iCs/>
          <w:sz w:val="22"/>
          <w:szCs w:val="22"/>
        </w:rPr>
        <w:t>надземных участков газопроводов</w:t>
      </w:r>
      <w:r w:rsidRPr="009C5A3F">
        <w:rPr>
          <w:sz w:val="22"/>
          <w:szCs w:val="22"/>
        </w:rPr>
        <w:t xml:space="preserve"> расстояние от деревьев до трубопровода должно быть не менее высоты деревьев.</w:t>
      </w:r>
    </w:p>
    <w:p w:rsidR="00FF5C4E" w:rsidRPr="009C5A3F" w:rsidRDefault="00FF5C4E" w:rsidP="008E2324">
      <w:pPr>
        <w:autoSpaceDE w:val="0"/>
        <w:ind w:firstLine="851"/>
        <w:jc w:val="right"/>
        <w:rPr>
          <w:sz w:val="20"/>
          <w:szCs w:val="20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(5)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8E2324">
      <w:pPr>
        <w:spacing w:line="230" w:lineRule="auto"/>
        <w:jc w:val="center"/>
        <w:rPr>
          <w:b/>
          <w:bCs/>
          <w:color w:val="000000"/>
        </w:rPr>
      </w:pPr>
      <w:r w:rsidRPr="0006395C">
        <w:rPr>
          <w:b/>
        </w:rPr>
        <w:t xml:space="preserve">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теплоснабжения для</w:t>
      </w:r>
      <w:r w:rsidRPr="0006395C">
        <w:rPr>
          <w:b/>
          <w:bCs/>
          <w:color w:val="000000"/>
        </w:rPr>
        <w:t xml:space="preserve"> жилых домов одноквартирных отдельно стоящих и блокированных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4"/>
        <w:gridCol w:w="2619"/>
        <w:gridCol w:w="916"/>
        <w:gridCol w:w="916"/>
        <w:gridCol w:w="983"/>
        <w:gridCol w:w="1047"/>
      </w:tblGrid>
      <w:tr w:rsidR="00FF5C4E" w:rsidRPr="00DE6B69" w:rsidTr="003E0553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bookmarkStart w:id="0" w:name="i222626"/>
            <w:r w:rsidRPr="00DE6B69">
              <w:rPr>
                <w:sz w:val="22"/>
                <w:szCs w:val="22"/>
              </w:rPr>
              <w:t>отапливаемая площадь домов, м</w:t>
            </w:r>
            <w:r w:rsidRPr="00DE6B69">
              <w:rPr>
                <w:sz w:val="22"/>
                <w:szCs w:val="22"/>
                <w:vertAlign w:val="superscript"/>
              </w:rPr>
              <w:t>2</w:t>
            </w:r>
            <w:bookmarkEnd w:id="0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с числом этажей</w:t>
            </w:r>
          </w:p>
        </w:tc>
      </w:tr>
      <w:tr w:rsidR="00FF5C4E" w:rsidRPr="00DE6B69" w:rsidTr="003E0553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перекачивающие насосные станции, центральные тепловые пункты, теплопровод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FF5C4E" w:rsidRPr="00DE6B69" w:rsidTr="003E0553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FF5C4E" w:rsidRDefault="00FF5C4E" w:rsidP="0006395C">
      <w:pPr>
        <w:spacing w:line="230" w:lineRule="auto"/>
        <w:ind w:right="-1"/>
        <w:rPr>
          <w:color w:val="000000"/>
          <w:sz w:val="26"/>
          <w:szCs w:val="26"/>
        </w:rPr>
      </w:pP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  <w:r w:rsidRPr="0006395C">
        <w:rPr>
          <w:color w:val="000000"/>
        </w:rPr>
        <w:t>Таблица 1.1.1 (6)</w:t>
      </w:r>
    </w:p>
    <w:p w:rsidR="00FF5C4E" w:rsidRPr="0006395C" w:rsidRDefault="00FF5C4E" w:rsidP="008E2324">
      <w:pPr>
        <w:spacing w:line="230" w:lineRule="auto"/>
        <w:ind w:right="-1"/>
        <w:jc w:val="right"/>
        <w:rPr>
          <w:color w:val="000000"/>
        </w:rPr>
      </w:pP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</w:t>
      </w:r>
    </w:p>
    <w:p w:rsidR="00FF5C4E" w:rsidRPr="0006395C" w:rsidRDefault="00FF5C4E" w:rsidP="008E2324">
      <w:pPr>
        <w:spacing w:line="230" w:lineRule="auto"/>
        <w:jc w:val="center"/>
        <w:rPr>
          <w:b/>
        </w:rPr>
      </w:pPr>
      <w:r w:rsidRPr="0006395C">
        <w:rPr>
          <w:b/>
        </w:rPr>
        <w:t xml:space="preserve">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Чувашской Республики объектами местного значения в области теплоснабжения для многоквартирных жилых домов и общественных зданий</w:t>
      </w:r>
    </w:p>
    <w:p w:rsidR="00FF5C4E" w:rsidRPr="00DE6B69" w:rsidRDefault="00FF5C4E" w:rsidP="008E2324">
      <w:pPr>
        <w:spacing w:line="230" w:lineRule="auto"/>
        <w:jc w:val="center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Наименование объекта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(удельная характеристика расхода тепловой энергии на отопление и вентиляцию зданий, Вт/(м3</w:t>
            </w:r>
            <w:r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 w:val="restar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1123" w:type="pct"/>
            <w:vMerge/>
          </w:tcPr>
          <w:p w:rsidR="00FF5C4E" w:rsidRPr="00DE6B69" w:rsidRDefault="00FF5C4E" w:rsidP="003E0553">
            <w:pPr>
              <w:spacing w:line="230" w:lineRule="auto"/>
            </w:pP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FF5C4E" w:rsidRPr="00DE6B69" w:rsidTr="003E0553">
        <w:tc>
          <w:tcPr>
            <w:tcW w:w="881" w:type="pct"/>
            <w:vMerge w:val="restart"/>
            <w:tcBorders>
              <w:lef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Котельные, тепловые перекачивающие насосные </w:t>
            </w:r>
            <w:r w:rsidRPr="00DE6B69">
              <w:rPr>
                <w:sz w:val="22"/>
                <w:szCs w:val="22"/>
              </w:rPr>
              <w:lastRenderedPageBreak/>
              <w:t>станции, центральные тепловые пункты, теплопровод</w:t>
            </w: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lastRenderedPageBreak/>
              <w:t>1. Жилые многоквартирные, гостиницы, общежития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 xml:space="preserve">2. Общественные, кроме перечисленных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медицинские организации, дома-интерна</w:t>
            </w:r>
            <w:r w:rsidRPr="00DE6B69"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4. Дошкольные образовательные организации, хосписы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DE6B69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5. Сервисного обслуживания, культурно-досуговой деятельности, технопарки, склады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FF5C4E" w:rsidRPr="009C5A3F" w:rsidTr="003E0553">
        <w:tc>
          <w:tcPr>
            <w:tcW w:w="881" w:type="pct"/>
            <w:vMerge/>
            <w:tcBorders>
              <w:left w:val="nil"/>
            </w:tcBorders>
          </w:tcPr>
          <w:p w:rsidR="00FF5C4E" w:rsidRPr="00DE6B69" w:rsidRDefault="00FF5C4E" w:rsidP="003E0553">
            <w:pPr>
              <w:spacing w:line="230" w:lineRule="auto"/>
              <w:jc w:val="both"/>
            </w:pPr>
          </w:p>
        </w:tc>
        <w:tc>
          <w:tcPr>
            <w:tcW w:w="1123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E6B69">
              <w:rPr>
                <w:sz w:val="22"/>
                <w:szCs w:val="22"/>
              </w:rPr>
              <w:t>6. Административ</w:t>
            </w:r>
            <w:r w:rsidRPr="00DE6B69">
              <w:rPr>
                <w:sz w:val="22"/>
                <w:szCs w:val="22"/>
              </w:rPr>
              <w:softHyphen/>
              <w:t>ного назначения (офи</w:t>
            </w:r>
            <w:r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softHyphen/>
              <w:t>сы)</w:t>
            </w:r>
          </w:p>
        </w:tc>
        <w:tc>
          <w:tcPr>
            <w:tcW w:w="373" w:type="pct"/>
          </w:tcPr>
          <w:p w:rsidR="00FF5C4E" w:rsidRPr="00DE6B69" w:rsidRDefault="00FF5C4E" w:rsidP="003E0553">
            <w:pPr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</w:tcPr>
          <w:p w:rsidR="00FF5C4E" w:rsidRPr="00DE6B69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spacing w:line="230" w:lineRule="auto"/>
              <w:ind w:left="-57" w:right="-57"/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FF5C4E" w:rsidRPr="009C5A3F" w:rsidRDefault="00FF5C4E" w:rsidP="008E2324">
      <w:pPr>
        <w:spacing w:line="235" w:lineRule="auto"/>
        <w:rPr>
          <w:sz w:val="2"/>
          <w:szCs w:val="2"/>
        </w:rPr>
      </w:pPr>
    </w:p>
    <w:p w:rsidR="00FF5C4E" w:rsidRDefault="00FF5C4E" w:rsidP="008E2324">
      <w:pPr>
        <w:jc w:val="right"/>
        <w:rPr>
          <w:sz w:val="26"/>
          <w:szCs w:val="26"/>
        </w:rPr>
      </w:pPr>
    </w:p>
    <w:p w:rsidR="00FF5C4E" w:rsidRPr="0006395C" w:rsidRDefault="00FF5C4E" w:rsidP="008E2324">
      <w:pPr>
        <w:jc w:val="right"/>
      </w:pPr>
      <w:r w:rsidRPr="0006395C">
        <w:t xml:space="preserve">Таблица 1.1.1 (7) </w:t>
      </w:r>
    </w:p>
    <w:p w:rsidR="00FF5C4E" w:rsidRPr="0006395C" w:rsidRDefault="00FF5C4E" w:rsidP="008E2324">
      <w:pPr>
        <w:jc w:val="right"/>
      </w:pPr>
    </w:p>
    <w:p w:rsidR="00FF5C4E" w:rsidRDefault="00FF5C4E" w:rsidP="008E2324">
      <w:pPr>
        <w:jc w:val="center"/>
        <w:rPr>
          <w:b/>
        </w:rPr>
      </w:pPr>
      <w:r w:rsidRPr="0006395C">
        <w:rPr>
          <w:b/>
        </w:rPr>
        <w:t xml:space="preserve">Предельные значения расчетных показателей минимально допустимого 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b/>
        </w:rPr>
        <w:t xml:space="preserve"> сельского поселения Моргаушского района  Чувашской Республики объектами местного значения в области водоснабжения и водоотведения </w:t>
      </w:r>
    </w:p>
    <w:tbl>
      <w:tblPr>
        <w:tblW w:w="512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682"/>
        <w:gridCol w:w="3599"/>
        <w:gridCol w:w="1082"/>
        <w:gridCol w:w="1080"/>
        <w:gridCol w:w="899"/>
        <w:gridCol w:w="1080"/>
      </w:tblGrid>
      <w:tr w:rsidR="00460E5F" w:rsidRPr="00F24B67" w:rsidTr="00460E5F">
        <w:tc>
          <w:tcPr>
            <w:tcW w:w="893" w:type="pct"/>
            <w:vMerge w:val="restart"/>
            <w:tcBorders>
              <w:top w:val="single" w:sz="4" w:space="0" w:color="auto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Наименование 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объекта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</w:tcBorders>
          </w:tcPr>
          <w:p w:rsidR="00460E5F" w:rsidRPr="00F24B67" w:rsidRDefault="00460E5F" w:rsidP="00460E5F">
            <w:pPr>
              <w:rPr>
                <w:color w:val="000000"/>
              </w:rPr>
            </w:pPr>
            <w:r w:rsidRPr="00F24B67">
              <w:rPr>
                <w:color w:val="000000"/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460E5F" w:rsidRPr="00F24B67" w:rsidRDefault="00460E5F" w:rsidP="00460E5F">
            <w:r w:rsidRPr="00F24B67">
              <w:rPr>
                <w:color w:val="000000"/>
                <w:sz w:val="22"/>
                <w:szCs w:val="22"/>
              </w:rPr>
              <w:t xml:space="preserve">обеспеченности </w:t>
            </w:r>
            <w:r w:rsidRPr="00F24B67">
              <w:rPr>
                <w:sz w:val="22"/>
                <w:szCs w:val="22"/>
              </w:rPr>
              <w:t xml:space="preserve">(норматив потребления коммунальной услуги </w:t>
            </w:r>
          </w:p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 жилых помещениях, м</w:t>
            </w:r>
            <w:r w:rsidRPr="00F24B67">
              <w:rPr>
                <w:sz w:val="22"/>
                <w:szCs w:val="22"/>
                <w:vertAlign w:val="superscript"/>
              </w:rPr>
              <w:t>3</w:t>
            </w:r>
            <w:r w:rsidRPr="00F24B67">
              <w:rPr>
                <w:sz w:val="22"/>
                <w:szCs w:val="22"/>
              </w:rPr>
              <w:t xml:space="preserve"> в месяц на 1 человека)</w:t>
            </w:r>
          </w:p>
        </w:tc>
      </w:tr>
      <w:tr w:rsidR="00460E5F" w:rsidRPr="00F24B67" w:rsidTr="00460E5F">
        <w:tc>
          <w:tcPr>
            <w:tcW w:w="893" w:type="pct"/>
            <w:vMerge/>
          </w:tcPr>
          <w:p w:rsidR="00460E5F" w:rsidRPr="00F24B67" w:rsidRDefault="00460E5F" w:rsidP="00460E5F"/>
        </w:tc>
        <w:tc>
          <w:tcPr>
            <w:tcW w:w="1910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степень благоустройства многоквартирного дома</w:t>
            </w:r>
          </w:p>
        </w:tc>
        <w:tc>
          <w:tcPr>
            <w:tcW w:w="574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этажность многоквартирных домов или жилых домов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477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573" w:type="pct"/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водоотведение</w:t>
            </w:r>
          </w:p>
        </w:tc>
      </w:tr>
    </w:tbl>
    <w:p w:rsidR="00460E5F" w:rsidRPr="00F24B67" w:rsidRDefault="00460E5F" w:rsidP="00460E5F">
      <w:pPr>
        <w:widowControl w:val="0"/>
        <w:suppressAutoHyphens/>
        <w:rPr>
          <w:sz w:val="2"/>
        </w:rPr>
      </w:pPr>
    </w:p>
    <w:tbl>
      <w:tblPr>
        <w:tblW w:w="51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/>
      </w:tblPr>
      <w:tblGrid>
        <w:gridCol w:w="1686"/>
        <w:gridCol w:w="3599"/>
        <w:gridCol w:w="1082"/>
        <w:gridCol w:w="1080"/>
        <w:gridCol w:w="929"/>
        <w:gridCol w:w="946"/>
        <w:gridCol w:w="13"/>
        <w:gridCol w:w="87"/>
      </w:tblGrid>
      <w:tr w:rsidR="00460E5F" w:rsidRPr="009C5A3F" w:rsidTr="00460E5F">
        <w:trPr>
          <w:tblHeader/>
        </w:trPr>
        <w:tc>
          <w:tcPr>
            <w:tcW w:w="8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1</w:t>
            </w:r>
          </w:p>
        </w:tc>
        <w:tc>
          <w:tcPr>
            <w:tcW w:w="191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pPr>
              <w:ind w:left="28" w:right="28"/>
            </w:pPr>
            <w:r w:rsidRPr="00F24B67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3</w:t>
            </w:r>
          </w:p>
        </w:tc>
        <w:tc>
          <w:tcPr>
            <w:tcW w:w="57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60E5F" w:rsidRPr="00F24B67" w:rsidRDefault="00460E5F" w:rsidP="00460E5F">
            <w:r w:rsidRPr="00F24B67">
              <w:rPr>
                <w:sz w:val="22"/>
                <w:szCs w:val="22"/>
              </w:rPr>
              <w:t>5</w:t>
            </w:r>
          </w:p>
        </w:tc>
        <w:tc>
          <w:tcPr>
            <w:tcW w:w="55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460E5F" w:rsidRPr="009C5A3F" w:rsidRDefault="00460E5F" w:rsidP="00460E5F">
            <w:r w:rsidRPr="00F24B67">
              <w:rPr>
                <w:sz w:val="22"/>
                <w:szCs w:val="22"/>
              </w:rPr>
              <w:t>6</w:t>
            </w:r>
          </w:p>
        </w:tc>
      </w:tr>
      <w:tr w:rsidR="00FF5C4E" w:rsidRPr="009C5A3F" w:rsidTr="00460E5F">
        <w:trPr>
          <w:gridAfter w:val="2"/>
          <w:wAfter w:w="54" w:type="pct"/>
        </w:trPr>
        <w:tc>
          <w:tcPr>
            <w:tcW w:w="89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1515"/>
              </w:tabs>
              <w:jc w:val="both"/>
            </w:pPr>
            <w:r w:rsidRPr="009C5A3F">
              <w:rPr>
                <w:sz w:val="22"/>
                <w:szCs w:val="22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4052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ED4A9F" w:rsidRDefault="00FF5C4E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 xml:space="preserve">Климатическая зона «Чебоксары» (гг. Чебоксары, Новочебоксарск, Красноармейский, Красночетайский, Мариинско-Посадский, </w:t>
            </w:r>
          </w:p>
          <w:p w:rsidR="00FF5C4E" w:rsidRPr="009C5A3F" w:rsidRDefault="00FF5C4E" w:rsidP="003E0553">
            <w:pPr>
              <w:ind w:left="28" w:right="28"/>
            </w:pPr>
            <w:r w:rsidRPr="00ED4A9F">
              <w:rPr>
                <w:sz w:val="22"/>
                <w:szCs w:val="22"/>
              </w:rPr>
              <w:t>Моргаушский, Цивильский, Чебоксарский и Ядринский районы)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1. В жилых домах и многоквартирных домах с водопроводом, без ванн, без канализации (ХВС без ванн, с мойкой кухонной, раковиной,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2.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3. В жилых домах и многоквартирных домах с водопроводом, без ванн, с канализацией (ХВС без ванн,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4. В жилых домах и многоквартирных домах с водопроводом, без ванн, с канализацией, с водонагревом различного типа (ХВС без ванн,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5. 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7. В жилых домах и многоквартирных домах с водопроводом, душами без ванн, с канализацией, с водонагревом различного типа (ХВС, с душем без ванн,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6,764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6,764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8. В жилых домах и многоквартирных домах с водопроводом, централизованным ГВС, при наличии ванн, с канализацией (ХВС и ГВС, с ванной,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4,435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47" w:lineRule="auto"/>
            </w:pPr>
            <w:r w:rsidRPr="009C5A3F">
              <w:rPr>
                <w:sz w:val="22"/>
                <w:szCs w:val="22"/>
              </w:rPr>
              <w:t>2,928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47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9. В многоквартирных домах коммунального типа с водопроводом, без душевых, с канализацией (ХВС без душевых,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10. В многоквартирных домах коммунального типа с водопроводом, централизованным ГВС,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2,886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1,685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 xml:space="preserve">11. В многоквартирных домах коммунального типа с водопроводом, общими душевыми, с канализацией, с водонагревом </w:t>
            </w:r>
            <w:r w:rsidRPr="009C5A3F">
              <w:rPr>
                <w:sz w:val="22"/>
                <w:szCs w:val="22"/>
              </w:rPr>
              <w:lastRenderedPageBreak/>
              <w:t>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4,571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13. В многоквартирных домах коммунального типа с водопроводом, централизованным ГВС, с общими кухнями и общими душевыми, с канализацией (ХВС и ГВС, с общими душевыми,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3,355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1,944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14. В многоквартирных домах коммунального типа с водопроводом, с общими кухнями и общими душевыми, с канализацией, с водонагревом различного типа (ХВС, с общими душевыми,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5,298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5,298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15. В многоквартирных домах коммунального типа с водопроводом, централизованным ГВС, с общими кухнями, блоками душевых на этажах при жилых комнатах в каждой секции, с канализацией (ХВС и ГВС, с блоками душевых на этажах при жилых комнатах в каждой секции, с мойкой кухонной, раковиной, канализацией)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4,125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2,546</w:t>
            </w: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16. В многоквартирных домах коммунального типа с водопроводом, с общими кухнями, блоками душевых на этажах при жилых комнатах в каждой секции, с канализацией, с водонагревом различного типа (ХВС, с блоками душевых на этажах при жилых комнатах в каждой секции, с мойкой кухонной, раковиной,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90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ind w:left="28" w:right="28"/>
            </w:pP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  <w:tr w:rsidR="00FF5C4E" w:rsidRPr="009C5A3F" w:rsidTr="00460E5F">
        <w:trPr>
          <w:gridAfter w:val="1"/>
          <w:wAfter w:w="48" w:type="pct"/>
        </w:trPr>
        <w:tc>
          <w:tcPr>
            <w:tcW w:w="89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90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ind w:left="28" w:right="28"/>
              <w:jc w:val="both"/>
            </w:pPr>
            <w:r w:rsidRPr="009C5A3F">
              <w:rPr>
                <w:sz w:val="22"/>
                <w:szCs w:val="22"/>
              </w:rPr>
              <w:t>18. В многоквартирных домах коммунального типа с водопроводом, с общими кухнями, с душевыми при всех жилых комнатах, с канализацией, с водонагревом различного типа (ХВС, с душевыми при всех жилых комнатах, с мойкой кухонной, раковиной, с канализацией, с водонагревом различного типа)</w:t>
            </w:r>
          </w:p>
        </w:tc>
        <w:tc>
          <w:tcPr>
            <w:tcW w:w="5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6,671</w:t>
            </w:r>
          </w:p>
        </w:tc>
        <w:tc>
          <w:tcPr>
            <w:tcW w:w="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50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pStyle w:val="ConsPlusNormal"/>
              <w:spacing w:line="230" w:lineRule="auto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FF5C4E" w:rsidRPr="009C5A3F" w:rsidRDefault="00FF5C4E" w:rsidP="008E2324">
      <w:pPr>
        <w:spacing w:line="230" w:lineRule="auto"/>
        <w:rPr>
          <w:sz w:val="16"/>
          <w:szCs w:val="16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Примечание.</w:t>
      </w:r>
      <w:r w:rsidRPr="009C5A3F">
        <w:rPr>
          <w:sz w:val="22"/>
          <w:szCs w:val="22"/>
        </w:rPr>
        <w:tab/>
        <w:t xml:space="preserve">Указанные нормы следует применять с учетом требований табл. 1 СП 31.13330. </w:t>
      </w:r>
      <w:r w:rsidRPr="009C5A3F">
        <w:rPr>
          <w:sz w:val="22"/>
          <w:szCs w:val="22"/>
        </w:rPr>
        <w:lastRenderedPageBreak/>
        <w:t>2012.</w:t>
      </w:r>
    </w:p>
    <w:p w:rsidR="00FF5C4E" w:rsidRPr="0006395C" w:rsidRDefault="00FF5C4E" w:rsidP="0006395C">
      <w:pPr>
        <w:spacing w:line="230" w:lineRule="auto"/>
        <w:ind w:right="-142"/>
        <w:contextualSpacing/>
        <w:rPr>
          <w:color w:val="000000"/>
        </w:rPr>
      </w:pPr>
    </w:p>
    <w:p w:rsidR="00FF5C4E" w:rsidRPr="0006395C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1.1.2. Предельные значения расчетных показателей минимально допустимого уровня обеспеченности</w:t>
      </w:r>
      <w:r w:rsidRPr="0006395C">
        <w:rPr>
          <w:rFonts w:ascii="Times New Roman" w:hAnsi="Times New Roman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>
      <w:pPr>
        <w:spacing w:line="230" w:lineRule="auto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06395C">
        <w:t>Таблица 1.1.2 (1)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06395C">
        <w:rPr>
          <w:b/>
        </w:rPr>
        <w:t>Предельные значения расчетных показателей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минимально допустимого 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</w:pPr>
      <w:r w:rsidRPr="0006395C">
        <w:rPr>
          <w:b/>
        </w:rPr>
        <w:t xml:space="preserve">уровня обеспеченности населения </w:t>
      </w:r>
      <w:r w:rsidR="004A394A">
        <w:rPr>
          <w:b/>
        </w:rPr>
        <w:t>Александровского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</w:t>
      </w:r>
      <w:r w:rsidRPr="0006395C">
        <w:rPr>
          <w:b/>
          <w:i/>
        </w:rPr>
        <w:t xml:space="preserve"> </w:t>
      </w:r>
      <w:r w:rsidRPr="0006395C">
        <w:rPr>
          <w:b/>
        </w:rPr>
        <w:t xml:space="preserve">местами хранения личного автотранспорта населения </w:t>
      </w:r>
      <w:r w:rsidR="004A394A">
        <w:rPr>
          <w:b/>
        </w:rPr>
        <w:t>Александровского</w:t>
      </w:r>
      <w:r w:rsidRPr="0006395C">
        <w:rPr>
          <w:i/>
        </w:rPr>
        <w:t xml:space="preserve"> </w:t>
      </w:r>
      <w:r w:rsidRPr="0006395C">
        <w:rPr>
          <w:b/>
        </w:rPr>
        <w:t>сельского поселения Моргаушского района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19"/>
        <w:gridCol w:w="1441"/>
        <w:gridCol w:w="1080"/>
        <w:gridCol w:w="1619"/>
        <w:gridCol w:w="1223"/>
      </w:tblGrid>
      <w:tr w:rsidR="00FF5C4E" w:rsidRPr="009C5A3F" w:rsidTr="004363A0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№ </w:t>
            </w:r>
            <w:r w:rsidRPr="009C5A3F">
              <w:rPr>
                <w:sz w:val="22"/>
                <w:szCs w:val="22"/>
              </w:rPr>
              <w:br/>
              <w:t>пп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4363A0">
        <w:trPr>
          <w:jc w:val="center"/>
        </w:trPr>
        <w:tc>
          <w:tcPr>
            <w:tcW w:w="23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1856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color w:val="404040"/>
              </w:rPr>
            </w:pPr>
          </w:p>
        </w:tc>
        <w:tc>
          <w:tcPr>
            <w:tcW w:w="78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79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6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319"/>
        <w:gridCol w:w="2117"/>
        <w:gridCol w:w="1441"/>
        <w:gridCol w:w="1081"/>
        <w:gridCol w:w="1619"/>
        <w:gridCol w:w="1220"/>
      </w:tblGrid>
      <w:tr w:rsidR="00FF5C4E" w:rsidRPr="009C5A3F" w:rsidTr="00AB062F">
        <w:trPr>
          <w:tblHeader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Стоянки автомобилей для многоквартирных жилых домов</w:t>
            </w:r>
          </w:p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Стоянки для временного хранения автомобилей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1000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Стоянка для постоянного хранения</w:t>
            </w: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800–1000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ный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 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4363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Открытые приобъектные стоянки у общественных зданий, </w:t>
            </w:r>
          </w:p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 xml:space="preserve">учреждений, предприятий, торговых </w:t>
            </w:r>
            <w:r>
              <w:rPr>
                <w:b/>
                <w:sz w:val="22"/>
                <w:szCs w:val="22"/>
              </w:rPr>
              <w:t xml:space="preserve">центров </w:t>
            </w:r>
            <w:r w:rsidRPr="009C5A3F">
              <w:rPr>
                <w:b/>
                <w:sz w:val="22"/>
                <w:szCs w:val="22"/>
              </w:rPr>
              <w:t>и т.д.</w:t>
            </w:r>
          </w:p>
          <w:p w:rsidR="00FF5C4E" w:rsidRPr="009C5A3F" w:rsidRDefault="00FF5C4E" w:rsidP="003E0553">
            <w:pPr>
              <w:rPr>
                <w:b/>
              </w:rPr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ED4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200–220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 и помещения общественных организаций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100–120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</w:t>
            </w:r>
            <w:r w:rsidRPr="009C5A3F">
              <w:rPr>
                <w:sz w:val="22"/>
                <w:szCs w:val="22"/>
              </w:rPr>
              <w:lastRenderedPageBreak/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фисные здания и помещения, страховые компании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50–60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 и банковские учреждения, кредитно-финансовые учреждения: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 операционными залами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 операционных залов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55–60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pPr>
              <w:rPr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6–8 работающих в двух смежных сменах, 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  <w:jc w:val="both"/>
            </w:pPr>
            <w:r w:rsidRPr="009C5A3F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Машино-мест на 1000 человек, работающих в двух смежных 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keepNext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Магазины-склады (мел</w:t>
            </w:r>
            <w:r>
              <w:rPr>
                <w:sz w:val="22"/>
                <w:szCs w:val="22"/>
              </w:rPr>
              <w:t>кооптовой и розничной торговли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Машино-мест</w:t>
            </w:r>
            <w:r w:rsidRPr="009C5A3F">
              <w:rPr>
                <w:sz w:val="22"/>
                <w:szCs w:val="22"/>
              </w:rPr>
              <w:t xml:space="preserve"> на 30–35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(универмаги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jc w:val="both"/>
            </w:pPr>
            <w:r w:rsidRPr="009C5A3F">
              <w:rPr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мебельные, бытовой техники, музыкальных инструментов, ювелирные, книжные и т.п.)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60–70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 постоянные: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 и непродовольственные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30–40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сельскохозяйственные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40–50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r w:rsidRPr="009C5A3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 на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 посадочных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>13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 коммунально-быто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обслуживания:</w:t>
            </w:r>
          </w:p>
          <w:p w:rsidR="00FF5C4E" w:rsidRPr="009C5A3F" w:rsidRDefault="00FF5C4E" w:rsidP="003E0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5</w:t>
            </w:r>
            <w:r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  салоны-парикмахерские, салоны красоты, солярии, салоны моды, свадебные салоны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10–15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20–25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Машино-мест на рабочее место 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cantSplit/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 xml:space="preserve"> М</w:t>
            </w:r>
            <w:r w:rsidRPr="009C5A3F">
              <w:rPr>
                <w:sz w:val="22"/>
                <w:szCs w:val="22"/>
              </w:rPr>
              <w:t>узеи-заповедники, музеи, галереи, выставочные залы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6–8 постоянных 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1, но не менее 10 на объект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4–7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18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Медицинские 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районного, участ</w:t>
            </w:r>
            <w:r w:rsidRPr="009C5A3F">
              <w:rPr>
                <w:sz w:val="22"/>
                <w:szCs w:val="22"/>
              </w:rPr>
              <w:softHyphen/>
              <w:t>кового уровня, оказывающие медицинскую помощь в ста</w:t>
            </w:r>
            <w:r w:rsidRPr="009C5A3F">
              <w:rPr>
                <w:sz w:val="22"/>
                <w:szCs w:val="22"/>
              </w:rPr>
              <w:softHyphen/>
              <w:t>ционарных условиях (боль</w:t>
            </w:r>
            <w:r w:rsidRPr="009C5A3F">
              <w:rPr>
                <w:sz w:val="22"/>
                <w:szCs w:val="22"/>
              </w:rPr>
              <w:softHyphen/>
              <w:t>ницы, диспансеры, родильные дома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19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5–7</w:t>
            </w:r>
          </w:p>
        </w:tc>
        <w:tc>
          <w:tcPr>
            <w:tcW w:w="8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86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100 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2–3</w:t>
            </w:r>
          </w:p>
        </w:tc>
        <w:tc>
          <w:tcPr>
            <w:tcW w:w="8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6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тадионы с трибунами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 xml:space="preserve">Машино-мест на 25–30 мест на </w:t>
            </w:r>
            <w:r w:rsidRPr="009C5A3F">
              <w:rPr>
                <w:sz w:val="22"/>
                <w:szCs w:val="22"/>
              </w:rPr>
              <w:lastRenderedPageBreak/>
              <w:t>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AB062F">
            <w:pPr>
              <w:spacing w:line="235" w:lineRule="auto"/>
            </w:pPr>
            <w:r w:rsidRPr="009C5A3F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25–55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Тренажерные залы площадью 150–500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8–10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29.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площадью 1000–2000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10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30.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Pr="009C5A3F">
              <w:rPr>
                <w:sz w:val="22"/>
                <w:szCs w:val="22"/>
              </w:rPr>
              <w:softHyphen/>
              <w:t>ные комплексы с залом и бассейном общей площадью 2000–3000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Машино-мест на 5–7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15–20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Лесопарки и заповедники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единовременных 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10–15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>35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человек отдыхающих и обслуживающего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3–5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FF5C4E" w:rsidRPr="009C5A3F" w:rsidTr="00AB062F">
        <w:trPr>
          <w:jc w:val="center"/>
        </w:trPr>
        <w:tc>
          <w:tcPr>
            <w:tcW w:w="2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86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7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Машино-мест на 100 мест в залах или единовременных посетителей и 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7–10</w:t>
            </w:r>
          </w:p>
        </w:tc>
        <w:tc>
          <w:tcPr>
            <w:tcW w:w="8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Примечания: Размещение требуемого количества машино-мест может быть обеспечено в </w:t>
      </w:r>
      <w:r w:rsidRPr="009C5A3F">
        <w:rPr>
          <w:sz w:val="22"/>
          <w:szCs w:val="22"/>
        </w:rPr>
        <w:lastRenderedPageBreak/>
        <w:t>подземных охраняемых автостоянках на придомовой территории многоквартирных жилых домов с соблю</w:t>
      </w:r>
      <w:r w:rsidRPr="009C5A3F">
        <w:rPr>
          <w:sz w:val="22"/>
          <w:szCs w:val="22"/>
        </w:rPr>
        <w:softHyphen/>
        <w:t>дением нормативного уровня благоустройства.</w:t>
      </w:r>
    </w:p>
    <w:p w:rsidR="00FF5C4E" w:rsidRPr="009C5A3F" w:rsidRDefault="00FF5C4E" w:rsidP="008E2324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 зонах жилой застройки следует предусматривать стоянки для хранения легко</w:t>
      </w:r>
      <w:r w:rsidRPr="009C5A3F">
        <w:rPr>
          <w:sz w:val="22"/>
          <w:szCs w:val="22"/>
        </w:rPr>
        <w:softHyphen/>
        <w:t>вых автомобилей населения при пешеходной доступности не более 800 м, а в районах ре</w:t>
      </w:r>
      <w:r w:rsidRPr="009C5A3F">
        <w:rPr>
          <w:sz w:val="22"/>
          <w:szCs w:val="22"/>
        </w:rPr>
        <w:softHyphen/>
        <w:t>конструкции – не более 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 пешеходных подходов от стоянок для временного хранения легковых 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мобилей к объектам в зонах массового отдыха не должна превышать </w:t>
      </w:r>
      <w:r w:rsidRPr="009C5A3F">
        <w:rPr>
          <w:rFonts w:ascii="Times New Roman" w:hAnsi="Times New Roman" w:cs="Times New Roman"/>
          <w:sz w:val="22"/>
          <w:szCs w:val="22"/>
        </w:rPr>
        <w:br/>
        <w:t>1000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 xml:space="preserve"> Указанные стоянки должны быть размещены с учетом обеспечения удоб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подходов к объектам туристского осмотра, но не далее 500 м от них, и не нарушать целост</w:t>
      </w:r>
      <w:r w:rsidRPr="009C5A3F">
        <w:rPr>
          <w:rFonts w:ascii="Times New Roman" w:hAnsi="Times New Roman" w:cs="Times New Roman"/>
          <w:sz w:val="22"/>
          <w:szCs w:val="22"/>
        </w:rPr>
        <w:softHyphen/>
        <w:t xml:space="preserve">ный характер исторической среды. </w:t>
      </w:r>
    </w:p>
    <w:p w:rsidR="00FF5C4E" w:rsidRPr="00B574D6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B574D6">
        <w:rPr>
          <w:rFonts w:ascii="Times New Roman" w:hAnsi="Times New Roman" w:cs="Times New Roman"/>
          <w:sz w:val="22"/>
          <w:szCs w:val="22"/>
        </w:rPr>
        <w:t xml:space="preserve"> Параметры парковки должны рассчитываться с учетом класса вместимости автобусов, но не менее 3,0 м ширины, 8,5 м длины, и безопасного прохода пешеходов между гра</w:t>
      </w:r>
      <w:r w:rsidRPr="00B574D6">
        <w:rPr>
          <w:rFonts w:ascii="Times New Roman" w:hAnsi="Times New Roman" w:cs="Times New Roman"/>
          <w:sz w:val="22"/>
          <w:szCs w:val="22"/>
        </w:rPr>
        <w:softHyphen/>
        <w:t>ницами парковочных мест шириной не менее 0,75 м.</w:t>
      </w:r>
    </w:p>
    <w:p w:rsidR="00FF5C4E" w:rsidRPr="009C5A3F" w:rsidRDefault="00FF5C4E" w:rsidP="008E2324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 машино-мест следует принимать при уровнях автомобилизации, 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Перечень зданий и сооружений уточняется в соответствующих сводах правил, регла</w:t>
      </w:r>
      <w:r w:rsidRPr="009C5A3F">
        <w:rPr>
          <w:sz w:val="22"/>
          <w:szCs w:val="22"/>
        </w:rPr>
        <w:softHyphen/>
        <w:t>ментирующих проектирование зданий и сооружений, площадок и помещений, предназначен</w:t>
      </w:r>
      <w:r w:rsidRPr="009C5A3F">
        <w:rPr>
          <w:sz w:val="22"/>
          <w:szCs w:val="22"/>
        </w:rPr>
        <w:softHyphen/>
        <w:t>ных для стоянок.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 1.</w:t>
      </w:r>
      <w:r>
        <w:rPr>
          <w:sz w:val="26"/>
          <w:szCs w:val="26"/>
        </w:rPr>
        <w:t>1</w:t>
      </w:r>
      <w:r w:rsidRPr="009C5A3F">
        <w:rPr>
          <w:sz w:val="26"/>
          <w:szCs w:val="26"/>
        </w:rPr>
        <w:t>.2 (2)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4"/>
        <w:gridCol w:w="2435"/>
        <w:gridCol w:w="2030"/>
        <w:gridCol w:w="2163"/>
      </w:tblGrid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Тип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 по уровню комфорта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Норма площади квартир в расчете на одного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человека,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 xml:space="preserve">Формула заселения жилого дома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и 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Доля в общем объеме жилищного строительства, %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+ 1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1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3E0553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 – 2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</w:pPr>
            <w:r w:rsidRPr="009C5A3F">
              <w:rPr>
                <w:sz w:val="22"/>
                <w:szCs w:val="22"/>
              </w:rPr>
              <w:t>k = n- 1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FF5C4E" w:rsidRPr="009C5A3F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 комфорта многоквартирного жилого дома, используемый при расчете количества стоянок для постоянного хранения автомобилей, устанавливается в соответствии с СП 42.13330.2016.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Pr="009C5A3F">
        <w:rPr>
          <w:sz w:val="22"/>
          <w:szCs w:val="22"/>
        </w:rPr>
        <w:tab/>
        <w:t>k – общее число жилых комнат в квартире или доме; n – численность проживающих людей.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 В числителе – на первую очередь, в знаменателе – на расчетный срок.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 Указанные показатели не являются основанием для установления нормы реального заселения.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  <w:r w:rsidRPr="0006395C">
        <w:t>Таблица 1.1.2 (3)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</w:pPr>
    </w:p>
    <w:p w:rsidR="00FF5C4E" w:rsidRPr="0006395C" w:rsidRDefault="00FF5C4E" w:rsidP="008E2324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>Предельные значения расчетных показателей минимально допустимого</w:t>
      </w:r>
    </w:p>
    <w:p w:rsidR="00FF5C4E" w:rsidRPr="0006395C" w:rsidRDefault="00FF5C4E" w:rsidP="008E2324">
      <w:pPr>
        <w:pStyle w:val="5"/>
        <w:spacing w:before="0" w:after="0" w:line="23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94285A" w:rsidRDefault="00FF5C4E" w:rsidP="008E2324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69"/>
        <w:gridCol w:w="3071"/>
        <w:gridCol w:w="1598"/>
        <w:gridCol w:w="1096"/>
        <w:gridCol w:w="2954"/>
      </w:tblGrid>
      <w:tr w:rsidR="00FF5C4E" w:rsidRPr="009C5A3F" w:rsidTr="003E0553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 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Колонка /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1200 легковых 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  <w:tr w:rsidR="00FF5C4E" w:rsidRPr="009C5A3F" w:rsidTr="003E0553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 технического обслуживания*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Пост на </w:t>
            </w:r>
            <w:r w:rsidRPr="009C5A3F">
              <w:rPr>
                <w:sz w:val="22"/>
                <w:szCs w:val="22"/>
              </w:rPr>
              <w:br/>
              <w:t xml:space="preserve">200 легковых автомобилей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0" w:lineRule="auto"/>
            </w:pPr>
            <w:r w:rsidRPr="009C5A3F"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  <w:t>Размещение указанных объектов дорожного сервиса допускается на территориях, сопряженных с территориями автодорог и улиц городского значения.</w:t>
      </w:r>
    </w:p>
    <w:p w:rsidR="00FF5C4E" w:rsidRPr="0006395C" w:rsidRDefault="00FF5C4E" w:rsidP="0006395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  <w:t>Классификация приводится в соответствии с санитарной классификацией предприятий, производств и объектов СанПиН 2.2.1/2.1.1.1200-03.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1.1.3.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b w:val="0"/>
          <w:sz w:val="24"/>
          <w:szCs w:val="24"/>
        </w:rPr>
        <w:t xml:space="preserve"> </w:t>
      </w:r>
      <w:r w:rsidRPr="0006395C">
        <w:rPr>
          <w:rFonts w:ascii="Times New Roman" w:hAnsi="Times New Roman"/>
          <w:i w:val="0"/>
          <w:sz w:val="24"/>
          <w:szCs w:val="24"/>
        </w:rPr>
        <w:t>сельского поселения Моргаушского района Чувашской Республики</w:t>
      </w: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1.1.3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муниципального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образования </w:t>
            </w:r>
          </w:p>
          <w:p w:rsidR="00FF5C4E" w:rsidRPr="009C5A3F" w:rsidRDefault="00FF5C4E" w:rsidP="003E0553"/>
        </w:tc>
        <w:tc>
          <w:tcPr>
            <w:tcW w:w="186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291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379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27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1"/>
        <w:gridCol w:w="2562"/>
        <w:gridCol w:w="2365"/>
        <w:gridCol w:w="1090"/>
        <w:gridCol w:w="1640"/>
        <w:gridCol w:w="1090"/>
      </w:tblGrid>
      <w:tr w:rsidR="00FF5C4E" w:rsidRPr="009C5A3F" w:rsidTr="003E0553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Стадионы, плоскостные спортивные сооружения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FF5C4E" w:rsidRPr="009C5A3F" w:rsidTr="003E0553">
        <w:trPr>
          <w:cantSplit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837B92" w:rsidRDefault="00FF5C4E" w:rsidP="003E0553">
            <w:pPr>
              <w:spacing w:line="235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</w:tr>
      <w:tr w:rsidR="00FF5C4E" w:rsidRPr="009C5A3F" w:rsidTr="003E0553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E7132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FE7132">
              <w:rPr>
                <w:sz w:val="22"/>
                <w:szCs w:val="22"/>
              </w:rPr>
              <w:t xml:space="preserve">  сельское по</w:t>
            </w:r>
            <w:r w:rsidRPr="00FE7132">
              <w:rPr>
                <w:sz w:val="22"/>
                <w:szCs w:val="22"/>
              </w:rPr>
              <w:softHyphen/>
              <w:t>селение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Количество объектов на административный центр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FF5C4E" w:rsidRPr="009C5A3F" w:rsidTr="003E0553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</w:tbl>
    <w:p w:rsidR="00FF5C4E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FF5C4E" w:rsidRPr="0006395C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06395C">
        <w:rPr>
          <w:rFonts w:ascii="Times New Roman" w:hAnsi="Times New Roman"/>
          <w:i w:val="0"/>
          <w:sz w:val="24"/>
          <w:szCs w:val="24"/>
        </w:rPr>
        <w:t xml:space="preserve">1.1.4.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06395C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06395C" w:rsidRDefault="00FF5C4E" w:rsidP="008E2324"/>
    <w:p w:rsidR="00FF5C4E" w:rsidRPr="0006395C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06395C">
        <w:t>Таблица 1.1.4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495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71"/>
        <w:gridCol w:w="2876"/>
        <w:gridCol w:w="1802"/>
        <w:gridCol w:w="1208"/>
        <w:gridCol w:w="1672"/>
        <w:gridCol w:w="1166"/>
      </w:tblGrid>
      <w:tr w:rsidR="00FF5C4E" w:rsidRPr="009C5A3F" w:rsidTr="0087647F"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пп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Наименование объекта</w:t>
            </w:r>
          </w:p>
          <w:p w:rsidR="00FF5C4E" w:rsidRPr="009C5A3F" w:rsidRDefault="00FF5C4E" w:rsidP="003E0553">
            <w:r w:rsidRPr="009C5A3F">
              <w:rPr>
                <w:color w:val="000000"/>
                <w:sz w:val="22"/>
                <w:szCs w:val="22"/>
              </w:rPr>
              <w:lastRenderedPageBreak/>
              <w:t>местного значения</w:t>
            </w:r>
          </w:p>
          <w:p w:rsidR="00FF5C4E" w:rsidRPr="009C5A3F" w:rsidRDefault="00FF5C4E" w:rsidP="003E0553"/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минимально допустимого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уровня обеспеченности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lastRenderedPageBreak/>
              <w:t>максимально допустимого уровня территориальной доступности</w:t>
            </w:r>
          </w:p>
        </w:tc>
      </w:tr>
      <w:tr w:rsidR="00FF5C4E" w:rsidRPr="009C5A3F" w:rsidTr="0087647F">
        <w:tc>
          <w:tcPr>
            <w:tcW w:w="256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6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98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09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3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/>
      </w:tblPr>
      <w:tblGrid>
        <w:gridCol w:w="469"/>
        <w:gridCol w:w="2881"/>
        <w:gridCol w:w="1798"/>
        <w:gridCol w:w="1259"/>
        <w:gridCol w:w="1622"/>
        <w:gridCol w:w="1259"/>
      </w:tblGrid>
      <w:tr w:rsidR="00FF5C4E" w:rsidRPr="009C5A3F" w:rsidTr="0087647F">
        <w:trPr>
          <w:tblHeader/>
        </w:trPr>
        <w:tc>
          <w:tcPr>
            <w:tcW w:w="25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500</w:t>
            </w:r>
          </w:p>
        </w:tc>
      </w:tr>
      <w:tr w:rsidR="00FF5C4E" w:rsidRPr="009C5A3F" w:rsidTr="0087647F"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158"/>
              <w:contextualSpacing/>
              <w:jc w:val="both"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8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rPr>
          <w:cantSplit/>
        </w:trPr>
        <w:tc>
          <w:tcPr>
            <w:tcW w:w="25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мест на 100 человек в возрасте от 5 до 18 лет, обучающихся в общеобразовательных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8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67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30</w:t>
            </w: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9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  <w:tr w:rsidR="00FF5C4E" w:rsidRPr="009C5A3F" w:rsidTr="0087647F">
        <w:tc>
          <w:tcPr>
            <w:tcW w:w="25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5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ind w:firstLine="300"/>
              <w:contextualSpacing/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9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67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8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rPr>
                <w:color w:val="FF0000"/>
              </w:rPr>
            </w:pPr>
          </w:p>
        </w:tc>
        <w:tc>
          <w:tcPr>
            <w:tcW w:w="67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FF5C4E" w:rsidRPr="00E83AEE" w:rsidRDefault="00FF5C4E" w:rsidP="008E2324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Pr="00E83AEE">
        <w:rPr>
          <w:bCs/>
          <w:sz w:val="22"/>
          <w:szCs w:val="22"/>
        </w:rPr>
        <w:tab/>
        <w:t>1.</w:t>
      </w:r>
      <w:r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 образовательными организациями</w:t>
      </w:r>
      <w:r w:rsidRPr="009C5A3F">
        <w:rPr>
          <w:bCs/>
          <w:sz w:val="22"/>
          <w:szCs w:val="22"/>
        </w:rPr>
        <w:t xml:space="preserve"> должны быть обеспечены 84% чис</w:t>
      </w:r>
      <w:r w:rsidRPr="009C5A3F">
        <w:rPr>
          <w:bCs/>
          <w:sz w:val="22"/>
          <w:szCs w:val="22"/>
        </w:rPr>
        <w:softHyphen/>
        <w:t>ленности детей дошкольного возраста.</w:t>
      </w:r>
    </w:p>
    <w:p w:rsidR="00FF5C4E" w:rsidRPr="00E04C6B" w:rsidRDefault="00FF5C4E" w:rsidP="00E04C6B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2.</w:t>
      </w:r>
      <w:r w:rsidRPr="00E83AEE">
        <w:rPr>
          <w:bCs/>
          <w:sz w:val="22"/>
          <w:szCs w:val="22"/>
        </w:rPr>
        <w:tab/>
        <w:t>В районах одно- и двухэтажной застройки допускается увеличение максимально до</w:t>
      </w:r>
      <w:r w:rsidRPr="00E83AEE">
        <w:rPr>
          <w:bCs/>
          <w:sz w:val="22"/>
          <w:szCs w:val="22"/>
        </w:rPr>
        <w:softHyphen/>
        <w:t xml:space="preserve">пустимого уровня территориальной доступности дошкольных образовательных организаций до 500 м.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Pr="009C5A3F">
        <w:rPr>
          <w:sz w:val="22"/>
          <w:szCs w:val="22"/>
        </w:rPr>
        <w:tab/>
        <w:t>Для общеобразовательных организаций при малоэтажной застройке допускается уве</w:t>
      </w:r>
      <w:r w:rsidRPr="009C5A3F">
        <w:rPr>
          <w:sz w:val="22"/>
          <w:szCs w:val="22"/>
        </w:rPr>
        <w:softHyphen/>
        <w:t>личение максимально допустимого уровня территориальной доступности до 750 м.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Pr="009C5A3F">
        <w:rPr>
          <w:sz w:val="22"/>
          <w:szCs w:val="22"/>
        </w:rPr>
        <w:tab/>
        <w:t>Размещение общеобразовательных организаций допускается на расстоянии транс</w:t>
      </w:r>
      <w:r w:rsidRPr="009C5A3F">
        <w:rPr>
          <w:sz w:val="22"/>
          <w:szCs w:val="22"/>
        </w:rPr>
        <w:softHyphen/>
        <w:t>портной доступности для учащихся начального общего образования – 15 минут (в одну сто</w:t>
      </w:r>
      <w:r w:rsidRPr="009C5A3F">
        <w:rPr>
          <w:sz w:val="22"/>
          <w:szCs w:val="22"/>
        </w:rPr>
        <w:softHyphen/>
        <w:t>рону), для учащихся основного общего и среднего общего образования – не более 50 минут (в одну сторону).</w:t>
      </w:r>
    </w:p>
    <w:p w:rsidR="00FF5C4E" w:rsidRPr="009C5A3F" w:rsidRDefault="00FF5C4E" w:rsidP="008E2324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FF5C4E" w:rsidRPr="00402CB9" w:rsidRDefault="00FF5C4E" w:rsidP="008E2324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1.1.5.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spacing w:line="230" w:lineRule="auto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</w:pPr>
      <w:r w:rsidRPr="00402CB9">
        <w:t>Таблица 1.1.5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976"/>
        <w:gridCol w:w="1811"/>
        <w:gridCol w:w="1589"/>
        <w:gridCol w:w="1418"/>
        <w:gridCol w:w="908"/>
      </w:tblGrid>
      <w:tr w:rsidR="00FF5C4E" w:rsidRPr="009C5A3F" w:rsidTr="005819E8"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851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5819E8">
        <w:tc>
          <w:tcPr>
            <w:tcW w:w="263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1620" w:type="pct"/>
            <w:vMerge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</w:p>
        </w:tc>
        <w:tc>
          <w:tcPr>
            <w:tcW w:w="986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65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72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494" w:type="pct"/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9C5A3F" w:rsidRDefault="00FF5C4E" w:rsidP="008E2324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9"/>
        <w:gridCol w:w="2960"/>
        <w:gridCol w:w="1852"/>
        <w:gridCol w:w="1562"/>
        <w:gridCol w:w="1422"/>
        <w:gridCol w:w="891"/>
      </w:tblGrid>
      <w:tr w:rsidR="00FF5C4E" w:rsidRPr="009C5A3F" w:rsidTr="005819E8">
        <w:trPr>
          <w:tblHeader/>
        </w:trPr>
        <w:tc>
          <w:tcPr>
            <w:tcW w:w="27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pPr>
              <w:spacing w:line="230" w:lineRule="auto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 Библиотеки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pPr>
              <w:rPr>
                <w:color w:val="FF0000"/>
              </w:rPr>
            </w:pPr>
            <w:r w:rsidRPr="009C5A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Общедоступная библиотека с детским отделением</w:t>
            </w:r>
          </w:p>
        </w:tc>
        <w:tc>
          <w:tcPr>
            <w:tcW w:w="100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Точка доступа к полнотекстовым информационным ресурсам</w:t>
            </w:r>
          </w:p>
        </w:tc>
        <w:tc>
          <w:tcPr>
            <w:tcW w:w="100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rPr>
                <w:color w:val="FF0000"/>
              </w:rPr>
            </w:pPr>
          </w:p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общедоступных библиотек с детским отделением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на 1000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C5A3F">
              <w:rPr>
                <w:b/>
                <w:sz w:val="22"/>
                <w:szCs w:val="22"/>
              </w:rPr>
              <w:t>. Кинотеатры и кинозалы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r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Кинозал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Население от 3000 человек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на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3000 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C5A3F">
              <w:rPr>
                <w:b/>
                <w:sz w:val="22"/>
                <w:szCs w:val="22"/>
              </w:rPr>
              <w:t>. Учреждения клубного типа</w:t>
            </w:r>
          </w:p>
        </w:tc>
      </w:tr>
      <w:tr w:rsidR="00FF5C4E" w:rsidRPr="009C5A3F" w:rsidTr="005819E8">
        <w:tc>
          <w:tcPr>
            <w:tcW w:w="27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B574D6">
            <w:r>
              <w:rPr>
                <w:sz w:val="22"/>
                <w:szCs w:val="22"/>
              </w:rPr>
              <w:t>3.1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346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Сельское поселение: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Транспортно-пешеходная доступность, 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15–30</w:t>
            </w:r>
          </w:p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Дом культуры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Филиал сельского дома культуры</w:t>
            </w: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Количество на административный центр сельского поселения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  <w:tr w:rsidR="00FF5C4E" w:rsidRPr="009C5A3F" w:rsidTr="005819E8">
        <w:tc>
          <w:tcPr>
            <w:tcW w:w="27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61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Количество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 xml:space="preserve">на 1000 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/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1.1.6.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 xml:space="preserve">Таблица 1.1.6 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493"/>
        <w:gridCol w:w="13"/>
        <w:gridCol w:w="3212"/>
        <w:gridCol w:w="7"/>
        <w:gridCol w:w="1594"/>
        <w:gridCol w:w="1089"/>
        <w:gridCol w:w="1791"/>
        <w:gridCol w:w="1089"/>
      </w:tblGrid>
      <w:tr w:rsidR="00FF5C4E" w:rsidRPr="009C5A3F" w:rsidTr="00B478A6"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Наименование объекта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местного значения</w:t>
            </w:r>
          </w:p>
          <w:p w:rsidR="00FF5C4E" w:rsidRPr="009C5A3F" w:rsidRDefault="00FF5C4E" w:rsidP="003E0553"/>
        </w:tc>
        <w:tc>
          <w:tcPr>
            <w:tcW w:w="1444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B478A6">
        <w:tc>
          <w:tcPr>
            <w:tcW w:w="272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733" w:type="pct"/>
            <w:gridSpan w:val="2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5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64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FF5C4E" w:rsidRPr="009C5A3F" w:rsidTr="00D009CD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608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Помещения администрации муниципального образования Чувашской Республики. </w:t>
            </w:r>
          </w:p>
          <w:p w:rsidR="00FF5C4E" w:rsidRPr="009C5A3F" w:rsidRDefault="00FF5C4E" w:rsidP="003E0553">
            <w:pPr>
              <w:ind w:left="1450" w:firstLine="7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Для сельского поселения:</w:t>
            </w:r>
          </w:p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при этажности 2–3 этажа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Default="00FF5C4E" w:rsidP="003E0553"/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40–60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FF5C4E" w:rsidRPr="009C5A3F" w:rsidTr="00837B92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</w:tblPrEx>
        <w:trPr>
          <w:trHeight w:val="1260"/>
        </w:trPr>
        <w:tc>
          <w:tcPr>
            <w:tcW w:w="26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Муниципальный архив*:</w:t>
            </w:r>
          </w:p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Читальный зал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6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Площадь помещений, 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Pr="009C5A3F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  <w:p w:rsidR="00FF5C4E" w:rsidRPr="009C5A3F" w:rsidRDefault="00FF5C4E" w:rsidP="003E0553"/>
          <w:p w:rsidR="00FF5C4E" w:rsidRPr="009C5A3F" w:rsidRDefault="00FF5C4E" w:rsidP="003E0553">
            <w:r w:rsidRPr="009C5A3F">
              <w:rPr>
                <w:sz w:val="22"/>
                <w:szCs w:val="22"/>
              </w:rPr>
              <w:t>2,7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64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6" w:type="pct"/>
            <w:tcBorders>
              <w:top w:val="single" w:sz="4" w:space="0" w:color="404040"/>
              <w:left w:val="single" w:sz="4" w:space="0" w:color="404040"/>
              <w:bottom w:val="single" w:sz="12" w:space="0" w:color="595959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F5C4E" w:rsidRPr="009C5A3F" w:rsidRDefault="00FF5C4E" w:rsidP="00B478A6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Примечания: </w:t>
      </w:r>
      <w:r w:rsidRPr="009C5A3F">
        <w:rPr>
          <w:sz w:val="22"/>
          <w:szCs w:val="22"/>
        </w:rPr>
        <w:t>* Площадь хранилища документов определяется в задании на проектирование.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jc w:val="both"/>
      </w:pPr>
    </w:p>
    <w:p w:rsidR="00FF5C4E" w:rsidRPr="00402CB9" w:rsidRDefault="00FF5C4E" w:rsidP="008E2324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1.1.7. Предельные значения расчетных показателей минимально допустимого уровня обеспеченности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ind w:firstLine="851"/>
        <w:jc w:val="right"/>
      </w:pPr>
      <w:r w:rsidRPr="00402CB9">
        <w:t>Таблица 1.1.7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№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Наименование объекта местного значения</w:t>
            </w:r>
          </w:p>
          <w:p w:rsidR="00FF5C4E" w:rsidRPr="009C5A3F" w:rsidRDefault="00FF5C4E" w:rsidP="003E0553"/>
        </w:tc>
        <w:tc>
          <w:tcPr>
            <w:tcW w:w="147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Расчетный показатель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минимально допустимого уровня обеспеченности</w:t>
            </w:r>
          </w:p>
        </w:tc>
        <w:tc>
          <w:tcPr>
            <w:tcW w:w="1728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F5C4E" w:rsidRPr="009C5A3F" w:rsidTr="003E0553">
        <w:tc>
          <w:tcPr>
            <w:tcW w:w="294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1503" w:type="pct"/>
            <w:vMerge/>
            <w:shd w:val="clear" w:color="auto" w:fill="FFFFFF"/>
          </w:tcPr>
          <w:p w:rsidR="00FF5C4E" w:rsidRPr="009C5A3F" w:rsidRDefault="00FF5C4E" w:rsidP="003E0553"/>
        </w:tc>
        <w:tc>
          <w:tcPr>
            <w:tcW w:w="887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 xml:space="preserve">единица </w:t>
            </w:r>
          </w:p>
          <w:p w:rsidR="00FF5C4E" w:rsidRPr="009C5A3F" w:rsidRDefault="00FF5C4E" w:rsidP="003E0553"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FF5C4E" w:rsidRPr="009C5A3F" w:rsidRDefault="00FF5C4E" w:rsidP="003E0553"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F5C4E" w:rsidRPr="00A24EA4" w:rsidRDefault="00FF5C4E" w:rsidP="008E232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546"/>
        <w:gridCol w:w="2792"/>
        <w:gridCol w:w="1648"/>
        <w:gridCol w:w="1092"/>
        <w:gridCol w:w="2118"/>
        <w:gridCol w:w="1092"/>
      </w:tblGrid>
      <w:tr w:rsidR="00FF5C4E" w:rsidRPr="009C5A3F" w:rsidTr="003E0553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FF5C4E" w:rsidRPr="009C5A3F" w:rsidRDefault="00FF5C4E" w:rsidP="003E0553">
            <w:r>
              <w:rPr>
                <w:sz w:val="22"/>
                <w:szCs w:val="22"/>
              </w:rPr>
              <w:t>6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 xml:space="preserve">Количество (объект) на 150000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100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30</w:t>
            </w:r>
          </w:p>
        </w:tc>
      </w:tr>
      <w:tr w:rsidR="00FF5C4E" w:rsidRPr="009C5A3F" w:rsidTr="003E0553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Кладбища традиционного захоронения:</w:t>
            </w:r>
          </w:p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20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 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Площадь, га на 1000 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  <w:szCs w:val="22"/>
              </w:rPr>
              <w:t>Допустимый уровень территориальной 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5819E8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 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/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  <w:tr w:rsidR="00FF5C4E" w:rsidRPr="009C5A3F" w:rsidTr="003E0553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  <w:r w:rsidRPr="009C5A3F">
              <w:rPr>
                <w:sz w:val="22"/>
              </w:rPr>
              <w:t xml:space="preserve">Площадь, га на 1000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r w:rsidRPr="009C5A3F">
              <w:rPr>
                <w:sz w:val="22"/>
              </w:rPr>
              <w:t>-</w:t>
            </w:r>
          </w:p>
        </w:tc>
      </w:tr>
    </w:tbl>
    <w:p w:rsidR="00FF5C4E" w:rsidRPr="009C5A3F" w:rsidRDefault="00FF5C4E" w:rsidP="008E232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F5C4E" w:rsidRPr="00402CB9" w:rsidRDefault="00FF5C4E" w:rsidP="0006395C">
      <w:pPr>
        <w:pStyle w:val="5"/>
        <w:tabs>
          <w:tab w:val="left" w:pos="5400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</w:rPr>
        <w:t xml:space="preserve">                 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2. Материалы по обоснованию расчетных показателей,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02CB9">
        <w:rPr>
          <w:rFonts w:ascii="Times New Roman" w:hAnsi="Times New Roman"/>
          <w:i w:val="0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8E2324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eastAsia="en-US"/>
        </w:rPr>
      </w:pPr>
      <w:r w:rsidRPr="00402CB9">
        <w:rPr>
          <w:rFonts w:ascii="Times New Roman" w:hAnsi="Times New Roman"/>
          <w:i w:val="0"/>
          <w:sz w:val="24"/>
          <w:szCs w:val="24"/>
        </w:rPr>
        <w:lastRenderedPageBreak/>
        <w:t xml:space="preserve">градостроительного проектирования </w:t>
      </w:r>
      <w:r w:rsidR="004A394A">
        <w:rPr>
          <w:rFonts w:ascii="Times New Roman" w:hAnsi="Times New Roman"/>
          <w:i w:val="0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i w:val="0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FF5C4E" w:rsidRPr="00402CB9" w:rsidRDefault="00FF5C4E" w:rsidP="008E2324">
      <w:pPr>
        <w:ind w:firstLine="851"/>
        <w:jc w:val="both"/>
      </w:pPr>
    </w:p>
    <w:p w:rsidR="00FF5C4E" w:rsidRPr="00402CB9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</w:rPr>
      </w:pPr>
      <w:r w:rsidRPr="00402CB9">
        <w:rPr>
          <w:b/>
        </w:rPr>
        <w:t>Обоснование предельных значений расчетных показателей мини</w:t>
      </w:r>
      <w:r w:rsidRPr="00402CB9">
        <w:rPr>
          <w:b/>
        </w:rPr>
        <w:softHyphen/>
        <w:t xml:space="preserve">мально допустимого уровня обеспеченности населения </w:t>
      </w:r>
      <w:r w:rsidR="004A394A">
        <w:rPr>
          <w:b/>
        </w:rPr>
        <w:t>Александровского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/>
        </w:rPr>
        <w:softHyphen/>
        <w:t xml:space="preserve">тов для населения </w:t>
      </w:r>
      <w:r w:rsidR="004A394A">
        <w:rPr>
          <w:b/>
        </w:rPr>
        <w:t>Александровского</w:t>
      </w:r>
      <w:r w:rsidRPr="00402CB9">
        <w:rPr>
          <w:i/>
        </w:rPr>
        <w:t xml:space="preserve"> </w:t>
      </w:r>
      <w:r w:rsidRPr="00402CB9">
        <w:rPr>
          <w:b/>
        </w:rPr>
        <w:t>сельского поселения Моргаушского района Чувашской Республики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FF5C4E" w:rsidRPr="00402CB9" w:rsidRDefault="00FF5C4E" w:rsidP="00D009CD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</w:rPr>
      </w:pPr>
      <w:r w:rsidRPr="00402CB9">
        <w:rPr>
          <w:bCs/>
        </w:rPr>
        <w:t>Обоснование предельных значений расчетных показателей мини</w:t>
      </w:r>
      <w:r w:rsidRPr="00402CB9">
        <w:rPr>
          <w:bCs/>
        </w:rPr>
        <w:softHyphen/>
        <w:t xml:space="preserve">мально допустимого уровня обеспеченности населения </w:t>
      </w:r>
      <w:r w:rsidR="004A394A">
        <w:rPr>
          <w:bCs/>
        </w:rPr>
        <w:t>Александровского</w:t>
      </w:r>
      <w:r w:rsidRPr="00402CB9">
        <w:rPr>
          <w:bCs/>
        </w:rPr>
        <w:t xml:space="preserve"> сельского поселения Моргаушского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</w:t>
      </w:r>
      <w:r w:rsidRPr="00402CB9">
        <w:rPr>
          <w:bCs/>
        </w:rPr>
        <w:softHyphen/>
        <w:t xml:space="preserve">тов для населения </w:t>
      </w:r>
      <w:r w:rsidR="004A394A">
        <w:rPr>
          <w:bCs/>
        </w:rPr>
        <w:t>Александровского</w:t>
      </w:r>
      <w:r w:rsidRPr="00402CB9">
        <w:rPr>
          <w:bCs/>
        </w:rPr>
        <w:t xml:space="preserve"> сельского поселения Моргаушского района Чувашской Республики, содержащихся в основной части настоящих местных нормативов, представлено в табл. 2.1.</w:t>
      </w:r>
    </w:p>
    <w:p w:rsidR="00FF5C4E" w:rsidRPr="009C5A3F" w:rsidRDefault="00FF5C4E" w:rsidP="008E2324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402CB9">
        <w:rPr>
          <w:bCs/>
        </w:rPr>
        <w:t>Таблица 2.1</w:t>
      </w:r>
    </w:p>
    <w:p w:rsidR="00FF5C4E" w:rsidRPr="005E6E10" w:rsidRDefault="00FF5C4E" w:rsidP="008E2324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177"/>
        <w:gridCol w:w="2079"/>
        <w:gridCol w:w="4456"/>
      </w:tblGrid>
      <w:tr w:rsidR="00FF5C4E" w:rsidRPr="009C5A3F" w:rsidTr="003E0553">
        <w:tc>
          <w:tcPr>
            <w:tcW w:w="310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 xml:space="preserve">№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пп</w:t>
            </w:r>
          </w:p>
        </w:tc>
        <w:tc>
          <w:tcPr>
            <w:tcW w:w="1172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Наименование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объекта местного значения</w:t>
            </w:r>
          </w:p>
        </w:tc>
        <w:tc>
          <w:tcPr>
            <w:tcW w:w="111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 xml:space="preserve">Обоснование предельных значений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расчетных показателей</w:t>
            </w:r>
          </w:p>
        </w:tc>
      </w:tr>
    </w:tbl>
    <w:p w:rsidR="00FF5C4E" w:rsidRPr="009C5A3F" w:rsidRDefault="00FF5C4E" w:rsidP="008E232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/>
      </w:tblPr>
      <w:tblGrid>
        <w:gridCol w:w="518"/>
        <w:gridCol w:w="2350"/>
        <w:gridCol w:w="2023"/>
        <w:gridCol w:w="4397"/>
      </w:tblGrid>
      <w:tr w:rsidR="00FF5C4E" w:rsidRPr="009C5A3F" w:rsidTr="00FC44F7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электро-, тепло-, газо-, водоснабжения и водоотведения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электроснабжения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определенными методом аналогов (приложение № 1), утвержденными постановлением Кабинет</w:t>
            </w:r>
            <w:r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31 мая 2017 г</w:t>
            </w:r>
            <w:r>
              <w:rPr>
                <w:sz w:val="22"/>
                <w:szCs w:val="22"/>
              </w:rPr>
              <w:t xml:space="preserve">. </w:t>
            </w:r>
            <w:r w:rsidRPr="009C5A3F">
              <w:rPr>
                <w:sz w:val="22"/>
                <w:szCs w:val="22"/>
              </w:rPr>
              <w:t>№ 215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газоснабжения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нормативами потребления газа населением Чувашской Республики, используемого для приготовления пищи и нагрева воды с использованием газовых приборов, при отсутствии приборов учета газа (приложение № 1), утвержденными постановлением Кабине</w:t>
            </w:r>
            <w:r>
              <w:rPr>
                <w:sz w:val="22"/>
                <w:szCs w:val="22"/>
              </w:rPr>
              <w:t>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15 сентября </w:t>
            </w:r>
            <w:r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2006 г. № 228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1.3.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теплоснабжения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в соответствии с требованиями </w:t>
            </w:r>
            <w:r w:rsidRPr="000A1783">
              <w:rPr>
                <w:sz w:val="22"/>
                <w:szCs w:val="22"/>
              </w:rPr>
              <w:t>СП 50.13330.2012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 в области водоснабжения и водоотведения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нормативами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определенными расчетным методом (приложение № </w:t>
            </w:r>
            <w:r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 xml:space="preserve">), утвержденными постановлением </w:t>
            </w:r>
            <w:r>
              <w:rPr>
                <w:sz w:val="22"/>
                <w:szCs w:val="22"/>
              </w:rPr>
              <w:t>Кабинета</w:t>
            </w:r>
            <w:r w:rsidRPr="009C5A3F">
              <w:rPr>
                <w:sz w:val="22"/>
                <w:szCs w:val="22"/>
              </w:rPr>
              <w:t xml:space="preserve"> Министров Чувашской Республики от 4 сентября 2012 г. № 370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транспорта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Места хранения личного автотранспорта населения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 поселений Чувашской 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42.13330.2016.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 w:rsidRPr="009C5A3F">
              <w:rPr>
                <w:sz w:val="22"/>
                <w:szCs w:val="22"/>
              </w:rPr>
              <w:t>по данным аналитического агентства – общества с ограниченной ответственностью «Автомобильная статистика», уровень автомобилизации в Чувашской Республике на 1 января 2017 г</w:t>
            </w:r>
            <w:r>
              <w:rPr>
                <w:sz w:val="22"/>
                <w:szCs w:val="22"/>
              </w:rPr>
              <w:t xml:space="preserve">. составляет </w:t>
            </w:r>
            <w:r w:rsidRPr="009C5A3F">
              <w:rPr>
                <w:sz w:val="22"/>
                <w:szCs w:val="22"/>
              </w:rPr>
              <w:t>212 автомобилей на 1000 человек.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 2030 году ожидаемое количество автомобилей на 1000 человек составит 260.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Предельное значение расчетного показателя минимально допустимого уровня обеспеченности стоянками для временного хранения автомобилей на 1000 человек: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260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Pr="009C5A3F">
              <w:rPr>
                <w:sz w:val="22"/>
                <w:szCs w:val="22"/>
              </w:rPr>
              <w:t xml:space="preserve"> 0,25 = </w:t>
            </w:r>
            <w:r w:rsidRPr="009C5A3F">
              <w:rPr>
                <w:b/>
                <w:sz w:val="22"/>
                <w:szCs w:val="22"/>
              </w:rPr>
              <w:t>65 машино-мест</w:t>
            </w:r>
            <w:r w:rsidRPr="009C5A3F">
              <w:rPr>
                <w:sz w:val="22"/>
                <w:szCs w:val="22"/>
              </w:rPr>
              <w:t>, где: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0,25 –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районах.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Количество парковочных мест у общественных зданий, учреждений, предприятий, торговых центров, вокзалов и т.д. установлено в соответствии с требованиями СП 42.13330. 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contextualSpacing/>
              <w:jc w:val="both"/>
              <w:rPr>
                <w:b/>
                <w:bCs/>
              </w:rPr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</w:t>
            </w:r>
            <w:r w:rsidRPr="009C5A3F">
              <w:rPr>
                <w:sz w:val="22"/>
                <w:szCs w:val="22"/>
              </w:rPr>
              <w:lastRenderedPageBreak/>
              <w:t xml:space="preserve">устанавливается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Автозаправочные станции, станции технического обслуживания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Pr="009C5A3F">
              <w:rPr>
                <w:bCs/>
                <w:sz w:val="22"/>
                <w:szCs w:val="22"/>
              </w:rPr>
              <w:t xml:space="preserve"> в соответствии с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2.3.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Объекты местного значения, предназначенные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Расчетные показатели минимально допустимого уровня обеспеченности: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1) остановочными пунктами транспорта на межмуниципальных маршрутах регулярных перевозок, остановками общественного транспорта в административных центрах сельских поселений установлены с учетом пространственно-территориальных особенностей организации инфраструктуры Чувашской Республики;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2) 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</w:t>
            </w:r>
            <w:r w:rsidRPr="009C5A3F">
              <w:rPr>
                <w:bCs/>
                <w:sz w:val="22"/>
                <w:szCs w:val="22"/>
              </w:rPr>
              <w:t>СП 42.13330. 2016.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транспортно-эксплуатацион</w:t>
            </w:r>
            <w:r w:rsidRPr="009C5A3F">
              <w:rPr>
                <w:sz w:val="22"/>
                <w:szCs w:val="22"/>
              </w:rPr>
              <w:softHyphen/>
              <w:t>ными предприятиями общественного транспорта установлены с учетом пространственно-территориальных особенностей организации инфраструктуры Чувашской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3.1.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Pr="009C5A3F">
              <w:rPr>
                <w:sz w:val="22"/>
                <w:szCs w:val="22"/>
              </w:rPr>
              <w:t xml:space="preserve"> </w:t>
            </w:r>
          </w:p>
          <w:p w:rsidR="00FF5C4E" w:rsidRPr="004D77BC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  <w:r>
              <w:rPr>
                <w:sz w:val="22"/>
                <w:szCs w:val="22"/>
              </w:rPr>
              <w:t>, приказа Минспорта России</w:t>
            </w:r>
            <w:r>
              <w:t xml:space="preserve"> от 25 мая 2016 г.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максимально допустимого </w:t>
            </w:r>
            <w:r w:rsidRPr="009C5A3F">
              <w:rPr>
                <w:sz w:val="22"/>
                <w:szCs w:val="22"/>
              </w:rPr>
              <w:lastRenderedPageBreak/>
              <w:t>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9C5A3F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9C5A3F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lastRenderedPageBreak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 xml:space="preserve">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z w:val="22"/>
                <w:szCs w:val="22"/>
              </w:rPr>
              <w:t>с учетом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</w:t>
            </w:r>
            <w:r>
              <w:rPr>
                <w:sz w:val="22"/>
                <w:szCs w:val="22"/>
              </w:rPr>
              <w:t xml:space="preserve">фраструктуры муниципального образования исходя </w:t>
            </w:r>
            <w:r w:rsidRPr="009C5A3F">
              <w:rPr>
                <w:sz w:val="22"/>
                <w:szCs w:val="22"/>
              </w:rPr>
              <w:t xml:space="preserve">из текущего состояния и перспектив развития территорий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FF5C4E" w:rsidRPr="009C5A3F" w:rsidTr="00402CB9">
        <w:trPr>
          <w:trHeight w:val="1880"/>
        </w:trPr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 xml:space="preserve">письмо Министерства образования и науки Российской Федерации от 4 мая 2016 г. </w:t>
            </w:r>
            <w:r w:rsidRPr="009C5A3F">
              <w:rPr>
                <w:bCs/>
                <w:sz w:val="22"/>
                <w:szCs w:val="22"/>
              </w:rPr>
              <w:br/>
              <w:t>№ АК-950/02).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требования по размещению организаций сферы образования, в том </w:t>
            </w:r>
            <w:r w:rsidRPr="009C5A3F">
              <w:rPr>
                <w:sz w:val="22"/>
                <w:szCs w:val="22"/>
              </w:rPr>
              <w:lastRenderedPageBreak/>
              <w:t>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 г.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  <w:p w:rsidR="00FF5C4E" w:rsidRPr="004D77BC" w:rsidRDefault="00FF5C4E" w:rsidP="004D77B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F5C4E" w:rsidRPr="009C5A3F" w:rsidTr="004D77BC">
        <w:trPr>
          <w:trHeight w:val="1880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Pr="009C5A3F">
              <w:rPr>
                <w:bCs/>
                <w:sz w:val="22"/>
                <w:szCs w:val="22"/>
              </w:rPr>
              <w:br/>
              <w:t xml:space="preserve">2016 г. № АК-950/02), требованиями </w:t>
            </w:r>
            <w:r w:rsidRPr="009C5A3F">
              <w:rPr>
                <w:bCs/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1438F1" w:rsidRDefault="00FF5C4E" w:rsidP="001438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 2016 г</w:t>
            </w:r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республиканских нормативов </w:t>
            </w:r>
            <w:r>
              <w:rPr>
                <w:sz w:val="22"/>
                <w:szCs w:val="22"/>
              </w:rPr>
              <w:lastRenderedPageBreak/>
              <w:t>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color w:val="C00000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  <w:rPr>
                <w:color w:val="C00000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</w:rPr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FF5C4E" w:rsidRPr="009C5A3F" w:rsidTr="00FC44F7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организации, реализующие дополнительные общеобразовательные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</w:t>
            </w:r>
            <w:r w:rsidRPr="009C5A3F">
              <w:rPr>
                <w:sz w:val="22"/>
                <w:szCs w:val="22"/>
              </w:rPr>
              <w:lastRenderedPageBreak/>
              <w:t>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r w:rsidRPr="009C5A3F">
              <w:rPr>
                <w:bCs/>
                <w:sz w:val="22"/>
                <w:szCs w:val="22"/>
              </w:rPr>
              <w:t>2016 г. № АК-950/02), требованиями 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FF5C4E" w:rsidRPr="00F3199E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  <w:r w:rsidRPr="00F3199E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F3199E" w:rsidRDefault="00FF5C4E" w:rsidP="003E0553">
            <w:pPr>
              <w:shd w:val="clear" w:color="auto" w:fill="FFFFFF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F3199E" w:rsidRDefault="00FF5C4E" w:rsidP="003E055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</w:pPr>
            <w:r w:rsidRPr="00F3199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F3199E">
              <w:rPr>
                <w:bCs/>
                <w:sz w:val="22"/>
                <w:szCs w:val="22"/>
              </w:rPr>
              <w:t xml:space="preserve">распоряжением </w:t>
            </w:r>
            <w:r w:rsidRPr="00F3199E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Кинотеатры и кинозалы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</w:t>
            </w:r>
            <w:r w:rsidRPr="009C5A3F">
              <w:rPr>
                <w:sz w:val="22"/>
                <w:szCs w:val="22"/>
              </w:rPr>
              <w:lastRenderedPageBreak/>
              <w:t>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методических рекомендаций субъектам Российской </w:t>
            </w:r>
            <w:r w:rsidRPr="009C5A3F">
              <w:rPr>
                <w:sz w:val="22"/>
                <w:szCs w:val="22"/>
              </w:rPr>
              <w:lastRenderedPageBreak/>
              <w:t xml:space="preserve">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Министерства культуры Российской Федерации от 2 августа 2017 г. № Р-965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spacing w:line="235" w:lineRule="auto"/>
              <w:jc w:val="both"/>
            </w:pPr>
            <w:r w:rsidRPr="009C5A3F">
              <w:rPr>
                <w:sz w:val="22"/>
                <w:szCs w:val="22"/>
              </w:rPr>
              <w:t>Помещения администрации муниципального образования Чувашской Республики (сельского поселения)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C5A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FF5C4E" w:rsidRPr="009C5A3F" w:rsidTr="00FC44F7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  <w:r w:rsidRPr="009C5A3F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tabs>
                <w:tab w:val="left" w:pos="6780"/>
              </w:tabs>
              <w:contextualSpacing/>
              <w:jc w:val="both"/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Установлены с учетом требований СанПиН 2.1.2882-11.</w:t>
            </w:r>
          </w:p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FF5C4E" w:rsidRPr="009C5A3F" w:rsidTr="00FC44F7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>кладбища смешанного и традиционного захоронения площадью от 10 до 20 га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FF5C4E" w:rsidRPr="009C5A3F" w:rsidTr="00FC44F7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</w:pPr>
            <w:r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135EE6">
            <w:pPr>
              <w:autoSpaceDE w:val="0"/>
              <w:autoSpaceDN w:val="0"/>
              <w:adjustRightInd w:val="0"/>
              <w:jc w:val="both"/>
            </w:pPr>
            <w:r w:rsidRPr="009C5A3F">
              <w:rPr>
                <w:sz w:val="22"/>
                <w:szCs w:val="22"/>
              </w:rPr>
              <w:t xml:space="preserve">Закрытые кладбища и </w:t>
            </w:r>
            <w:r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 xml:space="preserve">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F5C4E" w:rsidRPr="009C5A3F" w:rsidRDefault="00FF5C4E" w:rsidP="003E0553">
            <w:pPr>
              <w:shd w:val="clear" w:color="auto" w:fill="FFFFFF"/>
              <w:contextualSpacing/>
              <w:jc w:val="both"/>
            </w:pPr>
            <w:r w:rsidRPr="009C5A3F">
              <w:rPr>
                <w:sz w:val="22"/>
                <w:szCs w:val="22"/>
              </w:rPr>
              <w:t xml:space="preserve">Предельные значения расчетных </w:t>
            </w:r>
            <w:r w:rsidRPr="009C5A3F">
              <w:rPr>
                <w:sz w:val="22"/>
                <w:szCs w:val="22"/>
              </w:rPr>
              <w:lastRenderedPageBreak/>
              <w:t>показателей минимально допустимого уровня обеспеченности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F5C4E" w:rsidRPr="009C5A3F" w:rsidRDefault="00FF5C4E" w:rsidP="003E05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sz w:val="22"/>
                <w:szCs w:val="22"/>
              </w:rPr>
              <w:lastRenderedPageBreak/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FF5C4E" w:rsidRPr="009C5A3F" w:rsidRDefault="00FF5C4E" w:rsidP="008E2324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FF5C4E" w:rsidRDefault="00FF5C4E" w:rsidP="0006395C">
      <w:pPr>
        <w:pStyle w:val="6"/>
        <w:spacing w:before="0" w:after="0"/>
        <w:rPr>
          <w:sz w:val="24"/>
          <w:szCs w:val="24"/>
        </w:rPr>
      </w:pPr>
      <w:r w:rsidRPr="00402CB9">
        <w:rPr>
          <w:sz w:val="24"/>
          <w:szCs w:val="24"/>
        </w:rPr>
        <w:t xml:space="preserve">             </w:t>
      </w:r>
    </w:p>
    <w:p w:rsidR="00FF5C4E" w:rsidRDefault="00FF5C4E" w:rsidP="0006395C">
      <w:pPr>
        <w:pStyle w:val="6"/>
        <w:spacing w:before="0" w:after="0"/>
        <w:rPr>
          <w:sz w:val="24"/>
          <w:szCs w:val="24"/>
        </w:rPr>
      </w:pPr>
    </w:p>
    <w:p w:rsidR="00FF5C4E" w:rsidRPr="00402CB9" w:rsidRDefault="00FF5C4E" w:rsidP="0006395C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 w:rsidRPr="00402CB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402CB9">
        <w:rPr>
          <w:sz w:val="24"/>
          <w:szCs w:val="24"/>
        </w:rPr>
        <w:t xml:space="preserve">   </w:t>
      </w:r>
      <w:r w:rsidRPr="00402CB9">
        <w:rPr>
          <w:rFonts w:ascii="Times New Roman" w:hAnsi="Times New Roman"/>
          <w:sz w:val="24"/>
          <w:szCs w:val="24"/>
        </w:rPr>
        <w:t xml:space="preserve">3. Правила и область применения расчетных показателей,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2CB9">
        <w:rPr>
          <w:rFonts w:ascii="Times New Roman" w:hAnsi="Times New Roman"/>
          <w:sz w:val="24"/>
          <w:szCs w:val="24"/>
        </w:rPr>
        <w:t xml:space="preserve">содержащихся в основной части местных нормативов </w:t>
      </w:r>
    </w:p>
    <w:p w:rsidR="00FF5C4E" w:rsidRPr="00402CB9" w:rsidRDefault="00FF5C4E" w:rsidP="0029446A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02CB9">
        <w:rPr>
          <w:rFonts w:ascii="Times New Roman" w:hAnsi="Times New Roman"/>
          <w:sz w:val="24"/>
          <w:szCs w:val="24"/>
        </w:rPr>
        <w:t xml:space="preserve">градостроительного проектирования </w:t>
      </w:r>
      <w:r w:rsidR="004A394A">
        <w:rPr>
          <w:rFonts w:ascii="Times New Roman" w:hAnsi="Times New Roman"/>
          <w:sz w:val="24"/>
          <w:szCs w:val="24"/>
        </w:rPr>
        <w:t>Александровского</w:t>
      </w:r>
      <w:r w:rsidRPr="00402CB9">
        <w:rPr>
          <w:rFonts w:ascii="Times New Roman" w:hAnsi="Times New Roman"/>
          <w:sz w:val="24"/>
          <w:szCs w:val="24"/>
        </w:rPr>
        <w:t xml:space="preserve">  сельского поселения Моргаушского района Чувашской Республики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устанавливают совокупность расчет</w:t>
      </w:r>
      <w:r w:rsidRPr="00402CB9">
        <w:softHyphen/>
        <w:t>ных показателей минимально допустимого уровня обеспеченности объек</w:t>
      </w:r>
      <w:r w:rsidRPr="00402CB9">
        <w:softHyphen/>
        <w:t>тами местного значения населения муниципального образования и расчетных показателей максимально допусти</w:t>
      </w:r>
      <w:r w:rsidRPr="00402CB9">
        <w:softHyphen/>
        <w:t>мого уровня территориальной доступности таких объектов для населения муниципального образования.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>Местные нормативы установлены с учетом административно-терри</w:t>
      </w:r>
      <w:r w:rsidRPr="00402CB9">
        <w:softHyphen/>
        <w:t>ториального устройства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социально-демографи</w:t>
      </w:r>
      <w:r w:rsidRPr="00402CB9">
        <w:softHyphen/>
        <w:t>чес</w:t>
      </w:r>
      <w:r w:rsidRPr="00402CB9">
        <w:softHyphen/>
        <w:t>кого со</w:t>
      </w:r>
      <w:r w:rsidRPr="00402CB9">
        <w:softHyphen/>
        <w:t>става и плотности населения муниципальных образований, природно-кли</w:t>
      </w:r>
      <w:r w:rsidRPr="00402CB9">
        <w:softHyphen/>
        <w:t>матических условий Чувашской Республики,</w:t>
      </w:r>
      <w:r w:rsidRPr="00402CB9">
        <w:rPr>
          <w:color w:val="2D2D2D"/>
          <w:shd w:val="clear" w:color="auto" w:fill="FFFFFF"/>
        </w:rPr>
        <w:t xml:space="preserve"> </w:t>
      </w:r>
      <w:r w:rsidRPr="00402CB9">
        <w:t>стратегии социально-экономи</w:t>
      </w:r>
      <w:r w:rsidRPr="00402CB9">
        <w:softHyphen/>
        <w:t>чес</w:t>
      </w:r>
      <w:r w:rsidRPr="00402CB9">
        <w:softHyphen/>
        <w:t>кого развития Чувашской Республики, предложений органов исполнительной власти Чуваш</w:t>
      </w:r>
      <w:r w:rsidRPr="00402CB9">
        <w:softHyphen/>
        <w:t>ской Республики, органов местного самоуправления.</w:t>
      </w:r>
    </w:p>
    <w:p w:rsidR="00FF5C4E" w:rsidRPr="00402CB9" w:rsidRDefault="00FF5C4E" w:rsidP="0029446A">
      <w:pPr>
        <w:autoSpaceDE w:val="0"/>
        <w:autoSpaceDN w:val="0"/>
        <w:adjustRightInd w:val="0"/>
        <w:ind w:firstLine="720"/>
        <w:jc w:val="both"/>
      </w:pPr>
      <w:r w:rsidRPr="00402CB9">
        <w:t xml:space="preserve">Местные нормативы </w:t>
      </w:r>
      <w:r w:rsidRPr="00402CB9">
        <w:rPr>
          <w:spacing w:val="2"/>
          <w:shd w:val="clear" w:color="auto" w:fill="FFFFFF"/>
        </w:rPr>
        <w:t>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образования, охрану здоровья населения, а также на создание условий для реализации определенных законодательством Российской Федерации соци</w:t>
      </w:r>
      <w:r w:rsidRPr="00402CB9">
        <w:rPr>
          <w:spacing w:val="2"/>
          <w:shd w:val="clear" w:color="auto" w:fill="FFFFFF"/>
        </w:rPr>
        <w:softHyphen/>
        <w:t xml:space="preserve">альных гарантий граждан, включая маломобильные группы населения, в части обеспечения объектами местного значения </w:t>
      </w:r>
      <w:r w:rsidRPr="00402CB9">
        <w:t>в области транспорта, автомобильных дорог местного значения, образова</w:t>
      </w:r>
      <w:r w:rsidRPr="00402CB9">
        <w:softHyphen/>
        <w:t>ния, здравоохранения, физической культуры и спорта и иных областях в соответст</w:t>
      </w:r>
      <w:r w:rsidRPr="00402CB9">
        <w:softHyphen/>
        <w:t>вии с полномочиями муниципального образования.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rPr>
          <w:spacing w:val="2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402CB9">
        <w:rPr>
          <w:spacing w:val="2"/>
          <w:shd w:val="clear" w:color="auto" w:fill="FFFFFF"/>
        </w:rPr>
        <w:softHyphen/>
        <w:t>нирования муниципального образования, документации по планировке территории и проектной документации, а также к иным видам деятельности, приводящим к изменению сложившегося со</w:t>
      </w:r>
      <w:r w:rsidRPr="00402CB9">
        <w:rPr>
          <w:spacing w:val="2"/>
          <w:shd w:val="clear" w:color="auto" w:fill="FFFFFF"/>
        </w:rPr>
        <w:softHyphen/>
        <w:t>стояния территории, недвижимости и среды проживания.</w:t>
      </w:r>
    </w:p>
    <w:p w:rsidR="00FF5C4E" w:rsidRPr="00402CB9" w:rsidRDefault="00FF5C4E" w:rsidP="0029446A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402CB9">
        <w:t>Местные нормативы применяются при подготовке проекта генерального плана поселения, документации по планировке терри</w:t>
      </w:r>
      <w:r w:rsidRPr="00402CB9">
        <w:softHyphen/>
        <w:t>торий в части размещения объектов местного значения.</w:t>
      </w:r>
    </w:p>
    <w:p w:rsidR="00FF5C4E" w:rsidRPr="00402CB9" w:rsidRDefault="00FF5C4E" w:rsidP="0029446A"/>
    <w:p w:rsidR="00FF5C4E" w:rsidRPr="009C5A3F" w:rsidRDefault="00FF5C4E" w:rsidP="0029446A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FF5C4E" w:rsidRDefault="00FF5C4E" w:rsidP="0029446A">
      <w:pPr>
        <w:pStyle w:val="6"/>
        <w:spacing w:before="0" w:after="0"/>
        <w:jc w:val="center"/>
      </w:pPr>
    </w:p>
    <w:sectPr w:rsidR="00FF5C4E" w:rsidSect="003E0553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96" w:rsidRDefault="000E0296" w:rsidP="006C3996">
      <w:r>
        <w:separator/>
      </w:r>
    </w:p>
  </w:endnote>
  <w:endnote w:type="continuationSeparator" w:id="1">
    <w:p w:rsidR="000E0296" w:rsidRDefault="000E0296" w:rsidP="006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96" w:rsidRDefault="000E0296" w:rsidP="006C3996">
      <w:r>
        <w:separator/>
      </w:r>
    </w:p>
  </w:footnote>
  <w:footnote w:type="continuationSeparator" w:id="1">
    <w:p w:rsidR="000E0296" w:rsidRDefault="000E0296" w:rsidP="006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C" w:rsidRDefault="00410E08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3765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3765C" w:rsidRDefault="007376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C" w:rsidRDefault="00410E08" w:rsidP="003E0553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3765C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45388">
      <w:rPr>
        <w:rStyle w:val="afc"/>
        <w:noProof/>
      </w:rPr>
      <w:t>28</w:t>
    </w:r>
    <w:r>
      <w:rPr>
        <w:rStyle w:val="afc"/>
      </w:rPr>
      <w:fldChar w:fldCharType="end"/>
    </w:r>
  </w:p>
  <w:p w:rsidR="0073765C" w:rsidRDefault="0073765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22D001C"/>
    <w:multiLevelType w:val="hybridMultilevel"/>
    <w:tmpl w:val="15B895B6"/>
    <w:lvl w:ilvl="0" w:tplc="11369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24"/>
    <w:rsid w:val="00001C23"/>
    <w:rsid w:val="000059AE"/>
    <w:rsid w:val="000172F6"/>
    <w:rsid w:val="000504AC"/>
    <w:rsid w:val="00061174"/>
    <w:rsid w:val="0006395C"/>
    <w:rsid w:val="000A1783"/>
    <w:rsid w:val="000E0296"/>
    <w:rsid w:val="000F1189"/>
    <w:rsid w:val="0010665F"/>
    <w:rsid w:val="00121433"/>
    <w:rsid w:val="00121A67"/>
    <w:rsid w:val="0012354E"/>
    <w:rsid w:val="00135EE6"/>
    <w:rsid w:val="001438F1"/>
    <w:rsid w:val="00185104"/>
    <w:rsid w:val="00187482"/>
    <w:rsid w:val="00192D5C"/>
    <w:rsid w:val="001D3237"/>
    <w:rsid w:val="001E4110"/>
    <w:rsid w:val="001F4D71"/>
    <w:rsid w:val="00223143"/>
    <w:rsid w:val="002471D2"/>
    <w:rsid w:val="002530A2"/>
    <w:rsid w:val="00255C30"/>
    <w:rsid w:val="0029446A"/>
    <w:rsid w:val="002A1B75"/>
    <w:rsid w:val="002E5FCA"/>
    <w:rsid w:val="00317BCC"/>
    <w:rsid w:val="0034188E"/>
    <w:rsid w:val="0034552C"/>
    <w:rsid w:val="00345626"/>
    <w:rsid w:val="003578FD"/>
    <w:rsid w:val="00392DA5"/>
    <w:rsid w:val="003B3EA2"/>
    <w:rsid w:val="003C4622"/>
    <w:rsid w:val="003E0553"/>
    <w:rsid w:val="00400424"/>
    <w:rsid w:val="00402CB9"/>
    <w:rsid w:val="00410E08"/>
    <w:rsid w:val="00411BED"/>
    <w:rsid w:val="00414DFE"/>
    <w:rsid w:val="00420337"/>
    <w:rsid w:val="0043353A"/>
    <w:rsid w:val="004363A0"/>
    <w:rsid w:val="00445388"/>
    <w:rsid w:val="0045251B"/>
    <w:rsid w:val="00460E5F"/>
    <w:rsid w:val="00464561"/>
    <w:rsid w:val="00476EBD"/>
    <w:rsid w:val="00481949"/>
    <w:rsid w:val="004838DD"/>
    <w:rsid w:val="004A394A"/>
    <w:rsid w:val="004C47F7"/>
    <w:rsid w:val="004D77BC"/>
    <w:rsid w:val="004E5B99"/>
    <w:rsid w:val="004E6812"/>
    <w:rsid w:val="00503F28"/>
    <w:rsid w:val="0051719B"/>
    <w:rsid w:val="005204A5"/>
    <w:rsid w:val="00543156"/>
    <w:rsid w:val="0056210D"/>
    <w:rsid w:val="005819E8"/>
    <w:rsid w:val="005C062F"/>
    <w:rsid w:val="005E23DC"/>
    <w:rsid w:val="005E6E10"/>
    <w:rsid w:val="005F0626"/>
    <w:rsid w:val="006148EF"/>
    <w:rsid w:val="00684970"/>
    <w:rsid w:val="006A2D35"/>
    <w:rsid w:val="006C1530"/>
    <w:rsid w:val="006C3996"/>
    <w:rsid w:val="00726467"/>
    <w:rsid w:val="0073765C"/>
    <w:rsid w:val="00737EEB"/>
    <w:rsid w:val="00745369"/>
    <w:rsid w:val="007515A1"/>
    <w:rsid w:val="00754EC4"/>
    <w:rsid w:val="00794088"/>
    <w:rsid w:val="00797DFC"/>
    <w:rsid w:val="007A56AD"/>
    <w:rsid w:val="00832395"/>
    <w:rsid w:val="00837B92"/>
    <w:rsid w:val="00843719"/>
    <w:rsid w:val="00855070"/>
    <w:rsid w:val="00864D6D"/>
    <w:rsid w:val="00870D12"/>
    <w:rsid w:val="0087647F"/>
    <w:rsid w:val="00877AEB"/>
    <w:rsid w:val="00885DEF"/>
    <w:rsid w:val="008908B8"/>
    <w:rsid w:val="008A33BC"/>
    <w:rsid w:val="008B2EF4"/>
    <w:rsid w:val="008E2324"/>
    <w:rsid w:val="008E7C19"/>
    <w:rsid w:val="0090173B"/>
    <w:rsid w:val="00934B35"/>
    <w:rsid w:val="0094131C"/>
    <w:rsid w:val="0094285A"/>
    <w:rsid w:val="00942E96"/>
    <w:rsid w:val="00971FE0"/>
    <w:rsid w:val="009740BA"/>
    <w:rsid w:val="00985C6E"/>
    <w:rsid w:val="00993B60"/>
    <w:rsid w:val="009B2850"/>
    <w:rsid w:val="009B2EE8"/>
    <w:rsid w:val="009C09EE"/>
    <w:rsid w:val="009C3297"/>
    <w:rsid w:val="009C5A3F"/>
    <w:rsid w:val="009F564C"/>
    <w:rsid w:val="00A24EA4"/>
    <w:rsid w:val="00A32B07"/>
    <w:rsid w:val="00A35264"/>
    <w:rsid w:val="00AA71E6"/>
    <w:rsid w:val="00AB062F"/>
    <w:rsid w:val="00AD7069"/>
    <w:rsid w:val="00AF6292"/>
    <w:rsid w:val="00B00B65"/>
    <w:rsid w:val="00B20E02"/>
    <w:rsid w:val="00B21DB1"/>
    <w:rsid w:val="00B22553"/>
    <w:rsid w:val="00B478A6"/>
    <w:rsid w:val="00B574D6"/>
    <w:rsid w:val="00B73E68"/>
    <w:rsid w:val="00B76DE4"/>
    <w:rsid w:val="00B8036D"/>
    <w:rsid w:val="00BA182B"/>
    <w:rsid w:val="00BA7D7C"/>
    <w:rsid w:val="00BB575D"/>
    <w:rsid w:val="00BF38E8"/>
    <w:rsid w:val="00BF593C"/>
    <w:rsid w:val="00BF6476"/>
    <w:rsid w:val="00C0094C"/>
    <w:rsid w:val="00C0244F"/>
    <w:rsid w:val="00C13208"/>
    <w:rsid w:val="00C2312F"/>
    <w:rsid w:val="00C26967"/>
    <w:rsid w:val="00C37529"/>
    <w:rsid w:val="00C65D31"/>
    <w:rsid w:val="00CA4489"/>
    <w:rsid w:val="00CA6313"/>
    <w:rsid w:val="00CB52C8"/>
    <w:rsid w:val="00CC02B1"/>
    <w:rsid w:val="00CC3584"/>
    <w:rsid w:val="00CD7494"/>
    <w:rsid w:val="00CE622E"/>
    <w:rsid w:val="00CE644D"/>
    <w:rsid w:val="00D009CD"/>
    <w:rsid w:val="00D062EF"/>
    <w:rsid w:val="00D31939"/>
    <w:rsid w:val="00D361F8"/>
    <w:rsid w:val="00D369E6"/>
    <w:rsid w:val="00D55F7E"/>
    <w:rsid w:val="00DA1C6D"/>
    <w:rsid w:val="00DE6B69"/>
    <w:rsid w:val="00E04C6B"/>
    <w:rsid w:val="00E061A4"/>
    <w:rsid w:val="00E126B5"/>
    <w:rsid w:val="00E679D6"/>
    <w:rsid w:val="00E83AEE"/>
    <w:rsid w:val="00EA4D69"/>
    <w:rsid w:val="00EB61B3"/>
    <w:rsid w:val="00ED4A9F"/>
    <w:rsid w:val="00EE4FAC"/>
    <w:rsid w:val="00EF4437"/>
    <w:rsid w:val="00F1473D"/>
    <w:rsid w:val="00F20886"/>
    <w:rsid w:val="00F24B67"/>
    <w:rsid w:val="00F3199E"/>
    <w:rsid w:val="00F50F4B"/>
    <w:rsid w:val="00FC44F7"/>
    <w:rsid w:val="00FD1C63"/>
    <w:rsid w:val="00FE7132"/>
    <w:rsid w:val="00FE780E"/>
    <w:rsid w:val="00FF1051"/>
    <w:rsid w:val="00FF463C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232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CD74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8E2324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8E232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2324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E2324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8E232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2324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2324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232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E232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2324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E2324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E2324"/>
    <w:rPr>
      <w:rFonts w:ascii="Cambria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</w:pPr>
    <w:rPr>
      <w:rFonts w:eastAsia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CD7494"/>
    <w:pPr>
      <w:jc w:val="center"/>
    </w:pPr>
    <w:rPr>
      <w:lang w:eastAsia="en-US"/>
    </w:rPr>
  </w:style>
  <w:style w:type="paragraph" w:styleId="a6">
    <w:name w:val="Body Text"/>
    <w:basedOn w:val="a"/>
    <w:link w:val="a7"/>
    <w:uiPriority w:val="99"/>
    <w:rsid w:val="008E2324"/>
    <w:pPr>
      <w:jc w:val="both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8E2324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E2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8E2324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2324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a">
    <w:name w:val="Normal (Web)"/>
    <w:basedOn w:val="a"/>
    <w:uiPriority w:val="99"/>
    <w:rsid w:val="008E2324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ListParagraph1">
    <w:name w:val="List Paragraph1"/>
    <w:basedOn w:val="a"/>
    <w:uiPriority w:val="99"/>
    <w:rsid w:val="008E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E2324"/>
    <w:rPr>
      <w:rFonts w:ascii="Tahoma" w:eastAsia="Times New Roman" w:hAnsi="Tahoma"/>
      <w:sz w:val="16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2324"/>
    <w:rPr>
      <w:rFonts w:ascii="Tahoma" w:hAnsi="Tahoma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E23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8E2324"/>
    <w:pPr>
      <w:widowControl w:val="0"/>
      <w:ind w:firstLine="720"/>
      <w:jc w:val="center"/>
    </w:pPr>
    <w:rPr>
      <w:rFonts w:ascii="Consultant" w:hAnsi="Consultant"/>
    </w:rPr>
  </w:style>
  <w:style w:type="character" w:customStyle="1" w:styleId="ConsNormal0">
    <w:name w:val="ConsNormal Знак"/>
    <w:link w:val="ConsNormal"/>
    <w:uiPriority w:val="99"/>
    <w:locked/>
    <w:rsid w:val="008E2324"/>
    <w:rPr>
      <w:rFonts w:ascii="Consultant" w:hAnsi="Consultant"/>
      <w:sz w:val="22"/>
      <w:lang w:eastAsia="ru-RU"/>
    </w:rPr>
  </w:style>
  <w:style w:type="paragraph" w:customStyle="1" w:styleId="ad">
    <w:name w:val="Содержимое таблицы"/>
    <w:basedOn w:val="a"/>
    <w:uiPriority w:val="99"/>
    <w:rsid w:val="008E2324"/>
    <w:pPr>
      <w:suppressLineNumbers/>
      <w:suppressAutoHyphens/>
    </w:pPr>
    <w:rPr>
      <w:lang w:eastAsia="ar-SA"/>
    </w:rPr>
  </w:style>
  <w:style w:type="paragraph" w:styleId="ae">
    <w:name w:val="header"/>
    <w:basedOn w:val="a"/>
    <w:link w:val="af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E232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8E232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8E2324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3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8E2324"/>
    <w:rPr>
      <w:color w:val="106BBE"/>
    </w:rPr>
  </w:style>
  <w:style w:type="paragraph" w:customStyle="1" w:styleId="headertext">
    <w:name w:val="headertext"/>
    <w:basedOn w:val="a"/>
    <w:uiPriority w:val="99"/>
    <w:rsid w:val="008E23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E2324"/>
  </w:style>
  <w:style w:type="paragraph" w:customStyle="1" w:styleId="formattext">
    <w:name w:val="formattext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E2324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8E2324"/>
    <w:pPr>
      <w:suppressAutoHyphens/>
      <w:textAlignment w:val="baseline"/>
    </w:pPr>
    <w:rPr>
      <w:rFonts w:ascii="MS Sans Serif" w:eastAsia="Times New Roman" w:hAnsi="MS Sans Serif"/>
      <w:kern w:val="1"/>
      <w:sz w:val="24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8E2324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текст_реф_ау"/>
    <w:basedOn w:val="a"/>
    <w:uiPriority w:val="99"/>
    <w:rsid w:val="008E2324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8E2324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E2324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8E2324"/>
    <w:pPr>
      <w:spacing w:line="360" w:lineRule="auto"/>
      <w:ind w:left="3060"/>
      <w:jc w:val="right"/>
    </w:pPr>
    <w:rPr>
      <w:b/>
      <w:caps/>
    </w:rPr>
  </w:style>
  <w:style w:type="paragraph" w:styleId="af6">
    <w:name w:val="Body Text Indent"/>
    <w:basedOn w:val="a"/>
    <w:link w:val="af7"/>
    <w:uiPriority w:val="99"/>
    <w:rsid w:val="008E2324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8E2324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8E232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8E2324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uiPriority w:val="99"/>
    <w:rsid w:val="008E2324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  <w:szCs w:val="20"/>
    </w:rPr>
  </w:style>
  <w:style w:type="paragraph" w:customStyle="1" w:styleId="af8">
    <w:name w:val="Знак Знак"/>
    <w:basedOn w:val="a"/>
    <w:uiPriority w:val="99"/>
    <w:rsid w:val="008E2324"/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basedOn w:val="a0"/>
    <w:uiPriority w:val="99"/>
    <w:qFormat/>
    <w:rsid w:val="008E2324"/>
    <w:rPr>
      <w:rFonts w:cs="Times New Roman"/>
      <w:i/>
    </w:rPr>
  </w:style>
  <w:style w:type="paragraph" w:customStyle="1" w:styleId="NoSpacing1">
    <w:name w:val="No Spacing1"/>
    <w:uiPriority w:val="99"/>
    <w:rsid w:val="008E2324"/>
  </w:style>
  <w:style w:type="paragraph" w:customStyle="1" w:styleId="Default">
    <w:name w:val="Default"/>
    <w:uiPriority w:val="99"/>
    <w:rsid w:val="008E23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99"/>
    <w:qFormat/>
    <w:rsid w:val="008E2324"/>
    <w:rPr>
      <w:rFonts w:cs="Times New Roman"/>
      <w:b/>
    </w:rPr>
  </w:style>
  <w:style w:type="paragraph" w:customStyle="1" w:styleId="afb">
    <w:name w:val="Знак"/>
    <w:basedOn w:val="a"/>
    <w:uiPriority w:val="99"/>
    <w:rsid w:val="008E23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8E2324"/>
    <w:rPr>
      <w:rFonts w:cs="Times New Roman"/>
    </w:rPr>
  </w:style>
  <w:style w:type="paragraph" w:customStyle="1" w:styleId="13">
    <w:name w:val="Обычный1"/>
    <w:uiPriority w:val="99"/>
    <w:rsid w:val="008E2324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210">
    <w:name w:val="Основной текст с отступом 21"/>
    <w:basedOn w:val="a"/>
    <w:uiPriority w:val="99"/>
    <w:rsid w:val="008E2324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uiPriority w:val="99"/>
    <w:rsid w:val="008E23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E232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1">
    <w:name w:val="Iau?iue1"/>
    <w:uiPriority w:val="99"/>
    <w:rsid w:val="008E23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4">
    <w:name w:val="Знак1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тиль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8E23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8E2324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e">
    <w:name w:val="caption"/>
    <w:basedOn w:val="a"/>
    <w:next w:val="a"/>
    <w:uiPriority w:val="99"/>
    <w:qFormat/>
    <w:rsid w:val="008E2324"/>
    <w:rPr>
      <w:b/>
      <w:bCs/>
      <w:sz w:val="20"/>
      <w:szCs w:val="20"/>
    </w:rPr>
  </w:style>
  <w:style w:type="paragraph" w:customStyle="1" w:styleId="Iauiue">
    <w:name w:val="Iau?iue"/>
    <w:uiPriority w:val="99"/>
    <w:rsid w:val="008E2324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uiPriority w:val="99"/>
    <w:rsid w:val="008E2324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"/>
    <w:uiPriority w:val="99"/>
    <w:rsid w:val="008E23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">
    <w:name w:val="Message Header"/>
    <w:basedOn w:val="a"/>
    <w:link w:val="aff0"/>
    <w:uiPriority w:val="99"/>
    <w:semiHidden/>
    <w:rsid w:val="008E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0">
    <w:name w:val="Шапка Знак"/>
    <w:basedOn w:val="a0"/>
    <w:link w:val="aff"/>
    <w:uiPriority w:val="99"/>
    <w:semiHidden/>
    <w:locked/>
    <w:rsid w:val="008E2324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paragraph" w:customStyle="1" w:styleId="15">
    <w:name w:val="заголовок 1"/>
    <w:basedOn w:val="a"/>
    <w:next w:val="a"/>
    <w:uiPriority w:val="99"/>
    <w:rsid w:val="008E2324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1">
    <w:name w:val="footnote text"/>
    <w:basedOn w:val="a"/>
    <w:link w:val="aff2"/>
    <w:uiPriority w:val="99"/>
    <w:semiHidden/>
    <w:rsid w:val="008E2324"/>
    <w:rPr>
      <w:rFonts w:eastAsia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8E232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99"/>
    <w:rsid w:val="008E2324"/>
    <w:pPr>
      <w:spacing w:after="100"/>
      <w:ind w:left="480"/>
    </w:pPr>
  </w:style>
  <w:style w:type="paragraph" w:customStyle="1" w:styleId="aff3">
    <w:name w:val="в) Подраздел"/>
    <w:basedOn w:val="2"/>
    <w:next w:val="a"/>
    <w:link w:val="aff4"/>
    <w:uiPriority w:val="99"/>
    <w:rsid w:val="008E2324"/>
    <w:pPr>
      <w:keepNext/>
      <w:keepLines/>
      <w:spacing w:before="200" w:beforeAutospacing="0" w:after="120" w:afterAutospacing="0" w:line="276" w:lineRule="auto"/>
      <w:ind w:firstLine="709"/>
      <w:jc w:val="both"/>
    </w:pPr>
    <w:rPr>
      <w:rFonts w:eastAsia="Calibri"/>
      <w:bCs w:val="0"/>
      <w:color w:val="00519A"/>
      <w:sz w:val="26"/>
      <w:szCs w:val="20"/>
    </w:rPr>
  </w:style>
  <w:style w:type="character" w:customStyle="1" w:styleId="aff4">
    <w:name w:val="в) Подраздел Знак"/>
    <w:link w:val="aff3"/>
    <w:uiPriority w:val="99"/>
    <w:locked/>
    <w:rsid w:val="008E2324"/>
    <w:rPr>
      <w:rFonts w:ascii="Times New Roman" w:hAnsi="Times New Roman"/>
      <w:b/>
      <w:color w:val="00519A"/>
      <w:sz w:val="26"/>
      <w:lang w:eastAsia="ru-RU"/>
    </w:rPr>
  </w:style>
  <w:style w:type="paragraph" w:customStyle="1" w:styleId="aff5">
    <w:name w:val="г) Заголовок"/>
    <w:basedOn w:val="a"/>
    <w:uiPriority w:val="99"/>
    <w:rsid w:val="008E2324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6">
    <w:name w:val="д) Позаголовок"/>
    <w:basedOn w:val="aff5"/>
    <w:next w:val="a"/>
    <w:uiPriority w:val="99"/>
    <w:rsid w:val="008E2324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8E2324"/>
    <w:pPr>
      <w:spacing w:line="276" w:lineRule="auto"/>
      <w:ind w:left="1080" w:hanging="360"/>
      <w:contextualSpacing/>
      <w:jc w:val="both"/>
    </w:pPr>
    <w:rPr>
      <w:sz w:val="20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8E2324"/>
    <w:rPr>
      <w:rFonts w:ascii="Times New Roman" w:hAnsi="Times New Roman"/>
      <w:sz w:val="20"/>
      <w:lang w:eastAsia="ru-RU"/>
    </w:rPr>
  </w:style>
  <w:style w:type="paragraph" w:customStyle="1" w:styleId="-2">
    <w:name w:val="и) Список - буллиты 2"/>
    <w:basedOn w:val="a"/>
    <w:link w:val="-20"/>
    <w:uiPriority w:val="99"/>
    <w:rsid w:val="008E2324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8E2324"/>
    <w:rPr>
      <w:rFonts w:ascii="Times New Roman" w:hAnsi="Times New Roman"/>
      <w:sz w:val="24"/>
      <w:lang w:eastAsia="ru-RU"/>
    </w:rPr>
  </w:style>
  <w:style w:type="paragraph" w:customStyle="1" w:styleId="aff7">
    <w:name w:val="к) Ненумерованный заголовок"/>
    <w:basedOn w:val="a"/>
    <w:next w:val="a"/>
    <w:link w:val="aff8"/>
    <w:uiPriority w:val="99"/>
    <w:rsid w:val="008E2324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8">
    <w:name w:val="к) Ненумерованный заголовок Знак"/>
    <w:link w:val="aff7"/>
    <w:uiPriority w:val="99"/>
    <w:locked/>
    <w:rsid w:val="008E2324"/>
    <w:rPr>
      <w:rFonts w:ascii="Times New Roman" w:hAnsi="Times New Roman"/>
      <w:b/>
      <w:sz w:val="24"/>
      <w:lang w:eastAsia="ru-RU"/>
    </w:rPr>
  </w:style>
  <w:style w:type="paragraph" w:customStyle="1" w:styleId="26">
    <w:name w:val="?????? 2"/>
    <w:basedOn w:val="a"/>
    <w:uiPriority w:val="99"/>
    <w:rsid w:val="008E2324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P2">
    <w:name w:val="P2"/>
    <w:basedOn w:val="a"/>
    <w:hidden/>
    <w:uiPriority w:val="99"/>
    <w:rsid w:val="008E2324"/>
    <w:pPr>
      <w:adjustRightInd w:val="0"/>
    </w:pPr>
    <w:rPr>
      <w:szCs w:val="20"/>
    </w:rPr>
  </w:style>
  <w:style w:type="character" w:customStyle="1" w:styleId="T6">
    <w:name w:val="T6"/>
    <w:hidden/>
    <w:uiPriority w:val="99"/>
    <w:rsid w:val="008E2324"/>
    <w:rPr>
      <w:b/>
    </w:rPr>
  </w:style>
  <w:style w:type="paragraph" w:customStyle="1" w:styleId="P60">
    <w:name w:val="P6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uiPriority w:val="99"/>
    <w:rsid w:val="008E2324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uiPriority w:val="99"/>
    <w:rsid w:val="008E2324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8E232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8E232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E2324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9">
    <w:name w:val="Нормальный (таблица)"/>
    <w:basedOn w:val="a"/>
    <w:next w:val="a"/>
    <w:uiPriority w:val="99"/>
    <w:rsid w:val="008E232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uiPriority w:val="99"/>
    <w:rsid w:val="008E2324"/>
  </w:style>
  <w:style w:type="table" w:customStyle="1" w:styleId="TableNormal1">
    <w:name w:val="Table Normal1"/>
    <w:uiPriority w:val="99"/>
    <w:semiHidden/>
    <w:rsid w:val="008E2324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E2324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8E2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ы (моноширинный)"/>
    <w:basedOn w:val="a"/>
    <w:next w:val="a"/>
    <w:rsid w:val="0073765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Цветовое выделение"/>
    <w:rsid w:val="0073765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87.</dc:creator>
  <cp:lastModifiedBy>Админ</cp:lastModifiedBy>
  <cp:revision>2</cp:revision>
  <cp:lastPrinted>2018-04-18T13:24:00Z</cp:lastPrinted>
  <dcterms:created xsi:type="dcterms:W3CDTF">2018-04-18T13:28:00Z</dcterms:created>
  <dcterms:modified xsi:type="dcterms:W3CDTF">2018-04-18T13:28:00Z</dcterms:modified>
</cp:coreProperties>
</file>