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49B2" w14:textId="77777777" w:rsidR="00437AE4" w:rsidRPr="00A26D50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F6A7A" w14:textId="77777777" w:rsidR="00786F77" w:rsidRPr="00A26D50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3530E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D50">
        <w:rPr>
          <w:rFonts w:ascii="Times New Roman" w:hAnsi="Times New Roman" w:cs="Times New Roman"/>
          <w:b/>
          <w:sz w:val="28"/>
          <w:szCs w:val="28"/>
        </w:rPr>
        <w:t>Федеральными законами от 09.11.2024 №№ 379, 382 в Кодекс Российской Федерации об административных правонарушениях внесены изменения</w:t>
      </w:r>
    </w:p>
    <w:p w14:paraId="332615A8" w14:textId="77777777" w:rsidR="00BA508C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99224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 xml:space="preserve">В частности, в статье 3.9 КоАП РФ расширен перечень лиц, к которым не применяется административный арест. Так, в данный перечень также включены женщины, имеющие </w:t>
      </w:r>
      <w:proofErr w:type="spellStart"/>
      <w:r w:rsidRPr="00A26D50">
        <w:rPr>
          <w:rFonts w:ascii="Times New Roman" w:hAnsi="Times New Roman" w:cs="Times New Roman"/>
          <w:sz w:val="28"/>
          <w:szCs w:val="28"/>
        </w:rPr>
        <w:t>детейинвалидов</w:t>
      </w:r>
      <w:proofErr w:type="spellEnd"/>
      <w:r w:rsidRPr="00A26D50">
        <w:rPr>
          <w:rFonts w:ascii="Times New Roman" w:hAnsi="Times New Roman" w:cs="Times New Roman"/>
          <w:sz w:val="28"/>
          <w:szCs w:val="28"/>
        </w:rPr>
        <w:t xml:space="preserve">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</w:p>
    <w:p w14:paraId="0B084D31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Кроме того, усилена административная ответственность для работодателей за неисполнение обязанности по выделению рабочих мест для трудоустройства инвалидов (часть 1 статьи 5.42 КоАП РФ). Теперь 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 повлечет наложение штрафа на должностных лиц в размере от 20 тысяч до 30 тысяч рублей; на индивидуальных предпринимателей - от 30 тысяч до 50 тысяч рублей; на юридических лиц - от 50 тысяч до 100 тысяч рублей. Ранее административной ответственности по данной статье подлежали только должностные лица с наложением штрафа от 5 тысяч до 10 тысяч рублей.</w:t>
      </w:r>
    </w:p>
    <w:p w14:paraId="588609AC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50">
        <w:rPr>
          <w:rFonts w:ascii="Times New Roman" w:hAnsi="Times New Roman" w:cs="Times New Roman"/>
          <w:sz w:val="28"/>
          <w:szCs w:val="28"/>
        </w:rPr>
        <w:t>Напомним, с 1 сентября 2024 года квота устанавливается нормативным правовым актом субъекта Российской Федерации по обновленным правилам, определенным статьей 38 Федерального закона от 12.12.2023 № 565-ФЗ «О занятости населения в Российской Федерации».</w:t>
      </w:r>
    </w:p>
    <w:p w14:paraId="292DE028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D1BBF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E5797" w14:textId="77777777" w:rsidR="00BA508C" w:rsidRPr="00A26D50" w:rsidRDefault="00BA508C" w:rsidP="00BA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4AB5B" w14:textId="77777777" w:rsidR="00786F77" w:rsidRDefault="00786F77" w:rsidP="0078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B60C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B97F1" w14:textId="77777777" w:rsidR="00164A03" w:rsidRPr="00A26D50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0CB80" w14:textId="77777777" w:rsidR="00164A03" w:rsidRDefault="00164A03" w:rsidP="0016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A0429" w14:textId="77777777" w:rsidR="00437AE4" w:rsidRDefault="00437AE4" w:rsidP="0043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8771" w14:textId="77777777" w:rsidR="00B30770" w:rsidRPr="00437AE4" w:rsidRDefault="00B30770" w:rsidP="00437AE4"/>
    <w:sectPr w:rsidR="00B30770" w:rsidRPr="004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164A03"/>
    <w:rsid w:val="001760AF"/>
    <w:rsid w:val="00437AE4"/>
    <w:rsid w:val="00786F77"/>
    <w:rsid w:val="00B30770"/>
    <w:rsid w:val="00B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9F40"/>
  <w15:chartTrackingRefBased/>
  <w15:docId w15:val="{8A9B4F06-3E61-4338-947D-3982EBB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2024-12-27T07:25:00Z</dcterms:created>
  <dcterms:modified xsi:type="dcterms:W3CDTF">2024-12-27T07:25:00Z</dcterms:modified>
</cp:coreProperties>
</file>