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FD273D" w:rsidRPr="00476A31" w:rsidTr="00FD273D">
        <w:trPr>
          <w:trHeight w:val="1058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6D0CCE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 w:rsidR="006D0CCE" w:rsidRPr="00476A31">
              <w:rPr>
                <w:b/>
                <w:caps/>
              </w:rPr>
              <w:t>Ă</w:t>
            </w:r>
          </w:p>
          <w:p w:rsidR="00FD273D" w:rsidRDefault="00FD273D" w:rsidP="003C5B9B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FD273D" w:rsidRPr="00476A31" w:rsidRDefault="00FD273D" w:rsidP="003C5B9B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FD273D" w:rsidRPr="00476A31" w:rsidRDefault="00FD273D" w:rsidP="003C5B9B">
            <w:pPr>
              <w:jc w:val="both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FD273D" w:rsidRPr="00476A31" w:rsidRDefault="00FD273D" w:rsidP="003C5B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FD273D" w:rsidRPr="00476A31" w:rsidRDefault="00FD273D" w:rsidP="003C5B9B">
            <w:pPr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FD273D" w:rsidRPr="00476A31" w:rsidRDefault="00FD273D" w:rsidP="003C5B9B">
            <w:pPr>
              <w:jc w:val="center"/>
              <w:rPr>
                <w:b/>
              </w:rPr>
            </w:pPr>
          </w:p>
          <w:p w:rsidR="00FD273D" w:rsidRPr="00476A31" w:rsidRDefault="00FD273D" w:rsidP="003C5B9B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FD273D" w:rsidRPr="00476A31" w:rsidTr="00FD273D">
        <w:trPr>
          <w:trHeight w:val="439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185285" w:rsidP="00185285">
            <w:pPr>
              <w:jc w:val="center"/>
            </w:pPr>
            <w:r>
              <w:rPr>
                <w:lang w:val="en-US"/>
              </w:rPr>
              <w:t>27</w:t>
            </w:r>
            <w:r>
              <w:t>.</w:t>
            </w:r>
            <w:r>
              <w:rPr>
                <w:lang w:val="en-US"/>
              </w:rPr>
              <w:t>01</w:t>
            </w:r>
            <w:r w:rsidR="008832DE">
              <w:t>.202</w:t>
            </w:r>
            <w:r w:rsidR="00FB38D1">
              <w:t>5</w:t>
            </w:r>
            <w:r>
              <w:t xml:space="preserve">    105</w:t>
            </w:r>
            <w:r w:rsidR="00FD273D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rPr>
                <w:rFonts w:ascii="Journal Chv" w:hAnsi="Journal Chv"/>
                <w:sz w:val="26"/>
                <w:szCs w:val="26"/>
              </w:rPr>
            </w:pPr>
          </w:p>
          <w:p w:rsidR="00FD273D" w:rsidRPr="00476A31" w:rsidRDefault="00FD273D" w:rsidP="003C5B9B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</w:p>
          <w:p w:rsidR="00FD273D" w:rsidRPr="00476A31" w:rsidRDefault="00185285" w:rsidP="00185285">
            <w:pPr>
              <w:jc w:val="center"/>
            </w:pPr>
            <w:r>
              <w:t>2</w:t>
            </w:r>
            <w:r w:rsidR="00FB38D1">
              <w:t>7</w:t>
            </w:r>
            <w:r w:rsidR="00FD273D">
              <w:t>.</w:t>
            </w:r>
            <w:r w:rsidR="0013235E">
              <w:t>01</w:t>
            </w:r>
            <w:r w:rsidR="00FD273D">
              <w:t>.202</w:t>
            </w:r>
            <w:r w:rsidR="00FB38D1">
              <w:t>5</w:t>
            </w:r>
            <w:r w:rsidR="00FD273D" w:rsidRPr="00476A31">
              <w:t xml:space="preserve">  № </w:t>
            </w:r>
            <w:r w:rsidR="00FB38D1">
              <w:t>10</w:t>
            </w:r>
            <w:r w:rsidR="0013235E">
              <w:t>5</w:t>
            </w:r>
          </w:p>
        </w:tc>
      </w:tr>
      <w:tr w:rsidR="00FD273D" w:rsidRPr="00476A31" w:rsidTr="00FD273D">
        <w:trPr>
          <w:trHeight w:val="122"/>
        </w:trPr>
        <w:tc>
          <w:tcPr>
            <w:tcW w:w="3888" w:type="dxa"/>
          </w:tcPr>
          <w:p w:rsidR="00FD273D" w:rsidRPr="00476A31" w:rsidRDefault="00FD273D" w:rsidP="003C5B9B">
            <w:pPr>
              <w:jc w:val="center"/>
            </w:pPr>
            <w:proofErr w:type="spellStart"/>
            <w:r w:rsidRPr="00476A31">
              <w:t>Куславкка</w:t>
            </w:r>
            <w:proofErr w:type="spellEnd"/>
            <w:r w:rsidRPr="00476A31"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FD273D" w:rsidRPr="00476A31" w:rsidRDefault="00FD273D" w:rsidP="003C5B9B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FD273D" w:rsidRPr="00476A31" w:rsidRDefault="00FD273D" w:rsidP="003C5B9B">
            <w:pPr>
              <w:jc w:val="center"/>
            </w:pPr>
            <w:r w:rsidRPr="00476A31">
              <w:t xml:space="preserve">г. </w:t>
            </w:r>
            <w:proofErr w:type="spellStart"/>
            <w:r w:rsidRPr="00476A31">
              <w:t>Козловка</w:t>
            </w:r>
            <w:proofErr w:type="spellEnd"/>
          </w:p>
        </w:tc>
      </w:tr>
    </w:tbl>
    <w:p w:rsidR="00FD273D" w:rsidRPr="00476A31" w:rsidRDefault="00FD273D" w:rsidP="00FD273D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32DE" w:rsidRDefault="008832DE" w:rsidP="008832DE">
      <w:pPr>
        <w:ind w:right="4677"/>
        <w:jc w:val="both"/>
      </w:pPr>
    </w:p>
    <w:p w:rsidR="00FB38D1" w:rsidRPr="009F141C" w:rsidRDefault="00FB38D1" w:rsidP="00FB38D1">
      <w:pPr>
        <w:tabs>
          <w:tab w:val="left" w:pos="5529"/>
          <w:tab w:val="left" w:pos="5954"/>
          <w:tab w:val="left" w:pos="6379"/>
        </w:tabs>
        <w:ind w:right="3826"/>
        <w:jc w:val="both"/>
      </w:pPr>
      <w:r w:rsidRPr="009F141C">
        <w:t xml:space="preserve">О </w:t>
      </w:r>
      <w:r>
        <w:t xml:space="preserve">закреплении муниципальных автономных и муниципальных бюджетных </w:t>
      </w:r>
      <w:r>
        <w:rPr>
          <w:noProof/>
          <w:color w:val="000000"/>
        </w:rPr>
        <w:t>общеобразовательных учреждений за территориями Козловского муниципального округа Чувашской Республики на 2025-2026 учебный год</w:t>
      </w:r>
    </w:p>
    <w:p w:rsidR="00C3356F" w:rsidRPr="00CA1FEE" w:rsidRDefault="00C3356F" w:rsidP="00FD273D">
      <w:pPr>
        <w:ind w:right="4677"/>
        <w:jc w:val="both"/>
      </w:pPr>
    </w:p>
    <w:p w:rsidR="00FD273D" w:rsidRPr="00CA1FEE" w:rsidRDefault="00FD273D" w:rsidP="00FD273D">
      <w:pPr>
        <w:ind w:right="-2"/>
        <w:jc w:val="both"/>
        <w:rPr>
          <w:color w:val="000000"/>
        </w:rPr>
      </w:pPr>
    </w:p>
    <w:p w:rsidR="00FB38D1" w:rsidRDefault="00FB38D1" w:rsidP="00FB38D1">
      <w:pPr>
        <w:pStyle w:val="a4"/>
        <w:ind w:firstLine="708"/>
        <w:jc w:val="both"/>
      </w:pPr>
      <w:r w:rsidRPr="00CA1FEE">
        <w:t xml:space="preserve">В соответствии </w:t>
      </w:r>
      <w:r>
        <w:t>пунктом 6 части первой статьи 9 Федерального закона от 29.12.2012 № 273-ФЗ «Об образовании в Российской Федерации», порядком приема граждан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</w:t>
      </w:r>
      <w:bookmarkStart w:id="0" w:name="_GoBack"/>
      <w:bookmarkEnd w:id="0"/>
      <w:r>
        <w:t xml:space="preserve">ции от 02.09.2020 № 458, в целях обеспечения прав граждан на общедоступное и бесплатное образование по основным общеобразовательным программам в муниципальных автономных, бюджетных общеобразовательных учреждениях </w:t>
      </w:r>
      <w:r w:rsidRPr="003D78B5">
        <w:t xml:space="preserve">администрация Козловского муниципального округа Чувашской Республики </w:t>
      </w:r>
      <w:r>
        <w:t>постановляет</w:t>
      </w:r>
      <w:r w:rsidRPr="003D78B5">
        <w:t>:</w:t>
      </w:r>
    </w:p>
    <w:p w:rsidR="00FB38D1" w:rsidRPr="00946D0D" w:rsidRDefault="00FB38D1" w:rsidP="00FB38D1">
      <w:pPr>
        <w:pStyle w:val="a5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hd w:val="clear" w:color="auto" w:fill="FFFFFF"/>
        </w:rPr>
      </w:pPr>
      <w:proofErr w:type="gramStart"/>
      <w:r>
        <w:rPr>
          <w:shd w:val="clear" w:color="auto" w:fill="FFFFFF"/>
        </w:rPr>
        <w:t>Закрепить м</w:t>
      </w:r>
      <w:r w:rsidRPr="00047CE7">
        <w:t>униципальн</w:t>
      </w:r>
      <w:r>
        <w:t>ые автономные и муниципальные бюджет</w:t>
      </w:r>
      <w:r w:rsidRPr="00047CE7">
        <w:t>н</w:t>
      </w:r>
      <w:r>
        <w:t>ые</w:t>
      </w:r>
      <w:r w:rsidR="00185285">
        <w:t xml:space="preserve"> </w:t>
      </w:r>
      <w:r>
        <w:t>общео</w:t>
      </w:r>
      <w:r w:rsidRPr="00047CE7">
        <w:t>бразовательн</w:t>
      </w:r>
      <w:r>
        <w:t>ые</w:t>
      </w:r>
      <w:r w:rsidRPr="00047CE7">
        <w:t xml:space="preserve"> учреждения </w:t>
      </w:r>
      <w:r>
        <w:t xml:space="preserve">за территориями </w:t>
      </w:r>
      <w:r w:rsidRPr="00946D0D">
        <w:t>Козловского</w:t>
      </w:r>
      <w:r w:rsidRPr="00946D0D">
        <w:rPr>
          <w:bCs/>
        </w:rPr>
        <w:t xml:space="preserve"> муниципального округа Чувашской Республики</w:t>
      </w:r>
      <w:r>
        <w:rPr>
          <w:bCs/>
        </w:rPr>
        <w:t xml:space="preserve"> на </w:t>
      </w:r>
      <w:r>
        <w:rPr>
          <w:noProof/>
          <w:color w:val="000000"/>
        </w:rPr>
        <w:t>2025-2026 учебный год согласно приложению.</w:t>
      </w:r>
      <w:proofErr w:type="gramEnd"/>
    </w:p>
    <w:p w:rsidR="00FB38D1" w:rsidRPr="00EF2D4C" w:rsidRDefault="00FB38D1" w:rsidP="00FB38D1">
      <w:pPr>
        <w:ind w:firstLine="708"/>
        <w:jc w:val="both"/>
        <w:rPr>
          <w:noProof/>
        </w:rPr>
      </w:pPr>
      <w:r>
        <w:rPr>
          <w:noProof/>
          <w:color w:val="000000"/>
        </w:rPr>
        <w:t>2. Признать утратившим силу</w:t>
      </w:r>
      <w:r w:rsidRPr="00F00FC9">
        <w:rPr>
          <w:noProof/>
        </w:rPr>
        <w:t xml:space="preserve"> постановление администрации Козловского </w:t>
      </w:r>
      <w:r w:rsidRPr="00EF2D4C">
        <w:rPr>
          <w:color w:val="000000"/>
          <w:shd w:val="clear" w:color="auto" w:fill="FFFFFF"/>
        </w:rPr>
        <w:t>муниципального округа</w:t>
      </w:r>
      <w:r w:rsidRPr="00F00FC9">
        <w:rPr>
          <w:noProof/>
        </w:rPr>
        <w:t xml:space="preserve"> Чувашской Республики от </w:t>
      </w:r>
      <w:r>
        <w:rPr>
          <w:noProof/>
        </w:rPr>
        <w:t>26.01.2024</w:t>
      </w:r>
      <w:r w:rsidRPr="00F00FC9">
        <w:rPr>
          <w:noProof/>
        </w:rPr>
        <w:t xml:space="preserve"> № </w:t>
      </w:r>
      <w:r>
        <w:rPr>
          <w:noProof/>
        </w:rPr>
        <w:t xml:space="preserve">35 </w:t>
      </w:r>
      <w:r w:rsidRPr="00F00FC9">
        <w:rPr>
          <w:noProof/>
        </w:rPr>
        <w:t xml:space="preserve">«О </w:t>
      </w:r>
      <w:r>
        <w:t xml:space="preserve">закреплении муниципальных автономных и муниципальных бюджетных </w:t>
      </w:r>
      <w:r>
        <w:rPr>
          <w:noProof/>
          <w:color w:val="000000"/>
        </w:rPr>
        <w:t xml:space="preserve">общеобразовательных учреждений за территориями </w:t>
      </w:r>
      <w:r w:rsidRPr="00EF2D4C">
        <w:rPr>
          <w:noProof/>
          <w:color w:val="000000"/>
        </w:rPr>
        <w:t xml:space="preserve">Козловского </w:t>
      </w:r>
      <w:r w:rsidRPr="00EF2D4C">
        <w:rPr>
          <w:color w:val="000000"/>
          <w:shd w:val="clear" w:color="auto" w:fill="FFFFFF"/>
        </w:rPr>
        <w:t>муниципального округа</w:t>
      </w:r>
      <w:r w:rsidRPr="00EF2D4C">
        <w:rPr>
          <w:noProof/>
          <w:color w:val="000000"/>
        </w:rPr>
        <w:t xml:space="preserve"> Чувашской Республики на 202</w:t>
      </w:r>
      <w:r>
        <w:rPr>
          <w:noProof/>
          <w:color w:val="000000"/>
        </w:rPr>
        <w:t>4</w:t>
      </w:r>
      <w:r w:rsidRPr="00EF2D4C">
        <w:rPr>
          <w:noProof/>
          <w:color w:val="000000"/>
        </w:rPr>
        <w:t>-202</w:t>
      </w:r>
      <w:r>
        <w:rPr>
          <w:noProof/>
          <w:color w:val="000000"/>
        </w:rPr>
        <w:t>5</w:t>
      </w:r>
      <w:r w:rsidRPr="00EF2D4C">
        <w:rPr>
          <w:noProof/>
          <w:color w:val="000000"/>
        </w:rPr>
        <w:t xml:space="preserve"> учебный год</w:t>
      </w:r>
      <w:r w:rsidRPr="00EF2D4C">
        <w:rPr>
          <w:noProof/>
        </w:rPr>
        <w:t>».</w:t>
      </w:r>
    </w:p>
    <w:p w:rsidR="00FB38D1" w:rsidRPr="00EF2D4C" w:rsidRDefault="00FB38D1" w:rsidP="00FB38D1">
      <w:pPr>
        <w:ind w:firstLine="708"/>
        <w:jc w:val="both"/>
        <w:rPr>
          <w:rFonts w:ascii="Segoe UI" w:hAnsi="Segoe UI" w:cs="Segoe UI"/>
          <w:color w:val="000000"/>
        </w:rPr>
      </w:pPr>
      <w:r w:rsidRPr="00EF2D4C">
        <w:t>3.</w:t>
      </w:r>
      <w:r w:rsidR="00185285">
        <w:t xml:space="preserve"> </w:t>
      </w:r>
      <w:r w:rsidRPr="00EF2D4C">
        <w:rPr>
          <w:color w:val="000000"/>
        </w:rPr>
        <w:t>Настоящее постановление</w:t>
      </w:r>
      <w:r w:rsidR="00185285">
        <w:rPr>
          <w:color w:val="000000"/>
        </w:rPr>
        <w:t xml:space="preserve"> </w:t>
      </w:r>
      <w:r w:rsidRPr="00EF2D4C">
        <w:rPr>
          <w:color w:val="000000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FB38D1" w:rsidRPr="00EF2D4C" w:rsidRDefault="00FB38D1" w:rsidP="00185285">
      <w:pPr>
        <w:ind w:firstLine="709"/>
        <w:jc w:val="both"/>
        <w:rPr>
          <w:rFonts w:ascii="Segoe UI" w:hAnsi="Segoe UI" w:cs="Segoe UI"/>
          <w:color w:val="000000"/>
        </w:rPr>
      </w:pPr>
      <w:r w:rsidRPr="00EF2D4C">
        <w:rPr>
          <w:color w:val="000000"/>
          <w:shd w:val="clear" w:color="auto" w:fill="FFFFFF"/>
        </w:rPr>
        <w:t>4.</w:t>
      </w:r>
      <w:r w:rsidR="00185285">
        <w:rPr>
          <w:color w:val="000000"/>
          <w:shd w:val="clear" w:color="auto" w:fill="FFFFFF"/>
        </w:rPr>
        <w:t xml:space="preserve"> </w:t>
      </w:r>
      <w:r w:rsidRPr="00EF2D4C">
        <w:rPr>
          <w:color w:val="000000"/>
        </w:rPr>
        <w:t xml:space="preserve">Настоящее </w:t>
      </w:r>
      <w:r>
        <w:rPr>
          <w:color w:val="000000"/>
        </w:rPr>
        <w:t>постановление</w:t>
      </w:r>
      <w:r w:rsidRPr="00EF2D4C">
        <w:rPr>
          <w:color w:val="000000"/>
        </w:rPr>
        <w:t xml:space="preserve"> вступает в силу после его официального опубликования.</w:t>
      </w:r>
    </w:p>
    <w:p w:rsidR="00FB38D1" w:rsidRPr="008B7DD0" w:rsidRDefault="00FB38D1" w:rsidP="00FB38D1">
      <w:pPr>
        <w:ind w:firstLine="708"/>
        <w:jc w:val="both"/>
      </w:pPr>
      <w:r w:rsidRPr="00EF2D4C">
        <w:t>5. Контроль за исполнением</w:t>
      </w:r>
      <w:r>
        <w:t xml:space="preserve"> данного </w:t>
      </w:r>
      <w:r>
        <w:rPr>
          <w:color w:val="000000"/>
        </w:rPr>
        <w:t>постановлен</w:t>
      </w:r>
      <w:r>
        <w:t>ия возложить на заместителя главы администрации МО по социальным вопросам - начальника отдела образования и молодежной политики администрации Козловского муниципального округа Чувашской Республики Лукинову Н.В.</w:t>
      </w:r>
    </w:p>
    <w:p w:rsidR="00FD273D" w:rsidRDefault="00FD273D" w:rsidP="00FD273D">
      <w:pPr>
        <w:ind w:firstLine="708"/>
        <w:jc w:val="both"/>
      </w:pPr>
    </w:p>
    <w:p w:rsidR="00F53712" w:rsidRDefault="00F53712" w:rsidP="00FD273D">
      <w:pPr>
        <w:ind w:firstLine="708"/>
        <w:jc w:val="both"/>
      </w:pPr>
    </w:p>
    <w:p w:rsidR="00FD273D" w:rsidRPr="00CA1FEE" w:rsidRDefault="00FD273D" w:rsidP="00185285">
      <w:pPr>
        <w:tabs>
          <w:tab w:val="left" w:pos="9070"/>
        </w:tabs>
        <w:ind w:right="-2"/>
        <w:jc w:val="both"/>
        <w:outlineLvl w:val="0"/>
      </w:pPr>
      <w:r w:rsidRPr="00CA1FEE">
        <w:t xml:space="preserve">Глава </w:t>
      </w:r>
    </w:p>
    <w:p w:rsidR="00022861" w:rsidRDefault="00FD273D" w:rsidP="00FD273D">
      <w:pPr>
        <w:tabs>
          <w:tab w:val="left" w:pos="9070"/>
        </w:tabs>
        <w:ind w:right="-2"/>
        <w:jc w:val="both"/>
      </w:pPr>
      <w:r w:rsidRPr="00CA1FEE">
        <w:t xml:space="preserve">Козловского </w:t>
      </w:r>
      <w:r w:rsidR="00022861">
        <w:t>муниципального округа</w:t>
      </w:r>
    </w:p>
    <w:p w:rsidR="00FD273D" w:rsidRDefault="00022861" w:rsidP="00FD273D">
      <w:pPr>
        <w:tabs>
          <w:tab w:val="left" w:pos="9070"/>
        </w:tabs>
        <w:ind w:right="-2"/>
        <w:jc w:val="both"/>
      </w:pPr>
      <w:r>
        <w:t xml:space="preserve">Чувашской Республики                                                                                 </w:t>
      </w:r>
      <w:r w:rsidR="00FD273D" w:rsidRPr="00CA1FEE">
        <w:t xml:space="preserve">А.Н. </w:t>
      </w:r>
      <w:proofErr w:type="spellStart"/>
      <w:r w:rsidR="00FD273D" w:rsidRPr="00CA1FEE">
        <w:t>Людков</w:t>
      </w:r>
      <w:proofErr w:type="spellEnd"/>
    </w:p>
    <w:p w:rsidR="002478DA" w:rsidRDefault="002478DA" w:rsidP="002478DA"/>
    <w:p w:rsidR="002478DA" w:rsidRDefault="002478DA" w:rsidP="002478DA"/>
    <w:p w:rsidR="0013235E" w:rsidRDefault="0013235E" w:rsidP="00FD273D">
      <w:pPr>
        <w:tabs>
          <w:tab w:val="left" w:pos="9070"/>
        </w:tabs>
        <w:ind w:right="-2"/>
        <w:jc w:val="both"/>
        <w:sectPr w:rsidR="0013235E" w:rsidSect="009432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235E" w:rsidRDefault="0013235E" w:rsidP="00185285">
      <w:pPr>
        <w:jc w:val="right"/>
      </w:pPr>
      <w:r w:rsidRPr="00D15DA5">
        <w:lastRenderedPageBreak/>
        <w:t>Приложение</w:t>
      </w:r>
    </w:p>
    <w:p w:rsidR="0013235E" w:rsidRDefault="0013235E" w:rsidP="00185285">
      <w:pPr>
        <w:jc w:val="right"/>
      </w:pPr>
      <w:r>
        <w:t>к постановлению администрации</w:t>
      </w:r>
    </w:p>
    <w:p w:rsidR="0013235E" w:rsidRDefault="0013235E" w:rsidP="00185285">
      <w:pPr>
        <w:jc w:val="right"/>
      </w:pPr>
      <w:r>
        <w:t xml:space="preserve">Козловского муниципального округа </w:t>
      </w:r>
    </w:p>
    <w:p w:rsidR="0013235E" w:rsidRDefault="0013235E" w:rsidP="00185285">
      <w:pPr>
        <w:jc w:val="right"/>
      </w:pPr>
      <w:r>
        <w:t xml:space="preserve">Чувашской Республики </w:t>
      </w:r>
    </w:p>
    <w:p w:rsidR="0013235E" w:rsidRDefault="0013235E" w:rsidP="00185285">
      <w:pPr>
        <w:jc w:val="right"/>
      </w:pPr>
      <w:r>
        <w:t>от 2</w:t>
      </w:r>
      <w:r w:rsidR="00FB38D1">
        <w:t>7</w:t>
      </w:r>
      <w:r>
        <w:t>.01.202</w:t>
      </w:r>
      <w:r w:rsidR="00FB38D1">
        <w:t>5</w:t>
      </w:r>
      <w:r>
        <w:t xml:space="preserve"> №</w:t>
      </w:r>
      <w:r w:rsidR="00FB38D1">
        <w:t>10</w:t>
      </w:r>
      <w:r>
        <w:t>5</w:t>
      </w:r>
    </w:p>
    <w:p w:rsidR="0013235E" w:rsidRDefault="0013235E" w:rsidP="00185285">
      <w:pPr>
        <w:jc w:val="right"/>
        <w:rPr>
          <w:b/>
        </w:rPr>
      </w:pPr>
    </w:p>
    <w:p w:rsidR="0013235E" w:rsidRDefault="0013235E" w:rsidP="00185285">
      <w:pPr>
        <w:jc w:val="center"/>
        <w:outlineLvl w:val="0"/>
        <w:rPr>
          <w:b/>
        </w:rPr>
      </w:pPr>
      <w:r>
        <w:rPr>
          <w:b/>
        </w:rPr>
        <w:t>ПЕРЕЧЕНЬ</w:t>
      </w:r>
    </w:p>
    <w:p w:rsidR="0013235E" w:rsidRDefault="0013235E" w:rsidP="0013235E">
      <w:pPr>
        <w:jc w:val="center"/>
        <w:rPr>
          <w:b/>
        </w:rPr>
      </w:pPr>
      <w:r>
        <w:rPr>
          <w:b/>
        </w:rPr>
        <w:t xml:space="preserve">муниципальных автономных и муниципальных бюджетных общеобразовательных учреждений, </w:t>
      </w:r>
    </w:p>
    <w:p w:rsidR="0013235E" w:rsidRDefault="0013235E" w:rsidP="0013235E">
      <w:pPr>
        <w:jc w:val="center"/>
        <w:rPr>
          <w:b/>
        </w:rPr>
      </w:pPr>
      <w:r>
        <w:rPr>
          <w:b/>
        </w:rPr>
        <w:t>закрепленных за территориями Козловского муниципального округа Чувашской Республики на 202</w:t>
      </w:r>
      <w:r w:rsidR="00FB38D1">
        <w:rPr>
          <w:b/>
        </w:rPr>
        <w:t>5</w:t>
      </w:r>
      <w:r>
        <w:rPr>
          <w:b/>
        </w:rPr>
        <w:t>-202</w:t>
      </w:r>
      <w:r w:rsidR="00FB38D1">
        <w:rPr>
          <w:b/>
        </w:rPr>
        <w:t>6</w:t>
      </w:r>
      <w:r>
        <w:rPr>
          <w:b/>
        </w:rPr>
        <w:t xml:space="preserve"> учебный год</w:t>
      </w:r>
    </w:p>
    <w:p w:rsidR="0013235E" w:rsidRDefault="0013235E" w:rsidP="0013235E">
      <w:pPr>
        <w:jc w:val="both"/>
        <w:rPr>
          <w:b/>
        </w:rPr>
      </w:pPr>
    </w:p>
    <w:tbl>
      <w:tblPr>
        <w:tblStyle w:val="a6"/>
        <w:tblW w:w="15593" w:type="dxa"/>
        <w:tblInd w:w="-459" w:type="dxa"/>
        <w:tblLook w:val="04A0"/>
      </w:tblPr>
      <w:tblGrid>
        <w:gridCol w:w="526"/>
        <w:gridCol w:w="3984"/>
        <w:gridCol w:w="3204"/>
        <w:gridCol w:w="7879"/>
      </w:tblGrid>
      <w:tr w:rsidR="0013235E" w:rsidTr="00185285">
        <w:tc>
          <w:tcPr>
            <w:tcW w:w="526" w:type="dxa"/>
          </w:tcPr>
          <w:p w:rsidR="0013235E" w:rsidRPr="00D15DA5" w:rsidRDefault="0013235E" w:rsidP="00EF604C">
            <w:pPr>
              <w:jc w:val="both"/>
              <w:rPr>
                <w:sz w:val="24"/>
                <w:szCs w:val="24"/>
              </w:rPr>
            </w:pPr>
            <w:r w:rsidRPr="00D15DA5">
              <w:rPr>
                <w:sz w:val="24"/>
                <w:szCs w:val="24"/>
              </w:rPr>
              <w:t>№</w:t>
            </w:r>
          </w:p>
        </w:tc>
        <w:tc>
          <w:tcPr>
            <w:tcW w:w="3984" w:type="dxa"/>
          </w:tcPr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общеобразовательного</w:t>
            </w:r>
          </w:p>
          <w:p w:rsidR="0013235E" w:rsidRPr="00D15DA5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</w:t>
            </w:r>
          </w:p>
        </w:tc>
        <w:tc>
          <w:tcPr>
            <w:tcW w:w="3204" w:type="dxa"/>
          </w:tcPr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  <w:p w:rsidR="0013235E" w:rsidRPr="006E1BF9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7879" w:type="dxa"/>
          </w:tcPr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территорий, за которыми закреплены </w:t>
            </w:r>
          </w:p>
          <w:p w:rsidR="0013235E" w:rsidRPr="006E1BF9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общеобразовательные учреждения</w:t>
            </w:r>
          </w:p>
        </w:tc>
      </w:tr>
      <w:tr w:rsidR="0013235E" w:rsidTr="00185285">
        <w:tc>
          <w:tcPr>
            <w:tcW w:w="526" w:type="dxa"/>
          </w:tcPr>
          <w:p w:rsidR="0013235E" w:rsidRPr="006E1BF9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4" w:type="dxa"/>
          </w:tcPr>
          <w:p w:rsidR="0013235E" w:rsidRPr="006E1BF9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общеобразовательное учреждение «Козловская средняя общеобразовательная школа № 2» </w:t>
            </w:r>
            <w:proofErr w:type="spellStart"/>
            <w:r>
              <w:rPr>
                <w:sz w:val="24"/>
                <w:szCs w:val="24"/>
              </w:rPr>
              <w:t>г.Козловка</w:t>
            </w:r>
            <w:proofErr w:type="spellEnd"/>
            <w:r>
              <w:rPr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3204" w:type="dxa"/>
          </w:tcPr>
          <w:p w:rsidR="0013235E" w:rsidRPr="006E1BF9" w:rsidRDefault="0013235E" w:rsidP="00EF604C">
            <w:pPr>
              <w:rPr>
                <w:sz w:val="24"/>
                <w:szCs w:val="24"/>
              </w:rPr>
            </w:pPr>
            <w:r w:rsidRPr="006E1BF9">
              <w:rPr>
                <w:sz w:val="24"/>
                <w:szCs w:val="24"/>
              </w:rPr>
              <w:t xml:space="preserve">429430, </w:t>
            </w:r>
            <w:r>
              <w:rPr>
                <w:sz w:val="24"/>
                <w:szCs w:val="24"/>
              </w:rPr>
              <w:t>Ч</w:t>
            </w:r>
            <w:r w:rsidRPr="006E1BF9">
              <w:rPr>
                <w:sz w:val="24"/>
                <w:szCs w:val="24"/>
              </w:rPr>
              <w:t xml:space="preserve">увашская Республика, </w:t>
            </w:r>
            <w:proofErr w:type="spellStart"/>
            <w:r w:rsidRPr="006E1BF9">
              <w:rPr>
                <w:sz w:val="24"/>
                <w:szCs w:val="24"/>
              </w:rPr>
              <w:t>г</w:t>
            </w:r>
            <w:proofErr w:type="gramStart"/>
            <w:r w:rsidRPr="006E1BF9">
              <w:rPr>
                <w:sz w:val="24"/>
                <w:szCs w:val="24"/>
              </w:rPr>
              <w:t>.К</w:t>
            </w:r>
            <w:proofErr w:type="gramEnd"/>
            <w:r w:rsidRPr="006E1BF9">
              <w:rPr>
                <w:sz w:val="24"/>
                <w:szCs w:val="24"/>
              </w:rPr>
              <w:t>озловка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1852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ул. Карла Маркса, д.36</w:t>
            </w:r>
          </w:p>
        </w:tc>
        <w:tc>
          <w:tcPr>
            <w:tcW w:w="7879" w:type="dxa"/>
          </w:tcPr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 w:rsidRPr="006E1BF9">
              <w:rPr>
                <w:sz w:val="24"/>
                <w:szCs w:val="24"/>
              </w:rPr>
              <w:t xml:space="preserve">Для </w:t>
            </w:r>
            <w:r>
              <w:rPr>
                <w:sz w:val="24"/>
                <w:szCs w:val="24"/>
              </w:rPr>
              <w:t>учащихся 1-9 классов: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г.Козловка</w:t>
            </w:r>
            <w:proofErr w:type="spellEnd"/>
            <w:r>
              <w:rPr>
                <w:sz w:val="24"/>
                <w:szCs w:val="24"/>
              </w:rPr>
              <w:t xml:space="preserve">: улицы Гастелло, Дачная, Дзержинского, Дорожная, Казакова, Карла Маркса, Кирова, Комаровская, Комсомольская, Куйбышева, Ленкина, Мелиораторов, Нагорная, </w:t>
            </w:r>
            <w:proofErr w:type="spellStart"/>
            <w:r>
              <w:rPr>
                <w:sz w:val="24"/>
                <w:szCs w:val="24"/>
              </w:rPr>
              <w:t>Нижнекурганская</w:t>
            </w:r>
            <w:proofErr w:type="spellEnd"/>
            <w:r>
              <w:rPr>
                <w:sz w:val="24"/>
                <w:szCs w:val="24"/>
              </w:rPr>
              <w:t xml:space="preserve">, Овражная, Рабочая, Свердлова, Слободская, Совхозная, Фестивальная, Харитонова, Чкалова, Школьная, Шоссейная, Южная, </w:t>
            </w:r>
            <w:r w:rsidRPr="006000EA">
              <w:rPr>
                <w:sz w:val="24"/>
                <w:szCs w:val="24"/>
              </w:rPr>
              <w:t>70 лет Октября;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Верхний Курган, Карцев-Починок, Решетниково, Верхнее </w:t>
            </w:r>
            <w:proofErr w:type="spellStart"/>
            <w:r>
              <w:rPr>
                <w:sz w:val="24"/>
                <w:szCs w:val="24"/>
              </w:rPr>
              <w:t>Анчиково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 10-11 классов: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4"/>
                <w:szCs w:val="24"/>
              </w:rPr>
              <w:t>г.Козловка</w:t>
            </w:r>
            <w:proofErr w:type="spellEnd"/>
            <w:r>
              <w:rPr>
                <w:sz w:val="24"/>
                <w:szCs w:val="24"/>
              </w:rPr>
              <w:t xml:space="preserve">: улицы Гастелло, Дачная, Дзержинского, Дорожная, Казакова, Карла Маркса, Кирова, Комаровская, Комсомольская, Куйбышева, Ленкина, Мелиораторов, Нагорная, </w:t>
            </w:r>
            <w:proofErr w:type="spellStart"/>
            <w:r>
              <w:rPr>
                <w:sz w:val="24"/>
                <w:szCs w:val="24"/>
              </w:rPr>
              <w:t>Нижнекурганская</w:t>
            </w:r>
            <w:proofErr w:type="spellEnd"/>
            <w:r>
              <w:rPr>
                <w:sz w:val="24"/>
                <w:szCs w:val="24"/>
              </w:rPr>
              <w:t xml:space="preserve">, Овражная, Рабочая, Речная, Свердлова, Слободская, Совхозная, Тимирязева, Фестивальная, Харитонова, Чкалова, Школьная, Шоссейная, Южная, </w:t>
            </w:r>
            <w:r w:rsidRPr="006000EA">
              <w:rPr>
                <w:sz w:val="24"/>
                <w:szCs w:val="24"/>
              </w:rPr>
              <w:t xml:space="preserve">70 лет Октября. </w:t>
            </w:r>
          </w:p>
          <w:p w:rsidR="0013235E" w:rsidRPr="006E1BF9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Верхний Курган, Карцев-Починок, Решетниково, Верхнее </w:t>
            </w:r>
            <w:proofErr w:type="spellStart"/>
            <w:r>
              <w:rPr>
                <w:sz w:val="24"/>
                <w:szCs w:val="24"/>
              </w:rPr>
              <w:t>Анчиково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</w:tr>
      <w:tr w:rsidR="0013235E" w:rsidTr="00185285">
        <w:tc>
          <w:tcPr>
            <w:tcW w:w="526" w:type="dxa"/>
          </w:tcPr>
          <w:p w:rsidR="0013235E" w:rsidRPr="008B61E9" w:rsidRDefault="0013235E" w:rsidP="00EF604C">
            <w:pPr>
              <w:jc w:val="center"/>
              <w:rPr>
                <w:sz w:val="24"/>
                <w:szCs w:val="24"/>
              </w:rPr>
            </w:pPr>
            <w:r w:rsidRPr="008B61E9">
              <w:rPr>
                <w:sz w:val="24"/>
                <w:szCs w:val="24"/>
              </w:rPr>
              <w:t>2</w:t>
            </w:r>
          </w:p>
        </w:tc>
        <w:tc>
          <w:tcPr>
            <w:tcW w:w="3984" w:type="dxa"/>
          </w:tcPr>
          <w:p w:rsidR="0013235E" w:rsidRPr="008B61E9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общеобразовательное учреждение «Козловская средняя общеобразовательная школа № 3» </w:t>
            </w:r>
            <w:proofErr w:type="spellStart"/>
            <w:r>
              <w:rPr>
                <w:sz w:val="24"/>
                <w:szCs w:val="24"/>
              </w:rPr>
              <w:t>г.Козловка</w:t>
            </w:r>
            <w:proofErr w:type="spellEnd"/>
            <w:r>
              <w:rPr>
                <w:sz w:val="24"/>
                <w:szCs w:val="24"/>
              </w:rPr>
              <w:t xml:space="preserve"> Чувашкой Республики</w:t>
            </w:r>
          </w:p>
        </w:tc>
        <w:tc>
          <w:tcPr>
            <w:tcW w:w="3204" w:type="dxa"/>
          </w:tcPr>
          <w:p w:rsidR="0013235E" w:rsidRPr="00AE3AF2" w:rsidRDefault="0013235E" w:rsidP="00EF604C">
            <w:pPr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429430, Чувашская Республика, </w:t>
            </w:r>
            <w:proofErr w:type="spellStart"/>
            <w:r w:rsidRPr="00AE3AF2">
              <w:rPr>
                <w:sz w:val="24"/>
                <w:szCs w:val="24"/>
              </w:rPr>
              <w:t>г.Козловка</w:t>
            </w:r>
            <w:proofErr w:type="spellEnd"/>
            <w:r w:rsidRPr="00AE3AF2">
              <w:rPr>
                <w:sz w:val="24"/>
                <w:szCs w:val="24"/>
              </w:rPr>
              <w:t>, ул.Маяковского, д.3</w:t>
            </w:r>
          </w:p>
        </w:tc>
        <w:tc>
          <w:tcPr>
            <w:tcW w:w="7879" w:type="dxa"/>
          </w:tcPr>
          <w:p w:rsidR="0013235E" w:rsidRPr="00AE3AF2" w:rsidRDefault="0013235E" w:rsidP="00EF604C">
            <w:pPr>
              <w:jc w:val="center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Для учащихся 1-9 классов: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proofErr w:type="spellStart"/>
            <w:r w:rsidRPr="00AE3AF2">
              <w:rPr>
                <w:sz w:val="24"/>
                <w:szCs w:val="24"/>
              </w:rPr>
              <w:t>г.Козловка</w:t>
            </w:r>
            <w:proofErr w:type="spellEnd"/>
            <w:r w:rsidRPr="00AE3AF2">
              <w:rPr>
                <w:sz w:val="24"/>
                <w:szCs w:val="24"/>
              </w:rPr>
              <w:t xml:space="preserve">: улицы </w:t>
            </w:r>
            <w:proofErr w:type="spellStart"/>
            <w:r w:rsidRPr="00AE3AF2">
              <w:rPr>
                <w:sz w:val="24"/>
                <w:szCs w:val="24"/>
              </w:rPr>
              <w:t>Беловолжская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Бутякова</w:t>
            </w:r>
            <w:proofErr w:type="spellEnd"/>
            <w:r w:rsidRPr="00AE3AF2">
              <w:rPr>
                <w:sz w:val="24"/>
                <w:szCs w:val="24"/>
              </w:rPr>
              <w:t xml:space="preserve">, Виноградова, Восточная, Гагарина, Герцена, Горького, Дружбы, Жемчужная, Западная, Звездная, Зеленая, Калинина, Крупская, Кутузова, Ленина, Лобачевского, Маяковского, Мира, Мичурина, Молодежная, Набережная, Николаева, Октябрьская, Пионерская, Полевая, Пролетарская, Пушкина, Радужная, </w:t>
            </w:r>
            <w:r w:rsidRPr="00AE3AF2">
              <w:rPr>
                <w:sz w:val="24"/>
                <w:szCs w:val="24"/>
              </w:rPr>
              <w:lastRenderedPageBreak/>
              <w:t xml:space="preserve">Речная, Родниковая, Рябиновая, Садовая, Светлая, Свободная Россия, Северная, Сетевая, Советская, Солнечная, Сосновая, Строителей, Суворова, Тельмана, Тимирязева, Тихая, Толстого, Тургенева, </w:t>
            </w:r>
            <w:proofErr w:type="spellStart"/>
            <w:r w:rsidRPr="00AE3AF2">
              <w:rPr>
                <w:sz w:val="24"/>
                <w:szCs w:val="24"/>
              </w:rPr>
              <w:t>Тухланова</w:t>
            </w:r>
            <w:proofErr w:type="spellEnd"/>
            <w:r w:rsidRPr="00AE3AF2">
              <w:rPr>
                <w:sz w:val="24"/>
                <w:szCs w:val="24"/>
              </w:rPr>
              <w:t xml:space="preserve">, Чапаева, Чернышевского, Чехова, Шевченко, Щорса, Ясная, 30 лет Победы, 60 лет ККАФ,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переулки: </w:t>
            </w:r>
            <w:proofErr w:type="spellStart"/>
            <w:r w:rsidRPr="00AE3AF2">
              <w:rPr>
                <w:sz w:val="24"/>
                <w:szCs w:val="24"/>
              </w:rPr>
              <w:t>Беловолжский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Бутякова</w:t>
            </w:r>
            <w:proofErr w:type="spellEnd"/>
            <w:r w:rsidRPr="00AE3AF2">
              <w:rPr>
                <w:sz w:val="24"/>
                <w:szCs w:val="24"/>
              </w:rPr>
              <w:t xml:space="preserve">, Николаева;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деревни: </w:t>
            </w:r>
            <w:proofErr w:type="spellStart"/>
            <w:r w:rsidRPr="00AE3AF2">
              <w:rPr>
                <w:sz w:val="24"/>
                <w:szCs w:val="24"/>
              </w:rPr>
              <w:t>Новородионовка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Чешлама</w:t>
            </w:r>
            <w:proofErr w:type="spellEnd"/>
            <w:r w:rsidRPr="00AE3AF2">
              <w:rPr>
                <w:sz w:val="24"/>
                <w:szCs w:val="24"/>
              </w:rPr>
              <w:t>;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разъезд </w:t>
            </w:r>
            <w:proofErr w:type="spellStart"/>
            <w:r w:rsidRPr="00AE3AF2">
              <w:rPr>
                <w:sz w:val="24"/>
                <w:szCs w:val="24"/>
              </w:rPr>
              <w:t>Чешлама</w:t>
            </w:r>
            <w:proofErr w:type="spellEnd"/>
            <w:r w:rsidRPr="00AE3AF2">
              <w:rPr>
                <w:sz w:val="24"/>
                <w:szCs w:val="24"/>
              </w:rPr>
              <w:t xml:space="preserve">. </w:t>
            </w:r>
          </w:p>
          <w:p w:rsidR="0013235E" w:rsidRPr="00AE3AF2" w:rsidRDefault="0013235E" w:rsidP="00EF604C">
            <w:pPr>
              <w:jc w:val="center"/>
              <w:rPr>
                <w:sz w:val="24"/>
                <w:szCs w:val="24"/>
              </w:rPr>
            </w:pPr>
          </w:p>
          <w:p w:rsidR="0013235E" w:rsidRPr="00AE3AF2" w:rsidRDefault="0013235E" w:rsidP="00EF604C">
            <w:pPr>
              <w:jc w:val="center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Для учащихся 10-11 классов: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proofErr w:type="spellStart"/>
            <w:r w:rsidRPr="00AE3AF2">
              <w:rPr>
                <w:sz w:val="24"/>
                <w:szCs w:val="24"/>
              </w:rPr>
              <w:t>г.Козловка</w:t>
            </w:r>
            <w:proofErr w:type="spellEnd"/>
            <w:r w:rsidRPr="00AE3AF2">
              <w:rPr>
                <w:sz w:val="24"/>
                <w:szCs w:val="24"/>
              </w:rPr>
              <w:t xml:space="preserve">: улицы </w:t>
            </w:r>
            <w:proofErr w:type="spellStart"/>
            <w:r w:rsidRPr="00AE3AF2">
              <w:rPr>
                <w:sz w:val="24"/>
                <w:szCs w:val="24"/>
              </w:rPr>
              <w:t>Беловолжская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Бутякова</w:t>
            </w:r>
            <w:proofErr w:type="spellEnd"/>
            <w:r w:rsidRPr="00AE3AF2">
              <w:rPr>
                <w:sz w:val="24"/>
                <w:szCs w:val="24"/>
              </w:rPr>
              <w:t xml:space="preserve">, Виноградова, Восточная, Гагарина, Герцена, Горького, Дружбы, Жемчужная, Западная, Звездная, Зеленая, Калинина, Крупская, Кутузова, Ленина, Лобачевского, Маяковского, Мира, Мичурина, Молодежная, Набережная, Николаева, Октябрьская, Пионерская, Полевая, Пролетарская, Пушкина, Радужная, Родниковая, Рябиновая, Садовая, Светлая, Свободная Россия, Северная, Сетевая, Советская, Солнечная, Сосновая, Строителей, Суворова, Тельмана, Тихая, Толстого, Тургенева, </w:t>
            </w:r>
            <w:proofErr w:type="spellStart"/>
            <w:r w:rsidRPr="00AE3AF2">
              <w:rPr>
                <w:sz w:val="24"/>
                <w:szCs w:val="24"/>
              </w:rPr>
              <w:t>Тухланова</w:t>
            </w:r>
            <w:proofErr w:type="spellEnd"/>
            <w:r w:rsidRPr="00AE3AF2">
              <w:rPr>
                <w:sz w:val="24"/>
                <w:szCs w:val="24"/>
              </w:rPr>
              <w:t xml:space="preserve">, Чапаева, Чернышевского, Чехова, Шевченко, Щорса, Ясная, 30 лет Победы, 60 лет ККАФ,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переулки: </w:t>
            </w:r>
            <w:proofErr w:type="spellStart"/>
            <w:r w:rsidRPr="00AE3AF2">
              <w:rPr>
                <w:sz w:val="24"/>
                <w:szCs w:val="24"/>
              </w:rPr>
              <w:t>Беловолжский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Бутякова</w:t>
            </w:r>
            <w:proofErr w:type="spellEnd"/>
            <w:r w:rsidRPr="00AE3AF2">
              <w:rPr>
                <w:sz w:val="24"/>
                <w:szCs w:val="24"/>
              </w:rPr>
              <w:t xml:space="preserve">, Николаева;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деревни: </w:t>
            </w:r>
            <w:proofErr w:type="spellStart"/>
            <w:r w:rsidRPr="00AE3AF2">
              <w:rPr>
                <w:sz w:val="24"/>
                <w:szCs w:val="24"/>
              </w:rPr>
              <w:t>Новородионовка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Чешлама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Солдыбаево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Дятлино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Пиндиково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Токташево</w:t>
            </w:r>
            <w:proofErr w:type="spellEnd"/>
            <w:r w:rsidRPr="00AE3AF2">
              <w:rPr>
                <w:sz w:val="24"/>
                <w:szCs w:val="24"/>
              </w:rPr>
              <w:t>;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разъезд </w:t>
            </w:r>
            <w:proofErr w:type="spellStart"/>
            <w:r w:rsidRPr="00AE3AF2">
              <w:rPr>
                <w:sz w:val="24"/>
                <w:szCs w:val="24"/>
              </w:rPr>
              <w:t>Чешлама</w:t>
            </w:r>
            <w:proofErr w:type="spellEnd"/>
            <w:r w:rsidRPr="00AE3AF2">
              <w:rPr>
                <w:sz w:val="24"/>
                <w:szCs w:val="24"/>
              </w:rPr>
              <w:t xml:space="preserve">. </w:t>
            </w:r>
          </w:p>
        </w:tc>
      </w:tr>
      <w:tr w:rsidR="0013235E" w:rsidTr="00185285">
        <w:tc>
          <w:tcPr>
            <w:tcW w:w="526" w:type="dxa"/>
          </w:tcPr>
          <w:p w:rsidR="0013235E" w:rsidRPr="00E269C7" w:rsidRDefault="0013235E" w:rsidP="00EF604C">
            <w:pPr>
              <w:jc w:val="center"/>
              <w:rPr>
                <w:sz w:val="24"/>
                <w:szCs w:val="24"/>
              </w:rPr>
            </w:pPr>
            <w:r w:rsidRPr="00E269C7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984" w:type="dxa"/>
          </w:tcPr>
          <w:p w:rsidR="0013235E" w:rsidRPr="00E269C7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Андреево-Базарская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Козловского муниципального округа Чувашской Республики</w:t>
            </w:r>
          </w:p>
        </w:tc>
        <w:tc>
          <w:tcPr>
            <w:tcW w:w="3204" w:type="dxa"/>
          </w:tcPr>
          <w:p w:rsidR="0013235E" w:rsidRPr="00E269C7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429435, Чувашская Республика, Козловский муниципальный округ, </w:t>
            </w:r>
            <w:r w:rsidR="0018528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дер.</w:t>
            </w:r>
            <w:r w:rsidR="00185285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Андреево-Базары</w:t>
            </w:r>
            <w:proofErr w:type="spellEnd"/>
            <w:r>
              <w:rPr>
                <w:sz w:val="24"/>
                <w:szCs w:val="24"/>
              </w:rPr>
              <w:t>, ул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горова, д.24</w:t>
            </w:r>
          </w:p>
        </w:tc>
        <w:tc>
          <w:tcPr>
            <w:tcW w:w="7879" w:type="dxa"/>
          </w:tcPr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 1-4 классов: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Андреево-Базары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Аблязово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Айдарово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Калугино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Кудемеры</w:t>
            </w:r>
            <w:proofErr w:type="spellEnd"/>
            <w:r>
              <w:rPr>
                <w:sz w:val="24"/>
                <w:szCs w:val="24"/>
              </w:rPr>
              <w:t xml:space="preserve">, Новое </w:t>
            </w:r>
            <w:proofErr w:type="spellStart"/>
            <w:r>
              <w:rPr>
                <w:sz w:val="24"/>
                <w:szCs w:val="24"/>
              </w:rPr>
              <w:t>Шутнерово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Олмалуй</w:t>
            </w:r>
            <w:proofErr w:type="spellEnd"/>
            <w:r>
              <w:rPr>
                <w:sz w:val="24"/>
                <w:szCs w:val="24"/>
              </w:rPr>
              <w:t xml:space="preserve">, Чувашское </w:t>
            </w:r>
            <w:proofErr w:type="spellStart"/>
            <w:r>
              <w:rPr>
                <w:sz w:val="24"/>
                <w:szCs w:val="24"/>
              </w:rPr>
              <w:t>Исенево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Шималахово</w:t>
            </w:r>
            <w:proofErr w:type="spellEnd"/>
            <w:r>
              <w:rPr>
                <w:sz w:val="24"/>
                <w:szCs w:val="24"/>
              </w:rPr>
              <w:t xml:space="preserve">, Янтиково, </w:t>
            </w:r>
            <w:proofErr w:type="spellStart"/>
            <w:r>
              <w:rPr>
                <w:sz w:val="24"/>
                <w:szCs w:val="24"/>
              </w:rPr>
              <w:t>Пиженькасы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Шутнерово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</w:p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 5-11 классов: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Андреево-Базары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Аблязово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Айдарово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Калугино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Кудемеры</w:t>
            </w:r>
            <w:proofErr w:type="spellEnd"/>
            <w:r>
              <w:rPr>
                <w:sz w:val="24"/>
                <w:szCs w:val="24"/>
              </w:rPr>
              <w:t xml:space="preserve">, Новое </w:t>
            </w:r>
            <w:proofErr w:type="spellStart"/>
            <w:r>
              <w:rPr>
                <w:sz w:val="24"/>
                <w:szCs w:val="24"/>
              </w:rPr>
              <w:t>Шутнерово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Олмалуй</w:t>
            </w:r>
            <w:proofErr w:type="spellEnd"/>
            <w:r>
              <w:rPr>
                <w:sz w:val="24"/>
                <w:szCs w:val="24"/>
              </w:rPr>
              <w:t xml:space="preserve">, Чувашское </w:t>
            </w:r>
            <w:proofErr w:type="spellStart"/>
            <w:r>
              <w:rPr>
                <w:sz w:val="24"/>
                <w:szCs w:val="24"/>
              </w:rPr>
              <w:t>Исенево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Шималахово</w:t>
            </w:r>
            <w:proofErr w:type="spellEnd"/>
            <w:r>
              <w:rPr>
                <w:sz w:val="24"/>
                <w:szCs w:val="24"/>
              </w:rPr>
              <w:t xml:space="preserve">, Янтиково, </w:t>
            </w:r>
            <w:proofErr w:type="spellStart"/>
            <w:r>
              <w:rPr>
                <w:sz w:val="24"/>
                <w:szCs w:val="24"/>
              </w:rPr>
              <w:t>Пиженькасы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235E" w:rsidRPr="00E269C7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 </w:t>
            </w:r>
            <w:proofErr w:type="spellStart"/>
            <w:r>
              <w:rPr>
                <w:sz w:val="24"/>
                <w:szCs w:val="24"/>
              </w:rPr>
              <w:t>Шутнерово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3235E" w:rsidTr="00185285">
        <w:tc>
          <w:tcPr>
            <w:tcW w:w="526" w:type="dxa"/>
          </w:tcPr>
          <w:p w:rsidR="0013235E" w:rsidRPr="00A51E7D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4" w:type="dxa"/>
          </w:tcPr>
          <w:p w:rsidR="0013235E" w:rsidRPr="00A51E7D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</w:t>
            </w:r>
            <w:r>
              <w:rPr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Байгуловская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Козловского муниципального округа Чувашской Республики</w:t>
            </w:r>
          </w:p>
        </w:tc>
        <w:tc>
          <w:tcPr>
            <w:tcW w:w="3204" w:type="dxa"/>
          </w:tcPr>
          <w:p w:rsidR="0013235E" w:rsidRPr="00A51E7D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429434, Чувашская </w:t>
            </w:r>
            <w:r>
              <w:rPr>
                <w:sz w:val="24"/>
                <w:szCs w:val="24"/>
              </w:rPr>
              <w:lastRenderedPageBreak/>
              <w:t xml:space="preserve">Республика, Козловский муниципальный округ,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айгулово</w:t>
            </w:r>
            <w:proofErr w:type="spellEnd"/>
            <w:r>
              <w:rPr>
                <w:sz w:val="24"/>
                <w:szCs w:val="24"/>
              </w:rPr>
              <w:t>, ул.М.Трубиной, д.2</w:t>
            </w:r>
          </w:p>
        </w:tc>
        <w:tc>
          <w:tcPr>
            <w:tcW w:w="7879" w:type="dxa"/>
          </w:tcPr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Село </w:t>
            </w:r>
            <w:proofErr w:type="spellStart"/>
            <w:r>
              <w:rPr>
                <w:sz w:val="24"/>
                <w:szCs w:val="24"/>
              </w:rPr>
              <w:t>Байгулово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235E" w:rsidRPr="00A51E7D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Деревня Верхнее </w:t>
            </w:r>
            <w:proofErr w:type="spellStart"/>
            <w:r>
              <w:rPr>
                <w:sz w:val="24"/>
                <w:szCs w:val="24"/>
              </w:rPr>
              <w:t>Байгулово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3235E" w:rsidTr="00185285">
        <w:tc>
          <w:tcPr>
            <w:tcW w:w="526" w:type="dxa"/>
          </w:tcPr>
          <w:p w:rsidR="0013235E" w:rsidRPr="005548ED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984" w:type="dxa"/>
          </w:tcPr>
          <w:p w:rsidR="0013235E" w:rsidRPr="005548ED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Еметкинская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Козловского муниципального округа Чувашской Республики</w:t>
            </w:r>
          </w:p>
        </w:tc>
        <w:tc>
          <w:tcPr>
            <w:tcW w:w="3204" w:type="dxa"/>
          </w:tcPr>
          <w:p w:rsidR="0013235E" w:rsidRPr="005548ED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429438, Чувашская Республика, Козловский муниципальный округ, дер</w:t>
            </w:r>
            <w:proofErr w:type="gramStart"/>
            <w:r>
              <w:rPr>
                <w:sz w:val="24"/>
                <w:szCs w:val="24"/>
              </w:rPr>
              <w:t>.Е</w:t>
            </w:r>
            <w:proofErr w:type="gramEnd"/>
            <w:r>
              <w:rPr>
                <w:sz w:val="24"/>
                <w:szCs w:val="24"/>
              </w:rPr>
              <w:t>меткино, ул. 50 лет Победы, д.3А</w:t>
            </w:r>
          </w:p>
        </w:tc>
        <w:tc>
          <w:tcPr>
            <w:tcW w:w="7879" w:type="dxa"/>
          </w:tcPr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Еметкино, </w:t>
            </w:r>
            <w:proofErr w:type="spellStart"/>
            <w:r>
              <w:rPr>
                <w:sz w:val="24"/>
                <w:szCs w:val="24"/>
              </w:rPr>
              <w:t>Бишево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Вурманкасы</w:t>
            </w:r>
            <w:proofErr w:type="spellEnd"/>
            <w:r>
              <w:rPr>
                <w:sz w:val="24"/>
                <w:szCs w:val="24"/>
              </w:rPr>
              <w:t xml:space="preserve">, Гришкино, </w:t>
            </w:r>
            <w:proofErr w:type="spellStart"/>
            <w:r>
              <w:rPr>
                <w:sz w:val="24"/>
                <w:szCs w:val="24"/>
              </w:rPr>
              <w:t>Катергино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Липово</w:t>
            </w:r>
            <w:proofErr w:type="spellEnd"/>
            <w:r>
              <w:rPr>
                <w:sz w:val="24"/>
                <w:szCs w:val="24"/>
              </w:rPr>
              <w:t xml:space="preserve">, Новая деревня, </w:t>
            </w:r>
            <w:proofErr w:type="spellStart"/>
            <w:r>
              <w:rPr>
                <w:sz w:val="24"/>
                <w:szCs w:val="24"/>
              </w:rPr>
              <w:t>Осиново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Сирекли</w:t>
            </w:r>
            <w:proofErr w:type="spellEnd"/>
            <w:r>
              <w:rPr>
                <w:sz w:val="24"/>
                <w:szCs w:val="24"/>
              </w:rPr>
              <w:t xml:space="preserve">, Нижнее </w:t>
            </w:r>
            <w:proofErr w:type="spellStart"/>
            <w:r>
              <w:rPr>
                <w:sz w:val="24"/>
                <w:szCs w:val="24"/>
              </w:rPr>
              <w:t>Анчиково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  <w:p w:rsidR="0013235E" w:rsidRPr="005548ED" w:rsidRDefault="0013235E" w:rsidP="00EF604C">
            <w:pPr>
              <w:jc w:val="both"/>
              <w:rPr>
                <w:sz w:val="24"/>
                <w:szCs w:val="24"/>
              </w:rPr>
            </w:pPr>
            <w:r w:rsidRPr="006000EA">
              <w:rPr>
                <w:sz w:val="24"/>
                <w:szCs w:val="24"/>
              </w:rPr>
              <w:t xml:space="preserve">Село </w:t>
            </w:r>
            <w:proofErr w:type="spellStart"/>
            <w:r w:rsidRPr="006000EA">
              <w:rPr>
                <w:sz w:val="24"/>
                <w:szCs w:val="24"/>
              </w:rPr>
              <w:t>Тоганашево</w:t>
            </w:r>
            <w:proofErr w:type="spellEnd"/>
            <w:r w:rsidRPr="006000EA">
              <w:rPr>
                <w:sz w:val="24"/>
                <w:szCs w:val="24"/>
              </w:rPr>
              <w:t>.</w:t>
            </w:r>
          </w:p>
        </w:tc>
      </w:tr>
      <w:tr w:rsidR="0013235E" w:rsidTr="00185285">
        <w:tc>
          <w:tcPr>
            <w:tcW w:w="526" w:type="dxa"/>
          </w:tcPr>
          <w:p w:rsidR="0013235E" w:rsidRPr="00D2573A" w:rsidRDefault="0013235E" w:rsidP="00EF604C">
            <w:pPr>
              <w:jc w:val="center"/>
              <w:rPr>
                <w:sz w:val="24"/>
                <w:szCs w:val="24"/>
              </w:rPr>
            </w:pPr>
            <w:r w:rsidRPr="00D2573A">
              <w:rPr>
                <w:sz w:val="24"/>
                <w:szCs w:val="24"/>
              </w:rPr>
              <w:t>6</w:t>
            </w:r>
          </w:p>
        </w:tc>
        <w:tc>
          <w:tcPr>
            <w:tcW w:w="3984" w:type="dxa"/>
          </w:tcPr>
          <w:p w:rsidR="0013235E" w:rsidRPr="00D2573A" w:rsidRDefault="0013235E" w:rsidP="00EF604C">
            <w:pPr>
              <w:rPr>
                <w:sz w:val="24"/>
                <w:szCs w:val="24"/>
              </w:rPr>
            </w:pPr>
            <w:r w:rsidRPr="00D2573A">
              <w:rPr>
                <w:sz w:val="24"/>
                <w:szCs w:val="24"/>
              </w:rPr>
              <w:t xml:space="preserve">Муниципальное </w:t>
            </w:r>
            <w:r>
              <w:rPr>
                <w:sz w:val="24"/>
                <w:szCs w:val="24"/>
              </w:rPr>
              <w:t>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Карамышевская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Козловского муниципального округа Чувашской Республики</w:t>
            </w:r>
          </w:p>
        </w:tc>
        <w:tc>
          <w:tcPr>
            <w:tcW w:w="3204" w:type="dxa"/>
          </w:tcPr>
          <w:p w:rsidR="0013235E" w:rsidRPr="00D2573A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429446, Чувашская Республика, Козловский муниципальный округ, с.Карамышево, ул.Молодежная, д.25</w:t>
            </w:r>
          </w:p>
        </w:tc>
        <w:tc>
          <w:tcPr>
            <w:tcW w:w="7879" w:type="dxa"/>
          </w:tcPr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учащихся 1-9 классов: 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Село: Карамышево, </w:t>
            </w:r>
            <w:proofErr w:type="spellStart"/>
            <w:r>
              <w:rPr>
                <w:sz w:val="24"/>
                <w:szCs w:val="24"/>
              </w:rPr>
              <w:t>Карачево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Картлуево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Кинеры</w:t>
            </w:r>
            <w:proofErr w:type="spellEnd"/>
            <w:r>
              <w:rPr>
                <w:sz w:val="24"/>
                <w:szCs w:val="24"/>
              </w:rPr>
              <w:t xml:space="preserve">, Криуши, Можары, </w:t>
            </w:r>
            <w:proofErr w:type="spellStart"/>
            <w:r>
              <w:rPr>
                <w:sz w:val="24"/>
                <w:szCs w:val="24"/>
              </w:rPr>
              <w:t>Мурзаево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Шименеево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Илебары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Ягунькино</w:t>
            </w:r>
            <w:proofErr w:type="spellEnd"/>
            <w:r>
              <w:rPr>
                <w:sz w:val="24"/>
                <w:szCs w:val="24"/>
              </w:rPr>
              <w:t xml:space="preserve">, Малое </w:t>
            </w:r>
            <w:proofErr w:type="spellStart"/>
            <w:r>
              <w:rPr>
                <w:sz w:val="24"/>
                <w:szCs w:val="24"/>
              </w:rPr>
              <w:t>Бишево</w:t>
            </w:r>
            <w:proofErr w:type="spellEnd"/>
            <w:r>
              <w:rPr>
                <w:sz w:val="24"/>
                <w:szCs w:val="24"/>
              </w:rPr>
              <w:t xml:space="preserve">, Малое </w:t>
            </w:r>
            <w:proofErr w:type="spellStart"/>
            <w:r>
              <w:rPr>
                <w:sz w:val="24"/>
                <w:szCs w:val="24"/>
              </w:rPr>
              <w:t>Карачево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Баланово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Толбаево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Осинкино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Бигильдино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</w:p>
          <w:p w:rsidR="0013235E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учащихся 10-11 классов: </w:t>
            </w:r>
          </w:p>
          <w:p w:rsidR="0013235E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Село: Карамышево, </w:t>
            </w:r>
            <w:proofErr w:type="spellStart"/>
            <w:r>
              <w:rPr>
                <w:sz w:val="24"/>
                <w:szCs w:val="24"/>
              </w:rPr>
              <w:t>Карачево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13235E" w:rsidRPr="00D2573A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Картлуево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Кинеры</w:t>
            </w:r>
            <w:proofErr w:type="spellEnd"/>
            <w:r>
              <w:rPr>
                <w:sz w:val="24"/>
                <w:szCs w:val="24"/>
              </w:rPr>
              <w:t xml:space="preserve">, Криуши, Можары, </w:t>
            </w:r>
            <w:proofErr w:type="spellStart"/>
            <w:r>
              <w:rPr>
                <w:sz w:val="24"/>
                <w:szCs w:val="24"/>
              </w:rPr>
              <w:t>Мурзаево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Шименеево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Илебары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Ягунькино</w:t>
            </w:r>
            <w:proofErr w:type="spellEnd"/>
            <w:r>
              <w:rPr>
                <w:sz w:val="24"/>
                <w:szCs w:val="24"/>
              </w:rPr>
              <w:t xml:space="preserve">, Малое </w:t>
            </w:r>
            <w:proofErr w:type="spellStart"/>
            <w:r>
              <w:rPr>
                <w:sz w:val="24"/>
                <w:szCs w:val="24"/>
              </w:rPr>
              <w:t>Бишево</w:t>
            </w:r>
            <w:proofErr w:type="spellEnd"/>
            <w:r>
              <w:rPr>
                <w:sz w:val="24"/>
                <w:szCs w:val="24"/>
              </w:rPr>
              <w:t xml:space="preserve">, Малое </w:t>
            </w:r>
            <w:proofErr w:type="spellStart"/>
            <w:r>
              <w:rPr>
                <w:sz w:val="24"/>
                <w:szCs w:val="24"/>
              </w:rPr>
              <w:t>Карачево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Баланово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Толбаево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Осинкино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Бигильдино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3235E" w:rsidTr="00185285">
        <w:tc>
          <w:tcPr>
            <w:tcW w:w="526" w:type="dxa"/>
          </w:tcPr>
          <w:p w:rsidR="0013235E" w:rsidRPr="0069325C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4" w:type="dxa"/>
          </w:tcPr>
          <w:p w:rsidR="0013235E" w:rsidRPr="0069325C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Солдыбаевская</w:t>
            </w:r>
            <w:proofErr w:type="spellEnd"/>
            <w:r>
              <w:rPr>
                <w:sz w:val="24"/>
                <w:szCs w:val="24"/>
              </w:rPr>
              <w:t xml:space="preserve"> основная общеобразовательная школа имени Алексея Георгиевича Журавлева» Козловского муниципального округа Чувашской Республики</w:t>
            </w:r>
          </w:p>
        </w:tc>
        <w:tc>
          <w:tcPr>
            <w:tcW w:w="3204" w:type="dxa"/>
          </w:tcPr>
          <w:p w:rsidR="0013235E" w:rsidRPr="0069325C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429445, Чувашская Республика, Козловский муниципальный округ, </w:t>
            </w:r>
            <w:proofErr w:type="spellStart"/>
            <w:r>
              <w:rPr>
                <w:sz w:val="24"/>
                <w:szCs w:val="24"/>
              </w:rPr>
              <w:t>дер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олдыбаево</w:t>
            </w:r>
            <w:proofErr w:type="spellEnd"/>
            <w:r>
              <w:rPr>
                <w:sz w:val="24"/>
                <w:szCs w:val="24"/>
              </w:rPr>
              <w:t>, ул. Новая, д.2</w:t>
            </w:r>
          </w:p>
        </w:tc>
        <w:tc>
          <w:tcPr>
            <w:tcW w:w="7879" w:type="dxa"/>
          </w:tcPr>
          <w:p w:rsidR="0013235E" w:rsidRPr="0069325C" w:rsidRDefault="0013235E" w:rsidP="00EF60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Деревни: </w:t>
            </w:r>
            <w:proofErr w:type="spellStart"/>
            <w:r>
              <w:rPr>
                <w:sz w:val="24"/>
                <w:szCs w:val="24"/>
              </w:rPr>
              <w:t>Солдыбаево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Дятлино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Пиндиково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Токташево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Бигильдино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Осинкино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13235E" w:rsidTr="00185285">
        <w:tc>
          <w:tcPr>
            <w:tcW w:w="526" w:type="dxa"/>
          </w:tcPr>
          <w:p w:rsidR="0013235E" w:rsidRPr="0069325C" w:rsidRDefault="0013235E" w:rsidP="00E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4" w:type="dxa"/>
          </w:tcPr>
          <w:p w:rsidR="0013235E" w:rsidRPr="0069325C" w:rsidRDefault="0013235E" w:rsidP="00E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Тюрлеминская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Козловского муниципального округа Чувашской Республики</w:t>
            </w:r>
          </w:p>
        </w:tc>
        <w:tc>
          <w:tcPr>
            <w:tcW w:w="3204" w:type="dxa"/>
          </w:tcPr>
          <w:p w:rsidR="0013235E" w:rsidRPr="00AE3AF2" w:rsidRDefault="0013235E" w:rsidP="00EF604C">
            <w:pPr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429440, Чувашская Республика, Козловский муниципальный округ, станция Тюрлема, ул.Пионерская, д.1</w:t>
            </w:r>
          </w:p>
        </w:tc>
        <w:tc>
          <w:tcPr>
            <w:tcW w:w="7879" w:type="dxa"/>
          </w:tcPr>
          <w:p w:rsidR="0013235E" w:rsidRPr="00AE3AF2" w:rsidRDefault="0013235E" w:rsidP="00EF604C">
            <w:pPr>
              <w:jc w:val="center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Для учащихся 1-9 классов: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Станция Тюрлема;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Село: </w:t>
            </w:r>
            <w:proofErr w:type="spellStart"/>
            <w:r w:rsidRPr="00AE3AF2">
              <w:rPr>
                <w:sz w:val="24"/>
                <w:szCs w:val="24"/>
              </w:rPr>
              <w:t>Аттиково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Янгильдино</w:t>
            </w:r>
            <w:proofErr w:type="spellEnd"/>
            <w:r w:rsidRPr="00AE3AF2">
              <w:rPr>
                <w:sz w:val="24"/>
                <w:szCs w:val="24"/>
              </w:rPr>
              <w:t>;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Деревни: Новая Тюрлема, Старая Тюрлема, </w:t>
            </w:r>
            <w:proofErr w:type="spellStart"/>
            <w:r w:rsidRPr="00AE3AF2">
              <w:rPr>
                <w:sz w:val="24"/>
                <w:szCs w:val="24"/>
              </w:rPr>
              <w:t>Уразметево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Курочкино</w:t>
            </w:r>
            <w:proofErr w:type="spellEnd"/>
            <w:r w:rsidRPr="00AE3AF2">
              <w:rPr>
                <w:sz w:val="24"/>
                <w:szCs w:val="24"/>
              </w:rPr>
              <w:t xml:space="preserve">, Воробьевка, </w:t>
            </w:r>
            <w:proofErr w:type="spellStart"/>
            <w:r w:rsidRPr="00AE3AF2">
              <w:rPr>
                <w:sz w:val="24"/>
                <w:szCs w:val="24"/>
              </w:rPr>
              <w:t>Казаково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Байметево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Мартыново</w:t>
            </w:r>
            <w:proofErr w:type="spellEnd"/>
            <w:r w:rsidRPr="00AE3AF2">
              <w:rPr>
                <w:sz w:val="24"/>
                <w:szCs w:val="24"/>
              </w:rPr>
              <w:t xml:space="preserve">, Альменево, </w:t>
            </w:r>
            <w:proofErr w:type="spellStart"/>
            <w:r w:rsidRPr="00AE3AF2">
              <w:rPr>
                <w:sz w:val="24"/>
                <w:szCs w:val="24"/>
              </w:rPr>
              <w:t>Масловка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Семенчино</w:t>
            </w:r>
            <w:proofErr w:type="spellEnd"/>
            <w:r w:rsidRPr="00AE3AF2">
              <w:rPr>
                <w:sz w:val="24"/>
                <w:szCs w:val="24"/>
              </w:rPr>
              <w:t xml:space="preserve">;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Разъезд Воробьевка.</w:t>
            </w:r>
          </w:p>
          <w:p w:rsidR="0013235E" w:rsidRPr="00AE3AF2" w:rsidRDefault="0013235E" w:rsidP="00EF604C">
            <w:pPr>
              <w:jc w:val="center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lastRenderedPageBreak/>
              <w:t xml:space="preserve">Для учащихся 10-11 классов: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Станция Тюрлема;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Село: </w:t>
            </w:r>
            <w:proofErr w:type="spellStart"/>
            <w:r w:rsidRPr="00AE3AF2">
              <w:rPr>
                <w:sz w:val="24"/>
                <w:szCs w:val="24"/>
              </w:rPr>
              <w:t>Аттиково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Янгильдино</w:t>
            </w:r>
            <w:proofErr w:type="spellEnd"/>
            <w:r w:rsidRPr="00AE3AF2">
              <w:rPr>
                <w:sz w:val="24"/>
                <w:szCs w:val="24"/>
              </w:rPr>
              <w:t>;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 xml:space="preserve">Деревни: Новая Тюрлема, Старая Тюрлема, </w:t>
            </w:r>
            <w:proofErr w:type="spellStart"/>
            <w:r w:rsidRPr="00AE3AF2">
              <w:rPr>
                <w:sz w:val="24"/>
                <w:szCs w:val="24"/>
              </w:rPr>
              <w:t>Уразметево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Курочкино</w:t>
            </w:r>
            <w:proofErr w:type="spellEnd"/>
            <w:r w:rsidRPr="00AE3AF2">
              <w:rPr>
                <w:sz w:val="24"/>
                <w:szCs w:val="24"/>
              </w:rPr>
              <w:t xml:space="preserve">, Воробьевка, </w:t>
            </w:r>
            <w:proofErr w:type="spellStart"/>
            <w:r w:rsidRPr="00AE3AF2">
              <w:rPr>
                <w:sz w:val="24"/>
                <w:szCs w:val="24"/>
              </w:rPr>
              <w:t>Казаково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Байметево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Мартыново</w:t>
            </w:r>
            <w:proofErr w:type="spellEnd"/>
            <w:r w:rsidRPr="00AE3AF2">
              <w:rPr>
                <w:sz w:val="24"/>
                <w:szCs w:val="24"/>
              </w:rPr>
              <w:t xml:space="preserve">, Альменево, </w:t>
            </w:r>
            <w:proofErr w:type="spellStart"/>
            <w:r w:rsidRPr="00AE3AF2">
              <w:rPr>
                <w:sz w:val="24"/>
                <w:szCs w:val="24"/>
              </w:rPr>
              <w:t>Масловка</w:t>
            </w:r>
            <w:proofErr w:type="spellEnd"/>
            <w:r w:rsidRPr="00AE3AF2">
              <w:rPr>
                <w:sz w:val="24"/>
                <w:szCs w:val="24"/>
              </w:rPr>
              <w:t xml:space="preserve">, </w:t>
            </w:r>
            <w:proofErr w:type="spellStart"/>
            <w:r w:rsidRPr="00AE3AF2">
              <w:rPr>
                <w:sz w:val="24"/>
                <w:szCs w:val="24"/>
              </w:rPr>
              <w:t>Семенчино</w:t>
            </w:r>
            <w:proofErr w:type="spellEnd"/>
            <w:r w:rsidRPr="00AE3AF2">
              <w:rPr>
                <w:sz w:val="24"/>
                <w:szCs w:val="24"/>
              </w:rPr>
              <w:t xml:space="preserve">; </w:t>
            </w:r>
          </w:p>
          <w:p w:rsidR="0013235E" w:rsidRPr="00AE3AF2" w:rsidRDefault="0013235E" w:rsidP="00EF604C">
            <w:pPr>
              <w:jc w:val="both"/>
              <w:rPr>
                <w:sz w:val="24"/>
                <w:szCs w:val="24"/>
              </w:rPr>
            </w:pPr>
            <w:r w:rsidRPr="00AE3AF2">
              <w:rPr>
                <w:sz w:val="24"/>
                <w:szCs w:val="24"/>
              </w:rPr>
              <w:t>Разъезд Воробьевка.</w:t>
            </w:r>
          </w:p>
        </w:tc>
      </w:tr>
    </w:tbl>
    <w:p w:rsidR="0013235E" w:rsidRDefault="0013235E" w:rsidP="0013235E">
      <w:pPr>
        <w:jc w:val="both"/>
        <w:rPr>
          <w:b/>
        </w:rPr>
      </w:pPr>
    </w:p>
    <w:sectPr w:rsidR="0013235E" w:rsidSect="0018528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D273D"/>
    <w:rsid w:val="00022861"/>
    <w:rsid w:val="00076FC4"/>
    <w:rsid w:val="000E624C"/>
    <w:rsid w:val="0013235E"/>
    <w:rsid w:val="00185285"/>
    <w:rsid w:val="001E3C4A"/>
    <w:rsid w:val="002478DA"/>
    <w:rsid w:val="002E5F77"/>
    <w:rsid w:val="003C3549"/>
    <w:rsid w:val="003D78B5"/>
    <w:rsid w:val="004722DE"/>
    <w:rsid w:val="004B18D5"/>
    <w:rsid w:val="004B51F1"/>
    <w:rsid w:val="004F170C"/>
    <w:rsid w:val="00517630"/>
    <w:rsid w:val="005861D2"/>
    <w:rsid w:val="00664F83"/>
    <w:rsid w:val="006D0CCE"/>
    <w:rsid w:val="006D1BA3"/>
    <w:rsid w:val="008462BD"/>
    <w:rsid w:val="008832DE"/>
    <w:rsid w:val="008F1F0C"/>
    <w:rsid w:val="00946D0D"/>
    <w:rsid w:val="009E18A6"/>
    <w:rsid w:val="00A15887"/>
    <w:rsid w:val="00A46CDE"/>
    <w:rsid w:val="00AA2FCF"/>
    <w:rsid w:val="00B2130D"/>
    <w:rsid w:val="00C3356F"/>
    <w:rsid w:val="00C92A7C"/>
    <w:rsid w:val="00CE2332"/>
    <w:rsid w:val="00D20D02"/>
    <w:rsid w:val="00E50071"/>
    <w:rsid w:val="00EC516D"/>
    <w:rsid w:val="00EE7D4C"/>
    <w:rsid w:val="00EF2D4C"/>
    <w:rsid w:val="00F00FC9"/>
    <w:rsid w:val="00F22CCC"/>
    <w:rsid w:val="00F53712"/>
    <w:rsid w:val="00F9039F"/>
    <w:rsid w:val="00FB38D1"/>
    <w:rsid w:val="00FD2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FD273D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FD273D"/>
    <w:rPr>
      <w:b/>
      <w:bCs/>
    </w:rPr>
  </w:style>
  <w:style w:type="paragraph" w:styleId="a4">
    <w:name w:val="No Spacing"/>
    <w:uiPriority w:val="1"/>
    <w:qFormat/>
    <w:rsid w:val="00FD2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76FC4"/>
    <w:pPr>
      <w:ind w:left="720"/>
      <w:contextualSpacing/>
    </w:pPr>
  </w:style>
  <w:style w:type="table" w:styleId="a6">
    <w:name w:val="Table Grid"/>
    <w:basedOn w:val="a1"/>
    <w:uiPriority w:val="59"/>
    <w:rsid w:val="001323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185285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185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2</cp:revision>
  <cp:lastPrinted>2024-01-26T08:46:00Z</cp:lastPrinted>
  <dcterms:created xsi:type="dcterms:W3CDTF">2025-02-03T05:16:00Z</dcterms:created>
  <dcterms:modified xsi:type="dcterms:W3CDTF">2025-02-03T05:16:00Z</dcterms:modified>
</cp:coreProperties>
</file>