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F0" w:rsidRDefault="000B3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F0" w:rsidRDefault="00881A37">
      <w:pPr>
        <w:spacing w:after="0" w:line="240" w:lineRule="auto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ПОЯСНИТЕЛЬНАЯ ЗАПИСКА</w:t>
      </w:r>
    </w:p>
    <w:p w:rsidR="000B37F0" w:rsidRDefault="00881A37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>к проекту постановления Кабинета Министров Чувашской Республики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br/>
        <w:t xml:space="preserve">«О внесении изменений в </w:t>
      </w:r>
      <w:r w:rsidR="00A330A2"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 xml:space="preserve">некоторые постановления 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 xml:space="preserve">Кабинета Министров </w:t>
      </w:r>
    </w:p>
    <w:p w:rsidR="000B37F0" w:rsidRDefault="00881A37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>Чувашской Республики»</w:t>
      </w:r>
    </w:p>
    <w:p w:rsidR="000B37F0" w:rsidRDefault="000B37F0">
      <w:pPr>
        <w:pStyle w:val="32"/>
        <w:spacing w:after="0"/>
        <w:ind w:firstLine="720"/>
        <w:rPr>
          <w:rFonts w:ascii="PT Astra Serif" w:hAnsi="PT Astra Serif" w:cs="PT Astra Serif"/>
          <w:sz w:val="26"/>
          <w:szCs w:val="26"/>
        </w:rPr>
      </w:pPr>
    </w:p>
    <w:p w:rsidR="000B37F0" w:rsidRDefault="00881A37">
      <w:pPr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ab/>
      </w:r>
    </w:p>
    <w:p w:rsidR="000B37F0" w:rsidRDefault="00881A37">
      <w:pPr>
        <w:pStyle w:val="ConsPlusTitle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ab/>
        <w:t xml:space="preserve">Проект постановления Кабинета Министров Чувашской Республики </w:t>
      </w:r>
      <w:r w:rsid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br/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 xml:space="preserve">«О внесении изменений в </w:t>
      </w:r>
      <w:r w:rsidR="00A330A2"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 xml:space="preserve">некоторые постановления 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 xml:space="preserve">Кабинета Министров Чувашской Республики» 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(далее – проект постановления) разработан Министерством сельского хозяйства Чувашской Республики.</w:t>
      </w:r>
    </w:p>
    <w:p w:rsidR="0037261A" w:rsidRDefault="00881A37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Проектом постановления предлагается внести изменения в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следующие правила: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осуществление компенсации сельскохозяйственным товаропроизводителям, в том числе личным подсобным хозяйствам, ущерба, причиненного в результате чрезвычайных ситуаций природного характера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="007C370F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br/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от 11 июня 2024 г. № 317,  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возмещение части затрат на закладку земляники садовой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="007C370F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br/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от 3 июля 2024 г. № 373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возмещение части затрат на производство хмеля при условии его реализации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от 3 июля 2024 г. № 374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proofErr w:type="gramStart"/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реализацию мероприятий регионального проекта «Вовлечение в оборот и комплексная мелиорация земель сельскохозяйственного назначения»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от 4 июля 2024 г. № 376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  <w:proofErr w:type="gramEnd"/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осуществление компенсации сельскохозяйственным товаропроизводителям (за исключением граждан, ведущих личное подсобное хозяйство) ущерба, причиненного в результате чрезвычайных ситуаций природного характера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от 5 июля 2024 г. № 377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возмещение части затрат на выполнение мероприятий по повышению плодородия почв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от 5 июля 2024 г. № 383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Правил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а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предоставления субсидий из республиканского бюджета Чувашской Республики на возмещение части затрат, связанных с приобретением минеральных удобрений в целях повышения плодородия и качества почв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от 10 июля 2024 г. </w:t>
      </w:r>
      <w:r w:rsidR="007C370F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br/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№ 400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, </w:t>
      </w:r>
    </w:p>
    <w:p w:rsidR="00A330A2" w:rsidRDefault="00A330A2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</w:pP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lastRenderedPageBreak/>
        <w:t xml:space="preserve">Правила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предоставления субсидий из республиканского бюджета Чувашской Республики на возмещение части затрат на строительство и (или) реконструкцию хмелевых шпалер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,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 </w:t>
      </w:r>
      <w:r w:rsidR="0037261A" w:rsidRP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 xml:space="preserve">утвержденные постановлением Кабинета Министров Чувашской Республики </w:t>
      </w:r>
      <w:r w:rsidRPr="00A330A2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от 13 августа 2024 г. № 454</w:t>
      </w:r>
      <w:r w:rsidR="0037261A">
        <w:rPr>
          <w:rFonts w:ascii="PT Astra Serif" w:eastAsia="PT Astra Serif" w:hAnsi="PT Astra Serif" w:cs="PT Astra Serif"/>
          <w:b w:val="0"/>
          <w:bCs w:val="0"/>
          <w:sz w:val="26"/>
          <w:szCs w:val="26"/>
          <w:lang w:eastAsia="ru-RU"/>
        </w:rPr>
        <w:t>.</w:t>
      </w:r>
    </w:p>
    <w:p w:rsidR="000B37F0" w:rsidRDefault="00881A37">
      <w:pPr>
        <w:pStyle w:val="ConsPlusTitle"/>
        <w:ind w:firstLine="708"/>
        <w:jc w:val="both"/>
        <w:rPr>
          <w:rFonts w:ascii="PT Astra Serif" w:eastAsia="PT Astra Serif" w:hAnsi="PT Astra Serif" w:cs="PT Astra Serif"/>
          <w:b w:val="0"/>
          <w:bCs w:val="0"/>
          <w:sz w:val="26"/>
          <w:szCs w:val="26"/>
          <w:highlight w:val="white"/>
        </w:rPr>
      </w:pPr>
      <w:r>
        <w:rPr>
          <w:rFonts w:ascii="PT Astra Serif" w:eastAsia="PT Astra Serif" w:hAnsi="PT Astra Serif" w:cs="PT Astra Serif"/>
          <w:b w:val="0"/>
          <w:bCs w:val="0"/>
          <w:sz w:val="26"/>
          <w:szCs w:val="26"/>
        </w:rPr>
        <w:t>Постановлением Правительства Российской Федерации от 16 ноября 2024 г. №1573 «О внесении изменений в постановление Правительства Российской Федерации от 25 октября 2023 г. № 1782» внесены уточнения в общие требования к нормативным правовым актам, регулирующим предоставление субсидий производителям товаров, работ, услуг. Также определен порядок внесения изменений в объявление о проведении отбора заявок и в протокол подведения итогов</w:t>
      </w:r>
      <w:r>
        <w:rPr>
          <w:rFonts w:ascii="PT Astra Serif" w:eastAsia="PT Astra Serif" w:hAnsi="PT Astra Serif" w:cs="PT Astra Serif"/>
          <w:b w:val="0"/>
          <w:bCs w:val="0"/>
          <w:sz w:val="26"/>
          <w:szCs w:val="26"/>
          <w:highlight w:val="white"/>
        </w:rPr>
        <w:t xml:space="preserve"> отбора.</w:t>
      </w:r>
    </w:p>
    <w:p w:rsidR="0037261A" w:rsidRDefault="0037261A" w:rsidP="0037261A">
      <w:pPr>
        <w:pStyle w:val="ConsPlusTitle"/>
        <w:ind w:firstLine="708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proofErr w:type="gramStart"/>
      <w:r>
        <w:rPr>
          <w:rFonts w:ascii="PT Astra Serif" w:hAnsi="PT Astra Serif" w:cs="PT Astra Serif"/>
          <w:b w:val="0"/>
          <w:bCs w:val="0"/>
          <w:sz w:val="26"/>
          <w:szCs w:val="26"/>
        </w:rPr>
        <w:t xml:space="preserve">Кроме того, </w:t>
      </w:r>
      <w:r w:rsidRPr="0037261A">
        <w:rPr>
          <w:rFonts w:ascii="PT Astra Serif" w:hAnsi="PT Astra Serif" w:cs="PT Astra Serif"/>
          <w:b w:val="0"/>
          <w:bCs w:val="0"/>
          <w:sz w:val="26"/>
          <w:szCs w:val="26"/>
        </w:rPr>
        <w:t>проектом постановления предусматривается внесение изменений в постановление Кабинета Министров Чувашской Республики от 5 июля 2024 г. № 383 «Об утверждении правил предоставления субсидий из республиканского бюджета Чувашской Республики на возмещение части затрат на выполнение мероприятий по повышению плодородия почв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</w:t>
      </w:r>
      <w:r w:rsidR="0064459C" w:rsidRPr="0064459C">
        <w:rPr>
          <w:rFonts w:ascii="PT Astra Serif" w:hAnsi="PT Astra Serif" w:cs="PT Astra Serif"/>
          <w:b w:val="0"/>
          <w:bCs w:val="0"/>
          <w:sz w:val="26"/>
          <w:szCs w:val="26"/>
        </w:rPr>
        <w:t>и о признании утратившими силу некоторых решений Кабинета Министров Чувашской Республики</w:t>
      </w:r>
      <w:r w:rsidRPr="0037261A">
        <w:rPr>
          <w:rFonts w:ascii="PT Astra Serif" w:hAnsi="PT Astra Serif" w:cs="PT Astra Serif"/>
          <w:b w:val="0"/>
          <w:bCs w:val="0"/>
          <w:sz w:val="26"/>
          <w:szCs w:val="26"/>
        </w:rPr>
        <w:t>» в части приведения категорий получателей субсидий (пункт 2.3), а</w:t>
      </w:r>
      <w:proofErr w:type="gramEnd"/>
      <w:r w:rsidRPr="0037261A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</w:t>
      </w:r>
      <w:proofErr w:type="gramStart"/>
      <w:r w:rsidRPr="0037261A">
        <w:rPr>
          <w:rFonts w:ascii="PT Astra Serif" w:hAnsi="PT Astra Serif" w:cs="PT Astra Serif"/>
          <w:b w:val="0"/>
          <w:bCs w:val="0"/>
          <w:sz w:val="26"/>
          <w:szCs w:val="26"/>
        </w:rPr>
        <w:t>также перечня лиц, допускающихся к отбору (пункт 2.8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) в соответствие с пунктом 1.1, а также в </w:t>
      </w:r>
      <w:r w:rsidR="0064459C" w:rsidRPr="0064459C">
        <w:rPr>
          <w:rFonts w:ascii="PT Astra Serif" w:hAnsi="PT Astra Serif" w:cs="PT Astra Serif"/>
          <w:b w:val="0"/>
          <w:bCs w:val="0"/>
          <w:sz w:val="26"/>
          <w:szCs w:val="26"/>
        </w:rPr>
        <w:t>постановление Кабинета Министров Чувашской Республики от 13 августа 2024 г. № 454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«Об утверждении </w:t>
      </w:r>
      <w:r w:rsidR="0064459C" w:rsidRPr="0064459C">
        <w:rPr>
          <w:rFonts w:ascii="PT Astra Serif" w:hAnsi="PT Astra Serif" w:cs="PT Astra Serif"/>
          <w:b w:val="0"/>
          <w:bCs w:val="0"/>
          <w:sz w:val="26"/>
          <w:szCs w:val="26"/>
        </w:rPr>
        <w:t>Правила предоставления субсидий из республиканского бюджета Чувашской Республики на возмещение части затрат на строительство и (или) реконструкцию хмелевых шпалер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</w:t>
      </w:r>
      <w:r w:rsidR="0064459C" w:rsidRPr="0064459C">
        <w:rPr>
          <w:rFonts w:ascii="PT Astra Serif" w:hAnsi="PT Astra Serif" w:cs="PT Astra Serif"/>
          <w:b w:val="0"/>
          <w:bCs w:val="0"/>
          <w:sz w:val="26"/>
          <w:szCs w:val="26"/>
        </w:rPr>
        <w:t>и о признании утратившими силу некоторых решений Кабинета Министров Чувашской Республики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>» в</w:t>
      </w:r>
      <w:proofErr w:type="gramEnd"/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части проведения </w:t>
      </w:r>
      <w:r w:rsidR="0064459C" w:rsidRPr="0064459C">
        <w:rPr>
          <w:rFonts w:ascii="PT Astra Serif" w:hAnsi="PT Astra Serif" w:cs="PT Astra Serif"/>
          <w:b w:val="0"/>
          <w:bCs w:val="0"/>
          <w:sz w:val="26"/>
          <w:szCs w:val="26"/>
        </w:rPr>
        <w:t>визуальн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>ого</w:t>
      </w:r>
      <w:r w:rsidR="0064459C" w:rsidRP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осмотр фактически выполненных получателем субсидии работ по строительству и (или) реконструкции хмелевых шпалер</w:t>
      </w:r>
      <w:r w:rsidR="0064459C">
        <w:rPr>
          <w:rFonts w:ascii="PT Astra Serif" w:hAnsi="PT Astra Serif" w:cs="PT Astra Serif"/>
          <w:b w:val="0"/>
          <w:bCs w:val="0"/>
          <w:sz w:val="26"/>
          <w:szCs w:val="26"/>
        </w:rPr>
        <w:t xml:space="preserve"> (пункт 2.21).</w:t>
      </w:r>
    </w:p>
    <w:p w:rsidR="000B37F0" w:rsidRDefault="00881A37">
      <w:pPr>
        <w:pStyle w:val="a3"/>
        <w:ind w:firstLine="708"/>
        <w:jc w:val="both"/>
        <w:rPr>
          <w:rFonts w:ascii="PT Astra Serif" w:eastAsia="PT Astra Serif" w:hAnsi="PT Astra Serif" w:cs="PT Astra Serif"/>
          <w:sz w:val="26"/>
          <w:szCs w:val="26"/>
        </w:rPr>
      </w:pPr>
      <w:proofErr w:type="gramStart"/>
      <w:r>
        <w:rPr>
          <w:rFonts w:ascii="PT Astra Serif" w:eastAsia="PT Astra Serif" w:hAnsi="PT Astra Serif" w:cs="PT Astra Serif"/>
          <w:sz w:val="26"/>
          <w:szCs w:val="26"/>
          <w:highlight w:val="white"/>
        </w:rPr>
        <w:t>Проект постановления не требует проведения оценки регулирующ</w:t>
      </w:r>
      <w:r>
        <w:rPr>
          <w:rFonts w:ascii="PT Astra Serif" w:eastAsia="PT Astra Serif" w:hAnsi="PT Astra Serif" w:cs="PT Astra Serif"/>
          <w:sz w:val="26"/>
          <w:szCs w:val="26"/>
        </w:rPr>
        <w:t>его воздействия 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поскольку проект постановления не устанавливает новые и не изменяет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не устанавливает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>,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</w:p>
    <w:p w:rsidR="000B37F0" w:rsidRDefault="00881A37">
      <w:pPr>
        <w:pStyle w:val="a3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Принятие проекта постановления не потребует выделения дополнительных средств </w:t>
      </w:r>
      <w:r>
        <w:rPr>
          <w:rFonts w:ascii="PT Astra Serif" w:eastAsia="PT Astra Serif" w:hAnsi="PT Astra Serif" w:cs="PT Astra Serif"/>
          <w:sz w:val="26"/>
          <w:szCs w:val="26"/>
          <w:highlight w:val="white"/>
        </w:rPr>
        <w:t xml:space="preserve">из </w:t>
      </w:r>
      <w:r>
        <w:rPr>
          <w:rFonts w:ascii="PT Astra Serif" w:eastAsia="PT Astra Serif" w:hAnsi="PT Astra Serif" w:cs="PT Astra Serif"/>
          <w:sz w:val="26"/>
          <w:szCs w:val="26"/>
        </w:rPr>
        <w:t>республиканского бюджета Чувашской Республики.</w:t>
      </w:r>
    </w:p>
    <w:p w:rsidR="000B37F0" w:rsidRDefault="000B37F0">
      <w:pPr>
        <w:pStyle w:val="ConsPlusTitle"/>
        <w:ind w:firstLine="708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</w:p>
    <w:p w:rsidR="000B37F0" w:rsidRDefault="000B37F0">
      <w:pPr>
        <w:pStyle w:val="ConsPlusTitle"/>
        <w:ind w:firstLine="708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</w:p>
    <w:p w:rsidR="007C370F" w:rsidRDefault="007C370F">
      <w:pPr>
        <w:pStyle w:val="ConsPlusTitle"/>
        <w:ind w:firstLine="708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</w:p>
    <w:p w:rsidR="000B37F0" w:rsidRDefault="000B37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2126"/>
      </w:tblGrid>
      <w:tr w:rsidR="000B37F0" w:rsidTr="0037261A">
        <w:tc>
          <w:tcPr>
            <w:tcW w:w="4501" w:type="dxa"/>
          </w:tcPr>
          <w:p w:rsidR="000B37F0" w:rsidRDefault="00881A37">
            <w:p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сельского хозяйства </w:t>
            </w:r>
          </w:p>
          <w:p w:rsidR="000B37F0" w:rsidRDefault="00881A37">
            <w:p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120" w:type="dxa"/>
            <w:shd w:val="clear" w:color="auto" w:fill="auto"/>
          </w:tcPr>
          <w:p w:rsidR="000B37F0" w:rsidRDefault="0011644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644B">
              <w:rPr>
                <w:rFonts w:ascii="Times New Roman" w:eastAsia="Times New Roman" w:hAnsi="Times New Roman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2D2E0951" wp14:editId="5A2834B4">
                  <wp:extent cx="1566661" cy="676275"/>
                  <wp:effectExtent l="0" t="0" r="0" b="0"/>
                  <wp:docPr id="2" name="Рисунок 2" descr="C:\Users\agro36\Downloads\signatur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ro36\Downloads\signature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20" cy="67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B37F0" w:rsidRDefault="000B37F0">
            <w:pPr>
              <w:tabs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37F0" w:rsidRDefault="000B37F0">
            <w:pPr>
              <w:tabs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37F0" w:rsidRDefault="000B37F0">
            <w:pPr>
              <w:tabs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37F0" w:rsidRDefault="00881A37">
            <w:pPr>
              <w:tabs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С.Г. Артамонов</w:t>
            </w:r>
          </w:p>
        </w:tc>
      </w:tr>
    </w:tbl>
    <w:p w:rsidR="000B37F0" w:rsidRDefault="000B37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37F0" w:rsidRDefault="000B37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37F0" w:rsidRDefault="00881A37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bookmarkStart w:id="0" w:name="_GoBack"/>
      <w:bookmarkEnd w:id="0"/>
    </w:p>
    <w:sectPr w:rsidR="000B37F0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D9" w:rsidRDefault="00D66BD9">
      <w:pPr>
        <w:spacing w:after="0" w:line="240" w:lineRule="auto"/>
      </w:pPr>
      <w:r>
        <w:separator/>
      </w:r>
    </w:p>
  </w:endnote>
  <w:endnote w:type="continuationSeparator" w:id="0">
    <w:p w:rsidR="00D66BD9" w:rsidRDefault="00D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D9" w:rsidRDefault="00D66BD9">
      <w:pPr>
        <w:spacing w:after="0" w:line="240" w:lineRule="auto"/>
      </w:pPr>
      <w:r>
        <w:separator/>
      </w:r>
    </w:p>
  </w:footnote>
  <w:footnote w:type="continuationSeparator" w:id="0">
    <w:p w:rsidR="00D66BD9" w:rsidRDefault="00D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85688"/>
      <w:docPartObj>
        <w:docPartGallery w:val="Page Numbers (Top of Page)"/>
        <w:docPartUnique/>
      </w:docPartObj>
    </w:sdtPr>
    <w:sdtEndPr/>
    <w:sdtContent>
      <w:p w:rsidR="000B37F0" w:rsidRDefault="00881A3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44B">
          <w:rPr>
            <w:noProof/>
          </w:rPr>
          <w:t>2</w:t>
        </w:r>
        <w:r>
          <w:fldChar w:fldCharType="end"/>
        </w:r>
      </w:p>
    </w:sdtContent>
  </w:sdt>
  <w:p w:rsidR="000B37F0" w:rsidRDefault="000B37F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9B9"/>
    <w:multiLevelType w:val="hybridMultilevel"/>
    <w:tmpl w:val="6AB8863E"/>
    <w:lvl w:ilvl="0" w:tplc="6F56D4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7C81C68">
      <w:start w:val="1"/>
      <w:numFmt w:val="lowerLetter"/>
      <w:lvlText w:val="%2."/>
      <w:lvlJc w:val="left"/>
      <w:pPr>
        <w:ind w:left="1222" w:hanging="360"/>
      </w:pPr>
    </w:lvl>
    <w:lvl w:ilvl="2" w:tplc="0478C06C">
      <w:start w:val="1"/>
      <w:numFmt w:val="lowerRoman"/>
      <w:lvlText w:val="%3."/>
      <w:lvlJc w:val="right"/>
      <w:pPr>
        <w:ind w:left="1942" w:hanging="180"/>
      </w:pPr>
    </w:lvl>
    <w:lvl w:ilvl="3" w:tplc="7682D4E4">
      <w:start w:val="1"/>
      <w:numFmt w:val="decimal"/>
      <w:lvlText w:val="%4."/>
      <w:lvlJc w:val="left"/>
      <w:pPr>
        <w:ind w:left="2662" w:hanging="360"/>
      </w:pPr>
    </w:lvl>
    <w:lvl w:ilvl="4" w:tplc="D1FAE85A">
      <w:start w:val="1"/>
      <w:numFmt w:val="lowerLetter"/>
      <w:lvlText w:val="%5."/>
      <w:lvlJc w:val="left"/>
      <w:pPr>
        <w:ind w:left="3382" w:hanging="360"/>
      </w:pPr>
    </w:lvl>
    <w:lvl w:ilvl="5" w:tplc="79D20BFC">
      <w:start w:val="1"/>
      <w:numFmt w:val="lowerRoman"/>
      <w:lvlText w:val="%6."/>
      <w:lvlJc w:val="right"/>
      <w:pPr>
        <w:ind w:left="4102" w:hanging="180"/>
      </w:pPr>
    </w:lvl>
    <w:lvl w:ilvl="6" w:tplc="0FD851A8">
      <w:start w:val="1"/>
      <w:numFmt w:val="decimal"/>
      <w:lvlText w:val="%7."/>
      <w:lvlJc w:val="left"/>
      <w:pPr>
        <w:ind w:left="4822" w:hanging="360"/>
      </w:pPr>
    </w:lvl>
    <w:lvl w:ilvl="7" w:tplc="FD7AC5B6">
      <w:start w:val="1"/>
      <w:numFmt w:val="lowerLetter"/>
      <w:lvlText w:val="%8."/>
      <w:lvlJc w:val="left"/>
      <w:pPr>
        <w:ind w:left="5542" w:hanging="360"/>
      </w:pPr>
    </w:lvl>
    <w:lvl w:ilvl="8" w:tplc="8EDCF69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F0"/>
    <w:rsid w:val="000B37F0"/>
    <w:rsid w:val="0011644B"/>
    <w:rsid w:val="001A34F9"/>
    <w:rsid w:val="0037261A"/>
    <w:rsid w:val="0064459C"/>
    <w:rsid w:val="007C370F"/>
    <w:rsid w:val="00881A37"/>
    <w:rsid w:val="00A330A2"/>
    <w:rsid w:val="00D66BD9"/>
    <w:rsid w:val="00E44864"/>
    <w:rsid w:val="00E83578"/>
    <w:rsid w:val="00F1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32">
    <w:name w:val="Body Text 3"/>
    <w:basedOn w:val="a"/>
    <w:link w:val="33"/>
    <w:pPr>
      <w:spacing w:after="120" w:line="240" w:lineRule="auto"/>
      <w:jc w:val="both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TimesET" w:eastAsia="Times New Roman" w:hAnsi="TimesET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paragraph" w:customStyle="1" w:styleId="af8">
    <w:name w:val="Обычный текст_Кислород"/>
    <w:basedOn w:val="a"/>
    <w:next w:val="a"/>
    <w:link w:val="a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9">
    <w:name w:val="Обычный текст_Кислород Знак"/>
    <w:link w:val="a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-">
    <w:name w:val="Тире - списки"/>
    <w:basedOn w:val="a"/>
    <w:link w:val="-0"/>
    <w:uiPriority w:val="99"/>
    <w:pPr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-0">
    <w:name w:val="Тире - списки Знак"/>
    <w:link w:val="-"/>
    <w:uiPriority w:val="9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0">
    <w:name w:val="consplusnormal"/>
    <w:basedOn w:val="a"/>
    <w:pPr>
      <w:spacing w:before="20" w:after="20" w:line="240" w:lineRule="auto"/>
      <w:jc w:val="both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character" w:customStyle="1" w:styleId="tm71">
    <w:name w:val="tm71"/>
    <w:basedOn w:val="a0"/>
    <w:rPr>
      <w:rFonts w:ascii="Times New Roman" w:hAnsi="Times New Roman" w:cs="Times New Roman" w:hint="default"/>
      <w:sz w:val="26"/>
      <w:szCs w:val="2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32">
    <w:name w:val="Body Text 3"/>
    <w:basedOn w:val="a"/>
    <w:link w:val="33"/>
    <w:pPr>
      <w:spacing w:after="120" w:line="240" w:lineRule="auto"/>
      <w:jc w:val="both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TimesET" w:eastAsia="Times New Roman" w:hAnsi="TimesET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7F"/>
      <w:sz w:val="20"/>
      <w:szCs w:val="20"/>
      <w:lang w:eastAsia="zh-CN"/>
    </w:rPr>
  </w:style>
  <w:style w:type="paragraph" w:customStyle="1" w:styleId="af8">
    <w:name w:val="Обычный текст_Кислород"/>
    <w:basedOn w:val="a"/>
    <w:next w:val="a"/>
    <w:link w:val="a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9">
    <w:name w:val="Обычный текст_Кислород Знак"/>
    <w:link w:val="a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-">
    <w:name w:val="Тире - списки"/>
    <w:basedOn w:val="a"/>
    <w:link w:val="-0"/>
    <w:uiPriority w:val="99"/>
    <w:pPr>
      <w:spacing w:after="0" w:line="36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-0">
    <w:name w:val="Тире - списки Знак"/>
    <w:link w:val="-"/>
    <w:uiPriority w:val="9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0">
    <w:name w:val="consplusnormal"/>
    <w:basedOn w:val="a"/>
    <w:pPr>
      <w:spacing w:before="20" w:after="20" w:line="240" w:lineRule="auto"/>
      <w:jc w:val="both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character" w:customStyle="1" w:styleId="tm71">
    <w:name w:val="tm71"/>
    <w:basedOn w:val="a0"/>
    <w:rPr>
      <w:rFonts w:ascii="Times New Roman" w:hAnsi="Times New Roman" w:cs="Times New Roman" w:hint="default"/>
      <w:sz w:val="26"/>
      <w:szCs w:val="2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63.</dc:creator>
  <cp:lastModifiedBy>Николай Константинович</cp:lastModifiedBy>
  <cp:revision>6</cp:revision>
  <cp:lastPrinted>2025-01-17T07:44:00Z</cp:lastPrinted>
  <dcterms:created xsi:type="dcterms:W3CDTF">2025-01-16T16:11:00Z</dcterms:created>
  <dcterms:modified xsi:type="dcterms:W3CDTF">2025-01-22T10:30:00Z</dcterms:modified>
</cp:coreProperties>
</file>