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77777777" w:rsidR="00C034AF" w:rsidRPr="009C40B5" w:rsidRDefault="00C034AF" w:rsidP="00C554F7">
      <w:pPr>
        <w:pStyle w:val="afd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756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43FE3A5E" w:rsidR="00C034AF" w:rsidRPr="009C40B5" w:rsidRDefault="00C554F7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</w:t>
            </w:r>
            <w:r w:rsidR="00F5583F">
              <w:rPr>
                <w:rFonts w:ascii="Times New Roman" w:hAnsi="Times New Roman"/>
                <w:sz w:val="24"/>
                <w:szCs w:val="24"/>
              </w:rPr>
              <w:t>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2024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1317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38F28142" w:rsidR="00C034AF" w:rsidRPr="009C40B5" w:rsidRDefault="00C554F7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</w:t>
            </w:r>
            <w:r w:rsidR="00F5583F">
              <w:rPr>
                <w:rFonts w:ascii="Times New Roman" w:hAnsi="Times New Roman"/>
                <w:sz w:val="24"/>
                <w:szCs w:val="24"/>
              </w:rPr>
              <w:t>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2024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1317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62C50678" w14:textId="77777777" w:rsidR="00082777" w:rsidRDefault="00BF0D0C" w:rsidP="00DD4450">
      <w:pPr>
        <w:pStyle w:val="a3"/>
        <w:tabs>
          <w:tab w:val="right" w:pos="0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 П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</w:t>
      </w:r>
      <w:proofErr w:type="gramEnd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еспублики от 27.12.2023 №20/3, 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администрации Ибресинского муниципального о</w:t>
      </w:r>
      <w:r w:rsidR="007561E0">
        <w:rPr>
          <w:rFonts w:ascii="Times New Roman" w:eastAsia="Calibri" w:hAnsi="Times New Roman"/>
          <w:bCs/>
          <w:sz w:val="24"/>
          <w:szCs w:val="24"/>
          <w:lang w:eastAsia="en-US"/>
        </w:rPr>
        <w:t>круга Чувашской Республики от 13.11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.2024 №</w:t>
      </w:r>
      <w:r w:rsidR="007561E0">
        <w:rPr>
          <w:rFonts w:ascii="Times New Roman" w:eastAsia="Calibri" w:hAnsi="Times New Roman"/>
          <w:bCs/>
          <w:sz w:val="24"/>
          <w:szCs w:val="24"/>
          <w:lang w:eastAsia="en-US"/>
        </w:rPr>
        <w:t>1219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подготовке проекта планировки территории </w:t>
      </w:r>
      <w:r w:rsidR="0010059F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proofErr w:type="gramEnd"/>
    </w:p>
    <w:p w14:paraId="40F89757" w14:textId="5AF96CF0" w:rsidR="0010059F" w:rsidRDefault="00082777" w:rsidP="00082777">
      <w:pPr>
        <w:pStyle w:val="a3"/>
        <w:tabs>
          <w:tab w:val="right" w:pos="0"/>
        </w:tabs>
        <w:spacing w:after="0" w:line="360" w:lineRule="auto"/>
        <w:ind w:left="0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082777">
        <w:rPr>
          <w:rFonts w:ascii="Times New Roman" w:eastAsia="Calibri" w:hAnsi="Times New Roman"/>
          <w:bCs/>
          <w:sz w:val="24"/>
          <w:szCs w:val="24"/>
          <w:lang w:eastAsia="en-US"/>
        </w:rPr>
        <w:t>постановлением администрации Ибресинского муниципального округа Чувашской Республики от 18.11.2024 №1240 «О назначении публичных слушаний по проекту планировки и проекту  межевания территории»,</w:t>
      </w:r>
      <w:r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протоколом  №</w:t>
      </w:r>
      <w:r w:rsidR="007068C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7068C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от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02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12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.2024 и заключением о результатах публичных слушаний от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02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12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.2024 по проекту планировки и проекту межевания территории для размещения </w:t>
      </w:r>
      <w:r w:rsidR="00DD4450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для размещения линейного объекта «Автомобильная дорога для эксплуатации котельной ТКУ-1000», расположенного по адресу:</w:t>
      </w:r>
      <w:proofErr w:type="gramEnd"/>
      <w:r w:rsidR="00DD4450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Чувашская Республика - Чувашия, Ибресинский муниципальный округ, пгт. </w:t>
      </w:r>
      <w:proofErr w:type="gramStart"/>
      <w:r w:rsidR="00DD4450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Ибреси, ул. Кооперативная, д.27</w:t>
      </w:r>
      <w:r w:rsid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округа Чувашской Республики</w:t>
      </w:r>
      <w:r w:rsidR="00BB5AE1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End"/>
    </w:p>
    <w:p w14:paraId="41427B9D" w14:textId="1BD2BD53" w:rsidR="00F840E9" w:rsidRPr="00DD4450" w:rsidRDefault="00F840E9" w:rsidP="0010059F">
      <w:pPr>
        <w:widowControl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proofErr w:type="gramEnd"/>
      <w:r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 с т а н о в л я е т:</w:t>
      </w:r>
    </w:p>
    <w:p w14:paraId="4DAF05C4" w14:textId="75D45245" w:rsidR="004D2A09" w:rsidRDefault="004D2A09" w:rsidP="004D2A09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Утвердить документацию по планировке территории - проекта планировки и проекта  межевания территории</w:t>
      </w:r>
      <w:r w:rsidR="005C6879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DD4450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для размещения линейного объекта «Автомобильная дорога для эксплуатации котельной ТКУ-1000», расположенного по адресу: Чувашская Республика - Чувашия, Ибресинский муниципальный округ, пгт. Ибреси, ул. </w:t>
      </w:r>
      <w:proofErr w:type="gramStart"/>
      <w:r w:rsidR="00DD4450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Кооперативная</w:t>
      </w:r>
      <w:proofErr w:type="gramEnd"/>
      <w:r w:rsidR="00DD4450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, д.27</w:t>
      </w:r>
      <w:r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согласно приложению № 1, приложению №2.</w:t>
      </w:r>
    </w:p>
    <w:p w14:paraId="6DE9CFA3" w14:textId="4E7D040C" w:rsidR="004D2A09" w:rsidRDefault="005C0B95" w:rsidP="004D2A09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="004D2A09"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Отделу цифрового развития и информационных технологий администрации Ибресинского муниципального округа Чувашской Республики опубликовать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муниципального округа в сети «Интернет».</w:t>
      </w:r>
    </w:p>
    <w:p w14:paraId="6AE48B8D" w14:textId="77777777" w:rsidR="0010059F" w:rsidRDefault="0010059F" w:rsidP="0010059F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73EF221F" w14:textId="5CCA873F" w:rsidR="00C034AF" w:rsidRPr="0010059F" w:rsidRDefault="002715C4" w:rsidP="0010059F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10059F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10059F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8925CF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и 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подлежит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разме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>щению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на официальном </w:t>
      </w:r>
      <w:proofErr w:type="gramStart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сайте</w:t>
      </w:r>
      <w:proofErr w:type="gramEnd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администрации </w:t>
      </w:r>
      <w:r w:rsidR="003F4EBA" w:rsidRPr="0010059F">
        <w:rPr>
          <w:rFonts w:ascii="Times New Roman" w:eastAsia="Calibri" w:hAnsi="Times New Roman"/>
          <w:sz w:val="24"/>
          <w:szCs w:val="24"/>
          <w:lang w:eastAsia="en-US"/>
        </w:rPr>
        <w:t>Ибресинского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муниципального округа Чувашской Республики в сети Интернет.</w:t>
      </w:r>
    </w:p>
    <w:p w14:paraId="549E4C77" w14:textId="77777777" w:rsidR="00AB3EB9" w:rsidRDefault="00AB3EB9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1E89F89A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10059F">
        <w:rPr>
          <w:rFonts w:ascii="Times New Roman" w:hAnsi="Times New Roman"/>
          <w:color w:val="000000"/>
          <w:sz w:val="20"/>
          <w:szCs w:val="20"/>
        </w:rPr>
        <w:t>1256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81BCDE0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DB5DAF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49F6A8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7EEF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B26DBF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CD2281D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59CB29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9C1A45A" w14:textId="77777777" w:rsidR="00912465" w:rsidRDefault="0091246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076594A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813ACAE" w14:textId="77777777" w:rsidR="00F022F3" w:rsidRDefault="00F022F3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10059F" w14:paraId="22AD12FC" w14:textId="77777777" w:rsidTr="002237AE">
        <w:tc>
          <w:tcPr>
            <w:tcW w:w="4926" w:type="dxa"/>
          </w:tcPr>
          <w:p w14:paraId="386DA5C6" w14:textId="2C001691" w:rsidR="005527B5" w:rsidRDefault="005527B5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4AFD761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4E2EEF0C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1A6E7EBD" w14:textId="080F9F74" w:rsidR="0010059F" w:rsidRPr="005527B5" w:rsidRDefault="0010059F" w:rsidP="005527B5">
            <w:pPr>
              <w:tabs>
                <w:tab w:val="left" w:pos="3398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1A9CECF6" w14:textId="4D79D1E9" w:rsidR="0010059F" w:rsidRDefault="0010059F" w:rsidP="007561E0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 w:rsidR="007561E0"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C554F7">
              <w:rPr>
                <w:rFonts w:eastAsia="Calibri"/>
                <w:sz w:val="24"/>
                <w:szCs w:val="24"/>
                <w:lang w:eastAsia="en-US"/>
              </w:rPr>
              <w:t>05</w:t>
            </w:r>
            <w:r w:rsidR="007561E0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C554F7">
              <w:rPr>
                <w:rFonts w:eastAsia="Calibri"/>
                <w:sz w:val="24"/>
                <w:szCs w:val="24"/>
                <w:lang w:eastAsia="en-US"/>
              </w:rPr>
              <w:t>12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.2024 №</w:t>
            </w:r>
            <w:r w:rsidR="00C554F7">
              <w:rPr>
                <w:rFonts w:eastAsia="Calibri"/>
                <w:sz w:val="24"/>
                <w:szCs w:val="24"/>
                <w:lang w:eastAsia="en-US"/>
              </w:rPr>
              <w:t>1317</w:t>
            </w:r>
          </w:p>
          <w:p w14:paraId="617D6589" w14:textId="6A626C33" w:rsidR="005527B5" w:rsidRPr="0010059F" w:rsidRDefault="005527B5" w:rsidP="007561E0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</w:tbl>
    <w:tbl>
      <w:tblPr>
        <w:tblStyle w:val="31"/>
        <w:tblW w:w="997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973"/>
      </w:tblGrid>
      <w:tr w:rsidR="005527B5" w:rsidRPr="005527B5" w14:paraId="4F72B651" w14:textId="77777777" w:rsidTr="00F022F3">
        <w:trPr>
          <w:trHeight w:val="12161"/>
        </w:trPr>
        <w:tc>
          <w:tcPr>
            <w:tcW w:w="9973" w:type="dxa"/>
          </w:tcPr>
          <w:tbl>
            <w:tblPr>
              <w:tblW w:w="9751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751"/>
            </w:tblGrid>
            <w:tr w:rsidR="005527B5" w:rsidRPr="005527B5" w14:paraId="72F3095C" w14:textId="77777777" w:rsidTr="00F022F3">
              <w:trPr>
                <w:trHeight w:val="1746"/>
              </w:trPr>
              <w:tc>
                <w:tcPr>
                  <w:tcW w:w="97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6C84D9" w14:textId="77777777" w:rsidR="005527B5" w:rsidRPr="00912465" w:rsidRDefault="005527B5" w:rsidP="005527B5">
                  <w:pPr>
                    <w:ind w:left="900"/>
                    <w:rPr>
                      <w:rFonts w:ascii="Times New Roman" w:eastAsia="Calibri" w:hAnsi="Times New Roman"/>
                      <w:lang w:eastAsia="en-US"/>
                    </w:rPr>
                  </w:pPr>
                </w:p>
                <w:tbl>
                  <w:tblPr>
                    <w:tblW w:w="9529" w:type="dxa"/>
                    <w:tblInd w:w="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62"/>
                    <w:gridCol w:w="7367"/>
                  </w:tblGrid>
                  <w:tr w:rsidR="005527B5" w:rsidRPr="005527B5" w14:paraId="63B3CA80" w14:textId="77777777" w:rsidTr="00F022F3">
                    <w:trPr>
                      <w:trHeight w:val="1746"/>
                    </w:trPr>
                    <w:tc>
                      <w:tcPr>
                        <w:tcW w:w="21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0B3138C0" w14:textId="77777777" w:rsidR="005527B5" w:rsidRPr="005527B5" w:rsidRDefault="005527B5" w:rsidP="005527B5">
                        <w:pPr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5527B5">
                          <w:rPr>
                            <w:rFonts w:ascii="Times New Roman" w:eastAsia="Calibri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480701DC" wp14:editId="4FDF3FD8">
                              <wp:extent cx="1192530" cy="1121410"/>
                              <wp:effectExtent l="0" t="0" r="7620" b="2540"/>
                              <wp:docPr id="5" name="Рисунок 5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3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7A5ACEE6" w14:textId="77777777" w:rsidR="005527B5" w:rsidRPr="005527B5" w:rsidRDefault="005527B5" w:rsidP="005527B5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5527B5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Общество с ограниченной ответственностью</w:t>
                        </w:r>
                      </w:p>
                      <w:p w14:paraId="08C053C1" w14:textId="77777777" w:rsidR="005527B5" w:rsidRPr="005527B5" w:rsidRDefault="005527B5" w:rsidP="005527B5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5527B5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“Бюро технической инвентаризации” Ибресинского муниципального округа Чувашской Республики”</w:t>
                        </w:r>
                      </w:p>
                      <w:p w14:paraId="5559D2E0" w14:textId="77777777" w:rsidR="005527B5" w:rsidRPr="005527B5" w:rsidRDefault="005527B5" w:rsidP="005527B5">
                        <w:pPr>
                          <w:spacing w:before="240"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5527B5">
                          <w:rPr>
                            <w:rFonts w:ascii="Times New Roman" w:eastAsia="Calibri" w:hAnsi="Times New Roman"/>
                            <w:b/>
                            <w:lang w:eastAsia="en-US"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71FBCB51" w14:textId="77777777" w:rsidR="005527B5" w:rsidRPr="005527B5" w:rsidRDefault="005527B5" w:rsidP="005527B5">
                        <w:pPr>
                          <w:spacing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Тел.8(83538)2-20-76, </w:t>
                        </w:r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e</w:t>
                        </w:r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-</w:t>
                        </w:r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mail</w:t>
                        </w:r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: </w:t>
                        </w:r>
                        <w:proofErr w:type="spellStart"/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ibrbti</w:t>
                        </w:r>
                        <w:proofErr w:type="spellEnd"/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@</w:t>
                        </w:r>
                        <w:proofErr w:type="spellStart"/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cbx</w:t>
                        </w:r>
                        <w:proofErr w:type="spellEnd"/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.</w:t>
                        </w:r>
                        <w:r w:rsidRPr="005527B5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ru</w:t>
                        </w:r>
                      </w:p>
                    </w:tc>
                  </w:tr>
                </w:tbl>
                <w:p w14:paraId="036C75E2" w14:textId="77777777" w:rsidR="005527B5" w:rsidRPr="005527B5" w:rsidRDefault="005527B5" w:rsidP="005527B5">
                  <w:pPr>
                    <w:spacing w:line="240" w:lineRule="auto"/>
                    <w:contextualSpacing/>
                    <w:jc w:val="center"/>
                    <w:rPr>
                      <w:rFonts w:ascii="Times New Roman" w:eastAsia="Calibri" w:hAnsi="Times New Roman"/>
                      <w:b/>
                      <w:sz w:val="32"/>
                      <w:szCs w:val="32"/>
                      <w:lang w:eastAsia="en-US"/>
                    </w:rPr>
                  </w:pPr>
                </w:p>
              </w:tc>
            </w:tr>
          </w:tbl>
          <w:p w14:paraId="70BAF958" w14:textId="77777777" w:rsidR="005527B5" w:rsidRPr="005527B5" w:rsidRDefault="005527B5" w:rsidP="005527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FFC869A" w14:textId="77777777" w:rsidR="005527B5" w:rsidRPr="005527B5" w:rsidRDefault="005527B5" w:rsidP="005527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25C48F7F" w14:textId="77777777" w:rsidR="005527B5" w:rsidRPr="005527B5" w:rsidRDefault="005527B5" w:rsidP="005527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00C1D4E8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14:paraId="27116CA0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14:paraId="6280ED46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527B5">
              <w:rPr>
                <w:rFonts w:ascii="Times New Roman" w:eastAsia="Calibri" w:hAnsi="Times New Roman"/>
                <w:b/>
                <w:sz w:val="24"/>
                <w:szCs w:val="24"/>
              </w:rPr>
              <w:t>Заказчик</w:t>
            </w:r>
            <w:r w:rsidRPr="005527B5">
              <w:rPr>
                <w:rFonts w:ascii="Times New Roman" w:eastAsia="Calibri" w:hAnsi="Times New Roman"/>
                <w:sz w:val="24"/>
                <w:szCs w:val="24"/>
              </w:rPr>
              <w:t>: ООО «</w:t>
            </w:r>
            <w:proofErr w:type="spellStart"/>
            <w:r w:rsidRPr="005527B5">
              <w:rPr>
                <w:rFonts w:ascii="Times New Roman" w:eastAsia="Calibri" w:hAnsi="Times New Roman"/>
                <w:sz w:val="24"/>
                <w:szCs w:val="24"/>
              </w:rPr>
              <w:t>Дормаш</w:t>
            </w:r>
            <w:proofErr w:type="spellEnd"/>
            <w:r w:rsidRPr="005527B5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  <w:p w14:paraId="071B6FC9" w14:textId="77777777" w:rsidR="005527B5" w:rsidRPr="005527B5" w:rsidRDefault="005527B5" w:rsidP="005527B5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5527B5">
              <w:rPr>
                <w:rFonts w:ascii="Times New Roman" w:eastAsia="Calibri" w:hAnsi="Times New Roman"/>
                <w:b/>
                <w:sz w:val="24"/>
                <w:szCs w:val="24"/>
              </w:rPr>
              <w:t>Договор подряда:</w:t>
            </w:r>
            <w:r w:rsidRPr="005527B5">
              <w:rPr>
                <w:rFonts w:ascii="Times New Roman" w:eastAsia="Calibri" w:hAnsi="Times New Roman"/>
                <w:sz w:val="24"/>
                <w:szCs w:val="24"/>
              </w:rPr>
              <w:t xml:space="preserve"> № 88 от </w:t>
            </w:r>
            <w:r w:rsidRPr="005527B5"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>06 ноября 2024 г.</w:t>
            </w:r>
          </w:p>
          <w:p w14:paraId="429C299E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BF563B1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0FFE8094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31976A3C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18D349AE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5527B5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ТОМ </w:t>
            </w:r>
            <w:r w:rsidRPr="005527B5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I</w:t>
            </w:r>
          </w:p>
          <w:p w14:paraId="7CBE4F6E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5527B5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Проект планировки территории</w:t>
            </w:r>
          </w:p>
          <w:p w14:paraId="2BFA2A25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372F9898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37FDE02D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  <w:p w14:paraId="218DF9D6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5527B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Проект планировки и межевания территории линейного объекта </w:t>
            </w:r>
          </w:p>
          <w:p w14:paraId="5EB65843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5527B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«Автомобильная дорога для эксплуатации котельной ТКУ-1000», </w:t>
            </w:r>
            <w:proofErr w:type="gramStart"/>
            <w:r w:rsidRPr="005527B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расположенного</w:t>
            </w:r>
            <w:proofErr w:type="gramEnd"/>
            <w:r w:rsidRPr="005527B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по адресу: Чувашская Республика - Чувашия, Ибресинский муниципальный округ, пгт. Ибреси, ул. Кооперативная, д.27</w:t>
            </w:r>
          </w:p>
          <w:p w14:paraId="1464F429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FF778FF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53E9C001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977B975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112A834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9F1BB53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8DD7375" w14:textId="77777777" w:rsidR="005527B5" w:rsidRPr="005527B5" w:rsidRDefault="005527B5" w:rsidP="005527B5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02A3138B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5527B5">
              <w:rPr>
                <w:rFonts w:ascii="Times New Roman" w:eastAsia="Calibri" w:hAnsi="Times New Roman"/>
                <w:sz w:val="24"/>
                <w:szCs w:val="24"/>
              </w:rPr>
              <w:t>пгт. Ибреси</w:t>
            </w:r>
          </w:p>
          <w:p w14:paraId="45316C46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5527B5">
              <w:rPr>
                <w:rFonts w:ascii="Times New Roman" w:eastAsia="Calibri" w:hAnsi="Times New Roman"/>
                <w:sz w:val="24"/>
                <w:szCs w:val="24"/>
              </w:rPr>
              <w:t>2024 г.</w:t>
            </w:r>
          </w:p>
          <w:p w14:paraId="14139CCA" w14:textId="77777777" w:rsidR="005527B5" w:rsidRPr="005527B5" w:rsidRDefault="005527B5" w:rsidP="005527B5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14:paraId="7EC91F75" w14:textId="77777777" w:rsidR="005527B5" w:rsidRPr="005527B5" w:rsidRDefault="005527B5" w:rsidP="005527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04C8CA23" w14:textId="3B0B82AE" w:rsidR="005527B5" w:rsidRPr="005527B5" w:rsidRDefault="005527B5" w:rsidP="005527B5">
      <w:pPr>
        <w:spacing w:line="36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СОДЕРЖАНИЕ</w:t>
      </w:r>
    </w:p>
    <w:p w14:paraId="25FF534B" w14:textId="77777777" w:rsidR="005527B5" w:rsidRPr="005527B5" w:rsidRDefault="005527B5" w:rsidP="005527B5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5527B5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1. ПОЯСНИТЕЛЬНАЯ ЗАПИСКА.</w:t>
      </w:r>
    </w:p>
    <w:p w14:paraId="4F2B2F06" w14:textId="77777777" w:rsidR="005527B5" w:rsidRPr="005527B5" w:rsidRDefault="005527B5" w:rsidP="005527B5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sz w:val="24"/>
          <w:szCs w:val="24"/>
          <w:lang w:eastAsia="en-US"/>
        </w:rPr>
        <w:t>ВВЕДЕНИЕ</w:t>
      </w:r>
    </w:p>
    <w:p w14:paraId="46B7DDA9" w14:textId="77777777" w:rsidR="005527B5" w:rsidRPr="005527B5" w:rsidRDefault="005527B5" w:rsidP="005527B5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sz w:val="24"/>
          <w:szCs w:val="24"/>
          <w:lang w:eastAsia="en-US"/>
        </w:rPr>
        <w:t xml:space="preserve">Градостроительный анализ территории </w:t>
      </w:r>
    </w:p>
    <w:p w14:paraId="16BF6620" w14:textId="77777777" w:rsidR="005527B5" w:rsidRPr="005527B5" w:rsidRDefault="005527B5" w:rsidP="005527B5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sz w:val="24"/>
          <w:szCs w:val="24"/>
          <w:lang w:eastAsia="en-US"/>
        </w:rPr>
        <w:t>Обоснование положений по размещению объекта</w:t>
      </w:r>
    </w:p>
    <w:p w14:paraId="47BDA946" w14:textId="77777777" w:rsidR="005527B5" w:rsidRPr="005527B5" w:rsidRDefault="005527B5" w:rsidP="005527B5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sz w:val="24"/>
          <w:szCs w:val="24"/>
          <w:lang w:eastAsia="en-US"/>
        </w:rPr>
        <w:t>Мероприятия по защите территории от чрезвычайных ситуаций природного и техногенного характера</w:t>
      </w:r>
    </w:p>
    <w:p w14:paraId="5213BF7D" w14:textId="77777777" w:rsidR="005527B5" w:rsidRPr="005527B5" w:rsidRDefault="005527B5" w:rsidP="005527B5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sz w:val="24"/>
          <w:szCs w:val="24"/>
          <w:lang w:eastAsia="en-US"/>
        </w:rPr>
        <w:t>Обоснование и описание ограничений использования</w:t>
      </w:r>
    </w:p>
    <w:p w14:paraId="5AA60F2D" w14:textId="77777777" w:rsidR="005527B5" w:rsidRPr="005527B5" w:rsidRDefault="005527B5" w:rsidP="005527B5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sz w:val="24"/>
          <w:szCs w:val="24"/>
          <w:lang w:eastAsia="en-US"/>
        </w:rPr>
        <w:t>Охрана окружающей среды</w:t>
      </w:r>
    </w:p>
    <w:p w14:paraId="2FA11959" w14:textId="77777777" w:rsidR="005527B5" w:rsidRPr="005527B5" w:rsidRDefault="005527B5" w:rsidP="005527B5">
      <w:pPr>
        <w:autoSpaceDE w:val="0"/>
        <w:autoSpaceDN w:val="0"/>
        <w:adjustRightInd w:val="0"/>
        <w:spacing w:before="240" w:after="0" w:line="36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2. ГРАФИЧЕСКАЯ ЧАСТЬ.</w:t>
      </w:r>
    </w:p>
    <w:p w14:paraId="525649AA" w14:textId="77777777" w:rsidR="005527B5" w:rsidRPr="005527B5" w:rsidRDefault="005527B5" w:rsidP="005527B5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sz w:val="24"/>
          <w:szCs w:val="24"/>
          <w:lang w:eastAsia="en-US"/>
        </w:rPr>
        <w:t>Чертеж планировки территории</w:t>
      </w:r>
    </w:p>
    <w:p w14:paraId="5354F2E5" w14:textId="77777777" w:rsidR="005527B5" w:rsidRPr="005527B5" w:rsidRDefault="005527B5" w:rsidP="005527B5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sz w:val="24"/>
          <w:szCs w:val="24"/>
          <w:lang w:eastAsia="en-US"/>
        </w:rPr>
        <w:t>Схема границ зон с особыми условиями использования территории</w:t>
      </w:r>
    </w:p>
    <w:p w14:paraId="7CF729DB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10DC1A0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7C9F5C2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9E5FD21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72C92F6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40EB524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34814BF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F50C82B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91BD8EF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C5E3552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530653A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CA84520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E70BB69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5D27C5D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6F9F817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EAF714E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B9AAD34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7F38500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4421410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6087318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D342BEC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585CC28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8F6090D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1C60E7D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626B849" w14:textId="77777777" w:rsidR="005527B5" w:rsidRPr="005527B5" w:rsidRDefault="005527B5" w:rsidP="005527B5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678B17F" w14:textId="77777777" w:rsidR="005527B5" w:rsidRPr="005527B5" w:rsidRDefault="005527B5" w:rsidP="005527B5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lang w:eastAsia="en-US"/>
        </w:rPr>
        <w:br w:type="page"/>
      </w:r>
    </w:p>
    <w:p w14:paraId="7F3E1AF7" w14:textId="77777777" w:rsidR="005527B5" w:rsidRPr="005527B5" w:rsidRDefault="005527B5" w:rsidP="005527B5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ВВЕДЕНИЕ</w:t>
      </w:r>
    </w:p>
    <w:p w14:paraId="0C9D8107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Порядок подготовки документации по планировке территории регламентируется ст. 46 ГК РФ.</w:t>
      </w:r>
    </w:p>
    <w:p w14:paraId="116B906F" w14:textId="77777777" w:rsidR="005527B5" w:rsidRPr="005527B5" w:rsidRDefault="005527B5" w:rsidP="005527B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Проектная документация разработана в соответствии с правилами землепользования и застройки </w:t>
      </w:r>
      <w:r w:rsidRPr="005527B5">
        <w:rPr>
          <w:rFonts w:ascii="Times New Roman" w:hAnsi="Times New Roman"/>
          <w:sz w:val="24"/>
          <w:szCs w:val="24"/>
        </w:rPr>
        <w:t>Ибресинского муниципального округа Чувашской Республики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утвержденного «Собранием депутатов </w:t>
      </w:r>
      <w:r w:rsidRPr="005527B5">
        <w:rPr>
          <w:rFonts w:ascii="Times New Roman" w:hAnsi="Times New Roman"/>
          <w:sz w:val="24"/>
          <w:szCs w:val="24"/>
        </w:rPr>
        <w:t>Ибресинского муниципального округа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от 27.12.2023г. № 20/3.</w:t>
      </w:r>
    </w:p>
    <w:p w14:paraId="6690B037" w14:textId="77777777" w:rsidR="005527B5" w:rsidRPr="005527B5" w:rsidRDefault="005527B5" w:rsidP="005527B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ч.4 п.3 ст.36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ГрК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РФ действие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градостроительного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регламента не распространяется на земельные участки,  предназначенные для размещения линейных объектов и (или) занятые линейными объектами</w:t>
      </w:r>
    </w:p>
    <w:p w14:paraId="57C5092B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Исходные данные и условия для подготовки проектной документации:</w:t>
      </w:r>
    </w:p>
    <w:p w14:paraId="3CFD92A2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66EF2CC9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"Градостроительный кодекс Российской Федерации" от 29.12.2004 N 190-ФЗ;</w:t>
      </w:r>
    </w:p>
    <w:p w14:paraId="0096165B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"Водный кодекс Российской Федерации" от 03.06.2006 N 74-ФЗ;</w:t>
      </w:r>
    </w:p>
    <w:p w14:paraId="18E453CA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"Земельный кодекс Российской Федерации" от 25.10.2001 N 136-ФЗ;</w:t>
      </w:r>
    </w:p>
    <w:p w14:paraId="0A6F1EBD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"Лесной кодекс Российской Федерации" от 04.12.2006 N 200-ФЗ;</w:t>
      </w:r>
    </w:p>
    <w:p w14:paraId="63FAFA09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2E570466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5B508609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3B32DDF6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Минрегиона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РФ от 28.12.2010 г. № 820;</w:t>
      </w:r>
    </w:p>
    <w:p w14:paraId="297A0647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>Федеральным законом «О введении в действие Земельного кодекса Российской Федера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494F9873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0D9858A2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288D0510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softHyphen/>
        <w:t xml:space="preserve">ственным комитетом Совета Министров СССР по делам строительства </w:t>
      </w:r>
      <w:smartTag w:uri="urn:schemas-microsoft-com:office:smarttags" w:element="date">
        <w:smartTagPr>
          <w:attr w:name="ls" w:val="trans"/>
          <w:attr w:name="Month" w:val="12"/>
          <w:attr w:name="Day" w:val="19"/>
          <w:attr w:name="Year" w:val="1974"/>
        </w:smartTagPr>
        <w:r w:rsidRPr="005527B5">
          <w:rPr>
            <w:rFonts w:ascii="Times New Roman" w:eastAsia="Calibri" w:hAnsi="Times New Roman"/>
            <w:sz w:val="24"/>
            <w:szCs w:val="24"/>
            <w:lang w:eastAsia="en-US"/>
          </w:rPr>
          <w:t>19 декабря 1974г.</w:t>
        </w:r>
      </w:smartTag>
      <w:r w:rsidRPr="005527B5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4507F1DB" w14:textId="77777777" w:rsidR="005527B5" w:rsidRPr="005527B5" w:rsidRDefault="005527B5" w:rsidP="005527B5">
      <w:pPr>
        <w:numPr>
          <w:ilvl w:val="0"/>
          <w:numId w:val="29"/>
        </w:numPr>
        <w:tabs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содержанию».</w:t>
      </w:r>
    </w:p>
    <w:p w14:paraId="5CD63D7E" w14:textId="77777777" w:rsidR="005527B5" w:rsidRPr="005527B5" w:rsidRDefault="005527B5" w:rsidP="005527B5">
      <w:pPr>
        <w:spacing w:before="240" w:after="0"/>
        <w:ind w:right="-263"/>
        <w:jc w:val="both"/>
        <w:rPr>
          <w:rFonts w:ascii="Times New Roman" w:hAnsi="Times New Roman"/>
          <w:b/>
          <w:bCs/>
          <w:sz w:val="24"/>
          <w:szCs w:val="24"/>
        </w:rPr>
      </w:pPr>
      <w:r w:rsidRPr="005527B5">
        <w:rPr>
          <w:rFonts w:ascii="Times New Roman" w:hAnsi="Times New Roman"/>
          <w:b/>
          <w:bCs/>
          <w:sz w:val="24"/>
          <w:szCs w:val="24"/>
        </w:rPr>
        <w:t>Климатические и географические характеристики района.</w:t>
      </w:r>
    </w:p>
    <w:p w14:paraId="2201E9EF" w14:textId="77777777" w:rsidR="005527B5" w:rsidRPr="005527B5" w:rsidRDefault="005527B5" w:rsidP="005527B5">
      <w:pPr>
        <w:spacing w:before="240" w:after="240"/>
        <w:ind w:right="-263"/>
        <w:jc w:val="both"/>
        <w:rPr>
          <w:rFonts w:ascii="Times New Roman" w:hAnsi="Times New Roman"/>
          <w:b/>
          <w:bCs/>
          <w:sz w:val="24"/>
          <w:szCs w:val="24"/>
        </w:rPr>
      </w:pPr>
      <w:r w:rsidRPr="005527B5">
        <w:rPr>
          <w:rFonts w:ascii="Times New Roman" w:eastAsia="TimesNewRoman,Bold" w:hAnsi="Times New Roman"/>
          <w:b/>
          <w:sz w:val="24"/>
          <w:szCs w:val="24"/>
        </w:rPr>
        <w:t>Климатическая характеристика района</w:t>
      </w:r>
    </w:p>
    <w:p w14:paraId="3E784386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lang w:eastAsia="en-US"/>
        </w:rPr>
        <w:t>Климатические условия.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26C35362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Солнечная радиация, поступающая на горизонтальную поверхность, составляет 136.4 кал/см.²мин. Облачность в 1.5 раза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снижает приход солнечной радиации и в среднем за год составляет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86.9 кал/см.²мин. Продолжительность солнечного сияния равна 1937 часов, что составляет 46% от возможной. В годовом ходе температура воздуха изменяется от –12.3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до +18.7ºС в июле. Среднегодовая температура равна +3.1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</w:p>
    <w:p w14:paraId="2E629910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Абсолютная температура составляет –42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1796D913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111274B6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0C14368C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Осадки связаны с циклонической деятельностью. В среднем за год выпадает 530 мм осадков с максимумом в тёплый период.</w:t>
      </w:r>
    </w:p>
    <w:p w14:paraId="7E7D56D2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апреля снег сходит. Средняя высота снежного покрова составляет 46 см, а в наиболее снежные зимы может достигать 83 см.</w:t>
      </w:r>
    </w:p>
    <w:p w14:paraId="2978BECF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сек с максимумом 4,7 м/сек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в марте. К наиболее часто наблюдаемым атмосферным явлениям относятся туманы, метели и грозы.</w:t>
      </w:r>
    </w:p>
    <w:p w14:paraId="183CE33E" w14:textId="77777777" w:rsidR="005527B5" w:rsidRPr="005527B5" w:rsidRDefault="005527B5" w:rsidP="005527B5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72E68568" w14:textId="77777777" w:rsidR="005527B5" w:rsidRPr="005527B5" w:rsidRDefault="005527B5" w:rsidP="005527B5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5527B5"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  <w:t>Географическая характеристика района</w:t>
      </w:r>
    </w:p>
    <w:p w14:paraId="1098D65A" w14:textId="77777777" w:rsidR="005527B5" w:rsidRPr="005527B5" w:rsidRDefault="005527B5" w:rsidP="005527B5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Посёлок расположен в пределах </w:t>
      </w:r>
      <w:hyperlink r:id="rId12" w:tooltip="Чувашское плато (страница отсутствует)" w:history="1">
        <w:r w:rsidRPr="005527B5">
          <w:rPr>
            <w:rFonts w:ascii="Times New Roman" w:eastAsia="Calibri" w:hAnsi="Times New Roman"/>
            <w:sz w:val="24"/>
            <w:szCs w:val="24"/>
            <w:lang w:eastAsia="en-US"/>
          </w:rPr>
          <w:t>Чувашского плато</w:t>
        </w:r>
      </w:hyperlink>
      <w:r w:rsidRPr="005527B5">
        <w:rPr>
          <w:rFonts w:ascii="Times New Roman" w:eastAsia="Calibri" w:hAnsi="Times New Roman"/>
          <w:sz w:val="24"/>
          <w:szCs w:val="24"/>
          <w:lang w:eastAsia="en-US"/>
        </w:rPr>
        <w:t>, являющегося частью </w:t>
      </w:r>
      <w:hyperlink r:id="rId13" w:tooltip="Приволжская возвышенность" w:history="1">
        <w:r w:rsidRPr="005527B5">
          <w:rPr>
            <w:rFonts w:ascii="Times New Roman" w:eastAsia="Calibri" w:hAnsi="Times New Roman"/>
            <w:sz w:val="24"/>
            <w:szCs w:val="24"/>
            <w:lang w:eastAsia="en-US"/>
          </w:rPr>
          <w:t>Приволжской возвышенности</w:t>
        </w:r>
      </w:hyperlink>
      <w:r w:rsidRPr="005527B5">
        <w:rPr>
          <w:rFonts w:ascii="Times New Roman" w:eastAsia="Calibri" w:hAnsi="Times New Roman"/>
          <w:sz w:val="24"/>
          <w:szCs w:val="24"/>
          <w:lang w:eastAsia="en-US"/>
        </w:rPr>
        <w:t>, в 114 км (по автодороге) к югу от столицы республики города </w:t>
      </w:r>
      <w:hyperlink r:id="rId14" w:tooltip="Чебоксары" w:history="1">
        <w:r w:rsidRPr="005527B5">
          <w:rPr>
            <w:rFonts w:ascii="Times New Roman" w:eastAsia="Calibri" w:hAnsi="Times New Roman"/>
            <w:sz w:val="24"/>
            <w:szCs w:val="24"/>
            <w:lang w:eastAsia="en-US"/>
          </w:rPr>
          <w:t>Чебоксары</w:t>
        </w:r>
      </w:hyperlink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5527B5">
          <w:rPr>
            <w:rFonts w:ascii="Times New Roman" w:eastAsia="Calibri" w:hAnsi="Times New Roman"/>
            <w:sz w:val="24"/>
            <w:szCs w:val="24"/>
            <w:lang w:eastAsia="en-US"/>
          </w:rPr>
          <w:t>Алатыря</w:t>
        </w:r>
      </w:hyperlink>
      <w:r w:rsidRPr="005527B5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52640001" w14:textId="77777777" w:rsidR="005527B5" w:rsidRPr="005527B5" w:rsidRDefault="005527B5" w:rsidP="005527B5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3\4 территории муниципального округа занимают хвойные и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разнолиственные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леса. Округ признан самым благополучным на экологической карте Чувашии.</w:t>
      </w:r>
    </w:p>
    <w:p w14:paraId="616100E0" w14:textId="77777777" w:rsidR="005527B5" w:rsidRPr="005527B5" w:rsidRDefault="005527B5" w:rsidP="005527B5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Расположен в центральной части </w:t>
      </w:r>
      <w:hyperlink r:id="rId16" w:tooltip="Чувашия" w:history="1">
        <w:r w:rsidRPr="005527B5">
          <w:rPr>
            <w:rFonts w:ascii="Times New Roman" w:eastAsia="Calibri" w:hAnsi="Times New Roman"/>
            <w:sz w:val="24"/>
            <w:szCs w:val="24"/>
            <w:lang w:eastAsia="en-US"/>
          </w:rPr>
          <w:t>Чувашской Республики</w:t>
        </w:r>
      </w:hyperlink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 и занимает площадь 1201,2 км² (6,5 % территории республики).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На севере граничит с </w:t>
      </w:r>
      <w:proofErr w:type="spellStart"/>
      <w:r w:rsidRPr="005527B5">
        <w:rPr>
          <w:rFonts w:eastAsia="Calibri"/>
          <w:lang w:eastAsia="en-US"/>
        </w:rPr>
        <w:fldChar w:fldCharType="begin"/>
      </w:r>
      <w:r w:rsidRPr="005527B5">
        <w:rPr>
          <w:rFonts w:eastAsia="Calibri"/>
          <w:lang w:eastAsia="en-US"/>
        </w:rP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 w:rsidRPr="005527B5">
        <w:rPr>
          <w:rFonts w:eastAsia="Calibri"/>
          <w:lang w:eastAsia="en-US"/>
        </w:rPr>
        <w:fldChar w:fldCharType="separate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Вурнарским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 и </w:t>
      </w:r>
      <w:proofErr w:type="spellStart"/>
      <w:r w:rsidRPr="005527B5">
        <w:rPr>
          <w:rFonts w:eastAsia="Calibri"/>
          <w:lang w:eastAsia="en-US"/>
        </w:rPr>
        <w:fldChar w:fldCharType="begin"/>
      </w:r>
      <w:r w:rsidRPr="005527B5">
        <w:rPr>
          <w:rFonts w:eastAsia="Calibri"/>
          <w:lang w:eastAsia="en-US"/>
        </w:rP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 w:rsidRPr="005527B5">
        <w:rPr>
          <w:rFonts w:eastAsia="Calibri"/>
          <w:lang w:eastAsia="en-US"/>
        </w:rPr>
        <w:fldChar w:fldCharType="separate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Канашским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, на востоке – с </w:t>
      </w:r>
      <w:hyperlink r:id="rId17" w:tooltip="Комсомольский район Чувашии" w:history="1">
        <w:r w:rsidRPr="005527B5">
          <w:rPr>
            <w:rFonts w:ascii="Times New Roman" w:eastAsia="Calibri" w:hAnsi="Times New Roman"/>
            <w:sz w:val="24"/>
            <w:szCs w:val="24"/>
            <w:lang w:eastAsia="en-US"/>
          </w:rPr>
          <w:t>Комсомольским</w:t>
        </w:r>
      </w:hyperlink>
      <w:r w:rsidRPr="005527B5">
        <w:rPr>
          <w:rFonts w:ascii="Times New Roman" w:eastAsia="Calibri" w:hAnsi="Times New Roman"/>
          <w:sz w:val="24"/>
          <w:szCs w:val="24"/>
          <w:lang w:eastAsia="en-US"/>
        </w:rPr>
        <w:t>, на юге – с </w:t>
      </w:r>
      <w:proofErr w:type="spellStart"/>
      <w:r w:rsidRPr="005527B5">
        <w:rPr>
          <w:rFonts w:eastAsia="Calibri"/>
          <w:lang w:eastAsia="en-US"/>
        </w:rPr>
        <w:fldChar w:fldCharType="begin"/>
      </w:r>
      <w:r w:rsidRPr="005527B5">
        <w:rPr>
          <w:rFonts w:eastAsia="Calibri"/>
          <w:lang w:eastAsia="en-US"/>
        </w:rP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 w:rsidRPr="005527B5">
        <w:rPr>
          <w:rFonts w:eastAsia="Calibri"/>
          <w:lang w:eastAsia="en-US"/>
        </w:rPr>
        <w:fldChar w:fldCharType="separate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Батыревским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 и </w:t>
      </w:r>
      <w:proofErr w:type="spellStart"/>
      <w:r w:rsidRPr="005527B5">
        <w:rPr>
          <w:rFonts w:eastAsia="Calibri"/>
          <w:lang w:eastAsia="en-US"/>
        </w:rPr>
        <w:fldChar w:fldCharType="begin"/>
      </w:r>
      <w:r w:rsidRPr="005527B5">
        <w:rPr>
          <w:rFonts w:eastAsia="Calibri"/>
          <w:lang w:eastAsia="en-US"/>
        </w:rP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 w:rsidRPr="005527B5">
        <w:rPr>
          <w:rFonts w:eastAsia="Calibri"/>
          <w:lang w:eastAsia="en-US"/>
        </w:rPr>
        <w:fldChar w:fldCharType="separate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Алатырским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, на западе – с </w:t>
      </w:r>
      <w:hyperlink r:id="rId18" w:tooltip="Порецкий район Чувашии" w:history="1">
        <w:r w:rsidRPr="005527B5">
          <w:rPr>
            <w:rFonts w:ascii="Times New Roman" w:eastAsia="Calibri" w:hAnsi="Times New Roman"/>
            <w:sz w:val="24"/>
            <w:szCs w:val="24"/>
            <w:lang w:eastAsia="en-US"/>
          </w:rPr>
          <w:t>Порецким</w:t>
        </w:r>
      </w:hyperlink>
      <w:r w:rsidRPr="005527B5">
        <w:rPr>
          <w:rFonts w:ascii="Times New Roman" w:eastAsia="Calibri" w:hAnsi="Times New Roman"/>
          <w:sz w:val="24"/>
          <w:szCs w:val="24"/>
          <w:lang w:eastAsia="en-US"/>
        </w:rPr>
        <w:t> и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 </w:t>
      </w:r>
      <w:proofErr w:type="spellStart"/>
      <w:r w:rsidRPr="005527B5">
        <w:rPr>
          <w:rFonts w:eastAsia="Calibri"/>
          <w:lang w:eastAsia="en-US"/>
        </w:rPr>
        <w:fldChar w:fldCharType="begin"/>
      </w:r>
      <w:r w:rsidRPr="005527B5">
        <w:rPr>
          <w:rFonts w:eastAsia="Calibri"/>
          <w:lang w:eastAsia="en-US"/>
        </w:rP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 w:rsidRPr="005527B5">
        <w:rPr>
          <w:rFonts w:eastAsia="Calibri"/>
          <w:lang w:eastAsia="en-US"/>
        </w:rPr>
        <w:fldChar w:fldCharType="separate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Шумерлинским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> округами.</w:t>
      </w:r>
    </w:p>
    <w:p w14:paraId="616B7B66" w14:textId="77777777" w:rsidR="005527B5" w:rsidRDefault="005527B5" w:rsidP="005527B5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3D2332F2" w14:textId="77777777" w:rsidR="00EE1C66" w:rsidRPr="005527B5" w:rsidRDefault="00EE1C66" w:rsidP="005527B5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369D2B7" w14:textId="77777777" w:rsidR="005527B5" w:rsidRPr="005527B5" w:rsidRDefault="005527B5" w:rsidP="005527B5">
      <w:pPr>
        <w:autoSpaceDE w:val="0"/>
        <w:autoSpaceDN w:val="0"/>
        <w:adjustRightInd w:val="0"/>
        <w:ind w:left="1068"/>
        <w:contextualSpacing/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</w:pPr>
      <w:r w:rsidRPr="005527B5">
        <w:rPr>
          <w:rFonts w:ascii="Times New Roman" w:eastAsia="TimesNewRoman,Bold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42A12307" wp14:editId="3AC98A0D">
            <wp:extent cx="5563870" cy="6970395"/>
            <wp:effectExtent l="0" t="0" r="0" b="1905"/>
            <wp:docPr id="6" name="Рисунок 6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5AE71" w14:textId="77777777" w:rsidR="005527B5" w:rsidRP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63C1F78C" w14:textId="77777777" w:rsidR="005527B5" w:rsidRP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3428F2D" w14:textId="77777777" w:rsidR="005527B5" w:rsidRP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4B7B789B" w14:textId="77777777" w:rsidR="005527B5" w:rsidRP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5ACEA22E" w14:textId="77777777" w:rsidR="005527B5" w:rsidRP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4430B0AD" w14:textId="77777777" w:rsidR="005527B5" w:rsidRP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1AF6C141" w14:textId="77777777" w:rsidR="005527B5" w:rsidRP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7609D61" w14:textId="77777777" w:rsidR="005527B5" w:rsidRP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0823FA6" w14:textId="77777777" w:rsidR="005527B5" w:rsidRDefault="005527B5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6D6510B5" w14:textId="77777777" w:rsidR="00F022F3" w:rsidRPr="005527B5" w:rsidRDefault="00F022F3" w:rsidP="005527B5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3FD079A1" w14:textId="77777777" w:rsidR="005527B5" w:rsidRPr="005527B5" w:rsidRDefault="005527B5" w:rsidP="005527B5">
      <w:pPr>
        <w:numPr>
          <w:ilvl w:val="1"/>
          <w:numId w:val="32"/>
        </w:numPr>
        <w:autoSpaceDE w:val="0"/>
        <w:autoSpaceDN w:val="0"/>
        <w:adjustRightInd w:val="0"/>
        <w:spacing w:before="240"/>
        <w:contextualSpacing/>
        <w:jc w:val="both"/>
        <w:rPr>
          <w:rFonts w:ascii="Times New Roman" w:eastAsia="TimesNewRomanPSMT" w:hAnsi="Times New Roman"/>
          <w:b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b/>
          <w:sz w:val="24"/>
          <w:szCs w:val="24"/>
          <w:lang w:eastAsia="en-US"/>
        </w:rPr>
        <w:lastRenderedPageBreak/>
        <w:t>ГРАДОСТОРОИТЕЛЬНЫЙ АНАЛИЗ ТЕРРИТОРИИ</w:t>
      </w:r>
    </w:p>
    <w:p w14:paraId="3BD6E36A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0" w:name="p82"/>
      <w:bookmarkStart w:id="1" w:name="p83"/>
      <w:bookmarkStart w:id="2" w:name="p84"/>
      <w:bookmarkEnd w:id="0"/>
      <w:bookmarkEnd w:id="1"/>
      <w:bookmarkEnd w:id="2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картой градостроительного зонирования Ибресинского муниципального округа, проектируемый объект располагается в территориальной зоне И-1. Зона И-1  предназначена для инженерной инфраструктуры. Определение типа застройки, видов разрешенного использования земельных участков с последующим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перезонированием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3DDF2FC0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Градостроительным регламентом определяется правовой режим земельных участков, равно как всего, что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находится над и под поверхностью земельных участков и используется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в процессе их застройки и последующей эксплуатации объектов капитального строительства.</w:t>
      </w:r>
    </w:p>
    <w:p w14:paraId="3637B536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Градостроительные регламенты устанавливаются с учетом:</w:t>
      </w:r>
    </w:p>
    <w:p w14:paraId="122FB801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1) фактического использования земельных участков и объектов капитального строительства в границах территориальной зоны;</w:t>
      </w:r>
    </w:p>
    <w:p w14:paraId="4BB2BA9B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2)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22ADA7A6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3)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7B054EE3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4) видов территориальных зон;</w:t>
      </w:r>
    </w:p>
    <w:p w14:paraId="15B05487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5) требований охраны объектов культурного наследия, а также особо охраняемых природных территорий, иных природных объектов.</w:t>
      </w:r>
    </w:p>
    <w:p w14:paraId="28A76E79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Действие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градостроительного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регламента не распространяется на земельные участки занятые линейными объектами. </w:t>
      </w:r>
    </w:p>
    <w:p w14:paraId="3A45F0F9" w14:textId="77777777" w:rsidR="005527B5" w:rsidRPr="005527B5" w:rsidRDefault="005527B5" w:rsidP="005527B5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  <w:t>1.2 ОБОСНОВАНИЕ ПОЛОЖЕНИЙ ПО РАЗМЕЩЕНИЮ ОБЪЕКТА</w:t>
      </w:r>
    </w:p>
    <w:p w14:paraId="283A5235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При выборе места был выбран наиболее подходящий способ размещения.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Планировочное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решение продуктивно сложившейся планировкой земельного участка, а так же существующими сетями различных коммуникаций. </w:t>
      </w:r>
    </w:p>
    <w:p w14:paraId="6070753F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554EE25A" w14:textId="77777777" w:rsidR="005527B5" w:rsidRPr="005527B5" w:rsidRDefault="005527B5" w:rsidP="005527B5">
      <w:pPr>
        <w:spacing w:line="360" w:lineRule="auto"/>
        <w:ind w:firstLine="708"/>
        <w:jc w:val="center"/>
        <w:rPr>
          <w:rFonts w:ascii="Times New Roman" w:eastAsia="Calibri" w:hAnsi="Times New Roman"/>
          <w:b/>
          <w:sz w:val="27"/>
          <w:szCs w:val="27"/>
          <w:lang w:eastAsia="en-US"/>
        </w:rPr>
        <w:sectPr w:rsidR="005527B5" w:rsidRPr="005527B5" w:rsidSect="005527B5">
          <w:headerReference w:type="default" r:id="rId20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5527B5" w:rsidRPr="005527B5" w14:paraId="0F9E88FD" w14:textId="77777777" w:rsidTr="005527B5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4E4E892F" w14:textId="77777777" w:rsidR="005527B5" w:rsidRPr="005527B5" w:rsidRDefault="005527B5" w:rsidP="005527B5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" w:type="dxa"/>
            <w:vAlign w:val="center"/>
            <w:hideMark/>
          </w:tcPr>
          <w:p w14:paraId="35F1BEE5" w14:textId="77777777" w:rsidR="005527B5" w:rsidRPr="005527B5" w:rsidRDefault="005527B5" w:rsidP="005527B5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6352379" w14:textId="77777777" w:rsidR="005527B5" w:rsidRPr="005527B5" w:rsidRDefault="005527B5" w:rsidP="005527B5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4FFA15F2" w14:textId="77777777" w:rsidR="005527B5" w:rsidRPr="005527B5" w:rsidRDefault="005527B5" w:rsidP="005527B5">
      <w:pPr>
        <w:spacing w:line="36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5527B5">
        <w:rPr>
          <w:rFonts w:ascii="Times New Roman" w:eastAsia="Calibri" w:hAnsi="Times New Roman"/>
          <w:b/>
          <w:sz w:val="24"/>
          <w:szCs w:val="24"/>
          <w:lang w:eastAsia="en-US"/>
        </w:rPr>
        <w:t>Объектов культурного наследия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4828BC0E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отходов,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образующихся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в процессе строительства собираются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5DC34870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Все строительно-монтажные работы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производятся последовательно и не совпадают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по времени. В связи с этим, загрязняющие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вещества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27BEEB59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62577611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- применение электроэнергии для технологических нужд строительства,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505967FB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- применение герметичных емкостей для перевозки растворов, бетона и других строительных материалов;</w:t>
      </w:r>
    </w:p>
    <w:p w14:paraId="10F6E10D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- устранение открытого хранения, погрузки и перевозки сыпучих пылящих материалов (применение контейнеров, специальных транспортных средств);</w:t>
      </w:r>
    </w:p>
    <w:p w14:paraId="6A247388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1.3 МЕРОПРИЯТИЯ ПО ЗАЩИТЕ ТЕРРИТОРИИ ОТ ЧРЕЗВЫЧАЙНЫХ СИТУАЦИЙ ПРИРОДНОГО И ТЕХНОГЕННОГО ХАРАКТЕРА</w:t>
      </w:r>
    </w:p>
    <w:p w14:paraId="13711102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о-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контроль за состоянием дорожных одежд осуществляют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домоуправляющие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компании.</w:t>
      </w:r>
      <w:proofErr w:type="gramEnd"/>
    </w:p>
    <w:p w14:paraId="73A64314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В соответствии с «Руководством по борьбе с зимней скользкостью на автомобил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ь-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ных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4C684FCD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профилактическую обработку покрытий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противогололедными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58CA36ED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ликвидацию снежно-ледяных отложений с помощью химических или комбинированных ПГМ;</w:t>
      </w:r>
    </w:p>
    <w:p w14:paraId="60A9F890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обработку снежно-ледяных отложений фрикционными материалами.</w:t>
      </w:r>
    </w:p>
    <w:p w14:paraId="73B19DAD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7FFAEF3A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молниеприемников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, токоотводов и заземлителей, экранирование и др.</w:t>
      </w:r>
    </w:p>
    <w:p w14:paraId="58B88E29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При выборе комплекса средств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следует руководствоваться Инструкцией по устройству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зданий, сооружений и инженерных 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>коммуникаций, 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3B32B21B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Тип и размещение устройств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, совмещенных с самим зданием, позволит улучшить его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эстетический вид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, повысить эффективность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, минимизировать ее стоимость и трудозатраты.</w:t>
      </w:r>
    </w:p>
    <w:p w14:paraId="22E78F46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Мероприятий по обеспечению на линейном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объекте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287045A0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762BD2C1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0A4128D5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Техника безопасности.</w:t>
      </w:r>
    </w:p>
    <w:p w14:paraId="00C82A75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1A116B07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29439894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˗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планировать и осуществлять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мероприятия по локализации и ликвидации последствий аварий на опасном производственном объекте;</w:t>
      </w:r>
    </w:p>
    <w:p w14:paraId="21412B1D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5C1FC25A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изучить правила техники безопасности и охраны труда по всему объекту;</w:t>
      </w:r>
    </w:p>
    <w:p w14:paraId="496FCB7A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назначить ответственных за выполнение правил техники безопасности;</w:t>
      </w:r>
    </w:p>
    <w:p w14:paraId="60DDE222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провести вводный инструктаж при начале работ и инструктаж на рабочих местах;</w:t>
      </w:r>
    </w:p>
    <w:p w14:paraId="3B3911E3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176FFBA6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вне городских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и сельских поселений). Знаки устанавливаются в пределах прямой видимости  не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реже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3E15BC0A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62DB8FF7" w14:textId="77777777" w:rsidR="005527B5" w:rsidRPr="005527B5" w:rsidRDefault="005527B5" w:rsidP="005527B5">
      <w:pPr>
        <w:tabs>
          <w:tab w:val="left" w:pos="8453"/>
        </w:tabs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Пожарная безопасность.</w:t>
      </w:r>
    </w:p>
    <w:p w14:paraId="1C2EE9BF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на:</w:t>
      </w:r>
      <w:proofErr w:type="gramEnd"/>
    </w:p>
    <w:p w14:paraId="4ECA1742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Ограничение горючей среды, которое достигается:</w:t>
      </w:r>
    </w:p>
    <w:p w14:paraId="39EB14C5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использованием современного не пожароопасного технологического оборудования, машин, механизмов;</w:t>
      </w:r>
    </w:p>
    <w:p w14:paraId="0A88A296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>˗ ограничение количества пожароопасных веществ и материалов, используемых в технологических процессах;</w:t>
      </w:r>
    </w:p>
    <w:p w14:paraId="36D1FFE0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ограничением количества горючих веществ и материалов, одновременно находящихся в местах, где они обращаются;</w:t>
      </w:r>
    </w:p>
    <w:p w14:paraId="315214B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34F23A67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механизацией и автоматизацией технологических процессов, связанных с обращением горючих веществ;</w:t>
      </w:r>
    </w:p>
    <w:p w14:paraId="4BB74D8B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соблюдение требуемых противопожарных расстояний от ме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ст скл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адирования горючих материалов и ограничение их объема, в зависимости от производственной потребности;</w:t>
      </w:r>
    </w:p>
    <w:p w14:paraId="5226BC50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удаление горючих отходов за пределы проведения строительно-монтажных работ;</w:t>
      </w:r>
    </w:p>
    <w:p w14:paraId="33133BB4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подготовка мест проведения работ путем очистки от горючих материалов (сухой травы, отходов от пиления древесины).</w:t>
      </w:r>
    </w:p>
    <w:p w14:paraId="03E63EC9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Исключение возможности образования источников зажигания, которое достигается:</w:t>
      </w:r>
    </w:p>
    <w:p w14:paraId="3303690E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24E2153B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применением в конструкции применяемого электрооборудования быстродействующих средств защитного отключения;</w:t>
      </w:r>
    </w:p>
    <w:p w14:paraId="1055356E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поддержанием безопасной температуры нагрева веществ, материалов, которые контактируют с горючей средой;</w:t>
      </w:r>
    </w:p>
    <w:p w14:paraId="2FEF6AE5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применение искробезопасного инструмента при работе с легковоспламеняющимися жидкостями;</w:t>
      </w:r>
    </w:p>
    <w:p w14:paraId="0EE493EF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исключение применения открытого огня в месте проведения работ;</w:t>
      </w:r>
    </w:p>
    <w:p w14:paraId="720BE8E6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оборудование специальных мест курения для рабочих;</w:t>
      </w:r>
    </w:p>
    <w:p w14:paraId="4DF2BEC8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хранение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748DE8FA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дств пр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отивопожарной защиты.</w:t>
      </w:r>
    </w:p>
    <w:p w14:paraId="032FB55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В систему противопожарной защиты объекта входят:</w:t>
      </w:r>
    </w:p>
    <w:p w14:paraId="584D4BAF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объемно-планировочные и конструктивные решения временных зданий и сооружений,</w:t>
      </w:r>
    </w:p>
    <w:p w14:paraId="285D5A6F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>˗ обеспечивающие своевременную эвакуацию людей и их защиту от опасных факторов пожара;</w:t>
      </w:r>
    </w:p>
    <w:p w14:paraId="20632759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16E93EB3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обеспечение объекта телефонной связью для вызова пожарных подразделений, в случае возникновения загорания;</w:t>
      </w:r>
    </w:p>
    <w:p w14:paraId="0D1729CE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обеспечение зданий и сооружений необходимым количеством первичных средств пожаротушения.</w:t>
      </w:r>
    </w:p>
    <w:p w14:paraId="4CAB6FF8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Охрана окружающей среды.</w:t>
      </w:r>
    </w:p>
    <w:p w14:paraId="67F35668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В связи с отсутствием источников образования отходов в период эксплуатации, соответствующие расчеты не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проводились и мероприятия по предотвращению влияния вредного воздействия отходами производства не разрабатывались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7D46C166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1E765C4B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3DBF7500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выполнения операций по заправке автотранспорта и строительных механизмов на существующих заправках;</w:t>
      </w:r>
    </w:p>
    <w:p w14:paraId="74F84CF9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˗ оснащения рабочих мест и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строительной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площадки контейнерами для сбора бытовых и строительных отходов;</w:t>
      </w:r>
    </w:p>
    <w:p w14:paraId="74ADF3B3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обязательного соблюдения границ территории, отведенной под строительство;</w:t>
      </w:r>
    </w:p>
    <w:p w14:paraId="506B14F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˗ сброса производственных сточных вод в специально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отведенные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для этих целей места, согласованные с контролирующими органами;</w:t>
      </w:r>
    </w:p>
    <w:p w14:paraId="3710E43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˗ 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1E109FBA" w14:textId="77777777" w:rsidR="005527B5" w:rsidRPr="005527B5" w:rsidRDefault="005527B5" w:rsidP="005527B5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b/>
          <w:sz w:val="24"/>
          <w:szCs w:val="24"/>
          <w:lang w:eastAsia="en-US"/>
        </w:rPr>
        <w:t>1.4 ОБОСНОВАНИЕ И ОПИСАНИЕ ОГРАНИЧЕНИЙ ИСПОЛЬЗОВАНИЯ</w:t>
      </w:r>
    </w:p>
    <w:p w14:paraId="7ECC5272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изысканий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особо охраняемые природные территории местного и регионального значения отсутствуют.</w:t>
      </w:r>
    </w:p>
    <w:p w14:paraId="7F83E23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018B1DB3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Министерства культуры по делам национальностей и архивного дела  Чувашской Республики №05/22-5 722 от 11.08.2020 г., на участке размещения 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проектируемого   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 объекты культурного наследия и объекты, обладающие признаками объекта культурного наследия.</w:t>
      </w:r>
      <w:proofErr w:type="gramEnd"/>
    </w:p>
    <w:p w14:paraId="50FEFFEB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61ACB46F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3992F85E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Роснедр</w:t>
      </w:r>
      <w:proofErr w:type="spell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об отсутствии полезных ископаемых в недрах под участком предстоящей застройки не требуется.</w:t>
      </w:r>
    </w:p>
    <w:p w14:paraId="564EF328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2DD32A89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Охранная зона ЛЭП.</w:t>
      </w:r>
    </w:p>
    <w:p w14:paraId="19139DEB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пределах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>электропередачи, а также в охранных зонах кабельных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209DF32D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Цели и способы использования водных объектов:</w:t>
      </w:r>
    </w:p>
    <w:p w14:paraId="6686BEAA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Водные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объекты могут использоваться для следующих целей:</w:t>
      </w:r>
    </w:p>
    <w:p w14:paraId="5A4D7E3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питьевого и хозяйственно-бытового водоснабжения;</w:t>
      </w:r>
    </w:p>
    <w:p w14:paraId="69F0B503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здравоохранения;</w:t>
      </w:r>
    </w:p>
    <w:p w14:paraId="525D1F89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промышленности и энергетики;</w:t>
      </w:r>
    </w:p>
    <w:p w14:paraId="598FB6BD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сельского хозяйства лесного хозяйства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;</w:t>
      </w:r>
      <w:proofErr w:type="gramEnd"/>
    </w:p>
    <w:p w14:paraId="7962670B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гидроэнергетики;</w:t>
      </w:r>
    </w:p>
    <w:p w14:paraId="4F1810E6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рекреации;</w:t>
      </w:r>
    </w:p>
    <w:p w14:paraId="694D23CA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транспорта;</w:t>
      </w:r>
    </w:p>
    <w:p w14:paraId="4F62ED39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строительства;</w:t>
      </w:r>
    </w:p>
    <w:p w14:paraId="213392AE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пожарной безопасности;</w:t>
      </w:r>
    </w:p>
    <w:p w14:paraId="528ED10F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рыбного хозяйства;</w:t>
      </w:r>
    </w:p>
    <w:p w14:paraId="4BF720F6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охотничьего хозяйства;</w:t>
      </w:r>
    </w:p>
    <w:p w14:paraId="62B86883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лесосплава;</w:t>
      </w:r>
    </w:p>
    <w:p w14:paraId="578E600D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добычи полезных ископаемых, торфа и сапропеля;</w:t>
      </w:r>
    </w:p>
    <w:p w14:paraId="0C07B33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для иных целей.</w:t>
      </w:r>
    </w:p>
    <w:p w14:paraId="1E73B67A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582C2A34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315BFC76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30F1001A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Охрана водопроводной сети.</w:t>
      </w:r>
    </w:p>
    <w:p w14:paraId="289DB8FE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НАСЕЛЕННЫХ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МЕСТ ЗОНЫ САНИТАРНОЙ ОХРАНЫ ИСТОЧНИКОВ ВОДОСНАБЖЕНИЯ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И ВОДОПРОВОДОВ ПИТЬЕВОГО НАЗНАЧЕНИЯ</w:t>
      </w:r>
    </w:p>
    <w:p w14:paraId="45CEB00E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2544E360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от фундамента зданий и сооружений - не менее 5 м;</w:t>
      </w:r>
    </w:p>
    <w:p w14:paraId="5ED3AEFE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от фундаментов ограждений, эстакад, опор - не менее 3 м;</w:t>
      </w:r>
    </w:p>
    <w:p w14:paraId="79ED2D4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от бортового камня улицы - не менее 2 м;</w:t>
      </w:r>
    </w:p>
    <w:p w14:paraId="1AEFB373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от опор воздушных линий электропередач - от 1 до 3 м в зависимости от мощности сети.</w:t>
      </w:r>
    </w:p>
    <w:p w14:paraId="78C3F98C" w14:textId="77777777" w:rsidR="005527B5" w:rsidRPr="005527B5" w:rsidRDefault="005527B5" w:rsidP="005527B5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11496799" w14:textId="77777777" w:rsidR="005527B5" w:rsidRPr="005527B5" w:rsidRDefault="005527B5" w:rsidP="005527B5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noProof/>
          <w:sz w:val="24"/>
          <w:szCs w:val="24"/>
        </w:rPr>
        <w:lastRenderedPageBreak/>
        <w:drawing>
          <wp:inline distT="0" distB="0" distL="0" distR="0" wp14:anchorId="60C1EBA3" wp14:editId="0A79C108">
            <wp:extent cx="5891530" cy="6797675"/>
            <wp:effectExtent l="0" t="0" r="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8163F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Соответственно непосредственно строгая прямая линия на определенном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расстоянии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5F1A5B88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113658C9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u w:val="single"/>
          <w:lang w:eastAsia="en-US"/>
        </w:rPr>
        <w:lastRenderedPageBreak/>
        <w:t>Правила охраны газораспределительных сетей (утв. </w:t>
      </w:r>
      <w:hyperlink r:id="rId22" w:history="1">
        <w:r w:rsidRPr="005527B5">
          <w:rPr>
            <w:rFonts w:ascii="Times New Roman" w:eastAsia="Calibri" w:hAnsi="Times New Roman"/>
            <w:sz w:val="24"/>
            <w:szCs w:val="24"/>
            <w:u w:val="single"/>
            <w:lang w:eastAsia="en-US"/>
          </w:rPr>
          <w:t>постановлением</w:t>
        </w:r>
      </w:hyperlink>
      <w:r w:rsidRPr="005527B5">
        <w:rPr>
          <w:rFonts w:ascii="Times New Roman" w:eastAsia="Calibri" w:hAnsi="Times New Roman"/>
          <w:sz w:val="24"/>
          <w:szCs w:val="24"/>
          <w:u w:val="single"/>
          <w:lang w:eastAsia="en-US"/>
        </w:rPr>
        <w:t> Правительства РФ от 20 ноября 2000 г. N 878)</w:t>
      </w:r>
    </w:p>
    <w:p w14:paraId="6CF8CB78" w14:textId="77777777" w:rsidR="005527B5" w:rsidRPr="005527B5" w:rsidRDefault="005527B5" w:rsidP="005527B5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FA29A21" w14:textId="77777777" w:rsidR="005527B5" w:rsidRPr="005527B5" w:rsidRDefault="005527B5" w:rsidP="005527B5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На проектируемом земельном участке расположены охранные зоны: </w:t>
      </w:r>
    </w:p>
    <w:p w14:paraId="3BFFAE3E" w14:textId="77777777" w:rsidR="005527B5" w:rsidRPr="005527B5" w:rsidRDefault="005527B5" w:rsidP="005527B5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Зона санитарной охраны II пояса водозаборной эксплуатационной скважины №132 МУП "Водоканал Ибресинского района" (21:10-6.238);</w:t>
      </w:r>
    </w:p>
    <w:p w14:paraId="5ACC5A96" w14:textId="77777777" w:rsidR="005527B5" w:rsidRPr="005527B5" w:rsidRDefault="005527B5" w:rsidP="005527B5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Зона санитарной охраны III пояса водозаборной эксплуатационной скважины №137 МУП "Водоканал Ибресинского района" (21:10-6.239).</w:t>
      </w:r>
    </w:p>
    <w:p w14:paraId="6CBC1311" w14:textId="77777777" w:rsidR="005527B5" w:rsidRPr="005527B5" w:rsidRDefault="005527B5" w:rsidP="005527B5">
      <w:pPr>
        <w:spacing w:before="240" w:line="360" w:lineRule="auto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6346692" w14:textId="77777777" w:rsidR="005527B5" w:rsidRPr="005527B5" w:rsidRDefault="005527B5" w:rsidP="005527B5">
      <w:pPr>
        <w:numPr>
          <w:ilvl w:val="1"/>
          <w:numId w:val="30"/>
        </w:numPr>
        <w:autoSpaceDE w:val="0"/>
        <w:autoSpaceDN w:val="0"/>
        <w:adjustRightInd w:val="0"/>
        <w:contextualSpacing/>
        <w:jc w:val="center"/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</w:pPr>
      <w:r w:rsidRPr="005527B5"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  <w:t>ОХРАНА ОКРУЖАЮЩЕЙ СРЕДЫ</w:t>
      </w:r>
    </w:p>
    <w:p w14:paraId="234F9807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 соблюдение требований местных органов охраны природы; </w:t>
      </w:r>
    </w:p>
    <w:p w14:paraId="3F8805BB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обязательное соблюдение границ территории, отводимой для строительства; </w:t>
      </w:r>
    </w:p>
    <w:p w14:paraId="6050B1D2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оснащение рабочих мест инвентарными контейнерами для бытовых и строительных </w:t>
      </w:r>
    </w:p>
    <w:p w14:paraId="12C2ABCB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отходов; </w:t>
      </w:r>
    </w:p>
    <w:p w14:paraId="514550CE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мойка машин и механизмом в специально оборудованных местах; </w:t>
      </w:r>
    </w:p>
    <w:p w14:paraId="6B39C24E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выполнение работ по благоустройству территории в полном объеме в соответствии с </w:t>
      </w:r>
    </w:p>
    <w:p w14:paraId="21E01184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рабочей документацией; </w:t>
      </w:r>
    </w:p>
    <w:p w14:paraId="2C0CAD13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граждане обязаны сохранять природу и окружающую среду, бережно относиться к природе и природным богатствам; </w:t>
      </w:r>
    </w:p>
    <w:p w14:paraId="7D588D9C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</w:t>
      </w: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экономических, демографических и иных последствий эксплуатации 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493DA676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образом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5D27E265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>- охрана уязвимых ресурсов живой природы;</w:t>
      </w:r>
    </w:p>
    <w:p w14:paraId="5E251B40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минимизация вредных выбросов в атмосферу; </w:t>
      </w:r>
    </w:p>
    <w:p w14:paraId="509348EE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организация сбора и удаления отходов; </w:t>
      </w:r>
    </w:p>
    <w:p w14:paraId="3D61B4C4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организация работ с опасными материалами; </w:t>
      </w:r>
    </w:p>
    <w:p w14:paraId="6860A907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сведение к минимуму воздействия шума; </w:t>
      </w:r>
    </w:p>
    <w:p w14:paraId="5F416BF9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- тесное сотрудничество с местным населением с целью предотвращения конфликтов </w:t>
      </w:r>
    </w:p>
    <w:p w14:paraId="6BD82804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социального, национального характера и др. </w:t>
      </w:r>
    </w:p>
    <w:p w14:paraId="5E840542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В процессе выполнения строительных работ перечень мероприятий по минимизации </w:t>
      </w:r>
    </w:p>
    <w:p w14:paraId="09CA8CB9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загрязнения атмосферного воздуха включает в себя: </w:t>
      </w:r>
    </w:p>
    <w:p w14:paraId="3A853D38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• Контроль за своевременным обслуживанием техники подрядной организацией и заправкой техники сертифицированным топливом; </w:t>
      </w:r>
    </w:p>
    <w:p w14:paraId="248A6709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• При длительных перерывах в работе (более 15 мин) запрещается оставлять механизмы с включенными двигателями; </w:t>
      </w:r>
    </w:p>
    <w:p w14:paraId="6C9F8801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• Выполнение работ минимально необходимым количеством технических средств; </w:t>
      </w:r>
    </w:p>
    <w:p w14:paraId="3F316FFF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• 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66A2572F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• При выполнении строительно-монтажных работ предусмотреть максимально возможное применение механизмов с электроприводом; </w:t>
      </w:r>
    </w:p>
    <w:p w14:paraId="7CF7A633" w14:textId="77777777" w:rsidR="005527B5" w:rsidRPr="005527B5" w:rsidRDefault="005527B5" w:rsidP="005527B5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sz w:val="24"/>
          <w:szCs w:val="24"/>
          <w:lang w:eastAsia="en-US"/>
        </w:rPr>
        <w:t xml:space="preserve">• Категорически запрещается сжигание строительного мусора на строительных </w:t>
      </w:r>
      <w:proofErr w:type="gramStart"/>
      <w:r w:rsidRPr="005527B5">
        <w:rPr>
          <w:rFonts w:ascii="Times New Roman" w:eastAsia="Calibri" w:hAnsi="Times New Roman"/>
          <w:sz w:val="24"/>
          <w:szCs w:val="24"/>
          <w:lang w:eastAsia="en-US"/>
        </w:rPr>
        <w:t>площадках</w:t>
      </w:r>
      <w:proofErr w:type="gramEnd"/>
      <w:r w:rsidRPr="005527B5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43AFE398" w14:textId="77777777" w:rsidR="005527B5" w:rsidRPr="005527B5" w:rsidRDefault="005527B5" w:rsidP="005527B5">
      <w:pPr>
        <w:spacing w:before="240" w:line="360" w:lineRule="auto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4DBB1BCE" w14:textId="77777777" w:rsidR="005527B5" w:rsidRPr="005527B5" w:rsidRDefault="005527B5" w:rsidP="005527B5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E2682A8" w14:textId="77777777" w:rsidR="005527B5" w:rsidRPr="005527B5" w:rsidRDefault="005527B5" w:rsidP="005527B5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98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243"/>
        <w:gridCol w:w="81"/>
      </w:tblGrid>
      <w:tr w:rsidR="005527B5" w:rsidRPr="005527B5" w14:paraId="06675038" w14:textId="77777777" w:rsidTr="005527B5">
        <w:trPr>
          <w:tblCellSpacing w:w="15" w:type="dxa"/>
        </w:trPr>
        <w:tc>
          <w:tcPr>
            <w:tcW w:w="9498" w:type="dxa"/>
            <w:vAlign w:val="center"/>
            <w:hideMark/>
          </w:tcPr>
          <w:p w14:paraId="466F322F" w14:textId="77777777" w:rsidR="005527B5" w:rsidRPr="005527B5" w:rsidRDefault="005527B5" w:rsidP="005527B5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3" w:type="dxa"/>
            <w:vAlign w:val="center"/>
            <w:hideMark/>
          </w:tcPr>
          <w:p w14:paraId="32E51608" w14:textId="77777777" w:rsidR="005527B5" w:rsidRPr="005527B5" w:rsidRDefault="005527B5" w:rsidP="005527B5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98B0C65" w14:textId="77777777" w:rsidR="005527B5" w:rsidRPr="005527B5" w:rsidRDefault="005527B5" w:rsidP="005527B5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447D196F" w14:textId="77777777" w:rsidR="005527B5" w:rsidRPr="005527B5" w:rsidRDefault="005527B5" w:rsidP="005527B5">
      <w:pPr>
        <w:jc w:val="both"/>
        <w:rPr>
          <w:rFonts w:ascii="Times New Roman" w:eastAsia="Calibri" w:hAnsi="Times New Roman"/>
          <w:noProof/>
        </w:rPr>
      </w:pPr>
    </w:p>
    <w:p w14:paraId="0E458DCB" w14:textId="77777777" w:rsidR="005527B5" w:rsidRPr="005527B5" w:rsidRDefault="005527B5" w:rsidP="005527B5">
      <w:pPr>
        <w:jc w:val="both"/>
        <w:rPr>
          <w:rFonts w:ascii="Times New Roman" w:eastAsia="Calibri" w:hAnsi="Times New Roman"/>
          <w:noProof/>
        </w:rPr>
      </w:pPr>
    </w:p>
    <w:p w14:paraId="1D5D6FC0" w14:textId="77777777" w:rsidR="005527B5" w:rsidRPr="005527B5" w:rsidRDefault="005527B5" w:rsidP="005527B5">
      <w:pPr>
        <w:jc w:val="both"/>
        <w:rPr>
          <w:rFonts w:ascii="Times New Roman" w:eastAsia="Calibri" w:hAnsi="Times New Roman"/>
          <w:noProof/>
        </w:rPr>
      </w:pPr>
    </w:p>
    <w:p w14:paraId="2494EBC6" w14:textId="77777777" w:rsidR="005527B5" w:rsidRPr="005527B5" w:rsidRDefault="005527B5" w:rsidP="005527B5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025C84D" w14:textId="77777777" w:rsidR="005527B5" w:rsidRPr="005527B5" w:rsidRDefault="005527B5" w:rsidP="005527B5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4481DC62" w14:textId="77777777" w:rsidR="005527B5" w:rsidRPr="005527B5" w:rsidRDefault="005527B5" w:rsidP="005527B5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44F06E19" w14:textId="77777777" w:rsidR="005527B5" w:rsidRPr="005527B5" w:rsidRDefault="005527B5" w:rsidP="005527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56BC9CC8" w14:textId="77777777" w:rsidR="005527B5" w:rsidRPr="005527B5" w:rsidRDefault="005527B5" w:rsidP="005527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CD78D7C" w14:textId="77777777" w:rsidR="005527B5" w:rsidRPr="005527B5" w:rsidRDefault="005527B5" w:rsidP="005527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45B85F2" w14:textId="77777777" w:rsidR="005527B5" w:rsidRPr="005527B5" w:rsidRDefault="005527B5" w:rsidP="005527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62E5BB9" w14:textId="77777777" w:rsidR="005527B5" w:rsidRPr="005527B5" w:rsidRDefault="005527B5" w:rsidP="005527B5">
      <w:pPr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bCs/>
          <w:sz w:val="24"/>
          <w:szCs w:val="24"/>
          <w:lang w:eastAsia="en-US"/>
        </w:rPr>
        <w:br w:type="page"/>
      </w:r>
    </w:p>
    <w:p w14:paraId="0B8194A3" w14:textId="77777777" w:rsidR="005527B5" w:rsidRPr="005527B5" w:rsidRDefault="005527B5" w:rsidP="005527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5527B5">
        <w:rPr>
          <w:rFonts w:ascii="Times New Roman" w:eastAsia="Calibri" w:hAnsi="Times New Roman"/>
          <w:b/>
          <w:bCs/>
          <w:sz w:val="24"/>
          <w:szCs w:val="24"/>
          <w:lang w:eastAsia="en-US"/>
        </w:rPr>
        <w:lastRenderedPageBreak/>
        <w:t>ЧАСТЬ 2. ГРАФИЧЕСКАЯ ЧАСТЬ.</w:t>
      </w:r>
    </w:p>
    <w:p w14:paraId="052FEF2F" w14:textId="77777777" w:rsidR="005527B5" w:rsidRDefault="005527B5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472D29E3" w14:textId="636BEE60" w:rsidR="00AE67C6" w:rsidRDefault="00537A8A" w:rsidP="00537A8A">
      <w:pPr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3EA4C5F9" wp14:editId="1A86D822">
            <wp:extent cx="5637692" cy="8034391"/>
            <wp:effectExtent l="0" t="0" r="127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38619" t="8059" r="26624" b="3880"/>
                    <a:stretch/>
                  </pic:blipFill>
                  <pic:spPr bwMode="auto">
                    <a:xfrm>
                      <a:off x="0" y="0"/>
                      <a:ext cx="5644176" cy="8043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95961C" w14:textId="77777777" w:rsidR="00AE67C6" w:rsidRDefault="00AE67C6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4EAC9912" w14:textId="77777777" w:rsidR="00AE67C6" w:rsidRDefault="00AE67C6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4E792CC4" w14:textId="77777777" w:rsidR="00AE67C6" w:rsidRDefault="00AE67C6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9B74441" w14:textId="77777777" w:rsidR="00AE67C6" w:rsidRDefault="00AE67C6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26C23E6B" w14:textId="03084156" w:rsidR="00AE67C6" w:rsidRDefault="00537A8A" w:rsidP="00537A8A">
      <w:pPr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noProof/>
          <w:sz w:val="24"/>
          <w:szCs w:val="24"/>
        </w:rPr>
        <w:drawing>
          <wp:inline distT="0" distB="0" distL="0" distR="0" wp14:anchorId="285150E8" wp14:editId="4688A3FF">
            <wp:extent cx="5969000" cy="842454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842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14952" w14:textId="77777777" w:rsidR="00AE67C6" w:rsidRPr="00C554F7" w:rsidRDefault="00AE67C6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bookmarkStart w:id="3" w:name="_GoBack"/>
      <w:bookmarkEnd w:id="3"/>
    </w:p>
    <w:p w14:paraId="566B1787" w14:textId="77777777" w:rsidR="00F022F3" w:rsidRPr="00C554F7" w:rsidRDefault="00F022F3" w:rsidP="00F022F3">
      <w:pPr>
        <w:widowControl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C554F7">
        <w:rPr>
          <w:rFonts w:ascii="Times New Roman" w:eastAsia="Calibri" w:hAnsi="Times New Roman"/>
          <w:sz w:val="24"/>
          <w:szCs w:val="24"/>
          <w:lang w:eastAsia="en-US"/>
        </w:rPr>
        <w:t>Приложение №2</w:t>
      </w:r>
    </w:p>
    <w:p w14:paraId="74268CA8" w14:textId="77777777" w:rsidR="00F022F3" w:rsidRPr="00C554F7" w:rsidRDefault="00F022F3" w:rsidP="00F022F3">
      <w:pPr>
        <w:widowControl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C554F7">
        <w:rPr>
          <w:rFonts w:ascii="Times New Roman" w:eastAsia="Calibri" w:hAnsi="Times New Roman"/>
          <w:sz w:val="24"/>
          <w:szCs w:val="24"/>
          <w:lang w:eastAsia="en-US"/>
        </w:rPr>
        <w:t xml:space="preserve">к постановлению администрации </w:t>
      </w:r>
    </w:p>
    <w:p w14:paraId="3C118DB0" w14:textId="77777777" w:rsidR="00F022F3" w:rsidRPr="00C554F7" w:rsidRDefault="00F022F3" w:rsidP="00F022F3">
      <w:pPr>
        <w:widowControl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C554F7">
        <w:rPr>
          <w:rFonts w:ascii="Times New Roman" w:eastAsia="Calibri" w:hAnsi="Times New Roman"/>
          <w:sz w:val="24"/>
          <w:szCs w:val="24"/>
          <w:lang w:eastAsia="en-US"/>
        </w:rPr>
        <w:t xml:space="preserve">Ибресинского муниципального округа </w:t>
      </w:r>
    </w:p>
    <w:p w14:paraId="1F6C58C8" w14:textId="09AA8154" w:rsidR="00F022F3" w:rsidRPr="00C554F7" w:rsidRDefault="00F022F3" w:rsidP="00F022F3">
      <w:pPr>
        <w:widowControl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C554F7">
        <w:rPr>
          <w:rFonts w:ascii="Times New Roman" w:eastAsia="Calibri" w:hAnsi="Times New Roman"/>
          <w:sz w:val="24"/>
          <w:szCs w:val="24"/>
          <w:lang w:eastAsia="en-US"/>
        </w:rPr>
        <w:t xml:space="preserve">Чувашской Республики от </w:t>
      </w:r>
      <w:r w:rsidR="00C554F7" w:rsidRPr="00C554F7">
        <w:rPr>
          <w:rFonts w:ascii="Times New Roman" w:eastAsia="Calibri" w:hAnsi="Times New Roman"/>
          <w:sz w:val="24"/>
          <w:szCs w:val="24"/>
          <w:lang w:eastAsia="en-US"/>
        </w:rPr>
        <w:t>05</w:t>
      </w:r>
      <w:r w:rsidRPr="00C554F7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C554F7" w:rsidRPr="00C554F7">
        <w:rPr>
          <w:rFonts w:ascii="Times New Roman" w:eastAsia="Calibri" w:hAnsi="Times New Roman"/>
          <w:sz w:val="24"/>
          <w:szCs w:val="24"/>
          <w:lang w:eastAsia="en-US"/>
        </w:rPr>
        <w:t>12</w:t>
      </w:r>
      <w:r w:rsidRPr="00C554F7">
        <w:rPr>
          <w:rFonts w:ascii="Times New Roman" w:eastAsia="Calibri" w:hAnsi="Times New Roman"/>
          <w:sz w:val="24"/>
          <w:szCs w:val="24"/>
          <w:lang w:eastAsia="en-US"/>
        </w:rPr>
        <w:t>.2024 №</w:t>
      </w:r>
      <w:r w:rsidR="00C554F7" w:rsidRPr="00C554F7">
        <w:rPr>
          <w:rFonts w:ascii="Times New Roman" w:eastAsia="Calibri" w:hAnsi="Times New Roman"/>
          <w:sz w:val="24"/>
          <w:szCs w:val="24"/>
          <w:lang w:eastAsia="en-US"/>
        </w:rPr>
        <w:t>1317</w:t>
      </w:r>
    </w:p>
    <w:p w14:paraId="787D3231" w14:textId="77777777" w:rsidR="00AE67C6" w:rsidRDefault="00AE67C6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tbl>
      <w:tblPr>
        <w:tblStyle w:val="4"/>
        <w:tblW w:w="924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51"/>
      </w:tblGrid>
      <w:tr w:rsidR="00DB1178" w:rsidRPr="00DB1178" w14:paraId="61637623" w14:textId="77777777" w:rsidTr="00F022F3">
        <w:trPr>
          <w:trHeight w:val="11301"/>
        </w:trPr>
        <w:tc>
          <w:tcPr>
            <w:tcW w:w="9243" w:type="dxa"/>
          </w:tcPr>
          <w:tbl>
            <w:tblPr>
              <w:tblW w:w="90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035"/>
            </w:tblGrid>
            <w:tr w:rsidR="00DB1178" w:rsidRPr="00DB1178" w14:paraId="51B3052F" w14:textId="77777777" w:rsidTr="00F022F3">
              <w:trPr>
                <w:trHeight w:val="1563"/>
              </w:trPr>
              <w:tc>
                <w:tcPr>
                  <w:tcW w:w="903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2BA6168" w14:textId="77777777" w:rsidR="00DB1178" w:rsidRPr="00F022F3" w:rsidRDefault="00DB1178" w:rsidP="00DB1178">
                  <w:pPr>
                    <w:spacing w:after="0" w:line="240" w:lineRule="auto"/>
                    <w:ind w:left="900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tbl>
                  <w:tblPr>
                    <w:tblW w:w="881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6713"/>
                  </w:tblGrid>
                  <w:tr w:rsidR="00DB1178" w:rsidRPr="00DB1178" w14:paraId="4AA3BE20" w14:textId="77777777" w:rsidTr="00F022F3">
                    <w:trPr>
                      <w:trHeight w:val="1563"/>
                    </w:trPr>
                    <w:tc>
                      <w:tcPr>
                        <w:tcW w:w="20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5337ACD8" w14:textId="77777777" w:rsidR="00DB1178" w:rsidRPr="00DB1178" w:rsidRDefault="00DB1178" w:rsidP="00DB117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DB1178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4CAD44CB" wp14:editId="2E34F218">
                              <wp:extent cx="1192530" cy="1121410"/>
                              <wp:effectExtent l="0" t="0" r="7620" b="2540"/>
                              <wp:docPr id="9" name="Рисунок 9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7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19EEC10C" w14:textId="77777777" w:rsidR="00DB1178" w:rsidRPr="00DB1178" w:rsidRDefault="00DB1178" w:rsidP="00DB117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DB1178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7770B662" w14:textId="77777777" w:rsidR="00DB1178" w:rsidRPr="00DB1178" w:rsidRDefault="00DB1178" w:rsidP="00DB1178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DB1178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3A11C351" w14:textId="77777777" w:rsidR="00DB1178" w:rsidRPr="00DB1178" w:rsidRDefault="00DB1178" w:rsidP="00DB117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DB1178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567EBBB0" w14:textId="77777777" w:rsidR="00DB1178" w:rsidRPr="00DB1178" w:rsidRDefault="00DB1178" w:rsidP="00DB1178">
                        <w:pPr>
                          <w:spacing w:before="24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56F330CB" w14:textId="77777777" w:rsidR="00DB1178" w:rsidRPr="00DB1178" w:rsidRDefault="00DB1178" w:rsidP="00DB117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 xml:space="preserve">Тел.8(83538)2-20-76, </w:t>
                        </w:r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e</w:t>
                        </w:r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-</w:t>
                        </w:r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mail</w:t>
                        </w:r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ibr</w:t>
                        </w:r>
                        <w:proofErr w:type="spellEnd"/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.</w:t>
                        </w:r>
                        <w:proofErr w:type="spellStart"/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bti</w:t>
                        </w:r>
                        <w:proofErr w:type="spellEnd"/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@</w:t>
                        </w:r>
                        <w:proofErr w:type="spellStart"/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</w:rPr>
                          <w:t>.</w:t>
                        </w:r>
                        <w:r w:rsidRPr="00DB1178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06C1BE6D" w14:textId="77777777" w:rsidR="00DB1178" w:rsidRPr="00DB1178" w:rsidRDefault="00DB1178" w:rsidP="00DB1178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5BDAAEA5" w14:textId="77777777" w:rsidR="00DB1178" w:rsidRPr="00DB1178" w:rsidRDefault="00DB1178" w:rsidP="00DB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F6AD039" w14:textId="77777777" w:rsidR="00DB1178" w:rsidRPr="00DB1178" w:rsidRDefault="00DB1178" w:rsidP="00DB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FC30434" w14:textId="77777777" w:rsidR="00DB1178" w:rsidRPr="00DB1178" w:rsidRDefault="00DB1178" w:rsidP="00DB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7853581" w14:textId="77777777" w:rsidR="00DB1178" w:rsidRPr="00DB1178" w:rsidRDefault="00DB1178" w:rsidP="00DB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3C625E05" w14:textId="77777777" w:rsidR="00DB1178" w:rsidRPr="00DB1178" w:rsidRDefault="00DB1178" w:rsidP="00DB1178">
            <w:pPr>
              <w:spacing w:after="0" w:line="240" w:lineRule="auto"/>
              <w:ind w:left="176" w:right="14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24BDBC96" w14:textId="77777777" w:rsidR="00DB1178" w:rsidRPr="00DB1178" w:rsidRDefault="00DB1178" w:rsidP="00DB1178">
            <w:pPr>
              <w:spacing w:after="0" w:line="240" w:lineRule="auto"/>
              <w:ind w:left="176" w:right="14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1DF88702" w14:textId="77777777" w:rsidR="00DB1178" w:rsidRPr="00DB1178" w:rsidRDefault="00DB1178" w:rsidP="00DB1178">
            <w:pPr>
              <w:spacing w:after="0" w:line="240" w:lineRule="auto"/>
              <w:ind w:left="176" w:right="14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117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Заказчик</w:t>
            </w:r>
            <w:r w:rsidRPr="00DB1178">
              <w:rPr>
                <w:rFonts w:ascii="Times New Roman" w:hAnsi="Times New Roman"/>
                <w:sz w:val="24"/>
                <w:szCs w:val="24"/>
                <w:lang w:eastAsia="ru-RU"/>
              </w:rPr>
              <w:t>: ООО «</w:t>
            </w:r>
            <w:proofErr w:type="spellStart"/>
            <w:r w:rsidRPr="00DB1178">
              <w:rPr>
                <w:rFonts w:ascii="Times New Roman" w:hAnsi="Times New Roman"/>
                <w:sz w:val="24"/>
                <w:szCs w:val="24"/>
                <w:lang w:eastAsia="ru-RU"/>
              </w:rPr>
              <w:t>Дормаш</w:t>
            </w:r>
            <w:proofErr w:type="spellEnd"/>
            <w:r w:rsidRPr="00DB1178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14:paraId="62601A43" w14:textId="77777777" w:rsidR="00DB1178" w:rsidRPr="00DB1178" w:rsidRDefault="00DB1178" w:rsidP="00DB1178">
            <w:pPr>
              <w:spacing w:before="240"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117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Договор подряда:</w:t>
            </w:r>
            <w:r w:rsidRPr="00DB11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88 от </w:t>
            </w:r>
            <w:r w:rsidRPr="00DB1178"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>06 ноября 2024 г.</w:t>
            </w:r>
          </w:p>
          <w:p w14:paraId="1BDC6192" w14:textId="77777777" w:rsidR="00DB1178" w:rsidRPr="00DB1178" w:rsidRDefault="00DB1178" w:rsidP="00DB1178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7097E0B9" w14:textId="77777777" w:rsidR="00DB1178" w:rsidRPr="00DB1178" w:rsidRDefault="00DB1178" w:rsidP="00DB1178">
            <w:pPr>
              <w:spacing w:after="0" w:line="240" w:lineRule="auto"/>
              <w:ind w:left="176" w:righ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D950C60" w14:textId="77777777" w:rsidR="00DB1178" w:rsidRPr="00DB1178" w:rsidRDefault="00DB1178" w:rsidP="00DB1178">
            <w:pPr>
              <w:spacing w:after="0" w:line="240" w:lineRule="auto"/>
              <w:ind w:left="176" w:righ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A087965" w14:textId="77777777" w:rsidR="00DB1178" w:rsidRPr="00DB1178" w:rsidRDefault="00DB1178" w:rsidP="00DB1178">
            <w:pPr>
              <w:spacing w:after="0" w:line="240" w:lineRule="auto"/>
              <w:ind w:left="176" w:righ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225EC36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B117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ТОМ </w:t>
            </w:r>
            <w:r w:rsidRPr="00DB1178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II</w:t>
            </w:r>
          </w:p>
          <w:p w14:paraId="23E3A943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B117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Проект межевания территории</w:t>
            </w:r>
          </w:p>
          <w:p w14:paraId="6FE13A6A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sz w:val="36"/>
                <w:szCs w:val="36"/>
                <w:lang w:eastAsia="ru-RU"/>
              </w:rPr>
            </w:pPr>
          </w:p>
          <w:p w14:paraId="2E8AF4DD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sz w:val="36"/>
                <w:szCs w:val="36"/>
                <w:lang w:eastAsia="ru-RU"/>
              </w:rPr>
            </w:pPr>
          </w:p>
          <w:p w14:paraId="23E07B9B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14:paraId="75F2C16C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DB117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Проект планировки и межевания территории линейного объекта </w:t>
            </w:r>
          </w:p>
          <w:p w14:paraId="7CF33D73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DB117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«Автомобильная дорога для эксплуатации котельной ТКУ-1000», </w:t>
            </w:r>
            <w:proofErr w:type="gramStart"/>
            <w:r w:rsidRPr="00DB117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расположенного</w:t>
            </w:r>
            <w:proofErr w:type="gramEnd"/>
            <w:r w:rsidRPr="00DB117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по адресу: Чувашская Республика - Чувашия, Ибресинский муниципальный округ, пгт. Ибреси, ул. Кооперативная, д.27</w:t>
            </w:r>
          </w:p>
          <w:p w14:paraId="1A89504D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0DA66A0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759FDAFE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355F57F" w14:textId="77777777" w:rsidR="00DB1178" w:rsidRPr="00DB1178" w:rsidRDefault="00DB1178" w:rsidP="00DB1178">
            <w:pPr>
              <w:spacing w:after="0" w:line="240" w:lineRule="auto"/>
              <w:ind w:left="176" w:right="14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3B7F197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1178">
              <w:rPr>
                <w:rFonts w:ascii="Times New Roman" w:hAnsi="Times New Roman"/>
                <w:sz w:val="24"/>
                <w:szCs w:val="24"/>
                <w:lang w:eastAsia="ru-RU"/>
              </w:rPr>
              <w:t>пгт. Ибреси</w:t>
            </w:r>
          </w:p>
          <w:p w14:paraId="62BC0046" w14:textId="77777777" w:rsidR="00DB1178" w:rsidRPr="00DB1178" w:rsidRDefault="00DB1178" w:rsidP="00DB1178">
            <w:pPr>
              <w:spacing w:after="0" w:line="240" w:lineRule="auto"/>
              <w:ind w:left="176" w:right="14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1178">
              <w:rPr>
                <w:rFonts w:ascii="Times New Roman" w:hAnsi="Times New Roman"/>
                <w:sz w:val="24"/>
                <w:szCs w:val="24"/>
                <w:lang w:eastAsia="ru-RU"/>
              </w:rPr>
              <w:t>2024 г.</w:t>
            </w:r>
          </w:p>
        </w:tc>
      </w:tr>
    </w:tbl>
    <w:p w14:paraId="3FB80E75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C62323C" w14:textId="77777777" w:rsidR="00F022F3" w:rsidRDefault="00F022F3" w:rsidP="00DB11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7E2DEFB9" w14:textId="77777777" w:rsidR="00F022F3" w:rsidRDefault="00F022F3" w:rsidP="00DB11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30F6E02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DB1178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14:paraId="51FBEB7D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885ED0E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t>ЧАСТЬ 1. ПОЯСНИТЕЛЬНАЯ ЗАПИСКА</w:t>
      </w:r>
      <w:r w:rsidRPr="00DB1178">
        <w:rPr>
          <w:rFonts w:ascii="Times New Roman" w:hAnsi="Times New Roman"/>
          <w:sz w:val="24"/>
          <w:szCs w:val="24"/>
        </w:rPr>
        <w:t xml:space="preserve"> </w:t>
      </w:r>
    </w:p>
    <w:p w14:paraId="54E41956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DACDD9F" w14:textId="77777777" w:rsidR="00DB1178" w:rsidRPr="00DB1178" w:rsidRDefault="00DB1178" w:rsidP="00DB1178">
      <w:pPr>
        <w:numPr>
          <w:ilvl w:val="1"/>
          <w:numId w:val="40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Введение </w:t>
      </w:r>
    </w:p>
    <w:p w14:paraId="7BBEED62" w14:textId="77777777" w:rsidR="00DB1178" w:rsidRPr="00DB1178" w:rsidRDefault="00DB1178" w:rsidP="00DB1178">
      <w:pPr>
        <w:numPr>
          <w:ilvl w:val="1"/>
          <w:numId w:val="40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Основные положения </w:t>
      </w:r>
    </w:p>
    <w:p w14:paraId="66A5B386" w14:textId="77777777" w:rsidR="00DB1178" w:rsidRPr="00DB1178" w:rsidRDefault="00DB1178" w:rsidP="00DB1178">
      <w:pPr>
        <w:numPr>
          <w:ilvl w:val="1"/>
          <w:numId w:val="40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</w:t>
      </w:r>
    </w:p>
    <w:p w14:paraId="7DE4FD4F" w14:textId="77777777" w:rsidR="00DB1178" w:rsidRPr="00DB1178" w:rsidRDefault="00DB1178" w:rsidP="00DB1178">
      <w:pPr>
        <w:numPr>
          <w:ilvl w:val="1"/>
          <w:numId w:val="40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Опорно-межевая сеть на территории проектирования </w:t>
      </w:r>
    </w:p>
    <w:p w14:paraId="54D6B38A" w14:textId="77777777" w:rsidR="00DB1178" w:rsidRPr="00DB1178" w:rsidRDefault="00DB1178" w:rsidP="00DB1178">
      <w:pPr>
        <w:numPr>
          <w:ilvl w:val="1"/>
          <w:numId w:val="40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Структура территории, образуемая в результате межевания </w:t>
      </w:r>
    </w:p>
    <w:p w14:paraId="4BB28814" w14:textId="77777777" w:rsidR="00DB1178" w:rsidRPr="00DB1178" w:rsidRDefault="00DB1178" w:rsidP="00DB1178">
      <w:pPr>
        <w:numPr>
          <w:ilvl w:val="1"/>
          <w:numId w:val="40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Координаты поворотных точек проектируемой красной линии </w:t>
      </w:r>
    </w:p>
    <w:p w14:paraId="1B1B4408" w14:textId="77777777" w:rsidR="00DB1178" w:rsidRPr="00DB1178" w:rsidRDefault="00DB1178" w:rsidP="00DB1178">
      <w:pPr>
        <w:numPr>
          <w:ilvl w:val="1"/>
          <w:numId w:val="40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Сведения об исходных и образуемых земельных участков на кадастровом </w:t>
      </w:r>
      <w:proofErr w:type="gramStart"/>
      <w:r w:rsidRPr="00DB1178">
        <w:rPr>
          <w:rFonts w:ascii="Times New Roman" w:eastAsia="Calibri" w:hAnsi="Times New Roman"/>
          <w:sz w:val="24"/>
          <w:szCs w:val="24"/>
          <w:lang w:eastAsia="en-US"/>
        </w:rPr>
        <w:t>плане</w:t>
      </w:r>
      <w:proofErr w:type="gramEnd"/>
    </w:p>
    <w:p w14:paraId="000D9571" w14:textId="77777777" w:rsidR="00DB1178" w:rsidRPr="00DB1178" w:rsidRDefault="00DB1178" w:rsidP="00DB1178">
      <w:p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территории</w:t>
      </w:r>
    </w:p>
    <w:p w14:paraId="242ABBD0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73D10A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t xml:space="preserve">ЧАСТЬ 2. ГРАФИЧЕСКАЯ ЧАСТЬ </w:t>
      </w:r>
    </w:p>
    <w:p w14:paraId="74272FC4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</w:p>
    <w:p w14:paraId="1E6068D1" w14:textId="77777777" w:rsidR="00DB1178" w:rsidRPr="00DB1178" w:rsidRDefault="00DB1178" w:rsidP="00DB1178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План красных линий</w:t>
      </w:r>
    </w:p>
    <w:p w14:paraId="73A1E214" w14:textId="77777777" w:rsidR="00DB1178" w:rsidRPr="00DB1178" w:rsidRDefault="00DB1178" w:rsidP="00DB1178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Чертеж межевания территории</w:t>
      </w:r>
    </w:p>
    <w:p w14:paraId="246B1666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B4707B8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FFEE51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t>ЧАСТЬ 3. МЕЖЕВАНИЕ ТЕРРИТОРИИ</w:t>
      </w:r>
    </w:p>
    <w:p w14:paraId="2B66766A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4D983F2" w14:textId="77777777" w:rsidR="00DB1178" w:rsidRPr="00DB1178" w:rsidRDefault="00DB1178" w:rsidP="00DB1178">
      <w:pPr>
        <w:numPr>
          <w:ilvl w:val="1"/>
          <w:numId w:val="41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Основания для проектирования</w:t>
      </w:r>
    </w:p>
    <w:p w14:paraId="77A7A0AB" w14:textId="77777777" w:rsidR="00DB1178" w:rsidRPr="00DB1178" w:rsidRDefault="00DB1178" w:rsidP="00DB1178">
      <w:pPr>
        <w:numPr>
          <w:ilvl w:val="1"/>
          <w:numId w:val="41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Сведения о земельных участках</w:t>
      </w:r>
    </w:p>
    <w:p w14:paraId="74CBC471" w14:textId="77777777" w:rsidR="00DB1178" w:rsidRPr="00DB1178" w:rsidRDefault="00DB1178" w:rsidP="00DB1178">
      <w:pPr>
        <w:numPr>
          <w:ilvl w:val="1"/>
          <w:numId w:val="41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Обоснование мероприятий по оформлению земель</w:t>
      </w:r>
    </w:p>
    <w:p w14:paraId="483C1ADC" w14:textId="77777777" w:rsidR="00DB1178" w:rsidRPr="00DB1178" w:rsidRDefault="00DB1178" w:rsidP="00DB1178">
      <w:pPr>
        <w:spacing w:after="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</w:p>
    <w:p w14:paraId="44DF54D8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C6C406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5B070D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92A54A5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FDE607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6E7B34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3793982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C9FEBDE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2893F6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C14F48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0B745F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67C13B1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10C231A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9AB5FF5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br w:type="page"/>
      </w:r>
    </w:p>
    <w:p w14:paraId="7E8D06BA" w14:textId="77777777" w:rsidR="00DB1178" w:rsidRPr="00DB1178" w:rsidRDefault="00DB1178" w:rsidP="00DB1178">
      <w:pPr>
        <w:spacing w:after="240" w:line="240" w:lineRule="auto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lastRenderedPageBreak/>
        <w:t>ЧАСТЬ 1. ПОЯСНИТЕЛЬНАЯ ЗАПИСКА</w:t>
      </w:r>
    </w:p>
    <w:p w14:paraId="03480DC7" w14:textId="77777777" w:rsidR="00DB1178" w:rsidRPr="00DB1178" w:rsidRDefault="00DB1178" w:rsidP="00DB1178">
      <w:pPr>
        <w:spacing w:after="240" w:line="240" w:lineRule="auto"/>
        <w:rPr>
          <w:rFonts w:ascii="Times New Roman" w:hAnsi="Times New Roman"/>
          <w:color w:val="000000"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>1.1. Введение</w:t>
      </w:r>
    </w:p>
    <w:p w14:paraId="7E4536AC" w14:textId="77777777" w:rsidR="00DB1178" w:rsidRPr="00DB1178" w:rsidRDefault="00DB1178" w:rsidP="00DB117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B1178">
        <w:rPr>
          <w:rFonts w:ascii="Times New Roman" w:hAnsi="Times New Roman"/>
          <w:color w:val="000000"/>
          <w:sz w:val="24"/>
          <w:szCs w:val="24"/>
        </w:rPr>
        <w:t>Проект планировки территории разработан согласно постановления Администрации Ибресинского муниципального округа Чувашской Республики от 13.11.2024 г. №1219 «О подготовке проекта планировки территории и проекта межевания территории» для размещения линейного объекта «Автомобильная дорога для эксплуатации котельной ТКУ-1000», расположенного по адресу: Чувашская Республика - Чувашия, Ибресинский муниципальный округ, пгт. Ибреси, ул. Кооперативная, д.27.</w:t>
      </w:r>
    </w:p>
    <w:p w14:paraId="404F6B35" w14:textId="77777777" w:rsidR="00DB1178" w:rsidRPr="00DB1178" w:rsidRDefault="00DB1178" w:rsidP="00DB117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B1178">
        <w:rPr>
          <w:rFonts w:ascii="Times New Roman" w:hAnsi="Times New Roman"/>
          <w:color w:val="000000"/>
          <w:sz w:val="24"/>
          <w:szCs w:val="24"/>
        </w:rPr>
        <w:t xml:space="preserve">Земельный участок: категория земель – земли населенных пунктов, вид разрешенного использования - </w:t>
      </w:r>
      <w:r w:rsidRPr="00DB1178">
        <w:rPr>
          <w:rFonts w:ascii="Times New Roman" w:hAnsi="Times New Roman"/>
          <w:sz w:val="24"/>
          <w:szCs w:val="24"/>
        </w:rPr>
        <w:t>Автомобильный транспорт (код по классификатору 7.2)</w:t>
      </w:r>
      <w:r w:rsidRPr="00DB1178">
        <w:rPr>
          <w:rFonts w:ascii="Times New Roman" w:hAnsi="Times New Roman"/>
          <w:color w:val="000000"/>
          <w:sz w:val="24"/>
          <w:szCs w:val="24"/>
        </w:rPr>
        <w:t>.</w:t>
      </w:r>
    </w:p>
    <w:p w14:paraId="41D0B170" w14:textId="77777777" w:rsidR="00DB1178" w:rsidRPr="00DB1178" w:rsidRDefault="00DB1178" w:rsidP="00DB117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по установлению границ зон планируемого размещения объектов капитального строительства и реконструкции.</w:t>
      </w:r>
    </w:p>
    <w:p w14:paraId="7E33DFB7" w14:textId="77777777" w:rsidR="00DB1178" w:rsidRPr="00DB1178" w:rsidRDefault="00DB1178" w:rsidP="00DB117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Согласно ч.4 п.3 ст.36 </w:t>
      </w:r>
      <w:proofErr w:type="spellStart"/>
      <w:r w:rsidRPr="00DB1178">
        <w:rPr>
          <w:rFonts w:ascii="Times New Roman" w:hAnsi="Times New Roman"/>
          <w:sz w:val="24"/>
          <w:szCs w:val="24"/>
        </w:rPr>
        <w:t>ГрК</w:t>
      </w:r>
      <w:proofErr w:type="spellEnd"/>
      <w:r w:rsidRPr="00DB1178">
        <w:rPr>
          <w:rFonts w:ascii="Times New Roman" w:hAnsi="Times New Roman"/>
          <w:sz w:val="24"/>
          <w:szCs w:val="24"/>
        </w:rPr>
        <w:t xml:space="preserve"> РФ действие </w:t>
      </w:r>
      <w:proofErr w:type="gramStart"/>
      <w:r w:rsidRPr="00DB1178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DB1178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участки,  предназначенные для размещения линейных объектов и (или) занятые линейными объектами</w:t>
      </w:r>
    </w:p>
    <w:p w14:paraId="271A5B01" w14:textId="77777777" w:rsidR="00DB1178" w:rsidRPr="00DB1178" w:rsidRDefault="00DB1178" w:rsidP="00DB11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39220204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DB1178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68B42652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"Градостроительный кодекс Российской Федерации" от 29.12.2004 N 190-ФЗ;</w:t>
      </w:r>
    </w:p>
    <w:p w14:paraId="622F13F2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"Водный кодекс Российской Федерации" от 03.06.2006 N 74-ФЗ;</w:t>
      </w:r>
    </w:p>
    <w:p w14:paraId="431D03EE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"Земельный кодекс Российской Федерации" от 25.10.2001 N 136-ФЗ;</w:t>
      </w:r>
    </w:p>
    <w:p w14:paraId="4B2C9335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"Лесной кодекс Российской Федерации" от 04.12.2006 N 200-ФЗ;</w:t>
      </w:r>
    </w:p>
    <w:p w14:paraId="0818389E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2440A924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5FA59634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</w:t>
      </w:r>
      <w:r w:rsidRPr="00DB1178">
        <w:rPr>
          <w:rFonts w:ascii="Times New Roman" w:hAnsi="Times New Roman"/>
          <w:sz w:val="24"/>
          <w:szCs w:val="24"/>
        </w:rPr>
        <w:lastRenderedPageBreak/>
        <w:t>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6E8037B5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DB1178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DB1178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47E60D65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Федеральным законом «О введении в действие Земельного кодекса Российской Федера</w:t>
      </w:r>
      <w:r w:rsidRPr="00DB1178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5F9CB23B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196E79C5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3E424977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DB1178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10093E57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DB1178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4DA9367E" w14:textId="77777777" w:rsidR="00DB1178" w:rsidRPr="00DB1178" w:rsidRDefault="00DB1178" w:rsidP="00DB1178">
      <w:pPr>
        <w:numPr>
          <w:ilvl w:val="1"/>
          <w:numId w:val="35"/>
        </w:numPr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 xml:space="preserve"> Основные положения</w:t>
      </w:r>
    </w:p>
    <w:p w14:paraId="6F9C6406" w14:textId="77777777" w:rsidR="00DB1178" w:rsidRPr="00DB1178" w:rsidRDefault="00DB1178" w:rsidP="00DB11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с учетом:</w:t>
      </w:r>
    </w:p>
    <w:p w14:paraId="5DB63BBB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331E5106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2D170FB9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68C2FD0D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Основные задачи проекта:</w:t>
      </w:r>
    </w:p>
    <w:p w14:paraId="1B72DB8E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создание безопасной и благоприятной среды для жизнедеятельности населения.</w:t>
      </w:r>
    </w:p>
    <w:p w14:paraId="205D856B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обеспечение пространственной целостности территории, функциональной проработке планировочного решения;</w:t>
      </w:r>
    </w:p>
    <w:p w14:paraId="3ED42181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сохранения природного наследия;</w:t>
      </w:r>
    </w:p>
    <w:p w14:paraId="6B161E37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lastRenderedPageBreak/>
        <w:t>обеспечение рационально использования территории и территориальных ресурсов в целом.</w:t>
      </w:r>
    </w:p>
    <w:p w14:paraId="4A920157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5E4A4D08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разработка концепции развития улично-дорожной сети и движения транспорта</w:t>
      </w:r>
    </w:p>
    <w:p w14:paraId="637A115B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развитие инженерной инфраструктуры</w:t>
      </w:r>
    </w:p>
    <w:p w14:paraId="5CF8CE03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расчет баланса территории</w:t>
      </w:r>
    </w:p>
    <w:p w14:paraId="50042FE4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определение основных технико-экономических показателей застройки.</w:t>
      </w:r>
    </w:p>
    <w:p w14:paraId="4BAE1FC2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72053ED3" w14:textId="77777777" w:rsidR="00DB1178" w:rsidRPr="00DB1178" w:rsidRDefault="00DB1178" w:rsidP="00DB1178">
      <w:pPr>
        <w:numPr>
          <w:ilvl w:val="1"/>
          <w:numId w:val="35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0"/>
          <w:szCs w:val="24"/>
        </w:rPr>
        <w:t xml:space="preserve"> </w:t>
      </w:r>
      <w:r w:rsidRPr="00DB1178">
        <w:rPr>
          <w:rFonts w:ascii="Times New Roman" w:hAnsi="Times New Roman"/>
          <w:b/>
          <w:sz w:val="24"/>
          <w:szCs w:val="24"/>
        </w:rPr>
        <w:t>Установление границ земельных участков:</w:t>
      </w:r>
    </w:p>
    <w:p w14:paraId="4E480D54" w14:textId="77777777" w:rsidR="00DB1178" w:rsidRPr="00DB1178" w:rsidRDefault="00DB1178" w:rsidP="00DB11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DB1178">
        <w:rPr>
          <w:rFonts w:ascii="Times New Roman" w:hAnsi="Times New Roman"/>
          <w:sz w:val="24"/>
          <w:szCs w:val="24"/>
        </w:rPr>
        <w:t>Росземкадастром</w:t>
      </w:r>
      <w:proofErr w:type="spellEnd"/>
      <w:r w:rsidRPr="00DB1178">
        <w:rPr>
          <w:rFonts w:ascii="Times New Roman" w:hAnsi="Times New Roman"/>
          <w:sz w:val="24"/>
          <w:szCs w:val="24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3D341FEA" w14:textId="77777777" w:rsidR="00DB1178" w:rsidRPr="00DB1178" w:rsidRDefault="00DB1178" w:rsidP="00DB11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Порядок установления границ на местности предполагает выполнение следующих видов работ:</w:t>
      </w:r>
    </w:p>
    <w:p w14:paraId="13B92A07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полевое обследование и оценка пунктов опорной межевой сети – опорных межевых знаков;</w:t>
      </w:r>
    </w:p>
    <w:p w14:paraId="418E161A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уведомление собственников, владельцев и пользователей смежных земельных участков о производстве работ;</w:t>
      </w:r>
    </w:p>
    <w:p w14:paraId="02F2A8D5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3243AE80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определение координат образуемых земельных участков;</w:t>
      </w:r>
    </w:p>
    <w:p w14:paraId="698A240A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определение площади земельных участков;</w:t>
      </w:r>
    </w:p>
    <w:p w14:paraId="739585AC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составление чертежа границ земельных участков;</w:t>
      </w:r>
    </w:p>
    <w:p w14:paraId="4A3602DB" w14:textId="77777777" w:rsidR="00DB1178" w:rsidRPr="00DB1178" w:rsidRDefault="00DB1178" w:rsidP="00DB1178">
      <w:pPr>
        <w:numPr>
          <w:ilvl w:val="0"/>
          <w:numId w:val="29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утверждение дел в установленном порядке;</w:t>
      </w:r>
    </w:p>
    <w:p w14:paraId="151870A4" w14:textId="77777777" w:rsidR="00DB1178" w:rsidRPr="00DB1178" w:rsidRDefault="00DB1178" w:rsidP="00DB1178">
      <w:pPr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</w:t>
      </w:r>
      <w:r w:rsidRPr="00DB1178">
        <w:rPr>
          <w:rFonts w:ascii="Times New Roman" w:hAnsi="Times New Roman"/>
          <w:sz w:val="24"/>
          <w:szCs w:val="24"/>
        </w:rPr>
        <w:lastRenderedPageBreak/>
        <w:t xml:space="preserve">согласованию с ними границ. Границы земельных участков устанавливаются одновременно с выносом красных линий. </w:t>
      </w:r>
    </w:p>
    <w:p w14:paraId="65A5F853" w14:textId="77777777" w:rsidR="00DB1178" w:rsidRPr="00DB1178" w:rsidRDefault="00DB1178" w:rsidP="00DB1178">
      <w:pPr>
        <w:numPr>
          <w:ilvl w:val="1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 xml:space="preserve"> Опорно-межевая сеть на территории проектирования</w:t>
      </w:r>
    </w:p>
    <w:p w14:paraId="2B348390" w14:textId="77777777" w:rsidR="00DB1178" w:rsidRPr="00DB1178" w:rsidRDefault="00DB1178" w:rsidP="00DB11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18A7E503" w14:textId="77777777" w:rsidR="00DB1178" w:rsidRPr="00DB1178" w:rsidRDefault="00DB1178" w:rsidP="00DB1178">
      <w:pPr>
        <w:numPr>
          <w:ilvl w:val="1"/>
          <w:numId w:val="35"/>
        </w:numPr>
        <w:autoSpaceDE w:val="0"/>
        <w:autoSpaceDN w:val="0"/>
        <w:adjustRightInd w:val="0"/>
        <w:spacing w:before="240" w:after="240" w:line="360" w:lineRule="auto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 xml:space="preserve">  Структура территории, образуемая в результате межевания</w:t>
      </w:r>
    </w:p>
    <w:p w14:paraId="7C095251" w14:textId="77777777" w:rsidR="00DB1178" w:rsidRPr="00DB1178" w:rsidRDefault="00DB1178" w:rsidP="00DB1178">
      <w:pPr>
        <w:autoSpaceDE w:val="0"/>
        <w:autoSpaceDN w:val="0"/>
        <w:adjustRightInd w:val="0"/>
        <w:spacing w:line="360" w:lineRule="auto"/>
        <w:ind w:firstLine="348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Проект планировки территории разработан для образования двух земельных участков, расположенных по адресу: Чувашская Республика - Чувашия, Ибресинский муниципальный округ, пгт. Ибреси, ул. Сельхозтехники.</w:t>
      </w:r>
    </w:p>
    <w:p w14:paraId="0CA7F067" w14:textId="77777777" w:rsidR="00DB1178" w:rsidRPr="00DB1178" w:rsidRDefault="00DB1178" w:rsidP="00DB11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Рассматриваемая территория расположена в границах кадастрового квартала 21:10:160213.</w:t>
      </w:r>
    </w:p>
    <w:p w14:paraId="21BE6661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br w:type="page"/>
      </w:r>
    </w:p>
    <w:p w14:paraId="206A4B3E" w14:textId="77777777" w:rsidR="00DB1178" w:rsidRPr="00DB1178" w:rsidRDefault="00DB1178" w:rsidP="00DB1178">
      <w:pPr>
        <w:numPr>
          <w:ilvl w:val="1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lastRenderedPageBreak/>
        <w:t xml:space="preserve"> Координаты поворотных точек проектируемой красной линии </w:t>
      </w:r>
    </w:p>
    <w:p w14:paraId="28D53F40" w14:textId="77777777" w:rsidR="00DB1178" w:rsidRPr="00DB1178" w:rsidRDefault="00DB1178" w:rsidP="00DB117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1178">
        <w:rPr>
          <w:rFonts w:ascii="Times New Roman" w:hAnsi="Times New Roman"/>
          <w:sz w:val="24"/>
          <w:szCs w:val="24"/>
        </w:rPr>
        <w:t>Таблица.1    Координаты проектируемой красной линии:</w:t>
      </w:r>
    </w:p>
    <w:p w14:paraId="17E836CB" w14:textId="77777777" w:rsidR="00DB1178" w:rsidRPr="00DB1178" w:rsidRDefault="00DB1178" w:rsidP="00DB117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28ADA98" w14:textId="77777777" w:rsidR="00DB1178" w:rsidRPr="00DB1178" w:rsidRDefault="00DB1178" w:rsidP="00DB1178">
      <w:pPr>
        <w:spacing w:after="0" w:line="240" w:lineRule="auto"/>
        <w:jc w:val="both"/>
        <w:rPr>
          <w:rFonts w:ascii="Times New Roman" w:eastAsia="Calibri" w:hAnsi="Times New Roman"/>
          <w:b/>
          <w:noProof/>
          <w:color w:val="000000"/>
        </w:rPr>
      </w:pPr>
    </w:p>
    <w:p w14:paraId="63F0D2AE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B1178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0384E19" wp14:editId="4B18E495">
            <wp:extent cx="3643952" cy="8049501"/>
            <wp:effectExtent l="0" t="0" r="0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647" cy="805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F58C5" w14:textId="77777777" w:rsidR="00DB1178" w:rsidRPr="00DB1178" w:rsidRDefault="00DB1178" w:rsidP="00DB11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8D4533" w14:textId="77777777" w:rsidR="00DB1178" w:rsidRPr="00DB1178" w:rsidRDefault="00DB1178" w:rsidP="00DB11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A481E2" w14:textId="77777777" w:rsidR="00DB1178" w:rsidRPr="00DB1178" w:rsidRDefault="00DB1178" w:rsidP="00DB11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177219" w14:textId="77777777" w:rsidR="00DB1178" w:rsidRPr="00DB1178" w:rsidRDefault="00DB1178" w:rsidP="00DB11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810F5D" w14:textId="77777777" w:rsidR="00DB1178" w:rsidRPr="00DB1178" w:rsidRDefault="00DB1178" w:rsidP="00DB1178">
      <w:pPr>
        <w:numPr>
          <w:ilvl w:val="1"/>
          <w:numId w:val="35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 xml:space="preserve"> Сведения об исходных и образуемых земельных участков на кадастровом </w:t>
      </w:r>
      <w:proofErr w:type="gramStart"/>
      <w:r w:rsidRPr="00DB1178">
        <w:rPr>
          <w:rFonts w:ascii="Times New Roman" w:hAnsi="Times New Roman"/>
          <w:b/>
          <w:sz w:val="24"/>
          <w:szCs w:val="24"/>
        </w:rPr>
        <w:t>плане</w:t>
      </w:r>
      <w:proofErr w:type="gramEnd"/>
      <w:r w:rsidRPr="00DB1178">
        <w:rPr>
          <w:rFonts w:ascii="Times New Roman" w:hAnsi="Times New Roman"/>
          <w:b/>
          <w:sz w:val="24"/>
          <w:szCs w:val="24"/>
        </w:rPr>
        <w:t xml:space="preserve"> территории</w:t>
      </w:r>
    </w:p>
    <w:tbl>
      <w:tblPr>
        <w:tblStyle w:val="4"/>
        <w:tblW w:w="9748" w:type="dxa"/>
        <w:tblLayout w:type="fixed"/>
        <w:tblLook w:val="04A0" w:firstRow="1" w:lastRow="0" w:firstColumn="1" w:lastColumn="0" w:noHBand="0" w:noVBand="1"/>
      </w:tblPr>
      <w:tblGrid>
        <w:gridCol w:w="1951"/>
        <w:gridCol w:w="2126"/>
        <w:gridCol w:w="993"/>
        <w:gridCol w:w="1842"/>
        <w:gridCol w:w="1985"/>
        <w:gridCol w:w="851"/>
      </w:tblGrid>
      <w:tr w:rsidR="00DB1178" w:rsidRPr="00DB1178" w14:paraId="5F8378D4" w14:textId="77777777" w:rsidTr="00DB1178">
        <w:tc>
          <w:tcPr>
            <w:tcW w:w="1951" w:type="dxa"/>
            <w:vAlign w:val="center"/>
          </w:tcPr>
          <w:p w14:paraId="4D3713F0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  <w:t>Кадастровые (условные) номера</w:t>
            </w:r>
          </w:p>
        </w:tc>
        <w:tc>
          <w:tcPr>
            <w:tcW w:w="2126" w:type="dxa"/>
            <w:vAlign w:val="center"/>
          </w:tcPr>
          <w:p w14:paraId="5504BE05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  <w:t>Адрес</w:t>
            </w:r>
          </w:p>
          <w:p w14:paraId="31FAABDF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78A04C9F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  <w:t>Категория земель</w:t>
            </w:r>
          </w:p>
          <w:p w14:paraId="38A85BF5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2DDCAAEF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985" w:type="dxa"/>
            <w:vAlign w:val="center"/>
          </w:tcPr>
          <w:p w14:paraId="05966001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  <w:t>Территориальная зона в соответствии с ПЗЗ</w:t>
            </w:r>
          </w:p>
        </w:tc>
        <w:tc>
          <w:tcPr>
            <w:tcW w:w="851" w:type="dxa"/>
            <w:vAlign w:val="center"/>
          </w:tcPr>
          <w:p w14:paraId="74EDBD48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  <w:lang w:eastAsia="ru-RU"/>
              </w:rPr>
              <w:t>Площадь, кв.м</w:t>
            </w:r>
          </w:p>
        </w:tc>
      </w:tr>
      <w:tr w:rsidR="00DB1178" w:rsidRPr="00DB1178" w14:paraId="11CA5758" w14:textId="77777777" w:rsidTr="00DB1178">
        <w:trPr>
          <w:trHeight w:val="954"/>
        </w:trPr>
        <w:tc>
          <w:tcPr>
            <w:tcW w:w="1951" w:type="dxa"/>
            <w:vAlign w:val="center"/>
          </w:tcPr>
          <w:p w14:paraId="51BF38A7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21:10:160213:214</w:t>
            </w:r>
          </w:p>
        </w:tc>
        <w:tc>
          <w:tcPr>
            <w:tcW w:w="2126" w:type="dxa"/>
            <w:vAlign w:val="center"/>
          </w:tcPr>
          <w:p w14:paraId="2FED3E21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Чувашская Республика-Чувашия, Ибресинский р-н, Ибреси пгт, Кооперативная ул, д 27</w:t>
            </w:r>
          </w:p>
        </w:tc>
        <w:tc>
          <w:tcPr>
            <w:tcW w:w="993" w:type="dxa"/>
            <w:vAlign w:val="center"/>
          </w:tcPr>
          <w:p w14:paraId="3B753B33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842" w:type="dxa"/>
            <w:vAlign w:val="center"/>
          </w:tcPr>
          <w:p w14:paraId="1B6CEABF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Коммунальное обслуживание</w:t>
            </w:r>
          </w:p>
        </w:tc>
        <w:tc>
          <w:tcPr>
            <w:tcW w:w="1985" w:type="dxa"/>
            <w:vAlign w:val="center"/>
          </w:tcPr>
          <w:p w14:paraId="3C766559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Зона инженерной инфраструктуры (И-1)</w:t>
            </w:r>
          </w:p>
        </w:tc>
        <w:tc>
          <w:tcPr>
            <w:tcW w:w="851" w:type="dxa"/>
            <w:vAlign w:val="center"/>
          </w:tcPr>
          <w:p w14:paraId="251AD782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715</w:t>
            </w:r>
          </w:p>
        </w:tc>
      </w:tr>
      <w:tr w:rsidR="00DB1178" w:rsidRPr="00DB1178" w14:paraId="476BB52D" w14:textId="77777777" w:rsidTr="00DB1178">
        <w:trPr>
          <w:trHeight w:val="954"/>
        </w:trPr>
        <w:tc>
          <w:tcPr>
            <w:tcW w:w="1951" w:type="dxa"/>
            <w:vAlign w:val="center"/>
          </w:tcPr>
          <w:p w14:paraId="1A857887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1178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21:10:160213:214:ЗУ</w:t>
            </w:r>
            <w:proofErr w:type="gramStart"/>
            <w:r w:rsidRPr="00DB1178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2126" w:type="dxa"/>
            <w:vAlign w:val="center"/>
          </w:tcPr>
          <w:p w14:paraId="0D6D974E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Чувашская Республика - Чувашия, Ибресинский муниципальный округ, пгт. Ибреси, ул. Сельхозтехники</w:t>
            </w:r>
          </w:p>
        </w:tc>
        <w:tc>
          <w:tcPr>
            <w:tcW w:w="993" w:type="dxa"/>
            <w:vAlign w:val="center"/>
          </w:tcPr>
          <w:p w14:paraId="40525105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842" w:type="dxa"/>
            <w:vAlign w:val="center"/>
          </w:tcPr>
          <w:p w14:paraId="30FB03CF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Автомобильный транспорт (код по классификатору 7.2)</w:t>
            </w:r>
          </w:p>
        </w:tc>
        <w:tc>
          <w:tcPr>
            <w:tcW w:w="1985" w:type="dxa"/>
            <w:vAlign w:val="center"/>
          </w:tcPr>
          <w:p w14:paraId="28CDF19F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Зона инженерной инфраструктуры (И-1)</w:t>
            </w:r>
          </w:p>
        </w:tc>
        <w:tc>
          <w:tcPr>
            <w:tcW w:w="851" w:type="dxa"/>
            <w:vAlign w:val="center"/>
          </w:tcPr>
          <w:p w14:paraId="7FBB16EE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289</w:t>
            </w:r>
          </w:p>
        </w:tc>
      </w:tr>
      <w:tr w:rsidR="00DB1178" w:rsidRPr="00DB1178" w14:paraId="6E811805" w14:textId="77777777" w:rsidTr="00DB1178">
        <w:trPr>
          <w:trHeight w:val="954"/>
        </w:trPr>
        <w:tc>
          <w:tcPr>
            <w:tcW w:w="1951" w:type="dxa"/>
            <w:vAlign w:val="center"/>
          </w:tcPr>
          <w:p w14:paraId="0A125DFC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:ЗУ1</w:t>
            </w:r>
          </w:p>
        </w:tc>
        <w:tc>
          <w:tcPr>
            <w:tcW w:w="2126" w:type="dxa"/>
            <w:vAlign w:val="center"/>
          </w:tcPr>
          <w:p w14:paraId="7DAC4FD4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Чувашская Республика - Чувашия, Ибресинский муниципальный округ, пгт. Ибреси, ул. Сельхозтехники</w:t>
            </w:r>
          </w:p>
        </w:tc>
        <w:tc>
          <w:tcPr>
            <w:tcW w:w="993" w:type="dxa"/>
            <w:vAlign w:val="center"/>
          </w:tcPr>
          <w:p w14:paraId="567F7C90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842" w:type="dxa"/>
            <w:vAlign w:val="center"/>
          </w:tcPr>
          <w:p w14:paraId="73DA8696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Автомобильный транспорт (код по классификатору 7.2)</w:t>
            </w:r>
          </w:p>
        </w:tc>
        <w:tc>
          <w:tcPr>
            <w:tcW w:w="1985" w:type="dxa"/>
            <w:vAlign w:val="center"/>
          </w:tcPr>
          <w:p w14:paraId="216A2660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Зона инженерной инфраструктуры (И-1)</w:t>
            </w:r>
          </w:p>
        </w:tc>
        <w:tc>
          <w:tcPr>
            <w:tcW w:w="851" w:type="dxa"/>
            <w:vAlign w:val="center"/>
          </w:tcPr>
          <w:p w14:paraId="004EEA59" w14:textId="77777777" w:rsidR="00DB1178" w:rsidRPr="00DB1178" w:rsidRDefault="00DB1178" w:rsidP="00DB117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</w:pPr>
            <w:r w:rsidRPr="00DB117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  <w:lang w:eastAsia="ru-RU"/>
              </w:rPr>
              <w:t>1062</w:t>
            </w:r>
          </w:p>
        </w:tc>
      </w:tr>
    </w:tbl>
    <w:p w14:paraId="698360CA" w14:textId="77777777" w:rsidR="00DB1178" w:rsidRPr="00DB1178" w:rsidRDefault="00DB1178" w:rsidP="00DB1178">
      <w:pPr>
        <w:spacing w:after="0" w:line="240" w:lineRule="auto"/>
        <w:ind w:firstLine="708"/>
        <w:jc w:val="both"/>
        <w:rPr>
          <w:rFonts w:ascii="Times New Roman" w:eastAsia="Calibri" w:hAnsi="Times New Roman"/>
          <w:noProof/>
          <w:color w:val="000000"/>
          <w:sz w:val="20"/>
          <w:szCs w:val="20"/>
        </w:rPr>
      </w:pPr>
    </w:p>
    <w:p w14:paraId="7025200A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5B4B06BC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684E31BC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1AD6F887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lastRenderedPageBreak/>
        <w:t xml:space="preserve">ЧАСТЬ 2. ГРАФИЧЕСКАЯ ЧАСТЬ </w:t>
      </w:r>
    </w:p>
    <w:p w14:paraId="440916DA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BBE91CC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48EC0877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20D9067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7D698AB8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54FBA3BD" w14:textId="77777777" w:rsidR="00DB1178" w:rsidRPr="00DB1178" w:rsidRDefault="00DB1178" w:rsidP="00DB117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54C55CE8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8A028E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390C5FE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4089B42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3901BA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0412BE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4FB227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A7265AD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1B359B8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885A057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96501CD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302D7EF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22CA16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4AF74CC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A20A8E6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1FC63E3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A90B743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D336DE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DECBEF7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66B4D0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5337A69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EBE8BC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4C3EEE" w14:textId="77777777" w:rsidR="00DB1178" w:rsidRPr="00DB1178" w:rsidRDefault="00DB1178" w:rsidP="00DB11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16E0A4" w14:textId="77777777" w:rsidR="00DB1178" w:rsidRPr="00DB1178" w:rsidRDefault="00DB1178" w:rsidP="00DB117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75FB85AC" w14:textId="5DCC64AB" w:rsidR="00AE67C6" w:rsidRDefault="00DB1178" w:rsidP="00DB1178">
      <w:pPr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7AEAAE4F" wp14:editId="1C52B382">
            <wp:extent cx="6119495" cy="8644777"/>
            <wp:effectExtent l="0" t="0" r="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4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40BB3" w14:textId="77777777" w:rsidR="00AE67C6" w:rsidRDefault="00AE67C6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8F4D59F" w14:textId="30AC430C" w:rsidR="00ED4D90" w:rsidRDefault="003530F0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0731EA70" wp14:editId="500A7A3E">
            <wp:extent cx="6119495" cy="8644777"/>
            <wp:effectExtent l="0" t="0" r="0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4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C45CE" w14:textId="77777777" w:rsidR="003530F0" w:rsidRDefault="003530F0" w:rsidP="005527B5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05D323E9" w14:textId="77777777" w:rsidR="003530F0" w:rsidRPr="00DB1178" w:rsidRDefault="003530F0" w:rsidP="00353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lastRenderedPageBreak/>
        <w:t>ЧАСТЬ 3. МЕЖЕВАНИЕ ТЕРРИТОРИИ</w:t>
      </w:r>
    </w:p>
    <w:p w14:paraId="1015610A" w14:textId="77777777" w:rsidR="003530F0" w:rsidRPr="00DB1178" w:rsidRDefault="003530F0" w:rsidP="00353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386360" w14:textId="77777777" w:rsidR="003530F0" w:rsidRPr="00DB1178" w:rsidRDefault="003530F0" w:rsidP="003530F0">
      <w:pPr>
        <w:spacing w:after="24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  <w:r w:rsidRPr="00DB1178">
        <w:rPr>
          <w:rFonts w:ascii="Times New Roman" w:hAnsi="Times New Roman"/>
          <w:b/>
          <w:bCs/>
          <w:sz w:val="24"/>
          <w:szCs w:val="24"/>
        </w:rPr>
        <w:t>3.1. Основания для проектирования</w:t>
      </w:r>
    </w:p>
    <w:p w14:paraId="514909D4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Проект межевания территории разработан согласно «Градостроительного кодекса</w:t>
      </w:r>
    </w:p>
    <w:p w14:paraId="7A0AED71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104409AE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</w:p>
    <w:p w14:paraId="1D3414FB" w14:textId="77777777" w:rsidR="003530F0" w:rsidRPr="00DB1178" w:rsidRDefault="003530F0" w:rsidP="003530F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DB1178">
        <w:rPr>
          <w:rFonts w:ascii="Times New Roman" w:hAnsi="Times New Roman"/>
          <w:sz w:val="24"/>
          <w:szCs w:val="24"/>
        </w:rPr>
        <w:t>Проект межевания территории входит в состав проекта планировки территории объекта.</w:t>
      </w:r>
    </w:p>
    <w:p w14:paraId="7215A092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В проекте межевания территории отражены:</w:t>
      </w:r>
    </w:p>
    <w:p w14:paraId="42BDF481" w14:textId="77777777" w:rsidR="003530F0" w:rsidRPr="00DB1178" w:rsidRDefault="003530F0" w:rsidP="003530F0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0C59CF42" w14:textId="77777777" w:rsidR="003530F0" w:rsidRPr="00DB1178" w:rsidRDefault="003530F0" w:rsidP="003530F0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границы формируемого земельного участка, </w:t>
      </w:r>
      <w:proofErr w:type="gramStart"/>
      <w:r w:rsidRPr="00DB1178">
        <w:rPr>
          <w:rFonts w:ascii="Times New Roman" w:eastAsia="Calibri" w:hAnsi="Times New Roman"/>
          <w:sz w:val="24"/>
          <w:szCs w:val="24"/>
          <w:lang w:eastAsia="en-US"/>
        </w:rPr>
        <w:t>планируемых</w:t>
      </w:r>
      <w:proofErr w:type="gramEnd"/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 для предоставления физическим и юридическим лицам для строительства;</w:t>
      </w:r>
    </w:p>
    <w:p w14:paraId="6C70DB02" w14:textId="77777777" w:rsidR="003530F0" w:rsidRPr="00DB1178" w:rsidRDefault="003530F0" w:rsidP="003530F0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408ED93B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Проект межевания территории </w:t>
      </w:r>
      <w:proofErr w:type="gramStart"/>
      <w:r w:rsidRPr="00DB1178">
        <w:rPr>
          <w:rFonts w:ascii="Times New Roman" w:hAnsi="Times New Roman"/>
          <w:sz w:val="24"/>
          <w:szCs w:val="24"/>
        </w:rPr>
        <w:t>предназначен для размещения объекта местного значения и включает</w:t>
      </w:r>
      <w:proofErr w:type="gramEnd"/>
      <w:r w:rsidRPr="00DB1178">
        <w:rPr>
          <w:rFonts w:ascii="Times New Roman" w:hAnsi="Times New Roman"/>
          <w:sz w:val="24"/>
          <w:szCs w:val="24"/>
        </w:rPr>
        <w:t xml:space="preserve">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DB1178">
        <w:rPr>
          <w:rFonts w:ascii="Times New Roman" w:hAnsi="Times New Roman"/>
          <w:sz w:val="24"/>
          <w:szCs w:val="24"/>
        </w:rPr>
        <w:t>т.ч</w:t>
      </w:r>
      <w:proofErr w:type="spellEnd"/>
      <w:r w:rsidRPr="00DB1178">
        <w:rPr>
          <w:rFonts w:ascii="Times New Roman" w:hAnsi="Times New Roman"/>
          <w:sz w:val="24"/>
          <w:szCs w:val="24"/>
        </w:rPr>
        <w:t>. предлагаемых к изъятию для муниципальных нужд.</w:t>
      </w:r>
    </w:p>
    <w:p w14:paraId="43308FDD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Отображение всей информации выполнено </w:t>
      </w:r>
      <w:proofErr w:type="gramStart"/>
      <w:r w:rsidRPr="00DB1178">
        <w:rPr>
          <w:rFonts w:ascii="Times New Roman" w:hAnsi="Times New Roman"/>
          <w:sz w:val="24"/>
          <w:szCs w:val="24"/>
        </w:rPr>
        <w:t>согласно требований</w:t>
      </w:r>
      <w:proofErr w:type="gramEnd"/>
      <w:r w:rsidRPr="00DB1178">
        <w:rPr>
          <w:rFonts w:ascii="Times New Roman" w:hAnsi="Times New Roman"/>
          <w:sz w:val="24"/>
          <w:szCs w:val="24"/>
        </w:rPr>
        <w:t xml:space="preserve">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390BEC8C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197E99D8" w14:textId="77777777" w:rsidR="003530F0" w:rsidRPr="00DB1178" w:rsidRDefault="003530F0" w:rsidP="003530F0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</w:p>
    <w:p w14:paraId="28E0A4EC" w14:textId="77777777" w:rsidR="003530F0" w:rsidRPr="00DB1178" w:rsidRDefault="003530F0" w:rsidP="003530F0">
      <w:pPr>
        <w:spacing w:after="0" w:line="240" w:lineRule="auto"/>
        <w:rPr>
          <w:rFonts w:ascii="Times New Roman" w:hAnsi="Times New Roman"/>
          <w:sz w:val="24"/>
          <w:szCs w:val="20"/>
          <w:lang w:bidi="ru-RU"/>
        </w:rPr>
      </w:pPr>
      <w:r w:rsidRPr="00DB1178">
        <w:rPr>
          <w:rFonts w:ascii="Times New Roman" w:hAnsi="Times New Roman"/>
          <w:sz w:val="24"/>
          <w:szCs w:val="20"/>
        </w:rPr>
        <w:br w:type="page"/>
      </w:r>
    </w:p>
    <w:p w14:paraId="4D23C714" w14:textId="77777777" w:rsidR="003530F0" w:rsidRPr="00DB1178" w:rsidRDefault="003530F0" w:rsidP="003530F0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  <w:r w:rsidRPr="00DB1178">
        <w:rPr>
          <w:rFonts w:ascii="Times New Roman" w:hAnsi="Times New Roman"/>
          <w:sz w:val="24"/>
          <w:lang w:bidi="ru-RU"/>
        </w:rPr>
        <w:lastRenderedPageBreak/>
        <w:t>ПОЛОЖЕНИЯ О МЕЖЕВАНИИ ТЕРРИТОРИИ.</w:t>
      </w:r>
    </w:p>
    <w:p w14:paraId="70991FD5" w14:textId="77777777" w:rsidR="003530F0" w:rsidRPr="00DB1178" w:rsidRDefault="003530F0" w:rsidP="003530F0">
      <w:pPr>
        <w:widowControl w:val="0"/>
        <w:autoSpaceDE w:val="0"/>
        <w:autoSpaceDN w:val="0"/>
        <w:spacing w:after="0" w:line="240" w:lineRule="auto"/>
        <w:ind w:left="3312"/>
        <w:rPr>
          <w:rFonts w:ascii="Times New Roman" w:hAnsi="Times New Roman"/>
          <w:sz w:val="24"/>
          <w:lang w:bidi="ru-RU"/>
        </w:rPr>
      </w:pPr>
      <w:r w:rsidRPr="00DB1178">
        <w:rPr>
          <w:rFonts w:ascii="Times New Roman" w:hAnsi="Times New Roman"/>
          <w:sz w:val="24"/>
          <w:lang w:bidi="ru-RU"/>
        </w:rPr>
        <w:t>ОСНОВНЫЕ ПОЛОЖЕНИЯ</w:t>
      </w:r>
    </w:p>
    <w:p w14:paraId="3D6718DA" w14:textId="77777777" w:rsidR="003530F0" w:rsidRPr="00DB1178" w:rsidRDefault="003530F0" w:rsidP="003530F0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0"/>
          <w:lang w:bidi="ru-RU"/>
        </w:rPr>
      </w:pPr>
    </w:p>
    <w:p w14:paraId="37314162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проводится с учетом:</w:t>
      </w:r>
    </w:p>
    <w:p w14:paraId="77A60C70" w14:textId="77777777" w:rsidR="003530F0" w:rsidRPr="00DB1178" w:rsidRDefault="003530F0" w:rsidP="003530F0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DB1178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38381B99" w14:textId="77777777" w:rsidR="003530F0" w:rsidRPr="00DB1178" w:rsidRDefault="003530F0" w:rsidP="003530F0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5B87A09C" w14:textId="77777777" w:rsidR="003530F0" w:rsidRPr="00DB1178" w:rsidRDefault="003530F0" w:rsidP="003530F0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ограничений использования земельных участков и объектов капитального строительства.</w:t>
      </w:r>
    </w:p>
    <w:p w14:paraId="7D296D51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3953A4CD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58E6275C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Земельные участки, предназначенные для размещения линейных объектов </w:t>
      </w:r>
      <w:proofErr w:type="gramStart"/>
      <w:r w:rsidRPr="00DB1178">
        <w:rPr>
          <w:rFonts w:ascii="Times New Roman" w:hAnsi="Times New Roman"/>
          <w:sz w:val="24"/>
          <w:szCs w:val="24"/>
        </w:rPr>
        <w:t>капитального</w:t>
      </w:r>
      <w:proofErr w:type="gramEnd"/>
      <w:r w:rsidRPr="00DB1178">
        <w:rPr>
          <w:rFonts w:ascii="Times New Roman" w:hAnsi="Times New Roman"/>
          <w:sz w:val="24"/>
          <w:szCs w:val="24"/>
        </w:rPr>
        <w:t xml:space="preserve">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1080DAED" w14:textId="77777777" w:rsidR="003530F0" w:rsidRPr="00DB1178" w:rsidRDefault="003530F0" w:rsidP="003530F0">
      <w:pPr>
        <w:spacing w:after="0" w:line="360" w:lineRule="auto"/>
        <w:ind w:firstLine="99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B1178">
        <w:rPr>
          <w:rFonts w:ascii="Times New Roman" w:hAnsi="Times New Roman"/>
          <w:b/>
          <w:sz w:val="24"/>
          <w:szCs w:val="24"/>
          <w:u w:val="single"/>
        </w:rPr>
        <w:t>Планировочные ограничения.</w:t>
      </w:r>
    </w:p>
    <w:p w14:paraId="3A5B7C28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62B6DE00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1C6F8D2E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Непосредственные подключения отдельных объектов к </w:t>
      </w:r>
      <w:proofErr w:type="gramStart"/>
      <w:r w:rsidRPr="00DB1178">
        <w:rPr>
          <w:rFonts w:ascii="Times New Roman" w:hAnsi="Times New Roman"/>
          <w:sz w:val="24"/>
          <w:szCs w:val="24"/>
        </w:rPr>
        <w:t>инженерным</w:t>
      </w:r>
      <w:proofErr w:type="gramEnd"/>
      <w:r w:rsidRPr="00DB1178">
        <w:rPr>
          <w:rFonts w:ascii="Times New Roman" w:hAnsi="Times New Roman"/>
          <w:sz w:val="24"/>
          <w:szCs w:val="24"/>
        </w:rPr>
        <w:t xml:space="preserve"> сетям (и соответственно определение локальных технических зон) будут выполнены на последующих стадиях проектирования.</w:t>
      </w:r>
    </w:p>
    <w:p w14:paraId="7E87D5C1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3C204839" w14:textId="77777777" w:rsidR="003530F0" w:rsidRPr="00DB1178" w:rsidRDefault="003530F0" w:rsidP="003530F0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lastRenderedPageBreak/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3D7F76F8" w14:textId="77777777" w:rsidR="003530F0" w:rsidRPr="00DB1178" w:rsidRDefault="003530F0" w:rsidP="003530F0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5E03CDC7" w14:textId="77777777" w:rsidR="003530F0" w:rsidRPr="00DB1178" w:rsidRDefault="003530F0" w:rsidP="003530F0">
      <w:pPr>
        <w:spacing w:after="0" w:line="240" w:lineRule="auto"/>
        <w:ind w:left="40" w:right="-80" w:firstLine="540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>3.2. Сведения о земельном участке</w:t>
      </w:r>
    </w:p>
    <w:p w14:paraId="52FA2249" w14:textId="77777777" w:rsidR="003530F0" w:rsidRPr="00DB1178" w:rsidRDefault="003530F0" w:rsidP="003530F0">
      <w:pPr>
        <w:spacing w:after="0" w:line="240" w:lineRule="auto"/>
        <w:ind w:left="40" w:right="-80" w:firstLine="540"/>
        <w:rPr>
          <w:rFonts w:ascii="Times New Roman" w:hAnsi="Times New Roman"/>
          <w:sz w:val="24"/>
          <w:szCs w:val="24"/>
        </w:rPr>
      </w:pPr>
    </w:p>
    <w:p w14:paraId="61021FF0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>По проекту формируются два земельных участка с видами разрешенного использования: Автомобильный транспорт (код по классификатору 7.2)</w:t>
      </w:r>
    </w:p>
    <w:p w14:paraId="299016BA" w14:textId="77777777" w:rsidR="003530F0" w:rsidRPr="00DB1178" w:rsidRDefault="003530F0" w:rsidP="003530F0">
      <w:pPr>
        <w:spacing w:before="240"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>Охранные зоны:</w:t>
      </w:r>
    </w:p>
    <w:p w14:paraId="17C49D90" w14:textId="77777777" w:rsidR="003530F0" w:rsidRPr="00DB1178" w:rsidRDefault="003530F0" w:rsidP="003530F0">
      <w:pPr>
        <w:numPr>
          <w:ilvl w:val="0"/>
          <w:numId w:val="33"/>
        </w:numPr>
        <w:spacing w:before="240"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Зона санитарной охраны II пояса водозаборной эксплуатационной скважины №132 МУП "Водоканал Ибресинского района" (21:10-6.238);</w:t>
      </w:r>
    </w:p>
    <w:p w14:paraId="6CDD556E" w14:textId="77777777" w:rsidR="003530F0" w:rsidRPr="00DB1178" w:rsidRDefault="003530F0" w:rsidP="003530F0">
      <w:pPr>
        <w:numPr>
          <w:ilvl w:val="0"/>
          <w:numId w:val="33"/>
        </w:numPr>
        <w:spacing w:before="240"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Зона санитарной охраны III пояса водозаборной эксплуатационной скважины №137 МУП "Водоканал Ибресинского района" (21:10-6.239).</w:t>
      </w:r>
    </w:p>
    <w:p w14:paraId="02235F0A" w14:textId="77777777" w:rsidR="003530F0" w:rsidRPr="00DB1178" w:rsidRDefault="003530F0" w:rsidP="003530F0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>Территориальная зона:</w:t>
      </w:r>
      <w:r w:rsidRPr="00DB1178">
        <w:rPr>
          <w:rFonts w:ascii="Times New Roman" w:hAnsi="Times New Roman"/>
          <w:sz w:val="24"/>
          <w:szCs w:val="24"/>
        </w:rPr>
        <w:t xml:space="preserve"> </w:t>
      </w:r>
    </w:p>
    <w:p w14:paraId="2201C2B3" w14:textId="77777777" w:rsidR="003530F0" w:rsidRPr="00DB1178" w:rsidRDefault="003530F0" w:rsidP="003530F0">
      <w:pPr>
        <w:numPr>
          <w:ilvl w:val="0"/>
          <w:numId w:val="39"/>
        </w:numPr>
        <w:spacing w:before="240"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>Зона инженерной инфраструктуры (И-1).</w:t>
      </w:r>
    </w:p>
    <w:p w14:paraId="38970C1F" w14:textId="77777777" w:rsidR="003530F0" w:rsidRPr="00DB1178" w:rsidRDefault="003530F0" w:rsidP="003530F0">
      <w:pPr>
        <w:spacing w:after="240" w:line="240" w:lineRule="auto"/>
        <w:ind w:left="40" w:right="-80" w:firstLine="540"/>
        <w:rPr>
          <w:rFonts w:ascii="Times New Roman" w:hAnsi="Times New Roman"/>
          <w:b/>
          <w:sz w:val="24"/>
          <w:szCs w:val="24"/>
        </w:rPr>
      </w:pPr>
      <w:r w:rsidRPr="00DB1178">
        <w:rPr>
          <w:rFonts w:ascii="Times New Roman" w:hAnsi="Times New Roman"/>
          <w:b/>
          <w:sz w:val="24"/>
          <w:szCs w:val="24"/>
        </w:rPr>
        <w:t>3.3. Обоснование мероприятий по оформлению земель</w:t>
      </w:r>
    </w:p>
    <w:p w14:paraId="15B8C97F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1178">
        <w:rPr>
          <w:rFonts w:ascii="Times New Roman" w:hAnsi="Times New Roman"/>
          <w:sz w:val="24"/>
          <w:szCs w:val="24"/>
        </w:rPr>
        <w:t xml:space="preserve">Проект межевания территории выполняется по результатам анализа ранее созданных и сформированных земельных участков в границах межевания согласно </w:t>
      </w:r>
      <w:proofErr w:type="gramStart"/>
      <w:r w:rsidRPr="00DB1178">
        <w:rPr>
          <w:rFonts w:ascii="Times New Roman" w:hAnsi="Times New Roman"/>
          <w:sz w:val="24"/>
          <w:szCs w:val="24"/>
        </w:rPr>
        <w:t>разработанному</w:t>
      </w:r>
      <w:proofErr w:type="gramEnd"/>
      <w:r w:rsidRPr="00DB1178">
        <w:rPr>
          <w:rFonts w:ascii="Times New Roman" w:hAnsi="Times New Roman"/>
          <w:sz w:val="24"/>
          <w:szCs w:val="24"/>
        </w:rPr>
        <w:t xml:space="preserve"> проекту планировки.</w:t>
      </w:r>
    </w:p>
    <w:p w14:paraId="6D16C482" w14:textId="77777777" w:rsidR="003530F0" w:rsidRPr="00DB1178" w:rsidRDefault="003530F0" w:rsidP="003530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B1178">
        <w:rPr>
          <w:rFonts w:ascii="Times New Roman" w:hAnsi="Times New Roman"/>
          <w:sz w:val="24"/>
          <w:szCs w:val="24"/>
        </w:rPr>
        <w:t>На основании проектной документации провести кадастровые работы:</w:t>
      </w:r>
      <w:proofErr w:type="gramEnd"/>
    </w:p>
    <w:p w14:paraId="1D7D91FC" w14:textId="77777777" w:rsidR="003530F0" w:rsidRPr="00DB1178" w:rsidRDefault="003530F0" w:rsidP="003530F0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 образованию земельного участка,  расположенного по адресу: Чувашская Республика - Чувашия, Ибресинский муниципальный округ, пгт. Ибреси, ул. Сельхозтехники</w:t>
      </w:r>
    </w:p>
    <w:p w14:paraId="7556339B" w14:textId="77777777" w:rsidR="003530F0" w:rsidRPr="00DB1178" w:rsidRDefault="003530F0" w:rsidP="003530F0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B1178">
        <w:rPr>
          <w:rFonts w:ascii="Times New Roman" w:eastAsia="Calibri" w:hAnsi="Times New Roman"/>
          <w:sz w:val="24"/>
          <w:szCs w:val="24"/>
          <w:lang w:eastAsia="en-US"/>
        </w:rPr>
        <w:t xml:space="preserve">по образованию </w:t>
      </w:r>
      <w:r w:rsidRPr="00DB117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земельного участка путем раздела с сохранением в </w:t>
      </w:r>
      <w:proofErr w:type="gramStart"/>
      <w:r w:rsidRPr="00DB1178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измененных</w:t>
      </w:r>
      <w:proofErr w:type="gramEnd"/>
      <w:r w:rsidRPr="00DB117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границах исходного ЗУ с кадастровым номером 21:10:160213:214.  </w:t>
      </w:r>
    </w:p>
    <w:p w14:paraId="1AF799DF" w14:textId="77777777" w:rsidR="005527B5" w:rsidRPr="005527B5" w:rsidRDefault="005527B5" w:rsidP="005527B5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27D6B18B" w14:textId="57A2706C" w:rsidR="005527B5" w:rsidRPr="005527B5" w:rsidRDefault="005527B5" w:rsidP="005527B5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265D771" w14:textId="77777777" w:rsidR="005527B5" w:rsidRPr="005527B5" w:rsidRDefault="005527B5" w:rsidP="005527B5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D068B00" w14:textId="69C897B7" w:rsidR="0010059F" w:rsidRDefault="0010059F" w:rsidP="001005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sectPr w:rsidR="0010059F" w:rsidSect="001D49FD">
      <w:headerReference w:type="default" r:id="rId29"/>
      <w:footerReference w:type="default" r:id="rId30"/>
      <w:headerReference w:type="first" r:id="rId31"/>
      <w:footnotePr>
        <w:numRestart w:val="eachSect"/>
      </w:footnotePr>
      <w:pgSz w:w="11906" w:h="16838" w:code="9"/>
      <w:pgMar w:top="567" w:right="851" w:bottom="567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D46086" w:rsidRDefault="00D46086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D46086" w:rsidRDefault="00D46086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D46086" w:rsidRDefault="00D460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D46086" w:rsidRDefault="00D46086">
    <w:pPr>
      <w:pStyle w:val="a8"/>
      <w:jc w:val="center"/>
    </w:pPr>
  </w:p>
  <w:p w14:paraId="42827142" w14:textId="77777777" w:rsidR="00D46086" w:rsidRDefault="00D4608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D46086" w:rsidRDefault="00D46086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D46086" w:rsidRDefault="00D46086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D46086" w:rsidRDefault="00D460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C30CC" w14:textId="77777777" w:rsidR="00D46086" w:rsidRDefault="00D4608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BA3E96" w14:textId="43529ACC" w:rsidR="00D46086" w:rsidRDefault="00D46086" w:rsidP="00DB1178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D46086" w:rsidRPr="00081440" w:rsidRDefault="00D46086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702E4"/>
    <w:multiLevelType w:val="hybridMultilevel"/>
    <w:tmpl w:val="3A645710"/>
    <w:lvl w:ilvl="0" w:tplc="895E41E6">
      <w:start w:val="1"/>
      <w:numFmt w:val="decimal"/>
      <w:lvlText w:val="%1."/>
      <w:lvlJc w:val="left"/>
      <w:pPr>
        <w:ind w:left="1729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9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3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8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9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8527D"/>
    <w:multiLevelType w:val="hybridMultilevel"/>
    <w:tmpl w:val="30FCABA8"/>
    <w:lvl w:ilvl="0" w:tplc="8F72775A">
      <w:start w:val="1"/>
      <w:numFmt w:val="decimal"/>
      <w:lvlText w:val="%1)"/>
      <w:lvlJc w:val="left"/>
      <w:pPr>
        <w:ind w:left="1744" w:hanging="10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2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2D54BA"/>
    <w:multiLevelType w:val="multilevel"/>
    <w:tmpl w:val="330236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2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1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9"/>
  </w:num>
  <w:num w:numId="3">
    <w:abstractNumId w:val="25"/>
  </w:num>
  <w:num w:numId="4">
    <w:abstractNumId w:val="38"/>
  </w:num>
  <w:num w:numId="5">
    <w:abstractNumId w:val="14"/>
  </w:num>
  <w:num w:numId="6">
    <w:abstractNumId w:val="30"/>
  </w:num>
  <w:num w:numId="7">
    <w:abstractNumId w:val="11"/>
  </w:num>
  <w:num w:numId="8">
    <w:abstractNumId w:val="27"/>
  </w:num>
  <w:num w:numId="9">
    <w:abstractNumId w:val="3"/>
  </w:num>
  <w:num w:numId="10">
    <w:abstractNumId w:val="23"/>
  </w:num>
  <w:num w:numId="11">
    <w:abstractNumId w:val="24"/>
  </w:num>
  <w:num w:numId="12">
    <w:abstractNumId w:val="22"/>
  </w:num>
  <w:num w:numId="13">
    <w:abstractNumId w:val="34"/>
  </w:num>
  <w:num w:numId="14">
    <w:abstractNumId w:val="16"/>
  </w:num>
  <w:num w:numId="15">
    <w:abstractNumId w:val="33"/>
  </w:num>
  <w:num w:numId="16">
    <w:abstractNumId w:val="19"/>
  </w:num>
  <w:num w:numId="17">
    <w:abstractNumId w:val="21"/>
  </w:num>
  <w:num w:numId="18">
    <w:abstractNumId w:val="2"/>
  </w:num>
  <w:num w:numId="19">
    <w:abstractNumId w:val="10"/>
  </w:num>
  <w:num w:numId="20">
    <w:abstractNumId w:val="28"/>
  </w:num>
  <w:num w:numId="21">
    <w:abstractNumId w:val="35"/>
  </w:num>
  <w:num w:numId="22">
    <w:abstractNumId w:val="4"/>
  </w:num>
  <w:num w:numId="23">
    <w:abstractNumId w:val="15"/>
  </w:num>
  <w:num w:numId="24">
    <w:abstractNumId w:val="12"/>
  </w:num>
  <w:num w:numId="25">
    <w:abstractNumId w:val="13"/>
  </w:num>
  <w:num w:numId="26">
    <w:abstractNumId w:val="0"/>
  </w:num>
  <w:num w:numId="27">
    <w:abstractNumId w:val="5"/>
  </w:num>
  <w:num w:numId="28">
    <w:abstractNumId w:val="8"/>
  </w:num>
  <w:num w:numId="29">
    <w:abstractNumId w:val="17"/>
  </w:num>
  <w:num w:numId="30">
    <w:abstractNumId w:val="18"/>
  </w:num>
  <w:num w:numId="31">
    <w:abstractNumId w:val="6"/>
  </w:num>
  <w:num w:numId="32">
    <w:abstractNumId w:val="26"/>
  </w:num>
  <w:num w:numId="33">
    <w:abstractNumId w:val="39"/>
  </w:num>
  <w:num w:numId="34">
    <w:abstractNumId w:val="31"/>
  </w:num>
  <w:num w:numId="35">
    <w:abstractNumId w:val="36"/>
  </w:num>
  <w:num w:numId="36">
    <w:abstractNumId w:val="37"/>
  </w:num>
  <w:num w:numId="37">
    <w:abstractNumId w:val="9"/>
  </w:num>
  <w:num w:numId="38">
    <w:abstractNumId w:val="41"/>
  </w:num>
  <w:num w:numId="39">
    <w:abstractNumId w:val="1"/>
  </w:num>
  <w:num w:numId="40">
    <w:abstractNumId w:val="40"/>
  </w:num>
  <w:num w:numId="41">
    <w:abstractNumId w:val="7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5D1E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2777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843"/>
    <w:rsid w:val="00251DCB"/>
    <w:rsid w:val="0025250E"/>
    <w:rsid w:val="00252AD1"/>
    <w:rsid w:val="00252C45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873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0F0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593A"/>
    <w:rsid w:val="003B6567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4290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37A8A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27B5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68C9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61E0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7498"/>
    <w:rsid w:val="007A7CC1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372B2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0EB0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65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772"/>
    <w:rsid w:val="00964ED9"/>
    <w:rsid w:val="00965708"/>
    <w:rsid w:val="00965D6F"/>
    <w:rsid w:val="009706E9"/>
    <w:rsid w:val="009719CA"/>
    <w:rsid w:val="0097274F"/>
    <w:rsid w:val="009731CA"/>
    <w:rsid w:val="00973C24"/>
    <w:rsid w:val="00974274"/>
    <w:rsid w:val="00974A2A"/>
    <w:rsid w:val="00975125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1CB4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67C6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4F7"/>
    <w:rsid w:val="00C55602"/>
    <w:rsid w:val="00C556E1"/>
    <w:rsid w:val="00C55818"/>
    <w:rsid w:val="00C56075"/>
    <w:rsid w:val="00C56E58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086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8"/>
    <w:rsid w:val="00DB117C"/>
    <w:rsid w:val="00DB1ACD"/>
    <w:rsid w:val="00DB234A"/>
    <w:rsid w:val="00DB2802"/>
    <w:rsid w:val="00DB32C5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450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4D90"/>
    <w:rsid w:val="00ED515F"/>
    <w:rsid w:val="00ED5EA4"/>
    <w:rsid w:val="00ED5F4D"/>
    <w:rsid w:val="00EE0021"/>
    <w:rsid w:val="00EE0187"/>
    <w:rsid w:val="00EE0825"/>
    <w:rsid w:val="00EE1C66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2F3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583F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6385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image" Target="media/image7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header" Target="header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6.e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9.emf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yperlink" Target="https://base.garant.ru/12121252/" TargetMode="External"/><Relationship Id="rId27" Type="http://schemas.openxmlformats.org/officeDocument/2006/relationships/image" Target="media/image8.emf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F3B9A-BABC-4B0B-BFA9-71DDC41BC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39</Pages>
  <Words>7921</Words>
  <Characters>45155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Администрация Ибресинского района Ильнас Асеинов</cp:lastModifiedBy>
  <cp:revision>22</cp:revision>
  <cp:lastPrinted>2024-12-04T12:48:00Z</cp:lastPrinted>
  <dcterms:created xsi:type="dcterms:W3CDTF">2024-09-30T07:01:00Z</dcterms:created>
  <dcterms:modified xsi:type="dcterms:W3CDTF">2024-12-09T05:17:00Z</dcterms:modified>
</cp:coreProperties>
</file>