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40" w:rsidRDefault="00881540">
      <w:bookmarkStart w:id="0" w:name="_GoBack"/>
      <w:bookmarkEnd w:id="0"/>
    </w:p>
    <w:p w:rsidR="00881540" w:rsidRDefault="00881540"/>
    <w:p w:rsidR="00881540" w:rsidRDefault="00881540"/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502F3" w:rsidRPr="00741325" w:rsidTr="00592D99">
        <w:trPr>
          <w:cantSplit/>
          <w:trHeight w:val="420"/>
        </w:trPr>
        <w:tc>
          <w:tcPr>
            <w:tcW w:w="4077" w:type="dxa"/>
            <w:vAlign w:val="center"/>
          </w:tcPr>
          <w:p w:rsidR="005502F3" w:rsidRPr="00741325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57785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502F3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502F3" w:rsidRPr="00741325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502F3" w:rsidRPr="00741325" w:rsidRDefault="005502F3" w:rsidP="00592D99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502F3" w:rsidRPr="00741325" w:rsidRDefault="005502F3" w:rsidP="00592D99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502F3" w:rsidRPr="00741325" w:rsidRDefault="005502F3" w:rsidP="00592D99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5502F3" w:rsidRPr="00741325" w:rsidRDefault="005502F3" w:rsidP="00592D99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5502F3" w:rsidRPr="00741325" w:rsidRDefault="005502F3" w:rsidP="00592D99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502F3" w:rsidRPr="00741325" w:rsidTr="00592D99">
        <w:trPr>
          <w:cantSplit/>
          <w:trHeight w:val="1399"/>
        </w:trPr>
        <w:tc>
          <w:tcPr>
            <w:tcW w:w="4077" w:type="dxa"/>
          </w:tcPr>
          <w:p w:rsidR="005502F3" w:rsidRPr="00741325" w:rsidRDefault="005502F3" w:rsidP="00592D99">
            <w:pPr>
              <w:spacing w:line="192" w:lineRule="auto"/>
            </w:pPr>
          </w:p>
          <w:p w:rsidR="005502F3" w:rsidRPr="00741325" w:rsidRDefault="005502F3" w:rsidP="00592D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5502F3" w:rsidRPr="00741325" w:rsidRDefault="005502F3" w:rsidP="00592D99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502F3" w:rsidRPr="00741325" w:rsidRDefault="00241597" w:rsidP="0059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31.07</w:t>
            </w:r>
            <w:r w:rsidR="005502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2024     </w:t>
            </w:r>
            <w:r w:rsidR="003C71BD">
              <w:rPr>
                <w:rFonts w:ascii="Times New Roman" w:hAnsi="Times New Roman" w:cs="Times New Roman"/>
                <w:noProof/>
                <w:sz w:val="24"/>
                <w:szCs w:val="24"/>
              </w:rPr>
              <w:t>598</w:t>
            </w:r>
            <w:r w:rsidR="005502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502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502F3" w:rsidRPr="00741325" w:rsidRDefault="005502F3" w:rsidP="00592D9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502F3" w:rsidRPr="00741325" w:rsidRDefault="005502F3" w:rsidP="00592D99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502F3" w:rsidRPr="00741325" w:rsidRDefault="005502F3" w:rsidP="00592D9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502F3" w:rsidRPr="00741325" w:rsidRDefault="005502F3" w:rsidP="00592D9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5502F3" w:rsidRPr="00741325" w:rsidRDefault="005502F3" w:rsidP="00592D99"/>
          <w:p w:rsidR="005502F3" w:rsidRPr="00741325" w:rsidRDefault="00241597" w:rsidP="0059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31.07</w:t>
            </w:r>
            <w:r w:rsidR="005502F3">
              <w:rPr>
                <w:rFonts w:ascii="Times New Roman" w:hAnsi="Times New Roman" w:cs="Times New Roman"/>
                <w:noProof/>
                <w:sz w:val="24"/>
                <w:szCs w:val="24"/>
              </w:rPr>
              <w:t>. 2024</w:t>
            </w:r>
            <w:r w:rsidR="005502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3C71BD">
              <w:rPr>
                <w:rFonts w:ascii="Times New Roman" w:hAnsi="Times New Roman" w:cs="Times New Roman"/>
                <w:noProof/>
                <w:sz w:val="24"/>
                <w:szCs w:val="24"/>
              </w:rPr>
              <w:t>598</w:t>
            </w:r>
            <w:r w:rsidR="005502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5502F3" w:rsidRPr="00741325" w:rsidRDefault="005502F3" w:rsidP="00592D9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EA3F3D" w:rsidRDefault="00EA3F3D" w:rsidP="00EA3F3D">
      <w:pPr>
        <w:jc w:val="right"/>
        <w:rPr>
          <w:sz w:val="22"/>
          <w:szCs w:val="22"/>
          <w:u w:val="single"/>
        </w:rPr>
      </w:pPr>
    </w:p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01EF8" w:rsidTr="003C24D9">
        <w:tc>
          <w:tcPr>
            <w:tcW w:w="6204" w:type="dxa"/>
          </w:tcPr>
          <w:p w:rsidR="00BD388B" w:rsidRPr="00BD388B" w:rsidRDefault="007345BF" w:rsidP="00BD38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241597" w:rsidRPr="00BD388B">
              <w:rPr>
                <w:b/>
                <w:sz w:val="26"/>
                <w:szCs w:val="26"/>
              </w:rPr>
              <w:t xml:space="preserve"> </w:t>
            </w:r>
            <w:r w:rsidR="00241597">
              <w:rPr>
                <w:b/>
                <w:sz w:val="26"/>
                <w:szCs w:val="26"/>
              </w:rPr>
              <w:t>специальных местах для размещения печатных агитационных материалов зарегистрированных кандидатов</w:t>
            </w:r>
            <w:r w:rsidR="00BD388B" w:rsidRPr="00BD388B">
              <w:rPr>
                <w:b/>
                <w:sz w:val="26"/>
                <w:szCs w:val="26"/>
              </w:rPr>
              <w:t xml:space="preserve"> </w:t>
            </w:r>
            <w:r w:rsidR="00BD388B">
              <w:rPr>
                <w:b/>
                <w:sz w:val="26"/>
                <w:szCs w:val="26"/>
              </w:rPr>
              <w:t xml:space="preserve">при проведении дополнительных выборов Собрания депутатов Красночетайского муниципального округа Чувашской Республики первого созыва, </w:t>
            </w:r>
            <w:r w:rsidR="00215753">
              <w:rPr>
                <w:b/>
                <w:sz w:val="26"/>
                <w:szCs w:val="26"/>
              </w:rPr>
              <w:t>назначенных на 8 сентября 2024 года</w:t>
            </w:r>
          </w:p>
          <w:p w:rsidR="007345BF" w:rsidRPr="00601EF8" w:rsidRDefault="007345BF" w:rsidP="007345B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01EF8" w:rsidRDefault="00601EF8" w:rsidP="00EA3F3D">
      <w:pPr>
        <w:rPr>
          <w:sz w:val="26"/>
          <w:szCs w:val="26"/>
        </w:rPr>
      </w:pPr>
    </w:p>
    <w:p w:rsidR="007651EE" w:rsidRDefault="007651EE" w:rsidP="003C24D9">
      <w:pPr>
        <w:pStyle w:val="1"/>
        <w:widowControl w:val="0"/>
        <w:spacing w:after="0"/>
        <w:ind w:firstLine="709"/>
        <w:jc w:val="both"/>
        <w:rPr>
          <w:rFonts w:ascii="Times New Roman" w:eastAsia="MS Mincho" w:hAnsi="Times New Roman" w:cs="Times New Roman"/>
          <w:b w:val="0"/>
          <w:bCs w:val="0"/>
          <w:sz w:val="26"/>
        </w:rPr>
      </w:pPr>
      <w:r>
        <w:rPr>
          <w:rFonts w:ascii="Times New Roman" w:eastAsia="MS Mincho" w:hAnsi="Times New Roman" w:cs="Times New Roman"/>
          <w:b w:val="0"/>
          <w:sz w:val="26"/>
          <w:szCs w:val="26"/>
        </w:rPr>
        <w:t xml:space="preserve">В </w:t>
      </w:r>
      <w:r w:rsidR="00215753">
        <w:rPr>
          <w:rFonts w:ascii="Times New Roman" w:eastAsia="MS Mincho" w:hAnsi="Times New Roman" w:cs="Times New Roman"/>
          <w:b w:val="0"/>
          <w:sz w:val="26"/>
          <w:szCs w:val="26"/>
        </w:rPr>
        <w:t xml:space="preserve">соответствии с пунктом 7 статьи 54 Федерального закона от 12 июня 2002 года №67-ФЗ «Об основных гарантиях избирательных прав и права на участие в референдуме граждан Российской Федерации администрация Красночетайского муниципального </w:t>
      </w:r>
      <w:proofErr w:type="gramStart"/>
      <w:r w:rsidR="00215753">
        <w:rPr>
          <w:rFonts w:ascii="Times New Roman" w:eastAsia="MS Mincho" w:hAnsi="Times New Roman" w:cs="Times New Roman"/>
          <w:b w:val="0"/>
          <w:sz w:val="26"/>
          <w:szCs w:val="26"/>
        </w:rPr>
        <w:t xml:space="preserve">округа  </w:t>
      </w:r>
      <w:r>
        <w:rPr>
          <w:rFonts w:ascii="Times New Roman" w:eastAsia="MS Mincho" w:hAnsi="Times New Roman" w:cs="Times New Roman"/>
          <w:b w:val="0"/>
          <w:bCs w:val="0"/>
          <w:sz w:val="26"/>
        </w:rPr>
        <w:t>п</w:t>
      </w:r>
      <w:proofErr w:type="gramEnd"/>
      <w:r>
        <w:rPr>
          <w:rFonts w:ascii="Times New Roman" w:eastAsia="MS Mincho" w:hAnsi="Times New Roman" w:cs="Times New Roman"/>
          <w:b w:val="0"/>
          <w:bCs w:val="0"/>
          <w:sz w:val="26"/>
        </w:rPr>
        <w:t xml:space="preserve"> о с т а н о в л я е т:</w:t>
      </w:r>
    </w:p>
    <w:p w:rsidR="007651EE" w:rsidRDefault="0020283E" w:rsidP="00667579">
      <w:pPr>
        <w:pStyle w:val="consnonformat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Образовать </w:t>
      </w:r>
      <w:r w:rsidR="00215753">
        <w:rPr>
          <w:sz w:val="26"/>
          <w:szCs w:val="26"/>
        </w:rPr>
        <w:t xml:space="preserve">специальные </w:t>
      </w:r>
      <w:proofErr w:type="gramStart"/>
      <w:r w:rsidR="00215753">
        <w:rPr>
          <w:sz w:val="26"/>
          <w:szCs w:val="26"/>
        </w:rPr>
        <w:t>места  для</w:t>
      </w:r>
      <w:proofErr w:type="gramEnd"/>
      <w:r w:rsidR="00215753">
        <w:rPr>
          <w:sz w:val="26"/>
          <w:szCs w:val="26"/>
        </w:rPr>
        <w:t xml:space="preserve"> размещения </w:t>
      </w:r>
      <w:r w:rsidR="002A7D08">
        <w:rPr>
          <w:sz w:val="26"/>
          <w:szCs w:val="26"/>
        </w:rPr>
        <w:t xml:space="preserve">печатных агитационных материалов зарегистрированных кандидатов при проведении дополнительных выборов депутатов Собрания депутатов Красночетайского муниципального округа Чувашской Республики первого созыва, назначенных на 8 сентября 2024 года </w:t>
      </w:r>
      <w:r>
        <w:rPr>
          <w:sz w:val="26"/>
          <w:szCs w:val="26"/>
        </w:rPr>
        <w:t>согласно приложению</w:t>
      </w:r>
      <w:r w:rsidR="00667579">
        <w:rPr>
          <w:sz w:val="26"/>
          <w:szCs w:val="26"/>
        </w:rPr>
        <w:t xml:space="preserve"> к настоящему постановлению</w:t>
      </w:r>
      <w:r w:rsidR="00F4249D">
        <w:rPr>
          <w:sz w:val="26"/>
          <w:szCs w:val="26"/>
        </w:rPr>
        <w:t>.</w:t>
      </w:r>
      <w:r w:rsidR="007345BF">
        <w:rPr>
          <w:sz w:val="26"/>
          <w:szCs w:val="26"/>
        </w:rPr>
        <w:t xml:space="preserve"> </w:t>
      </w:r>
    </w:p>
    <w:p w:rsidR="0020283E" w:rsidRDefault="00A920C5" w:rsidP="00667579">
      <w:pPr>
        <w:pStyle w:val="consnonformat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0" w:firstLine="567"/>
        <w:jc w:val="both"/>
        <w:rPr>
          <w:rFonts w:eastAsia="MS Mincho"/>
          <w:sz w:val="26"/>
          <w:szCs w:val="26"/>
        </w:rPr>
      </w:pPr>
      <w:r w:rsidRPr="00A920C5">
        <w:rPr>
          <w:rFonts w:eastAsia="MS Mincho"/>
          <w:sz w:val="26"/>
          <w:szCs w:val="26"/>
        </w:rPr>
        <w:t>Настоящее постановление вступает в силу после опубликования в информационном издании «Вестник</w:t>
      </w:r>
      <w:r w:rsidR="00667579">
        <w:rPr>
          <w:rFonts w:eastAsia="MS Mincho"/>
          <w:sz w:val="26"/>
          <w:szCs w:val="26"/>
        </w:rPr>
        <w:t xml:space="preserve"> </w:t>
      </w:r>
      <w:r w:rsidRPr="00A920C5">
        <w:rPr>
          <w:rFonts w:eastAsia="MS Mincho"/>
          <w:sz w:val="26"/>
          <w:szCs w:val="26"/>
        </w:rPr>
        <w:t xml:space="preserve">Красночетайского </w:t>
      </w:r>
      <w:r w:rsidR="00667579">
        <w:rPr>
          <w:rFonts w:eastAsia="MS Mincho"/>
          <w:sz w:val="26"/>
          <w:szCs w:val="26"/>
        </w:rPr>
        <w:t>муниципального округа</w:t>
      </w:r>
      <w:r w:rsidRPr="00A920C5">
        <w:rPr>
          <w:rFonts w:eastAsia="MS Mincho"/>
          <w:sz w:val="26"/>
          <w:szCs w:val="26"/>
        </w:rPr>
        <w:t>.</w:t>
      </w: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F4249D" w:rsidRDefault="00F4249D" w:rsidP="003C24D9">
      <w:pPr>
        <w:pStyle w:val="Standard"/>
        <w:widowControl w:val="0"/>
        <w:ind w:firstLine="709"/>
        <w:jc w:val="both"/>
        <w:rPr>
          <w:rFonts w:eastAsia="MS Mincho"/>
          <w:sz w:val="26"/>
          <w:szCs w:val="26"/>
        </w:rPr>
      </w:pPr>
    </w:p>
    <w:p w:rsidR="0021320D" w:rsidRDefault="00673225" w:rsidP="007651EE">
      <w:pPr>
        <w:pStyle w:val="2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</w:t>
      </w:r>
      <w:r w:rsidR="007651EE">
        <w:rPr>
          <w:szCs w:val="26"/>
        </w:rPr>
        <w:t xml:space="preserve"> </w:t>
      </w:r>
      <w:r w:rsidR="0021320D">
        <w:rPr>
          <w:szCs w:val="26"/>
        </w:rPr>
        <w:t>Красночетайского</w:t>
      </w:r>
    </w:p>
    <w:p w:rsidR="007651EE" w:rsidRDefault="0021320D" w:rsidP="007651EE">
      <w:pPr>
        <w:pStyle w:val="2"/>
        <w:rPr>
          <w:szCs w:val="26"/>
        </w:rPr>
      </w:pPr>
      <w:r>
        <w:rPr>
          <w:szCs w:val="26"/>
        </w:rPr>
        <w:t>муниципального</w:t>
      </w:r>
      <w:r w:rsidR="007651EE">
        <w:rPr>
          <w:szCs w:val="26"/>
        </w:rPr>
        <w:t xml:space="preserve">   </w:t>
      </w:r>
      <w:r>
        <w:rPr>
          <w:szCs w:val="26"/>
        </w:rPr>
        <w:t>округа</w:t>
      </w:r>
      <w:r w:rsidR="007651EE">
        <w:rPr>
          <w:szCs w:val="26"/>
        </w:rPr>
        <w:t xml:space="preserve">                  </w:t>
      </w:r>
      <w:r w:rsidR="0053127F">
        <w:rPr>
          <w:szCs w:val="26"/>
        </w:rPr>
        <w:t xml:space="preserve">   </w:t>
      </w:r>
      <w:r w:rsidR="007651EE">
        <w:rPr>
          <w:szCs w:val="26"/>
        </w:rPr>
        <w:t xml:space="preserve">                                    </w:t>
      </w:r>
      <w:r w:rsidR="002A7D08">
        <w:rPr>
          <w:szCs w:val="26"/>
        </w:rPr>
        <w:t xml:space="preserve">           </w:t>
      </w:r>
      <w:r w:rsidR="007651EE">
        <w:rPr>
          <w:szCs w:val="26"/>
        </w:rPr>
        <w:t>И.Н.</w:t>
      </w:r>
      <w:r>
        <w:rPr>
          <w:szCs w:val="26"/>
        </w:rPr>
        <w:t xml:space="preserve"> </w:t>
      </w:r>
      <w:r w:rsidR="00673225">
        <w:rPr>
          <w:szCs w:val="26"/>
        </w:rPr>
        <w:t>Живоев</w:t>
      </w:r>
    </w:p>
    <w:p w:rsidR="007651EE" w:rsidRDefault="007651EE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7651EE" w:rsidRDefault="007651EE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53127F" w:rsidRDefault="0053127F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 xml:space="preserve">                                                    </w:t>
      </w: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673225" w:rsidRDefault="00A920C5" w:rsidP="00673225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6"/>
        </w:rPr>
        <w:t xml:space="preserve">                                                              </w:t>
      </w:r>
      <w:r w:rsidR="00881540" w:rsidRPr="00241597">
        <w:rPr>
          <w:rFonts w:ascii="Times New Roman" w:eastAsia="MS Mincho" w:hAnsi="Times New Roman" w:cs="Times New Roman"/>
          <w:sz w:val="26"/>
        </w:rPr>
        <w:t xml:space="preserve">                              </w:t>
      </w:r>
      <w:r>
        <w:rPr>
          <w:rFonts w:ascii="Times New Roman" w:eastAsia="MS Mincho" w:hAnsi="Times New Roman" w:cs="Times New Roman"/>
          <w:sz w:val="26"/>
        </w:rPr>
        <w:t xml:space="preserve">   </w:t>
      </w: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Приложение </w:t>
      </w:r>
    </w:p>
    <w:p w:rsidR="00A920C5" w:rsidRPr="00A920C5" w:rsidRDefault="00A920C5" w:rsidP="00673225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к постановлению </w:t>
      </w:r>
    </w:p>
    <w:p w:rsidR="00A920C5" w:rsidRPr="00A920C5" w:rsidRDefault="00A920C5" w:rsidP="0010627C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673225">
        <w:rPr>
          <w:rFonts w:ascii="Times New Roman" w:eastAsia="MS Mincho" w:hAnsi="Times New Roman" w:cs="Times New Roman"/>
          <w:sz w:val="24"/>
          <w:szCs w:val="24"/>
        </w:rPr>
        <w:t>администрации</w:t>
      </w: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 Красночетайского</w:t>
      </w:r>
      <w:proofErr w:type="gramEnd"/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муниципального округа</w:t>
      </w:r>
    </w:p>
    <w:p w:rsidR="0020283E" w:rsidRPr="00A920C5" w:rsidRDefault="00A920C5" w:rsidP="0010627C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</w:t>
      </w:r>
      <w:r w:rsidR="002A7D08">
        <w:rPr>
          <w:rFonts w:ascii="Times New Roman" w:eastAsia="MS Mincho" w:hAnsi="Times New Roman" w:cs="Times New Roman"/>
          <w:sz w:val="24"/>
          <w:szCs w:val="24"/>
        </w:rPr>
        <w:t xml:space="preserve">                      </w:t>
      </w:r>
      <w:r w:rsidR="005502F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A7D08">
        <w:rPr>
          <w:rFonts w:ascii="Times New Roman" w:eastAsia="MS Mincho" w:hAnsi="Times New Roman" w:cs="Times New Roman"/>
          <w:sz w:val="24"/>
          <w:szCs w:val="24"/>
        </w:rPr>
        <w:t>от 31 июля</w:t>
      </w:r>
      <w:r w:rsidR="005502F3">
        <w:rPr>
          <w:rFonts w:ascii="Times New Roman" w:eastAsia="MS Mincho" w:hAnsi="Times New Roman" w:cs="Times New Roman"/>
          <w:sz w:val="24"/>
          <w:szCs w:val="24"/>
        </w:rPr>
        <w:t xml:space="preserve"> 2024 года №</w:t>
      </w:r>
      <w:r w:rsidR="00673225">
        <w:rPr>
          <w:rFonts w:ascii="Times New Roman" w:eastAsia="MS Mincho" w:hAnsi="Times New Roman" w:cs="Times New Roman"/>
          <w:sz w:val="24"/>
          <w:szCs w:val="24"/>
        </w:rPr>
        <w:t>598</w:t>
      </w:r>
    </w:p>
    <w:p w:rsidR="0020283E" w:rsidRDefault="0020283E" w:rsidP="0010627C">
      <w:pPr>
        <w:pStyle w:val="11"/>
        <w:jc w:val="right"/>
        <w:rPr>
          <w:rFonts w:ascii="Times New Roman" w:eastAsia="MS Mincho" w:hAnsi="Times New Roman" w:cs="Times New Roman"/>
          <w:sz w:val="26"/>
        </w:rPr>
      </w:pPr>
    </w:p>
    <w:p w:rsidR="0020283E" w:rsidRDefault="0020283E" w:rsidP="0010627C">
      <w:pPr>
        <w:pStyle w:val="11"/>
        <w:jc w:val="right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A7D08" w:rsidRDefault="002A7D08" w:rsidP="0010627C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>СПИСОК</w:t>
      </w:r>
    </w:p>
    <w:p w:rsidR="0075429F" w:rsidRDefault="002A7D08" w:rsidP="002A7D08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 xml:space="preserve">специальных мест </w:t>
      </w:r>
      <w:r w:rsidRPr="002A7D08">
        <w:rPr>
          <w:rFonts w:ascii="Times New Roman" w:eastAsia="MS Mincho" w:hAnsi="Times New Roman" w:cs="Times New Roman"/>
          <w:sz w:val="26"/>
        </w:rPr>
        <w:t>для размещения печатных агитационных материалов зарегистрированных кандидатов при проведении дополнительных выборов депутатов Собрания депутатов Красночетайского муниципального округа Чувашской Республ</w:t>
      </w:r>
      <w:r>
        <w:rPr>
          <w:rFonts w:ascii="Times New Roman" w:eastAsia="MS Mincho" w:hAnsi="Times New Roman" w:cs="Times New Roman"/>
          <w:sz w:val="26"/>
        </w:rPr>
        <w:t>ики первого созыва, назначенных</w:t>
      </w:r>
      <w:r w:rsidRPr="002A7D08">
        <w:rPr>
          <w:rFonts w:ascii="Times New Roman" w:eastAsia="MS Mincho" w:hAnsi="Times New Roman" w:cs="Times New Roman"/>
          <w:sz w:val="26"/>
        </w:rPr>
        <w:t xml:space="preserve"> на 8 сентября 2024 года</w:t>
      </w:r>
    </w:p>
    <w:p w:rsidR="002541BE" w:rsidRDefault="002541BE" w:rsidP="002A7D08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</w:p>
    <w:p w:rsidR="002541BE" w:rsidRDefault="002541BE" w:rsidP="002A7D08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2A7D08" w:rsidTr="002A7D08">
        <w:tc>
          <w:tcPr>
            <w:tcW w:w="1271" w:type="dxa"/>
          </w:tcPr>
          <w:p w:rsidR="002A7D08" w:rsidRDefault="002A7D08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№</w:t>
            </w:r>
          </w:p>
          <w:p w:rsidR="002A7D08" w:rsidRDefault="002A7D08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п/п</w:t>
            </w:r>
          </w:p>
        </w:tc>
        <w:tc>
          <w:tcPr>
            <w:tcW w:w="2693" w:type="dxa"/>
          </w:tcPr>
          <w:p w:rsidR="002A7D08" w:rsidRDefault="002A7D08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Номер избирательного участка</w:t>
            </w:r>
          </w:p>
        </w:tc>
        <w:tc>
          <w:tcPr>
            <w:tcW w:w="5381" w:type="dxa"/>
          </w:tcPr>
          <w:p w:rsidR="002A7D08" w:rsidRDefault="002A7D08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Наименование и место расположения специального</w:t>
            </w:r>
            <w:r w:rsidR="00FA6FE6">
              <w:rPr>
                <w:rFonts w:ascii="Times New Roman" w:eastAsia="MS Mincho" w:hAnsi="Times New Roman" w:cs="Times New Roman"/>
                <w:sz w:val="26"/>
              </w:rPr>
              <w:t xml:space="preserve"> места для размещения печатных агитационных материалов</w:t>
            </w:r>
          </w:p>
        </w:tc>
      </w:tr>
      <w:tr w:rsidR="002A7D08" w:rsidTr="002A7D08">
        <w:tc>
          <w:tcPr>
            <w:tcW w:w="1271" w:type="dxa"/>
          </w:tcPr>
          <w:p w:rsidR="002A7D08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</w:t>
            </w:r>
          </w:p>
        </w:tc>
        <w:tc>
          <w:tcPr>
            <w:tcW w:w="2693" w:type="dxa"/>
          </w:tcPr>
          <w:p w:rsidR="002A7D08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1003</w:t>
            </w:r>
          </w:p>
        </w:tc>
        <w:tc>
          <w:tcPr>
            <w:tcW w:w="5381" w:type="dxa"/>
          </w:tcPr>
          <w:p w:rsidR="002A7D08" w:rsidRDefault="002541BE" w:rsidP="00956A77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 xml:space="preserve">Стенд возле здания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</w:rPr>
              <w:t>Ш</w:t>
            </w:r>
            <w:r w:rsidR="00FA6FE6">
              <w:rPr>
                <w:rFonts w:ascii="Times New Roman" w:eastAsia="MS Mincho" w:hAnsi="Times New Roman" w:cs="Times New Roman"/>
                <w:sz w:val="26"/>
              </w:rPr>
              <w:t>олинского</w:t>
            </w:r>
            <w:proofErr w:type="spellEnd"/>
            <w:r w:rsidR="00FA6FE6">
              <w:rPr>
                <w:rFonts w:ascii="Times New Roman" w:eastAsia="MS Mincho" w:hAnsi="Times New Roman" w:cs="Times New Roman"/>
                <w:sz w:val="26"/>
              </w:rPr>
              <w:t xml:space="preserve"> сельского </w:t>
            </w:r>
            <w:r w:rsidR="00956A77">
              <w:rPr>
                <w:rFonts w:ascii="Times New Roman" w:eastAsia="MS Mincho" w:hAnsi="Times New Roman" w:cs="Times New Roman"/>
                <w:sz w:val="26"/>
              </w:rPr>
              <w:t>клуба</w:t>
            </w:r>
          </w:p>
        </w:tc>
      </w:tr>
      <w:tr w:rsidR="002A7D08" w:rsidTr="002A7D08">
        <w:tc>
          <w:tcPr>
            <w:tcW w:w="1271" w:type="dxa"/>
          </w:tcPr>
          <w:p w:rsidR="002A7D08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2</w:t>
            </w:r>
          </w:p>
        </w:tc>
        <w:tc>
          <w:tcPr>
            <w:tcW w:w="2693" w:type="dxa"/>
          </w:tcPr>
          <w:p w:rsidR="002A7D08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1004</w:t>
            </w:r>
          </w:p>
        </w:tc>
        <w:tc>
          <w:tcPr>
            <w:tcW w:w="5381" w:type="dxa"/>
          </w:tcPr>
          <w:p w:rsidR="00FA6FE6" w:rsidRDefault="00FA6FE6" w:rsidP="00FA6FE6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 xml:space="preserve">Стенд возле здания магазина Красночетайского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</w:rPr>
              <w:t>райпо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</w:rPr>
              <w:t xml:space="preserve"> д. Ямаши</w:t>
            </w:r>
          </w:p>
        </w:tc>
      </w:tr>
      <w:tr w:rsidR="00FA6FE6" w:rsidTr="002A7D08">
        <w:tc>
          <w:tcPr>
            <w:tcW w:w="1271" w:type="dxa"/>
          </w:tcPr>
          <w:p w:rsidR="00FA6FE6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3</w:t>
            </w:r>
          </w:p>
        </w:tc>
        <w:tc>
          <w:tcPr>
            <w:tcW w:w="2693" w:type="dxa"/>
          </w:tcPr>
          <w:p w:rsidR="00FA6FE6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1013</w:t>
            </w:r>
          </w:p>
        </w:tc>
        <w:tc>
          <w:tcPr>
            <w:tcW w:w="5381" w:type="dxa"/>
          </w:tcPr>
          <w:p w:rsidR="00FA6FE6" w:rsidRDefault="00FA6FE6" w:rsidP="00FA6FE6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 xml:space="preserve">На воротах 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</w:rPr>
              <w:t xml:space="preserve">территории </w:t>
            </w:r>
            <w:r w:rsidR="00956A77" w:rsidRPr="00956A77">
              <w:rPr>
                <w:rFonts w:ascii="Times New Roman" w:eastAsia="MS Mincho" w:hAnsi="Times New Roman" w:cs="Times New Roman"/>
                <w:sz w:val="26"/>
              </w:rPr>
              <w:t> </w:t>
            </w:r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>БУ</w:t>
            </w:r>
            <w:proofErr w:type="gramEnd"/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 xml:space="preserve"> ЧР «</w:t>
            </w:r>
            <w:proofErr w:type="spellStart"/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>Красночетайская</w:t>
            </w:r>
            <w:proofErr w:type="spellEnd"/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 xml:space="preserve"> районная СББЖ» </w:t>
            </w:r>
            <w:proofErr w:type="spellStart"/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>Госветслужбы</w:t>
            </w:r>
            <w:proofErr w:type="spellEnd"/>
            <w:r w:rsidR="00956A77" w:rsidRPr="00956A77">
              <w:rPr>
                <w:rFonts w:ascii="Times New Roman" w:eastAsia="MS Mincho" w:hAnsi="Times New Roman" w:cs="Times New Roman"/>
                <w:bCs/>
                <w:sz w:val="26"/>
              </w:rPr>
              <w:t xml:space="preserve"> Чувашии</w:t>
            </w:r>
          </w:p>
        </w:tc>
      </w:tr>
      <w:tr w:rsidR="00FA6FE6" w:rsidTr="002A7D08">
        <w:tc>
          <w:tcPr>
            <w:tcW w:w="1271" w:type="dxa"/>
          </w:tcPr>
          <w:p w:rsidR="00FA6FE6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4</w:t>
            </w:r>
          </w:p>
        </w:tc>
        <w:tc>
          <w:tcPr>
            <w:tcW w:w="2693" w:type="dxa"/>
          </w:tcPr>
          <w:p w:rsidR="00FA6FE6" w:rsidRDefault="00FA6FE6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1016</w:t>
            </w:r>
          </w:p>
        </w:tc>
        <w:tc>
          <w:tcPr>
            <w:tcW w:w="5381" w:type="dxa"/>
          </w:tcPr>
          <w:p w:rsidR="00FA6FE6" w:rsidRDefault="00FA6FE6" w:rsidP="00FA6FE6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 xml:space="preserve">Стенд возле 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</w:rPr>
              <w:t xml:space="preserve">здания 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</w:rPr>
              <w:t>Черепановского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6"/>
              </w:rPr>
              <w:t xml:space="preserve"> сельского Дома культуры</w:t>
            </w:r>
          </w:p>
        </w:tc>
      </w:tr>
      <w:tr w:rsidR="002541BE" w:rsidTr="002A7D08">
        <w:tc>
          <w:tcPr>
            <w:tcW w:w="1271" w:type="dxa"/>
          </w:tcPr>
          <w:p w:rsidR="002541BE" w:rsidRDefault="002541BE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5</w:t>
            </w:r>
          </w:p>
        </w:tc>
        <w:tc>
          <w:tcPr>
            <w:tcW w:w="2693" w:type="dxa"/>
          </w:tcPr>
          <w:p w:rsidR="002541BE" w:rsidRDefault="002541BE" w:rsidP="002A7D08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>1018</w:t>
            </w:r>
          </w:p>
        </w:tc>
        <w:tc>
          <w:tcPr>
            <w:tcW w:w="5381" w:type="dxa"/>
          </w:tcPr>
          <w:p w:rsidR="002541BE" w:rsidRDefault="002541BE" w:rsidP="00AA1FC4">
            <w:pPr>
              <w:pStyle w:val="11"/>
              <w:jc w:val="center"/>
              <w:rPr>
                <w:rFonts w:ascii="Times New Roman" w:eastAsia="MS Mincho" w:hAnsi="Times New Roman" w:cs="Times New Roman"/>
                <w:sz w:val="26"/>
              </w:rPr>
            </w:pPr>
            <w:r>
              <w:rPr>
                <w:rFonts w:ascii="Times New Roman" w:eastAsia="MS Mincho" w:hAnsi="Times New Roman" w:cs="Times New Roman"/>
                <w:sz w:val="26"/>
              </w:rPr>
              <w:t xml:space="preserve">Стенд возле магазина </w:t>
            </w:r>
            <w:r w:rsidR="00AA1FC4">
              <w:rPr>
                <w:rFonts w:ascii="Times New Roman" w:eastAsia="MS Mincho" w:hAnsi="Times New Roman" w:cs="Times New Roman"/>
                <w:sz w:val="26"/>
              </w:rPr>
              <w:t xml:space="preserve">продуктов </w:t>
            </w:r>
            <w:r>
              <w:rPr>
                <w:rFonts w:ascii="Times New Roman" w:eastAsia="MS Mincho" w:hAnsi="Times New Roman" w:cs="Times New Roman"/>
                <w:sz w:val="26"/>
              </w:rPr>
              <w:t>«Максимка»</w:t>
            </w:r>
            <w:r w:rsidR="00AA1FC4">
              <w:rPr>
                <w:rFonts w:ascii="Times New Roman" w:eastAsia="MS Mincho" w:hAnsi="Times New Roman" w:cs="Times New Roman"/>
                <w:sz w:val="26"/>
              </w:rPr>
              <w:t xml:space="preserve"> </w:t>
            </w:r>
            <w:hyperlink r:id="rId7" w:history="1">
              <w:r w:rsidR="00AA1FC4" w:rsidRPr="00AA1FC4">
                <w:rPr>
                  <w:rStyle w:val="aa"/>
                  <w:rFonts w:ascii="Times New Roman" w:eastAsia="MS Mincho" w:hAnsi="Times New Roman" w:cs="Times New Roman"/>
                  <w:color w:val="auto"/>
                  <w:sz w:val="26"/>
                  <w:u w:val="none"/>
                </w:rPr>
                <w:t>ул. Ленина, 1В, село Мижеркасы</w:t>
              </w:r>
            </w:hyperlink>
            <w:r w:rsidR="00AA1FC4" w:rsidRPr="00AA1FC4">
              <w:rPr>
                <w:rFonts w:ascii="Times New Roman" w:eastAsia="MS Mincho" w:hAnsi="Times New Roman" w:cs="Times New Roman"/>
                <w:sz w:val="26"/>
              </w:rPr>
              <w:t xml:space="preserve"> Красночетайского района Чувашской Республики</w:t>
            </w:r>
          </w:p>
        </w:tc>
      </w:tr>
    </w:tbl>
    <w:p w:rsidR="002A7D08" w:rsidRPr="0020283E" w:rsidRDefault="002A7D08" w:rsidP="002A7D08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</w:p>
    <w:sectPr w:rsidR="002A7D08" w:rsidRPr="0020283E" w:rsidSect="00765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5A9E"/>
    <w:multiLevelType w:val="hybridMultilevel"/>
    <w:tmpl w:val="FE1E66F6"/>
    <w:lvl w:ilvl="0" w:tplc="D62AC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92CF0"/>
    <w:rsid w:val="000C7F97"/>
    <w:rsid w:val="000D304A"/>
    <w:rsid w:val="000F4466"/>
    <w:rsid w:val="0010627C"/>
    <w:rsid w:val="001201AA"/>
    <w:rsid w:val="00193998"/>
    <w:rsid w:val="001D3781"/>
    <w:rsid w:val="001D709C"/>
    <w:rsid w:val="0020283E"/>
    <w:rsid w:val="00204249"/>
    <w:rsid w:val="0021320D"/>
    <w:rsid w:val="00215753"/>
    <w:rsid w:val="00241597"/>
    <w:rsid w:val="002541BE"/>
    <w:rsid w:val="002A7D08"/>
    <w:rsid w:val="002B2E9D"/>
    <w:rsid w:val="002D4F8A"/>
    <w:rsid w:val="002F10E4"/>
    <w:rsid w:val="003106D8"/>
    <w:rsid w:val="00322E5F"/>
    <w:rsid w:val="00335B96"/>
    <w:rsid w:val="00347FB5"/>
    <w:rsid w:val="00360087"/>
    <w:rsid w:val="003C24D9"/>
    <w:rsid w:val="003C2D18"/>
    <w:rsid w:val="003C71BD"/>
    <w:rsid w:val="0040587D"/>
    <w:rsid w:val="00407FDC"/>
    <w:rsid w:val="00482BA6"/>
    <w:rsid w:val="004C459D"/>
    <w:rsid w:val="004F5B2D"/>
    <w:rsid w:val="0053127F"/>
    <w:rsid w:val="005502F3"/>
    <w:rsid w:val="00581261"/>
    <w:rsid w:val="005B51DB"/>
    <w:rsid w:val="005B7B7A"/>
    <w:rsid w:val="005F369F"/>
    <w:rsid w:val="00601EF8"/>
    <w:rsid w:val="006129B3"/>
    <w:rsid w:val="00625018"/>
    <w:rsid w:val="00630514"/>
    <w:rsid w:val="00666B9A"/>
    <w:rsid w:val="00667579"/>
    <w:rsid w:val="00673225"/>
    <w:rsid w:val="006D423B"/>
    <w:rsid w:val="007345BF"/>
    <w:rsid w:val="0075429F"/>
    <w:rsid w:val="007651EE"/>
    <w:rsid w:val="007B2FEE"/>
    <w:rsid w:val="007D3108"/>
    <w:rsid w:val="00812C61"/>
    <w:rsid w:val="00816D94"/>
    <w:rsid w:val="00836F02"/>
    <w:rsid w:val="00870892"/>
    <w:rsid w:val="00881540"/>
    <w:rsid w:val="008A7B5F"/>
    <w:rsid w:val="00906F12"/>
    <w:rsid w:val="00933AE5"/>
    <w:rsid w:val="00946ECE"/>
    <w:rsid w:val="00956A77"/>
    <w:rsid w:val="00966A2D"/>
    <w:rsid w:val="00967A3F"/>
    <w:rsid w:val="009D706E"/>
    <w:rsid w:val="009E007A"/>
    <w:rsid w:val="00A24CD5"/>
    <w:rsid w:val="00A31396"/>
    <w:rsid w:val="00A52302"/>
    <w:rsid w:val="00A920C5"/>
    <w:rsid w:val="00AA1FC4"/>
    <w:rsid w:val="00AD72BC"/>
    <w:rsid w:val="00AE4444"/>
    <w:rsid w:val="00B426A8"/>
    <w:rsid w:val="00B523DA"/>
    <w:rsid w:val="00B852AB"/>
    <w:rsid w:val="00BC15E9"/>
    <w:rsid w:val="00BD388B"/>
    <w:rsid w:val="00C82B42"/>
    <w:rsid w:val="00C84522"/>
    <w:rsid w:val="00D440A8"/>
    <w:rsid w:val="00D655DB"/>
    <w:rsid w:val="00DA62A7"/>
    <w:rsid w:val="00DB0480"/>
    <w:rsid w:val="00DB1078"/>
    <w:rsid w:val="00DB36F0"/>
    <w:rsid w:val="00DD0770"/>
    <w:rsid w:val="00E46FFB"/>
    <w:rsid w:val="00EA3F3D"/>
    <w:rsid w:val="00EC1838"/>
    <w:rsid w:val="00EC75CA"/>
    <w:rsid w:val="00F4249D"/>
    <w:rsid w:val="00FA6FE6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F625-3ADC-44FA-9B1B-F0EBE79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5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5C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A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11156/chuvash-republic/house/ulitsa_lenina_1v/YE8YdgFgTkYOQFtvfXt1eX1lbQ==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DEB9-6D49-4AEA-96B5-96F2174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Князькова Светлана Петровна</cp:lastModifiedBy>
  <cp:revision>2</cp:revision>
  <cp:lastPrinted>2024-03-06T12:33:00Z</cp:lastPrinted>
  <dcterms:created xsi:type="dcterms:W3CDTF">2024-07-31T11:38:00Z</dcterms:created>
  <dcterms:modified xsi:type="dcterms:W3CDTF">2024-07-31T11:38:00Z</dcterms:modified>
</cp:coreProperties>
</file>