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D02F7">
        <w:tc>
          <w:tcPr>
            <w:tcW w:w="5103" w:type="dxa"/>
          </w:tcPr>
          <w:p w:rsidR="00AD02F7" w:rsidRDefault="00AD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AD02F7" w:rsidRPr="00AD02F7" w:rsidRDefault="00AD02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D02F7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AD02F7">
        <w:tc>
          <w:tcPr>
            <w:tcW w:w="5103" w:type="dxa"/>
          </w:tcPr>
          <w:p w:rsidR="00AD02F7" w:rsidRDefault="00AD02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марта 2012 года</w:t>
            </w:r>
          </w:p>
        </w:tc>
        <w:tc>
          <w:tcPr>
            <w:tcW w:w="5103" w:type="dxa"/>
          </w:tcPr>
          <w:p w:rsidR="00AD02F7" w:rsidRDefault="00AD02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AD02F7" w:rsidRDefault="00AD02F7" w:rsidP="00AD02F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БЕСПЛАТНОЙ ЮРИДИЧЕСКОЙ ПОМОЩИ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AD02F7" w:rsidRP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Полномочия органов государственной власти Чувашской Республики в области обеспечения граждан бесплатной юридической помощью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К полномочиям Кабинета Министров Чувашской Республики в области обеспечения граждан бесплатной юридической помощью относятся: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определение </w:t>
      </w:r>
      <w:proofErr w:type="gramStart"/>
      <w:r>
        <w:rPr>
          <w:rFonts w:ascii="Arial" w:hAnsi="Arial" w:cs="Arial"/>
          <w:sz w:val="20"/>
          <w:szCs w:val="20"/>
        </w:rPr>
        <w:t>порядка взаимодействия участников государственной системы бесплатной юридической помощи</w:t>
      </w:r>
      <w:proofErr w:type="gramEnd"/>
      <w:r>
        <w:rPr>
          <w:rFonts w:ascii="Arial" w:hAnsi="Arial" w:cs="Arial"/>
          <w:sz w:val="20"/>
          <w:szCs w:val="20"/>
        </w:rPr>
        <w:t xml:space="preserve"> в пределах полномочий, установленных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>;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Участники государственной системы бесплатной юридической помощи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Участниками государственной системы бесплатной юридической помощи в Чувашской Республике являются: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исполнительные органы Чувашской Республики и подведомственные им учреждения;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Оказание бесплатной юридической помощи исполнительными органами Чувашской Республики и подведомственными им учреждениями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 Представление интересов гражданина в судах, государственных и муниципальных органах, организациях осуществляется работниками исполнительных органов Чувашской Республики или подведомственных им учреждений на основании доверенности, выданной и оформленной в соответствии с законодательством Российской Федерации.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если они являются: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истцами (заявителями) при рассмотрении судами дел: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25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8</w:t>
      </w:r>
      <w:r w:rsidRPr="00AD02F7">
        <w:rPr>
          <w:rFonts w:ascii="Arial" w:hAnsi="Arial" w:cs="Arial"/>
          <w:sz w:val="20"/>
          <w:szCs w:val="20"/>
          <w:vertAlign w:val="superscript"/>
        </w:rPr>
        <w:t>14</w:t>
      </w:r>
      <w:r>
        <w:rPr>
          <w:rFonts w:ascii="Arial" w:hAnsi="Arial" w:cs="Arial"/>
          <w:sz w:val="20"/>
          <w:szCs w:val="20"/>
        </w:rPr>
        <w:t xml:space="preserve">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</w:t>
      </w:r>
      <w:proofErr w:type="gramEnd"/>
      <w:r>
        <w:rPr>
          <w:rFonts w:ascii="Arial" w:hAnsi="Arial" w:cs="Arial"/>
          <w:sz w:val="20"/>
          <w:szCs w:val="20"/>
        </w:rPr>
        <w:t xml:space="preserve"> в специальной военной операции на указанных территориях, а также члены семей указанных граждан;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Порядок наделения правом участвовать в государственной системе бесплатной юридической помощи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Нотариусы и другие субъекты, оказывающие бесплатную юридическую помощь, могут </w:t>
      </w:r>
      <w:proofErr w:type="gramStart"/>
      <w:r>
        <w:rPr>
          <w:rFonts w:ascii="Arial" w:hAnsi="Arial" w:cs="Arial"/>
          <w:sz w:val="20"/>
          <w:szCs w:val="20"/>
        </w:rPr>
        <w:t>наделяться правом участвовать</w:t>
      </w:r>
      <w:proofErr w:type="gramEnd"/>
      <w:r>
        <w:rPr>
          <w:rFonts w:ascii="Arial" w:hAnsi="Arial" w:cs="Arial"/>
          <w:sz w:val="20"/>
          <w:szCs w:val="20"/>
        </w:rPr>
        <w:t xml:space="preserve"> в государственной системе бесплатной юридической помощи законом Чувашской Республики.</w:t>
      </w: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AD02F7" w:rsidRDefault="00AD02F7" w:rsidP="00AD02F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1" w:name="_GoBack"/>
      <w:bookmarkEnd w:id="1"/>
      <w:r>
        <w:rPr>
          <w:rFonts w:ascii="Arial" w:eastAsiaTheme="minorHAnsi" w:hAnsi="Arial" w:cs="Arial"/>
          <w:color w:val="auto"/>
          <w:sz w:val="20"/>
          <w:szCs w:val="20"/>
        </w:rPr>
        <w:t>Статья 11. Правовое информирование и правовое просвещение населения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В целях правового информирования и правового просвещения населения исполнительные органы Чувашской Республики и подведомственные им учреждения, должностные лица обязаны размещать в местах, доступных для граждан, в средствах массовой информации, в информационно-телекоммуникационной сети "Интернет" либо доводить до граждан иным способом следующую информацию: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" w:name="Par32"/>
      <w:bookmarkEnd w:id="2"/>
      <w:r>
        <w:rPr>
          <w:rFonts w:ascii="Arial" w:hAnsi="Arial" w:cs="Arial"/>
          <w:sz w:val="20"/>
          <w:szCs w:val="20"/>
        </w:rPr>
        <w:t>…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6) порядок совершения гражданами юридически значимых действий и типичные юридические ошибки при совершении таких действий.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D02F7" w:rsidRDefault="00AD02F7" w:rsidP="00AD0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Адвокаты обязаны осуществлять правовое информирование и правовое просвещение населения по вопросам, предусмотренным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пунктами 1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2</w:t>
        </w:r>
      </w:hyperlink>
      <w:r>
        <w:rPr>
          <w:rFonts w:ascii="Arial" w:hAnsi="Arial" w:cs="Arial"/>
          <w:sz w:val="20"/>
          <w:szCs w:val="20"/>
        </w:rPr>
        <w:t xml:space="preserve"> и </w:t>
      </w:r>
      <w:hyperlink w:anchor="Par32" w:history="1">
        <w:r>
          <w:rPr>
            <w:rFonts w:ascii="Arial" w:hAnsi="Arial" w:cs="Arial"/>
            <w:color w:val="0000FF"/>
            <w:sz w:val="20"/>
            <w:szCs w:val="20"/>
          </w:rPr>
          <w:t>6 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статьи.</w:t>
      </w:r>
    </w:p>
    <w:p w:rsidR="00B419A6" w:rsidRDefault="00B419A6" w:rsidP="00AD02F7"/>
    <w:sectPr w:rsidR="00B419A6" w:rsidSect="00AD02F7">
      <w:pgSz w:w="11906" w:h="16838"/>
      <w:pgMar w:top="1135" w:right="566" w:bottom="568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2F7"/>
    <w:rsid w:val="00AD02F7"/>
    <w:rsid w:val="00B4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70033&amp;dst=1001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0033&amp;dst=100121" TargetMode="External"/><Relationship Id="rId5" Type="http://schemas.openxmlformats.org/officeDocument/2006/relationships/hyperlink" Target="https://login.consultant.ru/link/?req=doc&amp;base=LAW&amp;n=451733&amp;dst=10005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2024-03-19T12:39:00Z</dcterms:created>
  <dcterms:modified xsi:type="dcterms:W3CDTF">2024-03-19T12:44:00Z</dcterms:modified>
</cp:coreProperties>
</file>