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52" w:rsidRDefault="00D46252" w:rsidP="00D46252">
      <w:pPr>
        <w:pStyle w:val="af"/>
        <w:tabs>
          <w:tab w:val="left" w:pos="4678"/>
        </w:tabs>
        <w:ind w:right="4677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3970"/>
        <w:gridCol w:w="1417"/>
        <w:gridCol w:w="4253"/>
      </w:tblGrid>
      <w:tr w:rsidR="00D21F3E" w:rsidTr="006F62C5">
        <w:trPr>
          <w:trHeight w:val="1562"/>
        </w:trPr>
        <w:tc>
          <w:tcPr>
            <w:tcW w:w="3970" w:type="dxa"/>
            <w:hideMark/>
          </w:tcPr>
          <w:p w:rsidR="00D21F3E" w:rsidRDefault="00D21F3E" w:rsidP="006F62C5">
            <w:pPr>
              <w:pStyle w:val="6"/>
              <w:ind w:hanging="108"/>
              <w:jc w:val="center"/>
            </w:pPr>
            <w:r>
              <w:rPr>
                <w:sz w:val="24"/>
                <w:szCs w:val="24"/>
              </w:rPr>
              <w:t>Управление по  благоустройству  и развитию территорий администрации Шумерлинского  муниципального  округа Чувашской Республики</w:t>
            </w:r>
          </w:p>
        </w:tc>
        <w:tc>
          <w:tcPr>
            <w:tcW w:w="1417" w:type="dxa"/>
          </w:tcPr>
          <w:p w:rsidR="00D21F3E" w:rsidRPr="001A0BE6" w:rsidRDefault="00D21F3E" w:rsidP="006F62C5">
            <w:pPr>
              <w:jc w:val="center"/>
              <w:rPr>
                <w:b/>
                <w:sz w:val="28"/>
                <w:szCs w:val="28"/>
              </w:rPr>
            </w:pPr>
          </w:p>
          <w:p w:rsidR="00D21F3E" w:rsidRPr="001A0BE6" w:rsidRDefault="00D21F3E" w:rsidP="006F62C5">
            <w:pPr>
              <w:jc w:val="center"/>
              <w:rPr>
                <w:b/>
                <w:sz w:val="28"/>
                <w:szCs w:val="28"/>
              </w:rPr>
            </w:pPr>
          </w:p>
          <w:p w:rsidR="00D21F3E" w:rsidRPr="001A0BE6" w:rsidRDefault="00D21F3E" w:rsidP="006F62C5">
            <w:pPr>
              <w:jc w:val="center"/>
              <w:rPr>
                <w:b/>
                <w:sz w:val="28"/>
                <w:szCs w:val="28"/>
              </w:rPr>
            </w:pPr>
          </w:p>
          <w:p w:rsidR="00D21F3E" w:rsidRDefault="00D21F3E" w:rsidP="006F62C5">
            <w:pPr>
              <w:pStyle w:val="5"/>
              <w:rPr>
                <w:b w:val="0"/>
                <w:sz w:val="28"/>
                <w:szCs w:val="28"/>
              </w:rPr>
            </w:pPr>
            <w:r w:rsidRPr="001A0BE6">
              <w:rPr>
                <w:b w:val="0"/>
                <w:sz w:val="28"/>
                <w:szCs w:val="28"/>
              </w:rPr>
              <w:t xml:space="preserve">    </w:t>
            </w:r>
          </w:p>
          <w:p w:rsidR="00D21F3E" w:rsidRPr="00AF5EB6" w:rsidRDefault="00D21F3E" w:rsidP="006F62C5"/>
          <w:p w:rsidR="00D21F3E" w:rsidRDefault="00D21F3E" w:rsidP="006F62C5">
            <w:pPr>
              <w:pStyle w:val="5"/>
              <w:rPr>
                <w:i w:val="0"/>
                <w:sz w:val="28"/>
                <w:szCs w:val="28"/>
              </w:rPr>
            </w:pPr>
          </w:p>
          <w:p w:rsidR="00D21F3E" w:rsidRPr="001A0BE6" w:rsidRDefault="00D21F3E" w:rsidP="006F62C5">
            <w:pPr>
              <w:pStyle w:val="5"/>
              <w:rPr>
                <w:i w:val="0"/>
                <w:sz w:val="28"/>
                <w:szCs w:val="28"/>
              </w:rPr>
            </w:pPr>
            <w:r w:rsidRPr="003F5F93">
              <w:rPr>
                <w:i w:val="0"/>
                <w:sz w:val="28"/>
                <w:szCs w:val="28"/>
              </w:rPr>
              <w:t>П</w:t>
            </w:r>
            <w:r w:rsidRPr="001A0BE6">
              <w:rPr>
                <w:i w:val="0"/>
                <w:sz w:val="28"/>
                <w:szCs w:val="28"/>
              </w:rPr>
              <w:t>РИКАЗ</w:t>
            </w:r>
          </w:p>
        </w:tc>
        <w:tc>
          <w:tcPr>
            <w:tcW w:w="4253" w:type="dxa"/>
            <w:hideMark/>
          </w:tcPr>
          <w:p w:rsidR="00D21F3E" w:rsidRDefault="00D21F3E" w:rsidP="006F62C5">
            <w:pPr>
              <w:ind w:firstLine="35"/>
              <w:jc w:val="center"/>
              <w:rPr>
                <w:b/>
                <w:bCs/>
              </w:rPr>
            </w:pPr>
          </w:p>
          <w:p w:rsidR="00D21F3E" w:rsidRPr="00297D3C" w:rsidRDefault="00D21F3E" w:rsidP="006F62C5">
            <w:pPr>
              <w:ind w:firstLine="35"/>
              <w:jc w:val="center"/>
              <w:rPr>
                <w:b/>
                <w:bCs/>
              </w:rPr>
            </w:pPr>
            <w:r w:rsidRPr="00297D3C">
              <w:rPr>
                <w:b/>
                <w:bCs/>
              </w:rPr>
              <w:t>Ч</w:t>
            </w:r>
            <w:r w:rsidRPr="00714294">
              <w:rPr>
                <w:b/>
                <w:bCs/>
              </w:rPr>
              <w:t>ӑ</w:t>
            </w:r>
            <w:r>
              <w:rPr>
                <w:b/>
                <w:bCs/>
              </w:rPr>
              <w:t xml:space="preserve">ваш </w:t>
            </w:r>
            <w:proofErr w:type="spellStart"/>
            <w:r>
              <w:rPr>
                <w:b/>
                <w:bCs/>
              </w:rPr>
              <w:t>Республикин</w:t>
            </w:r>
            <w:proofErr w:type="spellEnd"/>
          </w:p>
          <w:p w:rsidR="00D21F3E" w:rsidRPr="00297D3C" w:rsidRDefault="00D21F3E" w:rsidP="006F62C5">
            <w:pPr>
              <w:ind w:firstLine="3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Ç</w:t>
            </w:r>
            <w:r w:rsidRPr="00714294">
              <w:rPr>
                <w:b/>
                <w:bCs/>
              </w:rPr>
              <w:t>ě</w:t>
            </w:r>
            <w:proofErr w:type="gramStart"/>
            <w:r>
              <w:rPr>
                <w:b/>
                <w:bCs/>
              </w:rPr>
              <w:t>м</w:t>
            </w:r>
            <w:proofErr w:type="gramEnd"/>
            <w:r w:rsidRPr="00714294">
              <w:rPr>
                <w:b/>
                <w:bCs/>
              </w:rPr>
              <w:t>ě</w:t>
            </w:r>
            <w:r>
              <w:rPr>
                <w:b/>
                <w:bCs/>
              </w:rPr>
              <w:t>рле</w:t>
            </w:r>
            <w:proofErr w:type="spellEnd"/>
            <w:r>
              <w:rPr>
                <w:b/>
                <w:bCs/>
              </w:rPr>
              <w:t xml:space="preserve">  муниципалл</w:t>
            </w:r>
            <w:r w:rsidRPr="00714294">
              <w:rPr>
                <w:b/>
                <w:bCs/>
              </w:rPr>
              <w:t>ӑ</w:t>
            </w:r>
            <w:r w:rsidRPr="00297D3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округ</w:t>
            </w:r>
            <w:r w:rsidRPr="00714294">
              <w:rPr>
                <w:b/>
                <w:bCs/>
              </w:rPr>
              <w:t>ě</w:t>
            </w:r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администраций</w:t>
            </w:r>
            <w:r w:rsidRPr="00714294">
              <w:rPr>
                <w:b/>
                <w:bCs/>
              </w:rPr>
              <w:t>ě</w:t>
            </w:r>
            <w:r>
              <w:rPr>
                <w:b/>
                <w:bCs/>
              </w:rPr>
              <w:t>н</w:t>
            </w:r>
            <w:proofErr w:type="spellEnd"/>
          </w:p>
          <w:p w:rsidR="00D21F3E" w:rsidRPr="00297D3C" w:rsidRDefault="00D21F3E" w:rsidP="006F62C5">
            <w:pPr>
              <w:ind w:firstLine="3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территорисене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тирпейлемелли</w:t>
            </w:r>
            <w:proofErr w:type="spellEnd"/>
          </w:p>
          <w:p w:rsidR="00D21F3E" w:rsidRPr="00297D3C" w:rsidRDefault="00D21F3E" w:rsidP="006F62C5">
            <w:pPr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тата </w:t>
            </w:r>
            <w:proofErr w:type="spellStart"/>
            <w:r>
              <w:rPr>
                <w:b/>
                <w:bCs/>
              </w:rPr>
              <w:t>аталантармалли</w:t>
            </w:r>
            <w:proofErr w:type="spellEnd"/>
            <w:r w:rsidRPr="00297D3C">
              <w:rPr>
                <w:b/>
                <w:bCs/>
              </w:rPr>
              <w:t xml:space="preserve"> </w:t>
            </w:r>
            <w:proofErr w:type="spellStart"/>
            <w:r w:rsidRPr="00297D3C">
              <w:rPr>
                <w:b/>
                <w:bCs/>
              </w:rPr>
              <w:t>У</w:t>
            </w:r>
            <w:r>
              <w:rPr>
                <w:b/>
                <w:bCs/>
              </w:rPr>
              <w:t>правлений</w:t>
            </w:r>
            <w:r w:rsidRPr="00714294">
              <w:rPr>
                <w:b/>
                <w:bCs/>
              </w:rPr>
              <w:t>ě</w:t>
            </w:r>
            <w:proofErr w:type="spellEnd"/>
          </w:p>
          <w:p w:rsidR="00D21F3E" w:rsidRPr="00EA4CBD" w:rsidRDefault="00D21F3E" w:rsidP="006F62C5">
            <w:pPr>
              <w:ind w:firstLine="35"/>
              <w:jc w:val="center"/>
              <w:rPr>
                <w:b/>
                <w:bCs/>
              </w:rPr>
            </w:pPr>
            <w:r w:rsidRPr="00297D3C">
              <w:rPr>
                <w:b/>
                <w:bCs/>
              </w:rPr>
              <w:cr/>
            </w:r>
          </w:p>
          <w:p w:rsidR="00D21F3E" w:rsidRPr="001A0BE6" w:rsidRDefault="00D21F3E" w:rsidP="006F62C5">
            <w:pPr>
              <w:jc w:val="center"/>
              <w:rPr>
                <w:sz w:val="28"/>
                <w:szCs w:val="28"/>
              </w:rPr>
            </w:pPr>
          </w:p>
        </w:tc>
      </w:tr>
      <w:tr w:rsidR="00D21F3E" w:rsidRPr="00F66BD3" w:rsidTr="006F62C5">
        <w:trPr>
          <w:trHeight w:val="1041"/>
        </w:trPr>
        <w:tc>
          <w:tcPr>
            <w:tcW w:w="3970" w:type="dxa"/>
            <w:hideMark/>
          </w:tcPr>
          <w:p w:rsidR="00D21F3E" w:rsidRPr="00F66BD3" w:rsidRDefault="00D21F3E" w:rsidP="006F62C5">
            <w:pPr>
              <w:pStyle w:val="6"/>
              <w:ind w:hanging="108"/>
              <w:jc w:val="center"/>
              <w:rPr>
                <w:sz w:val="24"/>
                <w:szCs w:val="24"/>
              </w:rPr>
            </w:pPr>
            <w:r w:rsidRPr="00F66BD3">
              <w:rPr>
                <w:sz w:val="24"/>
                <w:szCs w:val="24"/>
              </w:rPr>
              <w:t>19.07.2022 г. № 56</w:t>
            </w:r>
          </w:p>
          <w:p w:rsidR="00D21F3E" w:rsidRPr="00F66BD3" w:rsidRDefault="00D21F3E" w:rsidP="006F62C5">
            <w:pPr>
              <w:jc w:val="center"/>
            </w:pPr>
            <w:r w:rsidRPr="00F66BD3">
              <w:rPr>
                <w:b/>
              </w:rPr>
              <w:t>г. Шумерля</w:t>
            </w:r>
          </w:p>
        </w:tc>
        <w:tc>
          <w:tcPr>
            <w:tcW w:w="1417" w:type="dxa"/>
          </w:tcPr>
          <w:p w:rsidR="00D21F3E" w:rsidRPr="00F66BD3" w:rsidRDefault="00D21F3E" w:rsidP="006F62C5">
            <w:pPr>
              <w:jc w:val="center"/>
              <w:rPr>
                <w:b/>
              </w:rPr>
            </w:pPr>
          </w:p>
        </w:tc>
        <w:tc>
          <w:tcPr>
            <w:tcW w:w="4253" w:type="dxa"/>
            <w:hideMark/>
          </w:tcPr>
          <w:p w:rsidR="00D21F3E" w:rsidRPr="00F66BD3" w:rsidRDefault="00D21F3E" w:rsidP="006F62C5">
            <w:pPr>
              <w:pStyle w:val="1"/>
              <w:keepNext w:val="0"/>
              <w:rPr>
                <w:rFonts w:ascii="Times New Roman" w:hAnsi="Times New Roman"/>
                <w:b/>
                <w:szCs w:val="24"/>
              </w:rPr>
            </w:pPr>
          </w:p>
          <w:p w:rsidR="00D21F3E" w:rsidRPr="00F66BD3" w:rsidRDefault="00D21F3E" w:rsidP="006F62C5">
            <w:pPr>
              <w:pStyle w:val="1"/>
              <w:keepNext w:val="0"/>
              <w:rPr>
                <w:rFonts w:ascii="Times New Roman" w:hAnsi="Times New Roman"/>
                <w:b/>
                <w:szCs w:val="24"/>
              </w:rPr>
            </w:pPr>
            <w:r w:rsidRPr="00F66BD3">
              <w:rPr>
                <w:rFonts w:ascii="Times New Roman" w:hAnsi="Times New Roman"/>
                <w:b/>
                <w:szCs w:val="24"/>
              </w:rPr>
              <w:t>19.07.2022г.  56  №</w:t>
            </w:r>
          </w:p>
          <w:p w:rsidR="00D21F3E" w:rsidRPr="00F66BD3" w:rsidRDefault="00D21F3E" w:rsidP="006F62C5">
            <w:pPr>
              <w:ind w:firstLine="35"/>
              <w:jc w:val="center"/>
              <w:rPr>
                <w:b/>
                <w:bCs/>
              </w:rPr>
            </w:pPr>
            <w:proofErr w:type="spellStart"/>
            <w:r w:rsidRPr="00F66BD3">
              <w:rPr>
                <w:b/>
              </w:rPr>
              <w:t>Çě</w:t>
            </w:r>
            <w:proofErr w:type="gramStart"/>
            <w:r w:rsidRPr="00F66BD3">
              <w:rPr>
                <w:b/>
              </w:rPr>
              <w:t>м</w:t>
            </w:r>
            <w:proofErr w:type="gramEnd"/>
            <w:r w:rsidRPr="00F66BD3">
              <w:rPr>
                <w:b/>
              </w:rPr>
              <w:t>ěрле</w:t>
            </w:r>
            <w:proofErr w:type="spellEnd"/>
            <w:r w:rsidRPr="00F66BD3">
              <w:rPr>
                <w:b/>
              </w:rPr>
              <w:t xml:space="preserve"> хули</w:t>
            </w:r>
          </w:p>
        </w:tc>
      </w:tr>
    </w:tbl>
    <w:p w:rsidR="00D21F3E" w:rsidRDefault="00D21F3E" w:rsidP="00D21F3E">
      <w:pPr>
        <w:pStyle w:val="ac"/>
        <w:rPr>
          <w:b/>
          <w:bCs/>
        </w:rPr>
      </w:pPr>
    </w:p>
    <w:p w:rsidR="00D21F3E" w:rsidRDefault="00D21F3E" w:rsidP="00D46252">
      <w:pPr>
        <w:pStyle w:val="af"/>
        <w:tabs>
          <w:tab w:val="left" w:pos="4678"/>
        </w:tabs>
        <w:ind w:right="4677"/>
        <w:jc w:val="both"/>
        <w:rPr>
          <w:rFonts w:ascii="Times New Roman" w:hAnsi="Times New Roman"/>
          <w:sz w:val="24"/>
          <w:szCs w:val="24"/>
        </w:rPr>
      </w:pPr>
    </w:p>
    <w:p w:rsidR="00D46252" w:rsidRPr="00F66BD3" w:rsidRDefault="00D46252" w:rsidP="00D46252">
      <w:pPr>
        <w:pStyle w:val="af"/>
        <w:tabs>
          <w:tab w:val="left" w:pos="4678"/>
        </w:tabs>
        <w:ind w:right="4677"/>
        <w:jc w:val="both"/>
        <w:rPr>
          <w:rFonts w:ascii="Times New Roman" w:hAnsi="Times New Roman"/>
          <w:sz w:val="24"/>
          <w:szCs w:val="24"/>
        </w:rPr>
      </w:pPr>
      <w:r w:rsidRPr="00F66BD3">
        <w:rPr>
          <w:rFonts w:ascii="Times New Roman" w:hAnsi="Times New Roman"/>
          <w:sz w:val="24"/>
          <w:szCs w:val="24"/>
        </w:rPr>
        <w:t xml:space="preserve">Об утверждении Методики прогнозирования поступлений доходов в бюджет Шумерлинского муниципального округа Чувашской Республики, главным администратором которых является </w:t>
      </w:r>
      <w:r w:rsidR="00C047F8" w:rsidRPr="00F66BD3">
        <w:rPr>
          <w:rFonts w:ascii="Times New Roman" w:hAnsi="Times New Roman"/>
          <w:sz w:val="24"/>
          <w:szCs w:val="24"/>
        </w:rPr>
        <w:t>Управление по благоустройству и развитию территорий</w:t>
      </w:r>
      <w:r w:rsidR="005F5706" w:rsidRPr="00F66BD3">
        <w:rPr>
          <w:rFonts w:ascii="Times New Roman" w:hAnsi="Times New Roman"/>
          <w:sz w:val="24"/>
          <w:szCs w:val="24"/>
        </w:rPr>
        <w:t xml:space="preserve"> </w:t>
      </w:r>
      <w:r w:rsidRPr="00F66BD3">
        <w:rPr>
          <w:rFonts w:ascii="Times New Roman" w:hAnsi="Times New Roman"/>
          <w:sz w:val="24"/>
          <w:szCs w:val="24"/>
        </w:rPr>
        <w:t xml:space="preserve">администрации  Шумерлинского муниципального округа Чувашской Республики </w:t>
      </w:r>
    </w:p>
    <w:p w:rsidR="00D46252" w:rsidRPr="00F66BD3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</w:pPr>
    </w:p>
    <w:p w:rsidR="00D46252" w:rsidRPr="00F66BD3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</w:pPr>
      <w:r w:rsidRPr="00F66BD3">
        <w:t xml:space="preserve">В соответствии с пунктом 1 статьи 160.1 Бюджетного кодекса Российской Федерации и постановлением Правительства Российской Федерации от 23 июня 2016 года № 574 "Об общих требованиях к методике прогнозирования поступлений доходов в бюджеты бюджетной системы Российской Федерации", </w:t>
      </w:r>
    </w:p>
    <w:p w:rsidR="00D46252" w:rsidRPr="00F66BD3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  <w:rPr>
          <w:b/>
        </w:rPr>
      </w:pPr>
    </w:p>
    <w:p w:rsidR="00D46252" w:rsidRPr="00F66BD3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  <w:rPr>
          <w:b/>
        </w:rPr>
      </w:pPr>
      <w:r w:rsidRPr="00F66BD3">
        <w:rPr>
          <w:b/>
        </w:rPr>
        <w:t>приказываю:</w:t>
      </w:r>
    </w:p>
    <w:p w:rsidR="00D46252" w:rsidRPr="00F66BD3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</w:pPr>
    </w:p>
    <w:p w:rsidR="00D46252" w:rsidRPr="00F66BD3" w:rsidRDefault="00D46252" w:rsidP="00C047F8">
      <w:pPr>
        <w:pStyle w:val="af"/>
        <w:tabs>
          <w:tab w:val="left" w:pos="935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66BD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66BD3">
        <w:rPr>
          <w:rFonts w:ascii="Times New Roman" w:hAnsi="Times New Roman"/>
          <w:sz w:val="24"/>
          <w:szCs w:val="24"/>
        </w:rPr>
        <w:t xml:space="preserve">Утвердить прилагаемую Методику прогнозирования поступлений доходов в бюджет Шумерлинского муниципального округа Чувашской Республики, главным администратором которых является </w:t>
      </w:r>
      <w:r w:rsidR="00C047F8" w:rsidRPr="00F66BD3">
        <w:rPr>
          <w:rFonts w:ascii="Times New Roman" w:hAnsi="Times New Roman"/>
          <w:sz w:val="24"/>
          <w:szCs w:val="24"/>
        </w:rPr>
        <w:t>Управление по благоустройству и развитию территорий  администрации  Шумерлинского муниципального округа Чувашской Республики</w:t>
      </w:r>
      <w:r w:rsidRPr="00F66BD3">
        <w:rPr>
          <w:rFonts w:ascii="Times New Roman" w:hAnsi="Times New Roman"/>
          <w:sz w:val="24"/>
          <w:szCs w:val="24"/>
        </w:rPr>
        <w:t xml:space="preserve">. </w:t>
      </w:r>
    </w:p>
    <w:p w:rsidR="00D46252" w:rsidRPr="00F66BD3" w:rsidRDefault="00C047F8" w:rsidP="00C047F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66BD3">
        <w:rPr>
          <w:rFonts w:eastAsiaTheme="minorHAnsi"/>
        </w:rPr>
        <w:t>2</w:t>
      </w:r>
      <w:r w:rsidR="00D46252" w:rsidRPr="00F66BD3">
        <w:rPr>
          <w:rFonts w:eastAsiaTheme="minorHAnsi"/>
        </w:rPr>
        <w:t>. Настоящ</w:t>
      </w:r>
      <w:r w:rsidR="00F66BD3">
        <w:rPr>
          <w:rFonts w:eastAsiaTheme="minorHAnsi"/>
        </w:rPr>
        <w:t>ий</w:t>
      </w:r>
      <w:r w:rsidR="00D46252" w:rsidRPr="00F66BD3">
        <w:rPr>
          <w:rFonts w:eastAsiaTheme="minorHAnsi"/>
        </w:rPr>
        <w:t xml:space="preserve"> </w:t>
      </w:r>
      <w:r w:rsidR="008835E4" w:rsidRPr="00F66BD3">
        <w:rPr>
          <w:rFonts w:eastAsiaTheme="minorHAnsi"/>
        </w:rPr>
        <w:t>приказ</w:t>
      </w:r>
      <w:r w:rsidR="00D46252" w:rsidRPr="00F66BD3">
        <w:rPr>
          <w:rFonts w:eastAsiaTheme="minorHAnsi"/>
        </w:rPr>
        <w:t xml:space="preserve"> вступает в силу </w:t>
      </w:r>
      <w:r w:rsidR="00112A47" w:rsidRPr="00F66BD3">
        <w:rPr>
          <w:rFonts w:eastAsiaTheme="minorHAnsi"/>
        </w:rPr>
        <w:t xml:space="preserve">со дня </w:t>
      </w:r>
      <w:r w:rsidR="00D46252" w:rsidRPr="00F66BD3">
        <w:rPr>
          <w:rFonts w:eastAsiaTheme="minorHAnsi"/>
        </w:rPr>
        <w:t xml:space="preserve">его </w:t>
      </w:r>
      <w:r w:rsidR="008835E4" w:rsidRPr="00F66BD3">
        <w:rPr>
          <w:rFonts w:eastAsiaTheme="minorHAnsi"/>
        </w:rPr>
        <w:t>подписания.</w:t>
      </w:r>
    </w:p>
    <w:p w:rsidR="00D46252" w:rsidRPr="00F66BD3" w:rsidRDefault="00D46252" w:rsidP="00C047F8">
      <w:pPr>
        <w:autoSpaceDE w:val="0"/>
        <w:autoSpaceDN w:val="0"/>
        <w:adjustRightInd w:val="0"/>
        <w:ind w:firstLine="567"/>
        <w:rPr>
          <w:bCs/>
        </w:rPr>
      </w:pPr>
    </w:p>
    <w:p w:rsidR="00D46252" w:rsidRPr="00F66BD3" w:rsidRDefault="00D46252" w:rsidP="00C047F8">
      <w:pPr>
        <w:autoSpaceDE w:val="0"/>
        <w:autoSpaceDN w:val="0"/>
        <w:adjustRightInd w:val="0"/>
        <w:ind w:firstLine="567"/>
        <w:rPr>
          <w:bCs/>
        </w:rPr>
      </w:pPr>
    </w:p>
    <w:p w:rsidR="00D46252" w:rsidRDefault="00D46252" w:rsidP="00D46252">
      <w:pPr>
        <w:autoSpaceDE w:val="0"/>
        <w:autoSpaceDN w:val="0"/>
        <w:adjustRightInd w:val="0"/>
        <w:rPr>
          <w:bCs/>
        </w:rPr>
      </w:pPr>
    </w:p>
    <w:p w:rsidR="005D6F45" w:rsidRPr="00F66BD3" w:rsidRDefault="005D6F45" w:rsidP="00D46252">
      <w:pPr>
        <w:autoSpaceDE w:val="0"/>
        <w:autoSpaceDN w:val="0"/>
        <w:adjustRightInd w:val="0"/>
        <w:rPr>
          <w:bCs/>
        </w:rPr>
      </w:pPr>
    </w:p>
    <w:p w:rsidR="00D46252" w:rsidRPr="00F66BD3" w:rsidRDefault="00D46252" w:rsidP="00D46252">
      <w:pPr>
        <w:autoSpaceDE w:val="0"/>
        <w:autoSpaceDN w:val="0"/>
        <w:adjustRightInd w:val="0"/>
        <w:rPr>
          <w:bCs/>
        </w:rPr>
      </w:pPr>
    </w:p>
    <w:p w:rsidR="005D6F45" w:rsidRPr="00313F43" w:rsidRDefault="005D6F45" w:rsidP="005D6F45">
      <w:r w:rsidRPr="00313F43">
        <w:t xml:space="preserve">Первый  заместитель главы администрации – </w:t>
      </w:r>
    </w:p>
    <w:p w:rsidR="005D6F45" w:rsidRPr="00313F43" w:rsidRDefault="005D6F45" w:rsidP="005D6F45">
      <w:r w:rsidRPr="00313F43">
        <w:t xml:space="preserve">начальник УБРТ администрации Шумерлинского </w:t>
      </w:r>
    </w:p>
    <w:p w:rsidR="005D6F45" w:rsidRPr="00313F43" w:rsidRDefault="005D6F45" w:rsidP="005D6F45">
      <w:r w:rsidRPr="00313F43">
        <w:t xml:space="preserve">муниципального округа Чувашской Республики </w:t>
      </w:r>
      <w:r w:rsidRPr="00313F43">
        <w:tab/>
      </w:r>
      <w:r w:rsidRPr="00313F43">
        <w:tab/>
        <w:t xml:space="preserve">       </w:t>
      </w:r>
      <w:r w:rsidRPr="00313F43">
        <w:tab/>
      </w:r>
      <w:r w:rsidRPr="00313F43">
        <w:tab/>
        <w:t>Головин Д.И.</w:t>
      </w:r>
    </w:p>
    <w:p w:rsidR="00D46252" w:rsidRPr="00F66BD3" w:rsidRDefault="00D46252" w:rsidP="00D46252">
      <w:pPr>
        <w:autoSpaceDE w:val="0"/>
        <w:autoSpaceDN w:val="0"/>
        <w:adjustRightInd w:val="0"/>
      </w:pPr>
    </w:p>
    <w:p w:rsidR="00D46252" w:rsidRPr="00F66BD3" w:rsidRDefault="00D46252" w:rsidP="00D46252">
      <w:pPr>
        <w:autoSpaceDE w:val="0"/>
        <w:autoSpaceDN w:val="0"/>
        <w:adjustRightInd w:val="0"/>
      </w:pPr>
    </w:p>
    <w:p w:rsidR="008835E4" w:rsidRPr="00F66BD3" w:rsidRDefault="008835E4" w:rsidP="00D46252">
      <w:pPr>
        <w:autoSpaceDE w:val="0"/>
        <w:autoSpaceDN w:val="0"/>
        <w:adjustRightInd w:val="0"/>
      </w:pPr>
    </w:p>
    <w:p w:rsidR="008835E4" w:rsidRPr="00F66BD3" w:rsidRDefault="008835E4" w:rsidP="00D46252">
      <w:pPr>
        <w:autoSpaceDE w:val="0"/>
        <w:autoSpaceDN w:val="0"/>
        <w:adjustRightInd w:val="0"/>
      </w:pPr>
    </w:p>
    <w:p w:rsidR="008835E4" w:rsidRPr="00F66BD3" w:rsidRDefault="008835E4" w:rsidP="00D46252">
      <w:pPr>
        <w:autoSpaceDE w:val="0"/>
        <w:autoSpaceDN w:val="0"/>
        <w:adjustRightInd w:val="0"/>
      </w:pPr>
    </w:p>
    <w:p w:rsidR="005D6F45" w:rsidRDefault="005D6F45" w:rsidP="00C047F8">
      <w:pPr>
        <w:ind w:left="5103"/>
      </w:pPr>
    </w:p>
    <w:p w:rsidR="00D46252" w:rsidRPr="00F66BD3" w:rsidRDefault="00D46252" w:rsidP="00C047F8">
      <w:pPr>
        <w:ind w:left="5103"/>
      </w:pPr>
      <w:r w:rsidRPr="00F66BD3">
        <w:lastRenderedPageBreak/>
        <w:t>Приложение</w:t>
      </w:r>
    </w:p>
    <w:p w:rsidR="00D46252" w:rsidRPr="00F66BD3" w:rsidRDefault="00D46252" w:rsidP="00C047F8">
      <w:pPr>
        <w:ind w:left="5103"/>
      </w:pPr>
      <w:r w:rsidRPr="00F66BD3">
        <w:t xml:space="preserve">к </w:t>
      </w:r>
      <w:r w:rsidR="008835E4" w:rsidRPr="00F66BD3">
        <w:t xml:space="preserve">приказу </w:t>
      </w:r>
      <w:r w:rsidRPr="00F66BD3">
        <w:t xml:space="preserve"> </w:t>
      </w:r>
      <w:r w:rsidR="00C047F8" w:rsidRPr="00F66BD3">
        <w:t xml:space="preserve">Управления  по благоустройству и развитию территорий  администрации  Шумерлинского муниципального округа Чувашской Республики </w:t>
      </w:r>
      <w:r w:rsidRPr="00F66BD3">
        <w:t>от</w:t>
      </w:r>
      <w:r w:rsidR="00F66BD3">
        <w:t xml:space="preserve"> 19</w:t>
      </w:r>
      <w:r w:rsidRPr="00F66BD3">
        <w:t>.</w:t>
      </w:r>
      <w:r w:rsidR="00F66BD3">
        <w:t>07</w:t>
      </w:r>
      <w:r w:rsidRPr="00F66BD3">
        <w:t xml:space="preserve">.2022 № </w:t>
      </w:r>
      <w:r w:rsidR="00F66BD3">
        <w:t>56</w:t>
      </w:r>
    </w:p>
    <w:p w:rsidR="00D46252" w:rsidRPr="00F66BD3" w:rsidRDefault="00D46252" w:rsidP="00C047F8">
      <w:pPr>
        <w:ind w:left="5103"/>
        <w:jc w:val="center"/>
        <w:rPr>
          <w:b/>
        </w:rPr>
      </w:pPr>
    </w:p>
    <w:p w:rsidR="003C3EBE" w:rsidRPr="00F66BD3" w:rsidRDefault="003C3EBE" w:rsidP="00C047F8">
      <w:pPr>
        <w:ind w:left="5103"/>
        <w:jc w:val="center"/>
        <w:rPr>
          <w:b/>
        </w:rPr>
      </w:pPr>
    </w:p>
    <w:p w:rsidR="003C3EBE" w:rsidRPr="00F66BD3" w:rsidRDefault="003C3EBE" w:rsidP="00D46252">
      <w:pPr>
        <w:jc w:val="center"/>
        <w:rPr>
          <w:b/>
        </w:rPr>
      </w:pPr>
    </w:p>
    <w:p w:rsidR="00D54D92" w:rsidRPr="00F66BD3" w:rsidRDefault="00D54D92" w:rsidP="00D46252">
      <w:pPr>
        <w:jc w:val="center"/>
        <w:rPr>
          <w:b/>
        </w:rPr>
      </w:pPr>
    </w:p>
    <w:p w:rsidR="00D46252" w:rsidRPr="00F66BD3" w:rsidRDefault="00D46252" w:rsidP="00C047F8">
      <w:pPr>
        <w:jc w:val="center"/>
        <w:rPr>
          <w:b/>
        </w:rPr>
      </w:pPr>
      <w:r w:rsidRPr="00F66BD3">
        <w:rPr>
          <w:b/>
        </w:rPr>
        <w:t>Методика</w:t>
      </w:r>
    </w:p>
    <w:p w:rsidR="00C047F8" w:rsidRPr="00F66BD3" w:rsidRDefault="00D46252" w:rsidP="00C047F8">
      <w:pPr>
        <w:pStyle w:val="af"/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F66BD3">
        <w:rPr>
          <w:rFonts w:ascii="Times New Roman" w:hAnsi="Times New Roman"/>
          <w:b/>
          <w:sz w:val="24"/>
          <w:szCs w:val="24"/>
        </w:rPr>
        <w:t xml:space="preserve">прогнозирования поступлений доходов в бюджет Шумерлинского муниципального округа Чувашской Республики, главным администратором которых является </w:t>
      </w:r>
      <w:r w:rsidR="00C047F8" w:rsidRPr="00F66BD3">
        <w:rPr>
          <w:rFonts w:ascii="Times New Roman" w:hAnsi="Times New Roman"/>
          <w:b/>
          <w:sz w:val="24"/>
          <w:szCs w:val="24"/>
        </w:rPr>
        <w:t>Управление по благоустройству и развитию территорий  администрации  Шумерлинского муниципального округа Чувашской Республики</w:t>
      </w:r>
    </w:p>
    <w:p w:rsidR="00D54D92" w:rsidRPr="00F66BD3" w:rsidRDefault="00D54D92" w:rsidP="00C047F8">
      <w:pPr>
        <w:jc w:val="center"/>
        <w:rPr>
          <w:b/>
        </w:rPr>
      </w:pPr>
    </w:p>
    <w:p w:rsidR="00D54D92" w:rsidRPr="00F66BD3" w:rsidRDefault="00D54D92" w:rsidP="00D54D92">
      <w:pPr>
        <w:jc w:val="center"/>
        <w:rPr>
          <w:b/>
        </w:rPr>
      </w:pPr>
    </w:p>
    <w:p w:rsidR="003C3EBE" w:rsidRPr="00F66BD3" w:rsidRDefault="00D46252" w:rsidP="00D46252">
      <w:pPr>
        <w:autoSpaceDE w:val="0"/>
        <w:autoSpaceDN w:val="0"/>
        <w:adjustRightInd w:val="0"/>
        <w:ind w:firstLine="567"/>
        <w:jc w:val="both"/>
      </w:pPr>
      <w:r w:rsidRPr="00F66BD3">
        <w:t xml:space="preserve">Настоящая Методика прогнозирования поступления доходов в бюджет Шумерлинского муниципального округа Чувашской Республики (далее – Методика) определяет основные принципы прогнозирования доходов, главным администратором которых является </w:t>
      </w:r>
      <w:r w:rsidR="00C047F8" w:rsidRPr="00F66BD3">
        <w:t>Управление по благоустройству и развитию территорий  администрации  Шумерлинского муниципального округа Чувашской Республики</w:t>
      </w:r>
      <w:r w:rsidR="003C3EBE" w:rsidRPr="00F66BD3">
        <w:t>.</w:t>
      </w:r>
    </w:p>
    <w:p w:rsidR="00D46252" w:rsidRPr="00F66BD3" w:rsidRDefault="00D46252" w:rsidP="00D46252">
      <w:pPr>
        <w:autoSpaceDE w:val="0"/>
        <w:autoSpaceDN w:val="0"/>
        <w:adjustRightInd w:val="0"/>
        <w:ind w:firstLine="567"/>
        <w:jc w:val="both"/>
      </w:pPr>
      <w:r w:rsidRPr="00F66BD3">
        <w:t>Методика подготовлена в целях реализации повышения эффективности управления муниципальными финансами, объективности прогнозирования доходов бюджета Шумерлинского муниципального округа Чувашской Республики.</w:t>
      </w:r>
    </w:p>
    <w:p w:rsidR="00D46252" w:rsidRPr="00F66BD3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 xml:space="preserve">Методика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 по каждому виду доходов по форме согласно </w:t>
      </w:r>
      <w:hyperlink w:anchor="P134" w:history="1">
        <w:r w:rsidRPr="00F66BD3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F66BD3">
        <w:rPr>
          <w:rFonts w:ascii="Times New Roman" w:hAnsi="Times New Roman" w:cs="Times New Roman"/>
          <w:sz w:val="24"/>
          <w:szCs w:val="24"/>
        </w:rPr>
        <w:t>.</w:t>
      </w:r>
    </w:p>
    <w:p w:rsidR="00D46252" w:rsidRPr="00F66BD3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>При расчете параметров доходов применяются один из следующих методов прогнозирования (комбинация методов):</w:t>
      </w:r>
    </w:p>
    <w:p w:rsidR="00D46252" w:rsidRPr="00F66BD3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D46252" w:rsidRPr="00F66BD3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 xml:space="preserve">усреднение - расчет на основании </w:t>
      </w:r>
      <w:proofErr w:type="gramStart"/>
      <w:r w:rsidRPr="00F66BD3">
        <w:rPr>
          <w:rFonts w:ascii="Times New Roman" w:hAnsi="Times New Roman" w:cs="Times New Roman"/>
          <w:sz w:val="24"/>
          <w:szCs w:val="24"/>
        </w:rPr>
        <w:t>усреднения годовых объемов доходов бюджетов бюджетной системы Российской Федерации</w:t>
      </w:r>
      <w:proofErr w:type="gramEnd"/>
      <w:r w:rsidRPr="00F66BD3">
        <w:rPr>
          <w:rFonts w:ascii="Times New Roman" w:hAnsi="Times New Roman" w:cs="Times New Roman"/>
          <w:sz w:val="24"/>
          <w:szCs w:val="24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D46252" w:rsidRPr="00F66BD3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:rsidR="00D46252" w:rsidRPr="00F66BD3" w:rsidRDefault="00D46252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BD3">
        <w:rPr>
          <w:rFonts w:ascii="Times New Roman" w:hAnsi="Times New Roman" w:cs="Times New Roman"/>
          <w:sz w:val="24"/>
          <w:szCs w:val="24"/>
        </w:rPr>
        <w:t xml:space="preserve">метод целевого ориентира - </w:t>
      </w:r>
      <w:r w:rsidRPr="00F66BD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 для прогнозирования целевого уровня поступления доходного источника.</w:t>
      </w:r>
      <w:r w:rsidRPr="00F66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Pr="00F66BD3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Pr="00F66BD3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D7C0D" w:rsidRPr="00F66BD3" w:rsidSect="002D7C0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2D7C0D" w:rsidRPr="00F66BD3" w:rsidRDefault="002D7C0D" w:rsidP="002D7C0D">
      <w:pPr>
        <w:ind w:left="10206"/>
        <w:jc w:val="right"/>
      </w:pPr>
      <w:r w:rsidRPr="00F66BD3">
        <w:lastRenderedPageBreak/>
        <w:t>Приложение</w:t>
      </w:r>
    </w:p>
    <w:p w:rsidR="005E295B" w:rsidRPr="00F66BD3" w:rsidRDefault="002D7C0D" w:rsidP="002D7C0D">
      <w:pPr>
        <w:autoSpaceDE w:val="0"/>
        <w:autoSpaceDN w:val="0"/>
        <w:adjustRightInd w:val="0"/>
        <w:ind w:left="10206"/>
        <w:jc w:val="both"/>
      </w:pPr>
      <w:r w:rsidRPr="00F66BD3">
        <w:t xml:space="preserve">к Методике прогнозирования поступлений доходов в бюджет Шумерлинского муниципального округа Чувашской    Республики, главным администратором которых является </w:t>
      </w:r>
      <w:r w:rsidR="00507D4E" w:rsidRPr="00F66BD3">
        <w:t>Управление по благоустройству и развитию территорий  администрации  Шумерлинского муниципального округа Чувашской Республики</w:t>
      </w:r>
    </w:p>
    <w:p w:rsidR="00D46252" w:rsidRPr="00114B5C" w:rsidRDefault="00D46252" w:rsidP="00D46252">
      <w:pPr>
        <w:pStyle w:val="ConsPlusNormal"/>
        <w:ind w:left="1006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1621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8"/>
        <w:gridCol w:w="1160"/>
        <w:gridCol w:w="1817"/>
        <w:gridCol w:w="1984"/>
        <w:gridCol w:w="2793"/>
        <w:gridCol w:w="1544"/>
        <w:gridCol w:w="2042"/>
        <w:gridCol w:w="1007"/>
        <w:gridCol w:w="3303"/>
      </w:tblGrid>
      <w:tr w:rsidR="00D46252" w:rsidRPr="00397D11" w:rsidTr="00C91263">
        <w:tc>
          <w:tcPr>
            <w:tcW w:w="568" w:type="dxa"/>
          </w:tcPr>
          <w:p w:rsidR="00D46252" w:rsidRPr="00397D11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97D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97D11">
              <w:rPr>
                <w:rFonts w:ascii="Times New Roman" w:hAnsi="Times New Roman" w:cs="Times New Roman"/>
              </w:rPr>
              <w:t>/</w:t>
            </w:r>
            <w:proofErr w:type="spellStart"/>
            <w:r w:rsidRPr="00397D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60" w:type="dxa"/>
          </w:tcPr>
          <w:p w:rsidR="00D46252" w:rsidRPr="00397D11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Код главного администратора доходов</w:t>
            </w:r>
          </w:p>
        </w:tc>
        <w:tc>
          <w:tcPr>
            <w:tcW w:w="1817" w:type="dxa"/>
          </w:tcPr>
          <w:p w:rsidR="00D46252" w:rsidRPr="00397D11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Наименование главного администратора доходов</w:t>
            </w:r>
          </w:p>
        </w:tc>
        <w:tc>
          <w:tcPr>
            <w:tcW w:w="1984" w:type="dxa"/>
          </w:tcPr>
          <w:p w:rsidR="00D46252" w:rsidRPr="00397D11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КБК </w:t>
            </w:r>
          </w:p>
        </w:tc>
        <w:tc>
          <w:tcPr>
            <w:tcW w:w="2793" w:type="dxa"/>
          </w:tcPr>
          <w:p w:rsidR="00D46252" w:rsidRPr="00397D11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Наименование КБК </w:t>
            </w:r>
          </w:p>
          <w:p w:rsidR="00D46252" w:rsidRPr="00397D11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доходов</w:t>
            </w:r>
          </w:p>
        </w:tc>
        <w:tc>
          <w:tcPr>
            <w:tcW w:w="1544" w:type="dxa"/>
          </w:tcPr>
          <w:p w:rsidR="00D46252" w:rsidRPr="00397D11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Наименование метода расчета </w:t>
            </w:r>
          </w:p>
        </w:tc>
        <w:tc>
          <w:tcPr>
            <w:tcW w:w="2042" w:type="dxa"/>
          </w:tcPr>
          <w:p w:rsidR="00D46252" w:rsidRPr="00397D11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Формула расчета </w:t>
            </w:r>
          </w:p>
        </w:tc>
        <w:tc>
          <w:tcPr>
            <w:tcW w:w="1007" w:type="dxa"/>
          </w:tcPr>
          <w:p w:rsidR="00D46252" w:rsidRPr="00397D11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Алгоритм расчета </w:t>
            </w:r>
          </w:p>
        </w:tc>
        <w:tc>
          <w:tcPr>
            <w:tcW w:w="3303" w:type="dxa"/>
          </w:tcPr>
          <w:p w:rsidR="00D46252" w:rsidRPr="00397D11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Описание показателей </w:t>
            </w:r>
          </w:p>
        </w:tc>
      </w:tr>
      <w:tr w:rsidR="00E2220B" w:rsidRPr="00397D11" w:rsidTr="00C91263">
        <w:tc>
          <w:tcPr>
            <w:tcW w:w="568" w:type="dxa"/>
          </w:tcPr>
          <w:p w:rsidR="00E2220B" w:rsidRPr="00397D11" w:rsidRDefault="00E2220B" w:rsidP="000D687F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0" w:type="dxa"/>
          </w:tcPr>
          <w:p w:rsidR="00E2220B" w:rsidRPr="00397D11" w:rsidRDefault="00E2220B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E2220B" w:rsidRPr="00397D11" w:rsidRDefault="00E2220B" w:rsidP="00B511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Управление по благоустройству и развитию территорий 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E2220B" w:rsidRPr="00397D11" w:rsidRDefault="00E2220B" w:rsidP="000D68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397D11">
              <w:rPr>
                <w:rFonts w:eastAsiaTheme="minorHAnsi"/>
                <w:sz w:val="20"/>
                <w:szCs w:val="20"/>
              </w:rPr>
              <w:t>10804020011000110</w:t>
            </w:r>
          </w:p>
        </w:tc>
        <w:tc>
          <w:tcPr>
            <w:tcW w:w="2793" w:type="dxa"/>
          </w:tcPr>
          <w:p w:rsidR="00E2220B" w:rsidRPr="00397D11" w:rsidRDefault="00E2220B" w:rsidP="00874F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397D11">
              <w:rPr>
                <w:rFonts w:eastAsiaTheme="minorHAnsi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4" w:type="dxa"/>
          </w:tcPr>
          <w:p w:rsidR="00E2220B" w:rsidRPr="00397D11" w:rsidRDefault="00E2220B" w:rsidP="00356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Метод усреднени</w:t>
            </w:r>
            <w:r w:rsidR="00356EE7" w:rsidRPr="00397D1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42" w:type="dxa"/>
          </w:tcPr>
          <w:p w:rsidR="00E2220B" w:rsidRPr="00397D11" w:rsidRDefault="00E2220B" w:rsidP="00874F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7D11">
              <w:rPr>
                <w:rFonts w:ascii="Times New Roman" w:hAnsi="Times New Roman" w:cs="Times New Roman"/>
              </w:rPr>
              <w:t>ПОгпнд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397D11">
              <w:rPr>
                <w:rFonts w:ascii="Times New Roman" w:hAnsi="Times New Roman" w:cs="Times New Roman"/>
              </w:rPr>
              <w:t>ГПнд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</w:t>
            </w:r>
            <w:r w:rsidRPr="00397D11">
              <w:rPr>
                <w:rFonts w:ascii="Times New Roman" w:hAnsi="Times New Roman" w:cs="Times New Roman"/>
                <w:lang w:val="en-US"/>
              </w:rPr>
              <w:t>n</w:t>
            </w:r>
            <w:r w:rsidRPr="00397D11">
              <w:rPr>
                <w:rFonts w:ascii="Times New Roman" w:hAnsi="Times New Roman" w:cs="Times New Roman"/>
              </w:rPr>
              <w:t xml:space="preserve">-3 + </w:t>
            </w:r>
            <w:proofErr w:type="gramEnd"/>
          </w:p>
          <w:p w:rsidR="00E2220B" w:rsidRPr="00397D11" w:rsidRDefault="00E2220B" w:rsidP="00874F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7D11">
              <w:rPr>
                <w:rFonts w:ascii="Times New Roman" w:hAnsi="Times New Roman" w:cs="Times New Roman"/>
              </w:rPr>
              <w:t>ГПнд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</w:t>
            </w:r>
            <w:r w:rsidRPr="00397D11">
              <w:rPr>
                <w:rFonts w:ascii="Times New Roman" w:hAnsi="Times New Roman" w:cs="Times New Roman"/>
                <w:lang w:val="en-US"/>
              </w:rPr>
              <w:t>n</w:t>
            </w:r>
            <w:r w:rsidRPr="00397D11">
              <w:rPr>
                <w:rFonts w:ascii="Times New Roman" w:hAnsi="Times New Roman" w:cs="Times New Roman"/>
              </w:rPr>
              <w:t xml:space="preserve">-2 + </w:t>
            </w:r>
            <w:proofErr w:type="spellStart"/>
            <w:r w:rsidRPr="00397D11">
              <w:rPr>
                <w:rFonts w:ascii="Times New Roman" w:hAnsi="Times New Roman" w:cs="Times New Roman"/>
              </w:rPr>
              <w:t>ГПнд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</w:t>
            </w:r>
            <w:r w:rsidRPr="00397D11">
              <w:rPr>
                <w:rFonts w:ascii="Times New Roman" w:hAnsi="Times New Roman" w:cs="Times New Roman"/>
                <w:lang w:val="en-US"/>
              </w:rPr>
              <w:t>n</w:t>
            </w:r>
            <w:r w:rsidRPr="00397D11">
              <w:rPr>
                <w:rFonts w:ascii="Times New Roman" w:hAnsi="Times New Roman" w:cs="Times New Roman"/>
              </w:rPr>
              <w:t xml:space="preserve">-1) /3 </w:t>
            </w:r>
            <w:proofErr w:type="gramEnd"/>
          </w:p>
          <w:p w:rsidR="00E2220B" w:rsidRPr="00397D11" w:rsidRDefault="00E2220B" w:rsidP="00874F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E2220B" w:rsidRPr="00397D11" w:rsidRDefault="00E2220B" w:rsidP="00874F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E2220B" w:rsidRPr="00397D11" w:rsidRDefault="00E2220B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ПОгпнд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– прогнозный объем государственной пошлины </w:t>
            </w:r>
            <w:r w:rsidRPr="00397D11">
              <w:rPr>
                <w:rFonts w:ascii="Times New Roman" w:eastAsiaTheme="minorHAnsi" w:hAnsi="Times New Roman" w:cs="Times New Roman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397D11">
              <w:rPr>
                <w:rFonts w:ascii="Times New Roman" w:hAnsi="Times New Roman" w:cs="Times New Roman"/>
              </w:rPr>
              <w:t>;</w:t>
            </w:r>
          </w:p>
          <w:p w:rsidR="00E2220B" w:rsidRPr="00397D11" w:rsidRDefault="001D3029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20B" w:rsidRPr="00397D11">
              <w:rPr>
                <w:rFonts w:ascii="Times New Roman" w:hAnsi="Times New Roman" w:cs="Times New Roman"/>
              </w:rPr>
              <w:t>ГПнд</w:t>
            </w:r>
            <w:proofErr w:type="spellEnd"/>
            <w:r w:rsidR="00E2220B" w:rsidRPr="00397D11">
              <w:rPr>
                <w:rFonts w:ascii="Times New Roman" w:hAnsi="Times New Roman" w:cs="Times New Roman"/>
              </w:rPr>
              <w:t xml:space="preserve"> – фактическое  значение годовых поступлений соответствующей государственной пошлины за три года, предшествующих </w:t>
            </w:r>
            <w:proofErr w:type="gramStart"/>
            <w:r w:rsidR="00E2220B" w:rsidRPr="00397D11">
              <w:rPr>
                <w:rFonts w:ascii="Times New Roman" w:hAnsi="Times New Roman" w:cs="Times New Roman"/>
              </w:rPr>
              <w:t>прогнозному</w:t>
            </w:r>
            <w:proofErr w:type="gramEnd"/>
            <w:r w:rsidR="00E2220B" w:rsidRPr="00397D11">
              <w:rPr>
                <w:rFonts w:ascii="Times New Roman" w:hAnsi="Times New Roman" w:cs="Times New Roman"/>
              </w:rPr>
              <w:t>;</w:t>
            </w:r>
          </w:p>
          <w:p w:rsidR="00E2220B" w:rsidRPr="00397D11" w:rsidRDefault="00E2220B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Источник данных – бюджетная отчетность.</w:t>
            </w:r>
          </w:p>
        </w:tc>
      </w:tr>
      <w:tr w:rsidR="00392FD7" w:rsidRPr="00397D11" w:rsidTr="00C91263">
        <w:tc>
          <w:tcPr>
            <w:tcW w:w="568" w:type="dxa"/>
          </w:tcPr>
          <w:p w:rsidR="00392FD7" w:rsidRPr="00397D11" w:rsidRDefault="00392FD7" w:rsidP="000D687F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0" w:type="dxa"/>
          </w:tcPr>
          <w:p w:rsidR="00392FD7" w:rsidRPr="00397D11" w:rsidRDefault="00392FD7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392FD7" w:rsidRPr="00397D11" w:rsidRDefault="00392FD7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Управление по благоустройству и развитию территорий 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392FD7" w:rsidRPr="00397D11" w:rsidRDefault="00392FD7" w:rsidP="00874FF4">
            <w:pPr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11109044140000120</w:t>
            </w:r>
          </w:p>
        </w:tc>
        <w:tc>
          <w:tcPr>
            <w:tcW w:w="2793" w:type="dxa"/>
          </w:tcPr>
          <w:p w:rsidR="00392FD7" w:rsidRPr="00397D11" w:rsidRDefault="00392FD7" w:rsidP="00874FF4">
            <w:pPr>
              <w:jc w:val="both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4" w:type="dxa"/>
          </w:tcPr>
          <w:p w:rsidR="00392FD7" w:rsidRPr="00397D11" w:rsidRDefault="00392FD7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Метод усреднения</w:t>
            </w:r>
          </w:p>
        </w:tc>
        <w:tc>
          <w:tcPr>
            <w:tcW w:w="2042" w:type="dxa"/>
          </w:tcPr>
          <w:p w:rsidR="00392FD7" w:rsidRPr="00397D11" w:rsidRDefault="00392FD7" w:rsidP="00874F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7D11">
              <w:rPr>
                <w:rFonts w:ascii="Times New Roman" w:hAnsi="Times New Roman" w:cs="Times New Roman"/>
              </w:rPr>
              <w:t>ПО</w:t>
            </w:r>
            <w:r w:rsidR="0063509F" w:rsidRPr="00397D11">
              <w:rPr>
                <w:rFonts w:ascii="Times New Roman" w:hAnsi="Times New Roman" w:cs="Times New Roman"/>
              </w:rPr>
              <w:t>пп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="0063509F" w:rsidRPr="00397D11">
              <w:rPr>
                <w:rFonts w:ascii="Times New Roman" w:hAnsi="Times New Roman" w:cs="Times New Roman"/>
              </w:rPr>
              <w:t>ППим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</w:t>
            </w:r>
            <w:r w:rsidRPr="00397D11">
              <w:rPr>
                <w:rFonts w:ascii="Times New Roman" w:hAnsi="Times New Roman" w:cs="Times New Roman"/>
                <w:lang w:val="en-US"/>
              </w:rPr>
              <w:t>n</w:t>
            </w:r>
            <w:r w:rsidRPr="00397D11">
              <w:rPr>
                <w:rFonts w:ascii="Times New Roman" w:hAnsi="Times New Roman" w:cs="Times New Roman"/>
              </w:rPr>
              <w:t xml:space="preserve">-3 + </w:t>
            </w:r>
            <w:proofErr w:type="gramEnd"/>
          </w:p>
          <w:p w:rsidR="00392FD7" w:rsidRPr="00397D11" w:rsidRDefault="0063509F" w:rsidP="00874F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7D11">
              <w:rPr>
                <w:rFonts w:ascii="Times New Roman" w:hAnsi="Times New Roman" w:cs="Times New Roman"/>
              </w:rPr>
              <w:t>ППим</w:t>
            </w:r>
            <w:proofErr w:type="spellEnd"/>
            <w:r w:rsidR="00392FD7" w:rsidRPr="00397D11">
              <w:rPr>
                <w:rFonts w:ascii="Times New Roman" w:hAnsi="Times New Roman" w:cs="Times New Roman"/>
              </w:rPr>
              <w:t xml:space="preserve"> </w:t>
            </w:r>
            <w:r w:rsidR="00392FD7" w:rsidRPr="00397D11">
              <w:rPr>
                <w:rFonts w:ascii="Times New Roman" w:hAnsi="Times New Roman" w:cs="Times New Roman"/>
                <w:lang w:val="en-US"/>
              </w:rPr>
              <w:t>n</w:t>
            </w:r>
            <w:r w:rsidR="00392FD7" w:rsidRPr="00397D11">
              <w:rPr>
                <w:rFonts w:ascii="Times New Roman" w:hAnsi="Times New Roman" w:cs="Times New Roman"/>
              </w:rPr>
              <w:t>-2 +</w:t>
            </w:r>
            <w:proofErr w:type="spellStart"/>
            <w:r w:rsidRPr="00397D11">
              <w:rPr>
                <w:rFonts w:ascii="Times New Roman" w:hAnsi="Times New Roman" w:cs="Times New Roman"/>
              </w:rPr>
              <w:t>ППим</w:t>
            </w:r>
            <w:proofErr w:type="spellEnd"/>
            <w:r w:rsidR="00392FD7" w:rsidRPr="00397D11">
              <w:rPr>
                <w:rFonts w:ascii="Times New Roman" w:hAnsi="Times New Roman" w:cs="Times New Roman"/>
              </w:rPr>
              <w:t xml:space="preserve"> </w:t>
            </w:r>
            <w:r w:rsidR="00392FD7" w:rsidRPr="00397D11">
              <w:rPr>
                <w:rFonts w:ascii="Times New Roman" w:hAnsi="Times New Roman" w:cs="Times New Roman"/>
                <w:lang w:val="en-US"/>
              </w:rPr>
              <w:t>n</w:t>
            </w:r>
            <w:r w:rsidR="00392FD7" w:rsidRPr="00397D11">
              <w:rPr>
                <w:rFonts w:ascii="Times New Roman" w:hAnsi="Times New Roman" w:cs="Times New Roman"/>
              </w:rPr>
              <w:t xml:space="preserve">-1) /3 </w:t>
            </w:r>
            <w:proofErr w:type="gramEnd"/>
          </w:p>
          <w:p w:rsidR="00392FD7" w:rsidRPr="00397D11" w:rsidRDefault="00392FD7" w:rsidP="00874F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392FD7" w:rsidRPr="00397D11" w:rsidRDefault="00392FD7" w:rsidP="00874F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392FD7" w:rsidRPr="00397D11" w:rsidRDefault="00392FD7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ПО</w:t>
            </w:r>
            <w:r w:rsidR="0063509F" w:rsidRPr="00397D11">
              <w:rPr>
                <w:rFonts w:ascii="Times New Roman" w:hAnsi="Times New Roman" w:cs="Times New Roman"/>
              </w:rPr>
              <w:t>пп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– прогнозный объем </w:t>
            </w:r>
            <w:r w:rsidR="004563B3" w:rsidRPr="00397D11">
              <w:rPr>
                <w:rFonts w:ascii="Times New Roman" w:hAnsi="Times New Roman" w:cs="Times New Roman"/>
              </w:rPr>
              <w:t>по прочим поступлениям от использования имущества, находящегося в собственности муниципальных округов</w:t>
            </w:r>
            <w:r w:rsidRPr="00397D11">
              <w:rPr>
                <w:rFonts w:ascii="Times New Roman" w:hAnsi="Times New Roman" w:cs="Times New Roman"/>
              </w:rPr>
              <w:t>;</w:t>
            </w:r>
          </w:p>
          <w:p w:rsidR="00392FD7" w:rsidRPr="00397D11" w:rsidRDefault="001D3029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4457" w:rsidRPr="00397D11">
              <w:rPr>
                <w:rFonts w:ascii="Times New Roman" w:hAnsi="Times New Roman" w:cs="Times New Roman"/>
              </w:rPr>
              <w:t>ППим</w:t>
            </w:r>
            <w:proofErr w:type="spellEnd"/>
            <w:r w:rsidR="00392FD7" w:rsidRPr="00397D11">
              <w:rPr>
                <w:rFonts w:ascii="Times New Roman" w:hAnsi="Times New Roman" w:cs="Times New Roman"/>
              </w:rPr>
              <w:t xml:space="preserve"> – фактическое  значение годовых поступлений </w:t>
            </w:r>
            <w:r w:rsidR="00CA180A" w:rsidRPr="00397D11">
              <w:rPr>
                <w:rFonts w:ascii="Times New Roman" w:hAnsi="Times New Roman" w:cs="Times New Roman"/>
              </w:rPr>
              <w:t>по прочим поступлениям от использования имущества, находящегося в собственности муниципальных округов</w:t>
            </w:r>
            <w:r w:rsidR="00392FD7" w:rsidRPr="00397D11">
              <w:rPr>
                <w:rFonts w:ascii="Times New Roman" w:hAnsi="Times New Roman" w:cs="Times New Roman"/>
              </w:rPr>
              <w:t>;</w:t>
            </w:r>
          </w:p>
          <w:p w:rsidR="00392FD7" w:rsidRPr="00397D11" w:rsidRDefault="00392FD7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lastRenderedPageBreak/>
              <w:t>Источник данных – бюджетная отчетность.</w:t>
            </w:r>
          </w:p>
        </w:tc>
      </w:tr>
      <w:tr w:rsidR="00392FD7" w:rsidRPr="00397D11" w:rsidTr="00C91263">
        <w:tc>
          <w:tcPr>
            <w:tcW w:w="568" w:type="dxa"/>
          </w:tcPr>
          <w:p w:rsidR="00392FD7" w:rsidRPr="00397D11" w:rsidRDefault="00392FD7" w:rsidP="000D687F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160" w:type="dxa"/>
          </w:tcPr>
          <w:p w:rsidR="00392FD7" w:rsidRPr="00397D11" w:rsidRDefault="00392FD7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392FD7" w:rsidRPr="00397D11" w:rsidRDefault="00392FD7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Управление по благоустройству и развитию территорий 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392FD7" w:rsidRPr="00397D11" w:rsidRDefault="00392FD7" w:rsidP="00874FF4">
            <w:pPr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11301994140000130</w:t>
            </w:r>
          </w:p>
        </w:tc>
        <w:tc>
          <w:tcPr>
            <w:tcW w:w="2793" w:type="dxa"/>
          </w:tcPr>
          <w:p w:rsidR="00392FD7" w:rsidRPr="00397D11" w:rsidRDefault="00392FD7" w:rsidP="00874FF4">
            <w:pPr>
              <w:jc w:val="both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44" w:type="dxa"/>
          </w:tcPr>
          <w:p w:rsidR="00392FD7" w:rsidRPr="00397D11" w:rsidRDefault="00392FD7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Метод прямого расчета </w:t>
            </w:r>
          </w:p>
          <w:p w:rsidR="00392FD7" w:rsidRPr="00397D11" w:rsidRDefault="00392FD7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и усреднения</w:t>
            </w:r>
          </w:p>
        </w:tc>
        <w:tc>
          <w:tcPr>
            <w:tcW w:w="2042" w:type="dxa"/>
          </w:tcPr>
          <w:p w:rsidR="00392FD7" w:rsidRPr="00397D11" w:rsidRDefault="00392FD7" w:rsidP="00874F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ПОпл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= ПУ</w:t>
            </w:r>
            <w:proofErr w:type="gramStart"/>
            <w:r w:rsidRPr="00397D11">
              <w:rPr>
                <w:rFonts w:ascii="Times New Roman" w:hAnsi="Times New Roman" w:cs="Times New Roman"/>
              </w:rPr>
              <w:t>1</w:t>
            </w:r>
            <w:proofErr w:type="gramEnd"/>
            <w:r w:rsidRPr="00397D11">
              <w:rPr>
                <w:rFonts w:ascii="Times New Roman" w:hAnsi="Times New Roman" w:cs="Times New Roman"/>
              </w:rPr>
              <w:t xml:space="preserve"> * С1 + </w:t>
            </w:r>
          </w:p>
          <w:p w:rsidR="00392FD7" w:rsidRPr="00397D11" w:rsidRDefault="00392FD7" w:rsidP="00874FF4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              ПУ</w:t>
            </w:r>
            <w:proofErr w:type="gramStart"/>
            <w:r w:rsidRPr="00397D11">
              <w:rPr>
                <w:rFonts w:ascii="Times New Roman" w:hAnsi="Times New Roman" w:cs="Times New Roman"/>
              </w:rPr>
              <w:t>2</w:t>
            </w:r>
            <w:proofErr w:type="gramEnd"/>
            <w:r w:rsidRPr="00397D11">
              <w:rPr>
                <w:rFonts w:ascii="Times New Roman" w:hAnsi="Times New Roman" w:cs="Times New Roman"/>
              </w:rPr>
              <w:t xml:space="preserve"> * С2+ …</w:t>
            </w:r>
          </w:p>
        </w:tc>
        <w:tc>
          <w:tcPr>
            <w:tcW w:w="1007" w:type="dxa"/>
          </w:tcPr>
          <w:p w:rsidR="00392FD7" w:rsidRPr="00397D11" w:rsidRDefault="00392FD7" w:rsidP="00874F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392FD7" w:rsidRPr="00397D11" w:rsidRDefault="00392FD7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ПОпл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– прогнозный объем платных услуг (работ);</w:t>
            </w:r>
          </w:p>
          <w:p w:rsidR="00392FD7" w:rsidRPr="00397D11" w:rsidRDefault="001D3029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 </w:t>
            </w:r>
            <w:r w:rsidR="00392FD7" w:rsidRPr="00397D11">
              <w:rPr>
                <w:rFonts w:ascii="Times New Roman" w:hAnsi="Times New Roman" w:cs="Times New Roman"/>
              </w:rPr>
              <w:t>ПУ – количество планируемых платных услуг (работ) каждого вида;</w:t>
            </w:r>
          </w:p>
          <w:p w:rsidR="00392FD7" w:rsidRPr="00397D11" w:rsidRDefault="001D3029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92FD7" w:rsidRPr="00397D11">
              <w:rPr>
                <w:rFonts w:ascii="Times New Roman" w:hAnsi="Times New Roman" w:cs="Times New Roman"/>
              </w:rPr>
              <w:t>С</w:t>
            </w:r>
            <w:proofErr w:type="gramEnd"/>
            <w:r w:rsidR="00392FD7" w:rsidRPr="00397D11">
              <w:rPr>
                <w:rFonts w:ascii="Times New Roman" w:hAnsi="Times New Roman" w:cs="Times New Roman"/>
              </w:rPr>
              <w:t xml:space="preserve"> – стоимость платных услуг (работ) каждого вида.</w:t>
            </w:r>
          </w:p>
          <w:p w:rsidR="00392FD7" w:rsidRPr="00397D11" w:rsidRDefault="00392FD7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лет.</w:t>
            </w:r>
          </w:p>
          <w:p w:rsidR="00392FD7" w:rsidRPr="00397D11" w:rsidRDefault="00392FD7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Источник данных - бухгалтерская отчетность.</w:t>
            </w:r>
          </w:p>
        </w:tc>
      </w:tr>
      <w:tr w:rsidR="00392FD7" w:rsidRPr="00397D11" w:rsidTr="00C91263">
        <w:tc>
          <w:tcPr>
            <w:tcW w:w="568" w:type="dxa"/>
          </w:tcPr>
          <w:p w:rsidR="00392FD7" w:rsidRPr="00397D11" w:rsidRDefault="00392FD7" w:rsidP="000D687F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0" w:type="dxa"/>
          </w:tcPr>
          <w:p w:rsidR="00392FD7" w:rsidRPr="00397D11" w:rsidRDefault="00392FD7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392FD7" w:rsidRPr="00397D11" w:rsidRDefault="00392FD7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Управление по благоустройству и развитию территорий 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392FD7" w:rsidRPr="00397D11" w:rsidRDefault="00392FD7" w:rsidP="00874FF4">
            <w:pPr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11302064140000130</w:t>
            </w:r>
          </w:p>
        </w:tc>
        <w:tc>
          <w:tcPr>
            <w:tcW w:w="2793" w:type="dxa"/>
          </w:tcPr>
          <w:p w:rsidR="00392FD7" w:rsidRPr="00397D11" w:rsidRDefault="00392FD7" w:rsidP="00874FF4">
            <w:pPr>
              <w:jc w:val="both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44" w:type="dxa"/>
          </w:tcPr>
          <w:p w:rsidR="00392FD7" w:rsidRPr="00397D11" w:rsidRDefault="00392FD7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Метод прямого расчета </w:t>
            </w:r>
          </w:p>
          <w:p w:rsidR="00392FD7" w:rsidRPr="00397D11" w:rsidRDefault="00392FD7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392FD7" w:rsidRPr="00397D11" w:rsidRDefault="00392FD7" w:rsidP="00874F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  <w:spacing w:val="-8"/>
              </w:rPr>
              <w:t>П</w:t>
            </w:r>
            <w:r w:rsidRPr="00397D11">
              <w:rPr>
                <w:rFonts w:ascii="Times New Roman" w:hAnsi="Times New Roman" w:cs="Times New Roman"/>
                <w:spacing w:val="-8"/>
                <w:vertAlign w:val="subscript"/>
              </w:rPr>
              <w:t>вз</w:t>
            </w:r>
            <w:proofErr w:type="spellEnd"/>
            <w:r w:rsidRPr="00397D11">
              <w:rPr>
                <w:rFonts w:ascii="Times New Roman" w:hAnsi="Times New Roman" w:cs="Times New Roman"/>
                <w:spacing w:val="-8"/>
                <w:vertAlign w:val="subscript"/>
              </w:rPr>
              <w:t xml:space="preserve"> </w:t>
            </w:r>
            <w:r w:rsidRPr="00397D11">
              <w:rPr>
                <w:rFonts w:ascii="Times New Roman" w:hAnsi="Times New Roman" w:cs="Times New Roman"/>
                <w:spacing w:val="-8"/>
              </w:rPr>
              <w:t>= ∑(</w:t>
            </w:r>
            <w:proofErr w:type="spellStart"/>
            <w:r w:rsidRPr="00397D11">
              <w:rPr>
                <w:rFonts w:ascii="Times New Roman" w:hAnsi="Times New Roman" w:cs="Times New Roman"/>
                <w:spacing w:val="-8"/>
              </w:rPr>
              <w:t>Р</w:t>
            </w:r>
            <w:proofErr w:type="gramStart"/>
            <w:r w:rsidRPr="00397D11">
              <w:rPr>
                <w:rFonts w:ascii="Times New Roman" w:hAnsi="Times New Roman" w:cs="Times New Roman"/>
                <w:spacing w:val="-8"/>
                <w:vertAlign w:val="subscript"/>
              </w:rPr>
              <w:t>i</w:t>
            </w:r>
            <w:proofErr w:type="gramEnd"/>
            <w:r w:rsidRPr="00397D11">
              <w:rPr>
                <w:rFonts w:ascii="Times New Roman" w:hAnsi="Times New Roman" w:cs="Times New Roman"/>
                <w:spacing w:val="-8"/>
                <w:vertAlign w:val="subscript"/>
              </w:rPr>
              <w:t>вз</w:t>
            </w:r>
            <w:proofErr w:type="spellEnd"/>
            <w:r w:rsidRPr="00397D11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397D11">
              <w:rPr>
                <w:rFonts w:ascii="Times New Roman" w:hAnsi="Times New Roman" w:cs="Times New Roman"/>
                <w:spacing w:val="-8"/>
              </w:rPr>
              <w:t>x</w:t>
            </w:r>
            <w:proofErr w:type="spellEnd"/>
            <w:r w:rsidRPr="00397D11">
              <w:rPr>
                <w:rFonts w:ascii="Times New Roman" w:hAnsi="Times New Roman" w:cs="Times New Roman"/>
                <w:spacing w:val="-8"/>
              </w:rPr>
              <w:t xml:space="preserve"> К</w:t>
            </w:r>
            <w:r w:rsidRPr="00397D11">
              <w:rPr>
                <w:rFonts w:ascii="Times New Roman" w:hAnsi="Times New Roman" w:cs="Times New Roman"/>
                <w:spacing w:val="-8"/>
                <w:vertAlign w:val="subscript"/>
              </w:rPr>
              <w:t>м</w:t>
            </w:r>
            <w:r w:rsidRPr="00397D11">
              <w:rPr>
                <w:rFonts w:ascii="Times New Roman" w:hAnsi="Times New Roman" w:cs="Times New Roman"/>
                <w:spacing w:val="-8"/>
              </w:rPr>
              <w:t xml:space="preserve">) </w:t>
            </w:r>
            <w:proofErr w:type="spellStart"/>
            <w:r w:rsidRPr="00397D11">
              <w:rPr>
                <w:rFonts w:ascii="Times New Roman" w:hAnsi="Times New Roman" w:cs="Times New Roman"/>
                <w:spacing w:val="-8"/>
              </w:rPr>
              <w:t>х</w:t>
            </w:r>
            <w:proofErr w:type="spellEnd"/>
            <w:r w:rsidRPr="00397D11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397D11">
              <w:rPr>
                <w:rFonts w:ascii="Times New Roman" w:hAnsi="Times New Roman" w:cs="Times New Roman"/>
                <w:spacing w:val="-8"/>
              </w:rPr>
              <w:t>К</w:t>
            </w:r>
            <w:r w:rsidRPr="00397D11">
              <w:rPr>
                <w:rFonts w:ascii="Times New Roman" w:hAnsi="Times New Roman" w:cs="Times New Roman"/>
                <w:spacing w:val="-8"/>
                <w:vertAlign w:val="subscript"/>
              </w:rPr>
              <w:t>собир</w:t>
            </w:r>
            <w:proofErr w:type="spellEnd"/>
            <w:r w:rsidRPr="00397D11">
              <w:rPr>
                <w:rFonts w:ascii="Times New Roman" w:hAnsi="Times New Roman" w:cs="Times New Roman"/>
                <w:spacing w:val="-8"/>
              </w:rPr>
              <w:t xml:space="preserve"> ± </w:t>
            </w:r>
            <w:proofErr w:type="spellStart"/>
            <w:r w:rsidRPr="00397D11">
              <w:rPr>
                <w:rFonts w:ascii="Times New Roman" w:hAnsi="Times New Roman" w:cs="Times New Roman"/>
                <w:spacing w:val="-8"/>
              </w:rPr>
              <w:t>Д</w:t>
            </w:r>
            <w:r w:rsidRPr="00397D11">
              <w:rPr>
                <w:rFonts w:ascii="Times New Roman" w:hAnsi="Times New Roman" w:cs="Times New Roman"/>
                <w:spacing w:val="-8"/>
                <w:vertAlign w:val="subscript"/>
              </w:rPr>
              <w:t>дв</w:t>
            </w:r>
            <w:proofErr w:type="spellEnd"/>
          </w:p>
        </w:tc>
        <w:tc>
          <w:tcPr>
            <w:tcW w:w="1007" w:type="dxa"/>
          </w:tcPr>
          <w:p w:rsidR="00392FD7" w:rsidRPr="00397D11" w:rsidRDefault="00392FD7" w:rsidP="00874FF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92FD7" w:rsidRPr="00397D11" w:rsidRDefault="00392FD7" w:rsidP="00874FF4">
            <w:pPr>
              <w:rPr>
                <w:sz w:val="20"/>
                <w:szCs w:val="20"/>
              </w:rPr>
            </w:pPr>
          </w:p>
          <w:p w:rsidR="00392FD7" w:rsidRPr="00397D11" w:rsidRDefault="00392FD7" w:rsidP="00874FF4">
            <w:pPr>
              <w:rPr>
                <w:sz w:val="20"/>
                <w:szCs w:val="20"/>
              </w:rPr>
            </w:pPr>
          </w:p>
          <w:p w:rsidR="00392FD7" w:rsidRPr="00397D11" w:rsidRDefault="00392FD7" w:rsidP="00874FF4">
            <w:pPr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392FD7" w:rsidRPr="00397D11" w:rsidRDefault="00392FD7" w:rsidP="00C91263">
            <w:pPr>
              <w:spacing w:line="235" w:lineRule="auto"/>
              <w:ind w:firstLine="207"/>
              <w:jc w:val="both"/>
              <w:rPr>
                <w:sz w:val="20"/>
                <w:szCs w:val="20"/>
              </w:rPr>
            </w:pPr>
            <w:proofErr w:type="spellStart"/>
            <w:r w:rsidRPr="00397D11">
              <w:rPr>
                <w:sz w:val="20"/>
                <w:szCs w:val="20"/>
              </w:rPr>
              <w:t>П</w:t>
            </w:r>
            <w:r w:rsidRPr="00397D11">
              <w:rPr>
                <w:sz w:val="20"/>
                <w:szCs w:val="20"/>
                <w:vertAlign w:val="subscript"/>
              </w:rPr>
              <w:t>вз</w:t>
            </w:r>
            <w:proofErr w:type="spellEnd"/>
            <w:r w:rsidRPr="00397D11">
              <w:rPr>
                <w:sz w:val="20"/>
                <w:szCs w:val="20"/>
              </w:rPr>
              <w:t xml:space="preserve"> – прогнозируемая </w:t>
            </w:r>
            <w:r w:rsidRPr="00397D11">
              <w:rPr>
                <w:sz w:val="20"/>
                <w:szCs w:val="20"/>
              </w:rPr>
              <w:br/>
              <w:t>сумма поступлений доходов от возмещения расходов, понесенных в связи с эксплуатацией имущества муниципальных округов (возмещение коммунальных услуг);</w:t>
            </w:r>
          </w:p>
          <w:p w:rsidR="00392FD7" w:rsidRPr="00397D11" w:rsidRDefault="001D3029" w:rsidP="00C91263">
            <w:pPr>
              <w:spacing w:line="235" w:lineRule="auto"/>
              <w:ind w:firstLine="207"/>
              <w:jc w:val="both"/>
              <w:rPr>
                <w:spacing w:val="-4"/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 xml:space="preserve"> </w:t>
            </w:r>
            <w:proofErr w:type="spellStart"/>
            <w:r w:rsidR="00392FD7" w:rsidRPr="00397D11">
              <w:rPr>
                <w:sz w:val="20"/>
                <w:szCs w:val="20"/>
              </w:rPr>
              <w:t>Р</w:t>
            </w:r>
            <w:proofErr w:type="gramStart"/>
            <w:r w:rsidR="00392FD7" w:rsidRPr="00397D11">
              <w:rPr>
                <w:sz w:val="20"/>
                <w:szCs w:val="20"/>
                <w:vertAlign w:val="subscript"/>
              </w:rPr>
              <w:t>i</w:t>
            </w:r>
            <w:proofErr w:type="gramEnd"/>
            <w:r w:rsidR="00392FD7" w:rsidRPr="00397D11">
              <w:rPr>
                <w:sz w:val="20"/>
                <w:szCs w:val="20"/>
                <w:vertAlign w:val="subscript"/>
              </w:rPr>
              <w:t>вз</w:t>
            </w:r>
            <w:proofErr w:type="spellEnd"/>
            <w:r w:rsidR="00392FD7" w:rsidRPr="00397D11">
              <w:rPr>
                <w:sz w:val="20"/>
                <w:szCs w:val="20"/>
              </w:rPr>
              <w:t xml:space="preserve"> – размер ежеме</w:t>
            </w:r>
            <w:r w:rsidR="00392FD7" w:rsidRPr="00397D11">
              <w:rPr>
                <w:spacing w:val="-6"/>
                <w:sz w:val="20"/>
                <w:szCs w:val="20"/>
              </w:rPr>
              <w:t>сячных платежей по каж</w:t>
            </w:r>
            <w:r w:rsidR="00392FD7" w:rsidRPr="00397D11">
              <w:rPr>
                <w:sz w:val="20"/>
                <w:szCs w:val="20"/>
              </w:rPr>
              <w:t xml:space="preserve">дому </w:t>
            </w:r>
            <w:proofErr w:type="spellStart"/>
            <w:r w:rsidR="00392FD7" w:rsidRPr="00397D11">
              <w:rPr>
                <w:sz w:val="20"/>
                <w:szCs w:val="20"/>
              </w:rPr>
              <w:t>i-му</w:t>
            </w:r>
            <w:proofErr w:type="spellEnd"/>
            <w:r w:rsidR="00392FD7" w:rsidRPr="00397D11">
              <w:rPr>
                <w:sz w:val="20"/>
                <w:szCs w:val="20"/>
              </w:rPr>
              <w:t xml:space="preserve"> договору на возмещение соответствующих затрат </w:t>
            </w:r>
            <w:r w:rsidR="00392FD7" w:rsidRPr="00397D11">
              <w:rPr>
                <w:spacing w:val="-4"/>
                <w:sz w:val="20"/>
                <w:szCs w:val="20"/>
              </w:rPr>
              <w:t xml:space="preserve">в текущем году; </w:t>
            </w:r>
          </w:p>
          <w:p w:rsidR="00392FD7" w:rsidRPr="00397D11" w:rsidRDefault="00392FD7" w:rsidP="00C91263">
            <w:pPr>
              <w:spacing w:line="235" w:lineRule="auto"/>
              <w:ind w:firstLine="207"/>
              <w:jc w:val="both"/>
              <w:rPr>
                <w:sz w:val="20"/>
                <w:szCs w:val="20"/>
              </w:rPr>
            </w:pPr>
            <w:proofErr w:type="gramStart"/>
            <w:r w:rsidRPr="00397D11">
              <w:rPr>
                <w:sz w:val="20"/>
                <w:szCs w:val="20"/>
              </w:rPr>
              <w:t>К</w:t>
            </w:r>
            <w:r w:rsidRPr="00397D11">
              <w:rPr>
                <w:sz w:val="20"/>
                <w:szCs w:val="20"/>
                <w:vertAlign w:val="subscript"/>
              </w:rPr>
              <w:t>м</w:t>
            </w:r>
            <w:proofErr w:type="gramEnd"/>
            <w:r w:rsidRPr="00397D11">
              <w:rPr>
                <w:sz w:val="20"/>
                <w:szCs w:val="20"/>
              </w:rPr>
              <w:t xml:space="preserve"> – количество месяцев, на которые будет заключен каждый </w:t>
            </w:r>
            <w:proofErr w:type="spellStart"/>
            <w:r w:rsidRPr="00397D11">
              <w:rPr>
                <w:sz w:val="20"/>
                <w:szCs w:val="20"/>
              </w:rPr>
              <w:t>i-ый</w:t>
            </w:r>
            <w:proofErr w:type="spellEnd"/>
            <w:r w:rsidRPr="00397D11">
              <w:rPr>
                <w:sz w:val="20"/>
                <w:szCs w:val="20"/>
              </w:rPr>
              <w:t xml:space="preserve">   договор в прогнозируемом периоде;</w:t>
            </w:r>
          </w:p>
          <w:p w:rsidR="00392FD7" w:rsidRPr="00397D11" w:rsidRDefault="00392FD7" w:rsidP="00C91263">
            <w:pPr>
              <w:spacing w:line="235" w:lineRule="auto"/>
              <w:ind w:firstLine="207"/>
              <w:jc w:val="both"/>
              <w:rPr>
                <w:sz w:val="20"/>
                <w:szCs w:val="20"/>
              </w:rPr>
            </w:pPr>
            <w:proofErr w:type="spellStart"/>
            <w:r w:rsidRPr="00397D11">
              <w:rPr>
                <w:sz w:val="20"/>
                <w:szCs w:val="20"/>
              </w:rPr>
              <w:t>К</w:t>
            </w:r>
            <w:r w:rsidRPr="00397D11">
              <w:rPr>
                <w:sz w:val="20"/>
                <w:szCs w:val="20"/>
                <w:vertAlign w:val="subscript"/>
              </w:rPr>
              <w:t>собир</w:t>
            </w:r>
            <w:proofErr w:type="spellEnd"/>
            <w:r w:rsidRPr="00397D11">
              <w:rPr>
                <w:sz w:val="20"/>
                <w:szCs w:val="20"/>
              </w:rPr>
              <w:t xml:space="preserve"> – коэффициент собираемости, рассчитываемый как отношение фактически посту</w:t>
            </w:r>
            <w:r w:rsidRPr="00397D11">
              <w:rPr>
                <w:spacing w:val="-6"/>
                <w:sz w:val="20"/>
                <w:szCs w:val="20"/>
              </w:rPr>
              <w:t>пивших платежей в пре</w:t>
            </w:r>
            <w:r w:rsidRPr="00397D11">
              <w:rPr>
                <w:sz w:val="20"/>
                <w:szCs w:val="20"/>
              </w:rPr>
              <w:t>дыдущих периодах к начисленным суммам платежей в этих периодах по всем договорам на возмещение затрат на содержание и эксп</w:t>
            </w:r>
            <w:r w:rsidRPr="00397D11">
              <w:rPr>
                <w:spacing w:val="-6"/>
                <w:sz w:val="20"/>
                <w:szCs w:val="20"/>
              </w:rPr>
              <w:t>луатацию зданий (поме</w:t>
            </w:r>
            <w:r w:rsidRPr="00397D11">
              <w:rPr>
                <w:sz w:val="20"/>
                <w:szCs w:val="20"/>
              </w:rPr>
              <w:t>щений);</w:t>
            </w:r>
          </w:p>
          <w:p w:rsidR="00392FD7" w:rsidRPr="00397D11" w:rsidRDefault="00392FD7" w:rsidP="00C91263">
            <w:pPr>
              <w:ind w:firstLine="207"/>
              <w:jc w:val="both"/>
              <w:rPr>
                <w:spacing w:val="-8"/>
                <w:sz w:val="20"/>
                <w:szCs w:val="20"/>
              </w:rPr>
            </w:pPr>
            <w:proofErr w:type="spellStart"/>
            <w:r w:rsidRPr="00397D11">
              <w:rPr>
                <w:sz w:val="20"/>
                <w:szCs w:val="20"/>
              </w:rPr>
              <w:t>Д</w:t>
            </w:r>
            <w:r w:rsidRPr="00397D11">
              <w:rPr>
                <w:sz w:val="20"/>
                <w:szCs w:val="20"/>
                <w:vertAlign w:val="subscript"/>
              </w:rPr>
              <w:t>дв</w:t>
            </w:r>
            <w:proofErr w:type="spellEnd"/>
            <w:r w:rsidRPr="00397D11">
              <w:rPr>
                <w:sz w:val="20"/>
                <w:szCs w:val="20"/>
              </w:rPr>
              <w:t xml:space="preserve"> – суммы дополнительных (выпадающих) доходов, возникающих в результате влияния таких факторов, как изменение законодательства, учет рисков не </w:t>
            </w:r>
            <w:r w:rsidRPr="00397D11">
              <w:rPr>
                <w:sz w:val="20"/>
                <w:szCs w:val="20"/>
              </w:rPr>
              <w:lastRenderedPageBreak/>
              <w:t>поступления доходов, в связи с выбытием (приобретением) объектов недвижимости, заключением (расторжением) договоров на возмещение затрат на содержание и эксплуатацию зданий (помещений), погашением задолжен</w:t>
            </w:r>
            <w:r w:rsidRPr="00397D11">
              <w:rPr>
                <w:spacing w:val="-8"/>
                <w:sz w:val="20"/>
                <w:szCs w:val="20"/>
              </w:rPr>
              <w:t xml:space="preserve">ности и других факторов. </w:t>
            </w:r>
          </w:p>
          <w:p w:rsidR="00392FD7" w:rsidRPr="00397D11" w:rsidRDefault="00392FD7" w:rsidP="00C91263">
            <w:pPr>
              <w:ind w:firstLine="207"/>
              <w:jc w:val="both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Источник данных:  договоры на возмещения расходов, понесенных в связи с эксплуатацией имущества муниципальных округов, первичные документы, принятые к бухгалтерскому учету (УПД, акты).</w:t>
            </w:r>
          </w:p>
        </w:tc>
      </w:tr>
      <w:tr w:rsidR="00392FD7" w:rsidRPr="00397D11" w:rsidTr="00C91263">
        <w:trPr>
          <w:trHeight w:val="274"/>
        </w:trPr>
        <w:tc>
          <w:tcPr>
            <w:tcW w:w="568" w:type="dxa"/>
          </w:tcPr>
          <w:p w:rsidR="00392FD7" w:rsidRPr="00397D11" w:rsidRDefault="00392FD7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160" w:type="dxa"/>
          </w:tcPr>
          <w:p w:rsidR="00392FD7" w:rsidRPr="00397D11" w:rsidRDefault="00392FD7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392FD7" w:rsidRPr="00397D11" w:rsidRDefault="00392FD7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Управление по благоустройству и развитию территорий 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392FD7" w:rsidRPr="00397D11" w:rsidRDefault="00392FD7" w:rsidP="008B106F">
            <w:pPr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11302994140000130</w:t>
            </w:r>
          </w:p>
        </w:tc>
        <w:tc>
          <w:tcPr>
            <w:tcW w:w="2793" w:type="dxa"/>
          </w:tcPr>
          <w:p w:rsidR="00392FD7" w:rsidRPr="00397D11" w:rsidRDefault="00392FD7" w:rsidP="008B106F">
            <w:pPr>
              <w:jc w:val="both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44" w:type="dxa"/>
          </w:tcPr>
          <w:p w:rsidR="00392FD7" w:rsidRPr="00397D11" w:rsidRDefault="00392FD7" w:rsidP="008B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Метод усреднения</w:t>
            </w:r>
          </w:p>
        </w:tc>
        <w:tc>
          <w:tcPr>
            <w:tcW w:w="2042" w:type="dxa"/>
          </w:tcPr>
          <w:p w:rsidR="00392FD7" w:rsidRPr="00397D11" w:rsidRDefault="00392FD7" w:rsidP="008B106F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ПД = (Υ</w:t>
            </w:r>
            <w:r w:rsidRPr="00397D11">
              <w:rPr>
                <w:rFonts w:ascii="Times New Roman" w:hAnsi="Times New Roman" w:cs="Times New Roman"/>
                <w:vertAlign w:val="subscript"/>
              </w:rPr>
              <w:t>1</w:t>
            </w:r>
            <w:r w:rsidRPr="00397D11">
              <w:rPr>
                <w:rFonts w:ascii="Times New Roman" w:hAnsi="Times New Roman" w:cs="Times New Roman"/>
              </w:rPr>
              <w:t>+Υ</w:t>
            </w:r>
            <w:r w:rsidRPr="00397D11">
              <w:rPr>
                <w:rFonts w:ascii="Cambria Math" w:hAnsi="Cambria Math" w:cs="Times New Roman"/>
              </w:rPr>
              <w:t>₂</w:t>
            </w:r>
            <w:r w:rsidRPr="00397D11">
              <w:rPr>
                <w:rFonts w:ascii="Times New Roman" w:hAnsi="Times New Roman" w:cs="Times New Roman"/>
              </w:rPr>
              <w:t>+Υ</w:t>
            </w:r>
            <w:r w:rsidRPr="00397D11">
              <w:rPr>
                <w:rFonts w:ascii="Cambria Math" w:hAnsi="Cambria Math" w:cs="Times New Roman"/>
              </w:rPr>
              <w:t>₃</w:t>
            </w:r>
            <w:r w:rsidRPr="00397D11">
              <w:rPr>
                <w:rFonts w:ascii="Times New Roman" w:hAnsi="Times New Roman" w:cs="Times New Roman"/>
              </w:rPr>
              <w:t>):3(+/-R)</w:t>
            </w:r>
          </w:p>
        </w:tc>
        <w:tc>
          <w:tcPr>
            <w:tcW w:w="1007" w:type="dxa"/>
          </w:tcPr>
          <w:p w:rsidR="00392FD7" w:rsidRPr="00397D11" w:rsidRDefault="00392FD7" w:rsidP="008B10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392FD7" w:rsidRPr="00397D11" w:rsidRDefault="00392FD7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ПД – сумы поступлений прочих доходов от компенсации затрат бюджета муниципального образования;</w:t>
            </w:r>
          </w:p>
          <w:p w:rsidR="00392FD7" w:rsidRPr="00397D11" w:rsidRDefault="00392FD7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Υ</w:t>
            </w:r>
            <w:r w:rsidRPr="00397D11">
              <w:rPr>
                <w:rFonts w:ascii="Times New Roman" w:hAnsi="Times New Roman" w:cs="Times New Roman"/>
                <w:vertAlign w:val="subscript"/>
              </w:rPr>
              <w:t>1</w:t>
            </w:r>
            <w:r w:rsidRPr="00397D11">
              <w:rPr>
                <w:rFonts w:ascii="Times New Roman" w:hAnsi="Times New Roman" w:cs="Times New Roman"/>
              </w:rPr>
              <w:t xml:space="preserve"> - фактический объем доходов от прочих поступлений  в отчетном финансовом году;</w:t>
            </w:r>
          </w:p>
          <w:p w:rsidR="00392FD7" w:rsidRPr="00397D11" w:rsidRDefault="00392FD7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7D11">
              <w:rPr>
                <w:rFonts w:ascii="Times New Roman" w:hAnsi="Times New Roman" w:cs="Times New Roman"/>
              </w:rPr>
              <w:t>Υ</w:t>
            </w:r>
            <w:r w:rsidRPr="00397D11">
              <w:rPr>
                <w:rFonts w:ascii="Times New Roman" w:hAnsi="Times New Roman" w:cs="Times New Roman"/>
                <w:vertAlign w:val="subscript"/>
              </w:rPr>
              <w:t>2</w:t>
            </w:r>
            <w:r w:rsidRPr="00397D11">
              <w:rPr>
                <w:rFonts w:ascii="Times New Roman" w:hAnsi="Times New Roman" w:cs="Times New Roman"/>
              </w:rPr>
              <w:t xml:space="preserve"> - фактический объем доходов от прочих поступлений  в финансовом году предшествующему отчетному; </w:t>
            </w:r>
            <w:proofErr w:type="gramEnd"/>
          </w:p>
          <w:p w:rsidR="00392FD7" w:rsidRPr="00397D11" w:rsidRDefault="00392FD7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7D11">
              <w:rPr>
                <w:rFonts w:ascii="Times New Roman" w:hAnsi="Times New Roman" w:cs="Times New Roman"/>
              </w:rPr>
              <w:t>Υ</w:t>
            </w:r>
            <w:r w:rsidRPr="00397D11">
              <w:rPr>
                <w:rFonts w:ascii="Times New Roman" w:hAnsi="Times New Roman" w:cs="Times New Roman"/>
                <w:vertAlign w:val="subscript"/>
              </w:rPr>
              <w:t>3</w:t>
            </w:r>
            <w:r w:rsidRPr="00397D11">
              <w:rPr>
                <w:rFonts w:ascii="Times New Roman" w:hAnsi="Times New Roman" w:cs="Times New Roman"/>
              </w:rPr>
              <w:t xml:space="preserve"> - фактический объем доходов от прочих поступлений  в финансовом году предшествующему на два года отчетному;</w:t>
            </w:r>
            <w:proofErr w:type="gramEnd"/>
          </w:p>
          <w:p w:rsidR="00392FD7" w:rsidRPr="00397D11" w:rsidRDefault="00392FD7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R - корректирующая сумма поступлений, учитывающая изменения </w:t>
            </w:r>
            <w:r w:rsidR="00A11B25">
              <w:rPr>
                <w:rFonts w:ascii="Times New Roman" w:hAnsi="Times New Roman" w:cs="Times New Roman"/>
              </w:rPr>
              <w:t xml:space="preserve">в </w:t>
            </w:r>
            <w:r w:rsidRPr="00397D11">
              <w:rPr>
                <w:rFonts w:ascii="Times New Roman" w:hAnsi="Times New Roman" w:cs="Times New Roman"/>
              </w:rPr>
              <w:t>законодательстве  и другие факторы, влияющие на объемы  прогнозируемых доходов.</w:t>
            </w:r>
          </w:p>
          <w:p w:rsidR="00392FD7" w:rsidRPr="00397D11" w:rsidRDefault="00392FD7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Источник данных - бюджетная отчетность.</w:t>
            </w:r>
          </w:p>
        </w:tc>
      </w:tr>
      <w:tr w:rsidR="00392FD7" w:rsidRPr="00397D11" w:rsidTr="00C91263">
        <w:trPr>
          <w:trHeight w:val="459"/>
        </w:trPr>
        <w:tc>
          <w:tcPr>
            <w:tcW w:w="568" w:type="dxa"/>
          </w:tcPr>
          <w:p w:rsidR="00392FD7" w:rsidRPr="00397D11" w:rsidRDefault="00392FD7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60" w:type="dxa"/>
          </w:tcPr>
          <w:p w:rsidR="00392FD7" w:rsidRPr="00397D11" w:rsidRDefault="00392FD7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392FD7" w:rsidRPr="00397D11" w:rsidRDefault="00392FD7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 xml:space="preserve">Управление по благоустройству и развитию территорий  администрации  Шумерлинского муниципального округа Чувашской </w:t>
            </w:r>
            <w:r w:rsidRPr="00397D11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984" w:type="dxa"/>
          </w:tcPr>
          <w:p w:rsidR="00392FD7" w:rsidRPr="00397D11" w:rsidRDefault="00392FD7" w:rsidP="008B106F">
            <w:pPr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lastRenderedPageBreak/>
              <w:t>11607010140000140</w:t>
            </w:r>
          </w:p>
        </w:tc>
        <w:tc>
          <w:tcPr>
            <w:tcW w:w="2793" w:type="dxa"/>
          </w:tcPr>
          <w:p w:rsidR="00392FD7" w:rsidRPr="00397D11" w:rsidRDefault="00392FD7" w:rsidP="009F296C">
            <w:pPr>
              <w:jc w:val="both"/>
              <w:rPr>
                <w:sz w:val="20"/>
                <w:szCs w:val="20"/>
              </w:rPr>
            </w:pPr>
            <w:proofErr w:type="gramStart"/>
            <w:r w:rsidRPr="00397D11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</w:t>
            </w:r>
            <w:r w:rsidR="00DF3EE8">
              <w:rPr>
                <w:sz w:val="20"/>
                <w:szCs w:val="20"/>
              </w:rPr>
              <w:t>(</w:t>
            </w:r>
            <w:r w:rsidRPr="00397D11">
              <w:rPr>
                <w:sz w:val="20"/>
                <w:szCs w:val="20"/>
              </w:rPr>
              <w:t xml:space="preserve">подрядчиком, исполнителем) обязательств, предусмотренных муниципальным контрактом, заключенным муниципальным </w:t>
            </w:r>
            <w:r w:rsidRPr="00397D11">
              <w:rPr>
                <w:sz w:val="20"/>
                <w:szCs w:val="20"/>
              </w:rPr>
              <w:lastRenderedPageBreak/>
              <w:t>органом, казенным учреждением муниципального округа</w:t>
            </w:r>
            <w:proofErr w:type="gramEnd"/>
          </w:p>
        </w:tc>
        <w:tc>
          <w:tcPr>
            <w:tcW w:w="1544" w:type="dxa"/>
          </w:tcPr>
          <w:p w:rsidR="00392FD7" w:rsidRPr="00397D11" w:rsidRDefault="00392FD7" w:rsidP="008B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lastRenderedPageBreak/>
              <w:t>Метод целевого ориентира</w:t>
            </w:r>
          </w:p>
        </w:tc>
        <w:tc>
          <w:tcPr>
            <w:tcW w:w="2042" w:type="dxa"/>
          </w:tcPr>
          <w:p w:rsidR="00392FD7" w:rsidRPr="00397D11" w:rsidRDefault="00DF3EE8" w:rsidP="008B106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392FD7" w:rsidRPr="00397D11">
              <w:rPr>
                <w:rFonts w:ascii="Times New Roman" w:hAnsi="Times New Roman" w:cs="Times New Roman"/>
              </w:rPr>
              <w:t>ш=Цо</w:t>
            </w:r>
            <w:proofErr w:type="spellEnd"/>
          </w:p>
        </w:tc>
        <w:tc>
          <w:tcPr>
            <w:tcW w:w="1007" w:type="dxa"/>
          </w:tcPr>
          <w:p w:rsidR="00392FD7" w:rsidRPr="00397D11" w:rsidRDefault="00392FD7" w:rsidP="008B10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392FD7" w:rsidRPr="00BA4092" w:rsidRDefault="00DF3EE8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392FD7" w:rsidRPr="00397D11">
              <w:rPr>
                <w:rFonts w:ascii="Times New Roman" w:hAnsi="Times New Roman" w:cs="Times New Roman"/>
              </w:rPr>
              <w:t>ш</w:t>
            </w:r>
            <w:proofErr w:type="spellEnd"/>
            <w:r w:rsidR="00392FD7" w:rsidRPr="00397D11">
              <w:rPr>
                <w:rFonts w:ascii="Times New Roman" w:hAnsi="Times New Roman" w:cs="Times New Roman"/>
              </w:rPr>
              <w:t xml:space="preserve"> – прогнозное поступление </w:t>
            </w:r>
            <w:r w:rsidR="00392FD7" w:rsidRPr="00BA4092">
              <w:rPr>
                <w:rFonts w:ascii="Times New Roman" w:hAnsi="Times New Roman" w:cs="Times New Roman"/>
              </w:rPr>
              <w:t>штрафов, пеней, неустоек</w:t>
            </w:r>
            <w:r w:rsidRPr="00BA4092">
              <w:rPr>
                <w:rFonts w:ascii="Times New Roman" w:hAnsi="Times New Roman" w:cs="Times New Roman"/>
              </w:rPr>
              <w:t xml:space="preserve">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BA4092">
              <w:rPr>
                <w:rFonts w:ascii="Times New Roman" w:hAnsi="Times New Roman" w:cs="Times New Roman"/>
              </w:rPr>
              <w:lastRenderedPageBreak/>
              <w:t>органом, казенным учреждением муниципального округа</w:t>
            </w:r>
            <w:r w:rsidR="00392FD7" w:rsidRPr="00BA4092">
              <w:rPr>
                <w:rFonts w:ascii="Times New Roman" w:hAnsi="Times New Roman" w:cs="Times New Roman"/>
              </w:rPr>
              <w:t>;</w:t>
            </w:r>
          </w:p>
          <w:p w:rsidR="00392FD7" w:rsidRPr="00BA4092" w:rsidRDefault="001D3029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BA40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FD7" w:rsidRPr="00BA4092">
              <w:rPr>
                <w:rFonts w:ascii="Times New Roman" w:hAnsi="Times New Roman" w:cs="Times New Roman"/>
              </w:rPr>
              <w:t>Цо</w:t>
            </w:r>
            <w:proofErr w:type="spellEnd"/>
            <w:r w:rsidR="00392FD7" w:rsidRPr="00BA4092">
              <w:rPr>
                <w:rFonts w:ascii="Times New Roman" w:hAnsi="Times New Roman" w:cs="Times New Roman"/>
              </w:rPr>
              <w:t xml:space="preserve"> – целевой ориентир  штрафов, пеней, неустоек.</w:t>
            </w:r>
          </w:p>
          <w:p w:rsidR="00392FD7" w:rsidRPr="00397D11" w:rsidRDefault="00392FD7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BA4092">
              <w:rPr>
                <w:rFonts w:ascii="Times New Roman" w:hAnsi="Times New Roman" w:cs="Times New Roman"/>
              </w:rPr>
              <w:t xml:space="preserve">Целевой ориентир  принимается </w:t>
            </w:r>
            <w:proofErr w:type="gramStart"/>
            <w:r w:rsidRPr="00BA4092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BA4092">
              <w:rPr>
                <w:rFonts w:ascii="Times New Roman" w:hAnsi="Times New Roman" w:cs="Times New Roman"/>
              </w:rPr>
              <w:t xml:space="preserve"> нулю, так как обязательства по контракту должны</w:t>
            </w:r>
            <w:r w:rsidRPr="00397D11">
              <w:rPr>
                <w:rFonts w:ascii="Times New Roman" w:hAnsi="Times New Roman" w:cs="Times New Roman"/>
              </w:rPr>
              <w:t xml:space="preserve"> выполнятся без просрочки и в полном объеме. Кроме того на момент прогнозирования доходов отсутствует информация о фактической сумме штрафов, пеней, неустоек.</w:t>
            </w:r>
          </w:p>
          <w:p w:rsidR="00392FD7" w:rsidRPr="00397D11" w:rsidRDefault="00392FD7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Источник данных: первичные документы, принятые к бухгалтерскому учету (муниципальные контракты, договора) и бухгалтерская отчетность.</w:t>
            </w:r>
          </w:p>
        </w:tc>
      </w:tr>
      <w:tr w:rsidR="00C137EC" w:rsidRPr="00397D11" w:rsidTr="00C91263">
        <w:trPr>
          <w:trHeight w:val="459"/>
        </w:trPr>
        <w:tc>
          <w:tcPr>
            <w:tcW w:w="568" w:type="dxa"/>
          </w:tcPr>
          <w:p w:rsidR="00C137EC" w:rsidRPr="00397D11" w:rsidRDefault="00913822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160" w:type="dxa"/>
          </w:tcPr>
          <w:p w:rsidR="00C137EC" w:rsidRPr="00397D11" w:rsidRDefault="00C137EC" w:rsidP="00FF0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C137EC" w:rsidRPr="00397D11" w:rsidRDefault="00C137EC" w:rsidP="00FF04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Управление по благоустройству и развитию территорий 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C137EC" w:rsidRPr="00397D11" w:rsidRDefault="00C137EC" w:rsidP="00FF04E4">
            <w:pPr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11607090140000140</w:t>
            </w:r>
          </w:p>
        </w:tc>
        <w:tc>
          <w:tcPr>
            <w:tcW w:w="2793" w:type="dxa"/>
          </w:tcPr>
          <w:p w:rsidR="00C137EC" w:rsidRPr="00397D11" w:rsidRDefault="00C137EC" w:rsidP="00FF04E4">
            <w:pPr>
              <w:jc w:val="both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544" w:type="dxa"/>
          </w:tcPr>
          <w:p w:rsidR="00C137EC" w:rsidRPr="00397D11" w:rsidRDefault="00C137EC" w:rsidP="00FF0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2042" w:type="dxa"/>
          </w:tcPr>
          <w:p w:rsidR="00C137EC" w:rsidRPr="00397D11" w:rsidRDefault="00BA4092" w:rsidP="00BA409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Пиш</w:t>
            </w:r>
            <w:r w:rsidR="00C137EC" w:rsidRPr="00397D11">
              <w:rPr>
                <w:rFonts w:ascii="Times New Roman" w:hAnsi="Times New Roman" w:cs="Times New Roman"/>
              </w:rPr>
              <w:t>=Цо</w:t>
            </w:r>
            <w:proofErr w:type="spellEnd"/>
          </w:p>
        </w:tc>
        <w:tc>
          <w:tcPr>
            <w:tcW w:w="1007" w:type="dxa"/>
          </w:tcPr>
          <w:p w:rsidR="00C137EC" w:rsidRPr="00397D11" w:rsidRDefault="00C137EC" w:rsidP="00FF04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C137EC" w:rsidRPr="00C91263" w:rsidRDefault="00BA4092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263">
              <w:rPr>
                <w:rFonts w:ascii="Times New Roman" w:hAnsi="Times New Roman" w:cs="Times New Roman"/>
              </w:rPr>
              <w:t>Пи</w:t>
            </w:r>
            <w:r w:rsidR="00C137EC" w:rsidRPr="00C91263">
              <w:rPr>
                <w:rFonts w:ascii="Times New Roman" w:hAnsi="Times New Roman" w:cs="Times New Roman"/>
              </w:rPr>
              <w:t>ш</w:t>
            </w:r>
            <w:proofErr w:type="spellEnd"/>
            <w:r w:rsidR="00C137EC" w:rsidRPr="00C91263">
              <w:rPr>
                <w:rFonts w:ascii="Times New Roman" w:hAnsi="Times New Roman" w:cs="Times New Roman"/>
              </w:rPr>
              <w:t xml:space="preserve"> – прогнозное поступление иных штрафов, пеней, неустоек</w:t>
            </w:r>
            <w:r w:rsidR="00C91263" w:rsidRPr="00C91263">
              <w:rPr>
                <w:rFonts w:ascii="Times New Roman" w:hAnsi="Times New Roman" w:cs="Times New Roman"/>
              </w:rPr>
              <w:t>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r w:rsidR="00C137EC" w:rsidRPr="00C91263">
              <w:rPr>
                <w:rFonts w:ascii="Times New Roman" w:hAnsi="Times New Roman" w:cs="Times New Roman"/>
              </w:rPr>
              <w:t>;</w:t>
            </w:r>
          </w:p>
          <w:p w:rsidR="00C137EC" w:rsidRPr="00C91263" w:rsidRDefault="00C137EC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263">
              <w:rPr>
                <w:rFonts w:ascii="Times New Roman" w:hAnsi="Times New Roman" w:cs="Times New Roman"/>
              </w:rPr>
              <w:t>Цо</w:t>
            </w:r>
            <w:proofErr w:type="spellEnd"/>
            <w:r w:rsidRPr="00C91263">
              <w:rPr>
                <w:rFonts w:ascii="Times New Roman" w:hAnsi="Times New Roman" w:cs="Times New Roman"/>
              </w:rPr>
              <w:t xml:space="preserve"> – целевой ориентир</w:t>
            </w:r>
            <w:r w:rsidR="00BA4092" w:rsidRPr="00C91263">
              <w:rPr>
                <w:rFonts w:ascii="Times New Roman" w:hAnsi="Times New Roman" w:cs="Times New Roman"/>
              </w:rPr>
              <w:t xml:space="preserve"> иных штрафов, неустоек, пеней</w:t>
            </w:r>
            <w:r w:rsidRPr="00C91263">
              <w:rPr>
                <w:rFonts w:ascii="Times New Roman" w:hAnsi="Times New Roman" w:cs="Times New Roman"/>
              </w:rPr>
              <w:t>.</w:t>
            </w:r>
          </w:p>
          <w:p w:rsidR="00C137EC" w:rsidRPr="00397D11" w:rsidRDefault="00C137EC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C91263">
              <w:rPr>
                <w:rFonts w:ascii="Times New Roman" w:hAnsi="Times New Roman" w:cs="Times New Roman"/>
              </w:rPr>
              <w:t xml:space="preserve">Целевой ориентир  принимается </w:t>
            </w:r>
            <w:proofErr w:type="gramStart"/>
            <w:r w:rsidRPr="00C91263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C91263">
              <w:rPr>
                <w:rFonts w:ascii="Times New Roman" w:hAnsi="Times New Roman" w:cs="Times New Roman"/>
              </w:rPr>
              <w:t xml:space="preserve"> нулю, так как обязательства по контракту должны выполнятся без просрочки и в полном объеме. Кроме того на момент прогнозирования доходов отсутствует информация</w:t>
            </w:r>
            <w:r w:rsidRPr="00397D11">
              <w:rPr>
                <w:rFonts w:ascii="Times New Roman" w:hAnsi="Times New Roman" w:cs="Times New Roman"/>
              </w:rPr>
              <w:t xml:space="preserve"> о фактической сумме штрафов, пеней, неустоек.</w:t>
            </w:r>
          </w:p>
          <w:p w:rsidR="00C137EC" w:rsidRPr="00397D11" w:rsidRDefault="00C137EC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Источник данных: первичные документы, принятые к бухгалтерскому учету (муниципальные контракты, договора) и бухгалтерская отчетность.</w:t>
            </w:r>
          </w:p>
        </w:tc>
      </w:tr>
      <w:tr w:rsidR="001A55E1" w:rsidRPr="00397D11" w:rsidTr="00C91263">
        <w:trPr>
          <w:trHeight w:val="459"/>
        </w:trPr>
        <w:tc>
          <w:tcPr>
            <w:tcW w:w="568" w:type="dxa"/>
          </w:tcPr>
          <w:p w:rsidR="001A55E1" w:rsidRPr="00397D11" w:rsidRDefault="00913822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lastRenderedPageBreak/>
              <w:t>8</w:t>
            </w:r>
            <w:r w:rsidR="001A55E1" w:rsidRPr="00397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0" w:type="dxa"/>
          </w:tcPr>
          <w:p w:rsidR="001A55E1" w:rsidRPr="00397D11" w:rsidRDefault="001A55E1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1A55E1" w:rsidRPr="00397D11" w:rsidRDefault="001A55E1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Управление по благоустройству и развитию территорий 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1A55E1" w:rsidRPr="00397D11" w:rsidRDefault="001A55E1" w:rsidP="00943E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397D11">
              <w:rPr>
                <w:rFonts w:eastAsiaTheme="minorHAnsi"/>
                <w:sz w:val="20"/>
                <w:szCs w:val="20"/>
              </w:rPr>
              <w:t>11610062140000140</w:t>
            </w:r>
          </w:p>
        </w:tc>
        <w:tc>
          <w:tcPr>
            <w:tcW w:w="2793" w:type="dxa"/>
          </w:tcPr>
          <w:p w:rsidR="001A55E1" w:rsidRPr="00397D11" w:rsidRDefault="001A55E1" w:rsidP="00874F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397D11">
              <w:rPr>
                <w:rFonts w:eastAsiaTheme="minorHAnsi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544" w:type="dxa"/>
          </w:tcPr>
          <w:p w:rsidR="001A55E1" w:rsidRPr="00397D11" w:rsidRDefault="001A55E1" w:rsidP="00FF0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2042" w:type="dxa"/>
          </w:tcPr>
          <w:p w:rsidR="001A55E1" w:rsidRPr="00397D11" w:rsidRDefault="001E47DB" w:rsidP="001A55E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1A55E1" w:rsidRPr="00397D11">
              <w:rPr>
                <w:rFonts w:ascii="Times New Roman" w:hAnsi="Times New Roman" w:cs="Times New Roman"/>
              </w:rPr>
              <w:t>ву=Цо</w:t>
            </w:r>
            <w:proofErr w:type="spellEnd"/>
          </w:p>
        </w:tc>
        <w:tc>
          <w:tcPr>
            <w:tcW w:w="1007" w:type="dxa"/>
          </w:tcPr>
          <w:p w:rsidR="001A55E1" w:rsidRPr="00397D11" w:rsidRDefault="001A55E1" w:rsidP="00FF04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1A55E1" w:rsidRPr="001E47DB" w:rsidRDefault="001E47DB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47DB">
              <w:rPr>
                <w:rFonts w:ascii="Times New Roman" w:hAnsi="Times New Roman" w:cs="Times New Roman"/>
              </w:rPr>
              <w:t>П</w:t>
            </w:r>
            <w:r w:rsidR="001A55E1" w:rsidRPr="001E47DB">
              <w:rPr>
                <w:rFonts w:ascii="Times New Roman" w:hAnsi="Times New Roman" w:cs="Times New Roman"/>
              </w:rPr>
              <w:t>ву</w:t>
            </w:r>
            <w:proofErr w:type="spellEnd"/>
            <w:r w:rsidR="001A55E1" w:rsidRPr="001E47DB">
              <w:rPr>
                <w:rFonts w:ascii="Times New Roman" w:hAnsi="Times New Roman" w:cs="Times New Roman"/>
              </w:rPr>
              <w:t xml:space="preserve"> – прогнозное поступление </w:t>
            </w:r>
            <w:r>
              <w:rPr>
                <w:rFonts w:ascii="Times New Roman" w:hAnsi="Times New Roman" w:cs="Times New Roman"/>
              </w:rPr>
              <w:t>п</w:t>
            </w:r>
            <w:r w:rsidRPr="001E47DB">
              <w:rPr>
                <w:rFonts w:ascii="Times New Roman" w:eastAsiaTheme="minorHAnsi" w:hAnsi="Times New Roman" w:cs="Times New Roman"/>
              </w:rPr>
              <w:t>латеж</w:t>
            </w:r>
            <w:r>
              <w:rPr>
                <w:rFonts w:ascii="Times New Roman" w:eastAsiaTheme="minorHAnsi" w:hAnsi="Times New Roman" w:cs="Times New Roman"/>
              </w:rPr>
              <w:t>ей</w:t>
            </w:r>
            <w:r w:rsidRPr="001E47DB">
              <w:rPr>
                <w:rFonts w:ascii="Times New Roman" w:eastAsiaTheme="minorHAnsi" w:hAnsi="Times New Roman" w:cs="Times New Roman"/>
              </w:rPr>
              <w:t xml:space="preserve">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1A55E1" w:rsidRPr="001E47DB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1A55E1" w:rsidRPr="005D6F45" w:rsidRDefault="001A55E1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47DB">
              <w:rPr>
                <w:rFonts w:ascii="Times New Roman" w:hAnsi="Times New Roman" w:cs="Times New Roman"/>
              </w:rPr>
              <w:t>Цо</w:t>
            </w:r>
            <w:proofErr w:type="spellEnd"/>
            <w:r w:rsidRPr="001E47DB">
              <w:rPr>
                <w:rFonts w:ascii="Times New Roman" w:hAnsi="Times New Roman" w:cs="Times New Roman"/>
              </w:rPr>
              <w:t xml:space="preserve"> – целевой ориентир </w:t>
            </w:r>
            <w:r w:rsidR="00F528EE">
              <w:rPr>
                <w:rFonts w:ascii="Times New Roman" w:hAnsi="Times New Roman" w:cs="Times New Roman"/>
              </w:rPr>
              <w:t>п</w:t>
            </w:r>
            <w:r w:rsidR="00F528EE" w:rsidRPr="001E47DB">
              <w:rPr>
                <w:rFonts w:ascii="Times New Roman" w:eastAsiaTheme="minorHAnsi" w:hAnsi="Times New Roman" w:cs="Times New Roman"/>
              </w:rPr>
              <w:t>латеж</w:t>
            </w:r>
            <w:r w:rsidR="00F528EE">
              <w:rPr>
                <w:rFonts w:ascii="Times New Roman" w:eastAsiaTheme="minorHAnsi" w:hAnsi="Times New Roman" w:cs="Times New Roman"/>
              </w:rPr>
              <w:t>ей</w:t>
            </w:r>
            <w:r w:rsidR="00F528EE" w:rsidRPr="001E47DB">
              <w:rPr>
                <w:rFonts w:ascii="Times New Roman" w:eastAsiaTheme="minorHAnsi" w:hAnsi="Times New Roman" w:cs="Times New Roman"/>
              </w:rPr>
              <w:t xml:space="preserve"> в целях возмещения убытков, причиненных уклонением от заключения с муниципальным органом</w:t>
            </w:r>
            <w:r w:rsidR="005D6F45">
              <w:rPr>
                <w:rFonts w:ascii="Times New Roman" w:eastAsiaTheme="minorHAnsi" w:hAnsi="Times New Roman" w:cs="Times New Roman"/>
              </w:rPr>
              <w:t xml:space="preserve"> </w:t>
            </w:r>
            <w:r w:rsidR="005D6F45" w:rsidRPr="005D6F45">
              <w:rPr>
                <w:rFonts w:ascii="Times New Roman" w:eastAsiaTheme="minorHAnsi" w:hAnsi="Times New Roman" w:cs="Times New Roman"/>
              </w:rPr>
              <w:t>муниципального контракта</w:t>
            </w:r>
            <w:r w:rsidRPr="005D6F45">
              <w:rPr>
                <w:rFonts w:ascii="Times New Roman" w:hAnsi="Times New Roman" w:cs="Times New Roman"/>
              </w:rPr>
              <w:t>.</w:t>
            </w:r>
          </w:p>
          <w:p w:rsidR="001A55E1" w:rsidRPr="00397D11" w:rsidRDefault="00F528EE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Соответствующий целевой ориентир </w:t>
            </w:r>
            <w:r w:rsidR="001A55E1" w:rsidRPr="00397D11">
              <w:rPr>
                <w:rFonts w:ascii="Times New Roman" w:hAnsi="Times New Roman" w:cs="Times New Roman"/>
              </w:rPr>
              <w:t xml:space="preserve">принимается равным нулю, так как </w:t>
            </w:r>
            <w:r>
              <w:rPr>
                <w:rFonts w:ascii="Times New Roman" w:hAnsi="Times New Roman" w:cs="Times New Roman"/>
              </w:rPr>
              <w:t xml:space="preserve">предполагается что потенциальные поставщики (подрядчики, исполнители) не будут </w:t>
            </w:r>
            <w:proofErr w:type="gramStart"/>
            <w:r>
              <w:rPr>
                <w:rFonts w:ascii="Times New Roman" w:hAnsi="Times New Roman" w:cs="Times New Roman"/>
              </w:rPr>
              <w:t>уклонятся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заключения муниципального контракта</w:t>
            </w:r>
            <w:r w:rsidR="001A55E1" w:rsidRPr="00397D11">
              <w:rPr>
                <w:rFonts w:ascii="Times New Roman" w:hAnsi="Times New Roman" w:cs="Times New Roman"/>
              </w:rPr>
              <w:t xml:space="preserve">. Кроме того на момент прогнозирования доходов отсутствует информация о фактической сумме </w:t>
            </w:r>
            <w:r>
              <w:rPr>
                <w:rFonts w:ascii="Times New Roman" w:hAnsi="Times New Roman" w:cs="Times New Roman"/>
              </w:rPr>
              <w:t>платежей в целях возмещения убытков.</w:t>
            </w:r>
          </w:p>
          <w:p w:rsidR="001A55E1" w:rsidRPr="00397D11" w:rsidRDefault="001A55E1" w:rsidP="00827BA9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Источник данных: </w:t>
            </w:r>
            <w:r w:rsidR="00827BA9">
              <w:rPr>
                <w:rFonts w:ascii="Times New Roman" w:hAnsi="Times New Roman" w:cs="Times New Roman"/>
              </w:rPr>
              <w:t>Единая информационная система в сфере закупок.</w:t>
            </w:r>
            <w:r w:rsidR="00B511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55E1" w:rsidRPr="00397D11" w:rsidTr="00C91263">
        <w:trPr>
          <w:trHeight w:val="459"/>
        </w:trPr>
        <w:tc>
          <w:tcPr>
            <w:tcW w:w="568" w:type="dxa"/>
          </w:tcPr>
          <w:p w:rsidR="001A55E1" w:rsidRPr="00397D11" w:rsidRDefault="00913822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</w:t>
            </w:r>
            <w:r w:rsidR="001A55E1" w:rsidRPr="00397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0" w:type="dxa"/>
          </w:tcPr>
          <w:p w:rsidR="001A55E1" w:rsidRPr="00397D11" w:rsidRDefault="001A55E1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1A55E1" w:rsidRPr="00397D11" w:rsidRDefault="001A55E1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 xml:space="preserve">Управление по благоустройству и развитию территорий  администрации  Шумерлинского муниципального </w:t>
            </w:r>
            <w:r w:rsidRPr="00397D11">
              <w:rPr>
                <w:sz w:val="20"/>
                <w:szCs w:val="20"/>
              </w:rPr>
              <w:lastRenderedPageBreak/>
              <w:t>округа Чувашской Республики</w:t>
            </w:r>
          </w:p>
        </w:tc>
        <w:tc>
          <w:tcPr>
            <w:tcW w:w="1984" w:type="dxa"/>
          </w:tcPr>
          <w:p w:rsidR="001A55E1" w:rsidRPr="00397D11" w:rsidRDefault="001A55E1" w:rsidP="008B106F">
            <w:pPr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lastRenderedPageBreak/>
              <w:t>11701040140000180</w:t>
            </w:r>
          </w:p>
        </w:tc>
        <w:tc>
          <w:tcPr>
            <w:tcW w:w="2793" w:type="dxa"/>
          </w:tcPr>
          <w:p w:rsidR="001A55E1" w:rsidRPr="00397D11" w:rsidRDefault="001A55E1" w:rsidP="00112A47">
            <w:pPr>
              <w:jc w:val="both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544" w:type="dxa"/>
          </w:tcPr>
          <w:p w:rsidR="001A55E1" w:rsidRPr="00397D11" w:rsidRDefault="001A55E1" w:rsidP="008B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2042" w:type="dxa"/>
          </w:tcPr>
          <w:p w:rsidR="001A55E1" w:rsidRPr="00397D11" w:rsidRDefault="001A55E1" w:rsidP="008B106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Днп=Цо</w:t>
            </w:r>
            <w:proofErr w:type="spellEnd"/>
          </w:p>
          <w:p w:rsidR="001A55E1" w:rsidRPr="00397D11" w:rsidRDefault="001A55E1" w:rsidP="008B10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1A55E1" w:rsidRPr="00397D11" w:rsidRDefault="001A55E1" w:rsidP="008B10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1A55E1" w:rsidRPr="00397D11" w:rsidRDefault="001A55E1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Днп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– прогноз невыясненных поступлений;</w:t>
            </w:r>
          </w:p>
          <w:p w:rsidR="001A55E1" w:rsidRPr="00397D11" w:rsidRDefault="001A55E1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Цо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– целевой ориентир невыясненных поступлений.</w:t>
            </w:r>
          </w:p>
          <w:p w:rsidR="001A55E1" w:rsidRPr="00397D11" w:rsidRDefault="001A55E1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7D11">
              <w:rPr>
                <w:rFonts w:ascii="Times New Roman" w:hAnsi="Times New Roman" w:cs="Times New Roman"/>
              </w:rPr>
              <w:t xml:space="preserve">Целевой ориентир  невыясненных поступлений принимается равным нулю, так как в случае поступления </w:t>
            </w:r>
            <w:r w:rsidRPr="00397D11">
              <w:rPr>
                <w:rFonts w:ascii="Times New Roman" w:hAnsi="Times New Roman" w:cs="Times New Roman"/>
              </w:rPr>
              <w:lastRenderedPageBreak/>
              <w:t>средств по некорректно оформленным плательщиками расчетным документам, невыясненные поступления подлежат уточнению, либо возврату плательщику.</w:t>
            </w:r>
            <w:proofErr w:type="gramEnd"/>
          </w:p>
          <w:p w:rsidR="001A55E1" w:rsidRPr="00397D11" w:rsidRDefault="001A55E1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Источник данных - первичные бухгалтерские документы.</w:t>
            </w:r>
          </w:p>
        </w:tc>
      </w:tr>
      <w:tr w:rsidR="001A55E1" w:rsidRPr="00397D11" w:rsidTr="00C91263">
        <w:trPr>
          <w:trHeight w:val="459"/>
        </w:trPr>
        <w:tc>
          <w:tcPr>
            <w:tcW w:w="568" w:type="dxa"/>
          </w:tcPr>
          <w:p w:rsidR="001A55E1" w:rsidRPr="00397D11" w:rsidRDefault="00913822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lastRenderedPageBreak/>
              <w:t>10</w:t>
            </w:r>
            <w:r w:rsidR="001A55E1" w:rsidRPr="00397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0" w:type="dxa"/>
          </w:tcPr>
          <w:p w:rsidR="001A55E1" w:rsidRPr="00397D11" w:rsidRDefault="001A55E1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1A55E1" w:rsidRPr="00397D11" w:rsidRDefault="001A55E1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Управление по благоустройству и развитию территорий 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1A55E1" w:rsidRPr="00397D11" w:rsidRDefault="001A55E1" w:rsidP="00943E0B">
            <w:pPr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11715020140000150</w:t>
            </w:r>
          </w:p>
        </w:tc>
        <w:tc>
          <w:tcPr>
            <w:tcW w:w="2793" w:type="dxa"/>
          </w:tcPr>
          <w:p w:rsidR="001A55E1" w:rsidRPr="00397D11" w:rsidRDefault="001A55E1" w:rsidP="00874FF4">
            <w:pPr>
              <w:jc w:val="both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44" w:type="dxa"/>
          </w:tcPr>
          <w:p w:rsidR="00820BC8" w:rsidRPr="00397D11" w:rsidRDefault="00820BC8" w:rsidP="00820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Метод прямого расчета </w:t>
            </w:r>
          </w:p>
          <w:p w:rsidR="001A55E1" w:rsidRPr="00397D11" w:rsidRDefault="001A55E1" w:rsidP="008B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1A55E1" w:rsidRPr="00FC0210" w:rsidRDefault="00D43845" w:rsidP="008B106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Пин</w:t>
            </w:r>
            <w:proofErr w:type="spellEnd"/>
            <w:r w:rsidRPr="00FC02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Pr="00FC02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Пин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="00FC02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 w:rsidR="00FC02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Пин2</w:t>
            </w:r>
            <w:r w:rsidR="00FC02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 w:rsidRPr="00FC0210">
              <w:rPr>
                <w:rFonts w:ascii="Times New Roman" w:hAnsi="Times New Roman" w:cs="Times New Roman"/>
              </w:rPr>
              <w:t xml:space="preserve"> </w:t>
            </w:r>
            <w:r w:rsidR="00FC0210">
              <w:rPr>
                <w:rFonts w:ascii="Times New Roman" w:hAnsi="Times New Roman" w:cs="Times New Roman"/>
              </w:rPr>
              <w:t xml:space="preserve">… + </w:t>
            </w:r>
            <w:r w:rsidRPr="00FC02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007" w:type="dxa"/>
          </w:tcPr>
          <w:p w:rsidR="001A55E1" w:rsidRPr="00397D11" w:rsidRDefault="001A55E1" w:rsidP="008B10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1A55E1" w:rsidRDefault="00FC0210" w:rsidP="00FC0210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прогнозная сумма доходов от инициативных платежей;</w:t>
            </w:r>
          </w:p>
          <w:p w:rsidR="00FB2A8E" w:rsidRDefault="00FC0210" w:rsidP="00FB2A8E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="00FB2A8E">
              <w:rPr>
                <w:rFonts w:ascii="Times New Roman" w:hAnsi="Times New Roman" w:cs="Times New Roman"/>
              </w:rPr>
              <w:t>,2,</w:t>
            </w:r>
            <w:r w:rsidR="00FB2A8E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 плановый годовой объем поступлений доходов  от конкретного инициативного проекта</w:t>
            </w:r>
            <w:r w:rsidR="00FB2A8E">
              <w:rPr>
                <w:rFonts w:ascii="Times New Roman" w:hAnsi="Times New Roman" w:cs="Times New Roman"/>
              </w:rPr>
              <w:t xml:space="preserve"> на соответствующий год.</w:t>
            </w:r>
          </w:p>
          <w:p w:rsidR="007F78A1" w:rsidRPr="00FC0210" w:rsidRDefault="005D6F45" w:rsidP="005D6F45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данных: заявки для участия в конкурсе по отбору инициативных проектов для реализации на территории Шумерлинского муниципального округа.</w:t>
            </w:r>
          </w:p>
        </w:tc>
      </w:tr>
      <w:tr w:rsidR="001A55E1" w:rsidRPr="00397D11" w:rsidTr="00C91263">
        <w:trPr>
          <w:trHeight w:val="459"/>
        </w:trPr>
        <w:tc>
          <w:tcPr>
            <w:tcW w:w="568" w:type="dxa"/>
          </w:tcPr>
          <w:p w:rsidR="001A55E1" w:rsidRPr="00397D11" w:rsidRDefault="00913822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11</w:t>
            </w:r>
            <w:r w:rsidR="001A55E1" w:rsidRPr="00397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0" w:type="dxa"/>
          </w:tcPr>
          <w:p w:rsidR="001A55E1" w:rsidRPr="00397D11" w:rsidRDefault="001A55E1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1A55E1" w:rsidRPr="00397D11" w:rsidRDefault="001A55E1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Управление по благоустройству и развитию территорий 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1A55E1" w:rsidRPr="00397D11" w:rsidRDefault="001A55E1" w:rsidP="0025607B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20200000140000150</w:t>
            </w:r>
          </w:p>
        </w:tc>
        <w:tc>
          <w:tcPr>
            <w:tcW w:w="2793" w:type="dxa"/>
          </w:tcPr>
          <w:p w:rsidR="001A55E1" w:rsidRPr="00397D11" w:rsidRDefault="001A55E1" w:rsidP="00112A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7D11">
              <w:rPr>
                <w:rFonts w:eastAsiaTheme="minorHAnsi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44" w:type="dxa"/>
          </w:tcPr>
          <w:p w:rsidR="001A55E1" w:rsidRPr="00397D11" w:rsidRDefault="001A55E1" w:rsidP="0011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2042" w:type="dxa"/>
          </w:tcPr>
          <w:p w:rsidR="001A55E1" w:rsidRPr="00397D11" w:rsidRDefault="001A55E1" w:rsidP="0025607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ПОбп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= МБТ</w:t>
            </w:r>
          </w:p>
        </w:tc>
        <w:tc>
          <w:tcPr>
            <w:tcW w:w="1007" w:type="dxa"/>
          </w:tcPr>
          <w:p w:rsidR="001A55E1" w:rsidRPr="00397D11" w:rsidRDefault="001A55E1" w:rsidP="002560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1A55E1" w:rsidRPr="00397D11" w:rsidRDefault="001A55E1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ПОбп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– прогнозируемый объем безвозмездный поступлений от других бюджетов бюджетной системы;</w:t>
            </w:r>
          </w:p>
          <w:p w:rsidR="001A55E1" w:rsidRPr="00397D11" w:rsidRDefault="001A55E1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 xml:space="preserve"> МБТ – объем межбюджетных трансфертов, утвержденных законом (проектом закона) о республиканском бюджете Чувашской Республики на очередной финансовый год и плановый период.</w:t>
            </w:r>
          </w:p>
          <w:p w:rsidR="001A55E1" w:rsidRPr="00397D11" w:rsidRDefault="001A55E1" w:rsidP="005D6F45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Источник данных</w:t>
            </w:r>
            <w:r w:rsidR="005D6F45">
              <w:rPr>
                <w:rFonts w:ascii="Times New Roman" w:hAnsi="Times New Roman" w:cs="Times New Roman"/>
              </w:rPr>
              <w:t>:</w:t>
            </w:r>
            <w:r w:rsidRPr="00397D11">
              <w:rPr>
                <w:rFonts w:ascii="Times New Roman" w:hAnsi="Times New Roman" w:cs="Times New Roman"/>
              </w:rPr>
              <w:t xml:space="preserve"> закон (проект закона) о республиканском бюджете Чувашской Республики на очередной финансовый год и плановый период.</w:t>
            </w:r>
          </w:p>
        </w:tc>
      </w:tr>
      <w:tr w:rsidR="001A55E1" w:rsidRPr="00397D11" w:rsidTr="00C91263">
        <w:trPr>
          <w:trHeight w:val="459"/>
        </w:trPr>
        <w:tc>
          <w:tcPr>
            <w:tcW w:w="568" w:type="dxa"/>
          </w:tcPr>
          <w:p w:rsidR="001A55E1" w:rsidRPr="00397D11" w:rsidRDefault="00913822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12</w:t>
            </w:r>
            <w:r w:rsidR="001A55E1" w:rsidRPr="00397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0" w:type="dxa"/>
          </w:tcPr>
          <w:p w:rsidR="001A55E1" w:rsidRPr="00397D11" w:rsidRDefault="001A55E1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1A55E1" w:rsidRPr="00397D11" w:rsidRDefault="001A55E1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 xml:space="preserve">Управление по благоустройству и развитию территорий  администрации  Шумерлинского муниципального округа Чувашской </w:t>
            </w:r>
            <w:r w:rsidRPr="00397D11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984" w:type="dxa"/>
          </w:tcPr>
          <w:p w:rsidR="001A55E1" w:rsidRPr="00397D11" w:rsidRDefault="001A55E1" w:rsidP="00874FF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397D11">
              <w:rPr>
                <w:rFonts w:eastAsiaTheme="minorHAnsi"/>
                <w:sz w:val="20"/>
                <w:szCs w:val="20"/>
              </w:rPr>
              <w:lastRenderedPageBreak/>
              <w:t>20704020140000150</w:t>
            </w:r>
          </w:p>
        </w:tc>
        <w:tc>
          <w:tcPr>
            <w:tcW w:w="2793" w:type="dxa"/>
          </w:tcPr>
          <w:p w:rsidR="001A55E1" w:rsidRPr="00397D11" w:rsidRDefault="001A55E1" w:rsidP="00874F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397D11">
              <w:rPr>
                <w:rFonts w:eastAsiaTheme="minorHAnsi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544" w:type="dxa"/>
          </w:tcPr>
          <w:p w:rsidR="001A55E1" w:rsidRPr="00397D11" w:rsidRDefault="001A55E1" w:rsidP="00397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2042" w:type="dxa"/>
          </w:tcPr>
          <w:p w:rsidR="001A55E1" w:rsidRPr="00397D11" w:rsidRDefault="001A55E1" w:rsidP="00874F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Пдп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97D11">
              <w:rPr>
                <w:rFonts w:ascii="Times New Roman" w:hAnsi="Times New Roman" w:cs="Times New Roman"/>
              </w:rPr>
              <w:t>Цо</w:t>
            </w:r>
            <w:proofErr w:type="spellEnd"/>
          </w:p>
        </w:tc>
        <w:tc>
          <w:tcPr>
            <w:tcW w:w="1007" w:type="dxa"/>
          </w:tcPr>
          <w:p w:rsidR="001A55E1" w:rsidRPr="00397D11" w:rsidRDefault="001A55E1" w:rsidP="00874F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1A55E1" w:rsidRPr="00397D11" w:rsidRDefault="001A55E1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Пдп</w:t>
            </w:r>
            <w:proofErr w:type="spellEnd"/>
            <w:r w:rsidRPr="00397D11">
              <w:rPr>
                <w:rFonts w:ascii="Times New Roman" w:eastAsiaTheme="minorHAnsi" w:hAnsi="Times New Roman" w:cs="Times New Roman"/>
              </w:rPr>
              <w:t xml:space="preserve"> – прогнозируемые поступления от денежных пожертвований, предоставляемых физическими лицами получателям средств бюджетов муниципальных округов;</w:t>
            </w:r>
          </w:p>
          <w:p w:rsidR="001A55E1" w:rsidRPr="00397D11" w:rsidRDefault="001A55E1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Цо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– целевой ориентир. Целевой ориентир  поступлений от денежных </w:t>
            </w:r>
            <w:r w:rsidRPr="00397D11">
              <w:rPr>
                <w:rFonts w:ascii="Times New Roman" w:hAnsi="Times New Roman" w:cs="Times New Roman"/>
              </w:rPr>
              <w:lastRenderedPageBreak/>
              <w:t xml:space="preserve">пожертвований, предоставляемых </w:t>
            </w:r>
            <w:proofErr w:type="spellStart"/>
            <w:r w:rsidRPr="00397D11">
              <w:rPr>
                <w:rFonts w:ascii="Times New Roman" w:hAnsi="Times New Roman" w:cs="Times New Roman"/>
              </w:rPr>
              <w:t>физлицами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, принимается </w:t>
            </w:r>
            <w:proofErr w:type="gramStart"/>
            <w:r w:rsidRPr="00397D11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397D11">
              <w:rPr>
                <w:rFonts w:ascii="Times New Roman" w:hAnsi="Times New Roman" w:cs="Times New Roman"/>
              </w:rPr>
              <w:t xml:space="preserve">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</w:tc>
      </w:tr>
      <w:tr w:rsidR="001A55E1" w:rsidRPr="00397D11" w:rsidTr="00C91263">
        <w:trPr>
          <w:trHeight w:val="459"/>
        </w:trPr>
        <w:tc>
          <w:tcPr>
            <w:tcW w:w="568" w:type="dxa"/>
          </w:tcPr>
          <w:p w:rsidR="001A55E1" w:rsidRPr="00397D11" w:rsidRDefault="00913822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lastRenderedPageBreak/>
              <w:t>13</w:t>
            </w:r>
            <w:r w:rsidR="001A55E1" w:rsidRPr="00397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0" w:type="dxa"/>
          </w:tcPr>
          <w:p w:rsidR="001A55E1" w:rsidRPr="00397D11" w:rsidRDefault="001A55E1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1A55E1" w:rsidRPr="00397D11" w:rsidRDefault="001A55E1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Управление по благоустройству и развитию территорий 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1A55E1" w:rsidRPr="00397D11" w:rsidRDefault="001A55E1" w:rsidP="00874FF4">
            <w:pPr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20704050140000150</w:t>
            </w:r>
          </w:p>
        </w:tc>
        <w:tc>
          <w:tcPr>
            <w:tcW w:w="2793" w:type="dxa"/>
          </w:tcPr>
          <w:p w:rsidR="001A55E1" w:rsidRPr="00397D11" w:rsidRDefault="001A55E1" w:rsidP="00874FF4">
            <w:pPr>
              <w:jc w:val="both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44" w:type="dxa"/>
          </w:tcPr>
          <w:p w:rsidR="001A55E1" w:rsidRPr="00397D11" w:rsidRDefault="001A55E1" w:rsidP="00397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2042" w:type="dxa"/>
          </w:tcPr>
          <w:p w:rsidR="001A55E1" w:rsidRPr="00397D11" w:rsidRDefault="001A55E1" w:rsidP="00874F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Пбп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97D11">
              <w:rPr>
                <w:rFonts w:ascii="Times New Roman" w:hAnsi="Times New Roman" w:cs="Times New Roman"/>
              </w:rPr>
              <w:t>Цо</w:t>
            </w:r>
            <w:proofErr w:type="spellEnd"/>
          </w:p>
        </w:tc>
        <w:tc>
          <w:tcPr>
            <w:tcW w:w="1007" w:type="dxa"/>
          </w:tcPr>
          <w:p w:rsidR="001A55E1" w:rsidRPr="00397D11" w:rsidRDefault="001A55E1" w:rsidP="00874F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1A55E1" w:rsidRPr="00397D11" w:rsidRDefault="001A55E1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Пбп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– прогнозируемые прочие безвозмездные поступления в бюджеты муниципальных округов;</w:t>
            </w:r>
          </w:p>
          <w:p w:rsidR="001A55E1" w:rsidRPr="00397D11" w:rsidRDefault="001A55E1" w:rsidP="00C91263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Цо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- целевой ориентир. Целевой ориентир  прочих безвозмездных поступлений  принимается </w:t>
            </w:r>
            <w:proofErr w:type="gramStart"/>
            <w:r w:rsidRPr="00397D11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397D11">
              <w:rPr>
                <w:rFonts w:ascii="Times New Roman" w:hAnsi="Times New Roman" w:cs="Times New Roman"/>
              </w:rPr>
              <w:t xml:space="preserve">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</w:tc>
      </w:tr>
      <w:tr w:rsidR="001A55E1" w:rsidRPr="00397D11" w:rsidTr="00C91263">
        <w:trPr>
          <w:trHeight w:val="459"/>
        </w:trPr>
        <w:tc>
          <w:tcPr>
            <w:tcW w:w="568" w:type="dxa"/>
          </w:tcPr>
          <w:p w:rsidR="001A55E1" w:rsidRPr="00397D11" w:rsidRDefault="00913822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14</w:t>
            </w:r>
            <w:r w:rsidR="001A55E1" w:rsidRPr="00397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0" w:type="dxa"/>
          </w:tcPr>
          <w:p w:rsidR="001A55E1" w:rsidRPr="00397D11" w:rsidRDefault="001A55E1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817" w:type="dxa"/>
          </w:tcPr>
          <w:p w:rsidR="001A55E1" w:rsidRPr="00397D11" w:rsidRDefault="001A55E1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Управление по благоустройству и развитию территорий  администрации  Шумерлинского муниципального округа Чувашской Республики</w:t>
            </w:r>
          </w:p>
        </w:tc>
        <w:tc>
          <w:tcPr>
            <w:tcW w:w="1984" w:type="dxa"/>
          </w:tcPr>
          <w:p w:rsidR="001A55E1" w:rsidRPr="00397D11" w:rsidRDefault="001A55E1" w:rsidP="0025607B">
            <w:pPr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21960010140000150</w:t>
            </w:r>
          </w:p>
        </w:tc>
        <w:tc>
          <w:tcPr>
            <w:tcW w:w="2793" w:type="dxa"/>
          </w:tcPr>
          <w:p w:rsidR="001A55E1" w:rsidRPr="00397D11" w:rsidRDefault="001A55E1" w:rsidP="0025607B">
            <w:pPr>
              <w:jc w:val="both"/>
              <w:rPr>
                <w:sz w:val="20"/>
                <w:szCs w:val="20"/>
              </w:rPr>
            </w:pPr>
            <w:r w:rsidRPr="00397D1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44" w:type="dxa"/>
          </w:tcPr>
          <w:p w:rsidR="001A55E1" w:rsidRPr="00397D11" w:rsidRDefault="001A55E1" w:rsidP="0011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D11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2042" w:type="dxa"/>
          </w:tcPr>
          <w:p w:rsidR="001A55E1" w:rsidRPr="00397D11" w:rsidRDefault="001A55E1" w:rsidP="0025607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Впо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97D11">
              <w:rPr>
                <w:rFonts w:ascii="Times New Roman" w:hAnsi="Times New Roman" w:cs="Times New Roman"/>
              </w:rPr>
              <w:t>Цо</w:t>
            </w:r>
            <w:proofErr w:type="spellEnd"/>
          </w:p>
        </w:tc>
        <w:tc>
          <w:tcPr>
            <w:tcW w:w="1007" w:type="dxa"/>
          </w:tcPr>
          <w:p w:rsidR="001A55E1" w:rsidRPr="00397D11" w:rsidRDefault="001A55E1" w:rsidP="002560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1A55E1" w:rsidRPr="00397D11" w:rsidRDefault="001A55E1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Впо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– прогнозируемый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округов;</w:t>
            </w:r>
          </w:p>
          <w:p w:rsidR="001A55E1" w:rsidRPr="00397D11" w:rsidRDefault="001A55E1" w:rsidP="00C91263">
            <w:pPr>
              <w:pStyle w:val="ConsPlusNormal"/>
              <w:tabs>
                <w:tab w:val="left" w:pos="1134"/>
              </w:tabs>
              <w:ind w:firstLine="2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D11">
              <w:rPr>
                <w:rFonts w:ascii="Times New Roman" w:hAnsi="Times New Roman" w:cs="Times New Roman"/>
              </w:rPr>
              <w:t>Цо</w:t>
            </w:r>
            <w:proofErr w:type="spellEnd"/>
            <w:r w:rsidRPr="00397D11">
              <w:rPr>
                <w:rFonts w:ascii="Times New Roman" w:hAnsi="Times New Roman" w:cs="Times New Roman"/>
              </w:rPr>
              <w:t xml:space="preserve"> - целевой ориентир. Целевой ориентир  возврата прочих остатков субсидий, субвенций и иных межбюджетных трансфертов, имеющих целевое назначение, прошлых лет принимается равным нулю, так как суммы межбюджетных трансфертов должны быть использованы в полном объеме, кроме того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</w:tbl>
    <w:p w:rsidR="0024774E" w:rsidRPr="00D46252" w:rsidRDefault="0024774E" w:rsidP="003D2615">
      <w:pPr>
        <w:spacing w:line="259" w:lineRule="auto"/>
        <w:jc w:val="both"/>
      </w:pPr>
    </w:p>
    <w:sectPr w:rsidR="0024774E" w:rsidRPr="00D46252" w:rsidSect="003E57C8">
      <w:pgSz w:w="16838" w:h="11906" w:orient="landscape"/>
      <w:pgMar w:top="993" w:right="993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30DC9"/>
    <w:multiLevelType w:val="hybridMultilevel"/>
    <w:tmpl w:val="8508E550"/>
    <w:lvl w:ilvl="0" w:tplc="7FC4F4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62B46B94"/>
    <w:multiLevelType w:val="hybridMultilevel"/>
    <w:tmpl w:val="94F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D52C1A"/>
    <w:multiLevelType w:val="hybridMultilevel"/>
    <w:tmpl w:val="59F6A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208D"/>
    <w:rsid w:val="00004FA7"/>
    <w:rsid w:val="00021453"/>
    <w:rsid w:val="00022684"/>
    <w:rsid w:val="00025DF3"/>
    <w:rsid w:val="00047448"/>
    <w:rsid w:val="00050A75"/>
    <w:rsid w:val="000523CF"/>
    <w:rsid w:val="00083FCD"/>
    <w:rsid w:val="00090092"/>
    <w:rsid w:val="000910A4"/>
    <w:rsid w:val="00094775"/>
    <w:rsid w:val="00097C09"/>
    <w:rsid w:val="000A1F13"/>
    <w:rsid w:val="000A3CDA"/>
    <w:rsid w:val="000C22EB"/>
    <w:rsid w:val="000C58C0"/>
    <w:rsid w:val="000D41C8"/>
    <w:rsid w:val="000D687F"/>
    <w:rsid w:val="000D73CD"/>
    <w:rsid w:val="000E7FA8"/>
    <w:rsid w:val="000F0AA5"/>
    <w:rsid w:val="000F3337"/>
    <w:rsid w:val="000F50DC"/>
    <w:rsid w:val="00106396"/>
    <w:rsid w:val="00112A47"/>
    <w:rsid w:val="001146E0"/>
    <w:rsid w:val="00114B5C"/>
    <w:rsid w:val="00115CF2"/>
    <w:rsid w:val="00116628"/>
    <w:rsid w:val="0012183C"/>
    <w:rsid w:val="001268C8"/>
    <w:rsid w:val="00130993"/>
    <w:rsid w:val="001375AC"/>
    <w:rsid w:val="00146026"/>
    <w:rsid w:val="00152DD5"/>
    <w:rsid w:val="001633AA"/>
    <w:rsid w:val="00170616"/>
    <w:rsid w:val="00190ED9"/>
    <w:rsid w:val="00194FBB"/>
    <w:rsid w:val="00195009"/>
    <w:rsid w:val="001A3B7A"/>
    <w:rsid w:val="001A55E1"/>
    <w:rsid w:val="001B2626"/>
    <w:rsid w:val="001C62C8"/>
    <w:rsid w:val="001D3029"/>
    <w:rsid w:val="001D579D"/>
    <w:rsid w:val="001E47DB"/>
    <w:rsid w:val="001E6325"/>
    <w:rsid w:val="00200664"/>
    <w:rsid w:val="00223E21"/>
    <w:rsid w:val="002265DD"/>
    <w:rsid w:val="0022675B"/>
    <w:rsid w:val="00227D71"/>
    <w:rsid w:val="00242217"/>
    <w:rsid w:val="0024774E"/>
    <w:rsid w:val="002518DF"/>
    <w:rsid w:val="00252CB5"/>
    <w:rsid w:val="00254270"/>
    <w:rsid w:val="00264C72"/>
    <w:rsid w:val="002B030D"/>
    <w:rsid w:val="002B1062"/>
    <w:rsid w:val="002B40ED"/>
    <w:rsid w:val="002C248F"/>
    <w:rsid w:val="002C307F"/>
    <w:rsid w:val="002D3475"/>
    <w:rsid w:val="002D64B9"/>
    <w:rsid w:val="002D7C0D"/>
    <w:rsid w:val="002E17D1"/>
    <w:rsid w:val="002E3E72"/>
    <w:rsid w:val="002E5E02"/>
    <w:rsid w:val="002E7E0E"/>
    <w:rsid w:val="00356EE7"/>
    <w:rsid w:val="0037223A"/>
    <w:rsid w:val="003773E4"/>
    <w:rsid w:val="0038492F"/>
    <w:rsid w:val="00392FD7"/>
    <w:rsid w:val="00395CF4"/>
    <w:rsid w:val="00397D11"/>
    <w:rsid w:val="003A3292"/>
    <w:rsid w:val="003A3E24"/>
    <w:rsid w:val="003C1EB2"/>
    <w:rsid w:val="003C3EBE"/>
    <w:rsid w:val="003D00A8"/>
    <w:rsid w:val="003D2615"/>
    <w:rsid w:val="003D7BB8"/>
    <w:rsid w:val="003E57C8"/>
    <w:rsid w:val="003F40E3"/>
    <w:rsid w:val="00404B53"/>
    <w:rsid w:val="00410E10"/>
    <w:rsid w:val="004172AE"/>
    <w:rsid w:val="00417B2B"/>
    <w:rsid w:val="00422AA2"/>
    <w:rsid w:val="0043386B"/>
    <w:rsid w:val="0043491E"/>
    <w:rsid w:val="00447F19"/>
    <w:rsid w:val="0045043E"/>
    <w:rsid w:val="004563B3"/>
    <w:rsid w:val="00464180"/>
    <w:rsid w:val="004A3A8D"/>
    <w:rsid w:val="004A486A"/>
    <w:rsid w:val="004A6478"/>
    <w:rsid w:val="004B4457"/>
    <w:rsid w:val="004B4943"/>
    <w:rsid w:val="004B701B"/>
    <w:rsid w:val="004D49CA"/>
    <w:rsid w:val="004F1301"/>
    <w:rsid w:val="0050425F"/>
    <w:rsid w:val="00507D4E"/>
    <w:rsid w:val="00516949"/>
    <w:rsid w:val="005170D8"/>
    <w:rsid w:val="00517CB1"/>
    <w:rsid w:val="00523784"/>
    <w:rsid w:val="005254C3"/>
    <w:rsid w:val="005307EA"/>
    <w:rsid w:val="00545935"/>
    <w:rsid w:val="00573485"/>
    <w:rsid w:val="005751FD"/>
    <w:rsid w:val="00587820"/>
    <w:rsid w:val="00596018"/>
    <w:rsid w:val="005A485E"/>
    <w:rsid w:val="005B1AAB"/>
    <w:rsid w:val="005D6881"/>
    <w:rsid w:val="005D6E6A"/>
    <w:rsid w:val="005D6F45"/>
    <w:rsid w:val="005E2836"/>
    <w:rsid w:val="005E295B"/>
    <w:rsid w:val="005E3565"/>
    <w:rsid w:val="005E67C2"/>
    <w:rsid w:val="005F5706"/>
    <w:rsid w:val="006015E3"/>
    <w:rsid w:val="0061163F"/>
    <w:rsid w:val="006170C2"/>
    <w:rsid w:val="0062138B"/>
    <w:rsid w:val="00632D7B"/>
    <w:rsid w:val="00633FD5"/>
    <w:rsid w:val="0063509F"/>
    <w:rsid w:val="00685F57"/>
    <w:rsid w:val="00686C00"/>
    <w:rsid w:val="00690AE4"/>
    <w:rsid w:val="00692394"/>
    <w:rsid w:val="00694B1E"/>
    <w:rsid w:val="006A1E99"/>
    <w:rsid w:val="006B4D35"/>
    <w:rsid w:val="006C4CF5"/>
    <w:rsid w:val="006E1D6C"/>
    <w:rsid w:val="006E4222"/>
    <w:rsid w:val="006E7804"/>
    <w:rsid w:val="007045E5"/>
    <w:rsid w:val="00706810"/>
    <w:rsid w:val="007241AA"/>
    <w:rsid w:val="007303E2"/>
    <w:rsid w:val="0073050D"/>
    <w:rsid w:val="00730BFF"/>
    <w:rsid w:val="00753E39"/>
    <w:rsid w:val="00763587"/>
    <w:rsid w:val="00773035"/>
    <w:rsid w:val="00775669"/>
    <w:rsid w:val="00780739"/>
    <w:rsid w:val="0079248C"/>
    <w:rsid w:val="00794036"/>
    <w:rsid w:val="0079512F"/>
    <w:rsid w:val="007A0E92"/>
    <w:rsid w:val="007A7735"/>
    <w:rsid w:val="007C1441"/>
    <w:rsid w:val="007D431E"/>
    <w:rsid w:val="007D5AFD"/>
    <w:rsid w:val="007E0BDE"/>
    <w:rsid w:val="007F0DE1"/>
    <w:rsid w:val="007F1405"/>
    <w:rsid w:val="007F26EF"/>
    <w:rsid w:val="007F78A1"/>
    <w:rsid w:val="00802F48"/>
    <w:rsid w:val="00815307"/>
    <w:rsid w:val="00820BC8"/>
    <w:rsid w:val="00827555"/>
    <w:rsid w:val="00827BA9"/>
    <w:rsid w:val="0084286D"/>
    <w:rsid w:val="00847CA4"/>
    <w:rsid w:val="0087629A"/>
    <w:rsid w:val="008821C8"/>
    <w:rsid w:val="008835E4"/>
    <w:rsid w:val="008864CC"/>
    <w:rsid w:val="00887611"/>
    <w:rsid w:val="008C2768"/>
    <w:rsid w:val="008C477B"/>
    <w:rsid w:val="008D2D87"/>
    <w:rsid w:val="008D35B2"/>
    <w:rsid w:val="008E33B1"/>
    <w:rsid w:val="008E4C09"/>
    <w:rsid w:val="008E4DDE"/>
    <w:rsid w:val="008F3CE7"/>
    <w:rsid w:val="00913822"/>
    <w:rsid w:val="00913CD0"/>
    <w:rsid w:val="0093515B"/>
    <w:rsid w:val="00943E0B"/>
    <w:rsid w:val="009441C8"/>
    <w:rsid w:val="009561FF"/>
    <w:rsid w:val="00982EB6"/>
    <w:rsid w:val="00990EAB"/>
    <w:rsid w:val="00992C0A"/>
    <w:rsid w:val="00993ECB"/>
    <w:rsid w:val="009A62FD"/>
    <w:rsid w:val="009B749A"/>
    <w:rsid w:val="009C35E4"/>
    <w:rsid w:val="009F296C"/>
    <w:rsid w:val="00A00DF0"/>
    <w:rsid w:val="00A04394"/>
    <w:rsid w:val="00A11B25"/>
    <w:rsid w:val="00A146AA"/>
    <w:rsid w:val="00A153A0"/>
    <w:rsid w:val="00A23755"/>
    <w:rsid w:val="00A254CA"/>
    <w:rsid w:val="00A32C9A"/>
    <w:rsid w:val="00A33514"/>
    <w:rsid w:val="00A37648"/>
    <w:rsid w:val="00A451D1"/>
    <w:rsid w:val="00A467B3"/>
    <w:rsid w:val="00A5266A"/>
    <w:rsid w:val="00A543A3"/>
    <w:rsid w:val="00A57ED0"/>
    <w:rsid w:val="00A6120B"/>
    <w:rsid w:val="00A721E2"/>
    <w:rsid w:val="00AA0531"/>
    <w:rsid w:val="00AA060F"/>
    <w:rsid w:val="00AA1405"/>
    <w:rsid w:val="00AB7705"/>
    <w:rsid w:val="00AC15AD"/>
    <w:rsid w:val="00AF5B92"/>
    <w:rsid w:val="00B175A8"/>
    <w:rsid w:val="00B22978"/>
    <w:rsid w:val="00B23E40"/>
    <w:rsid w:val="00B26BDA"/>
    <w:rsid w:val="00B344E8"/>
    <w:rsid w:val="00B361C4"/>
    <w:rsid w:val="00B511AD"/>
    <w:rsid w:val="00B534F2"/>
    <w:rsid w:val="00B67FA2"/>
    <w:rsid w:val="00B939D3"/>
    <w:rsid w:val="00B954C0"/>
    <w:rsid w:val="00BA3C51"/>
    <w:rsid w:val="00BA4092"/>
    <w:rsid w:val="00BA50B4"/>
    <w:rsid w:val="00BB20CE"/>
    <w:rsid w:val="00BC20C5"/>
    <w:rsid w:val="00BC7F60"/>
    <w:rsid w:val="00BD68F5"/>
    <w:rsid w:val="00BE2FF6"/>
    <w:rsid w:val="00BE6405"/>
    <w:rsid w:val="00BF587C"/>
    <w:rsid w:val="00C047F8"/>
    <w:rsid w:val="00C11EA5"/>
    <w:rsid w:val="00C13242"/>
    <w:rsid w:val="00C137EC"/>
    <w:rsid w:val="00C217CD"/>
    <w:rsid w:val="00C56AAB"/>
    <w:rsid w:val="00C80820"/>
    <w:rsid w:val="00C91263"/>
    <w:rsid w:val="00CA180A"/>
    <w:rsid w:val="00CA1B69"/>
    <w:rsid w:val="00CA2C4D"/>
    <w:rsid w:val="00CD1A16"/>
    <w:rsid w:val="00CE16D2"/>
    <w:rsid w:val="00CE5305"/>
    <w:rsid w:val="00D065E4"/>
    <w:rsid w:val="00D15DEA"/>
    <w:rsid w:val="00D21F3E"/>
    <w:rsid w:val="00D236FC"/>
    <w:rsid w:val="00D31061"/>
    <w:rsid w:val="00D3658A"/>
    <w:rsid w:val="00D373AE"/>
    <w:rsid w:val="00D43845"/>
    <w:rsid w:val="00D46252"/>
    <w:rsid w:val="00D54D92"/>
    <w:rsid w:val="00D7666C"/>
    <w:rsid w:val="00D91A33"/>
    <w:rsid w:val="00DB66C4"/>
    <w:rsid w:val="00DC326D"/>
    <w:rsid w:val="00DC4EC7"/>
    <w:rsid w:val="00DD766B"/>
    <w:rsid w:val="00DE4032"/>
    <w:rsid w:val="00DF3EE8"/>
    <w:rsid w:val="00DF665E"/>
    <w:rsid w:val="00E13517"/>
    <w:rsid w:val="00E203AD"/>
    <w:rsid w:val="00E2220B"/>
    <w:rsid w:val="00E47741"/>
    <w:rsid w:val="00E51924"/>
    <w:rsid w:val="00E5304A"/>
    <w:rsid w:val="00E80D6B"/>
    <w:rsid w:val="00E82908"/>
    <w:rsid w:val="00E91345"/>
    <w:rsid w:val="00EA48E2"/>
    <w:rsid w:val="00EA6CD6"/>
    <w:rsid w:val="00EC30EA"/>
    <w:rsid w:val="00ED7D17"/>
    <w:rsid w:val="00EF71A2"/>
    <w:rsid w:val="00F03307"/>
    <w:rsid w:val="00F107CC"/>
    <w:rsid w:val="00F24A81"/>
    <w:rsid w:val="00F40858"/>
    <w:rsid w:val="00F449ED"/>
    <w:rsid w:val="00F456DF"/>
    <w:rsid w:val="00F4728B"/>
    <w:rsid w:val="00F528EE"/>
    <w:rsid w:val="00F64C3D"/>
    <w:rsid w:val="00F66BD3"/>
    <w:rsid w:val="00F92FDC"/>
    <w:rsid w:val="00F96A1D"/>
    <w:rsid w:val="00F96A22"/>
    <w:rsid w:val="00F96F64"/>
    <w:rsid w:val="00FB2A8E"/>
    <w:rsid w:val="00FC0210"/>
    <w:rsid w:val="00FF208D"/>
    <w:rsid w:val="00FF21C0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4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20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20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20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208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оловок 1"/>
    <w:basedOn w:val="a"/>
    <w:next w:val="a"/>
    <w:rsid w:val="00FF208D"/>
    <w:pPr>
      <w:keepNext/>
      <w:jc w:val="center"/>
    </w:pPr>
    <w:rPr>
      <w:rFonts w:ascii="TimesET" w:hAnsi="TimesET"/>
      <w:szCs w:val="20"/>
    </w:rPr>
  </w:style>
  <w:style w:type="paragraph" w:customStyle="1" w:styleId="ConsPlusNonformat">
    <w:name w:val="ConsPlusNonformat"/>
    <w:rsid w:val="00706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0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200664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F45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nhideWhenUsed/>
    <w:rsid w:val="00F456D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456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1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236FC"/>
    <w:pPr>
      <w:autoSpaceDE w:val="0"/>
      <w:autoSpaceDN w:val="0"/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uiPriority w:val="99"/>
    <w:rsid w:val="00D23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21"/>
    <w:rsid w:val="00B23E4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B23E40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254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4A48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10"/>
    <w:uiPriority w:val="99"/>
    <w:rsid w:val="004A486A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A486A"/>
    <w:pPr>
      <w:shd w:val="clear" w:color="auto" w:fill="FFFFFF"/>
      <w:spacing w:before="24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D64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4B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"/>
    <w:basedOn w:val="a"/>
    <w:uiPriority w:val="99"/>
    <w:rsid w:val="00395CF4"/>
    <w:pPr>
      <w:ind w:left="283" w:hanging="283"/>
    </w:pPr>
  </w:style>
  <w:style w:type="paragraph" w:styleId="ad">
    <w:name w:val="Body Text First Indent"/>
    <w:basedOn w:val="a7"/>
    <w:link w:val="ae"/>
    <w:uiPriority w:val="99"/>
    <w:semiHidden/>
    <w:unhideWhenUsed/>
    <w:rsid w:val="00395CF4"/>
    <w:pPr>
      <w:autoSpaceDE/>
      <w:autoSpaceDN/>
      <w:ind w:firstLine="360"/>
      <w:jc w:val="left"/>
    </w:pPr>
    <w:rPr>
      <w:b w:val="0"/>
      <w:bCs w:val="0"/>
    </w:rPr>
  </w:style>
  <w:style w:type="character" w:customStyle="1" w:styleId="ae">
    <w:name w:val="Красная строка Знак"/>
    <w:basedOn w:val="a8"/>
    <w:link w:val="ad"/>
    <w:uiPriority w:val="99"/>
    <w:semiHidden/>
    <w:rsid w:val="00395CF4"/>
  </w:style>
  <w:style w:type="paragraph" w:styleId="af">
    <w:name w:val="No Spacing"/>
    <w:uiPriority w:val="1"/>
    <w:qFormat/>
    <w:rsid w:val="00D46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46252"/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0D68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C948-5F40-4303-BCE6-8AB5CD43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1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</dc:creator>
  <cp:keywords/>
  <dc:description/>
  <cp:lastModifiedBy>shumraifo03</cp:lastModifiedBy>
  <cp:revision>139</cp:revision>
  <cp:lastPrinted>2022-08-12T13:48:00Z</cp:lastPrinted>
  <dcterms:created xsi:type="dcterms:W3CDTF">2013-07-01T08:34:00Z</dcterms:created>
  <dcterms:modified xsi:type="dcterms:W3CDTF">2022-09-19T08:39:00Z</dcterms:modified>
</cp:coreProperties>
</file>