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634618">
        <w:rPr>
          <w:rStyle w:val="a4"/>
          <w:rFonts w:ascii="Times New Roman" w:hAnsi="Times New Roman" w:cs="Times New Roman"/>
          <w:bCs/>
          <w:sz w:val="24"/>
          <w:szCs w:val="24"/>
        </w:rPr>
        <w:t>Приложение №9</w:t>
      </w:r>
    </w:p>
    <w:p w:rsidR="00AE29AD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="00AE29A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E29AD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Порецкого</w:t>
      </w:r>
      <w:r w:rsidR="00AE29A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E29AD" w:rsidRDefault="00AE29AD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муниципального округа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Чувашской </w:t>
      </w:r>
    </w:p>
    <w:p w:rsidR="00A21B18" w:rsidRPr="00C520C8" w:rsidRDefault="00A21B18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</w:t>
      </w:r>
      <w:r w:rsidR="009233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1359">
        <w:rPr>
          <w:rFonts w:ascii="Times New Roman" w:hAnsi="Times New Roman" w:cs="Times New Roman"/>
          <w:sz w:val="24"/>
          <w:szCs w:val="24"/>
        </w:rPr>
        <w:t xml:space="preserve"> и основных мероприятий (мероприятий) подпрограмм муниципальной программы </w:t>
      </w:r>
    </w:p>
    <w:p w:rsidR="00A21B18" w:rsidRPr="00E91359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233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21B18" w:rsidRPr="00E91359" w:rsidRDefault="00A21B18" w:rsidP="00A21B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3439C7">
        <w:rPr>
          <w:rFonts w:ascii="Times New Roman" w:hAnsi="Times New Roman" w:cs="Times New Roman"/>
          <w:b w:val="0"/>
        </w:rPr>
        <w:t>202</w:t>
      </w:r>
      <w:r w:rsidR="000C1BE6">
        <w:rPr>
          <w:rFonts w:ascii="Times New Roman" w:hAnsi="Times New Roman" w:cs="Times New Roman"/>
          <w:b w:val="0"/>
        </w:rPr>
        <w:t>3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BA4BB3" w:rsidRDefault="00A21B18" w:rsidP="0092331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A4BB3">
              <w:rPr>
                <w:rFonts w:ascii="Times New Roman" w:hAnsi="Times New Roman" w:cs="Times New Roman"/>
                <w:b/>
              </w:rPr>
              <w:t>Муниципальная программа Порецкого муниципального округа Чувашской Республики "</w:t>
            </w:r>
            <w:r w:rsidR="003439C7" w:rsidRPr="00BA4BB3">
              <w:rPr>
                <w:rFonts w:ascii="Times New Roman" w:hAnsi="Times New Roman" w:cs="Times New Roman"/>
                <w:b/>
              </w:rPr>
              <w:t xml:space="preserve">Экономическое развитие Порецкого </w:t>
            </w:r>
            <w:r w:rsidR="0092331E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="003439C7" w:rsidRPr="00BA4BB3">
              <w:rPr>
                <w:rFonts w:ascii="Times New Roman" w:hAnsi="Times New Roman" w:cs="Times New Roman"/>
                <w:b/>
              </w:rPr>
              <w:t xml:space="preserve"> Чувашской Республики</w:t>
            </w:r>
            <w:r w:rsidRPr="00BA4BB3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AC19F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1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</w:t>
            </w:r>
            <w:r w:rsidR="004C37C3" w:rsidRPr="003F31A3">
              <w:rPr>
                <w:rFonts w:ascii="Times New Roman" w:hAnsi="Times New Roman" w:cs="Times New Roman"/>
                <w:b/>
              </w:rPr>
              <w:t xml:space="preserve"> «</w:t>
            </w:r>
            <w:r w:rsidR="004D418A" w:rsidRPr="003F31A3">
              <w:rPr>
                <w:rFonts w:ascii="Times New Roman" w:hAnsi="Times New Roman" w:cs="Times New Roman"/>
                <w:b/>
              </w:rPr>
              <w:t>Совершенствование системы государственного стратегического 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0C1BE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 «Анализ и прогнозирование социально-экономического  развития Порецкого </w:t>
            </w:r>
            <w:r w:rsidR="000C1BE6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076896" w:rsidRDefault="00542341" w:rsidP="00373F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   Ежегодно составляется прогноз социально-экономического развития Порецкого </w:t>
            </w:r>
            <w:r w:rsidR="000C1BE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среднесрочный период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="000C1B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Порецкого муниципального </w:t>
            </w:r>
            <w:r w:rsidR="000C1BE6" w:rsidRPr="00373F7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E31646" w:rsidRPr="00373F70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  <w:r w:rsidR="00373F70" w:rsidRPr="00373F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31646" w:rsidRPr="00373F70">
              <w:rPr>
                <w:rFonts w:ascii="Times New Roman" w:hAnsi="Times New Roman" w:cs="Times New Roman"/>
                <w:sz w:val="20"/>
                <w:szCs w:val="20"/>
              </w:rPr>
              <w:t xml:space="preserve">  от 0</w:t>
            </w:r>
            <w:r w:rsidR="00373F70" w:rsidRPr="00373F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1646" w:rsidRPr="00373F70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23BC9" w:rsidRPr="00373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1646" w:rsidRPr="00523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523BC9">
              <w:rPr>
                <w:rFonts w:ascii="Times New Roman" w:hAnsi="Times New Roman" w:cs="Times New Roman"/>
                <w:sz w:val="20"/>
                <w:szCs w:val="20"/>
              </w:rPr>
              <w:t xml:space="preserve">«О прогнозе социально-экономического развития Порецкого </w:t>
            </w:r>
            <w:r w:rsidR="00523BC9" w:rsidRPr="00523BC9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31646" w:rsidRPr="00523BC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202</w:t>
            </w:r>
            <w:r w:rsidR="00523BC9" w:rsidRPr="00523B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1646" w:rsidRPr="00523BC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23BC9" w:rsidRPr="00523B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1646" w:rsidRPr="00523BC9">
              <w:rPr>
                <w:rFonts w:ascii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4F2EBC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>
              <w:rPr>
                <w:rFonts w:ascii="Times New Roman" w:hAnsi="Times New Roman" w:cs="Times New Roman"/>
              </w:rPr>
              <w:t xml:space="preserve">  «Развитие контрактной системы в сфере закупок товаров,  работ, услуг для обеспечения </w:t>
            </w:r>
            <w:r w:rsidR="004F2EBC">
              <w:rPr>
                <w:rFonts w:ascii="Times New Roman" w:hAnsi="Times New Roman" w:cs="Times New Roman"/>
              </w:rPr>
              <w:t xml:space="preserve"> муниципальных нужд  Порецкого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 Чувашской Республики»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844BF4" w:rsidRDefault="00F6636C" w:rsidP="00457A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4BF4">
              <w:rPr>
                <w:rFonts w:ascii="Times New Roman" w:hAnsi="Times New Roman" w:cs="Times New Roman"/>
                <w:sz w:val="20"/>
                <w:szCs w:val="20"/>
              </w:rPr>
              <w:t xml:space="preserve">   По итогам 202</w:t>
            </w:r>
            <w:r w:rsidR="004F2E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4BF4">
              <w:rPr>
                <w:rFonts w:ascii="Times New Roman" w:hAnsi="Times New Roman" w:cs="Times New Roman"/>
                <w:sz w:val="20"/>
                <w:szCs w:val="20"/>
              </w:rPr>
              <w:t xml:space="preserve"> года бюджетная эффективность закупок товаров, работ и услуг  для обеспечения</w:t>
            </w:r>
            <w:r w:rsidR="004F2E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нужд  Порецкого муниципального округа </w:t>
            </w:r>
            <w:r w:rsidRPr="00844BF4">
              <w:rPr>
                <w:rFonts w:ascii="Times New Roman" w:hAnsi="Times New Roman" w:cs="Times New Roman"/>
                <w:sz w:val="20"/>
                <w:szCs w:val="20"/>
              </w:rPr>
              <w:t xml:space="preserve">  составила </w:t>
            </w:r>
            <w:r w:rsidR="00457AA5" w:rsidRPr="00457A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57A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A5" w:rsidRPr="00457A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7AA5">
              <w:rPr>
                <w:rFonts w:ascii="Times New Roman" w:hAnsi="Times New Roman" w:cs="Times New Roman"/>
                <w:sz w:val="20"/>
                <w:szCs w:val="20"/>
              </w:rPr>
              <w:t>1%.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4D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6346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4F2EBC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3  «Разработка Стратегии  социально-экономического развития  Порецкого </w:t>
            </w:r>
            <w:r w:rsidR="004F2EBC">
              <w:rPr>
                <w:rFonts w:ascii="Times New Roman" w:hAnsi="Times New Roman" w:cs="Times New Roman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</w:rPr>
              <w:t xml:space="preserve"> Чувашской Республики до 2035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7A4339" w:rsidRDefault="007A4339" w:rsidP="007A29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67EC2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700A3E" w:rsidRPr="00B67E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67EC2">
              <w:rPr>
                <w:rFonts w:ascii="Times New Roman" w:hAnsi="Times New Roman" w:cs="Times New Roman"/>
                <w:sz w:val="20"/>
                <w:szCs w:val="20"/>
              </w:rPr>
              <w:t xml:space="preserve"> году разработана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t xml:space="preserve"> и принята Стратегия социально-экономического развития  Порецкого </w:t>
            </w:r>
            <w:r w:rsidR="007A29B3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700A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 до 2035 года. Периодически вносятся изменения и корректировки.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EF607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2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 «</w:t>
            </w:r>
            <w:r w:rsidR="003A18E0" w:rsidRPr="003F31A3">
              <w:rPr>
                <w:rFonts w:ascii="Times New Roman" w:hAnsi="Times New Roman" w:cs="Times New Roman"/>
                <w:b/>
              </w:rPr>
              <w:t xml:space="preserve">Развитие субъектов малого и среднего предпринимательства  в Порецком </w:t>
            </w:r>
            <w:r w:rsidR="00EF6078">
              <w:rPr>
                <w:rFonts w:ascii="Times New Roman" w:hAnsi="Times New Roman" w:cs="Times New Roman"/>
                <w:b/>
              </w:rPr>
              <w:t>муниципальном округе</w:t>
            </w:r>
            <w:r w:rsidR="003A18E0" w:rsidRPr="003F31A3">
              <w:rPr>
                <w:rFonts w:ascii="Times New Roman" w:hAnsi="Times New Roman" w:cs="Times New Roman"/>
                <w:b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3A18E0">
              <w:rPr>
                <w:rFonts w:ascii="Times New Roman" w:hAnsi="Times New Roman" w:cs="Times New Roman"/>
              </w:rPr>
              <w:t xml:space="preserve">  «Совершенствование внешней среды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0A6C78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0A6C78" w:rsidRDefault="00E34BFB" w:rsidP="00E34B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6C78" w:rsidRPr="000A6C78">
              <w:rPr>
                <w:rFonts w:ascii="Times New Roman" w:hAnsi="Times New Roman" w:cs="Times New Roman"/>
                <w:sz w:val="20"/>
                <w:szCs w:val="20"/>
              </w:rPr>
              <w:t xml:space="preserve">Создаются условия для 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устойчивого развития малого и среднего предпринимательства: совершенствуется система муниципальной поддержки  малого и среднего предпринимательства во всех видах экономической деятельности реального сектора экономики в целях предоставления субъектам малого и среднего предпринимательства экономической, правовой, статистической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и иной информации, необходимой для их эффективного развития. Ежегодно проводится Дни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редпринимательства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EC626C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3A18E0">
              <w:rPr>
                <w:rFonts w:ascii="Times New Roman" w:hAnsi="Times New Roman" w:cs="Times New Roman"/>
              </w:rPr>
              <w:t xml:space="preserve">  «Реализация мероприятий республиканского проекта «Расширение доступа субъектов  малого и среднего предпринимательства  к финансовым ресурсам, в том  числе к льготному финансированию»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EC626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B4" w:rsidRDefault="00957AB4" w:rsidP="002400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проводится День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МСП рассказывают о поддержках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 в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57AB4" w:rsidRPr="00957AB4" w:rsidRDefault="00957AB4" w:rsidP="00957A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льготного кредитования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64">
              <w:rPr>
                <w:rFonts w:ascii="Times New Roman" w:hAnsi="Times New Roman" w:cs="Times New Roman"/>
                <w:sz w:val="20"/>
                <w:szCs w:val="20"/>
              </w:rPr>
              <w:t>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чными кредитными 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организациями; </w:t>
            </w:r>
          </w:p>
          <w:p w:rsidR="00957AB4" w:rsidRPr="00957AB4" w:rsidRDefault="00957AB4" w:rsidP="0095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возмещения части затрат за участие в региональных, межрегиональных и международных выставках, выставочно-ярмарочных и конгрессных мероприятиях;</w:t>
            </w:r>
          </w:p>
          <w:p w:rsidR="00BA5EB6" w:rsidRDefault="00957AB4" w:rsidP="00BA5E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субсидировани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республиканского бюджета 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 в том числе участникам инновационного производства; </w:t>
            </w:r>
          </w:p>
          <w:p w:rsidR="00A21B18" w:rsidRPr="00EC626C" w:rsidRDefault="00BA5EB6" w:rsidP="00BA5E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возмещение части затрат связанных с приобретением оборудования.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3A18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377F4E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3  «Развитие системы «одного окна» предоставления  услуг, сервисов </w:t>
            </w:r>
            <w:r w:rsidR="000A04CA">
              <w:rPr>
                <w:rFonts w:ascii="Times New Roman" w:hAnsi="Times New Roman" w:cs="Times New Roman"/>
              </w:rPr>
              <w:t xml:space="preserve"> и мер поддержки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40064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A5EF1" w:rsidRDefault="00E34BFB" w:rsidP="009A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многофункциональном  центре предоставления государственных и муниципальных услуг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приема и выдачи  документов для юридических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 и индивидуальных предпринимателей по принципу 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>одного окна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EF6078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="000A04CA">
              <w:rPr>
                <w:rFonts w:ascii="Times New Roman" w:hAnsi="Times New Roman" w:cs="Times New Roman"/>
              </w:rPr>
              <w:t xml:space="preserve">  «Развитие предпринимательства в области народных художественных промыслов, ремесел и  производства  су</w:t>
            </w:r>
            <w:r w:rsidR="00EF6078">
              <w:rPr>
                <w:rFonts w:ascii="Times New Roman" w:hAnsi="Times New Roman" w:cs="Times New Roman"/>
              </w:rPr>
              <w:t>венирной продукции  в Порецком муниципальном округе</w:t>
            </w:r>
            <w:r w:rsidR="000A04CA">
              <w:rPr>
                <w:rFonts w:ascii="Times New Roman" w:hAnsi="Times New Roman" w:cs="Times New Roman"/>
              </w:rPr>
              <w:t xml:space="preserve"> 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56A92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026440" w:rsidRDefault="00E34BFB" w:rsidP="00923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 xml:space="preserve">Создана благоприятная среда для развития и реализации имеющегося потенциала  мастеров народных художественных промыслов Порецкого 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На крупных массовых мероприятиях таких как «День села», Акатуй» проводимых в Порецком 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организуются выставки изделий ремесленников и мастеров народных художественных промыслов.</w:t>
            </w:r>
          </w:p>
        </w:tc>
      </w:tr>
      <w:tr w:rsidR="00EF607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8" w:rsidRDefault="00EF607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8" w:rsidRPr="00EF6078" w:rsidRDefault="00EF6078" w:rsidP="00EF607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5 </w:t>
            </w:r>
            <w:r w:rsidRPr="00EF6078">
              <w:rPr>
                <w:rFonts w:ascii="Times New Roman" w:hAnsi="Times New Roman"/>
              </w:rPr>
              <w:t>«Предоставление муниципальной преференции производителям товаров при организации нестационарной и мобильной торговли заявителям в виде предоставления органами местного самоуправления имуществ, земельных участков в аренду или безвозмездное пользование без проведения аукциона»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8" w:rsidRDefault="00EF6078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4EF" w:rsidRDefault="00337C07" w:rsidP="001847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D44EF">
              <w:rPr>
                <w:rFonts w:ascii="Times New Roman" w:hAnsi="Times New Roman" w:cs="Times New Roman"/>
                <w:sz w:val="20"/>
                <w:szCs w:val="20"/>
              </w:rPr>
              <w:t>Администрацией Порецкого муниципального округа п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>ринято постановление</w:t>
            </w:r>
            <w:r w:rsidR="00180DE9">
              <w:rPr>
                <w:rFonts w:ascii="Times New Roman" w:hAnsi="Times New Roman" w:cs="Times New Roman"/>
                <w:sz w:val="20"/>
                <w:szCs w:val="20"/>
              </w:rPr>
              <w:t xml:space="preserve"> от 25 октября 2023 г. №694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0D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Об утверждении Порядка предоставления муниципальной преференции товаропроизводителям - субъектам малого и среднего предпринимательства путем предоставления права на размещение нестационарных торговых объектов без проведения торгов на безвозмездной основе на территории Порецкого муниципального округа Чувашской Республики</w:t>
            </w:r>
            <w:r w:rsidR="00FF32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».</w:t>
            </w:r>
          </w:p>
          <w:p w:rsidR="00EF6078" w:rsidRPr="00CD44EF" w:rsidRDefault="00CD44EF" w:rsidP="001847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      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 xml:space="preserve">В 2023 преференция не предоставлялась, т.к. </w:t>
            </w:r>
            <w:r w:rsidR="000A5E88" w:rsidRPr="000A5E88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3F31A3" w:rsidRDefault="003A18E0" w:rsidP="003A18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3  «</w:t>
            </w:r>
            <w:r w:rsidR="000A04CA" w:rsidRPr="003F31A3">
              <w:rPr>
                <w:rFonts w:ascii="Times New Roman" w:hAnsi="Times New Roman" w:cs="Times New Roman"/>
                <w:b/>
              </w:rPr>
              <w:t>Сове</w:t>
            </w:r>
            <w:r w:rsidR="0062240A" w:rsidRPr="003F31A3">
              <w:rPr>
                <w:rFonts w:ascii="Times New Roman" w:hAnsi="Times New Roman" w:cs="Times New Roman"/>
                <w:b/>
              </w:rPr>
              <w:t>ршенствование потребительского рынка и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62240A">
              <w:rPr>
                <w:rFonts w:ascii="Times New Roman" w:hAnsi="Times New Roman" w:cs="Times New Roman"/>
              </w:rPr>
              <w:t xml:space="preserve">  «Совершенствование государственной координации  и правового регулирования в сфере  потребительского рынка и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75452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2D" w:rsidRDefault="0075452D" w:rsidP="007545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5452D">
              <w:rPr>
                <w:rFonts w:ascii="Times New Roman" w:hAnsi="Times New Roman" w:cs="Times New Roman"/>
                <w:sz w:val="20"/>
                <w:szCs w:val="20"/>
              </w:rPr>
              <w:t>Совершенствуется нормативное правовое регулирование в сфере потребительского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вносятся необходимые изменения в муниципальные нормативные правовые акты.       </w:t>
            </w:r>
          </w:p>
          <w:p w:rsidR="00E5303B" w:rsidRDefault="0075452D" w:rsidP="00E530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Еженедельно проводится мониторинг цен и представленности социально значимых продовольственных товаров в торговых предприятиях Порецкого </w:t>
            </w:r>
            <w:r w:rsidR="0074660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Pr="0075452D" w:rsidRDefault="00E5303B" w:rsidP="007466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На официальном сайте Порецкого </w:t>
            </w:r>
            <w:r w:rsidR="0074660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 сети </w:t>
            </w:r>
            <w:r w:rsidR="00F3295B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нтернет» п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одически обновляется  информация о состоянии и перспективах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потребительского рынка.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A18E0"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62240A">
              <w:rPr>
                <w:rFonts w:ascii="Times New Roman" w:hAnsi="Times New Roman" w:cs="Times New Roman"/>
              </w:rPr>
              <w:t xml:space="preserve">  «Развитие инфраструктуры  и оптимальное размещение  объектов потребительского рынка  и сферы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69355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A" w:rsidRDefault="00300F7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    С руководителями торговых предприятий  проводятся совещания и ведется разъяснительная работа по обеспечению  повышения доступности  объектов торговли  и услуг  для инвалидов  и других маломобильных  групп населения.  </w:t>
            </w:r>
          </w:p>
          <w:p w:rsidR="006705EF" w:rsidRDefault="003405A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5E14" w:rsidRPr="00AB5E1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 отдела экономики </w:t>
            </w:r>
            <w:r w:rsidR="001731F3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реестр 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организаций потребительского рынка</w:t>
            </w:r>
            <w:r w:rsidR="00300F7A">
              <w:rPr>
                <w:rFonts w:ascii="Times New Roman" w:hAnsi="Times New Roman" w:cs="Times New Roman"/>
                <w:sz w:val="20"/>
                <w:szCs w:val="20"/>
              </w:rPr>
              <w:t xml:space="preserve"> – «Дислокация»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Default="006705EF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Разработана и утверждена  схема размещения  нестационарных торговых объектов.  </w:t>
            </w:r>
          </w:p>
          <w:p w:rsidR="003405AA" w:rsidRPr="006705EF" w:rsidRDefault="006705EF" w:rsidP="00AA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В торговых предприятиях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периодически проводятся косметические ремонты, реконструкции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одернизации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торговые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 оснащены электронными терминалами для безналичной оплаты.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0A04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="0062240A">
              <w:rPr>
                <w:rFonts w:ascii="Times New Roman" w:hAnsi="Times New Roman" w:cs="Times New Roman"/>
              </w:rPr>
              <w:t xml:space="preserve">  «Развитие конкуренции в сфере  потребительского рынка»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00F7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E51A5" w:rsidRDefault="0072692F" w:rsidP="009E51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Предприятиями общественного питания и хлебокомбинатом  Порецкого райпо регулярно проводятся выставки– продажи  продукции и полуфабрикатов произведенных ими.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="0062240A">
              <w:rPr>
                <w:rFonts w:ascii="Times New Roman" w:hAnsi="Times New Roman" w:cs="Times New Roman"/>
              </w:rPr>
              <w:t xml:space="preserve">  «</w:t>
            </w:r>
            <w:r w:rsidR="00220126">
              <w:rPr>
                <w:rFonts w:ascii="Times New Roman" w:hAnsi="Times New Roman" w:cs="Times New Roman"/>
              </w:rPr>
              <w:t xml:space="preserve">Развитие кадрового потенциала»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1F522F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72692F" w:rsidRDefault="0072692F" w:rsidP="007269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Специалисты сферы потребительского рынка периодически  посещают  семинары, круглые столы, форумы  по повышению  профессионального мастерства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10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Также специалисты потребрынка  принимают участие в региональных выставках, конкурсах, смотрах профессионального мастерства.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="00220126">
              <w:rPr>
                <w:rFonts w:ascii="Times New Roman" w:hAnsi="Times New Roman" w:cs="Times New Roman"/>
              </w:rPr>
              <w:t xml:space="preserve">  «Развитие эффективной и доступной 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60642E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2B10EB" w:rsidRDefault="008621BF" w:rsidP="00217D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Отделом экономики, имущественных отношений и бухгалтерского учета админист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рации Порецкого </w:t>
            </w:r>
            <w:r w:rsidR="00217DF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яются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помощь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в виде консультаций  в сфере защиты прав потребителей.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28D1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совместно с представителями Роспотребнадзора  проводятся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совещания, круглые столы  по вопросам </w:t>
            </w:r>
            <w:r w:rsidR="004A4DF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правовой грамотности населения в сфере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>защиты прав потребителей.</w:t>
            </w:r>
            <w:r w:rsidR="00A005D0">
              <w:rPr>
                <w:rFonts w:ascii="Times New Roman" w:hAnsi="Times New Roman" w:cs="Times New Roman"/>
                <w:sz w:val="20"/>
                <w:szCs w:val="20"/>
              </w:rPr>
              <w:t xml:space="preserve">  Организуется «горячая линия» по вопросам защиты  прав  потребителей. 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3F31A3" w:rsidRDefault="000A04CA" w:rsidP="000A04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4  «</w:t>
            </w:r>
            <w:r w:rsidR="00220126" w:rsidRPr="003F31A3">
              <w:rPr>
                <w:rFonts w:ascii="Times New Roman" w:hAnsi="Times New Roman" w:cs="Times New Roman"/>
                <w:b/>
              </w:rPr>
              <w:t>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22012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220126">
              <w:rPr>
                <w:rFonts w:ascii="Times New Roman" w:hAnsi="Times New Roman" w:cs="Times New Roman"/>
              </w:rPr>
              <w:t xml:space="preserve">  «Совершенствование предоставления 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4A4DF5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454C91" w:rsidRDefault="00454C91" w:rsidP="00454C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C91">
              <w:rPr>
                <w:rFonts w:ascii="Times New Roman" w:hAnsi="Times New Roman" w:cs="Times New Roman"/>
                <w:sz w:val="20"/>
                <w:szCs w:val="20"/>
              </w:rPr>
              <w:t xml:space="preserve">   Оптимизирован механизм  предоставления государственных и муниципальных услуг  через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B50857">
              <w:rPr>
                <w:rFonts w:ascii="Times New Roman" w:hAnsi="Times New Roman" w:cs="Times New Roman"/>
              </w:rPr>
              <w:t xml:space="preserve">  «Организация предоставления  государственных и муниципальных услуг  по принципу «одного окна»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B5559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FD031E" w:rsidRDefault="00FD031E" w:rsidP="00DB3B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многофункциональном центре предоставления государственных и муниципальных услуг  жители Порецкого 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могут воспользоваться возможностью получить услугу по принципу «одного окна».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3F31A3" w:rsidRDefault="00220126" w:rsidP="0022012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5  «</w:t>
            </w:r>
            <w:r w:rsidR="00B50857" w:rsidRPr="003F31A3">
              <w:rPr>
                <w:rFonts w:ascii="Times New Roman" w:hAnsi="Times New Roman" w:cs="Times New Roman"/>
                <w:b/>
              </w:rPr>
              <w:t>Инвестиционный климат»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0126"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DB3B4E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B50857">
              <w:rPr>
                <w:rFonts w:ascii="Times New Roman" w:hAnsi="Times New Roman" w:cs="Times New Roman"/>
              </w:rPr>
              <w:t xml:space="preserve">  «Создание благоприятных условий для привлечения  инв</w:t>
            </w:r>
            <w:r w:rsidR="00DB3B4E">
              <w:rPr>
                <w:rFonts w:ascii="Times New Roman" w:hAnsi="Times New Roman" w:cs="Times New Roman"/>
              </w:rPr>
              <w:t xml:space="preserve">естиций  в экономику Порецкого муниципального округа </w:t>
            </w:r>
            <w:r w:rsidR="00B50857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37C" w:rsidRDefault="008575DD" w:rsidP="006D3A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Порецкого 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созданы благоприятные  условия для привлечения инвестиций в экономику Порецкого 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6E4F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Разработаны и приняты</w:t>
            </w:r>
            <w:r w:rsidR="00225B7B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правовые акты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 xml:space="preserve"> по предоставлению земельных участков, предлагаемых для реализации инвестиционных проектов</w:t>
            </w:r>
            <w:r w:rsidR="0030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0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C51" w:rsidRDefault="006D3AF0" w:rsidP="00F71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AF0">
              <w:rPr>
                <w:rFonts w:ascii="Times New Roman" w:hAnsi="Times New Roman" w:cs="Times New Roman"/>
                <w:sz w:val="20"/>
                <w:szCs w:val="20"/>
              </w:rPr>
              <w:t xml:space="preserve">       Совместно с сотрудниками  «Агентства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инвестиционного развития  Чувашской Республики» и «Национальным институтом  инвестиционного развития  территорий» разработан инвестиционный профиль округа. </w:t>
            </w:r>
          </w:p>
          <w:p w:rsidR="00F71C51" w:rsidRDefault="00F71C51" w:rsidP="00F71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 xml:space="preserve">В ходе исследования выявлены ключевые проблемы, ресурсная обеспеченность, проведена диагностика работы с инвесторами, а также экспертная оценка  устойчивого развития  территории.  </w:t>
            </w:r>
          </w:p>
          <w:p w:rsidR="00F71C51" w:rsidRDefault="00F71C51" w:rsidP="00F71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проведенной работы  в документ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 xml:space="preserve">вошли 8 идей, 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предложенных бизнесом и 35 идей, разработанных командой в ходе стратегической сессии. </w:t>
            </w:r>
          </w:p>
          <w:p w:rsidR="00E161F2" w:rsidRPr="006D3AF0" w:rsidRDefault="00F71C51" w:rsidP="00F71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Порецкого муниципального округа  в разделе «Инвестиционная политика» размещены сведения  информационно-разъяснительного характера для  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инвесторов, инвестиционное меню (меры поддержки) для представителей бизнеса,  инвестиционный портрет муниципалитета.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20126"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B50857">
              <w:rPr>
                <w:rFonts w:ascii="Times New Roman" w:hAnsi="Times New Roman" w:cs="Times New Roman"/>
              </w:rPr>
              <w:t xml:space="preserve">  «Формирование территорий опережающего развития  (инвестиционных площадок, оборудованных необходимой  инженерной инфраструктурой) и реализация приоритетных  инвестиционных проектов»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Default="00FB15A6" w:rsidP="007B7A8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Администрацией Порецкого </w:t>
            </w:r>
            <w:r w:rsidR="00DB3B4E">
              <w:rPr>
                <w:sz w:val="20"/>
                <w:szCs w:val="20"/>
              </w:rPr>
              <w:t xml:space="preserve">муниципального округа </w:t>
            </w:r>
            <w:r>
              <w:rPr>
                <w:sz w:val="20"/>
                <w:szCs w:val="20"/>
              </w:rPr>
              <w:t xml:space="preserve"> разработан инвестиционный портрет Порецкого </w:t>
            </w:r>
            <w:r w:rsidR="00DB3B4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, где представлен </w:t>
            </w:r>
            <w:r w:rsidRPr="00FB15A6">
              <w:rPr>
                <w:sz w:val="20"/>
                <w:szCs w:val="20"/>
              </w:rPr>
              <w:t>Перечень и описание свободных инвестиционных площадок</w:t>
            </w:r>
            <w:r w:rsidR="00C9127A">
              <w:rPr>
                <w:sz w:val="20"/>
                <w:szCs w:val="20"/>
              </w:rPr>
              <w:t xml:space="preserve">: </w:t>
            </w:r>
            <w:r w:rsidR="00D5579B">
              <w:rPr>
                <w:sz w:val="20"/>
                <w:szCs w:val="20"/>
              </w:rPr>
              <w:t xml:space="preserve"> </w:t>
            </w:r>
            <w:r w:rsidR="00626D0C">
              <w:rPr>
                <w:sz w:val="20"/>
                <w:szCs w:val="20"/>
              </w:rPr>
              <w:t xml:space="preserve"> </w:t>
            </w:r>
            <w:hyperlink r:id="rId6" w:history="1">
              <w:r w:rsidR="00626D0C" w:rsidRPr="00105EEC">
                <w:rPr>
                  <w:rStyle w:val="a8"/>
                  <w:sz w:val="20"/>
                  <w:szCs w:val="20"/>
                </w:rPr>
                <w:t>https://porezk.cap.ru/action/activity/investments/</w:t>
              </w:r>
            </w:hyperlink>
            <w:r w:rsidR="00626D0C">
              <w:rPr>
                <w:sz w:val="20"/>
                <w:szCs w:val="20"/>
              </w:rPr>
              <w:t xml:space="preserve"> </w:t>
            </w:r>
            <w:r w:rsidR="00C9127A">
              <w:rPr>
                <w:sz w:val="20"/>
                <w:szCs w:val="20"/>
              </w:rPr>
              <w:t xml:space="preserve"> </w:t>
            </w:r>
          </w:p>
          <w:p w:rsidR="00C9127A" w:rsidRDefault="00C9127A" w:rsidP="007B7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9127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Заключены концессионные соглашения на объекты электросетевого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ООО «Вектор». </w:t>
            </w:r>
            <w:r w:rsidR="007B7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A85" w:rsidRPr="00C9127A" w:rsidRDefault="007B7A85" w:rsidP="007B7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Ежегодно реализуются  инвестиционные проекты с созданием новых рабочих мест.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0126" w:rsidRPr="00634618">
              <w:rPr>
                <w:rFonts w:ascii="Times New Roman" w:hAnsi="Times New Roman" w:cs="Times New Roman"/>
              </w:rPr>
              <w:t>.</w:t>
            </w:r>
            <w:r w:rsidR="002201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DB3B4E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="00B50857">
              <w:rPr>
                <w:rFonts w:ascii="Times New Roman" w:hAnsi="Times New Roman" w:cs="Times New Roman"/>
              </w:rPr>
              <w:t xml:space="preserve">  «Проведение процедуры оценки регулирующего воздействия проектов нормативных  правовых актов Порецкого </w:t>
            </w:r>
            <w:r w:rsidR="00DB3B4E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="00B50857">
              <w:rPr>
                <w:rFonts w:ascii="Times New Roman" w:hAnsi="Times New Roman" w:cs="Times New Roman"/>
              </w:rPr>
              <w:t>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9903A3" w:rsidRDefault="009903A3" w:rsidP="00DB3B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С целью устранения административных барьеров  в инвестиционной  с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 xml:space="preserve">фере администрацией Порецкого муниципального округа 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процедура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оценки регулирующего воздействия проектов нормативных правовых актов Порецкого 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Республики.</w:t>
            </w:r>
          </w:p>
        </w:tc>
      </w:tr>
      <w:tr w:rsidR="00B50857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B50857" w:rsidP="00DB3B4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4   «Создание благоприятной конкурентной среды в Порецком </w:t>
            </w:r>
            <w:r w:rsidR="00DB3B4E">
              <w:rPr>
                <w:rFonts w:ascii="Times New Roman" w:hAnsi="Times New Roman" w:cs="Times New Roman"/>
              </w:rPr>
              <w:t>муниципальном округе</w:t>
            </w:r>
            <w:r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85A" w:rsidRDefault="0036285A" w:rsidP="0036285A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01453"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мероприятий 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(«дорожной картой») по содействию развитию конкуренции в Чувашской Республике и плану мероприятий («дорожной карты») по содействию развитию конкуренции на товарных рынках Чувашской Республики (по распоряжению № 513-рг) реализуются следующие мероприятия: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B50857" w:rsidRDefault="0036285A" w:rsidP="0036285A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дминистрацией Порецкого 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3 г.</w:t>
            </w: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по приватизации муниципального </w:t>
            </w:r>
            <w:r w:rsidRPr="00523773">
              <w:rPr>
                <w:rFonts w:ascii="Times New Roman" w:hAnsi="Times New Roman" w:cs="Times New Roman"/>
                <w:sz w:val="20"/>
                <w:szCs w:val="20"/>
              </w:rPr>
              <w:t>имущества был</w:t>
            </w:r>
            <w:r w:rsidR="00523773" w:rsidRPr="005237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3773">
              <w:rPr>
                <w:rFonts w:ascii="Times New Roman" w:hAnsi="Times New Roman" w:cs="Times New Roman"/>
                <w:sz w:val="20"/>
                <w:szCs w:val="20"/>
              </w:rPr>
              <w:t xml:space="preserve"> объявлен</w:t>
            </w:r>
            <w:r w:rsidR="00523773" w:rsidRPr="005237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377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23773" w:rsidRPr="00523773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процедура по </w:t>
            </w:r>
            <w:r w:rsidRPr="00523773">
              <w:rPr>
                <w:rFonts w:ascii="Times New Roman" w:hAnsi="Times New Roman" w:cs="Times New Roman"/>
                <w:sz w:val="20"/>
                <w:szCs w:val="20"/>
              </w:rPr>
              <w:t xml:space="preserve"> торг</w:t>
            </w:r>
            <w:r w:rsidR="00523773" w:rsidRPr="00523773">
              <w:rPr>
                <w:rFonts w:ascii="Times New Roman" w:hAnsi="Times New Roman" w:cs="Times New Roman"/>
                <w:sz w:val="20"/>
                <w:szCs w:val="20"/>
              </w:rPr>
              <w:t>ам, которая признана</w:t>
            </w:r>
            <w:r w:rsidRPr="00523773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состоявш</w:t>
            </w:r>
            <w:r w:rsidR="0052377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6285A" w:rsidRPr="00523773" w:rsidRDefault="0036285A" w:rsidP="0036285A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территории Порецкого </w:t>
            </w:r>
            <w:r w:rsidR="00DB3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DB3B4E"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муниципальных маршрутов. В настоящее время </w:t>
            </w:r>
            <w:r w:rsidR="00523773"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регулярные </w:t>
            </w:r>
            <w:r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</w:t>
            </w:r>
            <w:r w:rsidR="00523773"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>и осуществляет один перевозчик.</w:t>
            </w:r>
            <w:r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36285A" w:rsidRPr="0036285A" w:rsidRDefault="0036285A" w:rsidP="0036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523773">
              <w:rPr>
                <w:rFonts w:ascii="Times New Roman" w:hAnsi="Times New Roman" w:cs="Times New Roman"/>
                <w:sz w:val="20"/>
                <w:szCs w:val="20"/>
              </w:rPr>
              <w:t>Информация для</w:t>
            </w:r>
            <w:r w:rsidRPr="003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застройщиков о градостроительной деятельности размещена на официальном</w:t>
            </w:r>
            <w:r w:rsidR="00DB3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сайте администрации Порецкого </w:t>
            </w:r>
            <w:r w:rsidR="00DB3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  <w:r w:rsidRPr="003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сети «Интернет».</w:t>
            </w:r>
          </w:p>
          <w:p w:rsidR="0036285A" w:rsidRDefault="0086113E" w:rsidP="0036285A">
            <w:pPr>
              <w:spacing w:after="0" w:line="240" w:lineRule="auto"/>
              <w:jc w:val="both"/>
            </w:pPr>
            <w:hyperlink r:id="rId7" w:tooltip="https://porezk.cap.ru/action/activity/construction/gradostroiteljnaya-deyateljnostj" w:history="1">
              <w:r w:rsidR="0036285A">
                <w:rPr>
                  <w:rStyle w:val="a8"/>
                  <w:rFonts w:ascii="Calibri" w:hAnsi="Calibri" w:cs="Calibri"/>
                </w:rPr>
                <w:t>https://porezk.cap.ru/action/activity/construction/gradostroiteljnaya-deyateljnostj</w:t>
              </w:r>
            </w:hyperlink>
            <w:r w:rsidR="0036285A">
              <w:t xml:space="preserve"> </w:t>
            </w:r>
            <w:r w:rsidR="000156B5">
              <w:t xml:space="preserve"> </w:t>
            </w:r>
            <w:r w:rsidR="0027008A">
              <w:t xml:space="preserve"> </w:t>
            </w:r>
          </w:p>
          <w:p w:rsidR="000156B5" w:rsidRPr="0036285A" w:rsidRDefault="000156B5" w:rsidP="00DB3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1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территории Порецкого </w:t>
            </w:r>
            <w:r w:rsidR="00DB3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округа </w:t>
            </w:r>
            <w:r w:rsidRPr="0001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кадастровые и землеустроительные работы выполняются субъектами малого предпринимательства</w:t>
            </w:r>
            <w:r w:rsidRPr="000156B5">
              <w:rPr>
                <w:rFonts w:ascii="Times New Roman" w:hAnsi="Times New Roman" w:cs="Times New Roman"/>
                <w:sz w:val="20"/>
                <w:szCs w:val="20"/>
              </w:rPr>
              <w:t xml:space="preserve">: ООО «ГеоМерПроект», ООО «Рубикон». </w:t>
            </w:r>
          </w:p>
        </w:tc>
      </w:tr>
    </w:tbl>
    <w:p w:rsidR="00A21B18" w:rsidRPr="00634618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634618" w:rsidRDefault="00A21B18" w:rsidP="00A21B18">
      <w:pPr>
        <w:pStyle w:val="a6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E91359" w:rsidRDefault="00A21B18" w:rsidP="00A21B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A21B18" w:rsidRPr="00E91359" w:rsidRDefault="00A21B18" w:rsidP="00A21B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bookmarkEnd w:id="1"/>
    <w:p w:rsidR="005776D0" w:rsidRDefault="005776D0"/>
    <w:p w:rsidR="002F06AE" w:rsidRDefault="002F06AE"/>
    <w:p w:rsidR="002F06AE" w:rsidRDefault="002F06AE"/>
    <w:p w:rsidR="002F06AE" w:rsidRDefault="002F06AE"/>
    <w:p w:rsidR="002F06AE" w:rsidRDefault="002F06AE"/>
    <w:p w:rsidR="002F06AE" w:rsidRDefault="002F06AE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B67EC2" w:rsidRDefault="002F06AE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EC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2F06AE" w:rsidRPr="00B67EC2" w:rsidRDefault="002F06AE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EC2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B67EC2" w:rsidRDefault="002F06AE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EC2">
        <w:rPr>
          <w:rFonts w:ascii="Times New Roman" w:hAnsi="Times New Roman" w:cs="Times New Roman"/>
          <w:sz w:val="24"/>
          <w:szCs w:val="24"/>
        </w:rPr>
        <w:t xml:space="preserve">муниципальных программ Порецкого </w:t>
      </w:r>
    </w:p>
    <w:p w:rsidR="002F06AE" w:rsidRPr="00B67EC2" w:rsidRDefault="00B67EC2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 xml:space="preserve">о достижении значений целевых показателей (индикаторов) муниципальной программы Порецкого </w:t>
      </w:r>
      <w:r w:rsidR="00B67EC2">
        <w:t>муниципального округа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«Экономическое развитие Порецкого </w:t>
      </w:r>
      <w:r w:rsidR="00B67EC2">
        <w:t xml:space="preserve">муниципального округа </w:t>
      </w:r>
      <w:r>
        <w:t xml:space="preserve">Чувашской Республики», подпрограмм  муниципальной программы 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Порецкого </w:t>
      </w:r>
      <w:r w:rsidR="00300A9E">
        <w:t>муниципального округа</w:t>
      </w:r>
      <w:r>
        <w:t xml:space="preserve">  «Экономическое развитие Порецкого </w:t>
      </w:r>
      <w:r w:rsidR="00300A9E">
        <w:t>муниципального округа</w:t>
      </w:r>
      <w:r>
        <w:t xml:space="preserve"> Чувашской Республики»</w:t>
      </w:r>
    </w:p>
    <w:p w:rsidR="002F06AE" w:rsidRPr="00286D9D" w:rsidRDefault="002F06AE" w:rsidP="002F06AE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32"/>
        <w:gridCol w:w="10"/>
        <w:gridCol w:w="1275"/>
        <w:gridCol w:w="2268"/>
        <w:gridCol w:w="1134"/>
        <w:gridCol w:w="1276"/>
        <w:gridCol w:w="851"/>
        <w:gridCol w:w="1680"/>
        <w:gridCol w:w="21"/>
        <w:gridCol w:w="1368"/>
        <w:gridCol w:w="49"/>
      </w:tblGrid>
      <w:tr w:rsidR="002F06AE" w:rsidRPr="00E87C30" w:rsidTr="00AC19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300A9E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300A9E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3"/>
                  <w:sz w:val="20"/>
                  <w:szCs w:val="20"/>
                </w:rPr>
                <w:t>*</w:t>
              </w:r>
            </w:hyperlink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300A9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 xml:space="preserve">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«Экономическое развитие 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Республики»</w:t>
            </w:r>
          </w:p>
        </w:tc>
      </w:tr>
      <w:tr w:rsidR="002F06AE" w:rsidRPr="004E3A87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0742B" w:rsidRDefault="002F06AE" w:rsidP="00AC19F6">
            <w:pPr>
              <w:pStyle w:val="a7"/>
              <w:rPr>
                <w:sz w:val="20"/>
                <w:szCs w:val="20"/>
              </w:rPr>
            </w:pPr>
            <w:r w:rsidRPr="0030742B">
              <w:rPr>
                <w:sz w:val="20"/>
                <w:szCs w:val="20"/>
              </w:rPr>
              <w:t xml:space="preserve">Оборот организаций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млн.</w:t>
            </w:r>
          </w:p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94325" w:rsidRDefault="002F06AE" w:rsidP="00094325">
            <w:pPr>
              <w:pStyle w:val="a5"/>
              <w:jc w:val="center"/>
              <w:rPr>
                <w:sz w:val="20"/>
                <w:szCs w:val="20"/>
              </w:rPr>
            </w:pPr>
            <w:r w:rsidRPr="00094325">
              <w:rPr>
                <w:sz w:val="20"/>
                <w:szCs w:val="20"/>
              </w:rPr>
              <w:t>94</w:t>
            </w:r>
            <w:r w:rsidR="00094325" w:rsidRPr="00094325">
              <w:rPr>
                <w:sz w:val="20"/>
                <w:szCs w:val="20"/>
              </w:rPr>
              <w:t>1</w:t>
            </w:r>
            <w:r w:rsidRPr="00094325">
              <w:rPr>
                <w:sz w:val="20"/>
                <w:szCs w:val="20"/>
              </w:rPr>
              <w:t>,</w:t>
            </w:r>
            <w:r w:rsidR="00094325" w:rsidRPr="0009432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86B64" w:rsidRDefault="002F06AE" w:rsidP="00986B64">
            <w:pPr>
              <w:pStyle w:val="ConsPlusNormal"/>
              <w:jc w:val="center"/>
              <w:rPr>
                <w:sz w:val="20"/>
              </w:rPr>
            </w:pPr>
            <w:r w:rsidRPr="00986B64">
              <w:rPr>
                <w:sz w:val="20"/>
              </w:rPr>
              <w:t>9</w:t>
            </w:r>
            <w:r w:rsidR="00986B64" w:rsidRPr="00986B64">
              <w:rPr>
                <w:sz w:val="20"/>
              </w:rPr>
              <w:t>4</w:t>
            </w:r>
            <w:r w:rsidRPr="00986B64">
              <w:rPr>
                <w:sz w:val="20"/>
              </w:rPr>
              <w:t>0,</w:t>
            </w:r>
            <w:r w:rsidR="00986B64" w:rsidRPr="00986B6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AC1308">
            <w:pPr>
              <w:pStyle w:val="ConsPlusNormal"/>
              <w:jc w:val="center"/>
              <w:rPr>
                <w:sz w:val="20"/>
              </w:rPr>
            </w:pPr>
            <w:r w:rsidRPr="00AC1308">
              <w:rPr>
                <w:sz w:val="20"/>
              </w:rPr>
              <w:t>9</w:t>
            </w:r>
            <w:r w:rsidR="00AC1308" w:rsidRPr="00AC1308">
              <w:rPr>
                <w:sz w:val="20"/>
              </w:rPr>
              <w:t>98</w:t>
            </w:r>
            <w:r w:rsidRPr="00AC1308">
              <w:rPr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B21FD" w:rsidRDefault="00AB21FD" w:rsidP="00AB21FD">
            <w:pPr>
              <w:rPr>
                <w:sz w:val="20"/>
                <w:szCs w:val="20"/>
              </w:rPr>
            </w:pPr>
            <w:r w:rsidRPr="00AB21FD">
              <w:rPr>
                <w:sz w:val="20"/>
                <w:szCs w:val="20"/>
              </w:rPr>
              <w:t>10</w:t>
            </w:r>
            <w:r w:rsidR="002F06AE" w:rsidRPr="00AB21FD">
              <w:rPr>
                <w:sz w:val="20"/>
                <w:szCs w:val="20"/>
              </w:rPr>
              <w:t>9</w:t>
            </w:r>
            <w:r w:rsidRPr="00AB21FD">
              <w:rPr>
                <w:sz w:val="20"/>
                <w:szCs w:val="20"/>
              </w:rPr>
              <w:t>5</w:t>
            </w:r>
            <w:r w:rsidR="002F06AE" w:rsidRPr="00AB21FD">
              <w:rPr>
                <w:sz w:val="20"/>
                <w:szCs w:val="20"/>
              </w:rPr>
              <w:t>,</w:t>
            </w:r>
            <w:r w:rsidRPr="00AB21F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  <w:r w:rsidRPr="00CA501E">
              <w:rPr>
                <w:sz w:val="20"/>
                <w:szCs w:val="20"/>
              </w:rPr>
              <w:t>Предприятия и организации работали на полную мощность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3E497F" w:rsidP="00AC19F6">
            <w:pPr>
              <w:pStyle w:val="ConsPlusNormal"/>
              <w:jc w:val="center"/>
              <w:rPr>
                <w:sz w:val="20"/>
              </w:rPr>
            </w:pPr>
            <w:r w:rsidRPr="003E497F">
              <w:rPr>
                <w:sz w:val="20"/>
              </w:rPr>
              <w:t>1037</w:t>
            </w:r>
            <w:r w:rsidR="002F06AE" w:rsidRPr="003E497F">
              <w:rPr>
                <w:sz w:val="20"/>
              </w:rPr>
              <w:t>,0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0742B" w:rsidRDefault="002F06AE" w:rsidP="00AC19F6">
            <w:pPr>
              <w:pStyle w:val="a5"/>
              <w:rPr>
                <w:sz w:val="20"/>
                <w:szCs w:val="20"/>
              </w:rPr>
            </w:pPr>
            <w:r w:rsidRPr="0030742B">
              <w:rPr>
                <w:sz w:val="20"/>
                <w:szCs w:val="20"/>
              </w:rPr>
              <w:t>Темп роста оборота розничной торговли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94325" w:rsidRDefault="00094325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94325">
              <w:rPr>
                <w:sz w:val="20"/>
                <w:szCs w:val="20"/>
              </w:rPr>
              <w:t>97</w:t>
            </w:r>
            <w:r w:rsidR="002F06AE" w:rsidRPr="00094325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86B64" w:rsidRDefault="00986B64" w:rsidP="00AC19F6">
            <w:pPr>
              <w:pStyle w:val="ConsPlusNormal"/>
              <w:jc w:val="center"/>
              <w:rPr>
                <w:sz w:val="20"/>
              </w:rPr>
            </w:pPr>
            <w:r w:rsidRPr="00986B64">
              <w:rPr>
                <w:sz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AC1308">
            <w:pPr>
              <w:pStyle w:val="ConsPlusNormal"/>
              <w:jc w:val="center"/>
              <w:rPr>
                <w:sz w:val="20"/>
              </w:rPr>
            </w:pPr>
            <w:r w:rsidRPr="00AC1308">
              <w:rPr>
                <w:sz w:val="20"/>
              </w:rPr>
              <w:t>103</w:t>
            </w:r>
            <w:r w:rsidR="00AC1308" w:rsidRPr="00AC1308">
              <w:rPr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B21FD" w:rsidRDefault="00AB21FD" w:rsidP="00AB21FD">
            <w:pPr>
              <w:pStyle w:val="a5"/>
              <w:jc w:val="center"/>
              <w:rPr>
                <w:sz w:val="20"/>
                <w:szCs w:val="20"/>
              </w:rPr>
            </w:pPr>
            <w:r w:rsidRPr="00AB21FD">
              <w:rPr>
                <w:sz w:val="20"/>
                <w:szCs w:val="20"/>
              </w:rPr>
              <w:t>101</w:t>
            </w:r>
            <w:r w:rsidR="002F06AE" w:rsidRPr="00AB21FD">
              <w:rPr>
                <w:sz w:val="20"/>
                <w:szCs w:val="20"/>
              </w:rPr>
              <w:t>,</w:t>
            </w:r>
            <w:r w:rsidRPr="00AB21FD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</w:t>
            </w:r>
            <w:r w:rsidRPr="00CA501E">
              <w:rPr>
                <w:sz w:val="20"/>
                <w:szCs w:val="20"/>
              </w:rPr>
              <w:t xml:space="preserve"> покупательской </w:t>
            </w:r>
            <w:r w:rsidRPr="00CA501E">
              <w:rPr>
                <w:sz w:val="20"/>
                <w:szCs w:val="20"/>
              </w:rPr>
              <w:lastRenderedPageBreak/>
              <w:t>способности населения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2F06AE" w:rsidP="003E497F">
            <w:pPr>
              <w:pStyle w:val="ConsPlusNormal"/>
              <w:jc w:val="center"/>
              <w:rPr>
                <w:sz w:val="20"/>
              </w:rPr>
            </w:pPr>
            <w:r w:rsidRPr="003E497F">
              <w:rPr>
                <w:sz w:val="20"/>
              </w:rPr>
              <w:lastRenderedPageBreak/>
              <w:t>10</w:t>
            </w:r>
            <w:r w:rsidR="003E497F" w:rsidRPr="003E497F">
              <w:rPr>
                <w:sz w:val="20"/>
              </w:rPr>
              <w:t>5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a5"/>
              <w:rPr>
                <w:sz w:val="20"/>
                <w:szCs w:val="20"/>
              </w:rPr>
            </w:pPr>
            <w:r w:rsidRPr="005343C7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45D22" w:rsidRDefault="00845D22" w:rsidP="00845D22">
            <w:pPr>
              <w:pStyle w:val="a5"/>
              <w:jc w:val="center"/>
              <w:rPr>
                <w:sz w:val="20"/>
                <w:szCs w:val="20"/>
              </w:rPr>
            </w:pPr>
            <w:r w:rsidRPr="00845D22">
              <w:rPr>
                <w:sz w:val="20"/>
                <w:szCs w:val="20"/>
              </w:rPr>
              <w:t>33312,2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86B64" w:rsidRDefault="00986B64" w:rsidP="00986B64">
            <w:pPr>
              <w:pStyle w:val="ConsPlusNormal"/>
              <w:jc w:val="center"/>
              <w:rPr>
                <w:sz w:val="20"/>
              </w:rPr>
            </w:pPr>
            <w:r w:rsidRPr="00986B64">
              <w:rPr>
                <w:sz w:val="20"/>
              </w:rPr>
              <w:t>353</w:t>
            </w:r>
            <w:r w:rsidR="002F06AE" w:rsidRPr="00986B64">
              <w:rPr>
                <w:sz w:val="20"/>
              </w:rPr>
              <w:t>9</w:t>
            </w:r>
            <w:r w:rsidRPr="00986B64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8E7B29">
            <w:pPr>
              <w:pStyle w:val="ConsPlusNormal"/>
              <w:jc w:val="center"/>
              <w:rPr>
                <w:sz w:val="20"/>
              </w:rPr>
            </w:pPr>
            <w:r w:rsidRPr="00AC1308">
              <w:rPr>
                <w:sz w:val="20"/>
              </w:rPr>
              <w:t>3</w:t>
            </w:r>
            <w:r w:rsidR="008E7B29">
              <w:rPr>
                <w:sz w:val="20"/>
              </w:rPr>
              <w:t>53</w:t>
            </w:r>
            <w:r w:rsidRPr="00AC1308">
              <w:rPr>
                <w:sz w:val="20"/>
              </w:rPr>
              <w:t>9</w:t>
            </w:r>
            <w:r w:rsidR="008E7B29">
              <w:rPr>
                <w:sz w:val="20"/>
              </w:rPr>
              <w:t>5,</w:t>
            </w:r>
            <w:r w:rsidR="00AC1308" w:rsidRPr="00AC1308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B21FD" w:rsidRDefault="002F06AE" w:rsidP="00AB21FD">
            <w:pPr>
              <w:pStyle w:val="a5"/>
              <w:jc w:val="center"/>
              <w:rPr>
                <w:sz w:val="20"/>
                <w:szCs w:val="20"/>
              </w:rPr>
            </w:pPr>
            <w:r w:rsidRPr="00AB21FD">
              <w:rPr>
                <w:sz w:val="20"/>
                <w:szCs w:val="20"/>
              </w:rPr>
              <w:t>3</w:t>
            </w:r>
            <w:r w:rsidR="00AB21FD" w:rsidRPr="00AB21FD">
              <w:rPr>
                <w:sz w:val="20"/>
                <w:szCs w:val="20"/>
              </w:rPr>
              <w:t>8</w:t>
            </w:r>
            <w:r w:rsidRPr="00AB21FD">
              <w:rPr>
                <w:sz w:val="20"/>
                <w:szCs w:val="20"/>
              </w:rPr>
              <w:t>2</w:t>
            </w:r>
            <w:r w:rsidR="00AB21FD" w:rsidRPr="00AB21FD">
              <w:rPr>
                <w:sz w:val="20"/>
                <w:szCs w:val="20"/>
              </w:rPr>
              <w:t>31</w:t>
            </w:r>
            <w:r w:rsidRPr="00AB21FD">
              <w:rPr>
                <w:sz w:val="20"/>
                <w:szCs w:val="20"/>
              </w:rPr>
              <w:t>,</w:t>
            </w:r>
            <w:r w:rsidR="00AB21FD" w:rsidRPr="00AB21F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3E497F" w:rsidP="003E497F">
            <w:pPr>
              <w:pStyle w:val="ConsPlusNormal"/>
              <w:jc w:val="center"/>
              <w:rPr>
                <w:sz w:val="20"/>
              </w:rPr>
            </w:pPr>
            <w:r w:rsidRPr="003E497F">
              <w:rPr>
                <w:sz w:val="20"/>
              </w:rPr>
              <w:t>420</w:t>
            </w:r>
            <w:r w:rsidR="002F06AE" w:rsidRPr="003E497F">
              <w:rPr>
                <w:sz w:val="20"/>
              </w:rPr>
              <w:t>9</w:t>
            </w:r>
            <w:r w:rsidRPr="003E497F">
              <w:rPr>
                <w:sz w:val="20"/>
              </w:rPr>
              <w:t>8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300AAB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="00300AAB">
              <w:rPr>
                <w:sz w:val="20"/>
                <w:szCs w:val="20"/>
              </w:rPr>
              <w:t>муниципального округа</w:t>
            </w:r>
            <w:r w:rsidRPr="005343C7">
              <w:rPr>
                <w:sz w:val="20"/>
                <w:szCs w:val="20"/>
              </w:rPr>
              <w:t xml:space="preserve"> «Совершенствование системы государственного стратегического управления»</w:t>
            </w:r>
          </w:p>
        </w:tc>
      </w:tr>
      <w:tr w:rsidR="002F06AE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D21DF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01063F">
            <w:pPr>
              <w:pStyle w:val="ConsPlusNormal"/>
              <w:jc w:val="both"/>
              <w:rPr>
                <w:sz w:val="20"/>
              </w:rPr>
            </w:pPr>
            <w:r w:rsidRPr="006D21DF">
              <w:rPr>
                <w:sz w:val="20"/>
              </w:rPr>
              <w:t xml:space="preserve">Бюджетная эффективность закупок товаров, работ, услуг для обеспечения муниципальных нужд Порецкого </w:t>
            </w:r>
            <w:r w:rsidR="0001063F">
              <w:rPr>
                <w:sz w:val="20"/>
              </w:rPr>
              <w:t>муниципального округ</w:t>
            </w:r>
            <w:r w:rsidRPr="006D21DF">
              <w:rPr>
                <w:sz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D21DF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52124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52124">
              <w:rPr>
                <w:sz w:val="20"/>
                <w:szCs w:val="20"/>
              </w:rPr>
              <w:t>4,</w:t>
            </w:r>
            <w:r w:rsidR="00A52124" w:rsidRPr="00A5212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86B64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986B64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C130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B21FD" w:rsidRDefault="00AB21FD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B21FD">
              <w:rPr>
                <w:sz w:val="20"/>
                <w:szCs w:val="20"/>
              </w:rPr>
              <w:t>11</w:t>
            </w:r>
            <w:r w:rsidR="002F06AE" w:rsidRPr="00AB21FD">
              <w:rPr>
                <w:sz w:val="20"/>
                <w:szCs w:val="20"/>
              </w:rPr>
              <w:t>,</w:t>
            </w:r>
            <w:r w:rsidRPr="00AB21FD">
              <w:rPr>
                <w:sz w:val="20"/>
                <w:szCs w:val="20"/>
              </w:rPr>
              <w:t>3</w:t>
            </w:r>
            <w:r w:rsidR="002F06AE" w:rsidRPr="00AB21F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5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3E497F">
              <w:rPr>
                <w:sz w:val="20"/>
                <w:szCs w:val="20"/>
              </w:rPr>
              <w:t>5,0</w:t>
            </w:r>
          </w:p>
        </w:tc>
      </w:tr>
      <w:tr w:rsidR="002F06AE" w:rsidRPr="00A25880" w:rsidTr="00AC19F6">
        <w:tc>
          <w:tcPr>
            <w:tcW w:w="143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="00300AAB">
              <w:rPr>
                <w:sz w:val="20"/>
                <w:szCs w:val="20"/>
              </w:rPr>
              <w:t>муниципального округа</w:t>
            </w:r>
            <w:r w:rsidRPr="005343C7">
              <w:rPr>
                <w:sz w:val="20"/>
                <w:szCs w:val="20"/>
              </w:rPr>
              <w:t xml:space="preserve"> </w:t>
            </w:r>
            <w:r w:rsidRPr="000D43A4">
              <w:rPr>
                <w:sz w:val="20"/>
                <w:szCs w:val="20"/>
              </w:rPr>
              <w:t>«Развитие субъектов малого и среднего предпринимательства</w:t>
            </w:r>
          </w:p>
          <w:p w:rsidR="002F06AE" w:rsidRDefault="002F06AE" w:rsidP="00300AAB">
            <w:pPr>
              <w:pStyle w:val="a5"/>
              <w:jc w:val="center"/>
              <w:rPr>
                <w:sz w:val="20"/>
                <w:szCs w:val="20"/>
              </w:rPr>
            </w:pPr>
            <w:r w:rsidRPr="000D43A4">
              <w:rPr>
                <w:sz w:val="20"/>
                <w:szCs w:val="20"/>
              </w:rPr>
              <w:t xml:space="preserve"> в Порецком </w:t>
            </w:r>
            <w:r w:rsidR="00300AAB">
              <w:rPr>
                <w:sz w:val="20"/>
                <w:szCs w:val="20"/>
              </w:rPr>
              <w:t>муниципальном округе</w:t>
            </w:r>
            <w:r>
              <w:rPr>
                <w:sz w:val="20"/>
                <w:szCs w:val="20"/>
              </w:rPr>
              <w:t xml:space="preserve"> </w:t>
            </w:r>
            <w:r w:rsidRPr="000D43A4">
              <w:rPr>
                <w:sz w:val="20"/>
                <w:szCs w:val="20"/>
              </w:rPr>
              <w:t xml:space="preserve"> Чувашской Республики»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21DF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01063F">
            <w:pPr>
              <w:pStyle w:val="ConsPlusNormal"/>
              <w:jc w:val="both"/>
              <w:rPr>
                <w:sz w:val="20"/>
              </w:rPr>
            </w:pPr>
            <w:r w:rsidRPr="006D21DF">
              <w:rPr>
                <w:sz w:val="20"/>
              </w:rPr>
              <w:t xml:space="preserve">Прирост количества субъектов малого и среднего предпринимательства, осуществляющих деятельность на территории Порецкого </w:t>
            </w:r>
            <w:r w:rsidR="0001063F">
              <w:rPr>
                <w:sz w:val="20"/>
              </w:rPr>
              <w:t>муниципального округа</w:t>
            </w:r>
            <w:r w:rsidRPr="006D21DF">
              <w:rPr>
                <w:sz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D21DF">
              <w:rPr>
                <w:sz w:val="20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B5EAA" w:rsidRDefault="00DB5EAA" w:rsidP="00DB5EAA">
            <w:pPr>
              <w:pStyle w:val="a5"/>
              <w:jc w:val="center"/>
              <w:rPr>
                <w:sz w:val="20"/>
                <w:szCs w:val="20"/>
              </w:rPr>
            </w:pPr>
            <w:r w:rsidRPr="00DB5EAA">
              <w:rPr>
                <w:sz w:val="20"/>
                <w:szCs w:val="20"/>
              </w:rPr>
              <w:t>-6,8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86B64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986B64">
              <w:rPr>
                <w:sz w:val="20"/>
                <w:szCs w:val="20"/>
              </w:rPr>
              <w:t>1,</w:t>
            </w:r>
            <w:r w:rsidR="00986B64" w:rsidRPr="00986B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C1308">
              <w:rPr>
                <w:sz w:val="20"/>
                <w:szCs w:val="20"/>
              </w:rPr>
              <w:t>1,</w:t>
            </w:r>
            <w:r w:rsidR="00AC1308" w:rsidRPr="00AC130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17AFB" w:rsidRDefault="00C17AF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C17AFB">
              <w:rPr>
                <w:sz w:val="20"/>
                <w:szCs w:val="20"/>
              </w:rPr>
              <w:t>100,4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A275D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A275D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 переоформились самозанятыми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3E497F">
              <w:rPr>
                <w:sz w:val="20"/>
                <w:szCs w:val="20"/>
              </w:rPr>
              <w:t>1,</w:t>
            </w:r>
            <w:r w:rsidR="003E497F" w:rsidRPr="003E497F">
              <w:rPr>
                <w:sz w:val="20"/>
                <w:szCs w:val="20"/>
              </w:rPr>
              <w:t>3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B3134D">
              <w:rPr>
                <w:sz w:val="20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3134D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B5EAA" w:rsidRDefault="002F06AE" w:rsidP="00DB5EAA">
            <w:pPr>
              <w:pStyle w:val="a5"/>
              <w:jc w:val="center"/>
              <w:rPr>
                <w:sz w:val="20"/>
                <w:szCs w:val="20"/>
              </w:rPr>
            </w:pPr>
            <w:r w:rsidRPr="00DB5EAA">
              <w:rPr>
                <w:sz w:val="20"/>
                <w:szCs w:val="20"/>
              </w:rPr>
              <w:t>4</w:t>
            </w:r>
            <w:r w:rsidR="00DB5EAA" w:rsidRPr="00DB5EAA">
              <w:rPr>
                <w:sz w:val="20"/>
                <w:szCs w:val="20"/>
              </w:rPr>
              <w:t>5</w:t>
            </w:r>
            <w:r w:rsidRPr="00DB5EAA">
              <w:rPr>
                <w:sz w:val="20"/>
                <w:szCs w:val="20"/>
              </w:rPr>
              <w:t>,</w:t>
            </w:r>
            <w:r w:rsidR="00DB5EAA" w:rsidRPr="00DB5EA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86B64" w:rsidRDefault="00986B64" w:rsidP="00986B64">
            <w:pPr>
              <w:pStyle w:val="ConsPlusNormal"/>
              <w:jc w:val="center"/>
              <w:rPr>
                <w:sz w:val="20"/>
              </w:rPr>
            </w:pPr>
            <w:r w:rsidRPr="00986B64">
              <w:rPr>
                <w:sz w:val="20"/>
              </w:rPr>
              <w:t>4</w:t>
            </w:r>
            <w:r w:rsidR="002F06AE" w:rsidRPr="00986B64">
              <w:rPr>
                <w:sz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AC1308">
              <w:rPr>
                <w:sz w:val="20"/>
              </w:rPr>
              <w:t>45,</w:t>
            </w:r>
            <w:r w:rsidR="00AC1308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17AFB" w:rsidRDefault="002F06AE" w:rsidP="00C17AFB">
            <w:pPr>
              <w:pStyle w:val="a5"/>
              <w:jc w:val="center"/>
              <w:rPr>
                <w:sz w:val="20"/>
                <w:szCs w:val="20"/>
              </w:rPr>
            </w:pPr>
            <w:r w:rsidRPr="00C17AFB">
              <w:rPr>
                <w:sz w:val="20"/>
                <w:szCs w:val="20"/>
              </w:rPr>
              <w:t>4</w:t>
            </w:r>
            <w:r w:rsidR="00C17AFB" w:rsidRPr="00C17AFB">
              <w:rPr>
                <w:sz w:val="20"/>
                <w:szCs w:val="20"/>
              </w:rPr>
              <w:t>4</w:t>
            </w:r>
            <w:r w:rsidRPr="00C17AFB">
              <w:rPr>
                <w:sz w:val="20"/>
                <w:szCs w:val="20"/>
              </w:rPr>
              <w:t>,</w:t>
            </w:r>
            <w:r w:rsidR="00C17AFB" w:rsidRPr="00C17AFB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02AFD" w:rsidRDefault="002F06AE" w:rsidP="00AC19F6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E497F">
              <w:rPr>
                <w:sz w:val="20"/>
              </w:rPr>
              <w:t>45,</w:t>
            </w:r>
            <w:r w:rsidR="003E497F" w:rsidRPr="003E497F">
              <w:rPr>
                <w:sz w:val="20"/>
              </w:rPr>
              <w:t>8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B3134D">
              <w:rPr>
                <w:sz w:val="20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3134D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B5EAA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DB5EAA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AC1308">
              <w:rPr>
                <w:sz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963E4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5963E4"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E497F">
              <w:rPr>
                <w:sz w:val="20"/>
              </w:rPr>
              <w:t>90,0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291645">
              <w:rPr>
                <w:sz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291645">
              <w:rPr>
                <w:sz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B5EAA" w:rsidRDefault="002F06AE" w:rsidP="00DB5EAA">
            <w:pPr>
              <w:pStyle w:val="a5"/>
              <w:jc w:val="center"/>
              <w:rPr>
                <w:sz w:val="20"/>
                <w:szCs w:val="20"/>
              </w:rPr>
            </w:pPr>
            <w:r w:rsidRPr="00DB5EAA">
              <w:rPr>
                <w:sz w:val="20"/>
                <w:szCs w:val="20"/>
              </w:rPr>
              <w:t>8</w:t>
            </w:r>
            <w:r w:rsidR="00DB5EAA" w:rsidRPr="00DB5EAA">
              <w:rPr>
                <w:sz w:val="20"/>
                <w:szCs w:val="20"/>
              </w:rPr>
              <w:t>4</w:t>
            </w:r>
            <w:r w:rsidRPr="00DB5EA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2F06AE" w:rsidP="00FA24F1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84</w:t>
            </w:r>
            <w:r w:rsidR="00FA24F1" w:rsidRPr="00FA24F1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AC1308">
              <w:rPr>
                <w:sz w:val="20"/>
              </w:rPr>
              <w:t>84</w:t>
            </w:r>
            <w:r w:rsidR="00AC1308" w:rsidRPr="00AC1308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17AFB" w:rsidRDefault="002F06AE" w:rsidP="00C17AFB">
            <w:pPr>
              <w:pStyle w:val="a5"/>
              <w:jc w:val="center"/>
              <w:rPr>
                <w:sz w:val="20"/>
                <w:szCs w:val="20"/>
              </w:rPr>
            </w:pPr>
            <w:r w:rsidRPr="00C17AFB">
              <w:rPr>
                <w:sz w:val="20"/>
                <w:szCs w:val="20"/>
              </w:rPr>
              <w:t>8</w:t>
            </w:r>
            <w:r w:rsidR="00C17AFB" w:rsidRPr="00C17AFB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02AFD" w:rsidRDefault="002F06AE" w:rsidP="00AC19F6">
            <w:pPr>
              <w:pStyle w:val="a5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3E497F" w:rsidP="00AC19F6">
            <w:pPr>
              <w:pStyle w:val="ConsPlusNormal"/>
              <w:jc w:val="center"/>
              <w:rPr>
                <w:sz w:val="20"/>
              </w:rPr>
            </w:pPr>
            <w:r w:rsidRPr="003E497F">
              <w:rPr>
                <w:sz w:val="20"/>
              </w:rPr>
              <w:t>8</w:t>
            </w:r>
            <w:r w:rsidR="002F06AE" w:rsidRPr="003E497F">
              <w:rPr>
                <w:sz w:val="20"/>
              </w:rPr>
              <w:t>5</w:t>
            </w:r>
            <w:r w:rsidRPr="003E497F">
              <w:rPr>
                <w:sz w:val="20"/>
              </w:rPr>
              <w:t>0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291645">
              <w:rPr>
                <w:sz w:val="20"/>
              </w:rPr>
              <w:t>Среднемесячная заработная плата одного работника на малых предприятиях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291645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B5EAA" w:rsidRDefault="00DB5EAA" w:rsidP="00DB5EAA">
            <w:pPr>
              <w:pStyle w:val="a5"/>
              <w:jc w:val="center"/>
              <w:rPr>
                <w:sz w:val="20"/>
                <w:szCs w:val="20"/>
              </w:rPr>
            </w:pPr>
            <w:r w:rsidRPr="00DB5EAA">
              <w:rPr>
                <w:sz w:val="20"/>
                <w:szCs w:val="20"/>
              </w:rPr>
              <w:t>22169</w:t>
            </w:r>
            <w:r w:rsidR="002F06AE" w:rsidRPr="00DB5EAA">
              <w:rPr>
                <w:sz w:val="20"/>
                <w:szCs w:val="20"/>
              </w:rPr>
              <w:t>,</w:t>
            </w:r>
            <w:r w:rsidRPr="00DB5EA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FA24F1" w:rsidP="00AC19F6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16861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C1308" w:rsidRDefault="00AC1308" w:rsidP="00AC1308">
            <w:pPr>
              <w:pStyle w:val="ConsPlusNormal"/>
              <w:jc w:val="center"/>
              <w:rPr>
                <w:sz w:val="20"/>
              </w:rPr>
            </w:pPr>
            <w:r w:rsidRPr="00AC1308">
              <w:rPr>
                <w:sz w:val="20"/>
              </w:rPr>
              <w:t>2</w:t>
            </w:r>
            <w:r w:rsidR="002F06AE" w:rsidRPr="00AC1308">
              <w:rPr>
                <w:sz w:val="20"/>
              </w:rPr>
              <w:t>5</w:t>
            </w:r>
            <w:r w:rsidRPr="00AC1308">
              <w:rPr>
                <w:sz w:val="20"/>
              </w:rPr>
              <w:t>48</w:t>
            </w:r>
            <w:r w:rsidR="002F06AE" w:rsidRPr="00AC1308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17AFB" w:rsidRDefault="002F06AE" w:rsidP="00C17AFB">
            <w:pPr>
              <w:pStyle w:val="a5"/>
              <w:jc w:val="center"/>
              <w:rPr>
                <w:sz w:val="20"/>
                <w:szCs w:val="20"/>
              </w:rPr>
            </w:pPr>
            <w:r w:rsidRPr="00C17AFB">
              <w:rPr>
                <w:sz w:val="20"/>
                <w:szCs w:val="20"/>
              </w:rPr>
              <w:t>2</w:t>
            </w:r>
            <w:r w:rsidR="00C17AFB" w:rsidRPr="00C17AFB">
              <w:rPr>
                <w:sz w:val="20"/>
                <w:szCs w:val="20"/>
              </w:rPr>
              <w:t>5483,0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2F06AE" w:rsidP="00AC19F6">
            <w:pPr>
              <w:pStyle w:val="a5"/>
              <w:rPr>
                <w:sz w:val="20"/>
                <w:szCs w:val="20"/>
              </w:rPr>
            </w:pPr>
            <w:r w:rsidRPr="00B753B9">
              <w:rPr>
                <w:sz w:val="20"/>
                <w:szCs w:val="20"/>
              </w:rPr>
              <w:t xml:space="preserve">Вырос уровень заработной платы  в сельскохозяйственных предприятиях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E497F" w:rsidRDefault="003E497F" w:rsidP="003E497F">
            <w:pPr>
              <w:pStyle w:val="a5"/>
              <w:jc w:val="center"/>
              <w:rPr>
                <w:sz w:val="20"/>
                <w:szCs w:val="20"/>
              </w:rPr>
            </w:pPr>
            <w:r w:rsidRPr="003E497F">
              <w:rPr>
                <w:sz w:val="20"/>
                <w:szCs w:val="20"/>
              </w:rPr>
              <w:t>2</w:t>
            </w:r>
            <w:r w:rsidR="002F06AE" w:rsidRPr="003E497F">
              <w:rPr>
                <w:sz w:val="20"/>
                <w:szCs w:val="20"/>
              </w:rPr>
              <w:t>6</w:t>
            </w:r>
            <w:r w:rsidRPr="003E497F">
              <w:rPr>
                <w:sz w:val="20"/>
                <w:szCs w:val="20"/>
              </w:rPr>
              <w:t>757</w:t>
            </w:r>
          </w:p>
        </w:tc>
      </w:tr>
      <w:tr w:rsidR="003E497F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Default="003E497F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3E497F" w:rsidRDefault="003E497F" w:rsidP="00AC19F6">
            <w:pPr>
              <w:pStyle w:val="ConsPlusNormal"/>
              <w:jc w:val="both"/>
              <w:rPr>
                <w:sz w:val="22"/>
                <w:szCs w:val="22"/>
              </w:rPr>
            </w:pPr>
            <w:r w:rsidRPr="003E497F">
              <w:rPr>
                <w:sz w:val="22"/>
                <w:szCs w:val="22"/>
              </w:rPr>
              <w:t xml:space="preserve">Доля оказанных муниципальных преференций производителям </w:t>
            </w:r>
            <w:r w:rsidRPr="003E497F">
              <w:rPr>
                <w:sz w:val="22"/>
                <w:szCs w:val="22"/>
              </w:rPr>
              <w:lastRenderedPageBreak/>
              <w:t>товаров при организации нестационарной и мобильной торговли заявителям в виде предоставления органами местного самоуправления имуществ, земельных участков в аренду или безвозмездное пользование без проведения аукциона при соответствии требованиям, от числа поступивших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291645" w:rsidRDefault="003E497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DB5EAA" w:rsidRDefault="003E497F" w:rsidP="00DB5EA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FA24F1" w:rsidRDefault="003E497F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AC1308" w:rsidRDefault="003E497F" w:rsidP="00AC13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E75B5C" w:rsidRDefault="003E497F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E75B5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B753B9" w:rsidRDefault="00E75B5C" w:rsidP="00AC19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 не поступали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7F" w:rsidRPr="003E497F" w:rsidRDefault="003E497F" w:rsidP="003E497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5343C7">
              <w:rPr>
                <w:sz w:val="20"/>
                <w:szCs w:val="20"/>
              </w:rPr>
              <w:t xml:space="preserve">района </w:t>
            </w:r>
            <w:r w:rsidRPr="00105D43">
              <w:rPr>
                <w:sz w:val="20"/>
                <w:szCs w:val="20"/>
              </w:rPr>
              <w:t>«Совершенствование потребительского рынка и системы защиты прав потребителей»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560AC9">
              <w:rPr>
                <w:sz w:val="20"/>
              </w:rPr>
              <w:t>Оборот розничной торговли на душу населения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60AC9">
              <w:rPr>
                <w:sz w:val="20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48</w:t>
            </w:r>
            <w:r w:rsidR="00400985" w:rsidRPr="00400985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FA24F1" w:rsidP="00FA24F1">
            <w:pPr>
              <w:pStyle w:val="a5"/>
              <w:jc w:val="center"/>
              <w:rPr>
                <w:sz w:val="20"/>
                <w:szCs w:val="20"/>
              </w:rPr>
            </w:pPr>
            <w:r w:rsidRPr="00FA24F1">
              <w:rPr>
                <w:rFonts w:eastAsia="Times New Roman"/>
                <w:sz w:val="20"/>
                <w:szCs w:val="20"/>
              </w:rPr>
              <w:t>4</w:t>
            </w:r>
            <w:r w:rsidR="002F06AE" w:rsidRPr="00FA24F1">
              <w:rPr>
                <w:rFonts w:eastAsia="Times New Roman"/>
                <w:sz w:val="20"/>
                <w:szCs w:val="20"/>
              </w:rPr>
              <w:t>9,</w:t>
            </w:r>
            <w:r w:rsidRPr="00FA24F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F44EE" w:rsidRDefault="002F06AE" w:rsidP="005963E4">
            <w:pPr>
              <w:pStyle w:val="a5"/>
              <w:jc w:val="center"/>
              <w:rPr>
                <w:sz w:val="20"/>
                <w:szCs w:val="20"/>
              </w:rPr>
            </w:pPr>
            <w:r w:rsidRPr="00AF44EE">
              <w:rPr>
                <w:sz w:val="20"/>
                <w:szCs w:val="20"/>
              </w:rPr>
              <w:t>4</w:t>
            </w:r>
            <w:r w:rsidR="00AF44EE" w:rsidRPr="00AF44EE">
              <w:rPr>
                <w:sz w:val="20"/>
                <w:szCs w:val="20"/>
              </w:rPr>
              <w:t>9</w:t>
            </w:r>
            <w:r w:rsidR="005963E4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16DBE" w:rsidRDefault="00216DBE" w:rsidP="00216DBE">
            <w:pPr>
              <w:pStyle w:val="a5"/>
              <w:jc w:val="center"/>
              <w:rPr>
                <w:sz w:val="20"/>
                <w:szCs w:val="20"/>
              </w:rPr>
            </w:pPr>
            <w:r w:rsidRPr="00216DBE">
              <w:rPr>
                <w:sz w:val="20"/>
                <w:szCs w:val="20"/>
              </w:rPr>
              <w:t>5</w:t>
            </w:r>
            <w:r w:rsidR="002F06AE" w:rsidRPr="00216DBE">
              <w:rPr>
                <w:sz w:val="20"/>
                <w:szCs w:val="20"/>
              </w:rPr>
              <w:t>4</w:t>
            </w:r>
            <w:r w:rsidRPr="00216DBE">
              <w:rPr>
                <w:sz w:val="20"/>
                <w:szCs w:val="20"/>
              </w:rPr>
              <w:t>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943A0" w:rsidRDefault="002F06AE" w:rsidP="00AC19F6">
            <w:pPr>
              <w:pStyle w:val="a5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A01788" w:rsidP="00A01788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5</w:t>
            </w:r>
            <w:r w:rsidR="002F06AE" w:rsidRPr="00A01788">
              <w:rPr>
                <w:sz w:val="20"/>
                <w:szCs w:val="20"/>
              </w:rPr>
              <w:t>9,</w:t>
            </w:r>
            <w:r w:rsidRPr="00A01788">
              <w:rPr>
                <w:sz w:val="20"/>
                <w:szCs w:val="20"/>
              </w:rPr>
              <w:t>3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rPr>
                <w:sz w:val="20"/>
                <w:szCs w:val="20"/>
              </w:rPr>
            </w:pPr>
            <w:r w:rsidRPr="00560AC9">
              <w:rPr>
                <w:sz w:val="20"/>
                <w:szCs w:val="20"/>
              </w:rPr>
              <w:t>Обеспеченность населения: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9B3C75">
              <w:rPr>
                <w:sz w:val="20"/>
              </w:rPr>
              <w:t>площадью стационарных торговых объектов на 1000 жителей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9B3C75">
              <w:rPr>
                <w:sz w:val="20"/>
              </w:rPr>
              <w:t>кв.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4</w:t>
            </w:r>
            <w:r w:rsidR="00400985" w:rsidRPr="00400985">
              <w:rPr>
                <w:sz w:val="20"/>
                <w:szCs w:val="20"/>
              </w:rPr>
              <w:t>90</w:t>
            </w:r>
            <w:r w:rsidRPr="00400985">
              <w:rPr>
                <w:sz w:val="20"/>
                <w:szCs w:val="20"/>
              </w:rPr>
              <w:t>,</w:t>
            </w:r>
            <w:r w:rsidR="00400985" w:rsidRPr="0040098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2F06AE" w:rsidP="00FA24F1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4</w:t>
            </w:r>
            <w:r w:rsidR="00FA24F1" w:rsidRPr="00FA24F1">
              <w:rPr>
                <w:sz w:val="20"/>
              </w:rPr>
              <w:t>89</w:t>
            </w:r>
            <w:r w:rsidRPr="00FA24F1">
              <w:rPr>
                <w:sz w:val="20"/>
              </w:rPr>
              <w:t>,</w:t>
            </w:r>
            <w:r w:rsidR="00FA24F1" w:rsidRPr="00FA24F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F44EE" w:rsidRDefault="00AF44EE" w:rsidP="00AF44EE">
            <w:pPr>
              <w:pStyle w:val="ConsPlusNormal"/>
              <w:jc w:val="center"/>
              <w:rPr>
                <w:sz w:val="20"/>
              </w:rPr>
            </w:pPr>
            <w:r w:rsidRPr="00AF44EE">
              <w:rPr>
                <w:sz w:val="20"/>
              </w:rPr>
              <w:t>5</w:t>
            </w:r>
            <w:r w:rsidR="002F06AE" w:rsidRPr="00AF44EE">
              <w:rPr>
                <w:sz w:val="20"/>
              </w:rPr>
              <w:t>48,</w:t>
            </w:r>
            <w:r w:rsidRPr="00AF44EE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05377" w:rsidRDefault="00A05377" w:rsidP="00A05377">
            <w:pPr>
              <w:pStyle w:val="a5"/>
              <w:jc w:val="center"/>
              <w:rPr>
                <w:sz w:val="20"/>
                <w:szCs w:val="20"/>
              </w:rPr>
            </w:pPr>
            <w:r w:rsidRPr="00A05377">
              <w:rPr>
                <w:sz w:val="20"/>
                <w:szCs w:val="20"/>
              </w:rPr>
              <w:t>550,</w:t>
            </w:r>
            <w:r w:rsidR="002F06AE" w:rsidRPr="00A053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943A0" w:rsidRDefault="002F06AE" w:rsidP="00AC19F6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A01788" w:rsidP="00A01788">
            <w:pPr>
              <w:pStyle w:val="ConsPlusNormal"/>
              <w:jc w:val="center"/>
              <w:rPr>
                <w:sz w:val="20"/>
              </w:rPr>
            </w:pPr>
            <w:r w:rsidRPr="00A01788">
              <w:rPr>
                <w:sz w:val="20"/>
              </w:rPr>
              <w:t>550</w:t>
            </w:r>
            <w:r w:rsidR="002F06AE" w:rsidRPr="00A01788">
              <w:rPr>
                <w:sz w:val="20"/>
              </w:rPr>
              <w:t>,</w:t>
            </w:r>
            <w:r w:rsidRPr="00A01788">
              <w:rPr>
                <w:sz w:val="20"/>
              </w:rPr>
              <w:t>8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9B3C75">
              <w:rPr>
                <w:sz w:val="20"/>
              </w:rPr>
              <w:t>площадью нестационарных торговых объектов на 10000 жителей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9B3C75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8</w:t>
            </w:r>
            <w:r w:rsidR="00400985" w:rsidRPr="00400985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FA24F1" w:rsidP="00AC19F6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F44EE" w:rsidRDefault="00AF44EE" w:rsidP="00AF44EE">
            <w:pPr>
              <w:pStyle w:val="ConsPlusNormal"/>
              <w:jc w:val="center"/>
              <w:rPr>
                <w:sz w:val="20"/>
              </w:rPr>
            </w:pPr>
            <w:r w:rsidRPr="00AF44EE">
              <w:rPr>
                <w:sz w:val="20"/>
              </w:rPr>
              <w:t>4</w:t>
            </w:r>
            <w:r w:rsidR="002F06AE" w:rsidRPr="00AF44EE">
              <w:rPr>
                <w:sz w:val="20"/>
              </w:rPr>
              <w:t>,</w:t>
            </w:r>
            <w:r w:rsidRPr="00AF44EE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05377" w:rsidRDefault="00A05377" w:rsidP="00A05377">
            <w:pPr>
              <w:pStyle w:val="a5"/>
              <w:jc w:val="center"/>
              <w:rPr>
                <w:sz w:val="20"/>
                <w:szCs w:val="20"/>
              </w:rPr>
            </w:pPr>
            <w:r w:rsidRPr="00A05377">
              <w:rPr>
                <w:sz w:val="20"/>
                <w:szCs w:val="20"/>
              </w:rPr>
              <w:t>4,</w:t>
            </w:r>
            <w:r w:rsidR="002F06AE" w:rsidRPr="00A0537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15CAE" w:rsidRDefault="002F06AE" w:rsidP="00AC19F6">
            <w:pPr>
              <w:pStyle w:val="a5"/>
            </w:pPr>
            <w:r w:rsidRPr="00015CAE">
              <w:rPr>
                <w:sz w:val="20"/>
                <w:szCs w:val="20"/>
              </w:rPr>
              <w:t>Заявлений на размещение нестационарных торговых объектов не поступало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A01788">
              <w:rPr>
                <w:sz w:val="20"/>
              </w:rPr>
              <w:t>4</w:t>
            </w:r>
            <w:r w:rsidR="00A01788" w:rsidRPr="00A01788">
              <w:rPr>
                <w:sz w:val="20"/>
              </w:rPr>
              <w:t>,8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9B3C75">
              <w:rPr>
                <w:sz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9B3C75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C7C0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963E4" w:rsidRDefault="005963E4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5963E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5,0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4E4EE6">
              <w:rPr>
                <w:sz w:val="20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4E4EE6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3</w:t>
            </w:r>
            <w:r w:rsidR="00400985" w:rsidRPr="00400985">
              <w:rPr>
                <w:sz w:val="20"/>
                <w:szCs w:val="20"/>
              </w:rPr>
              <w:t>3081,3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2F06AE" w:rsidP="00FA24F1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2</w:t>
            </w:r>
            <w:r w:rsidR="00FA24F1" w:rsidRPr="00FA24F1">
              <w:rPr>
                <w:sz w:val="20"/>
              </w:rPr>
              <w:t>63</w:t>
            </w:r>
            <w:r w:rsidRPr="00FA24F1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2F06AE" w:rsidP="000C7C0B">
            <w:pPr>
              <w:pStyle w:val="a5"/>
              <w:jc w:val="center"/>
              <w:rPr>
                <w:sz w:val="20"/>
                <w:szCs w:val="20"/>
              </w:rPr>
            </w:pPr>
            <w:r w:rsidRPr="000C7C0B">
              <w:rPr>
                <w:sz w:val="20"/>
                <w:szCs w:val="20"/>
              </w:rPr>
              <w:t>2</w:t>
            </w:r>
            <w:r w:rsidR="000C7C0B" w:rsidRPr="000C7C0B">
              <w:rPr>
                <w:sz w:val="20"/>
                <w:szCs w:val="20"/>
              </w:rPr>
              <w:t>63</w:t>
            </w:r>
            <w:r w:rsidRPr="000C7C0B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34D85" w:rsidRDefault="002F06AE" w:rsidP="00A34D85">
            <w:pPr>
              <w:pStyle w:val="a5"/>
              <w:jc w:val="center"/>
              <w:rPr>
                <w:sz w:val="20"/>
                <w:szCs w:val="20"/>
              </w:rPr>
            </w:pPr>
            <w:r w:rsidRPr="00A34D85">
              <w:rPr>
                <w:sz w:val="20"/>
                <w:szCs w:val="20"/>
              </w:rPr>
              <w:t>3</w:t>
            </w:r>
            <w:r w:rsidR="00A34D85" w:rsidRPr="00A34D85">
              <w:rPr>
                <w:sz w:val="20"/>
                <w:szCs w:val="20"/>
              </w:rPr>
              <w:t>7</w:t>
            </w:r>
            <w:r w:rsidRPr="00A34D85">
              <w:rPr>
                <w:sz w:val="20"/>
                <w:szCs w:val="20"/>
              </w:rPr>
              <w:t>0</w:t>
            </w:r>
            <w:r w:rsidR="00A34D85" w:rsidRPr="00A34D85">
              <w:rPr>
                <w:sz w:val="20"/>
                <w:szCs w:val="20"/>
              </w:rPr>
              <w:t>6</w:t>
            </w:r>
            <w:r w:rsidRPr="00A34D85">
              <w:rPr>
                <w:sz w:val="20"/>
                <w:szCs w:val="20"/>
              </w:rPr>
              <w:t>1,</w:t>
            </w:r>
            <w:r w:rsidR="00A34D85" w:rsidRPr="00A34D8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01788">
            <w:pPr>
              <w:pStyle w:val="ConsPlusNormal"/>
              <w:jc w:val="center"/>
              <w:rPr>
                <w:sz w:val="20"/>
              </w:rPr>
            </w:pPr>
            <w:r w:rsidRPr="00A01788">
              <w:rPr>
                <w:sz w:val="20"/>
              </w:rPr>
              <w:t>2</w:t>
            </w:r>
            <w:r w:rsidR="00A01788" w:rsidRPr="00A01788">
              <w:rPr>
                <w:sz w:val="20"/>
              </w:rPr>
              <w:t>8</w:t>
            </w:r>
            <w:r w:rsidRPr="00A01788">
              <w:rPr>
                <w:sz w:val="20"/>
              </w:rPr>
              <w:t>600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C272D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2C272D">
              <w:rPr>
                <w:sz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C272D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2C272D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400985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FA24F1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FA24F1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C7C0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01788" w:rsidRDefault="00A0178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2213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A01788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F06AE" w:rsidRPr="000D43A4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104B8E">
              <w:rPr>
                <w:sz w:val="20"/>
                <w:szCs w:val="20"/>
              </w:rPr>
              <w:t xml:space="preserve">района </w:t>
            </w:r>
            <w:r w:rsidRPr="00EE7F89">
              <w:rPr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</w:t>
            </w:r>
          </w:p>
          <w:p w:rsidR="002F06AE" w:rsidRDefault="002F06AE" w:rsidP="00AC19F6">
            <w:pPr>
              <w:pStyle w:val="a5"/>
              <w:jc w:val="center"/>
            </w:pPr>
            <w:r w:rsidRPr="00EE7F89">
              <w:rPr>
                <w:sz w:val="20"/>
                <w:szCs w:val="20"/>
              </w:rPr>
              <w:t>государственных и муниципальных услуг»</w:t>
            </w:r>
          </w:p>
        </w:tc>
      </w:tr>
      <w:tr w:rsidR="002F06AE" w:rsidRPr="00104B8E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137F0A">
              <w:rPr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137F0A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C05F1" w:rsidRDefault="002F06AE" w:rsidP="005C05F1">
            <w:pPr>
              <w:pStyle w:val="a5"/>
              <w:jc w:val="center"/>
            </w:pPr>
            <w:r w:rsidRPr="005C05F1">
              <w:rPr>
                <w:sz w:val="20"/>
                <w:szCs w:val="20"/>
              </w:rPr>
              <w:t>9</w:t>
            </w:r>
            <w:r w:rsidR="005C05F1" w:rsidRPr="005C05F1">
              <w:rPr>
                <w:sz w:val="20"/>
                <w:szCs w:val="20"/>
              </w:rPr>
              <w:t>1</w:t>
            </w:r>
            <w:r w:rsidRPr="005C05F1">
              <w:rPr>
                <w:sz w:val="20"/>
                <w:szCs w:val="20"/>
              </w:rPr>
              <w:t>,</w:t>
            </w:r>
            <w:r w:rsidR="005C05F1" w:rsidRPr="005C05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2F06AE" w:rsidP="000C7C0B">
            <w:pPr>
              <w:pStyle w:val="ConsPlusNormal"/>
              <w:jc w:val="center"/>
              <w:rPr>
                <w:sz w:val="20"/>
              </w:rPr>
            </w:pPr>
            <w:r w:rsidRPr="000C7C0B">
              <w:rPr>
                <w:sz w:val="20"/>
              </w:rPr>
              <w:t>9</w:t>
            </w:r>
            <w:r w:rsidR="000C7C0B" w:rsidRPr="000C7C0B">
              <w:rPr>
                <w:sz w:val="20"/>
              </w:rPr>
              <w:t>1</w:t>
            </w:r>
            <w:r w:rsidRPr="000C7C0B">
              <w:rPr>
                <w:sz w:val="20"/>
              </w:rPr>
              <w:t>,</w:t>
            </w:r>
            <w:r w:rsidR="000C7C0B" w:rsidRPr="000C7C0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B59DA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EB59DA">
              <w:rPr>
                <w:sz w:val="20"/>
                <w:szCs w:val="20"/>
              </w:rPr>
              <w:t>91,0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91,</w:t>
            </w:r>
            <w:r w:rsidR="00A01788" w:rsidRPr="00A01788">
              <w:rPr>
                <w:sz w:val="20"/>
                <w:szCs w:val="20"/>
              </w:rPr>
              <w:t>5</w:t>
            </w:r>
          </w:p>
        </w:tc>
      </w:tr>
      <w:tr w:rsidR="002F06AE" w:rsidRPr="00104B8E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137F0A">
              <w:rPr>
                <w:sz w:val="20"/>
              </w:rPr>
              <w:t xml:space="preserve">Доля граждан, имеющих доступ к </w:t>
            </w:r>
            <w:r w:rsidRPr="00137F0A">
              <w:rPr>
                <w:sz w:val="20"/>
              </w:rPr>
              <w:lastRenderedPageBreak/>
              <w:t>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137F0A">
              <w:rPr>
                <w:sz w:val="20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C05F1" w:rsidRDefault="002F06AE" w:rsidP="00AC19F6">
            <w:pPr>
              <w:pStyle w:val="a5"/>
              <w:jc w:val="center"/>
            </w:pPr>
            <w:r w:rsidRPr="005C05F1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C7C0B">
              <w:rPr>
                <w:sz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963E4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5963E4">
              <w:rPr>
                <w:sz w:val="20"/>
                <w:szCs w:val="20"/>
              </w:rPr>
              <w:t>92,0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90,0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4E3A87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104B8E">
              <w:rPr>
                <w:sz w:val="20"/>
                <w:szCs w:val="20"/>
              </w:rPr>
              <w:t xml:space="preserve">района </w:t>
            </w:r>
            <w:r w:rsidRPr="00137F0A">
              <w:rPr>
                <w:sz w:val="20"/>
                <w:szCs w:val="20"/>
              </w:rPr>
              <w:t>«Инвестиционный климат»</w:t>
            </w:r>
          </w:p>
        </w:tc>
      </w:tr>
      <w:tr w:rsidR="002F06AE" w:rsidRPr="00137F0A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80016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E80016">
              <w:rPr>
                <w:sz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80016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E80016">
              <w:rPr>
                <w:sz w:val="20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400985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84</w:t>
            </w:r>
            <w:r w:rsidR="002F06AE" w:rsidRPr="00400985">
              <w:rPr>
                <w:sz w:val="20"/>
                <w:szCs w:val="20"/>
              </w:rPr>
              <w:t>,</w:t>
            </w:r>
            <w:r w:rsidRPr="00400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C05F1" w:rsidRDefault="002F06AE" w:rsidP="005C05F1">
            <w:pPr>
              <w:pStyle w:val="ConsPlusNormal"/>
              <w:jc w:val="center"/>
              <w:rPr>
                <w:sz w:val="20"/>
              </w:rPr>
            </w:pPr>
            <w:r w:rsidRPr="005C05F1">
              <w:rPr>
                <w:sz w:val="20"/>
              </w:rPr>
              <w:t>10</w:t>
            </w:r>
            <w:r w:rsidR="005C05F1" w:rsidRPr="005C05F1">
              <w:rPr>
                <w:sz w:val="20"/>
              </w:rPr>
              <w:t>6</w:t>
            </w:r>
            <w:r w:rsidRPr="005C05F1">
              <w:rPr>
                <w:sz w:val="20"/>
              </w:rPr>
              <w:t>,</w:t>
            </w:r>
            <w:r w:rsidR="005C05F1" w:rsidRPr="005C05F1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0C7C0B" w:rsidP="00AC19F6">
            <w:pPr>
              <w:pStyle w:val="ConsPlusNormal"/>
              <w:jc w:val="center"/>
              <w:rPr>
                <w:sz w:val="20"/>
              </w:rPr>
            </w:pPr>
            <w:r w:rsidRPr="000C7C0B">
              <w:rPr>
                <w:sz w:val="20"/>
              </w:rPr>
              <w:t>106</w:t>
            </w:r>
            <w:r w:rsidR="002F06AE" w:rsidRPr="000C7C0B">
              <w:rPr>
                <w:sz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3698" w:rsidRDefault="002F06AE" w:rsidP="00763698">
            <w:pPr>
              <w:pStyle w:val="a5"/>
              <w:jc w:val="center"/>
              <w:rPr>
                <w:sz w:val="20"/>
                <w:szCs w:val="20"/>
              </w:rPr>
            </w:pPr>
            <w:r w:rsidRPr="00763698">
              <w:rPr>
                <w:sz w:val="20"/>
                <w:szCs w:val="20"/>
              </w:rPr>
              <w:t>8</w:t>
            </w:r>
            <w:r w:rsidR="00763698" w:rsidRPr="00763698">
              <w:rPr>
                <w:sz w:val="20"/>
                <w:szCs w:val="20"/>
              </w:rPr>
              <w:t>2,</w:t>
            </w:r>
            <w:r w:rsidRPr="0076369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9">
              <w:rPr>
                <w:rFonts w:ascii="Times New Roman" w:hAnsi="Times New Roman" w:cs="Times New Roman"/>
                <w:sz w:val="20"/>
                <w:szCs w:val="20"/>
              </w:rPr>
              <w:t>Приостановлена реализация проекта «Создание агропромышленного комплекса  «Сычуань-Чувашия» на территории Чувашской Республики»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01788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10</w:t>
            </w:r>
            <w:r w:rsidR="00A01788" w:rsidRPr="00A01788">
              <w:rPr>
                <w:sz w:val="20"/>
                <w:szCs w:val="20"/>
              </w:rPr>
              <w:t>7</w:t>
            </w:r>
            <w:r w:rsidRPr="00A01788">
              <w:rPr>
                <w:sz w:val="20"/>
                <w:szCs w:val="20"/>
              </w:rPr>
              <w:t>,</w:t>
            </w:r>
            <w:r w:rsidR="00A01788" w:rsidRPr="00A01788">
              <w:rPr>
                <w:sz w:val="20"/>
                <w:szCs w:val="20"/>
              </w:rPr>
              <w:t>3</w:t>
            </w:r>
          </w:p>
        </w:tc>
      </w:tr>
      <w:tr w:rsidR="002F06AE" w:rsidRPr="00137F0A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765A5B">
              <w:rPr>
                <w:sz w:val="20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765A5B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400985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C05F1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C05F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C7C0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963E4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5963E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9">
              <w:rPr>
                <w:rFonts w:ascii="Times New Roman" w:hAnsi="Times New Roman" w:cs="Times New Roman"/>
                <w:sz w:val="20"/>
                <w:szCs w:val="20"/>
              </w:rPr>
              <w:t>Заявлений от инвесторов не поступало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0</w:t>
            </w:r>
          </w:p>
        </w:tc>
      </w:tr>
      <w:tr w:rsidR="002F06AE" w:rsidRPr="00137F0A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023AB">
            <w:pPr>
              <w:pStyle w:val="ConsPlusNormal"/>
              <w:jc w:val="both"/>
              <w:rPr>
                <w:sz w:val="20"/>
              </w:rPr>
            </w:pPr>
            <w:r w:rsidRPr="00765A5B">
              <w:rPr>
                <w:sz w:val="20"/>
              </w:rPr>
              <w:t xml:space="preserve">Доля нормативных правовых актов Порецкого </w:t>
            </w:r>
            <w:r w:rsidR="00A023AB">
              <w:rPr>
                <w:sz w:val="20"/>
              </w:rPr>
              <w:t>муниципального округа</w:t>
            </w:r>
            <w:r w:rsidRPr="00765A5B">
              <w:rPr>
                <w:sz w:val="20"/>
              </w:rPr>
              <w:t xml:space="preserve"> Чувашской Республики, устанавливающих новые или изменяющих ранее предусмотренные нормативными п</w:t>
            </w:r>
            <w:r w:rsidR="00A023AB">
              <w:rPr>
                <w:sz w:val="20"/>
              </w:rPr>
              <w:t>равовыми актами Порецкого муниципального округа</w:t>
            </w:r>
            <w:r w:rsidRPr="00765A5B">
              <w:rPr>
                <w:sz w:val="20"/>
              </w:rPr>
              <w:t xml:space="preserve">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765A5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00985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00985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C05F1" w:rsidRDefault="002F06AE" w:rsidP="00AC19F6">
            <w:pPr>
              <w:pStyle w:val="a5"/>
              <w:jc w:val="center"/>
            </w:pPr>
            <w:r w:rsidRPr="005C05F1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C7C0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C7C0B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A023A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023AB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A0178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A01788">
              <w:rPr>
                <w:sz w:val="20"/>
                <w:szCs w:val="20"/>
              </w:rPr>
              <w:t>100,0</w:t>
            </w:r>
          </w:p>
        </w:tc>
      </w:tr>
    </w:tbl>
    <w:p w:rsidR="002F06AE" w:rsidRPr="00105D43" w:rsidRDefault="002F06AE" w:rsidP="002F06AE"/>
    <w:p w:rsidR="002F06AE" w:rsidRDefault="002F06AE" w:rsidP="002F06A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F3396" w:rsidRDefault="002F06AE" w:rsidP="00BF3396">
      <w:bookmarkStart w:id="2" w:name="sub_7777"/>
      <w:r w:rsidRPr="00286D9D">
        <w:t>* Приводится фактическое значение целевого показателя (индикатора) за год, предшествующий отчетному.</w:t>
      </w:r>
      <w:bookmarkEnd w:id="2"/>
      <w:r w:rsidR="00BF3396">
        <w:t xml:space="preserve"> </w:t>
      </w:r>
    </w:p>
    <w:p w:rsidR="005A7829" w:rsidRPr="00912265" w:rsidRDefault="005A7829" w:rsidP="00BF3396">
      <w:pPr>
        <w:jc w:val="right"/>
        <w:rPr>
          <w:rFonts w:ascii="Times New Roman" w:hAnsi="Times New Roman" w:cs="Times New Roman"/>
          <w:b/>
        </w:rPr>
      </w:pPr>
      <w:r w:rsidRPr="00912265">
        <w:rPr>
          <w:rFonts w:ascii="Times New Roman" w:hAnsi="Times New Roman" w:cs="Times New Roman"/>
        </w:rPr>
        <w:lastRenderedPageBreak/>
        <w:t>Приложение № 11</w:t>
      </w:r>
    </w:p>
    <w:p w:rsidR="005A7829" w:rsidRPr="00912265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912265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912265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912265">
        <w:rPr>
          <w:rFonts w:ascii="Times New Roman" w:hAnsi="Times New Roman" w:cs="Times New Roman"/>
          <w:sz w:val="24"/>
          <w:szCs w:val="24"/>
        </w:rPr>
        <w:t>муниципальных программ Порецкого</w:t>
      </w:r>
      <w:r w:rsidR="00912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29" w:rsidRPr="00912265" w:rsidRDefault="00912265" w:rsidP="005A7829">
      <w:pPr>
        <w:spacing w:after="0"/>
        <w:ind w:right="-4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A7829" w:rsidRPr="00F93C46" w:rsidRDefault="005A7829" w:rsidP="005A7829"/>
    <w:p w:rsidR="00912265" w:rsidRDefault="005A7829" w:rsidP="00541305">
      <w:pPr>
        <w:pStyle w:val="1"/>
        <w:spacing w:before="0" w:after="0"/>
      </w:pPr>
      <w:r>
        <w:t>Отчет</w:t>
      </w:r>
      <w:r>
        <w:br/>
        <w:t xml:space="preserve">об использовании бюджетных ассигнований бюджета Порецкого </w:t>
      </w:r>
      <w:r w:rsidR="00912265">
        <w:t>муниципального округа</w:t>
      </w:r>
      <w:r>
        <w:t xml:space="preserve"> на реализацию муниципальной программы Порецкого </w:t>
      </w:r>
      <w:r w:rsidR="00912265">
        <w:t>муниципального округа</w:t>
      </w:r>
      <w:r>
        <w:t xml:space="preserve"> «Эк</w:t>
      </w:r>
      <w:r w:rsidR="00912265">
        <w:t>ономическое развитие Порецкого муниципального округа</w:t>
      </w:r>
      <w:r>
        <w:t xml:space="preserve"> </w:t>
      </w:r>
    </w:p>
    <w:p w:rsidR="005A7829" w:rsidRDefault="005A7829" w:rsidP="00541305">
      <w:pPr>
        <w:pStyle w:val="1"/>
        <w:spacing w:before="0" w:after="0"/>
      </w:pPr>
      <w:r>
        <w:t>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F14FC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Порецкого </w:t>
            </w:r>
            <w:r w:rsidR="00DF14FC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муниципальной программы Порецкого </w:t>
            </w:r>
            <w:r w:rsidR="00DF14FC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10267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</w:t>
            </w:r>
            <w:r w:rsidR="00D10267">
              <w:rPr>
                <w:sz w:val="22"/>
                <w:szCs w:val="22"/>
              </w:rPr>
              <w:t>муниципального округа</w:t>
            </w:r>
            <w:r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D10267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</w:t>
            </w:r>
            <w:r w:rsidR="00D10267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5A7829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F14F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 xml:space="preserve">Порецкого </w:t>
            </w:r>
            <w:r w:rsidR="00DF14FC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102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  <w:r w:rsidR="00D10267">
              <w:rPr>
                <w:sz w:val="22"/>
                <w:szCs w:val="22"/>
              </w:rPr>
              <w:t xml:space="preserve">ономическое развитие Порецкого муниципального округа </w:t>
            </w: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F739A" w:rsidRDefault="00A023AB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739A">
              <w:rPr>
                <w:sz w:val="22"/>
                <w:szCs w:val="22"/>
              </w:rPr>
              <w:t>0</w:t>
            </w:r>
            <w:r w:rsidR="005A7829" w:rsidRPr="00CF739A">
              <w:rPr>
                <w:sz w:val="22"/>
                <w:szCs w:val="22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F739A" w:rsidRDefault="00CF739A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7829" w:rsidRPr="00CF739A">
              <w:rPr>
                <w:sz w:val="22"/>
                <w:szCs w:val="22"/>
              </w:rPr>
              <w:t>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934F1" w:rsidRDefault="008934F1" w:rsidP="00CF739A">
            <w:pPr>
              <w:pStyle w:val="a5"/>
              <w:jc w:val="center"/>
              <w:rPr>
                <w:sz w:val="22"/>
                <w:szCs w:val="22"/>
              </w:rPr>
            </w:pPr>
            <w:r w:rsidRPr="008934F1">
              <w:rPr>
                <w:sz w:val="22"/>
                <w:szCs w:val="22"/>
              </w:rPr>
              <w:t>125</w:t>
            </w:r>
            <w:r w:rsidR="005A7829" w:rsidRPr="008934F1">
              <w:rPr>
                <w:sz w:val="22"/>
                <w:szCs w:val="22"/>
              </w:rPr>
              <w:t>,</w:t>
            </w:r>
            <w:r w:rsidR="00CF739A" w:rsidRPr="008934F1">
              <w:rPr>
                <w:sz w:val="22"/>
                <w:szCs w:val="22"/>
              </w:rPr>
              <w:t>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FA1533" w:rsidRDefault="00CF739A" w:rsidP="00CF739A">
            <w:pPr>
              <w:pStyle w:val="a5"/>
              <w:jc w:val="center"/>
              <w:rPr>
                <w:sz w:val="22"/>
                <w:szCs w:val="22"/>
              </w:rPr>
            </w:pPr>
            <w:r w:rsidRPr="00FA1533">
              <w:rPr>
                <w:sz w:val="22"/>
                <w:szCs w:val="22"/>
              </w:rPr>
              <w:t>0</w:t>
            </w:r>
            <w:r w:rsidR="005A7829" w:rsidRPr="00FA1533">
              <w:rPr>
                <w:sz w:val="22"/>
                <w:szCs w:val="22"/>
              </w:rPr>
              <w:t>,</w:t>
            </w:r>
            <w:r w:rsidRPr="00FA1533">
              <w:rPr>
                <w:sz w:val="22"/>
                <w:szCs w:val="22"/>
              </w:rPr>
              <w:t>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 w:rsidRPr="00253CED">
              <w:t>Совершенствование системы государственного стратегического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F739A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CF739A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F739A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CF739A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F739A" w:rsidRDefault="00CF739A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CF739A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F739A" w:rsidRDefault="00CF739A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CF739A"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B7491C">
            <w:pPr>
              <w:pStyle w:val="a5"/>
              <w:rPr>
                <w:sz w:val="22"/>
                <w:szCs w:val="22"/>
              </w:rPr>
            </w:pPr>
            <w:r>
              <w:t xml:space="preserve">Развитие субъектов малого </w:t>
            </w:r>
            <w:r>
              <w:lastRenderedPageBreak/>
              <w:t xml:space="preserve">и среднего предпринимательства в Порецком </w:t>
            </w:r>
            <w:r w:rsidR="00B7491C">
              <w:t>муниципальном округе</w:t>
            </w:r>
            <w:r>
              <w:t xml:space="preserve">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F739A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CF739A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F739A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CF739A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934F1" w:rsidRDefault="008934F1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934F1">
              <w:rPr>
                <w:sz w:val="22"/>
                <w:szCs w:val="22"/>
              </w:rPr>
              <w:t>125</w:t>
            </w:r>
            <w:r w:rsidR="005A7829" w:rsidRPr="008934F1">
              <w:rPr>
                <w:sz w:val="22"/>
                <w:szCs w:val="22"/>
              </w:rPr>
              <w:t>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F739A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CF739A"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>Совершенствование потребительского рынка и системы защиты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B3555F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B3555F" w:rsidRDefault="00B3555F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4118C0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  <w:r>
              <w:t>Инвестиционный климат</w:t>
            </w:r>
          </w:p>
          <w:p w:rsidR="005A7829" w:rsidRPr="000F4B0D" w:rsidRDefault="005A7829" w:rsidP="00AC19F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B3555F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B3555F">
              <w:rPr>
                <w:sz w:val="22"/>
                <w:szCs w:val="22"/>
              </w:rPr>
              <w:t>0,0</w:t>
            </w:r>
          </w:p>
        </w:tc>
      </w:tr>
    </w:tbl>
    <w:p w:rsidR="005A7829" w:rsidRPr="00896EF4" w:rsidRDefault="005A7829" w:rsidP="005A7829"/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BF73E9">
      <w:pPr>
        <w:rPr>
          <w:rStyle w:val="a4"/>
          <w:b w:val="0"/>
          <w:bCs/>
          <w:color w:val="auto"/>
          <w:sz w:val="24"/>
          <w:szCs w:val="24"/>
        </w:rPr>
      </w:pPr>
    </w:p>
    <w:p w:rsidR="00BF73E9" w:rsidRDefault="00BF73E9" w:rsidP="00BF73E9">
      <w:pPr>
        <w:rPr>
          <w:rStyle w:val="a4"/>
          <w:b w:val="0"/>
          <w:bCs/>
          <w:color w:val="auto"/>
          <w:sz w:val="24"/>
          <w:szCs w:val="24"/>
        </w:rPr>
      </w:pPr>
    </w:p>
    <w:p w:rsidR="00BF3396" w:rsidRDefault="00BF3396" w:rsidP="005A7829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A7829" w:rsidRPr="00B7491C" w:rsidRDefault="005A7829" w:rsidP="005A7829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№12</w:t>
      </w:r>
    </w:p>
    <w:p w:rsidR="00B7491C" w:rsidRDefault="005A7829" w:rsidP="00BF73E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B7491C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</w:t>
      </w:r>
      <w:r w:rsid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ниципальных программ Порецкого </w:t>
      </w:r>
    </w:p>
    <w:p w:rsidR="005A7829" w:rsidRPr="00B7491C" w:rsidRDefault="00B7491C" w:rsidP="00BF73E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 xml:space="preserve">о финансировании реализации муниципальной программы Порецкого </w:t>
      </w:r>
      <w:r w:rsidR="00B7491C">
        <w:t>муниципального округа</w:t>
      </w:r>
      <w:r>
        <w:t xml:space="preserve"> за счет всех источников финансирования за 202</w:t>
      </w:r>
      <w:r w:rsidR="00327703">
        <w:t>3</w:t>
      </w:r>
      <w:r>
        <w:t xml:space="preserve">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327703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муниципальной программы Порецкого </w:t>
            </w:r>
            <w:r w:rsidR="00327703">
              <w:rPr>
                <w:sz w:val="21"/>
                <w:szCs w:val="21"/>
              </w:rPr>
              <w:t>муниципального округа</w:t>
            </w:r>
            <w:r>
              <w:rPr>
                <w:sz w:val="21"/>
                <w:szCs w:val="21"/>
              </w:rPr>
              <w:t xml:space="preserve">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</w:tr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Порецкого </w:t>
            </w:r>
            <w:r w:rsidR="00327703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327703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 xml:space="preserve">Экономическое развитие Порецкого </w:t>
            </w:r>
            <w:r w:rsidR="00327703" w:rsidRPr="00B61E77">
              <w:rPr>
                <w:sz w:val="22"/>
                <w:szCs w:val="22"/>
              </w:rPr>
              <w:t>муниципального округа</w:t>
            </w:r>
            <w:r w:rsidRPr="00B61E77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D159BC" w:rsidP="00327703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  <w:r w:rsidR="005A7829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D159BC" w:rsidP="00D159B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5A7829"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32770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A7829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887B71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D159B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D159BC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D159B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D159BC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Совершенствование системы государственного стратегического управления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887B71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C20CCC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 xml:space="preserve">Развитие субъектов малого и среднего предпринимательства в Порецком </w:t>
            </w:r>
            <w:r w:rsidR="00C20CCC" w:rsidRPr="00B61E77">
              <w:rPr>
                <w:sz w:val="22"/>
                <w:szCs w:val="22"/>
              </w:rPr>
              <w:t>муниципальном округе</w:t>
            </w:r>
            <w:r w:rsidRPr="00B61E77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20CC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5A7829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C20C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20CCC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20CC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A7829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C20C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20CCC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C20C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20CCC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</w:t>
            </w:r>
          </w:p>
        </w:tc>
      </w:tr>
      <w:tr w:rsidR="005A7829" w:rsidRPr="00423C7A" w:rsidTr="00C20CC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Совершенствование потребительского рынка и системы защиты прав потребителей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5A7829" w:rsidRPr="003F18AB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805A56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Инвестиционный климат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BF17E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:rsidR="005A7829" w:rsidRDefault="005A7829" w:rsidP="005A7829"/>
    <w:p w:rsidR="005A7829" w:rsidRDefault="005A7829" w:rsidP="005A7829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A7829" w:rsidRPr="00F60C0B" w:rsidRDefault="005A7829" w:rsidP="005A7829">
      <w:pPr>
        <w:rPr>
          <w:sz w:val="24"/>
          <w:szCs w:val="24"/>
        </w:rPr>
      </w:pPr>
      <w:bookmarkStart w:id="4" w:name="sub_8888"/>
      <w:r w:rsidRPr="00286D9D">
        <w:t xml:space="preserve">* В </w:t>
      </w:r>
      <w:r w:rsidRPr="00F60C0B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м</w:t>
      </w:r>
      <w:r w:rsidRPr="00F60C0B">
        <w:rPr>
          <w:sz w:val="24"/>
          <w:szCs w:val="24"/>
        </w:rPr>
        <w:t>у</w:t>
      </w:r>
      <w:r>
        <w:rPr>
          <w:sz w:val="24"/>
          <w:szCs w:val="24"/>
        </w:rPr>
        <w:t>ниципаль</w:t>
      </w:r>
      <w:r w:rsidRPr="00F60C0B">
        <w:rPr>
          <w:sz w:val="24"/>
          <w:szCs w:val="24"/>
        </w:rPr>
        <w:t xml:space="preserve">ной программой </w:t>
      </w:r>
      <w:r>
        <w:rPr>
          <w:sz w:val="24"/>
          <w:szCs w:val="24"/>
        </w:rPr>
        <w:t xml:space="preserve">Порецкого </w:t>
      </w:r>
      <w:r w:rsidR="006F5F7A">
        <w:rPr>
          <w:sz w:val="24"/>
          <w:szCs w:val="24"/>
        </w:rPr>
        <w:t>муниципального округа</w:t>
      </w:r>
      <w:r w:rsidRPr="00F60C0B">
        <w:rPr>
          <w:sz w:val="24"/>
          <w:szCs w:val="24"/>
        </w:rPr>
        <w:t>.</w:t>
      </w:r>
    </w:p>
    <w:p w:rsidR="005A7829" w:rsidRPr="00D478CB" w:rsidRDefault="005A7829" w:rsidP="005A7829">
      <w:bookmarkStart w:id="5" w:name="sub_9999"/>
      <w:bookmarkEnd w:id="4"/>
      <w:r w:rsidRPr="00F60C0B">
        <w:rPr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t>.</w:t>
      </w:r>
      <w:bookmarkEnd w:id="5"/>
    </w:p>
    <w:p w:rsidR="005A7829" w:rsidRDefault="005A7829"/>
    <w:p w:rsidR="005A7829" w:rsidRDefault="005A7829"/>
    <w:p w:rsidR="005A7829" w:rsidRPr="00BF3396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№13</w:t>
      </w:r>
    </w:p>
    <w:p w:rsidR="00BF3396" w:rsidRDefault="00BF3396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F5F7A" w:rsidRPr="00BF3396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BF3396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="006F5F7A"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6F5F7A" w:rsidRPr="00BF3396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муниципальных программ Порецкого </w:t>
      </w:r>
    </w:p>
    <w:p w:rsidR="006F5F7A" w:rsidRPr="00BF3396" w:rsidRDefault="006F5F7A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муниципального округа </w:t>
      </w:r>
    </w:p>
    <w:p w:rsidR="005A7829" w:rsidRPr="00BF3396" w:rsidRDefault="006F5F7A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Ч</w:t>
      </w:r>
      <w:r w:rsidR="005A7829"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увашской</w:t>
      </w: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A7829"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</w:t>
      </w:r>
      <w:r w:rsidR="007B46EB">
        <w:rPr>
          <w:b w:val="0"/>
        </w:rPr>
        <w:t>муниципального округа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мероприятий (мероприятий) подпрограмм мун</w:t>
      </w:r>
      <w:r w:rsidR="007B46EB">
        <w:rPr>
          <w:b w:val="0"/>
        </w:rPr>
        <w:t>иципальной программы Порецкого муниципального округа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>
        <w:rPr>
          <w:b w:val="0"/>
        </w:rPr>
        <w:t>202</w:t>
      </w:r>
      <w:r w:rsidR="007B46EB">
        <w:rPr>
          <w:b w:val="0"/>
        </w:rPr>
        <w:t>3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5A7829" w:rsidRPr="00A97D57" w:rsidTr="00AC19F6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8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 измере-ния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Факти-ческие данные за год, предше-ствую-щий 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86113E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5A7829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A7829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86113E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расхо-дов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(группа и подгру-ппа)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1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расхо-дов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«Совершенствование системы государственного стратегического управления»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DE5B2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</w:t>
            </w:r>
            <w:r w:rsidR="00DE5B22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DE5B2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DE5B2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и прогнозирование социально-экономич</w:t>
            </w:r>
            <w:r w:rsidR="00DE5B22">
              <w:rPr>
                <w:rFonts w:ascii="Times New Roman" w:hAnsi="Times New Roman" w:cs="Times New Roman"/>
                <w:sz w:val="18"/>
                <w:szCs w:val="18"/>
              </w:rPr>
              <w:t>еского развития Порецкого 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DE5B22" w:rsidP="00DE5B2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  и 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DE5B2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DE5B2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FB14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контрактной системы в сфере закупок  товаров, работ, услуг для обеспечения муниципальных нужд Порецкого </w:t>
            </w:r>
            <w:r w:rsidR="00FB1450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FB14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</w:t>
            </w:r>
            <w:r w:rsidR="00FB1450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«Разработка Стратегии социально-экономического развития  Порецкого муниципального округа Чувашской Республики до 2035 года»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30209E" w:rsidRDefault="002C2CC4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30209E" w:rsidRDefault="002C2CC4" w:rsidP="00205B0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субъектов  малого и среднего предпр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инимательства  в Порецком муниципальном округе 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9C141A" w:rsidRDefault="002C2CC4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9C141A" w:rsidRDefault="002C2CC4" w:rsidP="000376D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76DF" w:rsidRPr="009C14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9C141A" w:rsidRDefault="002C2CC4" w:rsidP="000376D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76DF" w:rsidRPr="009C14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9C141A" w:rsidRDefault="002C2CC4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9C141A" w:rsidRDefault="002C2CC4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9C14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C141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9C14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9C14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9C14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9C14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9C14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829" w:rsidRPr="009C14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9C14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C141A" w:rsidRDefault="005A7829" w:rsidP="00DD150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503" w:rsidRPr="009C14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C141A" w:rsidRDefault="005A7829" w:rsidP="00553A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3A0F" w:rsidRPr="009C14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C141A" w:rsidRDefault="005A7829" w:rsidP="00553A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3A0F" w:rsidRPr="009C14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C14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9C14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C14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9C14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9C14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9C14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 внешней среды развития  малого и среднего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9C14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1B364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36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C14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C14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553A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3A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республиканского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63180A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системы «одного окна» 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предоставления услуг, сервисов и мер поддержки предпринимательства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69226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предпринимательства в области народных художественных промыслов, ремесел и производства сувенирной продукции в Порецком </w:t>
            </w:r>
            <w:r w:rsidR="00692264">
              <w:rPr>
                <w:rFonts w:ascii="Times New Roman" w:hAnsi="Times New Roman" w:cs="Times New Roman"/>
                <w:sz w:val="18"/>
                <w:szCs w:val="18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E4546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4546" w:rsidRPr="0063180A" w:rsidRDefault="009E4546" w:rsidP="00A023A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46" w:rsidRPr="00E22B6E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22B6E">
              <w:rPr>
                <w:rFonts w:ascii="Times New Roman" w:hAnsi="Times New Roman"/>
                <w:sz w:val="18"/>
                <w:szCs w:val="18"/>
              </w:rPr>
              <w:t>Предоставление муниципальной преференции производителям товаров при организации нестационарной и мобильной торговли заявителям в виде предоставления органами местного самоуправления имуществ, земельных участков в аренду или безвозмездное пользование без проведения аукциона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46" w:rsidRPr="00C11DF6" w:rsidRDefault="009E4546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546" w:rsidRPr="00C11DF6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115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«Совершенствование потребительского рынка и системы защиты прав </w:t>
            </w:r>
            <w:r w:rsidRPr="005A115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потребителей»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5A1154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экономики  и инвестиц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5A1154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2F48DC" w:rsidRDefault="002C2CC4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DC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  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582E31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E46FA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6FAA">
              <w:rPr>
                <w:rFonts w:ascii="Times New Roman" w:hAnsi="Times New Roman"/>
                <w:color w:val="000000"/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3A212F" w:rsidRDefault="002C2CC4" w:rsidP="00AC19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30209E" w:rsidRDefault="002C2CC4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096C1A" w:rsidRDefault="002C2CC4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«Снижение административных барьеров, оптимизация и повышение качества предоставления госу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oftHyphen/>
              <w:t>дарственных и муниципальных услуг»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18367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18367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18367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4A41B2" w:rsidRDefault="002C2CC4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Совершенствование </w:t>
            </w: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0D134A" w:rsidRDefault="002C2CC4" w:rsidP="00AC19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18367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18367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18367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30209E" w:rsidRDefault="002C2CC4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0E7FE7" w:rsidRDefault="002C2CC4" w:rsidP="00AC19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E7FE7">
              <w:rPr>
                <w:b/>
                <w:sz w:val="18"/>
                <w:szCs w:val="18"/>
              </w:rPr>
              <w:t>«Инвестиционный климат»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2C2CC4" w:rsidRDefault="002C2CC4" w:rsidP="00AC19F6">
            <w:pPr>
              <w:spacing w:after="0"/>
            </w:pPr>
            <w:r>
              <w:t xml:space="preserve">      993  </w:t>
            </w:r>
          </w:p>
          <w:p w:rsidR="002C2CC4" w:rsidRPr="0064250F" w:rsidRDefault="002C2CC4" w:rsidP="00AC19F6">
            <w:pPr>
              <w:spacing w:after="0"/>
            </w:pPr>
            <w:r>
              <w:t xml:space="preserve">     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52E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2C2CC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52E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052E9F" w:rsidP="00052E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2E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2E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052E9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F425B9" w:rsidRDefault="002C2CC4" w:rsidP="00D46D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привлечения инвестиций в экономику 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Порецкого </w:t>
            </w:r>
            <w:r w:rsidR="00D46D30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экономики  и инвестиц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060644" w:rsidRDefault="002C2CC4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 w:rsidRPr="00060644">
              <w:rPr>
                <w:sz w:val="18"/>
                <w:szCs w:val="18"/>
              </w:rPr>
              <w:t>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9DB" w:rsidRPr="0087186F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1C1370" w:rsidRDefault="001619DB" w:rsidP="00D46D30">
            <w:pPr>
              <w:pStyle w:val="ConsPlusNormal"/>
              <w:jc w:val="both"/>
              <w:rPr>
                <w:sz w:val="18"/>
                <w:szCs w:val="18"/>
              </w:rPr>
            </w:pPr>
            <w:r w:rsidRPr="001C1370">
              <w:rPr>
                <w:sz w:val="18"/>
                <w:szCs w:val="18"/>
              </w:rPr>
              <w:t xml:space="preserve">Проведение процедуры оценки регулирующего воздействия проектов нормативных правовых актов Порецкого </w:t>
            </w:r>
            <w:r w:rsidR="00D46D30">
              <w:rPr>
                <w:sz w:val="18"/>
                <w:szCs w:val="18"/>
              </w:rPr>
              <w:t>муниципального округа</w:t>
            </w:r>
            <w:r w:rsidRPr="001C1370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9DB" w:rsidRPr="0087186F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8A2A49" w:rsidRDefault="001619DB" w:rsidP="00D46D30">
            <w:pPr>
              <w:pStyle w:val="ConsPlusNormal"/>
              <w:jc w:val="both"/>
              <w:rPr>
                <w:sz w:val="18"/>
                <w:szCs w:val="18"/>
              </w:rPr>
            </w:pPr>
            <w:r w:rsidRPr="008A2A49">
              <w:rPr>
                <w:sz w:val="18"/>
                <w:szCs w:val="18"/>
              </w:rPr>
              <w:t xml:space="preserve">Создание благоприятной конкурентной среды в Порецком </w:t>
            </w:r>
            <w:r w:rsidR="00D46D30">
              <w:rPr>
                <w:sz w:val="18"/>
                <w:szCs w:val="18"/>
              </w:rPr>
              <w:t>муниципальном округе</w:t>
            </w:r>
            <w:r w:rsidRPr="008A2A49">
              <w:rPr>
                <w:sz w:val="18"/>
                <w:szCs w:val="18"/>
              </w:rPr>
              <w:t xml:space="preserve"> Чувашской Республике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9DB" w:rsidRPr="0087186F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8A2A49" w:rsidRDefault="001619DB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  и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1619DB" w:rsidRDefault="001619DB" w:rsidP="00AC19F6">
            <w:pPr>
              <w:spacing w:after="0"/>
            </w:pPr>
            <w:r>
              <w:t xml:space="preserve">      993  </w:t>
            </w:r>
          </w:p>
          <w:p w:rsidR="001619DB" w:rsidRPr="0064250F" w:rsidRDefault="001619DB" w:rsidP="00AC19F6">
            <w:pPr>
              <w:spacing w:after="0"/>
            </w:pPr>
            <w:r>
              <w:t xml:space="preserve">     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Ч160800000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969F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1619D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Ч160800000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1969F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5A782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AB6850" w:rsidRDefault="005A7829" w:rsidP="005A7829">
      <w:pPr>
        <w:rPr>
          <w:sz w:val="20"/>
          <w:szCs w:val="20"/>
        </w:rPr>
      </w:pPr>
    </w:p>
    <w:p w:rsidR="005A7829" w:rsidRPr="00D646FA" w:rsidRDefault="005A7829" w:rsidP="005A7829">
      <w:pPr>
        <w:pStyle w:val="a6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A7829" w:rsidRPr="00D646F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D646F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EB59D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5A7829" w:rsidRPr="00710B6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</w:t>
      </w:r>
      <w:bookmarkEnd w:id="8"/>
    </w:p>
    <w:p w:rsidR="00AC19F6" w:rsidRDefault="00AC19F6"/>
    <w:p w:rsidR="00AC19F6" w:rsidRDefault="00AC19F6"/>
    <w:p w:rsidR="00AC19F6" w:rsidRDefault="00AC19F6"/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отчет о ходе реализации 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="001A5DB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>«Экономическое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развитие Порецкого </w:t>
      </w:r>
      <w:r w:rsidR="001A5DB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</w:t>
      </w:r>
      <w:r w:rsidR="001A5DB3">
        <w:rPr>
          <w:rFonts w:ascii="Times New Roman" w:hAnsi="Times New Roman" w:cs="Times New Roman"/>
          <w:b/>
          <w:sz w:val="24"/>
          <w:szCs w:val="24"/>
        </w:rPr>
        <w:t xml:space="preserve"> за 2023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="001A5DB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«Эк</w:t>
      </w:r>
      <w:r w:rsidR="001A5DB3">
        <w:rPr>
          <w:rFonts w:ascii="Times New Roman" w:hAnsi="Times New Roman" w:cs="Times New Roman"/>
          <w:sz w:val="24"/>
          <w:szCs w:val="24"/>
        </w:rPr>
        <w:t xml:space="preserve">ономическое развитие Порецкого 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Республики» (далее –</w:t>
      </w:r>
      <w:r w:rsidR="001A5DB3">
        <w:rPr>
          <w:rFonts w:ascii="Times New Roman" w:hAnsi="Times New Roman" w:cs="Times New Roman"/>
          <w:sz w:val="24"/>
          <w:szCs w:val="24"/>
        </w:rPr>
        <w:t xml:space="preserve"> муниципальная программа) в 2023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5 подпрограмм: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системы государственного стратегического управления»;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 xml:space="preserve">«Развитие субъектов малого и среднего </w:t>
      </w:r>
      <w:r w:rsidR="001A5DB3">
        <w:rPr>
          <w:szCs w:val="24"/>
        </w:rPr>
        <w:t xml:space="preserve">предпринимательства в Порецком муниципальном округе </w:t>
      </w:r>
      <w:r w:rsidRPr="00376989">
        <w:rPr>
          <w:szCs w:val="24"/>
        </w:rPr>
        <w:t>Чувашской Республики»;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потребительского рынка и системы защиты прав потребителей»;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«Снижение административных барьеров, оптимизация и повышение качества предоставления государственных и муниципальных услуг»;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«Инвестиционный климат»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Реализация муниципальной программы в 202</w:t>
      </w:r>
      <w:r w:rsidR="001A5DB3"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была направлена на повышение благосостояния населения Порецкого </w:t>
      </w:r>
      <w:r w:rsidR="001A5DB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и обеспечение сбалансированного экономического развития и конкурентоспособности экономики Порецкого </w:t>
      </w:r>
      <w:r w:rsidR="001A5DB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1A5DB3"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AC19F6" w:rsidRPr="00BF5585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1. Оборот крупных и средних </w:t>
      </w:r>
      <w:r w:rsidRPr="00BF5585">
        <w:rPr>
          <w:rFonts w:ascii="Times New Roman" w:hAnsi="Times New Roman" w:cs="Times New Roman"/>
          <w:sz w:val="24"/>
          <w:szCs w:val="24"/>
        </w:rPr>
        <w:t xml:space="preserve">организаций составил </w:t>
      </w:r>
      <w:r w:rsidR="00BF5585" w:rsidRPr="00BF5585">
        <w:rPr>
          <w:rFonts w:ascii="Times New Roman" w:hAnsi="Times New Roman" w:cs="Times New Roman"/>
          <w:sz w:val="24"/>
          <w:szCs w:val="24"/>
        </w:rPr>
        <w:t>10</w:t>
      </w:r>
      <w:r w:rsidRPr="00BF5585">
        <w:rPr>
          <w:rFonts w:ascii="Times New Roman" w:hAnsi="Times New Roman" w:cs="Times New Roman"/>
          <w:sz w:val="24"/>
          <w:szCs w:val="24"/>
        </w:rPr>
        <w:t>9</w:t>
      </w:r>
      <w:r w:rsidR="00BF5585" w:rsidRPr="00BF5585">
        <w:rPr>
          <w:rFonts w:ascii="Times New Roman" w:hAnsi="Times New Roman" w:cs="Times New Roman"/>
          <w:sz w:val="24"/>
          <w:szCs w:val="24"/>
        </w:rPr>
        <w:t>5</w:t>
      </w:r>
      <w:r w:rsidRPr="00BF5585">
        <w:rPr>
          <w:rFonts w:ascii="Times New Roman" w:hAnsi="Times New Roman" w:cs="Times New Roman"/>
          <w:sz w:val="24"/>
          <w:szCs w:val="24"/>
        </w:rPr>
        <w:t>,</w:t>
      </w:r>
      <w:r w:rsidR="00BF5585" w:rsidRPr="00BF5585">
        <w:rPr>
          <w:rFonts w:ascii="Times New Roman" w:hAnsi="Times New Roman" w:cs="Times New Roman"/>
          <w:sz w:val="24"/>
          <w:szCs w:val="24"/>
        </w:rPr>
        <w:t>7</w:t>
      </w:r>
      <w:r w:rsidRPr="00BF5585">
        <w:rPr>
          <w:rFonts w:ascii="Times New Roman" w:hAnsi="Times New Roman" w:cs="Times New Roman"/>
          <w:sz w:val="24"/>
          <w:szCs w:val="24"/>
        </w:rPr>
        <w:t xml:space="preserve"> млн. рублей при плане 9</w:t>
      </w:r>
      <w:r w:rsidR="00DF2342" w:rsidRPr="00BF5585">
        <w:rPr>
          <w:rFonts w:ascii="Times New Roman" w:hAnsi="Times New Roman" w:cs="Times New Roman"/>
          <w:sz w:val="24"/>
          <w:szCs w:val="24"/>
        </w:rPr>
        <w:t>98</w:t>
      </w:r>
      <w:r w:rsidRPr="00BF5585">
        <w:rPr>
          <w:rFonts w:ascii="Times New Roman" w:hAnsi="Times New Roman" w:cs="Times New Roman"/>
          <w:sz w:val="24"/>
          <w:szCs w:val="24"/>
        </w:rPr>
        <w:t xml:space="preserve">,0 млн. рублей (рост на </w:t>
      </w:r>
      <w:r w:rsidR="00BF5585" w:rsidRPr="00BF5585">
        <w:rPr>
          <w:rFonts w:ascii="Times New Roman" w:hAnsi="Times New Roman" w:cs="Times New Roman"/>
          <w:sz w:val="24"/>
          <w:szCs w:val="24"/>
        </w:rPr>
        <w:t>16</w:t>
      </w:r>
      <w:r w:rsidRPr="00BF5585">
        <w:rPr>
          <w:rFonts w:ascii="Times New Roman" w:hAnsi="Times New Roman" w:cs="Times New Roman"/>
          <w:sz w:val="24"/>
          <w:szCs w:val="24"/>
        </w:rPr>
        <w:t>,</w:t>
      </w:r>
      <w:r w:rsidR="00BF5585" w:rsidRPr="00BF5585">
        <w:rPr>
          <w:rFonts w:ascii="Times New Roman" w:hAnsi="Times New Roman" w:cs="Times New Roman"/>
          <w:sz w:val="24"/>
          <w:szCs w:val="24"/>
        </w:rPr>
        <w:t>4</w:t>
      </w:r>
      <w:r w:rsidRPr="00BF5585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AC19F6" w:rsidRPr="00DF2342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2. Темп роста оборота розничной торговли к предыдущему году </w:t>
      </w:r>
      <w:r w:rsidRPr="00C71EF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71EF2" w:rsidRPr="00C71EF2">
        <w:rPr>
          <w:rFonts w:ascii="Times New Roman" w:hAnsi="Times New Roman" w:cs="Times New Roman"/>
          <w:sz w:val="24"/>
          <w:szCs w:val="24"/>
        </w:rPr>
        <w:t>101,6</w:t>
      </w:r>
      <w:r w:rsidRPr="00C71EF2">
        <w:rPr>
          <w:rFonts w:ascii="Times New Roman" w:hAnsi="Times New Roman" w:cs="Times New Roman"/>
          <w:sz w:val="24"/>
          <w:szCs w:val="24"/>
        </w:rPr>
        <w:t>%</w:t>
      </w:r>
      <w:r w:rsidR="00DF23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2342" w:rsidRPr="00DF2342">
        <w:rPr>
          <w:rFonts w:ascii="Times New Roman" w:hAnsi="Times New Roman" w:cs="Times New Roman"/>
          <w:sz w:val="24"/>
          <w:szCs w:val="24"/>
        </w:rPr>
        <w:t>при плановом показателе 103%</w:t>
      </w:r>
      <w:r w:rsidRPr="00DF2342">
        <w:rPr>
          <w:rFonts w:ascii="Times New Roman" w:hAnsi="Times New Roman" w:cs="Times New Roman"/>
          <w:sz w:val="24"/>
          <w:szCs w:val="24"/>
        </w:rPr>
        <w:t>;</w:t>
      </w:r>
    </w:p>
    <w:p w:rsidR="00AC19F6" w:rsidRPr="00C71EF2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3. Среднемесячная номинальная начисленная заработная плата одного работника по организациям, не относящимся к субъектам малого предпринимательства,  за январь-ноябрь 202</w:t>
      </w:r>
      <w:r w:rsidR="001A5DB3"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C71EF2">
        <w:rPr>
          <w:rFonts w:ascii="Times New Roman" w:hAnsi="Times New Roman" w:cs="Times New Roman"/>
          <w:sz w:val="24"/>
          <w:szCs w:val="24"/>
        </w:rPr>
        <w:t>года составила 3</w:t>
      </w:r>
      <w:r w:rsidR="00C71EF2" w:rsidRPr="00C71EF2">
        <w:rPr>
          <w:rFonts w:ascii="Times New Roman" w:hAnsi="Times New Roman" w:cs="Times New Roman"/>
          <w:sz w:val="24"/>
          <w:szCs w:val="24"/>
        </w:rPr>
        <w:t>82</w:t>
      </w:r>
      <w:r w:rsidRPr="00C71EF2">
        <w:rPr>
          <w:rFonts w:ascii="Times New Roman" w:hAnsi="Times New Roman" w:cs="Times New Roman"/>
          <w:sz w:val="24"/>
          <w:szCs w:val="24"/>
        </w:rPr>
        <w:t>31,</w:t>
      </w:r>
      <w:r w:rsidR="00C71EF2" w:rsidRPr="00C71EF2">
        <w:rPr>
          <w:rFonts w:ascii="Times New Roman" w:hAnsi="Times New Roman" w:cs="Times New Roman"/>
          <w:sz w:val="24"/>
          <w:szCs w:val="24"/>
        </w:rPr>
        <w:t>4</w:t>
      </w:r>
      <w:r w:rsidRPr="00C71EF2">
        <w:rPr>
          <w:rFonts w:ascii="Times New Roman" w:hAnsi="Times New Roman" w:cs="Times New Roman"/>
          <w:sz w:val="24"/>
          <w:szCs w:val="24"/>
        </w:rPr>
        <w:t xml:space="preserve"> рублей при плановом</w:t>
      </w:r>
      <w:r w:rsidRPr="00DF2342">
        <w:rPr>
          <w:rFonts w:ascii="Times New Roman" w:hAnsi="Times New Roman" w:cs="Times New Roman"/>
          <w:sz w:val="24"/>
          <w:szCs w:val="24"/>
        </w:rPr>
        <w:t xml:space="preserve"> показателе 3</w:t>
      </w:r>
      <w:r w:rsidR="008E7B29">
        <w:rPr>
          <w:rFonts w:ascii="Times New Roman" w:hAnsi="Times New Roman" w:cs="Times New Roman"/>
          <w:sz w:val="24"/>
          <w:szCs w:val="24"/>
        </w:rPr>
        <w:t>53</w:t>
      </w:r>
      <w:r w:rsidRPr="00DF2342">
        <w:rPr>
          <w:rFonts w:ascii="Times New Roman" w:hAnsi="Times New Roman" w:cs="Times New Roman"/>
          <w:sz w:val="24"/>
          <w:szCs w:val="24"/>
        </w:rPr>
        <w:t>9</w:t>
      </w:r>
      <w:r w:rsidR="008E7B29">
        <w:rPr>
          <w:rFonts w:ascii="Times New Roman" w:hAnsi="Times New Roman" w:cs="Times New Roman"/>
          <w:sz w:val="24"/>
          <w:szCs w:val="24"/>
        </w:rPr>
        <w:t>5</w:t>
      </w:r>
      <w:r w:rsidRPr="00DF2342">
        <w:rPr>
          <w:rFonts w:ascii="Times New Roman" w:hAnsi="Times New Roman" w:cs="Times New Roman"/>
          <w:sz w:val="24"/>
          <w:szCs w:val="24"/>
        </w:rPr>
        <w:t xml:space="preserve">,0 </w:t>
      </w:r>
      <w:r w:rsidRPr="00C71EF2">
        <w:rPr>
          <w:rFonts w:ascii="Times New Roman" w:hAnsi="Times New Roman" w:cs="Times New Roman"/>
          <w:sz w:val="24"/>
          <w:szCs w:val="24"/>
        </w:rPr>
        <w:t xml:space="preserve">рублей (рост на </w:t>
      </w:r>
      <w:r w:rsidR="00C71EF2" w:rsidRPr="00C71EF2">
        <w:rPr>
          <w:rFonts w:ascii="Times New Roman" w:hAnsi="Times New Roman" w:cs="Times New Roman"/>
          <w:sz w:val="24"/>
          <w:szCs w:val="24"/>
        </w:rPr>
        <w:t>115,9</w:t>
      </w:r>
      <w:r w:rsidRPr="00C71EF2">
        <w:rPr>
          <w:rFonts w:ascii="Times New Roman" w:hAnsi="Times New Roman" w:cs="Times New Roman"/>
          <w:sz w:val="24"/>
          <w:szCs w:val="24"/>
        </w:rPr>
        <w:t>%);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4. Бюджетная эффективность закупок товаров, работ, услуг для обеспечения муниципальных нужд Порецкого </w:t>
      </w:r>
      <w:r w:rsidR="00EC28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C280F" w:rsidRPr="00EC280F">
        <w:rPr>
          <w:rFonts w:ascii="Times New Roman" w:hAnsi="Times New Roman" w:cs="Times New Roman"/>
          <w:sz w:val="24"/>
          <w:szCs w:val="24"/>
        </w:rPr>
        <w:t>округа</w:t>
      </w:r>
      <w:r w:rsidRPr="00EC280F"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EC280F" w:rsidRPr="00EC280F">
        <w:rPr>
          <w:rFonts w:ascii="Times New Roman" w:hAnsi="Times New Roman" w:cs="Times New Roman"/>
          <w:sz w:val="24"/>
          <w:szCs w:val="24"/>
        </w:rPr>
        <w:t>11</w:t>
      </w:r>
      <w:r w:rsidRPr="00EC280F">
        <w:rPr>
          <w:rFonts w:ascii="Times New Roman" w:hAnsi="Times New Roman" w:cs="Times New Roman"/>
          <w:sz w:val="24"/>
          <w:szCs w:val="24"/>
        </w:rPr>
        <w:t>,</w:t>
      </w:r>
      <w:r w:rsidR="00EC280F" w:rsidRPr="00EC280F">
        <w:rPr>
          <w:rFonts w:ascii="Times New Roman" w:hAnsi="Times New Roman" w:cs="Times New Roman"/>
          <w:sz w:val="24"/>
          <w:szCs w:val="24"/>
        </w:rPr>
        <w:t>3</w:t>
      </w:r>
      <w:r w:rsidRPr="00EC280F">
        <w:rPr>
          <w:rFonts w:ascii="Times New Roman" w:hAnsi="Times New Roman" w:cs="Times New Roman"/>
          <w:sz w:val="24"/>
          <w:szCs w:val="24"/>
        </w:rPr>
        <w:t>1% при плане 5%;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5. Прирост количества субъектов малого и среднего предпринимательства, осуществляющих деятельность на территории Порецкого </w:t>
      </w:r>
      <w:r w:rsidR="001A5DB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8937F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8937FA" w:rsidRPr="008937FA">
        <w:rPr>
          <w:rFonts w:ascii="Times New Roman" w:hAnsi="Times New Roman" w:cs="Times New Roman"/>
          <w:sz w:val="24"/>
          <w:szCs w:val="24"/>
        </w:rPr>
        <w:t>0,4</w:t>
      </w:r>
      <w:r w:rsidRPr="008937FA">
        <w:rPr>
          <w:rFonts w:ascii="Times New Roman" w:hAnsi="Times New Roman" w:cs="Times New Roman"/>
          <w:sz w:val="24"/>
          <w:szCs w:val="24"/>
        </w:rPr>
        <w:t xml:space="preserve"> % при плане</w:t>
      </w:r>
      <w:r w:rsidRPr="00EC280F">
        <w:rPr>
          <w:rFonts w:ascii="Times New Roman" w:hAnsi="Times New Roman" w:cs="Times New Roman"/>
          <w:sz w:val="24"/>
          <w:szCs w:val="24"/>
        </w:rPr>
        <w:t xml:space="preserve"> 1,</w:t>
      </w:r>
      <w:r w:rsidR="00EC280F">
        <w:rPr>
          <w:rFonts w:ascii="Times New Roman" w:hAnsi="Times New Roman" w:cs="Times New Roman"/>
          <w:sz w:val="24"/>
          <w:szCs w:val="24"/>
        </w:rPr>
        <w:t>2</w:t>
      </w:r>
      <w:r w:rsidRPr="00EC280F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6. Доля среднесписочной численности работников у субъектов малого и среднего предпринимательства в общей численности занятого населения </w:t>
      </w:r>
      <w:r w:rsidRPr="008937FA">
        <w:rPr>
          <w:rFonts w:ascii="Times New Roman" w:hAnsi="Times New Roman" w:cs="Times New Roman"/>
          <w:sz w:val="24"/>
          <w:szCs w:val="24"/>
        </w:rPr>
        <w:t>составила 4</w:t>
      </w:r>
      <w:r w:rsidR="008937FA" w:rsidRPr="008937FA">
        <w:rPr>
          <w:rFonts w:ascii="Times New Roman" w:hAnsi="Times New Roman" w:cs="Times New Roman"/>
          <w:sz w:val="24"/>
          <w:szCs w:val="24"/>
        </w:rPr>
        <w:t>4</w:t>
      </w:r>
      <w:r w:rsidRPr="008937FA">
        <w:rPr>
          <w:rFonts w:ascii="Times New Roman" w:hAnsi="Times New Roman" w:cs="Times New Roman"/>
          <w:sz w:val="24"/>
          <w:szCs w:val="24"/>
        </w:rPr>
        <w:t>,</w:t>
      </w:r>
      <w:r w:rsidR="008937FA" w:rsidRPr="008937FA">
        <w:rPr>
          <w:rFonts w:ascii="Times New Roman" w:hAnsi="Times New Roman" w:cs="Times New Roman"/>
          <w:sz w:val="24"/>
          <w:szCs w:val="24"/>
        </w:rPr>
        <w:t>7</w:t>
      </w:r>
      <w:r w:rsidRPr="008937FA">
        <w:rPr>
          <w:rFonts w:ascii="Times New Roman" w:hAnsi="Times New Roman" w:cs="Times New Roman"/>
          <w:sz w:val="24"/>
          <w:szCs w:val="24"/>
        </w:rPr>
        <w:t xml:space="preserve"> % при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EC280F">
        <w:rPr>
          <w:rFonts w:ascii="Times New Roman" w:hAnsi="Times New Roman" w:cs="Times New Roman"/>
          <w:sz w:val="24"/>
          <w:szCs w:val="24"/>
        </w:rPr>
        <w:t>плановом показателе 45,</w:t>
      </w:r>
      <w:r w:rsidR="00EC280F">
        <w:rPr>
          <w:rFonts w:ascii="Times New Roman" w:hAnsi="Times New Roman" w:cs="Times New Roman"/>
          <w:sz w:val="24"/>
          <w:szCs w:val="24"/>
        </w:rPr>
        <w:t>5</w:t>
      </w:r>
      <w:r w:rsidRPr="00EC280F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7. Удовлетворенность качеством предоставления государственных и муниципальных услуг для бизнеса </w:t>
      </w:r>
      <w:r w:rsidRPr="005963E4">
        <w:rPr>
          <w:rFonts w:ascii="Times New Roman" w:hAnsi="Times New Roman" w:cs="Times New Roman"/>
          <w:sz w:val="24"/>
          <w:szCs w:val="24"/>
        </w:rPr>
        <w:t>составила 91% при плане</w:t>
      </w:r>
      <w:r w:rsidRPr="00EC280F">
        <w:rPr>
          <w:rFonts w:ascii="Times New Roman" w:hAnsi="Times New Roman" w:cs="Times New Roman"/>
          <w:sz w:val="24"/>
          <w:szCs w:val="24"/>
        </w:rPr>
        <w:t xml:space="preserve"> 90,</w:t>
      </w:r>
      <w:r w:rsidR="00EC280F">
        <w:rPr>
          <w:rFonts w:ascii="Times New Roman" w:hAnsi="Times New Roman" w:cs="Times New Roman"/>
          <w:sz w:val="24"/>
          <w:szCs w:val="24"/>
        </w:rPr>
        <w:t>0</w:t>
      </w:r>
      <w:r w:rsidRPr="00EC280F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8. Численность занятых в сфере малого и среднего предпринимательства, включая индивидуальных предпринимателей, </w:t>
      </w:r>
      <w:r w:rsidRPr="00D1270A">
        <w:rPr>
          <w:rFonts w:ascii="Times New Roman" w:hAnsi="Times New Roman" w:cs="Times New Roman"/>
          <w:sz w:val="24"/>
          <w:szCs w:val="24"/>
        </w:rPr>
        <w:t>- 8</w:t>
      </w:r>
      <w:r w:rsidR="00D1270A" w:rsidRPr="00D1270A">
        <w:rPr>
          <w:rFonts w:ascii="Times New Roman" w:hAnsi="Times New Roman" w:cs="Times New Roman"/>
          <w:sz w:val="24"/>
          <w:szCs w:val="24"/>
        </w:rPr>
        <w:t>56</w:t>
      </w:r>
      <w:r w:rsidRPr="00D1270A">
        <w:rPr>
          <w:rFonts w:ascii="Times New Roman" w:hAnsi="Times New Roman" w:cs="Times New Roman"/>
          <w:sz w:val="24"/>
          <w:szCs w:val="24"/>
        </w:rPr>
        <w:t xml:space="preserve"> человек при</w:t>
      </w:r>
      <w:r w:rsidRPr="00EC280F">
        <w:rPr>
          <w:rFonts w:ascii="Times New Roman" w:hAnsi="Times New Roman" w:cs="Times New Roman"/>
          <w:sz w:val="24"/>
          <w:szCs w:val="24"/>
        </w:rPr>
        <w:t xml:space="preserve"> плане 84</w:t>
      </w:r>
      <w:r w:rsidR="00EC280F" w:rsidRPr="00EC280F">
        <w:rPr>
          <w:rFonts w:ascii="Times New Roman" w:hAnsi="Times New Roman" w:cs="Times New Roman"/>
          <w:sz w:val="24"/>
          <w:szCs w:val="24"/>
        </w:rPr>
        <w:t>5</w:t>
      </w:r>
      <w:r w:rsidRPr="00EC280F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C19F6" w:rsidRPr="00BE34E3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9. Среднемесячная заработная плата одного работника на малых предприятиях в отчетном году </w:t>
      </w:r>
      <w:r w:rsidRPr="00D1270A">
        <w:rPr>
          <w:rFonts w:ascii="Times New Roman" w:hAnsi="Times New Roman" w:cs="Times New Roman"/>
          <w:sz w:val="24"/>
          <w:szCs w:val="24"/>
        </w:rPr>
        <w:t>составила 2</w:t>
      </w:r>
      <w:r w:rsidR="00D1270A" w:rsidRPr="00D1270A">
        <w:rPr>
          <w:rFonts w:ascii="Times New Roman" w:hAnsi="Times New Roman" w:cs="Times New Roman"/>
          <w:sz w:val="24"/>
          <w:szCs w:val="24"/>
        </w:rPr>
        <w:t>5483</w:t>
      </w:r>
      <w:r w:rsidRPr="00D1270A">
        <w:rPr>
          <w:rFonts w:ascii="Times New Roman" w:hAnsi="Times New Roman" w:cs="Times New Roman"/>
          <w:sz w:val="24"/>
          <w:szCs w:val="24"/>
        </w:rPr>
        <w:t>,</w:t>
      </w:r>
      <w:r w:rsidR="00D1270A" w:rsidRPr="00D1270A">
        <w:rPr>
          <w:rFonts w:ascii="Times New Roman" w:hAnsi="Times New Roman" w:cs="Times New Roman"/>
          <w:sz w:val="24"/>
          <w:szCs w:val="24"/>
        </w:rPr>
        <w:t>0</w:t>
      </w:r>
      <w:r w:rsidRPr="00D1270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1270A">
        <w:rPr>
          <w:rFonts w:ascii="Times New Roman" w:hAnsi="Times New Roman" w:cs="Times New Roman"/>
          <w:sz w:val="24"/>
          <w:szCs w:val="24"/>
        </w:rPr>
        <w:t xml:space="preserve">я, что составило 100% от </w:t>
      </w:r>
      <w:r w:rsidRPr="00BE34E3">
        <w:rPr>
          <w:rFonts w:ascii="Times New Roman" w:hAnsi="Times New Roman" w:cs="Times New Roman"/>
          <w:sz w:val="24"/>
          <w:szCs w:val="24"/>
        </w:rPr>
        <w:t>план</w:t>
      </w:r>
      <w:r w:rsidR="00D1270A">
        <w:rPr>
          <w:rFonts w:ascii="Times New Roman" w:hAnsi="Times New Roman" w:cs="Times New Roman"/>
          <w:sz w:val="24"/>
          <w:szCs w:val="24"/>
        </w:rPr>
        <w:t>а</w:t>
      </w:r>
      <w:r w:rsidRPr="00BE34E3">
        <w:rPr>
          <w:rFonts w:ascii="Times New Roman" w:hAnsi="Times New Roman" w:cs="Times New Roman"/>
          <w:sz w:val="24"/>
          <w:szCs w:val="24"/>
        </w:rPr>
        <w:t>;</w:t>
      </w:r>
    </w:p>
    <w:p w:rsidR="00AC19F6" w:rsidRPr="00BE34E3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10. Оборот розничной торговли на душу населения</w:t>
      </w:r>
      <w:r w:rsidRPr="00DC2C6B">
        <w:rPr>
          <w:rFonts w:ascii="Times New Roman" w:hAnsi="Times New Roman" w:cs="Times New Roman"/>
          <w:sz w:val="24"/>
          <w:szCs w:val="24"/>
        </w:rPr>
        <w:t>- 4</w:t>
      </w:r>
      <w:r w:rsidR="008E7B29">
        <w:rPr>
          <w:rFonts w:ascii="Times New Roman" w:hAnsi="Times New Roman" w:cs="Times New Roman"/>
          <w:sz w:val="24"/>
          <w:szCs w:val="24"/>
        </w:rPr>
        <w:t>9</w:t>
      </w:r>
      <w:r w:rsidRPr="00DC2C6B">
        <w:rPr>
          <w:rFonts w:ascii="Times New Roman" w:hAnsi="Times New Roman" w:cs="Times New Roman"/>
          <w:sz w:val="24"/>
          <w:szCs w:val="24"/>
        </w:rPr>
        <w:t>,</w:t>
      </w:r>
      <w:r w:rsidR="008E7B29">
        <w:rPr>
          <w:rFonts w:ascii="Times New Roman" w:hAnsi="Times New Roman" w:cs="Times New Roman"/>
          <w:sz w:val="24"/>
          <w:szCs w:val="24"/>
        </w:rPr>
        <w:t>1</w:t>
      </w:r>
      <w:r w:rsidRPr="00DC2C6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E7B29">
        <w:rPr>
          <w:rFonts w:ascii="Times New Roman" w:hAnsi="Times New Roman" w:cs="Times New Roman"/>
          <w:sz w:val="24"/>
          <w:szCs w:val="24"/>
        </w:rPr>
        <w:t>111,4</w:t>
      </w:r>
      <w:r w:rsidRPr="00DC2C6B">
        <w:rPr>
          <w:rFonts w:ascii="Times New Roman" w:hAnsi="Times New Roman" w:cs="Times New Roman"/>
          <w:sz w:val="24"/>
          <w:szCs w:val="24"/>
        </w:rPr>
        <w:t>% к</w:t>
      </w:r>
      <w:r w:rsidRPr="00BE34E3">
        <w:rPr>
          <w:rFonts w:ascii="Times New Roman" w:hAnsi="Times New Roman" w:cs="Times New Roman"/>
          <w:sz w:val="24"/>
          <w:szCs w:val="24"/>
        </w:rPr>
        <w:t xml:space="preserve"> плановому показателю;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11. Обеспеченность населения:</w:t>
      </w:r>
    </w:p>
    <w:p w:rsidR="00AC19F6" w:rsidRPr="00D96A9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lastRenderedPageBreak/>
        <w:t xml:space="preserve">площадью стационарных торговых объектов на 1000 жителей- </w:t>
      </w:r>
      <w:r w:rsidR="00D96A9E" w:rsidRPr="00D96A9E">
        <w:rPr>
          <w:rFonts w:ascii="Times New Roman" w:hAnsi="Times New Roman" w:cs="Times New Roman"/>
          <w:sz w:val="24"/>
          <w:szCs w:val="24"/>
        </w:rPr>
        <w:t>55</w:t>
      </w:r>
      <w:r w:rsidRPr="00D96A9E">
        <w:rPr>
          <w:rFonts w:ascii="Times New Roman" w:hAnsi="Times New Roman" w:cs="Times New Roman"/>
          <w:sz w:val="24"/>
          <w:szCs w:val="24"/>
        </w:rPr>
        <w:t>0,</w:t>
      </w:r>
      <w:r w:rsidR="00D96A9E" w:rsidRPr="00D96A9E">
        <w:rPr>
          <w:rFonts w:ascii="Times New Roman" w:hAnsi="Times New Roman" w:cs="Times New Roman"/>
          <w:sz w:val="24"/>
          <w:szCs w:val="24"/>
        </w:rPr>
        <w:t>4</w:t>
      </w:r>
      <w:r w:rsidRPr="00D96A9E">
        <w:rPr>
          <w:rFonts w:ascii="Times New Roman" w:hAnsi="Times New Roman" w:cs="Times New Roman"/>
          <w:sz w:val="24"/>
          <w:szCs w:val="24"/>
        </w:rPr>
        <w:t xml:space="preserve"> кв.м. при плане </w:t>
      </w:r>
      <w:r w:rsidR="00BE34E3" w:rsidRPr="00D96A9E">
        <w:rPr>
          <w:rFonts w:ascii="Times New Roman" w:hAnsi="Times New Roman" w:cs="Times New Roman"/>
          <w:sz w:val="24"/>
          <w:szCs w:val="24"/>
        </w:rPr>
        <w:t>5</w:t>
      </w:r>
      <w:r w:rsidRPr="00D96A9E">
        <w:rPr>
          <w:rFonts w:ascii="Times New Roman" w:hAnsi="Times New Roman" w:cs="Times New Roman"/>
          <w:sz w:val="24"/>
          <w:szCs w:val="24"/>
        </w:rPr>
        <w:t>48,1 кв.м.;</w:t>
      </w:r>
    </w:p>
    <w:p w:rsidR="00AC19F6" w:rsidRPr="0039747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площадью нестационарных торговых объектов на 10000 жителей- </w:t>
      </w:r>
      <w:r w:rsidR="0039747E" w:rsidRPr="0039747E">
        <w:rPr>
          <w:rFonts w:ascii="Times New Roman" w:hAnsi="Times New Roman" w:cs="Times New Roman"/>
          <w:sz w:val="24"/>
          <w:szCs w:val="24"/>
        </w:rPr>
        <w:t>4,</w:t>
      </w:r>
      <w:r w:rsidRPr="0039747E">
        <w:rPr>
          <w:rFonts w:ascii="Times New Roman" w:hAnsi="Times New Roman" w:cs="Times New Roman"/>
          <w:sz w:val="24"/>
          <w:szCs w:val="24"/>
        </w:rPr>
        <w:t xml:space="preserve">8 единицы при плане </w:t>
      </w:r>
      <w:r w:rsidR="00E41E4A" w:rsidRPr="0039747E">
        <w:rPr>
          <w:rFonts w:ascii="Times New Roman" w:hAnsi="Times New Roman" w:cs="Times New Roman"/>
          <w:sz w:val="24"/>
          <w:szCs w:val="24"/>
        </w:rPr>
        <w:t>4,8</w:t>
      </w:r>
      <w:r w:rsidRPr="0039747E">
        <w:rPr>
          <w:rFonts w:ascii="Times New Roman" w:hAnsi="Times New Roman" w:cs="Times New Roman"/>
          <w:sz w:val="24"/>
          <w:szCs w:val="24"/>
        </w:rPr>
        <w:t>;</w:t>
      </w:r>
    </w:p>
    <w:p w:rsidR="00AC19F6" w:rsidRPr="000F5CEB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12. Создание новых рабочих мест на объектах потребительского рынка- </w:t>
      </w:r>
      <w:r w:rsidR="005963E4" w:rsidRPr="008E7B29">
        <w:rPr>
          <w:rFonts w:ascii="Times New Roman" w:hAnsi="Times New Roman" w:cs="Times New Roman"/>
          <w:sz w:val="24"/>
          <w:szCs w:val="24"/>
        </w:rPr>
        <w:t>3</w:t>
      </w:r>
      <w:r w:rsidRPr="008E7B2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963E4" w:rsidRPr="008E7B29">
        <w:rPr>
          <w:rFonts w:ascii="Times New Roman" w:hAnsi="Times New Roman" w:cs="Times New Roman"/>
          <w:sz w:val="24"/>
          <w:szCs w:val="24"/>
        </w:rPr>
        <w:t>ы</w:t>
      </w:r>
      <w:r w:rsidRPr="00BC2A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5CEB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0F5CEB" w:rsidRPr="000F5CEB">
        <w:rPr>
          <w:rFonts w:ascii="Times New Roman" w:hAnsi="Times New Roman" w:cs="Times New Roman"/>
          <w:sz w:val="24"/>
          <w:szCs w:val="24"/>
        </w:rPr>
        <w:t>5</w:t>
      </w:r>
      <w:r w:rsidRPr="000F5CEB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AC19F6" w:rsidRPr="000F5CEB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13. Среднемесячная заработная плата одного работника в сфере оптовой и розничной </w:t>
      </w:r>
      <w:r w:rsidRPr="0039747E">
        <w:rPr>
          <w:rFonts w:ascii="Times New Roman" w:hAnsi="Times New Roman" w:cs="Times New Roman"/>
          <w:sz w:val="24"/>
          <w:szCs w:val="24"/>
        </w:rPr>
        <w:t>торговли- 3</w:t>
      </w:r>
      <w:r w:rsidR="0039747E" w:rsidRPr="0039747E">
        <w:rPr>
          <w:rFonts w:ascii="Times New Roman" w:hAnsi="Times New Roman" w:cs="Times New Roman"/>
          <w:sz w:val="24"/>
          <w:szCs w:val="24"/>
        </w:rPr>
        <w:t>7</w:t>
      </w:r>
      <w:r w:rsidRPr="0039747E">
        <w:rPr>
          <w:rFonts w:ascii="Times New Roman" w:hAnsi="Times New Roman" w:cs="Times New Roman"/>
          <w:sz w:val="24"/>
          <w:szCs w:val="24"/>
        </w:rPr>
        <w:t>0</w:t>
      </w:r>
      <w:r w:rsidR="0039747E" w:rsidRPr="0039747E">
        <w:rPr>
          <w:rFonts w:ascii="Times New Roman" w:hAnsi="Times New Roman" w:cs="Times New Roman"/>
          <w:sz w:val="24"/>
          <w:szCs w:val="24"/>
        </w:rPr>
        <w:t>6</w:t>
      </w:r>
      <w:r w:rsidRPr="0039747E">
        <w:rPr>
          <w:rFonts w:ascii="Times New Roman" w:hAnsi="Times New Roman" w:cs="Times New Roman"/>
          <w:sz w:val="24"/>
          <w:szCs w:val="24"/>
        </w:rPr>
        <w:t>1,</w:t>
      </w:r>
      <w:r w:rsidR="0039747E" w:rsidRPr="0039747E">
        <w:rPr>
          <w:rFonts w:ascii="Times New Roman" w:hAnsi="Times New Roman" w:cs="Times New Roman"/>
          <w:sz w:val="24"/>
          <w:szCs w:val="24"/>
        </w:rPr>
        <w:t>2</w:t>
      </w:r>
      <w:r w:rsidRPr="0039747E">
        <w:rPr>
          <w:rFonts w:ascii="Times New Roman" w:hAnsi="Times New Roman" w:cs="Times New Roman"/>
          <w:sz w:val="24"/>
          <w:szCs w:val="24"/>
        </w:rPr>
        <w:t xml:space="preserve"> рублей при</w:t>
      </w:r>
      <w:r w:rsidRPr="000F5CEB">
        <w:rPr>
          <w:rFonts w:ascii="Times New Roman" w:hAnsi="Times New Roman" w:cs="Times New Roman"/>
          <w:sz w:val="24"/>
          <w:szCs w:val="24"/>
        </w:rPr>
        <w:t xml:space="preserve"> плане 2</w:t>
      </w:r>
      <w:r w:rsidR="000F5CEB" w:rsidRPr="000F5CEB">
        <w:rPr>
          <w:rFonts w:ascii="Times New Roman" w:hAnsi="Times New Roman" w:cs="Times New Roman"/>
          <w:sz w:val="24"/>
          <w:szCs w:val="24"/>
        </w:rPr>
        <w:t>63</w:t>
      </w:r>
      <w:r w:rsidRPr="000F5CEB">
        <w:rPr>
          <w:rFonts w:ascii="Times New Roman" w:hAnsi="Times New Roman" w:cs="Times New Roman"/>
          <w:sz w:val="24"/>
          <w:szCs w:val="24"/>
        </w:rPr>
        <w:t>00,0 рублей;</w:t>
      </w:r>
    </w:p>
    <w:p w:rsidR="00AC19F6" w:rsidRPr="001723F4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14. Количество обращений населения по вопросам нарушения прав потребителей- </w:t>
      </w:r>
      <w:r w:rsidR="0039747E">
        <w:rPr>
          <w:rFonts w:ascii="Times New Roman" w:hAnsi="Times New Roman" w:cs="Times New Roman"/>
          <w:sz w:val="24"/>
          <w:szCs w:val="24"/>
        </w:rPr>
        <w:t>3</w:t>
      </w:r>
      <w:r w:rsidRPr="00BC2A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47E">
        <w:rPr>
          <w:rFonts w:ascii="Times New Roman" w:hAnsi="Times New Roman" w:cs="Times New Roman"/>
          <w:sz w:val="24"/>
          <w:szCs w:val="24"/>
        </w:rPr>
        <w:t>обращений при</w:t>
      </w:r>
      <w:r w:rsidRPr="001723F4">
        <w:rPr>
          <w:rFonts w:ascii="Times New Roman" w:hAnsi="Times New Roman" w:cs="Times New Roman"/>
          <w:sz w:val="24"/>
          <w:szCs w:val="24"/>
        </w:rPr>
        <w:t xml:space="preserve"> плане 4;</w:t>
      </w:r>
    </w:p>
    <w:p w:rsidR="00AC19F6" w:rsidRPr="00484B4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15.Уровень удовлетворенности граждан качеством предоставления государственных и муниципальных </w:t>
      </w:r>
      <w:r w:rsidRPr="0016071A">
        <w:rPr>
          <w:rFonts w:ascii="Times New Roman" w:hAnsi="Times New Roman" w:cs="Times New Roman"/>
          <w:sz w:val="24"/>
          <w:szCs w:val="24"/>
        </w:rPr>
        <w:t>услуг- 91% при плановом показателе</w:t>
      </w:r>
      <w:r w:rsidRPr="00484B4E">
        <w:rPr>
          <w:rFonts w:ascii="Times New Roman" w:hAnsi="Times New Roman" w:cs="Times New Roman"/>
          <w:sz w:val="24"/>
          <w:szCs w:val="24"/>
        </w:rPr>
        <w:t xml:space="preserve"> 9</w:t>
      </w:r>
      <w:r w:rsidR="00484B4E">
        <w:rPr>
          <w:rFonts w:ascii="Times New Roman" w:hAnsi="Times New Roman" w:cs="Times New Roman"/>
          <w:sz w:val="24"/>
          <w:szCs w:val="24"/>
        </w:rPr>
        <w:t>1</w:t>
      </w:r>
      <w:r w:rsidRPr="00484B4E">
        <w:rPr>
          <w:rFonts w:ascii="Times New Roman" w:hAnsi="Times New Roman" w:cs="Times New Roman"/>
          <w:sz w:val="24"/>
          <w:szCs w:val="24"/>
        </w:rPr>
        <w:t>,</w:t>
      </w:r>
      <w:r w:rsidR="00484B4E">
        <w:rPr>
          <w:rFonts w:ascii="Times New Roman" w:hAnsi="Times New Roman" w:cs="Times New Roman"/>
          <w:sz w:val="24"/>
          <w:szCs w:val="24"/>
        </w:rPr>
        <w:t>0</w:t>
      </w:r>
      <w:r w:rsidRPr="00484B4E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484B4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16.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</w:t>
      </w:r>
      <w:r w:rsidRPr="005963E4">
        <w:rPr>
          <w:rFonts w:ascii="Times New Roman" w:hAnsi="Times New Roman" w:cs="Times New Roman"/>
          <w:sz w:val="24"/>
          <w:szCs w:val="24"/>
        </w:rPr>
        <w:t>услуг- 92% при плановом показателе</w:t>
      </w:r>
      <w:r w:rsidRPr="00484B4E">
        <w:rPr>
          <w:rFonts w:ascii="Times New Roman" w:hAnsi="Times New Roman" w:cs="Times New Roman"/>
          <w:sz w:val="24"/>
          <w:szCs w:val="24"/>
        </w:rPr>
        <w:t xml:space="preserve"> 90%;</w:t>
      </w:r>
    </w:p>
    <w:p w:rsidR="00AC19F6" w:rsidRPr="00484B4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17. Темп роста объема инвестиций в основной капитал за счет всех источников финансирования к уровню 202</w:t>
      </w:r>
      <w:r w:rsidR="00BC2A77">
        <w:rPr>
          <w:rFonts w:ascii="Times New Roman" w:hAnsi="Times New Roman" w:cs="Times New Roman"/>
          <w:sz w:val="24"/>
          <w:szCs w:val="24"/>
        </w:rPr>
        <w:t>2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936B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936B7" w:rsidRPr="004936B7">
        <w:rPr>
          <w:rFonts w:ascii="Times New Roman" w:hAnsi="Times New Roman" w:cs="Times New Roman"/>
          <w:sz w:val="24"/>
          <w:szCs w:val="24"/>
        </w:rPr>
        <w:t>82</w:t>
      </w:r>
      <w:r w:rsidRPr="004936B7">
        <w:rPr>
          <w:rFonts w:ascii="Times New Roman" w:hAnsi="Times New Roman" w:cs="Times New Roman"/>
          <w:sz w:val="24"/>
          <w:szCs w:val="24"/>
        </w:rPr>
        <w:t>,</w:t>
      </w:r>
      <w:r w:rsidR="004936B7" w:rsidRPr="004936B7">
        <w:rPr>
          <w:rFonts w:ascii="Times New Roman" w:hAnsi="Times New Roman" w:cs="Times New Roman"/>
          <w:sz w:val="24"/>
          <w:szCs w:val="24"/>
        </w:rPr>
        <w:t>4</w:t>
      </w:r>
      <w:r w:rsidRPr="004936B7">
        <w:rPr>
          <w:rFonts w:ascii="Times New Roman" w:hAnsi="Times New Roman" w:cs="Times New Roman"/>
          <w:sz w:val="24"/>
          <w:szCs w:val="24"/>
        </w:rPr>
        <w:t xml:space="preserve">% при </w:t>
      </w:r>
      <w:r w:rsidR="00484B4E" w:rsidRPr="004936B7">
        <w:rPr>
          <w:rFonts w:ascii="Times New Roman" w:hAnsi="Times New Roman" w:cs="Times New Roman"/>
          <w:sz w:val="24"/>
          <w:szCs w:val="24"/>
        </w:rPr>
        <w:t>оценке</w:t>
      </w:r>
      <w:r w:rsidR="00484B4E">
        <w:rPr>
          <w:rFonts w:ascii="Times New Roman" w:hAnsi="Times New Roman" w:cs="Times New Roman"/>
          <w:sz w:val="24"/>
          <w:szCs w:val="24"/>
        </w:rPr>
        <w:t xml:space="preserve"> 106</w:t>
      </w:r>
      <w:r w:rsidRPr="00484B4E">
        <w:rPr>
          <w:rFonts w:ascii="Times New Roman" w:hAnsi="Times New Roman" w:cs="Times New Roman"/>
          <w:sz w:val="24"/>
          <w:szCs w:val="24"/>
        </w:rPr>
        <w:t>,9%;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18. Количество заключенных соглашений о сотрудничестве- 0;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19. Доля нормативных правовых актов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Республики, устанавливающих новые или изменяющих ранее предусмотренные нормативными правовыми актами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 - 100%.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Подпрограмма «Совершенствование системы государственного стратегического управления»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Основное мероприятие 1 подпрограммы </w:t>
      </w:r>
      <w:r w:rsidRPr="00376989">
        <w:rPr>
          <w:rFonts w:ascii="Times New Roman" w:hAnsi="Times New Roman" w:cs="Times New Roman"/>
          <w:b/>
          <w:sz w:val="24"/>
          <w:szCs w:val="24"/>
        </w:rPr>
        <w:t>«</w:t>
      </w:r>
      <w:r w:rsidRPr="00376989">
        <w:rPr>
          <w:rFonts w:ascii="Times New Roman" w:hAnsi="Times New Roman" w:cs="Times New Roman"/>
          <w:sz w:val="24"/>
          <w:szCs w:val="24"/>
        </w:rPr>
        <w:t xml:space="preserve">Анализ и прогнозирование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>Чувашской Республики»</w:t>
      </w:r>
    </w:p>
    <w:p w:rsidR="00AC19F6" w:rsidRPr="00376989" w:rsidRDefault="00AC19F6" w:rsidP="00376989">
      <w:pPr>
        <w:pStyle w:val="ConsPlusNormal"/>
        <w:ind w:firstLine="540"/>
        <w:jc w:val="both"/>
        <w:rPr>
          <w:szCs w:val="24"/>
        </w:rPr>
      </w:pPr>
      <w:r w:rsidRPr="00376989">
        <w:rPr>
          <w:szCs w:val="24"/>
        </w:rPr>
        <w:t xml:space="preserve">Мероприятие 1.1 «Прогнозирование социально-экономического развития Порецкого </w:t>
      </w:r>
      <w:r w:rsidR="00BC2A77">
        <w:rPr>
          <w:szCs w:val="24"/>
        </w:rPr>
        <w:t xml:space="preserve">муниципального округа </w:t>
      </w:r>
      <w:r w:rsidRPr="00376989">
        <w:rPr>
          <w:szCs w:val="24"/>
        </w:rPr>
        <w:t xml:space="preserve">Чувашской Республики» включает мероприятия по разработке прогноза социально-экономического развития Порецкого </w:t>
      </w:r>
      <w:r w:rsidR="00BC2A77">
        <w:rPr>
          <w:szCs w:val="24"/>
        </w:rPr>
        <w:t xml:space="preserve">муниципального округа </w:t>
      </w:r>
      <w:r w:rsidRPr="00376989">
        <w:rPr>
          <w:szCs w:val="24"/>
        </w:rPr>
        <w:t xml:space="preserve"> Чувашской Республики.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Социально-экон</w:t>
      </w:r>
      <w:r w:rsidR="00BC2A77">
        <w:rPr>
          <w:rFonts w:ascii="Times New Roman" w:hAnsi="Times New Roman" w:cs="Times New Roman"/>
          <w:sz w:val="24"/>
          <w:szCs w:val="24"/>
        </w:rPr>
        <w:t xml:space="preserve">омическое развитие Порецкого 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направлено на повышение эффективности бюджетной политики, внедрение инвестиционных и инновационных проектов, использование современных технологий, как в реальном секторе экономики, так и в социальной сфере.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202</w:t>
      </w:r>
      <w:r w:rsidR="00BC2A77"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разработан и утвержден постановлени</w:t>
      </w:r>
      <w:r w:rsidR="0039747E">
        <w:rPr>
          <w:rFonts w:ascii="Times New Roman" w:hAnsi="Times New Roman" w:cs="Times New Roman"/>
          <w:sz w:val="24"/>
          <w:szCs w:val="24"/>
        </w:rPr>
        <w:t>ем администрации Порецкого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от 0</w:t>
      </w:r>
      <w:r w:rsidR="00BC2A77">
        <w:rPr>
          <w:rFonts w:ascii="Times New Roman" w:hAnsi="Times New Roman" w:cs="Times New Roman"/>
          <w:sz w:val="24"/>
          <w:szCs w:val="24"/>
        </w:rPr>
        <w:t>7</w:t>
      </w:r>
      <w:r w:rsidRPr="00376989">
        <w:rPr>
          <w:rFonts w:ascii="Times New Roman" w:hAnsi="Times New Roman" w:cs="Times New Roman"/>
          <w:sz w:val="24"/>
          <w:szCs w:val="24"/>
        </w:rPr>
        <w:t>.11.202</w:t>
      </w:r>
      <w:r w:rsidR="00BC2A77">
        <w:rPr>
          <w:rFonts w:ascii="Times New Roman" w:hAnsi="Times New Roman" w:cs="Times New Roman"/>
          <w:sz w:val="24"/>
          <w:szCs w:val="24"/>
        </w:rPr>
        <w:t xml:space="preserve">3 № </w:t>
      </w:r>
      <w:r w:rsidRPr="00376989">
        <w:rPr>
          <w:rFonts w:ascii="Times New Roman" w:hAnsi="Times New Roman" w:cs="Times New Roman"/>
          <w:sz w:val="24"/>
          <w:szCs w:val="24"/>
        </w:rPr>
        <w:t>7</w:t>
      </w:r>
      <w:r w:rsidR="00BC2A77">
        <w:rPr>
          <w:rFonts w:ascii="Times New Roman" w:hAnsi="Times New Roman" w:cs="Times New Roman"/>
          <w:sz w:val="24"/>
          <w:szCs w:val="24"/>
        </w:rPr>
        <w:t>16</w:t>
      </w:r>
      <w:r w:rsidRPr="00376989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до 202</w:t>
      </w:r>
      <w:r w:rsidR="00BC2A77">
        <w:rPr>
          <w:rFonts w:ascii="Times New Roman" w:hAnsi="Times New Roman" w:cs="Times New Roman"/>
          <w:sz w:val="24"/>
          <w:szCs w:val="24"/>
        </w:rPr>
        <w:t>6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9F6" w:rsidRPr="00376989" w:rsidRDefault="00AC19F6" w:rsidP="0037698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С учетом тенденций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>, а также Чувашской Республики в целом в прогнозируемом периоде предусматривается умеренная положительная динамика по большинству показателей.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подпрограммы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 xml:space="preserve">«Развитие контрактной системы в сфере закупок товаров, работ, услуг для обеспечения муниципальных нужд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>Чувашской Республики».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lastRenderedPageBreak/>
        <w:t xml:space="preserve">Одна из ключевых задач администрации </w:t>
      </w:r>
      <w:r w:rsidR="00BC2A77">
        <w:rPr>
          <w:rFonts w:ascii="Times New Roman" w:hAnsi="Times New Roman" w:cs="Times New Roman"/>
          <w:sz w:val="24"/>
          <w:szCs w:val="24"/>
        </w:rPr>
        <w:t>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– это обеспечение эффективного расходования бюджетных средств, в том числе через систему </w:t>
      </w:r>
      <w:r w:rsidRPr="003769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bCs/>
          <w:sz w:val="24"/>
          <w:szCs w:val="24"/>
        </w:rPr>
        <w:t>муниципальных закупок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Экономия бюджетных средств от  осуществления закупок товаров, работ, услуг</w:t>
      </w:r>
      <w:r w:rsidR="00BC2A77">
        <w:rPr>
          <w:rFonts w:ascii="Times New Roman" w:hAnsi="Times New Roman" w:cs="Times New Roman"/>
          <w:sz w:val="24"/>
          <w:szCs w:val="24"/>
        </w:rPr>
        <w:t xml:space="preserve"> путем проведения торгов  в 2023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2492" w:rsidRPr="001E2492">
        <w:rPr>
          <w:rFonts w:ascii="Times New Roman" w:hAnsi="Times New Roman" w:cs="Times New Roman"/>
          <w:sz w:val="24"/>
          <w:szCs w:val="24"/>
        </w:rPr>
        <w:t>31</w:t>
      </w:r>
      <w:r w:rsidRPr="001E2492">
        <w:rPr>
          <w:rFonts w:ascii="Times New Roman" w:hAnsi="Times New Roman" w:cs="Times New Roman"/>
          <w:sz w:val="24"/>
          <w:szCs w:val="24"/>
        </w:rPr>
        <w:t>,</w:t>
      </w:r>
      <w:r w:rsidR="001E2492" w:rsidRPr="001E2492">
        <w:rPr>
          <w:rFonts w:ascii="Times New Roman" w:hAnsi="Times New Roman" w:cs="Times New Roman"/>
          <w:sz w:val="24"/>
          <w:szCs w:val="24"/>
        </w:rPr>
        <w:t>0</w:t>
      </w:r>
      <w:r w:rsidRPr="001E2492">
        <w:rPr>
          <w:rFonts w:ascii="Times New Roman" w:hAnsi="Times New Roman" w:cs="Times New Roman"/>
          <w:sz w:val="24"/>
          <w:szCs w:val="24"/>
        </w:rPr>
        <w:t xml:space="preserve">6 млн. рублей, или </w:t>
      </w:r>
      <w:r w:rsidR="001E2492" w:rsidRPr="001E2492">
        <w:rPr>
          <w:rFonts w:ascii="Times New Roman" w:hAnsi="Times New Roman" w:cs="Times New Roman"/>
          <w:sz w:val="24"/>
          <w:szCs w:val="24"/>
        </w:rPr>
        <w:t>11</w:t>
      </w:r>
      <w:r w:rsidRPr="001E2492">
        <w:rPr>
          <w:rFonts w:ascii="Times New Roman" w:hAnsi="Times New Roman" w:cs="Times New Roman"/>
          <w:sz w:val="24"/>
          <w:szCs w:val="24"/>
        </w:rPr>
        <w:t>,</w:t>
      </w:r>
      <w:r w:rsidR="001E2492" w:rsidRPr="001E2492">
        <w:rPr>
          <w:rFonts w:ascii="Times New Roman" w:hAnsi="Times New Roman" w:cs="Times New Roman"/>
          <w:sz w:val="24"/>
          <w:szCs w:val="24"/>
        </w:rPr>
        <w:t>3</w:t>
      </w:r>
      <w:r w:rsidRPr="001E2492">
        <w:rPr>
          <w:rFonts w:ascii="Times New Roman" w:hAnsi="Times New Roman" w:cs="Times New Roman"/>
          <w:sz w:val="24"/>
          <w:szCs w:val="24"/>
        </w:rPr>
        <w:t>1 процента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Основное мероприятие 3 подпрограммы «Разработка Стратегии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 до 2035 года».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является базовым документом долгосрочного развития района,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Республики. В рамках системы стратегического планирования ее дополняют муниципальные программы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отражает консолидированную то</w:t>
      </w:r>
      <w:r w:rsidR="00BC2A77">
        <w:rPr>
          <w:rFonts w:ascii="Times New Roman" w:hAnsi="Times New Roman" w:cs="Times New Roman"/>
          <w:sz w:val="24"/>
          <w:szCs w:val="24"/>
        </w:rPr>
        <w:t>чку зрения населения Порецкого 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Республики, представителей бизнеса и органов власти на будущее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450C4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разработана и утверждена решением Собрания депутатов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C2A77" w:rsidRPr="00450C4F">
        <w:rPr>
          <w:rFonts w:ascii="Times New Roman" w:hAnsi="Times New Roman" w:cs="Times New Roman"/>
          <w:sz w:val="24"/>
          <w:szCs w:val="24"/>
        </w:rPr>
        <w:t>округа</w:t>
      </w:r>
      <w:r w:rsidRPr="00450C4F">
        <w:rPr>
          <w:rFonts w:ascii="Times New Roman" w:hAnsi="Times New Roman" w:cs="Times New Roman"/>
          <w:sz w:val="24"/>
          <w:szCs w:val="24"/>
        </w:rPr>
        <w:t xml:space="preserve"> 2</w:t>
      </w:r>
      <w:r w:rsidR="00450C4F" w:rsidRPr="00450C4F">
        <w:rPr>
          <w:rFonts w:ascii="Times New Roman" w:hAnsi="Times New Roman" w:cs="Times New Roman"/>
          <w:sz w:val="24"/>
          <w:szCs w:val="24"/>
        </w:rPr>
        <w:t>7</w:t>
      </w:r>
      <w:r w:rsidRPr="00450C4F">
        <w:rPr>
          <w:rFonts w:ascii="Times New Roman" w:hAnsi="Times New Roman" w:cs="Times New Roman"/>
          <w:sz w:val="24"/>
          <w:szCs w:val="24"/>
        </w:rPr>
        <w:t xml:space="preserve"> </w:t>
      </w:r>
      <w:r w:rsidR="00450C4F" w:rsidRPr="00450C4F">
        <w:rPr>
          <w:rFonts w:ascii="Times New Roman" w:hAnsi="Times New Roman" w:cs="Times New Roman"/>
          <w:sz w:val="24"/>
          <w:szCs w:val="24"/>
        </w:rPr>
        <w:t>декабр</w:t>
      </w:r>
      <w:r w:rsidRPr="00450C4F">
        <w:rPr>
          <w:rFonts w:ascii="Times New Roman" w:hAnsi="Times New Roman" w:cs="Times New Roman"/>
          <w:sz w:val="24"/>
          <w:szCs w:val="24"/>
        </w:rPr>
        <w:t>я 20</w:t>
      </w:r>
      <w:r w:rsidR="00450C4F" w:rsidRPr="00450C4F">
        <w:rPr>
          <w:rFonts w:ascii="Times New Roman" w:hAnsi="Times New Roman" w:cs="Times New Roman"/>
          <w:sz w:val="24"/>
          <w:szCs w:val="24"/>
        </w:rPr>
        <w:t>23</w:t>
      </w:r>
      <w:r w:rsidRPr="00450C4F">
        <w:rPr>
          <w:rFonts w:ascii="Times New Roman" w:hAnsi="Times New Roman" w:cs="Times New Roman"/>
          <w:sz w:val="24"/>
          <w:szCs w:val="24"/>
        </w:rPr>
        <w:t>г. № С-</w:t>
      </w:r>
      <w:r w:rsidR="00450C4F" w:rsidRPr="00450C4F">
        <w:rPr>
          <w:rFonts w:ascii="Times New Roman" w:hAnsi="Times New Roman" w:cs="Times New Roman"/>
          <w:sz w:val="24"/>
          <w:szCs w:val="24"/>
        </w:rPr>
        <w:t>2</w:t>
      </w:r>
      <w:r w:rsidRPr="00450C4F">
        <w:rPr>
          <w:rFonts w:ascii="Times New Roman" w:hAnsi="Times New Roman" w:cs="Times New Roman"/>
          <w:sz w:val="24"/>
          <w:szCs w:val="24"/>
        </w:rPr>
        <w:t>3/0</w:t>
      </w:r>
      <w:r w:rsidR="00450C4F" w:rsidRPr="00450C4F">
        <w:rPr>
          <w:rFonts w:ascii="Times New Roman" w:hAnsi="Times New Roman" w:cs="Times New Roman"/>
          <w:sz w:val="24"/>
          <w:szCs w:val="24"/>
        </w:rPr>
        <w:t>2</w:t>
      </w:r>
      <w:r w:rsidRPr="00450C4F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6215EE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  <w:r w:rsidRPr="006215EE">
        <w:rPr>
          <w:b/>
        </w:rPr>
        <w:t xml:space="preserve">Подпрограмма «Развитие субъектов малого и среднего </w:t>
      </w:r>
      <w:r w:rsidR="0039747E" w:rsidRPr="006215EE">
        <w:rPr>
          <w:b/>
        </w:rPr>
        <w:t>предпринимательства в Порецком муниципальном округе</w:t>
      </w:r>
      <w:r w:rsidRPr="006215EE">
        <w:rPr>
          <w:b/>
        </w:rPr>
        <w:t xml:space="preserve"> Чувашской Республики»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Во исполнение основных мероприятий подпрограммы и в целях решения проблем в сфере малого и среднего</w:t>
      </w:r>
      <w:r w:rsidRPr="00376989">
        <w:rPr>
          <w:b/>
        </w:rPr>
        <w:t xml:space="preserve"> </w:t>
      </w:r>
      <w:r w:rsidRPr="00376989">
        <w:t>предпринимательства, обеспечения благоприятных условий для его развития принимались конкретные меры в части оказания организационной, имущественной, финансовой и консультационной поддержки субъектам  малого и среднего предпринимательства.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 «Совершенствование внешней среды развития малого и среднего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Cs/>
        </w:rPr>
      </w:pPr>
      <w:r w:rsidRPr="00376989">
        <w:t xml:space="preserve">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Порецкого </w:t>
      </w:r>
      <w:r w:rsidR="0039747E">
        <w:t>муниципального округа</w:t>
      </w:r>
      <w:r w:rsidRPr="00376989">
        <w:t>, ч</w:t>
      </w:r>
      <w:r w:rsidRPr="00376989">
        <w:rPr>
          <w:bCs/>
        </w:rPr>
        <w:t>исленность занятых в сфере малого и среднего предпринимательства, включая индивидуальных предпринимателей.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Порецком </w:t>
      </w:r>
      <w:r w:rsidR="0039747E">
        <w:t>муниципальном округе</w:t>
      </w:r>
      <w:r w:rsidRPr="00376989">
        <w:t xml:space="preserve"> фактически осуществляют </w:t>
      </w:r>
      <w:r w:rsidR="00FF4AB8" w:rsidRPr="00FF4AB8">
        <w:t>деятельность 6</w:t>
      </w:r>
      <w:r w:rsidRPr="00FF4AB8">
        <w:t>9</w:t>
      </w:r>
      <w:r w:rsidR="00FF4AB8" w:rsidRPr="00FF4AB8">
        <w:t>2</w:t>
      </w:r>
      <w:r w:rsidRPr="00FF4AB8">
        <w:t xml:space="preserve"> субъект</w:t>
      </w:r>
      <w:r w:rsidR="00FF4AB8" w:rsidRPr="00FF4AB8">
        <w:t>а</w:t>
      </w:r>
      <w:r w:rsidRPr="00FF4AB8">
        <w:t xml:space="preserve"> малого и среднего предпринимательства, из них </w:t>
      </w:r>
      <w:r w:rsidR="00FF4AB8" w:rsidRPr="00FF4AB8">
        <w:t>45</w:t>
      </w:r>
      <w:r w:rsidRPr="00FF4AB8">
        <w:t>7 самозаняты</w:t>
      </w:r>
      <w:r w:rsidR="00FF4AB8" w:rsidRPr="00FF4AB8">
        <w:t>е</w:t>
      </w:r>
      <w:r w:rsidRPr="00FF4AB8">
        <w:t>.</w:t>
      </w:r>
      <w:r w:rsidRPr="00376989">
        <w:t xml:space="preserve"> Среднесписочная численность работников субъектов малого и среднего предпринимательства, включая индивидуальных предпринимателей, с</w:t>
      </w:r>
      <w:r w:rsidR="0039747E">
        <w:t>оставила 856</w:t>
      </w:r>
      <w:r w:rsidRPr="00376989">
        <w:t xml:space="preserve"> человека, или 101,</w:t>
      </w:r>
      <w:r w:rsidR="0039747E">
        <w:t>5</w:t>
      </w:r>
      <w:r w:rsidRPr="00376989">
        <w:t>% к уровню 202</w:t>
      </w:r>
      <w:r w:rsidR="0039747E">
        <w:t>2</w:t>
      </w:r>
      <w:r w:rsidRPr="00376989">
        <w:t xml:space="preserve"> года.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t xml:space="preserve">В рамках проведения в Порецком </w:t>
      </w:r>
      <w:r w:rsidR="0039747E">
        <w:t>муниципальном округе</w:t>
      </w:r>
      <w:r w:rsidRPr="00376989">
        <w:t xml:space="preserve"> Дня малого и среднего предпринимательства (форума «Мой бизнес») предпринимателям и гражданам, желающим открыть собственное дело,  оказывается консультационная поддержка представителями Министерства экономического развития и имущественных отношений Чувашской Республики, </w:t>
      </w:r>
      <w:r w:rsidRPr="00376989">
        <w:rPr>
          <w:rFonts w:eastAsia="Calibri"/>
          <w:lang w:eastAsia="en-US"/>
        </w:rPr>
        <w:t>инфраструктур государственной поддержки малого и среднего предпринимательства Чувашской Республики, контролирующих органов и кредитных организаций.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Конкурсов среди субъектов малого и среднего предпринимательства в 202</w:t>
      </w:r>
      <w:r w:rsidR="0039747E">
        <w:t>3</w:t>
      </w:r>
      <w:r w:rsidRPr="00376989">
        <w:t xml:space="preserve"> году не проводилось.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Основное мероприятие 2 подпрограммы «Реализация мероприятий </w:t>
      </w:r>
      <w:r w:rsidRPr="00376989">
        <w:lastRenderedPageBreak/>
        <w:t>республиканского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Доля среднесписочной численности работников у субъектов малого и среднего предпринимательства в общей численности занятости населения в 202</w:t>
      </w:r>
      <w:r w:rsidR="0039747E">
        <w:t>3</w:t>
      </w:r>
      <w:r w:rsidRPr="00376989">
        <w:t xml:space="preserve"> году составила 4</w:t>
      </w:r>
      <w:r w:rsidR="0039747E">
        <w:t>4</w:t>
      </w:r>
      <w:r w:rsidRPr="00376989">
        <w:t>,</w:t>
      </w:r>
      <w:r w:rsidR="0039747E">
        <w:t>7</w:t>
      </w:r>
      <w:r w:rsidRPr="00376989">
        <w:t>% 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Оборот продукции (услуг) по субъектам малого и среднего предпринимательства в отчетном году составил </w:t>
      </w:r>
      <w:r w:rsidR="0039747E">
        <w:t xml:space="preserve">1 </w:t>
      </w:r>
      <w:r w:rsidRPr="00376989">
        <w:t>4</w:t>
      </w:r>
      <w:r w:rsidR="0039747E">
        <w:t>54,1</w:t>
      </w:r>
      <w:r w:rsidRPr="00376989">
        <w:t xml:space="preserve"> млн. рублей, или 105</w:t>
      </w:r>
      <w:r w:rsidR="0039747E">
        <w:t>,1% к уровню 2022</w:t>
      </w:r>
      <w:r w:rsidRPr="00376989">
        <w:t xml:space="preserve"> года.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Среднемесячная заработная плата одного работника в малом и среднем предпринимательстве составила 2</w:t>
      </w:r>
      <w:r w:rsidR="00797256">
        <w:t>5483,0</w:t>
      </w:r>
      <w:r w:rsidRPr="00376989">
        <w:t xml:space="preserve"> рубл</w:t>
      </w:r>
      <w:r w:rsidR="00797256">
        <w:t>я</w:t>
      </w:r>
      <w:r w:rsidRPr="00376989">
        <w:t>, или 1</w:t>
      </w:r>
      <w:r w:rsidR="00797256">
        <w:t>14,9</w:t>
      </w:r>
      <w:r w:rsidRPr="00376989">
        <w:t>% к уровню 202</w:t>
      </w:r>
      <w:r w:rsidR="00797256">
        <w:t>2</w:t>
      </w:r>
      <w:r w:rsidRPr="00376989">
        <w:t xml:space="preserve"> года </w:t>
      </w:r>
      <w:r w:rsidRPr="00D37A83">
        <w:t>и 1</w:t>
      </w:r>
      <w:r w:rsidR="00D37A83" w:rsidRPr="00D37A83">
        <w:t>51</w:t>
      </w:r>
      <w:r w:rsidRPr="00D37A83">
        <w:t>,</w:t>
      </w:r>
      <w:r w:rsidR="00D37A83" w:rsidRPr="00D37A83">
        <w:t>1</w:t>
      </w:r>
      <w:r w:rsidRPr="00D37A83">
        <w:t>% к</w:t>
      </w:r>
      <w:r w:rsidRPr="00376989">
        <w:t xml:space="preserve"> плановому значению.</w:t>
      </w:r>
    </w:p>
    <w:p w:rsidR="001854D1" w:rsidRDefault="00AC19F6" w:rsidP="001854D1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о льготных кредитах для бизнеса и других мерах государственной поддержки. </w:t>
      </w:r>
    </w:p>
    <w:p w:rsidR="001854D1" w:rsidRDefault="001854D1" w:rsidP="001854D1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1854D1">
        <w:rPr>
          <w:color w:val="000000"/>
        </w:rPr>
        <w:t xml:space="preserve">В 2023 году в Агентстве по поддержке малого и среднего бизнеса в Чувашской Республике государственную поддержку в форме займа получили 2 самозанятых (Коптелов А.Н., Коптелов М.А.) на сумму 0,8 млн. рублей и индивидуальный предприниматель Александров П.В. на сумму 1,0 млн. рублей. </w:t>
      </w:r>
    </w:p>
    <w:p w:rsidR="001854D1" w:rsidRPr="001854D1" w:rsidRDefault="001854D1" w:rsidP="001854D1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1854D1">
        <w:rPr>
          <w:color w:val="000000"/>
        </w:rPr>
        <w:t>Поручительством Гарантийного фонда Чувашской Республики воспользовался самозанятый Коптелов М.А.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Финансовая поддержка субъектам малого и среднего предпринимательства из бюджета Порецкого </w:t>
      </w:r>
      <w:r w:rsidR="00006059">
        <w:t>муниципального округа</w:t>
      </w:r>
      <w:r w:rsidRPr="00376989">
        <w:t xml:space="preserve"> не предоставлялась.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3 подпрограммы «Развитие системы «одного окна» предоставления услуг, сервисов и мер поддержки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На базе многофункционального центра предоставления государственных и муниципальных услуг (далее также – МФЦ) для бизнеса обеспечивается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Создано дополнительное окно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услуг.</w:t>
      </w:r>
    </w:p>
    <w:p w:rsidR="00AC19F6" w:rsidRPr="002E3662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Удовлетворенность качеством предоставления государственных и муниципальных услуг для бизнеса составила в отчетном </w:t>
      </w:r>
      <w:r w:rsidRPr="002E3662">
        <w:t>году  91% при плане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объем финансирования подпрограммы в 202</w:t>
      </w:r>
      <w:r w:rsidR="00006059">
        <w:t>3</w:t>
      </w:r>
      <w:r w:rsidRPr="00376989">
        <w:t xml:space="preserve"> году составил 10,0 тыс. рублей, в том числе за счет внебюджетных источников 1</w:t>
      </w:r>
      <w:r w:rsidR="00006059">
        <w:t>5</w:t>
      </w:r>
      <w:r w:rsidRPr="00376989">
        <w:t>,0 тыс.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«Совершенствование потребительского рынка и  системы защиты  прав потребителей»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 xml:space="preserve">Быстрая окупаемость и доходность сферы торговли остается наиболее привлекательной для субъектов малого предпринимательства, которые вкладывают инвестиции в развитие потребительского рынка.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Сфера пот</w:t>
      </w:r>
      <w:r w:rsidR="002E3662">
        <w:t>ребительского рынка в Порецком муниципальном округе</w:t>
      </w:r>
      <w:r w:rsidRPr="00376989">
        <w:t xml:space="preserve"> представлена 9</w:t>
      </w:r>
      <w:r w:rsidR="008940DF">
        <w:t>3</w:t>
      </w:r>
      <w:r w:rsidRPr="00376989">
        <w:t xml:space="preserve"> торговыми объектами, 7 объектами общественного питания, 13 предприятиями бытового обслуживания, 3- АЗС и 1- АГЗС.</w:t>
      </w:r>
    </w:p>
    <w:p w:rsidR="008940DF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оборот розничной торговли крупных и средних организаций за 202</w:t>
      </w:r>
      <w:r w:rsidR="002E3662">
        <w:t>3</w:t>
      </w:r>
      <w:r w:rsidRPr="00376989">
        <w:t xml:space="preserve"> год </w:t>
      </w:r>
      <w:r w:rsidRPr="008940DF">
        <w:t>составил 5</w:t>
      </w:r>
      <w:r w:rsidR="008940DF" w:rsidRPr="008940DF">
        <w:t>64</w:t>
      </w:r>
      <w:r w:rsidRPr="008940DF">
        <w:t>,</w:t>
      </w:r>
      <w:r w:rsidR="008940DF" w:rsidRPr="008940DF">
        <w:t>9</w:t>
      </w:r>
      <w:r w:rsidRPr="008940DF">
        <w:t xml:space="preserve"> млн. рублей или </w:t>
      </w:r>
      <w:r w:rsidR="008940DF" w:rsidRPr="008940DF">
        <w:t>101,6</w:t>
      </w:r>
      <w:r w:rsidRPr="008940DF">
        <w:t>% к уровню</w:t>
      </w:r>
      <w:r w:rsidRPr="00376989">
        <w:t xml:space="preserve"> 202</w:t>
      </w:r>
      <w:r w:rsidR="00A34B52">
        <w:t>2</w:t>
      </w:r>
      <w:r w:rsidRPr="00376989">
        <w:t xml:space="preserve"> года.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Оборот розничной торговли на душу населения- </w:t>
      </w:r>
      <w:r w:rsidR="008940DF">
        <w:t>5</w:t>
      </w:r>
      <w:r w:rsidRPr="00376989">
        <w:t>4</w:t>
      </w:r>
      <w:r w:rsidR="008940DF">
        <w:t>,7</w:t>
      </w:r>
      <w:r w:rsidRPr="00376989">
        <w:t xml:space="preserve"> тыс. рублей или </w:t>
      </w:r>
      <w:r w:rsidR="005963E4">
        <w:t>111,4</w:t>
      </w:r>
      <w:r w:rsidRPr="00091BE4">
        <w:t>% к</w:t>
      </w:r>
      <w:r w:rsidRPr="00376989">
        <w:t xml:space="preserve"> </w:t>
      </w:r>
      <w:r w:rsidRPr="00376989">
        <w:lastRenderedPageBreak/>
        <w:t>плановому показателю.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течение года создано 5 новых рабочих мест на объектах потребительского рынка.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>В рамках реализации основных мероприятий подпрограммы: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целях приведения в соответствие с федеральными  и республиканскими нормативными правовыми актами своевременно разрабатываются и актуализируются муниципальные нормативные правовые акты в  сфере потребительского рынка;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еженедельный мониторинг  розничных цен и представленности социально значимых продовольственных товаров;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ежеквартально проводится информационно-аналитическое наблюдение за состоянием рынка товаров и услуг на территории Порецкого </w:t>
      </w:r>
      <w:r w:rsidR="008940DF">
        <w:t>муниципального округа</w:t>
      </w:r>
      <w:r w:rsidRPr="00376989">
        <w:t>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</w:t>
      </w:r>
      <w:r w:rsidR="008940DF">
        <w:t xml:space="preserve"> в Порецком муниципальном округе</w:t>
      </w:r>
      <w:r w:rsidRPr="00376989">
        <w:t>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ведется реестр организаций потребительского рынка, проводится мониторинг обеспеченности населения </w:t>
      </w:r>
      <w:r w:rsidR="008940DF">
        <w:t>округа</w:t>
      </w:r>
      <w:r w:rsidRPr="00376989">
        <w:t xml:space="preserve"> площадью торговых объектов;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разработана и утверждена схема размещения нестационарных торговых объектов, которая поддерживается в актуальном состоянии;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информационное сопровождение участия специалистов сферы торговли в конкурсах, фестивалях, смотрах профессионального мастерства;</w:t>
      </w:r>
    </w:p>
    <w:p w:rsidR="006C2782" w:rsidRDefault="00AC19F6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координируется работа органов местного самоуправления, общественных </w:t>
      </w:r>
      <w:r w:rsidRPr="006C2782">
        <w:t>объединений потребителей с граждан</w:t>
      </w:r>
      <w:r w:rsidR="006C2782">
        <w:t xml:space="preserve">ами по вопросам защиты их прав.  </w:t>
      </w:r>
    </w:p>
    <w:p w:rsidR="006C2782" w:rsidRDefault="00AC19F6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  <w:shd w:val="clear" w:color="auto" w:fill="FFFFFF"/>
        </w:rPr>
      </w:pPr>
      <w:r w:rsidRPr="006C2782">
        <w:t xml:space="preserve">В рамках реализации мероприятий, приуроченных к Всемирному дню защиты прав потребителей, </w:t>
      </w:r>
      <w:r w:rsidR="006C2782" w:rsidRPr="006C2782">
        <w:t xml:space="preserve">13 марта 2023 года в здании администрации </w:t>
      </w:r>
      <w:r w:rsidR="006C2782" w:rsidRPr="006C2782">
        <w:rPr>
          <w:color w:val="262626"/>
          <w:shd w:val="clear" w:color="auto" w:fill="FFFFFF"/>
        </w:rPr>
        <w:t>состоялся круглый стол  по  вопросам потребительского законодательства с участием специалистов администрации, территориального отдела Управления Роспотребнадзора по Чувашской Республике - Чувашии в г. Шумерля, Филиала ФБУЗ «Центр гигиены и эпидемиологии в Чувашской Республике - Чувашии в г. Шумерля», а также учащихся  8 класса  МАОУ «Порецкая СОШ».</w:t>
      </w:r>
      <w:r w:rsidR="006C2782">
        <w:rPr>
          <w:color w:val="262626"/>
          <w:shd w:val="clear" w:color="auto" w:fill="FFFFFF"/>
        </w:rPr>
        <w:t xml:space="preserve">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  <w:shd w:val="clear" w:color="auto" w:fill="FFFFFF"/>
        </w:rPr>
      </w:pPr>
      <w:r w:rsidRPr="006C2782">
        <w:rPr>
          <w:color w:val="262626"/>
        </w:rPr>
        <w:t>Девиз Всемирного дня защиты прав потребителей «</w:t>
      </w:r>
      <w:r w:rsidRPr="006C2782">
        <w:rPr>
          <w:color w:val="262626"/>
          <w:shd w:val="clear" w:color="auto" w:fill="FFFFFF"/>
        </w:rPr>
        <w:t>Расширение прав и возможностей  потребителей посредством перехода к экологически чистой энергии  и продукции»</w:t>
      </w:r>
      <w:r w:rsidRPr="006C2782">
        <w:rPr>
          <w:color w:val="262626"/>
        </w:rPr>
        <w:t xml:space="preserve">. </w:t>
      </w:r>
      <w:r w:rsidRPr="006C2782">
        <w:rPr>
          <w:color w:val="262626"/>
          <w:shd w:val="clear" w:color="auto" w:fill="FFFFFF"/>
        </w:rPr>
        <w:t xml:space="preserve">По теме мероприятия проинформировала ведущий специалист-эксперт территориального отдела Управления Роспотребнадзора по Чувашской Республике - Чувашии в г. </w:t>
      </w:r>
      <w:r w:rsidRPr="002C0347">
        <w:rPr>
          <w:color w:val="262626"/>
          <w:shd w:val="clear" w:color="auto" w:fill="FFFFFF"/>
        </w:rPr>
        <w:t>Шумерля </w:t>
      </w:r>
      <w:r w:rsidRPr="002C0347">
        <w:rPr>
          <w:rStyle w:val="af9"/>
          <w:rFonts w:eastAsiaTheme="minorHAnsi"/>
          <w:b w:val="0"/>
          <w:color w:val="262626"/>
          <w:shd w:val="clear" w:color="auto" w:fill="FFFFFF"/>
        </w:rPr>
        <w:t>Соболева Л.Н.</w:t>
      </w:r>
      <w:r w:rsidRPr="002C0347">
        <w:rPr>
          <w:rStyle w:val="af9"/>
          <w:rFonts w:eastAsiaTheme="minorHAnsi"/>
          <w:color w:val="262626"/>
          <w:shd w:val="clear" w:color="auto" w:fill="FFFFFF"/>
        </w:rPr>
        <w:t xml:space="preserve"> </w:t>
      </w:r>
      <w:r w:rsidRPr="002C0347">
        <w:rPr>
          <w:color w:val="262626"/>
          <w:shd w:val="clear" w:color="auto" w:fill="FFFFFF"/>
        </w:rPr>
        <w:t> В</w:t>
      </w:r>
      <w:r w:rsidRPr="006C2782">
        <w:rPr>
          <w:color w:val="262626"/>
          <w:shd w:val="clear" w:color="auto" w:fill="FFFFFF"/>
        </w:rPr>
        <w:t xml:space="preserve"> ходе беседы  заинтересованным гражданам была оказана консультационная помощь по вопросам, касающимся оформления договоров на оказание услуг, по товарным чекам, подтверждающим факт покупки товаров за наличную оплату, а также разъяснен алгоритм действий потребителя, если цена на ценнике не соответствует цене товара на кассе.  </w:t>
      </w:r>
      <w:r>
        <w:rPr>
          <w:color w:val="262626"/>
          <w:shd w:val="clear" w:color="auto" w:fill="FFFFFF"/>
        </w:rPr>
        <w:t xml:space="preserve">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D14FF">
        <w:t xml:space="preserve">В старших классах образовательных учреждений проведены мероприятия посвященные  Всемирного  дня защиты прав потребителей: </w:t>
      </w:r>
      <w:r>
        <w:t xml:space="preserve">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D14FF">
        <w:t>Книжная выставка «Будьте грамотны, будьте бдительны»;</w:t>
      </w:r>
      <w:r>
        <w:t xml:space="preserve">    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D14FF">
        <w:t xml:space="preserve">Час общения «Я имею право знать»; </w:t>
      </w:r>
      <w:r>
        <w:t xml:space="preserve">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D14FF">
        <w:t xml:space="preserve">Урок обсуждения «Реклама в жизни современного человека»;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Б</w:t>
      </w:r>
      <w:r w:rsidRPr="00DD14FF">
        <w:t>еседа «Потребительские права в цифровую эпоху».</w:t>
      </w:r>
      <w:r>
        <w:t xml:space="preserve">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D14FF">
        <w:t>В Порецкой межпоселенческой библиотеке прошел «круглый стол» на тему: «Права и возможности потребителей». Пользователи библиотеки знакомились с основными законами, защищающими права и интересы покупателей.  Была  организована выставка  книг по вопросам защиты прав потребителей.</w:t>
      </w:r>
      <w:r>
        <w:t xml:space="preserve">  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6C2782">
        <w:t xml:space="preserve">Организована работа телефонной «горячей линии» по консультированию граждан в сфере защиты прав потребителей. </w:t>
      </w:r>
      <w:r>
        <w:t xml:space="preserve"> </w:t>
      </w:r>
    </w:p>
    <w:p w:rsid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6C2782">
        <w:t>С целью повышения правовой грамотности населения обновлены информационные стенды по защите прав потребителей в администрации муниципального округа, организациях сферы торговли, образования, культуры и других учреждениях.</w:t>
      </w:r>
      <w:r>
        <w:t xml:space="preserve">     </w:t>
      </w:r>
    </w:p>
    <w:p w:rsidR="006C2782" w:rsidRPr="006C2782" w:rsidRDefault="006C2782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</w:rPr>
      </w:pPr>
      <w:r w:rsidRPr="006C2782">
        <w:rPr>
          <w:color w:val="262626"/>
          <w:shd w:val="clear" w:color="auto" w:fill="FFFFFF"/>
        </w:rPr>
        <w:lastRenderedPageBreak/>
        <w:t xml:space="preserve">Присутствующими затронута  тема  оплаты населением  за утилизацию и переработку  твердых  коммунальных  отходов. Специалистами было предложено  несколько вариантов  действий, с помощью  которых </w:t>
      </w:r>
      <w:r w:rsidRPr="006C2782">
        <w:rPr>
          <w:color w:val="262626"/>
        </w:rPr>
        <w:t xml:space="preserve"> можно добиться  желаемого результата.</w:t>
      </w:r>
    </w:p>
    <w:p w:rsidR="00AC19F6" w:rsidRPr="00376989" w:rsidRDefault="00AC19F6" w:rsidP="006C2782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Организована работа телефонной «горячей линии» по консультированию граждан в сфере защиты прав потребителей.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 целью повышения правовой грамотности населения обновлены информационные стенды по защите прав потребителей в администрации района, организациях сферы торговли, образования, культуры и других учреждениях.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объем финансирования подпрограммы в 202</w:t>
      </w:r>
      <w:r w:rsidR="008940DF">
        <w:t>3</w:t>
      </w:r>
      <w:r w:rsidRPr="00376989">
        <w:t xml:space="preserve"> году составил 50,0 тыс. рублей, в том числе за счет внебюджетных источников 50,0 тыс.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Снижение административных барьеров, оптимизация и повышение качества предоставления государственных и муниципальных услуг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color w:val="FF0000"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</w:t>
      </w:r>
      <w:r w:rsidRPr="00376989">
        <w:tab/>
        <w:t>«Совершенствование предоставления государственных и муниципальных услуг».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целях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</w:t>
      </w:r>
      <w:r w:rsidRPr="00376989">
        <w:tab/>
        <w:t>«Организация предоставления государственных и муниципальных услуг по принципу «одного окна».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Мероприятие предусматривает обеспечение текущей деятельности Межрайонного Алатырского ОП г.Алатырь, Алатырского и Порецкого районов АУ Чувашской Республики «МФЦ предоставления государственных и муниципальных услуг» Министерства экономического развития и имущественных отношений Чувашской Республики (далее- МФЦ).</w:t>
      </w:r>
    </w:p>
    <w:p w:rsidR="00BA4CC2" w:rsidRPr="00BA4CC2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Cs/>
        </w:rPr>
      </w:pPr>
      <w:r w:rsidRPr="00376989">
        <w:t>В 202</w:t>
      </w:r>
      <w:r w:rsidR="0012766C">
        <w:t>3</w:t>
      </w:r>
      <w:r w:rsidRPr="00376989">
        <w:t xml:space="preserve"> году в МФЦ </w:t>
      </w:r>
      <w:r w:rsidRPr="00376989">
        <w:rPr>
          <w:rFonts w:eastAsia="Calibri"/>
          <w:bCs/>
        </w:rPr>
        <w:t xml:space="preserve">функционировало 5 окон приема-выдачи документов. В отчетном году МФЦ </w:t>
      </w:r>
      <w:r w:rsidRPr="00BA4CC2">
        <w:rPr>
          <w:rFonts w:eastAsia="Calibri"/>
          <w:bCs/>
        </w:rPr>
        <w:t>оказано  1</w:t>
      </w:r>
      <w:r w:rsidR="00BA4CC2" w:rsidRPr="00BA4CC2">
        <w:rPr>
          <w:rFonts w:eastAsia="Calibri"/>
          <w:bCs/>
        </w:rPr>
        <w:t>9</w:t>
      </w:r>
      <w:r w:rsidRPr="00BA4CC2">
        <w:rPr>
          <w:rFonts w:eastAsia="Calibri"/>
          <w:bCs/>
        </w:rPr>
        <w:t>1</w:t>
      </w:r>
      <w:r w:rsidR="00BA4CC2" w:rsidRPr="00BA4CC2">
        <w:rPr>
          <w:rFonts w:eastAsia="Calibri"/>
          <w:bCs/>
        </w:rPr>
        <w:t xml:space="preserve">42 </w:t>
      </w:r>
      <w:r w:rsidRPr="00BA4CC2">
        <w:rPr>
          <w:rFonts w:eastAsia="Calibri"/>
          <w:bCs/>
        </w:rPr>
        <w:t xml:space="preserve"> государственных и муниципальных услуг.</w:t>
      </w:r>
      <w:r w:rsidR="00BA4CC2" w:rsidRPr="00BA4CC2">
        <w:rPr>
          <w:rFonts w:eastAsia="Calibri"/>
          <w:bCs/>
        </w:rPr>
        <w:t xml:space="preserve">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BA4CC2">
        <w:t>Уровень удовлетворенности граждан</w:t>
      </w:r>
      <w:r w:rsidRPr="00376989">
        <w:t xml:space="preserve"> качеством предоставления государственных и муниципальных услуг- 91% при плановом показателе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</w:t>
      </w:r>
      <w:r w:rsidRPr="00376989">
        <w:rPr>
          <w:color w:val="FF0000"/>
        </w:rPr>
        <w:t xml:space="preserve"> </w:t>
      </w:r>
      <w:r w:rsidRPr="00376989">
        <w:t>государственных и муниципальных услуг- 92% при плановом показателе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202</w:t>
      </w:r>
      <w:r w:rsidR="0012766C">
        <w:t>3</w:t>
      </w:r>
      <w:r w:rsidRPr="00376989">
        <w:t xml:space="preserve"> году финансирования подпрограммы не было.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Инвестиционный климат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Основной целью подпрограммы «Инвестиционный климат» (далее - подпрограмма) является создание благоприятного инвестиционного и делового климата в Порецком </w:t>
      </w:r>
      <w:r w:rsidR="0012766C">
        <w:t>муниципальном округе</w:t>
      </w:r>
      <w:r w:rsidRPr="00376989"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Объем инвестиций в основной капитал за счет всех источников финансирования по итогам 202</w:t>
      </w:r>
      <w:r w:rsidR="0012766C">
        <w:t>3</w:t>
      </w:r>
      <w:r w:rsidRPr="00376989">
        <w:t xml:space="preserve"> года оценочно составил  </w:t>
      </w:r>
      <w:r w:rsidR="00E55473" w:rsidRPr="00E55473">
        <w:t>197,5</w:t>
      </w:r>
      <w:r w:rsidRPr="00E55473">
        <w:t xml:space="preserve"> млн. рублей (8</w:t>
      </w:r>
      <w:r w:rsidR="00E55473" w:rsidRPr="00E55473">
        <w:t>2</w:t>
      </w:r>
      <w:r w:rsidRPr="00E55473">
        <w:t>,4% к соответствующему</w:t>
      </w:r>
      <w:r w:rsidRPr="00376989">
        <w:t xml:space="preserve"> периоду прошлого года) с </w:t>
      </w:r>
      <w:r w:rsidRPr="00E55473">
        <w:t>созданием 15 новых рабочих мест.</w:t>
      </w:r>
      <w:r w:rsidRPr="00376989">
        <w:rPr>
          <w:color w:val="FF0000"/>
        </w:rPr>
        <w:t xml:space="preserve"> </w:t>
      </w:r>
      <w:r w:rsidRPr="00376989">
        <w:t xml:space="preserve">Основная часть денежных вложений направлена на развитие отрасли сельского </w:t>
      </w:r>
      <w:r w:rsidRPr="00E55473">
        <w:t>хозяйства (</w:t>
      </w:r>
      <w:r w:rsidR="00E55473" w:rsidRPr="00E55473">
        <w:t>88,</w:t>
      </w:r>
      <w:r w:rsidRPr="00E55473">
        <w:t xml:space="preserve">1 млн. рублей, </w:t>
      </w:r>
      <w:r w:rsidR="00E55473" w:rsidRPr="00E55473">
        <w:t>7</w:t>
      </w:r>
      <w:r w:rsidRPr="0012766C">
        <w:rPr>
          <w:color w:val="FF0000"/>
        </w:rPr>
        <w:t xml:space="preserve"> </w:t>
      </w:r>
      <w:r w:rsidRPr="00376989">
        <w:t xml:space="preserve">рабочих мест).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рамках реализации основных мероприятий подпрограммы проводится работа, направленная на обеспечение инвестиционной привлекательности </w:t>
      </w:r>
      <w:r w:rsidR="0012766C">
        <w:t>округ</w:t>
      </w:r>
      <w:r w:rsidRPr="00376989">
        <w:t xml:space="preserve">а, создание </w:t>
      </w:r>
      <w:r w:rsidRPr="00376989">
        <w:lastRenderedPageBreak/>
        <w:t xml:space="preserve">благоприятного инвестиционного климата, формирование конкурентоспособной и инновационной экономики, позиционирование Поречья как </w:t>
      </w:r>
      <w:r w:rsidR="0012766C">
        <w:t>округа</w:t>
      </w:r>
      <w:r w:rsidRPr="00376989">
        <w:t>, открытого для инвесторов. Разработана вся необходимая нормативно-правовая база для привлечения частных ин</w:t>
      </w:r>
      <w:r w:rsidR="0012766C">
        <w:t>вестиций в экономику Порецкого муниципального округа</w:t>
      </w:r>
      <w:r w:rsidRPr="00376989">
        <w:t xml:space="preserve">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 w:rsidRPr="00376989">
        <w:rPr>
          <w:iCs/>
          <w:shd w:val="clear" w:color="auto" w:fill="FFFFFF"/>
          <w:lang w:bidi="en-US"/>
        </w:rPr>
        <w:t xml:space="preserve">Для привлечения инвестиций в экономику </w:t>
      </w:r>
      <w:r w:rsidR="0012766C">
        <w:rPr>
          <w:iCs/>
          <w:shd w:val="clear" w:color="auto" w:fill="FFFFFF"/>
          <w:lang w:bidi="en-US"/>
        </w:rPr>
        <w:t>округа</w:t>
      </w:r>
      <w:r w:rsidRPr="00376989">
        <w:rPr>
          <w:iCs/>
          <w:shd w:val="clear" w:color="auto" w:fill="FFFFFF"/>
          <w:lang w:bidi="en-US"/>
        </w:rPr>
        <w:t xml:space="preserve"> разработаны Инвестиционный портрет Порецкого </w:t>
      </w:r>
      <w:r w:rsidR="0012766C">
        <w:rPr>
          <w:iCs/>
          <w:shd w:val="clear" w:color="auto" w:fill="FFFFFF"/>
          <w:lang w:bidi="en-US"/>
        </w:rPr>
        <w:t>муниципального округа</w:t>
      </w:r>
      <w:r w:rsidRPr="00376989">
        <w:rPr>
          <w:iCs/>
          <w:shd w:val="clear" w:color="auto" w:fill="FFFFFF"/>
          <w:lang w:bidi="en-US"/>
        </w:rPr>
        <w:t xml:space="preserve">, Инвестиционная карта Порецкого </w:t>
      </w:r>
      <w:r w:rsidR="005D5D98">
        <w:rPr>
          <w:iCs/>
          <w:shd w:val="clear" w:color="auto" w:fill="FFFFFF"/>
          <w:lang w:bidi="en-US"/>
        </w:rPr>
        <w:t>муниципального округа</w:t>
      </w:r>
      <w:r w:rsidRPr="00376989">
        <w:rPr>
          <w:iCs/>
          <w:shd w:val="clear" w:color="auto" w:fill="FFFFFF"/>
          <w:lang w:bidi="en-US"/>
        </w:rPr>
        <w:t xml:space="preserve">, перечень свободных объектов недвижимости и земельных участков, которые размещены на официальном сайте Порецкого </w:t>
      </w:r>
      <w:r w:rsidR="005D5D98">
        <w:rPr>
          <w:iCs/>
          <w:shd w:val="clear" w:color="auto" w:fill="FFFFFF"/>
          <w:lang w:bidi="en-US"/>
        </w:rPr>
        <w:t>муниципального округа</w:t>
      </w:r>
      <w:r w:rsidRPr="00376989">
        <w:rPr>
          <w:iCs/>
          <w:shd w:val="clear" w:color="auto" w:fill="FFFFFF"/>
          <w:lang w:bidi="en-US"/>
        </w:rPr>
        <w:t xml:space="preserve">. </w:t>
      </w:r>
      <w:r w:rsidRPr="00376989">
        <w:rPr>
          <w:b/>
        </w:rPr>
        <w:t xml:space="preserve">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рамках развития муниципально-частного партнерства в 2021 году заключено концессионное соглашение в отрасли электроснабжения в отношении объектов, находящихся в муниципальной собственности Порецкого </w:t>
      </w:r>
      <w:r w:rsidR="005D5D98">
        <w:t>муниципального округа</w:t>
      </w:r>
      <w:r w:rsidRPr="00376989">
        <w:t xml:space="preserve"> Чувашской Республики.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F25511">
        <w:t>Проведено 1</w:t>
      </w:r>
      <w:r w:rsidR="00F25511" w:rsidRPr="00F25511">
        <w:t>2</w:t>
      </w:r>
      <w:r w:rsidRPr="00F25511">
        <w:t xml:space="preserve"> процедур оценки</w:t>
      </w:r>
      <w:r w:rsidRPr="00376989">
        <w:t xml:space="preserve">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деятельности.</w:t>
      </w:r>
    </w:p>
    <w:p w:rsidR="00AC19F6" w:rsidRPr="00376989" w:rsidRDefault="005D5D98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Ф</w:t>
      </w:r>
      <w:r w:rsidR="00AC19F6" w:rsidRPr="00376989">
        <w:t>инансирования подпрограммы в 202</w:t>
      </w:r>
      <w:r>
        <w:t>3</w:t>
      </w:r>
      <w:r w:rsidR="00AC19F6" w:rsidRPr="00376989">
        <w:t xml:space="preserve"> году </w:t>
      </w:r>
      <w:r>
        <w:t>не было</w:t>
      </w:r>
      <w:r w:rsidR="00AC19F6" w:rsidRPr="00376989"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 xml:space="preserve">Результаты использования бюджетных ассигнований бюджета Порецкого </w:t>
      </w:r>
      <w:r w:rsidR="005D5D98">
        <w:rPr>
          <w:rFonts w:eastAsia="Calibri"/>
          <w:b/>
          <w:lang w:eastAsia="en-US"/>
        </w:rPr>
        <w:t>муниципального округа</w:t>
      </w:r>
      <w:r w:rsidRPr="00376989">
        <w:rPr>
          <w:rFonts w:eastAsia="Calibri"/>
          <w:b/>
          <w:lang w:eastAsia="en-US"/>
        </w:rPr>
        <w:t>, местных бюджетов и иных средств на реализацию муниципальной программы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color w:val="FF0000"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Всего на реализацию муниципальной программы в 202</w:t>
      </w:r>
      <w:r w:rsidR="005D5D98">
        <w:t>3</w:t>
      </w:r>
      <w:r w:rsidRPr="00376989">
        <w:t xml:space="preserve"> году за счет всех источников финансирования направлено  </w:t>
      </w:r>
      <w:r w:rsidRPr="00A46006">
        <w:t>6</w:t>
      </w:r>
      <w:r w:rsidR="00A46006" w:rsidRPr="00A46006">
        <w:t>5</w:t>
      </w:r>
      <w:r w:rsidRPr="00A46006">
        <w:t>,0 тыс. рублей</w:t>
      </w:r>
      <w:r w:rsidRPr="00376989">
        <w:t xml:space="preserve">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492"/>
        <w:gridCol w:w="3191"/>
      </w:tblGrid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</w:t>
            </w:r>
          </w:p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AC19F6" w:rsidRPr="005F17A2" w:rsidRDefault="00AC19F6" w:rsidP="005F17A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7A2" w:rsidRPr="005F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AC19F6" w:rsidRPr="005F17A2" w:rsidRDefault="005F17A2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C19F6" w:rsidRPr="005F1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AC19F6" w:rsidRPr="004B1694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C19F6" w:rsidRPr="004B1694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бюджет Порецкого района</w:t>
            </w:r>
          </w:p>
        </w:tc>
        <w:tc>
          <w:tcPr>
            <w:tcW w:w="2492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AC19F6" w:rsidRPr="005F17A2" w:rsidRDefault="00AC19F6" w:rsidP="005F17A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7A2" w:rsidRPr="005F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AC19F6" w:rsidRPr="005F17A2" w:rsidRDefault="00AC19F6" w:rsidP="005F17A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7A2" w:rsidRPr="005F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C19F6" w:rsidRPr="00376989" w:rsidRDefault="00AC19F6" w:rsidP="00376989">
      <w:pPr>
        <w:tabs>
          <w:tab w:val="left" w:pos="426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об использовании бюджетных ассигнований бюджета Порецкого 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реализацию муниципальной программы, о финансировании реализации муниципальной программы за счет всех источников финансирования, о финансировании реализации отраслевых целевых программ Порецкого 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а и основных мероприятий (мероприятий) подпрограмм муниципальной программы за счет всех источников финансирования за 202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представлены по формам согласно приложениям № 9, 10, 11, 12, 13 к Порядку 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разработки и реализации муниципальных программ Порецкого </w:t>
      </w:r>
      <w:r w:rsidR="000136E9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, утвержденному постановлением администрации Порецкого </w:t>
      </w:r>
      <w:r w:rsidR="000136E9">
        <w:rPr>
          <w:rFonts w:ascii="Times New Roman" w:eastAsia="Calibri" w:hAnsi="Times New Roman" w:cs="Times New Roman"/>
          <w:sz w:val="24"/>
          <w:szCs w:val="24"/>
        </w:rPr>
        <w:t>муниципального округ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а от </w:t>
      </w:r>
      <w:r w:rsidR="000136E9">
        <w:rPr>
          <w:rFonts w:ascii="Times New Roman" w:eastAsia="Calibri" w:hAnsi="Times New Roman" w:cs="Times New Roman"/>
          <w:sz w:val="24"/>
          <w:szCs w:val="24"/>
        </w:rPr>
        <w:t>25</w:t>
      </w:r>
      <w:r w:rsidRPr="00376989">
        <w:rPr>
          <w:rFonts w:ascii="Times New Roman" w:eastAsia="Calibri" w:hAnsi="Times New Roman" w:cs="Times New Roman"/>
          <w:sz w:val="24"/>
          <w:szCs w:val="24"/>
        </w:rPr>
        <w:t>.0</w:t>
      </w:r>
      <w:r w:rsidR="000136E9">
        <w:rPr>
          <w:rFonts w:ascii="Times New Roman" w:eastAsia="Calibri" w:hAnsi="Times New Roman" w:cs="Times New Roman"/>
          <w:sz w:val="24"/>
          <w:szCs w:val="24"/>
        </w:rPr>
        <w:t>1</w:t>
      </w:r>
      <w:r w:rsidRPr="00376989">
        <w:rPr>
          <w:rFonts w:ascii="Times New Roman" w:eastAsia="Calibri" w:hAnsi="Times New Roman" w:cs="Times New Roman"/>
          <w:sz w:val="24"/>
          <w:szCs w:val="24"/>
        </w:rPr>
        <w:t>.202</w:t>
      </w:r>
      <w:r w:rsidR="000136E9">
        <w:rPr>
          <w:rFonts w:ascii="Times New Roman" w:eastAsia="Calibri" w:hAnsi="Times New Roman" w:cs="Times New Roman"/>
          <w:sz w:val="24"/>
          <w:szCs w:val="24"/>
        </w:rPr>
        <w:t>3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0136E9">
        <w:rPr>
          <w:rFonts w:ascii="Times New Roman" w:eastAsia="Calibri" w:hAnsi="Times New Roman" w:cs="Times New Roman"/>
          <w:sz w:val="24"/>
          <w:szCs w:val="24"/>
        </w:rPr>
        <w:t>40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 (далее – Порядок) 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(прилагаются).</w:t>
      </w:r>
    </w:p>
    <w:p w:rsidR="00AC19F6" w:rsidRPr="00376989" w:rsidRDefault="00AC19F6" w:rsidP="00376989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AC19F6" w:rsidRPr="00376989" w:rsidRDefault="00AC19F6" w:rsidP="00376989">
      <w:pPr>
        <w:tabs>
          <w:tab w:val="num" w:pos="-4680"/>
          <w:tab w:val="num" w:pos="-2160"/>
          <w:tab w:val="num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10 к Порядку (прилагается)</w:t>
      </w:r>
      <w:r w:rsidRPr="003769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внесенных ответственным исполнителем в муниципальную программу изменениях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причинами внесения изменений в муниципальную программу явились изменения, внесенные в бюджет Порецкого 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году, и 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принятый бюджет Порецкого 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а на 202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годы. Были внесены изменения по источникам и объемам финансирования в рамках подпрограмм и муниципальной программы.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1D470A"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D470A"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>0.202</w:t>
      </w:r>
      <w:r w:rsidR="001D470A"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1D470A"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>676</w:t>
      </w:r>
      <w:r w:rsidRPr="001D47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муниципальную программу Порецкого </w:t>
      </w:r>
      <w:r w:rsidR="001D470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«Экономическое развитие Порецкого </w:t>
      </w:r>
      <w:r w:rsidR="001D47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Республики»;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6F2832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1D470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  <w:r w:rsidR="00CA4861" w:rsidRPr="00CA4861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CA486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F2832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CA4861" w:rsidRPr="006F283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6F28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6F2832" w:rsidRPr="006F2832">
        <w:rPr>
          <w:rFonts w:ascii="Times New Roman" w:eastAsia="Calibri" w:hAnsi="Times New Roman" w:cs="Times New Roman"/>
          <w:sz w:val="24"/>
          <w:szCs w:val="24"/>
          <w:lang w:eastAsia="en-US"/>
        </w:rPr>
        <w:t>39</w:t>
      </w:r>
      <w:r w:rsidRPr="006F28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внесении изменений в муниципальную программу Порецкого района Чувашской Республики «Экономическое развитие Порецко</w:t>
      </w:r>
      <w:r w:rsidR="001D470A">
        <w:rPr>
          <w:rFonts w:ascii="Times New Roman" w:eastAsia="Calibri" w:hAnsi="Times New Roman" w:cs="Times New Roman"/>
          <w:sz w:val="24"/>
          <w:szCs w:val="24"/>
          <w:lang w:eastAsia="en-US"/>
        </w:rPr>
        <w:t>го района Чувашской Республики».</w:t>
      </w:r>
    </w:p>
    <w:p w:rsidR="001D470A" w:rsidRDefault="001D470A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0A" w:rsidRDefault="001D470A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0A" w:rsidRDefault="001D470A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Заместитель главы по экономике, 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АПК и финансам – начальник 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финансового отдела                                                                                                 Т.И. Галахова </w:t>
      </w: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1D4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  <w:r w:rsidR="001D470A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4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экономики и инвестиционной деятельности </w:t>
            </w:r>
          </w:p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Страхова Антонина Георгиевна, т. 8(83543)2-19-59</w:t>
            </w:r>
          </w:p>
        </w:tc>
      </w:tr>
    </w:tbl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19F6" w:rsidRPr="005D3D79" w:rsidRDefault="00AC19F6" w:rsidP="00AC19F6">
      <w:pPr>
        <w:rPr>
          <w:sz w:val="20"/>
          <w:szCs w:val="20"/>
        </w:rPr>
      </w:pPr>
    </w:p>
    <w:sectPr w:rsidR="00AC19F6" w:rsidRPr="005D3D79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21B18"/>
    <w:rsid w:val="00006059"/>
    <w:rsid w:val="0001063F"/>
    <w:rsid w:val="000136E9"/>
    <w:rsid w:val="000156B5"/>
    <w:rsid w:val="00026440"/>
    <w:rsid w:val="000376DF"/>
    <w:rsid w:val="00037835"/>
    <w:rsid w:val="00052E9F"/>
    <w:rsid w:val="00076896"/>
    <w:rsid w:val="00091BE4"/>
    <w:rsid w:val="00094325"/>
    <w:rsid w:val="000A04CA"/>
    <w:rsid w:val="000A1649"/>
    <w:rsid w:val="000A419F"/>
    <w:rsid w:val="000A5E88"/>
    <w:rsid w:val="000A6C78"/>
    <w:rsid w:val="000C1BE6"/>
    <w:rsid w:val="000C7C0B"/>
    <w:rsid w:val="000E76CC"/>
    <w:rsid w:val="000E7FE7"/>
    <w:rsid w:val="000F5CEB"/>
    <w:rsid w:val="0012766C"/>
    <w:rsid w:val="00131840"/>
    <w:rsid w:val="0014283B"/>
    <w:rsid w:val="0016071A"/>
    <w:rsid w:val="001619DB"/>
    <w:rsid w:val="001628D1"/>
    <w:rsid w:val="001723F4"/>
    <w:rsid w:val="001731F3"/>
    <w:rsid w:val="00180DE9"/>
    <w:rsid w:val="0018367D"/>
    <w:rsid w:val="001847B6"/>
    <w:rsid w:val="001854D1"/>
    <w:rsid w:val="001969F6"/>
    <w:rsid w:val="001A5DB3"/>
    <w:rsid w:val="001B364A"/>
    <w:rsid w:val="001C7FE5"/>
    <w:rsid w:val="001D470A"/>
    <w:rsid w:val="001E2492"/>
    <w:rsid w:val="001F522F"/>
    <w:rsid w:val="00205B05"/>
    <w:rsid w:val="00216DBE"/>
    <w:rsid w:val="00217DF6"/>
    <w:rsid w:val="00220126"/>
    <w:rsid w:val="00225B7B"/>
    <w:rsid w:val="00240064"/>
    <w:rsid w:val="00256A92"/>
    <w:rsid w:val="0027008A"/>
    <w:rsid w:val="00294F12"/>
    <w:rsid w:val="002B10EB"/>
    <w:rsid w:val="002C0347"/>
    <w:rsid w:val="002C2CC4"/>
    <w:rsid w:val="002E3662"/>
    <w:rsid w:val="002F06AE"/>
    <w:rsid w:val="00300A9E"/>
    <w:rsid w:val="00300AAB"/>
    <w:rsid w:val="00300F7A"/>
    <w:rsid w:val="00301453"/>
    <w:rsid w:val="00302B57"/>
    <w:rsid w:val="00322EFE"/>
    <w:rsid w:val="00327703"/>
    <w:rsid w:val="00337C07"/>
    <w:rsid w:val="003405AA"/>
    <w:rsid w:val="003439C7"/>
    <w:rsid w:val="0036285A"/>
    <w:rsid w:val="00373F70"/>
    <w:rsid w:val="00376989"/>
    <w:rsid w:val="00377F4E"/>
    <w:rsid w:val="00380804"/>
    <w:rsid w:val="0039747E"/>
    <w:rsid w:val="003A18E0"/>
    <w:rsid w:val="003C10B4"/>
    <w:rsid w:val="003D181E"/>
    <w:rsid w:val="003E497F"/>
    <w:rsid w:val="003F31A3"/>
    <w:rsid w:val="00400985"/>
    <w:rsid w:val="00404D88"/>
    <w:rsid w:val="00437202"/>
    <w:rsid w:val="00446161"/>
    <w:rsid w:val="004477F1"/>
    <w:rsid w:val="00450C4F"/>
    <w:rsid w:val="00454C91"/>
    <w:rsid w:val="00457AA5"/>
    <w:rsid w:val="00461C9B"/>
    <w:rsid w:val="0046643B"/>
    <w:rsid w:val="0047713C"/>
    <w:rsid w:val="00484B4E"/>
    <w:rsid w:val="004936B7"/>
    <w:rsid w:val="004A3D78"/>
    <w:rsid w:val="004A4DF5"/>
    <w:rsid w:val="004B1694"/>
    <w:rsid w:val="004B24A0"/>
    <w:rsid w:val="004C37C3"/>
    <w:rsid w:val="004D418A"/>
    <w:rsid w:val="004F2EBC"/>
    <w:rsid w:val="00501EDA"/>
    <w:rsid w:val="00523773"/>
    <w:rsid w:val="00523BC9"/>
    <w:rsid w:val="00541305"/>
    <w:rsid w:val="00542341"/>
    <w:rsid w:val="00553A0F"/>
    <w:rsid w:val="00562CE9"/>
    <w:rsid w:val="005776D0"/>
    <w:rsid w:val="005963E4"/>
    <w:rsid w:val="005A1154"/>
    <w:rsid w:val="005A7829"/>
    <w:rsid w:val="005C05F1"/>
    <w:rsid w:val="005D0451"/>
    <w:rsid w:val="005D5D98"/>
    <w:rsid w:val="005F03DA"/>
    <w:rsid w:val="005F17A2"/>
    <w:rsid w:val="0060642E"/>
    <w:rsid w:val="006215EE"/>
    <w:rsid w:val="0062240A"/>
    <w:rsid w:val="00626D0C"/>
    <w:rsid w:val="006705EF"/>
    <w:rsid w:val="00692264"/>
    <w:rsid w:val="0069355D"/>
    <w:rsid w:val="006C2782"/>
    <w:rsid w:val="006D3AF0"/>
    <w:rsid w:val="006E4F06"/>
    <w:rsid w:val="006F2832"/>
    <w:rsid w:val="006F5F7A"/>
    <w:rsid w:val="00700A3E"/>
    <w:rsid w:val="00713BC2"/>
    <w:rsid w:val="0072692F"/>
    <w:rsid w:val="00746607"/>
    <w:rsid w:val="0075452D"/>
    <w:rsid w:val="00763698"/>
    <w:rsid w:val="00797256"/>
    <w:rsid w:val="007A29B3"/>
    <w:rsid w:val="007A4339"/>
    <w:rsid w:val="007B46EB"/>
    <w:rsid w:val="007B7A85"/>
    <w:rsid w:val="007E7F21"/>
    <w:rsid w:val="00844BF4"/>
    <w:rsid w:val="00845D22"/>
    <w:rsid w:val="008575DD"/>
    <w:rsid w:val="0086113E"/>
    <w:rsid w:val="00861A6E"/>
    <w:rsid w:val="008621BF"/>
    <w:rsid w:val="00885468"/>
    <w:rsid w:val="008934F1"/>
    <w:rsid w:val="008937FA"/>
    <w:rsid w:val="008940DF"/>
    <w:rsid w:val="008E7B29"/>
    <w:rsid w:val="00912265"/>
    <w:rsid w:val="0092331E"/>
    <w:rsid w:val="00923E62"/>
    <w:rsid w:val="00926630"/>
    <w:rsid w:val="009511B2"/>
    <w:rsid w:val="00957AB4"/>
    <w:rsid w:val="00986B64"/>
    <w:rsid w:val="009903A3"/>
    <w:rsid w:val="00997CEB"/>
    <w:rsid w:val="009A3956"/>
    <w:rsid w:val="009A56BF"/>
    <w:rsid w:val="009A5EF1"/>
    <w:rsid w:val="009A6CAF"/>
    <w:rsid w:val="009C141A"/>
    <w:rsid w:val="009E4546"/>
    <w:rsid w:val="009E51A5"/>
    <w:rsid w:val="00A005D0"/>
    <w:rsid w:val="00A01788"/>
    <w:rsid w:val="00A023AB"/>
    <w:rsid w:val="00A05377"/>
    <w:rsid w:val="00A21B18"/>
    <w:rsid w:val="00A34B52"/>
    <w:rsid w:val="00A34D85"/>
    <w:rsid w:val="00A4379E"/>
    <w:rsid w:val="00A46006"/>
    <w:rsid w:val="00A52124"/>
    <w:rsid w:val="00A5581E"/>
    <w:rsid w:val="00AA3B4B"/>
    <w:rsid w:val="00AB21FD"/>
    <w:rsid w:val="00AB5E14"/>
    <w:rsid w:val="00AB62DA"/>
    <w:rsid w:val="00AC1308"/>
    <w:rsid w:val="00AC19F6"/>
    <w:rsid w:val="00AE29AD"/>
    <w:rsid w:val="00AE4311"/>
    <w:rsid w:val="00AE52A2"/>
    <w:rsid w:val="00AE61E3"/>
    <w:rsid w:val="00AF4440"/>
    <w:rsid w:val="00AF44EE"/>
    <w:rsid w:val="00B3555F"/>
    <w:rsid w:val="00B5015E"/>
    <w:rsid w:val="00B50857"/>
    <w:rsid w:val="00B5559C"/>
    <w:rsid w:val="00B61E77"/>
    <w:rsid w:val="00B67EC2"/>
    <w:rsid w:val="00B7491C"/>
    <w:rsid w:val="00B80FBF"/>
    <w:rsid w:val="00B851DB"/>
    <w:rsid w:val="00B9743A"/>
    <w:rsid w:val="00BA4BB3"/>
    <w:rsid w:val="00BA4CC2"/>
    <w:rsid w:val="00BA5EB6"/>
    <w:rsid w:val="00BC2A77"/>
    <w:rsid w:val="00BD1C2B"/>
    <w:rsid w:val="00BD32C3"/>
    <w:rsid w:val="00BE34E3"/>
    <w:rsid w:val="00BF3396"/>
    <w:rsid w:val="00BF5585"/>
    <w:rsid w:val="00BF73E9"/>
    <w:rsid w:val="00C17AFB"/>
    <w:rsid w:val="00C20CCC"/>
    <w:rsid w:val="00C520C8"/>
    <w:rsid w:val="00C71EF2"/>
    <w:rsid w:val="00C9127A"/>
    <w:rsid w:val="00CA4861"/>
    <w:rsid w:val="00CB1F47"/>
    <w:rsid w:val="00CD44EF"/>
    <w:rsid w:val="00CF739A"/>
    <w:rsid w:val="00D07B62"/>
    <w:rsid w:val="00D10267"/>
    <w:rsid w:val="00D1270A"/>
    <w:rsid w:val="00D159BC"/>
    <w:rsid w:val="00D27B8C"/>
    <w:rsid w:val="00D37A83"/>
    <w:rsid w:val="00D46D30"/>
    <w:rsid w:val="00D5579B"/>
    <w:rsid w:val="00D62789"/>
    <w:rsid w:val="00D90968"/>
    <w:rsid w:val="00D95AFC"/>
    <w:rsid w:val="00D96A9E"/>
    <w:rsid w:val="00DB07DD"/>
    <w:rsid w:val="00DB1A29"/>
    <w:rsid w:val="00DB3B4E"/>
    <w:rsid w:val="00DB5EAA"/>
    <w:rsid w:val="00DC2C6B"/>
    <w:rsid w:val="00DD1503"/>
    <w:rsid w:val="00DE037C"/>
    <w:rsid w:val="00DE5B22"/>
    <w:rsid w:val="00DF14FC"/>
    <w:rsid w:val="00DF2342"/>
    <w:rsid w:val="00DF4311"/>
    <w:rsid w:val="00E11C2D"/>
    <w:rsid w:val="00E161F2"/>
    <w:rsid w:val="00E22B6E"/>
    <w:rsid w:val="00E31646"/>
    <w:rsid w:val="00E34BFB"/>
    <w:rsid w:val="00E41E4A"/>
    <w:rsid w:val="00E5303B"/>
    <w:rsid w:val="00E55473"/>
    <w:rsid w:val="00E57A38"/>
    <w:rsid w:val="00E75B5C"/>
    <w:rsid w:val="00EB59DA"/>
    <w:rsid w:val="00EC280F"/>
    <w:rsid w:val="00EC2F8C"/>
    <w:rsid w:val="00EC626C"/>
    <w:rsid w:val="00EE5E88"/>
    <w:rsid w:val="00EF6078"/>
    <w:rsid w:val="00F25511"/>
    <w:rsid w:val="00F3295B"/>
    <w:rsid w:val="00F6636C"/>
    <w:rsid w:val="00F71C51"/>
    <w:rsid w:val="00F76D4D"/>
    <w:rsid w:val="00F965F9"/>
    <w:rsid w:val="00FA1533"/>
    <w:rsid w:val="00FA24F1"/>
    <w:rsid w:val="00FA3E5E"/>
    <w:rsid w:val="00FB1450"/>
    <w:rsid w:val="00FB15A6"/>
    <w:rsid w:val="00FC0419"/>
    <w:rsid w:val="00FD031E"/>
    <w:rsid w:val="00FD6F3D"/>
    <w:rsid w:val="00FE4956"/>
    <w:rsid w:val="00FF32FB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51"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27008A"/>
    <w:rPr>
      <w:color w:val="800080" w:themeColor="followedHyperlink"/>
      <w:u w:val="single"/>
    </w:rPr>
  </w:style>
  <w:style w:type="paragraph" w:customStyle="1" w:styleId="Default">
    <w:name w:val="Default"/>
    <w:rsid w:val="006C2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default0">
    <w:name w:val="default"/>
    <w:basedOn w:val="a"/>
    <w:rsid w:val="006C278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rezk.cap.ru/action/activity/construction/gradostroiteljnaya-deyateljnost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ezk.cap.ru/action/activity/investments/" TargetMode="External"/><Relationship Id="rId11" Type="http://schemas.openxmlformats.org/officeDocument/2006/relationships/hyperlink" Target="http://internet.garant.ru/document/redirect/71971578/17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1971578/1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2EEA-DE57-41F1-9115-0D202979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9416</Words>
  <Characters>53674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Economy-PMO</cp:lastModifiedBy>
  <cp:revision>2</cp:revision>
  <cp:lastPrinted>2024-02-14T10:47:00Z</cp:lastPrinted>
  <dcterms:created xsi:type="dcterms:W3CDTF">2024-12-13T12:51:00Z</dcterms:created>
  <dcterms:modified xsi:type="dcterms:W3CDTF">2024-12-13T12:51:00Z</dcterms:modified>
</cp:coreProperties>
</file>