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CC0" w:rsidRDefault="008E5CC0" w:rsidP="007F2DC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6"/>
          <w:szCs w:val="26"/>
          <w:u w:val="single"/>
          <w:lang w:eastAsia="ru-RU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157"/>
        <w:gridCol w:w="1414"/>
        <w:gridCol w:w="4318"/>
      </w:tblGrid>
      <w:tr w:rsidR="008E5CC0" w:rsidRPr="008E5CC0" w:rsidTr="00AA5154">
        <w:trPr>
          <w:cantSplit/>
          <w:trHeight w:val="1975"/>
        </w:trPr>
        <w:tc>
          <w:tcPr>
            <w:tcW w:w="4253" w:type="dxa"/>
          </w:tcPr>
          <w:p w:rsidR="008E5CC0" w:rsidRPr="008E5CC0" w:rsidRDefault="008E5CC0" w:rsidP="008E5C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6"/>
                <w:szCs w:val="6"/>
              </w:rPr>
            </w:pPr>
          </w:p>
          <w:p w:rsidR="008E5CC0" w:rsidRPr="008E5CC0" w:rsidRDefault="008E5CC0" w:rsidP="008E5CC0">
            <w:pPr>
              <w:spacing w:after="0"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8E5CC0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ЧĂВАШ РЕСПУБЛИКИН</w:t>
            </w:r>
          </w:p>
          <w:p w:rsidR="008E5CC0" w:rsidRPr="008E5CC0" w:rsidRDefault="008E5CC0" w:rsidP="008E5CC0">
            <w:pPr>
              <w:spacing w:before="40" w:after="0"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8E5CC0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КАНАШ </w:t>
            </w:r>
          </w:p>
          <w:p w:rsidR="008E5CC0" w:rsidRPr="008E5CC0" w:rsidRDefault="008E5CC0" w:rsidP="008E5CC0">
            <w:pPr>
              <w:spacing w:before="40" w:after="0"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8E5CC0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МУНИЦИПАЛЛĂ ОКРУГĚН</w:t>
            </w:r>
          </w:p>
          <w:p w:rsidR="008E5CC0" w:rsidRPr="008E5CC0" w:rsidRDefault="008E5CC0" w:rsidP="008E5CC0">
            <w:pPr>
              <w:spacing w:before="20" w:after="0" w:line="192" w:lineRule="auto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8E5CC0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ПУÇЛĂХĚ</w:t>
            </w:r>
          </w:p>
          <w:p w:rsidR="008E5CC0" w:rsidRPr="008E5CC0" w:rsidRDefault="008E5CC0" w:rsidP="008E5C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5CC0" w:rsidRPr="008E5CC0" w:rsidRDefault="008E5CC0" w:rsidP="008E5CC0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8E5CC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8E5CC0" w:rsidRPr="008E5CC0" w:rsidRDefault="008E5CC0" w:rsidP="008E5CC0">
            <w:pPr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8E5CC0" w:rsidRPr="008E5CC0" w:rsidRDefault="00AA5154" w:rsidP="008E5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20.10.</w:t>
            </w:r>
            <w:r w:rsidR="008E5CC0" w:rsidRPr="008E5CC0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23</w:t>
            </w:r>
            <w:r w:rsidR="008E5CC0" w:rsidRPr="008E5CC0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24 </w:t>
            </w:r>
            <w:r w:rsidR="008E5CC0" w:rsidRPr="008E5CC0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№ </w:t>
            </w:r>
          </w:p>
          <w:p w:rsidR="008E5CC0" w:rsidRPr="008E5CC0" w:rsidRDefault="008E5CC0" w:rsidP="008E5C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6"/>
                <w:szCs w:val="6"/>
              </w:rPr>
            </w:pPr>
          </w:p>
          <w:p w:rsidR="008E5CC0" w:rsidRPr="008E5CC0" w:rsidRDefault="008E5CC0" w:rsidP="008E5C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26"/>
                <w:szCs w:val="28"/>
              </w:rPr>
            </w:pPr>
            <w:r w:rsidRPr="008E5CC0">
              <w:rPr>
                <w:rFonts w:ascii="Times New Roman" w:eastAsia="Calibri" w:hAnsi="Times New Roman" w:cs="Times New Roman"/>
                <w:noProof/>
                <w:color w:val="000000"/>
              </w:rPr>
              <w:t>Канаш хули</w:t>
            </w:r>
          </w:p>
        </w:tc>
        <w:tc>
          <w:tcPr>
            <w:tcW w:w="1417" w:type="dxa"/>
          </w:tcPr>
          <w:p w:rsidR="008E5CC0" w:rsidRPr="008E5CC0" w:rsidRDefault="008E5CC0" w:rsidP="008E5CC0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8E5CC0">
              <w:rPr>
                <w:rFonts w:ascii="Times New Roman" w:eastAsia="Calibri" w:hAnsi="Times New Roman" w:cs="Times New Roman"/>
                <w:noProof/>
                <w:sz w:val="26"/>
                <w:szCs w:val="28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45A1EE9D" wp14:editId="704BE3AF">
                  <wp:simplePos x="0" y="0"/>
                  <wp:positionH relativeFrom="margin">
                    <wp:posOffset>77470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95" w:type="dxa"/>
          </w:tcPr>
          <w:p w:rsidR="008E5CC0" w:rsidRPr="008E5CC0" w:rsidRDefault="008E5CC0" w:rsidP="008E5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8E5CC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ГЛАВА</w:t>
            </w:r>
          </w:p>
          <w:p w:rsidR="008E5CC0" w:rsidRPr="008E5CC0" w:rsidRDefault="008E5CC0" w:rsidP="008E5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8E5CC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КАНАШСКОГО МУНИЦИПАЛЬНОГО ОКРУГА</w:t>
            </w:r>
          </w:p>
          <w:p w:rsidR="008E5CC0" w:rsidRPr="008E5CC0" w:rsidRDefault="008E5CC0" w:rsidP="008E5C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5CC0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ЧУВАШСКОЙ РЕСПУБЛИКИ</w:t>
            </w:r>
          </w:p>
          <w:p w:rsidR="008E5CC0" w:rsidRPr="008E5CC0" w:rsidRDefault="008E5CC0" w:rsidP="008E5CC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5CC0" w:rsidRPr="008E5CC0" w:rsidRDefault="008E5CC0" w:rsidP="008E5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8E5CC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ПОСТАНОВЛЕНИЕ</w:t>
            </w:r>
          </w:p>
          <w:p w:rsidR="008E5CC0" w:rsidRPr="008E5CC0" w:rsidRDefault="008E5CC0" w:rsidP="008E5CC0">
            <w:pPr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8E5CC0" w:rsidRPr="008E5CC0" w:rsidRDefault="00AA5154" w:rsidP="008E5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20.10.</w:t>
            </w:r>
            <w:r w:rsidR="008E5CC0" w:rsidRPr="008E5CC0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23</w:t>
            </w:r>
            <w:r w:rsidR="008E5CC0" w:rsidRPr="008E5CC0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  №</w:t>
            </w:r>
            <w:r w:rsidR="00646EF3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24</w:t>
            </w:r>
            <w:r w:rsidR="008E5CC0" w:rsidRPr="008E5CC0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</w:t>
            </w:r>
          </w:p>
          <w:p w:rsidR="008E5CC0" w:rsidRPr="008E5CC0" w:rsidRDefault="008E5CC0" w:rsidP="008E5C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6"/>
                <w:szCs w:val="6"/>
              </w:rPr>
            </w:pPr>
          </w:p>
          <w:p w:rsidR="008E5CC0" w:rsidRPr="008E5CC0" w:rsidRDefault="008E5CC0" w:rsidP="008E5C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6"/>
                <w:szCs w:val="28"/>
              </w:rPr>
            </w:pPr>
            <w:r w:rsidRPr="008E5CC0">
              <w:rPr>
                <w:rFonts w:ascii="Times New Roman" w:eastAsia="Calibri" w:hAnsi="Times New Roman" w:cs="Times New Roman"/>
                <w:noProof/>
                <w:color w:val="000000"/>
              </w:rPr>
              <w:t>город Канаш</w:t>
            </w:r>
          </w:p>
        </w:tc>
      </w:tr>
    </w:tbl>
    <w:p w:rsidR="008E5CC0" w:rsidRPr="008E5CC0" w:rsidRDefault="008E5CC0" w:rsidP="008E5CC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</w:p>
    <w:p w:rsidR="008E5CC0" w:rsidRPr="008E5CC0" w:rsidRDefault="008E5CC0" w:rsidP="008E5CC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</w:p>
    <w:p w:rsidR="008E5CC0" w:rsidRPr="008E5CC0" w:rsidRDefault="008E5CC0" w:rsidP="008E5CC0">
      <w:pPr>
        <w:keepNext/>
        <w:spacing w:after="0" w:line="240" w:lineRule="auto"/>
        <w:ind w:right="481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5C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проведении публичных слушаний по проекту решения Собрания депутатов Канашского муниципального округа Чувашской Республики «Об утверждении Стратегии социально-экономического развития Канашского муниципального округа Чувашской Республики до 2035 года»</w:t>
      </w:r>
    </w:p>
    <w:p w:rsidR="008E5CC0" w:rsidRPr="008E5CC0" w:rsidRDefault="008E5CC0" w:rsidP="008E5CC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</w:p>
    <w:p w:rsidR="008E5CC0" w:rsidRPr="008E5CC0" w:rsidRDefault="008E5CC0" w:rsidP="008E5CC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</w:p>
    <w:p w:rsidR="008E5CC0" w:rsidRPr="008E5CC0" w:rsidRDefault="008E5CC0" w:rsidP="008E5C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8E5C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со статьей 28 Федерального закона от 06.10.2003 № 131-ФЗ «Об общих принципах организации местного самоуправления в Российской Федерации», Законом Чувашской Республики от 18.10.2004 № 19 «Об организации местного самоуправления в Чувашской Республике», Уставом Канашского муниципального округа Чувашской Республики, Положением о порядке организации и проведения публичных слушаний на территории Канашского муниципального округа Чувашской Республики, утвержденным решением Собрания депутатов Канашского муниципального округа</w:t>
      </w:r>
      <w:proofErr w:type="gramEnd"/>
      <w:r w:rsidRPr="008E5C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Чувашской Республики от 29 сентября 2022 года № 1/13</w:t>
      </w:r>
      <w:r w:rsidR="00AA51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8E5C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8E5CC0" w:rsidRPr="008E5CC0" w:rsidRDefault="008E5CC0" w:rsidP="008E5C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5CC0" w:rsidRPr="008E5CC0" w:rsidRDefault="00AA5154" w:rsidP="008E5CC0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</w:t>
      </w:r>
      <w:r w:rsidR="008E5CC0" w:rsidRPr="008E5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</w:t>
      </w:r>
      <w:r w:rsidR="008E5CC0" w:rsidRPr="008E5CC0">
        <w:rPr>
          <w:rFonts w:ascii="Times New Roman" w:eastAsia="Times New Roman" w:hAnsi="Times New Roman" w:cs="Times New Roman"/>
          <w:sz w:val="24"/>
          <w:szCs w:val="24"/>
          <w:lang w:eastAsia="ru-RU"/>
        </w:rPr>
        <w:t>е слушани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8E5CC0" w:rsidRPr="008E5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массовое обсуждение населением Канашского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</w:t>
      </w:r>
      <w:r w:rsidR="008E5CC0" w:rsidRPr="008E5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Чувашской Республики </w:t>
      </w:r>
      <w:r w:rsidR="000A41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8E5CC0" w:rsidRPr="008E5C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="000A41B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8E5CC0" w:rsidRPr="008E5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Собрания депутатов Канашского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 Чувашской Республики</w:t>
      </w:r>
      <w:r w:rsidR="008E5CC0" w:rsidRPr="008E5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Стратегии социально-экономического развития Канашского муниципального округа Чувашской Республики до 2035 года».</w:t>
      </w:r>
    </w:p>
    <w:p w:rsidR="008E5CC0" w:rsidRPr="008E5CC0" w:rsidRDefault="008E5CC0" w:rsidP="008E5CC0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C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Назначить публичные слушания по проекту решения Собрания депутатов Канашского муниципального округа Чувашской Республики «Об утверждении Стратегии социально-экономического развития Канашского муниципального округа Чувашской Республики до 2035 года» на 31 октября</w:t>
      </w:r>
      <w:r w:rsidRPr="008E5CC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2023 года в 17 часов в малом конференц-зале администрации Канашского района Чувашской Респ</w:t>
      </w:r>
      <w:r w:rsidRPr="008E5C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ублики по адресу: </w:t>
      </w:r>
      <w:r w:rsidRPr="008E5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Чувашская Республика, город Канаш, улица 30 лет Победы, дом 87.</w:t>
      </w:r>
    </w:p>
    <w:p w:rsidR="008E5CC0" w:rsidRPr="008E5CC0" w:rsidRDefault="008E5CC0" w:rsidP="008E5CC0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vanish/>
          <w:sz w:val="24"/>
          <w:szCs w:val="24"/>
        </w:rPr>
      </w:pPr>
      <w:r w:rsidRPr="008E5C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Назначить ответственным лицом за проведение публичных слушаний Чернова В.А. - заместителя главы  администрации - начальника управления сельского хозяйства, экономики  и  инвестиционной деятельности администрации Канашского муниципального округа Чувашской Республики.</w:t>
      </w:r>
    </w:p>
    <w:p w:rsidR="008E5CC0" w:rsidRPr="008E5CC0" w:rsidRDefault="008E5CC0" w:rsidP="008E5C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vanish/>
          <w:sz w:val="24"/>
          <w:szCs w:val="24"/>
        </w:rPr>
      </w:pPr>
    </w:p>
    <w:p w:rsidR="008E5CC0" w:rsidRPr="008E5CC0" w:rsidRDefault="008E5CC0" w:rsidP="008E5C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vanish/>
          <w:sz w:val="24"/>
          <w:szCs w:val="24"/>
        </w:rPr>
      </w:pPr>
    </w:p>
    <w:p w:rsidR="008E5CC0" w:rsidRPr="008E5CC0" w:rsidRDefault="008E5CC0" w:rsidP="008E5CC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E5CC0" w:rsidRPr="008E5CC0" w:rsidRDefault="008E5CC0" w:rsidP="00AA5154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5CC0">
        <w:rPr>
          <w:rFonts w:ascii="Times New Roman" w:eastAsia="Calibri" w:hAnsi="Times New Roman" w:cs="Times New Roman"/>
          <w:sz w:val="24"/>
          <w:szCs w:val="24"/>
        </w:rPr>
        <w:t xml:space="preserve">Предложения по проекту решения </w:t>
      </w:r>
      <w:r w:rsidR="00AA5154" w:rsidRPr="00AA5154">
        <w:rPr>
          <w:rFonts w:ascii="Times New Roman" w:eastAsia="Calibri" w:hAnsi="Times New Roman" w:cs="Times New Roman"/>
          <w:sz w:val="24"/>
          <w:szCs w:val="24"/>
        </w:rPr>
        <w:t>Собрания депутатов Канашского муниципального округа Чувашской Республики «Об утверждении Стратегии социально-экономического развития Канашского муниципального округа Чувашской Республики до 2035 года»</w:t>
      </w:r>
      <w:r w:rsidRPr="008E5C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5154">
        <w:rPr>
          <w:rFonts w:ascii="Times New Roman" w:eastAsia="Calibri" w:hAnsi="Times New Roman" w:cs="Times New Roman"/>
          <w:sz w:val="24"/>
          <w:szCs w:val="24"/>
        </w:rPr>
        <w:t>направлять</w:t>
      </w:r>
      <w:r w:rsidRPr="008E5CC0">
        <w:rPr>
          <w:rFonts w:ascii="Times New Roman" w:eastAsia="Calibri" w:hAnsi="Times New Roman" w:cs="Times New Roman"/>
          <w:sz w:val="24"/>
          <w:szCs w:val="24"/>
        </w:rPr>
        <w:t xml:space="preserve"> в кабинет № 111 администрации Канашского муниципального округа Чувашской Республики </w:t>
      </w:r>
      <w:r w:rsidR="00AA5154" w:rsidRPr="00AA5154">
        <w:rPr>
          <w:rFonts w:ascii="Times New Roman" w:eastAsia="Calibri" w:hAnsi="Times New Roman" w:cs="Times New Roman"/>
          <w:sz w:val="24"/>
          <w:szCs w:val="24"/>
        </w:rPr>
        <w:t>по адресу: Чувашская Республика, город Кан</w:t>
      </w:r>
      <w:r w:rsidR="00AA5154">
        <w:rPr>
          <w:rFonts w:ascii="Times New Roman" w:eastAsia="Calibri" w:hAnsi="Times New Roman" w:cs="Times New Roman"/>
          <w:sz w:val="24"/>
          <w:szCs w:val="24"/>
        </w:rPr>
        <w:t xml:space="preserve">аш, улица 30 лет Победы, дом 87, </w:t>
      </w:r>
      <w:r w:rsidRPr="008E5CC0">
        <w:rPr>
          <w:rFonts w:ascii="Times New Roman" w:eastAsia="Calibri" w:hAnsi="Times New Roman" w:cs="Times New Roman"/>
          <w:sz w:val="24"/>
          <w:szCs w:val="24"/>
        </w:rPr>
        <w:t xml:space="preserve">а также по адресу электронной почты: </w:t>
      </w:r>
      <w:proofErr w:type="spellStart"/>
      <w:r w:rsidRPr="008E5CC0">
        <w:rPr>
          <w:rFonts w:ascii="Times New Roman" w:eastAsia="Calibri" w:hAnsi="Times New Roman" w:cs="Times New Roman"/>
          <w:sz w:val="24"/>
          <w:szCs w:val="24"/>
        </w:rPr>
        <w:t>kan</w:t>
      </w:r>
      <w:proofErr w:type="spellEnd"/>
      <w:r w:rsidRPr="008E5CC0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8E5CC0">
        <w:rPr>
          <w:rFonts w:ascii="Times New Roman" w:eastAsia="Calibri" w:hAnsi="Times New Roman" w:cs="Times New Roman"/>
          <w:sz w:val="24"/>
          <w:szCs w:val="24"/>
          <w:lang w:val="en-US"/>
        </w:rPr>
        <w:t>economy</w:t>
      </w:r>
      <w:r w:rsidRPr="008E5CC0">
        <w:rPr>
          <w:rFonts w:ascii="Times New Roman" w:eastAsia="Calibri" w:hAnsi="Times New Roman" w:cs="Times New Roman"/>
          <w:sz w:val="24"/>
          <w:szCs w:val="24"/>
        </w:rPr>
        <w:t>@cap.ru.</w:t>
      </w:r>
    </w:p>
    <w:p w:rsidR="008E5CC0" w:rsidRPr="008E5CC0" w:rsidRDefault="008E5CC0" w:rsidP="008E5CC0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E5C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Настоящее решение вступает в силу со дня его подписания.</w:t>
      </w:r>
    </w:p>
    <w:p w:rsidR="008E5CC0" w:rsidRDefault="008E5CC0" w:rsidP="008E5C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A5154" w:rsidRPr="008E5CC0" w:rsidRDefault="00AA5154" w:rsidP="008E5C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E5CC0" w:rsidRPr="008E5CC0" w:rsidRDefault="008E5CC0" w:rsidP="008E5C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46EF3" w:rsidRDefault="00646EF3" w:rsidP="00AA51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646EF3" w:rsidSect="008E5CC0">
          <w:pgSz w:w="11910" w:h="16840"/>
          <w:pgMar w:top="709" w:right="711" w:bottom="568" w:left="1418" w:header="0" w:footer="235" w:gutter="0"/>
          <w:cols w:space="720"/>
        </w:sect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 муниципального округа                                         С.Н. Михайлов</w:t>
      </w:r>
    </w:p>
    <w:p w:rsidR="008E5CC0" w:rsidRPr="00646EF3" w:rsidRDefault="00646EF3" w:rsidP="00646E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46EF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ПРОЕКТ</w:t>
      </w:r>
    </w:p>
    <w:p w:rsidR="007F2DC9" w:rsidRPr="007F2DC9" w:rsidRDefault="007F2DC9" w:rsidP="007F2DC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6"/>
          <w:szCs w:val="26"/>
          <w:u w:val="single"/>
          <w:lang w:eastAsia="ru-RU"/>
        </w:rPr>
      </w:pP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4087"/>
        <w:gridCol w:w="1358"/>
        <w:gridCol w:w="4126"/>
      </w:tblGrid>
      <w:tr w:rsidR="007F2DC9" w:rsidRPr="007F2DC9" w:rsidTr="007F2DC9">
        <w:trPr>
          <w:cantSplit/>
          <w:trHeight w:val="542"/>
        </w:trPr>
        <w:tc>
          <w:tcPr>
            <w:tcW w:w="4087" w:type="dxa"/>
          </w:tcPr>
          <w:p w:rsidR="007F2DC9" w:rsidRPr="007F2DC9" w:rsidRDefault="007F2DC9" w:rsidP="007F2DC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</w:p>
          <w:p w:rsidR="007F2DC9" w:rsidRPr="007F2DC9" w:rsidRDefault="007F2DC9" w:rsidP="007F2DC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7F2DC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ЧĂВАШ РЕСПУБЛИКИ</w:t>
            </w:r>
          </w:p>
          <w:p w:rsidR="007F2DC9" w:rsidRPr="007F2DC9" w:rsidRDefault="007F2DC9" w:rsidP="007F2DC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1358" w:type="dxa"/>
            <w:vMerge w:val="restart"/>
          </w:tcPr>
          <w:p w:rsidR="007F2DC9" w:rsidRPr="007F2DC9" w:rsidRDefault="007F2DC9" w:rsidP="007F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0B5C2B0C" wp14:editId="69EC2CB2">
                  <wp:simplePos x="0" y="0"/>
                  <wp:positionH relativeFrom="margin">
                    <wp:posOffset>-20320</wp:posOffset>
                  </wp:positionH>
                  <wp:positionV relativeFrom="margin">
                    <wp:posOffset>19685</wp:posOffset>
                  </wp:positionV>
                  <wp:extent cx="723265" cy="723265"/>
                  <wp:effectExtent l="0" t="0" r="0" b="0"/>
                  <wp:wrapSquare wrapText="bothSides"/>
                  <wp:docPr id="2" name="Рисунок 2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6" w:type="dxa"/>
          </w:tcPr>
          <w:p w:rsidR="007F2DC9" w:rsidRPr="007F2DC9" w:rsidRDefault="007F2DC9" w:rsidP="007F2DC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</w:p>
          <w:p w:rsidR="007F2DC9" w:rsidRPr="007F2DC9" w:rsidRDefault="007F2DC9" w:rsidP="007F2DC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lang w:eastAsia="ru-RU"/>
              </w:rPr>
            </w:pPr>
            <w:r w:rsidRPr="007F2DC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ЧУВАШСКАЯ РЕСПУБЛИКА</w:t>
            </w:r>
            <w:r w:rsidRPr="007F2DC9">
              <w:rPr>
                <w:rFonts w:ascii="Times New Roman" w:eastAsia="Times New Roman" w:hAnsi="Times New Roman" w:cs="Times New Roman"/>
                <w:noProof/>
                <w:color w:val="000000"/>
                <w:szCs w:val="24"/>
                <w:lang w:eastAsia="ru-RU"/>
              </w:rPr>
              <w:t xml:space="preserve"> </w:t>
            </w:r>
          </w:p>
          <w:p w:rsidR="007F2DC9" w:rsidRPr="007F2DC9" w:rsidRDefault="007F2DC9" w:rsidP="007F2DC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2DC9" w:rsidRPr="007F2DC9" w:rsidTr="007F2DC9">
        <w:trPr>
          <w:cantSplit/>
          <w:trHeight w:val="1785"/>
        </w:trPr>
        <w:tc>
          <w:tcPr>
            <w:tcW w:w="4087" w:type="dxa"/>
          </w:tcPr>
          <w:p w:rsidR="007F2DC9" w:rsidRPr="007F2DC9" w:rsidRDefault="007F2DC9" w:rsidP="007F2DC9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7F2DC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КАНАШ </w:t>
            </w:r>
          </w:p>
          <w:p w:rsidR="007F2DC9" w:rsidRPr="007F2DC9" w:rsidRDefault="007F2DC9" w:rsidP="007F2DC9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7F2DC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МУНИЦИПАЛЛĂ ОКРУГĚН</w:t>
            </w:r>
          </w:p>
          <w:p w:rsidR="007F2DC9" w:rsidRPr="007F2DC9" w:rsidRDefault="007F2DC9" w:rsidP="007F2DC9">
            <w:pPr>
              <w:spacing w:before="2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4"/>
                <w:lang w:eastAsia="ru-RU"/>
              </w:rPr>
            </w:pPr>
            <w:r w:rsidRPr="007F2DC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ДЕПУТАТСЕН ПУХĂВĚ</w:t>
            </w:r>
            <w:r w:rsidRPr="007F2DC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4"/>
                <w:lang w:eastAsia="ru-RU"/>
              </w:rPr>
              <w:t xml:space="preserve"> </w:t>
            </w:r>
          </w:p>
          <w:p w:rsidR="007F2DC9" w:rsidRPr="007F2DC9" w:rsidRDefault="007F2DC9" w:rsidP="007F2DC9">
            <w:pPr>
              <w:autoSpaceDE w:val="0"/>
              <w:autoSpaceDN w:val="0"/>
              <w:adjustRightInd w:val="0"/>
              <w:spacing w:after="0" w:line="192" w:lineRule="auto"/>
              <w:ind w:right="-35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</w:pPr>
          </w:p>
          <w:p w:rsidR="007F2DC9" w:rsidRPr="007F2DC9" w:rsidRDefault="007F2DC9" w:rsidP="007F2DC9">
            <w:pPr>
              <w:autoSpaceDE w:val="0"/>
              <w:autoSpaceDN w:val="0"/>
              <w:adjustRightInd w:val="0"/>
              <w:spacing w:after="0" w:line="192" w:lineRule="auto"/>
              <w:ind w:right="-35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</w:pPr>
            <w:r w:rsidRPr="007F2DC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0"/>
                <w:lang w:eastAsia="ru-RU"/>
              </w:rPr>
              <w:t>ЙЫШĂНУ</w:t>
            </w:r>
          </w:p>
          <w:p w:rsidR="007F2DC9" w:rsidRPr="007F2DC9" w:rsidRDefault="007F2DC9" w:rsidP="007F2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2DC9" w:rsidRPr="007F2DC9" w:rsidRDefault="007F2DC9" w:rsidP="007F2DC9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7F2DC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«</w:t>
            </w:r>
            <w:r w:rsidRPr="007F2DC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u w:val="single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7F2DC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 w:rsidRPr="007F2DC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7F2DC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u w:val="single"/>
                <w:lang w:eastAsia="ru-RU"/>
              </w:rPr>
              <w:tab/>
            </w:r>
            <w:r w:rsidRPr="007F2DC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u w:val="single"/>
                <w:lang w:eastAsia="ru-RU"/>
              </w:rPr>
              <w:tab/>
            </w:r>
            <w:r w:rsidRPr="007F2DC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3</w:t>
            </w:r>
            <w:r w:rsidRPr="007F2DC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2DC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u w:val="single"/>
                <w:lang w:eastAsia="ru-RU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u w:val="single"/>
                <w:lang w:eastAsia="ru-RU"/>
              </w:rPr>
              <w:t xml:space="preserve">   </w:t>
            </w:r>
            <w:r w:rsidRPr="007F2DC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u w:val="single"/>
                <w:lang w:eastAsia="ru-RU"/>
              </w:rPr>
              <w:t xml:space="preserve">  </w:t>
            </w:r>
            <w:r w:rsidRPr="007F2DC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:rsidR="007F2DC9" w:rsidRPr="007F2DC9" w:rsidRDefault="007F2DC9" w:rsidP="007F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7F2DC9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Канаш хули</w:t>
            </w:r>
          </w:p>
        </w:tc>
        <w:tc>
          <w:tcPr>
            <w:tcW w:w="1358" w:type="dxa"/>
            <w:vMerge/>
          </w:tcPr>
          <w:p w:rsidR="007F2DC9" w:rsidRPr="007F2DC9" w:rsidRDefault="007F2DC9" w:rsidP="007F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</w:tc>
        <w:tc>
          <w:tcPr>
            <w:tcW w:w="4126" w:type="dxa"/>
          </w:tcPr>
          <w:p w:rsidR="007F2DC9" w:rsidRPr="007F2DC9" w:rsidRDefault="007F2DC9" w:rsidP="007F2DC9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7F2DC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СОБРАНИЕ ДЕПУТАТОВ </w:t>
            </w:r>
          </w:p>
          <w:p w:rsidR="007F2DC9" w:rsidRPr="007F2DC9" w:rsidRDefault="007F2DC9" w:rsidP="007F2DC9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7F2DC9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КАНАШСКОГО МУНИЦИПАЛЬНОГО ОКРУГА</w:t>
            </w:r>
          </w:p>
          <w:p w:rsidR="007F2DC9" w:rsidRPr="007F2DC9" w:rsidRDefault="007F2DC9" w:rsidP="007F2DC9">
            <w:pPr>
              <w:spacing w:after="0" w:line="192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</w:p>
          <w:p w:rsidR="007F2DC9" w:rsidRPr="007F2DC9" w:rsidRDefault="007F2DC9" w:rsidP="007F2DC9">
            <w:pPr>
              <w:spacing w:after="0" w:line="192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 w:rsidRPr="007F2DC9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  <w:t>РЕШЕНИЕ</w:t>
            </w:r>
          </w:p>
          <w:p w:rsidR="007F2DC9" w:rsidRPr="007F2DC9" w:rsidRDefault="007F2DC9" w:rsidP="007F2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2DC9" w:rsidRPr="007F2DC9" w:rsidRDefault="007F2DC9" w:rsidP="007F2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F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«</w:t>
            </w:r>
            <w:r w:rsidRPr="007F2D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</w:t>
            </w:r>
            <w:r w:rsidRPr="007F2D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</w:t>
            </w:r>
            <w:r w:rsidRPr="007F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7F2D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</w:t>
            </w:r>
            <w:r w:rsidRPr="007F2D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</w:t>
            </w:r>
            <w:r w:rsidRPr="007F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F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Pr="007F2DC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ab/>
              <w:t xml:space="preserve">   </w:t>
            </w:r>
          </w:p>
          <w:p w:rsidR="007F2DC9" w:rsidRPr="007F2DC9" w:rsidRDefault="007F2DC9" w:rsidP="007F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7F2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Канаш</w:t>
            </w:r>
          </w:p>
        </w:tc>
      </w:tr>
    </w:tbl>
    <w:p w:rsidR="007F2DC9" w:rsidRPr="007F2DC9" w:rsidRDefault="007F2DC9" w:rsidP="007F2DC9">
      <w:pPr>
        <w:spacing w:after="0" w:line="240" w:lineRule="auto"/>
        <w:ind w:left="-1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2DC9" w:rsidRPr="007F2DC9" w:rsidRDefault="007F2DC9" w:rsidP="007F2DC9">
      <w:pPr>
        <w:spacing w:after="0" w:line="240" w:lineRule="auto"/>
        <w:ind w:left="-1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2DC9" w:rsidRDefault="007F2DC9" w:rsidP="007F2DC9">
      <w:pPr>
        <w:keepNext/>
        <w:spacing w:after="0" w:line="240" w:lineRule="auto"/>
        <w:ind w:right="4536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2D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Стратеги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7F2D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социально-экономического развития Канашского муниципального округа Чувашской Республики до 2035 года</w:t>
      </w:r>
    </w:p>
    <w:p w:rsidR="007F2DC9" w:rsidRDefault="007F2DC9" w:rsidP="007F2DC9">
      <w:pPr>
        <w:keepNext/>
        <w:spacing w:after="0" w:line="240" w:lineRule="auto"/>
        <w:ind w:right="4536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2DC9" w:rsidRPr="007F2DC9" w:rsidRDefault="007F2DC9" w:rsidP="007F2DC9">
      <w:pPr>
        <w:keepNext/>
        <w:spacing w:after="0" w:line="240" w:lineRule="auto"/>
        <w:ind w:right="4536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DC9" w:rsidRPr="007F2DC9" w:rsidRDefault="007F2DC9" w:rsidP="007F2D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7F2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Чувашской Республики от 18.10.2004 № 19 «Об организации местного самоуправления в Чувашской Республике», Законом Чувашской Республики от 29.03.2022 № 19 «О преобразовании муниципальных образований Канашского района Чувашской Республики и о внесении изменений в Закон Чувашской Республики «Об установлении границ муниципальных образований Чувашской Республики и</w:t>
      </w:r>
      <w:proofErr w:type="gramEnd"/>
      <w:r w:rsidRPr="007F2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7F2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наделении</w:t>
      </w:r>
      <w:proofErr w:type="gramEnd"/>
      <w:r w:rsidRPr="007F2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их статусом городского, сельского поселения, муниципального района и городского округа», </w:t>
      </w:r>
      <w:r w:rsidRPr="007F2D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Собрание депутатов Канашского муниципального округа Чувашской Республики решило:</w:t>
      </w:r>
    </w:p>
    <w:p w:rsidR="007F2DC9" w:rsidRPr="007F2DC9" w:rsidRDefault="007F2DC9" w:rsidP="007F2D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2DC9" w:rsidRPr="007F2DC9" w:rsidRDefault="007F2DC9" w:rsidP="007F2D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2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Утвердить прилагаем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ую</w:t>
      </w:r>
      <w:r w:rsidRPr="007F2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Стратеги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Pr="007F2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социально-экономического развития Канашского муниципального округа Чувашской Республики до 2035 года.</w:t>
      </w:r>
    </w:p>
    <w:p w:rsidR="007F2DC9" w:rsidRPr="007F2DC9" w:rsidRDefault="007F2DC9" w:rsidP="007F2D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2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Признать утратившими силу:</w:t>
      </w:r>
    </w:p>
    <w:p w:rsidR="007F2DC9" w:rsidRPr="007F2DC9" w:rsidRDefault="007F2DC9" w:rsidP="007F2D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2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Pr="007F2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ешение Собрания депутатов Канашского района Чувашской 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еспублики от 27 января 2020 г. №</w:t>
      </w:r>
      <w:r w:rsidRPr="007F2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47/1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Pr="007F2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Стратегии социально-экономического развития Канашского района Чу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вашской Республики до 2035 года»</w:t>
      </w:r>
    </w:p>
    <w:p w:rsidR="007F2DC9" w:rsidRPr="007F2DC9" w:rsidRDefault="007F2DC9" w:rsidP="007F2D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2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Настоящее решение вступает в силу после его официального опубликования.</w:t>
      </w:r>
    </w:p>
    <w:p w:rsidR="007F2DC9" w:rsidRPr="007F2DC9" w:rsidRDefault="007F2DC9" w:rsidP="007F2D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2DC9" w:rsidRPr="007F2DC9" w:rsidRDefault="007F2DC9" w:rsidP="007F2D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2DC9" w:rsidRPr="007F2DC9" w:rsidRDefault="007F2DC9" w:rsidP="007F2D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2DC9" w:rsidRPr="007F2DC9" w:rsidRDefault="007F2DC9" w:rsidP="007F2DC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2DC9" w:rsidRPr="007F2DC9" w:rsidRDefault="007F2DC9" w:rsidP="007F2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2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Председатель Собрания депутатов</w:t>
      </w:r>
    </w:p>
    <w:p w:rsidR="007F2DC9" w:rsidRPr="007F2DC9" w:rsidRDefault="007F2DC9" w:rsidP="007F2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2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Канашского муниципального</w:t>
      </w:r>
    </w:p>
    <w:p w:rsidR="007F2DC9" w:rsidRPr="007F2DC9" w:rsidRDefault="007F2DC9" w:rsidP="007F2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2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округа Чувашской Республики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</w:t>
      </w:r>
      <w:r w:rsidRPr="007F2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С.А. </w:t>
      </w:r>
      <w:proofErr w:type="spellStart"/>
      <w:r w:rsidRPr="007F2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Шерне</w:t>
      </w:r>
      <w:proofErr w:type="spellEnd"/>
    </w:p>
    <w:p w:rsidR="007F2DC9" w:rsidRPr="007F2DC9" w:rsidRDefault="007F2DC9" w:rsidP="007F2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2DC9" w:rsidRPr="007F2DC9" w:rsidRDefault="007F2DC9" w:rsidP="007F2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F2DC9" w:rsidRPr="007F2DC9" w:rsidRDefault="007F2DC9" w:rsidP="007F2D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F2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Глава Канашского </w:t>
      </w:r>
      <w:proofErr w:type="gramStart"/>
      <w:r w:rsidRPr="007F2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</w:t>
      </w:r>
      <w:proofErr w:type="gramEnd"/>
    </w:p>
    <w:p w:rsidR="007F2DC9" w:rsidRPr="007F2DC9" w:rsidRDefault="007F2DC9" w:rsidP="007F2DC9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округ Чувашской Республики                                      </w:t>
      </w:r>
      <w:bookmarkStart w:id="0" w:name="_GoBack"/>
      <w:bookmarkEnd w:id="0"/>
      <w:r w:rsidRPr="007F2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С.Н. Михайлов</w:t>
      </w:r>
    </w:p>
    <w:p w:rsidR="007F2DC9" w:rsidRPr="007F2DC9" w:rsidRDefault="007F2DC9" w:rsidP="007F2D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DC9" w:rsidRPr="007F2DC9" w:rsidRDefault="007F2DC9" w:rsidP="007F2D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F2DC9" w:rsidRPr="007F2DC9" w:rsidRDefault="007F2DC9" w:rsidP="007F2DC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F2DC9" w:rsidRDefault="007F2DC9" w:rsidP="007F2DC9">
      <w:pPr>
        <w:jc w:val="both"/>
        <w:sectPr w:rsidR="007F2DC9" w:rsidSect="008E5CC0">
          <w:pgSz w:w="11910" w:h="16840"/>
          <w:pgMar w:top="709" w:right="711" w:bottom="568" w:left="1418" w:header="0" w:footer="235" w:gutter="0"/>
          <w:cols w:space="720"/>
        </w:sectPr>
      </w:pPr>
    </w:p>
    <w:p w:rsidR="00646EF3" w:rsidRDefault="00646EF3" w:rsidP="008A466E">
      <w:pPr>
        <w:spacing w:after="0" w:line="240" w:lineRule="auto"/>
        <w:ind w:firstLine="851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lastRenderedPageBreak/>
        <w:t>ПРОЕКТ</w:t>
      </w:r>
    </w:p>
    <w:p w:rsidR="008A466E" w:rsidRPr="00951FCE" w:rsidRDefault="008A466E" w:rsidP="008A466E">
      <w:pPr>
        <w:spacing w:after="0" w:line="240" w:lineRule="auto"/>
        <w:ind w:firstLine="851"/>
        <w:jc w:val="right"/>
        <w:rPr>
          <w:rFonts w:ascii="Times New Roman" w:hAnsi="Times New Roman" w:cs="Times New Roman"/>
          <w:lang w:eastAsia="ru-RU"/>
        </w:rPr>
      </w:pPr>
      <w:r w:rsidRPr="00951FCE">
        <w:rPr>
          <w:rFonts w:ascii="Times New Roman" w:hAnsi="Times New Roman" w:cs="Times New Roman"/>
          <w:lang w:eastAsia="ru-RU"/>
        </w:rPr>
        <w:t>Утверждена</w:t>
      </w:r>
    </w:p>
    <w:p w:rsidR="008A466E" w:rsidRPr="00951FCE" w:rsidRDefault="008A466E" w:rsidP="008A466E">
      <w:pPr>
        <w:spacing w:after="0" w:line="240" w:lineRule="auto"/>
        <w:ind w:firstLine="851"/>
        <w:jc w:val="right"/>
        <w:rPr>
          <w:rFonts w:ascii="Times New Roman" w:hAnsi="Times New Roman" w:cs="Times New Roman"/>
          <w:lang w:eastAsia="ru-RU"/>
        </w:rPr>
      </w:pPr>
      <w:r w:rsidRPr="00951FCE">
        <w:rPr>
          <w:rFonts w:ascii="Times New Roman" w:hAnsi="Times New Roman" w:cs="Times New Roman"/>
          <w:lang w:eastAsia="ru-RU"/>
        </w:rPr>
        <w:t>Решением Собрания депутатов</w:t>
      </w:r>
    </w:p>
    <w:p w:rsidR="00951FCE" w:rsidRPr="00951FCE" w:rsidRDefault="008D2BD1" w:rsidP="008A466E">
      <w:pPr>
        <w:spacing w:after="0" w:line="240" w:lineRule="auto"/>
        <w:ind w:firstLine="851"/>
        <w:jc w:val="right"/>
        <w:rPr>
          <w:rFonts w:ascii="Times New Roman" w:hAnsi="Times New Roman" w:cs="Times New Roman"/>
          <w:lang w:eastAsia="ru-RU"/>
        </w:rPr>
      </w:pPr>
      <w:r w:rsidRPr="00951FCE">
        <w:rPr>
          <w:rFonts w:ascii="Times New Roman" w:hAnsi="Times New Roman" w:cs="Times New Roman"/>
          <w:lang w:eastAsia="ru-RU"/>
        </w:rPr>
        <w:t>К</w:t>
      </w:r>
      <w:r w:rsidR="00951FCE" w:rsidRPr="00951FCE">
        <w:rPr>
          <w:rFonts w:ascii="Times New Roman" w:hAnsi="Times New Roman" w:cs="Times New Roman"/>
          <w:lang w:eastAsia="ru-RU"/>
        </w:rPr>
        <w:t>анашского муниципального округа</w:t>
      </w:r>
    </w:p>
    <w:p w:rsidR="008A466E" w:rsidRPr="00951FCE" w:rsidRDefault="008A466E" w:rsidP="008A466E">
      <w:pPr>
        <w:spacing w:after="0" w:line="240" w:lineRule="auto"/>
        <w:ind w:firstLine="851"/>
        <w:jc w:val="right"/>
        <w:rPr>
          <w:rFonts w:ascii="Times New Roman" w:hAnsi="Times New Roman" w:cs="Times New Roman"/>
          <w:lang w:eastAsia="ru-RU"/>
        </w:rPr>
      </w:pPr>
      <w:r w:rsidRPr="00951FCE">
        <w:rPr>
          <w:rFonts w:ascii="Times New Roman" w:hAnsi="Times New Roman" w:cs="Times New Roman"/>
          <w:lang w:eastAsia="ru-RU"/>
        </w:rPr>
        <w:t>Чувашской Республики</w:t>
      </w:r>
    </w:p>
    <w:p w:rsidR="008A466E" w:rsidRPr="00951FCE" w:rsidRDefault="008A466E" w:rsidP="008A466E">
      <w:pPr>
        <w:spacing w:after="0" w:line="240" w:lineRule="auto"/>
        <w:ind w:firstLine="851"/>
        <w:jc w:val="right"/>
        <w:rPr>
          <w:rFonts w:ascii="Times New Roman" w:hAnsi="Times New Roman" w:cs="Times New Roman"/>
          <w:lang w:eastAsia="ru-RU"/>
        </w:rPr>
      </w:pPr>
      <w:r w:rsidRPr="00951FCE">
        <w:rPr>
          <w:rFonts w:ascii="Times New Roman" w:hAnsi="Times New Roman" w:cs="Times New Roman"/>
          <w:lang w:eastAsia="ru-RU"/>
        </w:rPr>
        <w:t xml:space="preserve">от </w:t>
      </w:r>
      <w:r w:rsidR="008D2BD1" w:rsidRPr="00951FCE">
        <w:rPr>
          <w:rFonts w:ascii="Times New Roman" w:hAnsi="Times New Roman" w:cs="Times New Roman"/>
          <w:lang w:eastAsia="ru-RU"/>
        </w:rPr>
        <w:t>________</w:t>
      </w:r>
      <w:r w:rsidRPr="00951FCE">
        <w:rPr>
          <w:rFonts w:ascii="Times New Roman" w:hAnsi="Times New Roman" w:cs="Times New Roman"/>
          <w:lang w:eastAsia="ru-RU"/>
        </w:rPr>
        <w:t>202</w:t>
      </w:r>
      <w:r w:rsidR="008D2BD1" w:rsidRPr="00951FCE">
        <w:rPr>
          <w:rFonts w:ascii="Times New Roman" w:hAnsi="Times New Roman" w:cs="Times New Roman"/>
          <w:lang w:eastAsia="ru-RU"/>
        </w:rPr>
        <w:t>3</w:t>
      </w:r>
      <w:r w:rsidRPr="00951FCE">
        <w:rPr>
          <w:rFonts w:ascii="Times New Roman" w:hAnsi="Times New Roman" w:cs="Times New Roman"/>
          <w:lang w:eastAsia="ru-RU"/>
        </w:rPr>
        <w:t xml:space="preserve">  № </w:t>
      </w:r>
      <w:r w:rsidR="008D2BD1" w:rsidRPr="00951FCE">
        <w:rPr>
          <w:rFonts w:ascii="Times New Roman" w:hAnsi="Times New Roman" w:cs="Times New Roman"/>
          <w:lang w:eastAsia="ru-RU"/>
        </w:rPr>
        <w:t>_______</w:t>
      </w:r>
    </w:p>
    <w:p w:rsidR="00DE2D61" w:rsidRPr="00951FCE" w:rsidRDefault="00DE2D61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lang w:eastAsia="ru-RU"/>
        </w:rPr>
      </w:pPr>
    </w:p>
    <w:p w:rsidR="00DE2D61" w:rsidRPr="00951FCE" w:rsidRDefault="00DE2D61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lang w:eastAsia="ru-RU"/>
        </w:rPr>
      </w:pPr>
    </w:p>
    <w:p w:rsidR="00DE2D61" w:rsidRPr="00DE2D61" w:rsidRDefault="00DE2D61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DE2D61" w:rsidRPr="00DE2D61" w:rsidRDefault="00DE2D61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DE2D61" w:rsidRPr="00DE2D61" w:rsidRDefault="00DE2D61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DE2D61" w:rsidRPr="00DE2D61" w:rsidRDefault="00DE2D61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DE2D61" w:rsidRDefault="00DE2D61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8A466E" w:rsidRPr="00DE2D61" w:rsidRDefault="008A466E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835B3F" w:rsidRDefault="00835B3F" w:rsidP="00835B3F">
      <w:pPr>
        <w:spacing w:after="0" w:line="240" w:lineRule="auto"/>
        <w:ind w:firstLine="851"/>
        <w:rPr>
          <w:lang w:eastAsia="ru-RU"/>
        </w:rPr>
      </w:pPr>
    </w:p>
    <w:p w:rsidR="00835B3F" w:rsidRDefault="00835B3F" w:rsidP="00835B3F">
      <w:pPr>
        <w:spacing w:after="0" w:line="240" w:lineRule="auto"/>
        <w:ind w:firstLine="851"/>
        <w:rPr>
          <w:lang w:eastAsia="ru-RU"/>
        </w:rPr>
      </w:pPr>
    </w:p>
    <w:p w:rsidR="008A466E" w:rsidRDefault="008A466E" w:rsidP="00835B3F">
      <w:pPr>
        <w:spacing w:after="0" w:line="240" w:lineRule="auto"/>
        <w:ind w:firstLine="851"/>
        <w:rPr>
          <w:lang w:eastAsia="ru-RU"/>
        </w:rPr>
      </w:pPr>
    </w:p>
    <w:p w:rsidR="008A466E" w:rsidRDefault="008A466E" w:rsidP="00835B3F">
      <w:pPr>
        <w:spacing w:after="0" w:line="240" w:lineRule="auto"/>
        <w:ind w:firstLine="851"/>
        <w:rPr>
          <w:lang w:eastAsia="ru-RU"/>
        </w:rPr>
      </w:pPr>
    </w:p>
    <w:p w:rsidR="008A466E" w:rsidRDefault="008A466E" w:rsidP="00835B3F">
      <w:pPr>
        <w:spacing w:after="0" w:line="240" w:lineRule="auto"/>
        <w:ind w:firstLine="851"/>
        <w:rPr>
          <w:lang w:eastAsia="ru-RU"/>
        </w:rPr>
      </w:pPr>
    </w:p>
    <w:p w:rsidR="00835B3F" w:rsidRDefault="00835B3F" w:rsidP="00835B3F">
      <w:pPr>
        <w:spacing w:after="0" w:line="240" w:lineRule="auto"/>
        <w:ind w:firstLine="851"/>
        <w:rPr>
          <w:lang w:eastAsia="ru-RU"/>
        </w:rPr>
      </w:pPr>
    </w:p>
    <w:p w:rsidR="00DE2D61" w:rsidRPr="00432A81" w:rsidRDefault="00DE2D61" w:rsidP="00AC07C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432A81">
        <w:rPr>
          <w:rFonts w:ascii="Times New Roman" w:hAnsi="Times New Roman" w:cs="Times New Roman"/>
          <w:sz w:val="32"/>
          <w:szCs w:val="32"/>
          <w:lang w:eastAsia="ru-RU"/>
        </w:rPr>
        <w:t>СТРАТЕГИЯ</w:t>
      </w:r>
      <w:r w:rsidRPr="00432A81">
        <w:rPr>
          <w:rFonts w:ascii="Times New Roman" w:hAnsi="Times New Roman" w:cs="Times New Roman"/>
          <w:sz w:val="32"/>
          <w:szCs w:val="32"/>
          <w:lang w:eastAsia="ru-RU"/>
        </w:rPr>
        <w:br/>
      </w:r>
      <w:proofErr w:type="gramStart"/>
      <w:r w:rsidRPr="00432A81">
        <w:rPr>
          <w:rFonts w:ascii="Times New Roman" w:hAnsi="Times New Roman" w:cs="Times New Roman"/>
          <w:sz w:val="32"/>
          <w:szCs w:val="32"/>
          <w:lang w:eastAsia="ru-RU"/>
        </w:rPr>
        <w:t>СОЦИАЛЬНО-ЭКОНОМИЧЕСКОГО</w:t>
      </w:r>
      <w:proofErr w:type="gramEnd"/>
    </w:p>
    <w:p w:rsidR="00DE2D61" w:rsidRPr="00432A81" w:rsidRDefault="00DE2D61" w:rsidP="00835B3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432A81">
        <w:rPr>
          <w:rFonts w:ascii="Times New Roman" w:hAnsi="Times New Roman" w:cs="Times New Roman"/>
          <w:sz w:val="32"/>
          <w:szCs w:val="32"/>
          <w:lang w:eastAsia="ru-RU"/>
        </w:rPr>
        <w:t xml:space="preserve">РАЗВИТИЯ </w:t>
      </w:r>
      <w:r w:rsidR="008D2BD1">
        <w:rPr>
          <w:rFonts w:ascii="Times New Roman" w:hAnsi="Times New Roman" w:cs="Times New Roman"/>
          <w:sz w:val="32"/>
          <w:szCs w:val="32"/>
          <w:lang w:eastAsia="ru-RU"/>
        </w:rPr>
        <w:t>КАНАШСКОГО МУНИЦИПАЛЬНОГО ОКРУГА ЧУВАШСКОЙ РЕСПУБЛИКИ</w:t>
      </w:r>
    </w:p>
    <w:p w:rsidR="00DE2D61" w:rsidRPr="00432A81" w:rsidRDefault="00DE2D61" w:rsidP="00835B3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432A81">
        <w:rPr>
          <w:rFonts w:ascii="Times New Roman" w:hAnsi="Times New Roman" w:cs="Times New Roman"/>
          <w:sz w:val="32"/>
          <w:szCs w:val="32"/>
          <w:lang w:eastAsia="ru-RU"/>
        </w:rPr>
        <w:t>ДО 2035 ГОДА</w:t>
      </w:r>
    </w:p>
    <w:p w:rsidR="00DE2D61" w:rsidRPr="00625978" w:rsidRDefault="00DE2D61" w:rsidP="00835B3F">
      <w:pPr>
        <w:spacing w:after="0" w:line="240" w:lineRule="auto"/>
        <w:ind w:firstLine="851"/>
        <w:jc w:val="center"/>
        <w:rPr>
          <w:rFonts w:cstheme="minorHAnsi"/>
          <w:sz w:val="32"/>
          <w:szCs w:val="32"/>
          <w:lang w:eastAsia="ru-RU"/>
        </w:rPr>
      </w:pPr>
    </w:p>
    <w:p w:rsidR="00DE2D61" w:rsidRPr="00DE2D61" w:rsidRDefault="00DE2D61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DE2D61" w:rsidRPr="00DE2D61" w:rsidRDefault="00DE2D61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DE2D61" w:rsidRPr="00DE2D61" w:rsidRDefault="00DE2D61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DE2D61" w:rsidRPr="00DE2D61" w:rsidRDefault="00DE2D61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DE2D61" w:rsidRPr="00DE2D61" w:rsidRDefault="00DE2D61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DE2D61" w:rsidRPr="00DE2D61" w:rsidRDefault="00DE2D61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DE2D61" w:rsidRPr="00DE2D61" w:rsidRDefault="00DE2D61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DE2D61" w:rsidRPr="00DE2D61" w:rsidRDefault="00DE2D61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DE2D61" w:rsidRPr="00DE2D61" w:rsidRDefault="00DE2D61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DE2D61" w:rsidRPr="00835B3F" w:rsidRDefault="00DE2D61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DE2D61" w:rsidRPr="00DE2D61" w:rsidRDefault="00DE2D61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835B3F" w:rsidRDefault="00835B3F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835B3F" w:rsidRDefault="00835B3F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835B3F" w:rsidRDefault="00835B3F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835B3F" w:rsidRDefault="00835B3F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835B3F" w:rsidRDefault="00835B3F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835B3F" w:rsidRDefault="00835B3F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835B3F" w:rsidRDefault="00835B3F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835B3F" w:rsidRDefault="00835B3F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835B3F" w:rsidRDefault="00835B3F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835B3F" w:rsidRDefault="00835B3F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835B3F" w:rsidRDefault="00835B3F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835B3F" w:rsidRDefault="00835B3F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835B3F" w:rsidRDefault="00835B3F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835B3F" w:rsidRDefault="00835B3F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432A81" w:rsidRDefault="00432A81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835B3F" w:rsidRDefault="00835B3F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DE2D61" w:rsidRPr="00432A81" w:rsidRDefault="00DE2D61" w:rsidP="003223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СОДЕРЖАНИЕ</w:t>
      </w:r>
    </w:p>
    <w:p w:rsidR="00DE2D61" w:rsidRPr="00432A81" w:rsidRDefault="00DE2D61" w:rsidP="006259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4942" w:type="pct"/>
        <w:tblInd w:w="-176" w:type="dxa"/>
        <w:tblLayout w:type="fixed"/>
        <w:tblLook w:val="0000" w:firstRow="0" w:lastRow="0" w:firstColumn="0" w:lastColumn="0" w:noHBand="0" w:noVBand="0"/>
      </w:tblPr>
      <w:tblGrid>
        <w:gridCol w:w="9160"/>
        <w:gridCol w:w="721"/>
      </w:tblGrid>
      <w:tr w:rsidR="00DE2D61" w:rsidRPr="00322354" w:rsidTr="00257417">
        <w:tc>
          <w:tcPr>
            <w:tcW w:w="4635" w:type="pct"/>
          </w:tcPr>
          <w:p w:rsidR="00DE2D61" w:rsidRPr="00322354" w:rsidRDefault="00DE2D61" w:rsidP="00625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5" w:type="pct"/>
            <w:vAlign w:val="bottom"/>
          </w:tcPr>
          <w:p w:rsidR="00DE2D61" w:rsidRPr="00322354" w:rsidRDefault="0064145C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E2D61" w:rsidRPr="00322354" w:rsidTr="00257417">
        <w:tc>
          <w:tcPr>
            <w:tcW w:w="4635" w:type="pct"/>
            <w:vAlign w:val="center"/>
          </w:tcPr>
          <w:p w:rsidR="00DE2D61" w:rsidRPr="00322354" w:rsidRDefault="00DE2D61" w:rsidP="008D2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Раздел I. Оценка достигнутых целей и задач социально- экономического развития </w:t>
            </w:r>
            <w:r w:rsidR="008D2BD1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Канашского муниципального округа Чувашской Республики 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текущего уровня конкурен</w:t>
            </w:r>
            <w:r w:rsidR="00436A3C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тоспособности </w:t>
            </w:r>
            <w:r w:rsidR="008D2BD1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</w:p>
        </w:tc>
        <w:tc>
          <w:tcPr>
            <w:tcW w:w="365" w:type="pct"/>
            <w:vAlign w:val="bottom"/>
          </w:tcPr>
          <w:p w:rsidR="00DE2D61" w:rsidRPr="00322354" w:rsidRDefault="0064145C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E2D61" w:rsidRPr="00322354" w:rsidTr="00257417">
        <w:tc>
          <w:tcPr>
            <w:tcW w:w="4635" w:type="pct"/>
            <w:vAlign w:val="center"/>
          </w:tcPr>
          <w:p w:rsidR="00DE2D61" w:rsidRPr="00322354" w:rsidRDefault="00DE2D61" w:rsidP="00625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1.1. Комплексный анализ социально-экономического развития </w:t>
            </w:r>
            <w:r w:rsidR="00EB56F5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отражающий его место в экономике Чувашской Республики</w:t>
            </w:r>
          </w:p>
        </w:tc>
        <w:tc>
          <w:tcPr>
            <w:tcW w:w="365" w:type="pct"/>
            <w:vAlign w:val="bottom"/>
          </w:tcPr>
          <w:p w:rsidR="00DE2D61" w:rsidRPr="00322354" w:rsidRDefault="0064145C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E2D61" w:rsidRPr="00322354" w:rsidTr="00257417">
        <w:tc>
          <w:tcPr>
            <w:tcW w:w="4635" w:type="pct"/>
            <w:vAlign w:val="center"/>
          </w:tcPr>
          <w:p w:rsidR="00DE2D61" w:rsidRPr="00322354" w:rsidRDefault="00DE2D61" w:rsidP="00625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Оценка достигнутых основных показателей и целей социально-экономического развития </w:t>
            </w:r>
            <w:r w:rsidR="00EB56F5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ее конкурентоспособности и инвестиционной привлекательности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5" w:type="pct"/>
            <w:vAlign w:val="bottom"/>
          </w:tcPr>
          <w:p w:rsidR="00DE2D61" w:rsidRPr="00322354" w:rsidRDefault="00B979D9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E2D61" w:rsidRPr="00322354" w:rsidTr="00257417">
        <w:trPr>
          <w:trHeight w:val="647"/>
        </w:trPr>
        <w:tc>
          <w:tcPr>
            <w:tcW w:w="4635" w:type="pct"/>
            <w:vAlign w:val="center"/>
          </w:tcPr>
          <w:p w:rsidR="00DE2D61" w:rsidRPr="00322354" w:rsidRDefault="00DE2D61" w:rsidP="008D2BD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</w:t>
            </w:r>
            <w:r w:rsidR="008D2BD1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Результаты анализа социально-экономического развития 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="008D2BD1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</w:p>
        </w:tc>
        <w:tc>
          <w:tcPr>
            <w:tcW w:w="365" w:type="pct"/>
            <w:vAlign w:val="bottom"/>
          </w:tcPr>
          <w:p w:rsidR="00DE2D61" w:rsidRPr="00322354" w:rsidRDefault="00B979D9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E2D61" w:rsidRPr="00322354" w:rsidTr="00257417">
        <w:tc>
          <w:tcPr>
            <w:tcW w:w="4635" w:type="pct"/>
            <w:vAlign w:val="center"/>
          </w:tcPr>
          <w:p w:rsidR="00DE2D61" w:rsidRPr="00322354" w:rsidRDefault="005A152E" w:rsidP="005A15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1.4. Анализ экономических, социальных и технологических факторов социально-экономического развития Канашского муниципального округа Чувашской Республики, внутреннего состояния (сильных и слабых сторон) и внешнего окружения (возможностей и угроз)</w:t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E2D61" w:rsidRPr="00322354" w:rsidTr="00257417">
        <w:tc>
          <w:tcPr>
            <w:tcW w:w="4635" w:type="pct"/>
            <w:vAlign w:val="center"/>
          </w:tcPr>
          <w:p w:rsidR="00DE2D61" w:rsidRPr="00322354" w:rsidRDefault="00DE2D61" w:rsidP="008D2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Раздел II. Стратегическая цель, цели и задачи социально-экономического развития </w:t>
            </w:r>
            <w:r w:rsidR="008D2BD1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 2035 года</w:t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DE2D61" w:rsidRPr="00322354" w:rsidTr="00257417">
        <w:tc>
          <w:tcPr>
            <w:tcW w:w="4635" w:type="pct"/>
            <w:vAlign w:val="center"/>
          </w:tcPr>
          <w:p w:rsidR="00DE2D61" w:rsidRPr="00322354" w:rsidRDefault="00DE2D61" w:rsidP="008D2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Главный стратегический приоритет </w:t>
            </w:r>
            <w:r w:rsidR="008D2BD1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DE2D61" w:rsidP="008D2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Сценарии социально-экономического развития </w:t>
            </w:r>
            <w:r w:rsidR="008D2BD1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Канашского муниципального округа Чувашской Республики 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DE2D61" w:rsidP="008D2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2.3.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Система целей, задач и приоритетных направлений социально-экономического развития </w:t>
            </w:r>
            <w:r w:rsidR="008D2BD1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DE2D61" w:rsidP="008D2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 1.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Рост конкурентоспособнос</w:t>
            </w:r>
            <w:r w:rsidR="008D2BD1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ти экономики, развитие отраслей 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экономики и создание высокотехнологичных производств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DE2D61" w:rsidP="00FE3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 1.</w:t>
            </w:r>
            <w:r w:rsidR="00FE3487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Создание высокотехнологичного агропромышленного комплекса, обеспечивающего население качественной и экологически чистой продукцией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DE2D61" w:rsidP="00625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1.3.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Развитие транспортной инфраструктуры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DE2D61" w:rsidP="00625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1.4.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Развитие информатизации и связи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DE2D61" w:rsidP="00625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2. Совершенствование институциональной среды, обеспечивающей благоприятные условия для привлечения инвестиций, развития бизнеса и предпринимательских инициатив, повышение эффективности муниципального управления на всех уровнях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DE2D61" w:rsidP="00625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2.1.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Формирование привлекательного инвестиционного климата для привлечения инвестиций </w:t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DE2D61" w:rsidP="00625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 2.2.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Обеспечение благоприятного предпринимательского климата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DE2D61" w:rsidRPr="00322354" w:rsidTr="00257417">
        <w:trPr>
          <w:cantSplit/>
        </w:trPr>
        <w:tc>
          <w:tcPr>
            <w:tcW w:w="4635" w:type="pct"/>
          </w:tcPr>
          <w:p w:rsidR="00DE2D61" w:rsidRPr="00322354" w:rsidRDefault="00DE2D61" w:rsidP="008D2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 2.3.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Повышение эффективности управления муниципальным имуществом </w:t>
            </w:r>
            <w:r w:rsidR="008D2BD1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DE2D61" w:rsidP="00625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 2.4. Повышение устойчивости бюджетной системы</w:t>
            </w:r>
            <w:r w:rsidR="00CA0B38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эффективности муниципального управления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DE2D61" w:rsidP="00625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3.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Рациональное природопользование и обеспечение экологической безопасности в Канашском районе Чувашской Республике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DE2D61" w:rsidP="006414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3.</w:t>
            </w:r>
            <w:r w:rsidR="0064145C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Рациональное освоение природно-ресурсного потенциала</w:t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64145C" w:rsidP="00625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3.2</w:t>
            </w:r>
            <w:r w:rsidR="00DE2D61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E2D61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Охрана окружающей среды</w:t>
            </w:r>
            <w:r w:rsidR="00DE2D61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DE2D61" w:rsidP="00625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4.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Развитие человеческого капитала и социальной сферы в Канашском районе Чувашской Республики. Повышение уровня и качества жизни населения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DE2D61" w:rsidP="00625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4.1.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Демографическое развитие, улучшение здоровья населения и поддержание его долголетней активной жизни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DE2D61" w:rsidP="00625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Задача 4.2.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Совершенствование сферы потребления и повышение качества жизни населения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DE2D61" w:rsidP="00625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4.3.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gramStart"/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конкурентоспособного образования, приоритетные направления работы с молодежью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gramEnd"/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DE2D61" w:rsidP="00625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4.4.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Развитие рынка труда, обеспечение занятости населения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DE2D61" w:rsidP="00625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4.5.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Развитие социальной защиты населения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DE2D61" w:rsidP="00625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4.6. Развитие рынка услуг в социальной сфере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DE2D61" w:rsidP="00625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4.7.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E53915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культуры, укрепление единства российской нации и этнокультурное развитие народов Канашского муниципального округа Чувашской Республики</w:t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5A152E" w:rsidRPr="00322354" w:rsidTr="00257417">
        <w:tc>
          <w:tcPr>
            <w:tcW w:w="4635" w:type="pct"/>
          </w:tcPr>
          <w:p w:rsidR="005A152E" w:rsidRPr="00322354" w:rsidRDefault="005A152E" w:rsidP="005A15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4.8.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Развитие туризма </w:t>
            </w:r>
          </w:p>
        </w:tc>
        <w:tc>
          <w:tcPr>
            <w:tcW w:w="365" w:type="pct"/>
            <w:vAlign w:val="bottom"/>
          </w:tcPr>
          <w:p w:rsidR="005A152E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DE2D61" w:rsidP="005A15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4.</w:t>
            </w:r>
            <w:r w:rsidR="005A152E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Развитие физической культуры и спорта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5A152E" w:rsidP="00625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4.10</w:t>
            </w:r>
            <w:r w:rsidR="00DE2D61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E2D61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Развитие строительного комплекса, обеспечение доступным и комфортным жильем, предоставление качественных коммунальных услуг</w:t>
            </w:r>
            <w:r w:rsidR="00DE2D61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5A152E" w:rsidP="00625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4.11</w:t>
            </w:r>
            <w:r w:rsidR="00DE2D61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E2D61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Обеспечение безопасности жизнедеятельности населения</w:t>
            </w:r>
            <w:r w:rsidR="00DE2D61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DE2D61" w:rsidP="008D2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Раздел III. Показатели достижения целей, сроки, этапы, ожидаемые результаты и механизмы реализации стратегии социально экономического развития </w:t>
            </w:r>
            <w:r w:rsidR="008D2BD1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 2035 года</w:t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DE2D61" w:rsidP="008D2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3.1.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Показатели достижения целей, сроки и этапы реализации Стратегии социально-экономического развития </w:t>
            </w:r>
            <w:r w:rsidR="008D2BD1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6A3C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2035 год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DE2D61" w:rsidP="008D2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3.2.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Оценка финансовых ресурсов, необходимых для реализации Стратегии социально-экономического развития </w:t>
            </w:r>
            <w:r w:rsidR="008D2BD1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Канашского муниципального округа Чувашской Республики 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2035 года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DE2D61" w:rsidP="008D2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3.3.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>Ожидаемые результаты реализации Стратегии социально-эконо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мического развития </w:t>
            </w:r>
            <w:r w:rsidR="008D2BD1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 2035 года</w:t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DE2D61" w:rsidP="008D2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3.4.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Механизмы реализации Стратегии социально-экономического развития </w:t>
            </w:r>
            <w:r w:rsidR="008D2BD1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D2BD1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2035 года</w:t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DE2D61" w:rsidP="00625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 № 1.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Социально-экономическое положение </w:t>
            </w:r>
            <w:r w:rsidR="008D2BD1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DE2D61" w:rsidP="008D2B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 № 2.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Перспективные инвестиционные проекты (зоны развития), направленные на реализацию Стратегии социально-экономического развития </w:t>
            </w:r>
            <w:r w:rsidR="008D2BD1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Канашского муниципального округа Чувашской Республики 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2035 года</w:t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5A152E" w:rsidRPr="00322354" w:rsidTr="00257417">
        <w:tc>
          <w:tcPr>
            <w:tcW w:w="4635" w:type="pct"/>
          </w:tcPr>
          <w:p w:rsidR="008C3C91" w:rsidRPr="00322354" w:rsidRDefault="005A152E" w:rsidP="008C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 № 3.</w:t>
            </w:r>
            <w:r w:rsidR="008C3C91" w:rsidRPr="00322354">
              <w:t xml:space="preserve"> </w:t>
            </w:r>
            <w:r w:rsidR="008C3C91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финансовых ресурсов, необходимых для реализации</w:t>
            </w:r>
          </w:p>
          <w:p w:rsidR="005A152E" w:rsidRPr="00322354" w:rsidRDefault="008C3C91" w:rsidP="008C3C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Стратегии социально-экономического развития Канашского муниципального округа  Чувашской Республики до 2035 года</w:t>
            </w:r>
          </w:p>
        </w:tc>
        <w:tc>
          <w:tcPr>
            <w:tcW w:w="365" w:type="pct"/>
            <w:vAlign w:val="bottom"/>
          </w:tcPr>
          <w:p w:rsidR="005A152E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DE2D61" w:rsidP="005A15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 № </w:t>
            </w:r>
            <w:r w:rsidR="005A152E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Ожидаемые результаты реализации Стратегии социально-экономического развития </w:t>
            </w:r>
            <w:r w:rsidR="008D2BD1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 2035 года</w:t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DE2D61" w:rsidP="005A15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 № </w:t>
            </w:r>
            <w:r w:rsidR="005A152E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.Информация о муниципальных программах </w:t>
            </w:r>
            <w:r w:rsidR="008D2BD1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Чувашской Республики, в рамках которых планируется достижение ожидаемых результатов Стратегии социально-экономи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чес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кого развития </w:t>
            </w:r>
            <w:r w:rsidR="008D2BD1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Канашского муниципального округа Чувашской Республики  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2035 года</w:t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DE2D61" w:rsidRPr="00322354" w:rsidTr="00257417">
        <w:tc>
          <w:tcPr>
            <w:tcW w:w="4635" w:type="pct"/>
          </w:tcPr>
          <w:p w:rsidR="00DE2D61" w:rsidRPr="00322354" w:rsidRDefault="00DE2D61" w:rsidP="005A15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Приложение № </w:t>
            </w:r>
            <w:r w:rsidR="005A152E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Перечень муниципальных программ </w:t>
            </w:r>
            <w:r w:rsidR="008D2BD1"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 д</w:t>
            </w: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ействующих или планируемых к утверждению</w:t>
            </w:r>
          </w:p>
        </w:tc>
        <w:tc>
          <w:tcPr>
            <w:tcW w:w="365" w:type="pct"/>
            <w:vAlign w:val="bottom"/>
          </w:tcPr>
          <w:p w:rsidR="00DE2D61" w:rsidRPr="00322354" w:rsidRDefault="005A152E" w:rsidP="006414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235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</w:tbl>
    <w:p w:rsidR="00877C21" w:rsidRDefault="00877C21" w:rsidP="00835B3F">
      <w:pPr>
        <w:spacing w:after="0" w:line="240" w:lineRule="auto"/>
        <w:ind w:firstLine="851"/>
        <w:jc w:val="both"/>
        <w:sectPr w:rsidR="00877C21" w:rsidSect="00B15211">
          <w:pgSz w:w="11910" w:h="16840"/>
          <w:pgMar w:top="1038" w:right="711" w:bottom="1202" w:left="1418" w:header="0" w:footer="235" w:gutter="0"/>
          <w:cols w:space="720"/>
        </w:sectPr>
      </w:pPr>
    </w:p>
    <w:p w:rsidR="00DE2D61" w:rsidRPr="00432A81" w:rsidRDefault="00DE2D61" w:rsidP="00835B3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951FCE" w:rsidRPr="006F552C" w:rsidRDefault="00951FCE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Стратегия социально-экономического развития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Канашского </w:t>
      </w:r>
      <w:r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Чувашской Республики до 2035 года (далее также - Стратегия) разработана в соответствии с Федеральным </w:t>
      </w:r>
      <w:hyperlink r:id="rId10" w:history="1">
        <w:r w:rsidRPr="00754DA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754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28 июня 2014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172-ФЗ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стратегическом план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ировании в Российской Федерации»</w:t>
      </w:r>
      <w:r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Федеральный закон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стратегическом план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ировании в Российской Федерации»</w:t>
      </w:r>
      <w:r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Законом Чувашской Республики от 26.11.2020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Стратегии социально-экономического развития Чу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вашской Республики до 2035 года»</w:t>
      </w:r>
      <w:r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Стратегия является документом стратегического планирования, определяющим приоритеты, цели и задачи муниципального управления на уровне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r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на долгосрочный период, которые согласованы с приоритетами и целями социально-экономического развития Чувашской Республики и Российской Федерации.</w:t>
      </w:r>
    </w:p>
    <w:p w:rsidR="00951FCE" w:rsidRPr="006F552C" w:rsidRDefault="00951FCE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Стратегия соц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иально-экономического развития Канашского</w:t>
      </w:r>
      <w:r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до 2035 года разработана с учетом положений:</w:t>
      </w:r>
    </w:p>
    <w:p w:rsidR="00951FCE" w:rsidRPr="006F552C" w:rsidRDefault="00951FCE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</w:t>
      </w:r>
      <w:hyperlink r:id="rId11" w:history="1">
        <w:r w:rsidRPr="006F55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7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 июня 2014 г.</w:t>
      </w:r>
      <w:r w:rsidRPr="00227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2275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172-ФЗ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стратегическом планировании в Российской 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едерации»</w:t>
      </w:r>
      <w:r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51FCE" w:rsidRPr="006F552C" w:rsidRDefault="00AA5154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951FCE" w:rsidRPr="006F55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Концепции</w:t>
        </w:r>
      </w:hyperlink>
      <w:r w:rsidR="00951FCE"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демографической политики Российской Федерации на период до 2025 года, утвержденной Указом Президента Российской Федерации от 9 октября 2007 г. </w:t>
      </w:r>
      <w:r w:rsidR="00951FC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51FCE"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1351;</w:t>
      </w:r>
    </w:p>
    <w:p w:rsidR="00951FCE" w:rsidRPr="006F552C" w:rsidRDefault="00AA5154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951FCE" w:rsidRPr="006F55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Указа</w:t>
        </w:r>
      </w:hyperlink>
      <w:r w:rsidR="00951FCE"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Президента Российской Федерации от 7 мая 2012 г. </w:t>
      </w:r>
      <w:r w:rsidR="00951FC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51FCE"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602 </w:t>
      </w:r>
      <w:r w:rsidR="00951FC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51FCE"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обеспечении межнационального соглас</w:t>
      </w:r>
      <w:r w:rsidR="00951FCE">
        <w:rPr>
          <w:rFonts w:ascii="Times New Roman" w:eastAsia="Times New Roman" w:hAnsi="Times New Roman" w:cs="Times New Roman"/>
          <w:sz w:val="24"/>
          <w:szCs w:val="24"/>
          <w:lang w:eastAsia="ru-RU"/>
        </w:rPr>
        <w:t>ия»</w:t>
      </w:r>
      <w:r w:rsidR="00951FCE"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51FCE" w:rsidRPr="006F552C" w:rsidRDefault="00AA5154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951FCE" w:rsidRPr="006F55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Стратегии</w:t>
        </w:r>
      </w:hyperlink>
      <w:r w:rsidR="00951FCE"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национальной политики Российской Федерации на период до 2025 года, утвержденной Указом Президента Российской Федерации от 19 декабря 2012 г. </w:t>
      </w:r>
      <w:r w:rsidR="00951FC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51FCE"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1666;</w:t>
      </w:r>
    </w:p>
    <w:p w:rsidR="00951FCE" w:rsidRPr="006F552C" w:rsidRDefault="00AA5154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="00951FCE" w:rsidRPr="006F55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Основ</w:t>
        </w:r>
      </w:hyperlink>
      <w:r w:rsidR="00951FCE"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культурной политики, утвержденных Указом Президента Российской Федерации от 24 декабря 2014 г. </w:t>
      </w:r>
      <w:r w:rsidR="00951FC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51FCE"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808;</w:t>
      </w:r>
    </w:p>
    <w:p w:rsidR="00951FCE" w:rsidRPr="006F552C" w:rsidRDefault="00AA5154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="00951FCE" w:rsidRPr="006F55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Основ</w:t>
        </w:r>
      </w:hyperlink>
      <w:r w:rsidR="00951FCE"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политики регионального развития Российской Федерации на период до 2025 года, утвержденных Указом Президента Российской Федерации от 16 января 2017 г. </w:t>
      </w:r>
      <w:r w:rsidR="00951FC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51FCE"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13;</w:t>
      </w:r>
    </w:p>
    <w:p w:rsidR="00951FCE" w:rsidRPr="006F552C" w:rsidRDefault="00AA5154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="00951FCE" w:rsidRPr="006F55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Стратегии</w:t>
        </w:r>
      </w:hyperlink>
      <w:r w:rsidR="00951FCE"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экологической безопасности Российской Федерации на период до 2025 года, утвержденной Указом Президента Российской Федерации от 19 апреля 2017 г. </w:t>
      </w:r>
      <w:r w:rsidR="00951FC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51FCE"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176;</w:t>
      </w:r>
    </w:p>
    <w:p w:rsidR="00951FCE" w:rsidRPr="006F552C" w:rsidRDefault="00AA5154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="00951FCE" w:rsidRPr="006F55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Стратегии</w:t>
        </w:r>
      </w:hyperlink>
      <w:r w:rsidR="00951FCE"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информационного общества в Российской Федерации на 2017 - 2030 годы, утвержденной Указом Президента Российской Федерации от 9 мая 2017 г. </w:t>
      </w:r>
      <w:r w:rsidR="00951FC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51FCE"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203;</w:t>
      </w:r>
    </w:p>
    <w:p w:rsidR="00951FCE" w:rsidRPr="006F552C" w:rsidRDefault="00AA5154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="00951FCE" w:rsidRPr="006F55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Стратегии</w:t>
        </w:r>
      </w:hyperlink>
      <w:r w:rsidR="00951FCE"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экономической безопасности Российской Федерации на период до 2030 года, утвержденной Указом Президента Российской Федерации от 13 мая 2017 г. </w:t>
      </w:r>
      <w:r w:rsidR="00951FC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51FCE"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208;</w:t>
      </w:r>
    </w:p>
    <w:p w:rsidR="00951FCE" w:rsidRPr="006F552C" w:rsidRDefault="00AA5154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="00951FCE" w:rsidRPr="006F55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Указа</w:t>
        </w:r>
      </w:hyperlink>
      <w:r w:rsidR="00951FCE"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Президента Российской Федерации от 7 мая 2018 г. </w:t>
      </w:r>
      <w:r w:rsidR="00951FCE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51FCE"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204 </w:t>
      </w:r>
      <w:r w:rsidR="00951FC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51FCE"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национальных целях и стратегических задачах развития Российской Ф</w:t>
      </w:r>
      <w:r w:rsidR="00951FC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 на период до 2024 года»</w:t>
      </w:r>
      <w:r w:rsidR="00951FCE"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51FCE" w:rsidRPr="006F552C" w:rsidRDefault="00951FCE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государственной </w:t>
      </w:r>
      <w:hyperlink r:id="rId21" w:history="1">
        <w:r w:rsidRPr="006F55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программы</w:t>
        </w:r>
      </w:hyperlink>
      <w:r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государственной национальной политики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утвержденной постановлением Правительства Российской Федерации от 29 декабря 2016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1532;</w:t>
      </w:r>
    </w:p>
    <w:p w:rsidR="00951FCE" w:rsidRPr="00C26717" w:rsidRDefault="00AA5154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history="1">
        <w:r w:rsidR="00951FCE" w:rsidRPr="00C2671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схемы</w:t>
        </w:r>
      </w:hyperlink>
      <w:r w:rsidR="00951FCE" w:rsidRPr="00C26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территориального планирования Российской Федерации в области федерального транспорта (железнодорожного, воздушного, морского, внутреннего водного транспорта) и автомобильных дорог федерального значения, утвержденной распоряжением Правительства Российской Федерации от 19 марта 2013 г. № 384-р;</w:t>
      </w:r>
    </w:p>
    <w:p w:rsidR="00951FCE" w:rsidRPr="00C26717" w:rsidRDefault="00AA5154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history="1">
        <w:r w:rsidR="00951FCE" w:rsidRPr="00C2671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Стратегии</w:t>
        </w:r>
      </w:hyperlink>
      <w:r w:rsidR="00951FCE" w:rsidRPr="00C26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культурной </w:t>
      </w:r>
      <w:proofErr w:type="gramStart"/>
      <w:r w:rsidR="00951FCE" w:rsidRPr="00C267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политики на период</w:t>
      </w:r>
      <w:proofErr w:type="gramEnd"/>
      <w:r w:rsidR="00951FCE" w:rsidRPr="00C26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2030 года, утвержденной распоряжением Правительства Российской Федерации от 29 февраля 2016 г. № 326-р;</w:t>
      </w:r>
    </w:p>
    <w:p w:rsidR="00951FCE" w:rsidRPr="00C26717" w:rsidRDefault="00951FCE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ежегодных </w:t>
      </w:r>
      <w:hyperlink r:id="rId24" w:history="1">
        <w:r w:rsidRPr="00C2671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посланий</w:t>
        </w:r>
      </w:hyperlink>
      <w:r w:rsidRPr="00C26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Президента Российской Федерации Федеральному Собранию Российской Федерации;</w:t>
      </w:r>
    </w:p>
    <w:p w:rsidR="00951FCE" w:rsidRPr="00C26717" w:rsidRDefault="00951FCE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71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 стратегического планирования Российской Федерации, разработанных на федеральном уровне, в том числе государственных программ Российской Федерации;</w:t>
      </w:r>
    </w:p>
    <w:p w:rsidR="00951FCE" w:rsidRPr="006F552C" w:rsidRDefault="00AA5154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history="1">
        <w:r w:rsidR="00951FCE" w:rsidRPr="006F55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прогноза</w:t>
        </w:r>
      </w:hyperlink>
      <w:r w:rsidR="00951FCE"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долгосрочного социально-экономического развития Российской Федерации на период до 2030 года;</w:t>
      </w:r>
    </w:p>
    <w:p w:rsidR="00951FCE" w:rsidRDefault="00951FCE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Методических </w:t>
      </w:r>
      <w:hyperlink r:id="rId26" w:history="1">
        <w:r w:rsidRPr="006F55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рекомендаций</w:t>
        </w:r>
      </w:hyperlink>
      <w:r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разработке и корректировке стратегии социально-экономического развития субъекта Российской Федерации и плана мероприятий по ее реализации, утвержденных приказом Министерства экономического развития Российской Федерации от 23 марта 2017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132;</w:t>
      </w:r>
    </w:p>
    <w:p w:rsidR="00E72D79" w:rsidRDefault="00951FCE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Стратегии </w:t>
      </w:r>
      <w:r w:rsidRPr="00951F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социально-экономического развития Чу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вашской Республики до 2035 года, утвержденной з</w:t>
      </w:r>
      <w:r w:rsidRPr="00951FCE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951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еспублики от 26 ноября 2020 г. №</w:t>
      </w:r>
      <w:r w:rsidR="00E72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102;</w:t>
      </w:r>
    </w:p>
    <w:p w:rsidR="00951FCE" w:rsidRPr="006F552C" w:rsidRDefault="00951FCE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ежегодных </w:t>
      </w:r>
      <w:hyperlink r:id="rId27" w:history="1">
        <w:r w:rsidRPr="006F552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посланий</w:t>
        </w:r>
      </w:hyperlink>
      <w:r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Чувашской Республики Государственному Совету Чувашской Республики;</w:t>
      </w:r>
    </w:p>
    <w:p w:rsidR="00951FCE" w:rsidRPr="006F552C" w:rsidRDefault="00951FCE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государственных программ Чувашской Республики;</w:t>
      </w:r>
    </w:p>
    <w:p w:rsidR="00951FCE" w:rsidRPr="006F552C" w:rsidRDefault="00951FCE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программ </w:t>
      </w:r>
      <w:r w:rsidR="00E72D7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r w:rsidRPr="006F55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Республики.</w:t>
      </w:r>
    </w:p>
    <w:p w:rsidR="00951FCE" w:rsidRPr="00754DA2" w:rsidRDefault="00951FCE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экономических и социальных </w:t>
      </w:r>
      <w:r w:rsidR="00E72D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показателей (</w:t>
      </w:r>
      <w:r w:rsidRPr="00754DA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индикаторов</w:t>
      </w:r>
      <w:r w:rsidR="00E72D7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54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</w:t>
      </w:r>
      <w:r w:rsidR="00E72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Канашского </w:t>
      </w:r>
      <w:r w:rsidRPr="00754DA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 Чувашской Республики на период до 2035 года осуществлен с учетом прогноза соц</w:t>
      </w:r>
      <w:r w:rsidR="00E72D79">
        <w:rPr>
          <w:rFonts w:ascii="Times New Roman" w:eastAsia="Times New Roman" w:hAnsi="Times New Roman" w:cs="Times New Roman"/>
          <w:sz w:val="24"/>
          <w:szCs w:val="24"/>
          <w:lang w:eastAsia="ru-RU"/>
        </w:rPr>
        <w:t>иально-экономического развития Канашского</w:t>
      </w:r>
      <w:r w:rsidRPr="00754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на среднесрочный период. Уточнение </w:t>
      </w:r>
      <w:r w:rsidR="00E72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показателей (индикаторов) </w:t>
      </w:r>
      <w:r w:rsidRPr="00754DA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индикаторов на период до 2035 года возможно после изменения основных параметров прогноза социально-экономического</w:t>
      </w:r>
      <w:r w:rsidR="00E72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</w:t>
      </w:r>
      <w:r w:rsidRPr="00754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2D7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r w:rsidRPr="00754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 на период до 2035 года.</w:t>
      </w:r>
    </w:p>
    <w:p w:rsidR="00951FCE" w:rsidRPr="00754DA2" w:rsidRDefault="00951FCE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Стратегия является базовым документом долгосрочного развития </w:t>
      </w:r>
      <w:r w:rsidR="00E72D7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r w:rsidRPr="00754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Республики, ее мероприятия направлены на обеспечение достойного качества жизни населения, устойчивый рост экономического потенциала, повышение конкурентоспособности </w:t>
      </w:r>
      <w:r w:rsidR="00E0014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r w:rsidRPr="00754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Республики. В </w:t>
      </w:r>
      <w:proofErr w:type="gramStart"/>
      <w:r w:rsidRPr="00754DA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proofErr w:type="gramEnd"/>
      <w:r w:rsidRPr="00754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стратегического планирования ее дополняют муниципальные программы </w:t>
      </w:r>
      <w:r w:rsidR="00E72D7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r w:rsidRPr="00754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Республики, содержащие комплекс обеспеченных ресурсами конкретных мероприятий, направленных на достижение целей Стратегии.</w:t>
      </w:r>
    </w:p>
    <w:p w:rsidR="00951FCE" w:rsidRPr="00754DA2" w:rsidRDefault="00951FCE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Стратегия отражает консолидированную точку зрения населения </w:t>
      </w:r>
      <w:r w:rsidR="00E72D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Канашского </w:t>
      </w:r>
      <w:r w:rsidRPr="00754DA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 Чувашской Республики, представителей бизнеса и органов власти на будущее муниципального округа.</w:t>
      </w:r>
    </w:p>
    <w:p w:rsidR="00877C21" w:rsidRDefault="00877C21" w:rsidP="008D2BD1">
      <w:pPr>
        <w:spacing w:after="0" w:line="240" w:lineRule="auto"/>
        <w:ind w:firstLine="567"/>
        <w:jc w:val="both"/>
        <w:sectPr w:rsidR="00877C21" w:rsidSect="00B15211">
          <w:pgSz w:w="11910" w:h="16840"/>
          <w:pgMar w:top="1038" w:right="853" w:bottom="1202" w:left="1418" w:header="0" w:footer="235" w:gutter="0"/>
          <w:cols w:space="720"/>
        </w:sectPr>
      </w:pPr>
    </w:p>
    <w:p w:rsidR="00E72D79" w:rsidRPr="00E72D79" w:rsidRDefault="00E72D79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D7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I. </w:t>
      </w:r>
      <w:r w:rsidR="006F03A8" w:rsidRPr="006F03A8">
        <w:rPr>
          <w:rFonts w:ascii="Times New Roman" w:hAnsi="Times New Roman" w:cs="Times New Roman"/>
          <w:b/>
          <w:sz w:val="24"/>
          <w:szCs w:val="24"/>
          <w:lang w:eastAsia="ru-RU"/>
        </w:rPr>
        <w:t>Оценка достигнутых целей и задач социально- экономического развития Канашского муниципального округа Чувашской Республики и текущего уровня конкурентоспособности Канашского муниципального округа Чувашской Республики</w:t>
      </w:r>
    </w:p>
    <w:p w:rsidR="00E72D79" w:rsidRPr="00E72D79" w:rsidRDefault="00E72D79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2D61" w:rsidRPr="00432A81" w:rsidRDefault="00AA441A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A81">
        <w:rPr>
          <w:rFonts w:ascii="Times New Roman" w:hAnsi="Times New Roman" w:cs="Times New Roman"/>
          <w:b/>
          <w:sz w:val="24"/>
          <w:szCs w:val="24"/>
        </w:rPr>
        <w:t xml:space="preserve">1.1. Комплексный анализ </w:t>
      </w:r>
      <w:r w:rsidR="00DE2D61" w:rsidRPr="00432A81">
        <w:rPr>
          <w:rFonts w:ascii="Times New Roman" w:hAnsi="Times New Roman" w:cs="Times New Roman"/>
          <w:b/>
          <w:sz w:val="24"/>
          <w:szCs w:val="24"/>
        </w:rPr>
        <w:t>социально-экон</w:t>
      </w:r>
      <w:r w:rsidRPr="00432A81">
        <w:rPr>
          <w:rFonts w:ascii="Times New Roman" w:hAnsi="Times New Roman" w:cs="Times New Roman"/>
          <w:b/>
          <w:sz w:val="24"/>
          <w:szCs w:val="24"/>
        </w:rPr>
        <w:t xml:space="preserve">омического развития </w:t>
      </w:r>
      <w:r w:rsidR="008D2BD1">
        <w:rPr>
          <w:rFonts w:ascii="Times New Roman" w:hAnsi="Times New Roman" w:cs="Times New Roman"/>
          <w:b/>
          <w:sz w:val="24"/>
          <w:szCs w:val="24"/>
        </w:rPr>
        <w:t>Канашского муниципального округа Чувашской Республики</w:t>
      </w:r>
      <w:r w:rsidR="00DE2D61" w:rsidRPr="00432A81">
        <w:rPr>
          <w:rFonts w:ascii="Times New Roman" w:hAnsi="Times New Roman" w:cs="Times New Roman"/>
          <w:b/>
          <w:sz w:val="24"/>
          <w:szCs w:val="24"/>
        </w:rPr>
        <w:t>, отражающий его место в экономике Чувашской Республики</w:t>
      </w:r>
    </w:p>
    <w:p w:rsidR="004E64CC" w:rsidRPr="00432A81" w:rsidRDefault="004E64CC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Общая площадь </w:t>
      </w:r>
      <w:r w:rsidR="008D2BD1">
        <w:rPr>
          <w:rFonts w:ascii="Times New Roman" w:hAnsi="Times New Roman" w:cs="Times New Roman"/>
          <w:sz w:val="24"/>
          <w:szCs w:val="24"/>
        </w:rPr>
        <w:t>Канашского муниципального округа Чувашской Республики</w:t>
      </w:r>
      <w:r w:rsidR="00E76B40">
        <w:rPr>
          <w:rFonts w:ascii="Times New Roman" w:hAnsi="Times New Roman" w:cs="Times New Roman"/>
          <w:sz w:val="24"/>
          <w:szCs w:val="24"/>
        </w:rPr>
        <w:t xml:space="preserve"> составляет 98121 га</w:t>
      </w:r>
      <w:r w:rsidRPr="00432A81">
        <w:rPr>
          <w:rFonts w:ascii="Times New Roman" w:hAnsi="Times New Roman" w:cs="Times New Roman"/>
          <w:sz w:val="24"/>
          <w:szCs w:val="24"/>
        </w:rPr>
        <w:t xml:space="preserve">, </w:t>
      </w:r>
      <w:r w:rsidRPr="00E76B40">
        <w:rPr>
          <w:rFonts w:ascii="Times New Roman" w:hAnsi="Times New Roman" w:cs="Times New Roman"/>
          <w:color w:val="FF0000"/>
          <w:sz w:val="24"/>
          <w:szCs w:val="24"/>
        </w:rPr>
        <w:t>в том числе сельскохозяйственных угодий 6</w:t>
      </w:r>
      <w:r w:rsidR="00FA6FB0">
        <w:rPr>
          <w:rFonts w:ascii="Times New Roman" w:hAnsi="Times New Roman" w:cs="Times New Roman"/>
          <w:color w:val="FF0000"/>
          <w:sz w:val="24"/>
          <w:szCs w:val="24"/>
        </w:rPr>
        <w:t>5637</w:t>
      </w:r>
      <w:r w:rsidRPr="00E76B40">
        <w:rPr>
          <w:rFonts w:ascii="Times New Roman" w:hAnsi="Times New Roman" w:cs="Times New Roman"/>
          <w:color w:val="FF0000"/>
          <w:sz w:val="24"/>
          <w:szCs w:val="24"/>
        </w:rPr>
        <w:t xml:space="preserve"> га.</w:t>
      </w:r>
      <w:r w:rsidRPr="00432A81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432A81">
        <w:rPr>
          <w:rFonts w:ascii="Times New Roman" w:hAnsi="Times New Roman" w:cs="Times New Roman"/>
          <w:sz w:val="24"/>
          <w:szCs w:val="24"/>
        </w:rPr>
        <w:t>масштабе</w:t>
      </w:r>
      <w:proofErr w:type="gramEnd"/>
      <w:r w:rsidRPr="00432A81">
        <w:rPr>
          <w:rFonts w:ascii="Times New Roman" w:hAnsi="Times New Roman" w:cs="Times New Roman"/>
          <w:sz w:val="24"/>
          <w:szCs w:val="24"/>
        </w:rPr>
        <w:t xml:space="preserve"> республики занимает территорию </w:t>
      </w:r>
      <w:r w:rsidR="0019073B" w:rsidRPr="00432A81">
        <w:rPr>
          <w:rFonts w:ascii="Times New Roman" w:hAnsi="Times New Roman" w:cs="Times New Roman"/>
          <w:sz w:val="24"/>
          <w:szCs w:val="24"/>
        </w:rPr>
        <w:t>5,3%</w:t>
      </w:r>
      <w:r w:rsidR="00436A3C">
        <w:rPr>
          <w:rFonts w:ascii="Times New Roman" w:hAnsi="Times New Roman" w:cs="Times New Roman"/>
          <w:sz w:val="24"/>
          <w:szCs w:val="24"/>
        </w:rPr>
        <w:t>.</w:t>
      </w:r>
      <w:r w:rsidR="00E76B40">
        <w:rPr>
          <w:rFonts w:ascii="Times New Roman" w:hAnsi="Times New Roman" w:cs="Times New Roman"/>
          <w:sz w:val="24"/>
          <w:szCs w:val="24"/>
        </w:rPr>
        <w:t xml:space="preserve"> Муниципальный округ</w:t>
      </w:r>
      <w:r w:rsidR="0019073B" w:rsidRPr="00432A81">
        <w:rPr>
          <w:rFonts w:ascii="Times New Roman" w:hAnsi="Times New Roman" w:cs="Times New Roman"/>
          <w:sz w:val="24"/>
          <w:szCs w:val="24"/>
        </w:rPr>
        <w:t xml:space="preserve"> расположен в центральной части Чувашской Республики. Через территорию проходит автотрасса Цивильск – Ульяновск – Сызрань, имеющая важнейшее значение для осуществления пассажирских и </w:t>
      </w:r>
      <w:r w:rsidR="00E76B40">
        <w:rPr>
          <w:rFonts w:ascii="Times New Roman" w:hAnsi="Times New Roman" w:cs="Times New Roman"/>
          <w:sz w:val="24"/>
          <w:szCs w:val="24"/>
        </w:rPr>
        <w:t>грузовых перевозок. От г. Канаш</w:t>
      </w:r>
      <w:r w:rsidR="0019073B" w:rsidRPr="00432A81">
        <w:rPr>
          <w:rFonts w:ascii="Times New Roman" w:hAnsi="Times New Roman" w:cs="Times New Roman"/>
          <w:sz w:val="24"/>
          <w:szCs w:val="24"/>
        </w:rPr>
        <w:t xml:space="preserve"> во все стороны расходятся автомобильные дороги местного значения.</w:t>
      </w:r>
    </w:p>
    <w:p w:rsidR="0019073B" w:rsidRPr="00432A81" w:rsidRDefault="0019073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Канашский </w:t>
      </w:r>
      <w:r w:rsidR="00E76B40">
        <w:rPr>
          <w:rFonts w:ascii="Times New Roman" w:hAnsi="Times New Roman" w:cs="Times New Roman"/>
          <w:sz w:val="24"/>
          <w:szCs w:val="24"/>
        </w:rPr>
        <w:t>муниципальный округ Чувашской Республики</w:t>
      </w:r>
      <w:r w:rsidRPr="00432A81">
        <w:rPr>
          <w:rFonts w:ascii="Times New Roman" w:hAnsi="Times New Roman" w:cs="Times New Roman"/>
          <w:sz w:val="24"/>
          <w:szCs w:val="24"/>
        </w:rPr>
        <w:t xml:space="preserve"> находится в самом центре республики и благодаря этому  удобно расположен по отношению к основным транспортным магистралям республики (по его территории проходят железная дорога Канаш – Чебоксары и автомобильные трассы федерального значения Казань – Москва М-7,  Цивильск </w:t>
      </w:r>
      <w:proofErr w:type="gramStart"/>
      <w:r w:rsidRPr="00432A81">
        <w:rPr>
          <w:rFonts w:ascii="Times New Roman" w:hAnsi="Times New Roman" w:cs="Times New Roman"/>
          <w:sz w:val="24"/>
          <w:szCs w:val="24"/>
        </w:rPr>
        <w:t>–У</w:t>
      </w:r>
      <w:proofErr w:type="gramEnd"/>
      <w:r w:rsidRPr="00432A81">
        <w:rPr>
          <w:rFonts w:ascii="Times New Roman" w:hAnsi="Times New Roman" w:cs="Times New Roman"/>
          <w:sz w:val="24"/>
          <w:szCs w:val="24"/>
        </w:rPr>
        <w:t xml:space="preserve">льяновск А 151). </w:t>
      </w:r>
    </w:p>
    <w:p w:rsidR="004E64CC" w:rsidRPr="00FA6FB0" w:rsidRDefault="004E64CC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8D2BD1">
        <w:rPr>
          <w:rFonts w:ascii="Times New Roman" w:hAnsi="Times New Roman" w:cs="Times New Roman"/>
          <w:sz w:val="24"/>
          <w:szCs w:val="24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</w:rPr>
        <w:t xml:space="preserve"> расположены административный центр город Канаш  и </w:t>
      </w:r>
      <w:r w:rsidR="00E76B40" w:rsidRPr="00FA6FB0">
        <w:rPr>
          <w:rFonts w:ascii="Times New Roman" w:hAnsi="Times New Roman" w:cs="Times New Roman"/>
          <w:sz w:val="24"/>
          <w:szCs w:val="24"/>
        </w:rPr>
        <w:t>104</w:t>
      </w:r>
      <w:r w:rsidRPr="00FA6F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6FB0">
        <w:rPr>
          <w:rFonts w:ascii="Times New Roman" w:hAnsi="Times New Roman" w:cs="Times New Roman"/>
          <w:sz w:val="24"/>
          <w:szCs w:val="24"/>
        </w:rPr>
        <w:t>сельских</w:t>
      </w:r>
      <w:proofErr w:type="gramEnd"/>
      <w:r w:rsidRPr="00FA6FB0">
        <w:rPr>
          <w:rFonts w:ascii="Times New Roman" w:hAnsi="Times New Roman" w:cs="Times New Roman"/>
          <w:sz w:val="24"/>
          <w:szCs w:val="24"/>
        </w:rPr>
        <w:t xml:space="preserve"> населе</w:t>
      </w:r>
      <w:r w:rsidR="00EF50D7" w:rsidRPr="00FA6FB0">
        <w:rPr>
          <w:rFonts w:ascii="Times New Roman" w:hAnsi="Times New Roman" w:cs="Times New Roman"/>
          <w:sz w:val="24"/>
          <w:szCs w:val="24"/>
        </w:rPr>
        <w:t>нных пункта</w:t>
      </w:r>
      <w:r w:rsidRPr="00FA6FB0">
        <w:rPr>
          <w:rFonts w:ascii="Times New Roman" w:hAnsi="Times New Roman" w:cs="Times New Roman"/>
          <w:sz w:val="24"/>
          <w:szCs w:val="24"/>
        </w:rPr>
        <w:t>.</w:t>
      </w:r>
    </w:p>
    <w:p w:rsidR="004E64CC" w:rsidRPr="00E76B40" w:rsidRDefault="00E76B40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6B40">
        <w:rPr>
          <w:rFonts w:ascii="Times New Roman" w:hAnsi="Times New Roman" w:cs="Times New Roman"/>
          <w:sz w:val="24"/>
          <w:szCs w:val="24"/>
        </w:rPr>
        <w:t>На 1 января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E00147">
        <w:rPr>
          <w:rFonts w:ascii="Times New Roman" w:hAnsi="Times New Roman" w:cs="Times New Roman"/>
          <w:sz w:val="24"/>
          <w:szCs w:val="24"/>
        </w:rPr>
        <w:t>3</w:t>
      </w:r>
      <w:r w:rsidR="004E64CC" w:rsidRPr="00E76B40">
        <w:rPr>
          <w:rFonts w:ascii="Times New Roman" w:hAnsi="Times New Roman" w:cs="Times New Roman"/>
          <w:sz w:val="24"/>
          <w:szCs w:val="24"/>
        </w:rPr>
        <w:t xml:space="preserve"> года в районе проживает 3</w:t>
      </w:r>
      <w:r w:rsidR="00E00147">
        <w:rPr>
          <w:rFonts w:ascii="Times New Roman" w:hAnsi="Times New Roman" w:cs="Times New Roman"/>
          <w:sz w:val="24"/>
          <w:szCs w:val="24"/>
        </w:rPr>
        <w:t>1812</w:t>
      </w:r>
      <w:r w:rsidR="004E64CC" w:rsidRPr="00E76B40">
        <w:rPr>
          <w:rFonts w:ascii="Times New Roman" w:hAnsi="Times New Roman" w:cs="Times New Roman"/>
          <w:sz w:val="24"/>
          <w:szCs w:val="24"/>
        </w:rPr>
        <w:t xml:space="preserve"> жителей</w:t>
      </w:r>
    </w:p>
    <w:p w:rsidR="004E64CC" w:rsidRPr="00432A81" w:rsidRDefault="004E64CC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Климат района - умеренно-континентальный, почвы - дерново-подзолистые. Из полезных ископаемых район располагает запасами глины, строительного песка, есть незначительные запасы торфа.</w:t>
      </w:r>
    </w:p>
    <w:p w:rsidR="00AA441A" w:rsidRDefault="004E64CC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Лесные массивы района рассматриваются, как рекреационный ресурс. </w:t>
      </w:r>
      <w:r w:rsidRPr="00FA6FB0">
        <w:rPr>
          <w:rFonts w:ascii="Times New Roman" w:hAnsi="Times New Roman" w:cs="Times New Roman"/>
          <w:sz w:val="24"/>
          <w:szCs w:val="24"/>
        </w:rPr>
        <w:t>Площадь  лесных массивов составляет 20,</w:t>
      </w:r>
      <w:r w:rsidR="00FA6FB0" w:rsidRPr="00FA6FB0">
        <w:rPr>
          <w:rFonts w:ascii="Times New Roman" w:hAnsi="Times New Roman" w:cs="Times New Roman"/>
          <w:sz w:val="24"/>
          <w:szCs w:val="24"/>
        </w:rPr>
        <w:t>6</w:t>
      </w:r>
      <w:r w:rsidRPr="00FA6FB0">
        <w:rPr>
          <w:rFonts w:ascii="Times New Roman" w:hAnsi="Times New Roman" w:cs="Times New Roman"/>
          <w:sz w:val="24"/>
          <w:szCs w:val="24"/>
        </w:rPr>
        <w:t xml:space="preserve"> тыс. га. </w:t>
      </w:r>
      <w:proofErr w:type="gramStart"/>
      <w:r w:rsidRPr="00FA6FB0">
        <w:rPr>
          <w:rFonts w:ascii="Times New Roman" w:hAnsi="Times New Roman" w:cs="Times New Roman"/>
          <w:sz w:val="24"/>
          <w:szCs w:val="24"/>
        </w:rPr>
        <w:t>Типичные представители животного мира - лось, медведь, волк, кабан, заяц, лисица, куница и выдра.</w:t>
      </w:r>
      <w:proofErr w:type="gramEnd"/>
      <w:r w:rsidRPr="00FA6FB0">
        <w:rPr>
          <w:rFonts w:ascii="Times New Roman" w:hAnsi="Times New Roman" w:cs="Times New Roman"/>
          <w:sz w:val="24"/>
          <w:szCs w:val="24"/>
        </w:rPr>
        <w:t xml:space="preserve"> Фауна водоемов характеризуется</w:t>
      </w:r>
      <w:r w:rsidRPr="00432A81">
        <w:rPr>
          <w:rFonts w:ascii="Times New Roman" w:hAnsi="Times New Roman" w:cs="Times New Roman"/>
          <w:sz w:val="24"/>
          <w:szCs w:val="24"/>
        </w:rPr>
        <w:t xml:space="preserve"> обилием разных рыб (карповых - леща, сазана, язя, плотвы).</w:t>
      </w:r>
    </w:p>
    <w:p w:rsidR="00B15211" w:rsidRPr="00B15211" w:rsidRDefault="00B15211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</w:t>
      </w:r>
      <w:hyperlink r:id="rId28" w:history="1">
        <w:proofErr w:type="gramStart"/>
        <w:r w:rsidRPr="00B1521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Стратеги</w:t>
        </w:r>
      </w:hyperlink>
      <w:r w:rsidRPr="00B1521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ческих</w:t>
      </w:r>
      <w:proofErr w:type="gramEnd"/>
      <w:r w:rsidRPr="00B15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направлений социально-экономического развития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r w:rsidRPr="00B15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Чувашской Республики до 2020 года осуществлялась в меняющихся внешних и внутренних условиях функционирования экономики под влиянием мирового финансового кризиса, изменения геополитических условий, введения санкций, которые повлияли на развитие как России и Чувашии в целом, так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Канашского</w:t>
      </w:r>
      <w:r w:rsidRPr="00B15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Чувашской Республики. Кризисные явления 2008, 2014 и 2015 годов привели к ухудшению внешнеэкономических условий, жестким условиям банковского кредитования реального сектора экономики, что обусловило снижение основных макроэкономических показателей, инвестиционной активности организаций и замедление потребительского спроса на внутреннем рынке в эти годы.</w:t>
      </w:r>
    </w:p>
    <w:p w:rsidR="00B15211" w:rsidRDefault="00B15211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Продолжается работа, направленная на обеспечение инвестиционной привлекательности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r w:rsidRPr="00B15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</w:t>
      </w:r>
      <w:r w:rsidRPr="00B15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создание благоприятного инвестиционного климата, формирование конкурентоспособной и инновационной экономики, позиционирование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</w:t>
      </w:r>
      <w:r w:rsidRPr="00B15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</w:t>
      </w:r>
      <w:r w:rsidRPr="00B15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муниципального образования, открытого для инвесторов. </w:t>
      </w:r>
    </w:p>
    <w:p w:rsidR="0081680E" w:rsidRPr="0081680E" w:rsidRDefault="0081680E" w:rsidP="0081680E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81680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Таблица 1.1</w:t>
      </w:r>
    </w:p>
    <w:p w:rsidR="0081680E" w:rsidRPr="0081680E" w:rsidRDefault="0081680E" w:rsidP="0081680E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81680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Основные показатели социально-экономического развития Канашского района в 20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22</w:t>
      </w:r>
      <w:r w:rsidRPr="0081680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 году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5"/>
        <w:gridCol w:w="1274"/>
        <w:gridCol w:w="1416"/>
        <w:gridCol w:w="1449"/>
        <w:gridCol w:w="1526"/>
      </w:tblGrid>
      <w:tr w:rsidR="009915F9" w:rsidRPr="0081680E" w:rsidTr="009915F9">
        <w:trPr>
          <w:cantSplit/>
          <w:trHeight w:val="470"/>
        </w:trPr>
        <w:tc>
          <w:tcPr>
            <w:tcW w:w="3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F9" w:rsidRPr="0081680E" w:rsidRDefault="009915F9" w:rsidP="0081680E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15F9" w:rsidRPr="0081680E" w:rsidRDefault="009915F9" w:rsidP="009915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Показатель</w:t>
            </w:r>
          </w:p>
        </w:tc>
      </w:tr>
      <w:tr w:rsidR="0081680E" w:rsidRPr="0081680E" w:rsidTr="009915F9">
        <w:trPr>
          <w:cantSplit/>
        </w:trPr>
        <w:tc>
          <w:tcPr>
            <w:tcW w:w="3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680E" w:rsidRPr="0081680E" w:rsidRDefault="0081680E" w:rsidP="00816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 муниципальному образованию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</w:t>
            </w:r>
          </w:p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Чувашии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Доля </w:t>
            </w:r>
            <w:proofErr w:type="gramStart"/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proofErr w:type="gramEnd"/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образования</w:t>
            </w:r>
          </w:p>
        </w:tc>
      </w:tr>
      <w:tr w:rsidR="0081680E" w:rsidRPr="0081680E" w:rsidTr="009915F9"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Территория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тыс. км</w:t>
            </w:r>
            <w:proofErr w:type="gramStart"/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0,98121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18,3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5,3</w:t>
            </w:r>
          </w:p>
        </w:tc>
      </w:tr>
      <w:tr w:rsidR="0081680E" w:rsidRPr="0081680E" w:rsidTr="009915F9">
        <w:trPr>
          <w:trHeight w:val="525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Численность постоянного населения (среднегодовая)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тыс. человек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31812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1173177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</w:tr>
      <w:tr w:rsidR="0081680E" w:rsidRPr="0081680E" w:rsidTr="009915F9"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Продукция сельского хозяйства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млн. рублей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9915F9" w:rsidRDefault="009915F9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915F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3245,0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9915F9" w:rsidRDefault="009915F9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915F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64568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9915F9" w:rsidRDefault="009915F9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915F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81680E" w:rsidRPr="0081680E" w:rsidTr="009915F9"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9915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Инвестиции в основной капита</w:t>
            </w:r>
            <w:r w:rsidR="009915F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млн. рублей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9915F9" w:rsidRDefault="009915F9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915F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200,6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9915F9" w:rsidRDefault="009915F9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915F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71643,2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9915F9" w:rsidRDefault="009915F9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915F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0,28</w:t>
            </w:r>
          </w:p>
        </w:tc>
      </w:tr>
      <w:tr w:rsidR="0081680E" w:rsidRPr="0081680E" w:rsidTr="009915F9"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Ввод в эксплуатацию </w:t>
            </w:r>
            <w:proofErr w:type="gramStart"/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жилых</w:t>
            </w:r>
            <w:proofErr w:type="gramEnd"/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домов (общая площадь)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тыс. м</w:t>
            </w:r>
            <w:proofErr w:type="gramStart"/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9915F9" w:rsidRDefault="009915F9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915F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15,948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9915F9" w:rsidRDefault="009915F9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915F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850,577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9915F9" w:rsidRDefault="0081680E" w:rsidP="009915F9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915F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</w:t>
            </w:r>
            <w:r w:rsidR="009915F9" w:rsidRPr="009915F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87</w:t>
            </w:r>
          </w:p>
        </w:tc>
      </w:tr>
      <w:tr w:rsidR="0081680E" w:rsidRPr="0081680E" w:rsidTr="009915F9"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Оборот розничной торговли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млн. рублей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9915F9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915F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1223,6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9915F9" w:rsidRDefault="009915F9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915F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220987,9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9915F9" w:rsidRDefault="009915F9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915F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</w:tr>
      <w:tr w:rsidR="0081680E" w:rsidRPr="0081680E" w:rsidTr="009915F9"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Доходы консолидированного бюджета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млн. рублей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915F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1082,1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9915F9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915F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39109,7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2,</w:t>
            </w:r>
            <w:r w:rsidR="009915F9" w:rsidRPr="009915F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81680E" w:rsidRPr="0081680E" w:rsidTr="009915F9"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Численность зарегистрированных безработных (на конец года)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4573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</w:tr>
      <w:tr w:rsidR="0081680E" w:rsidRPr="0081680E" w:rsidTr="009915F9"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Среднесписочная численность работников организаций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2369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216499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81680E" w:rsidRPr="0081680E" w:rsidTr="009915F9"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Среднемесячная номинальная начисленная заработная плата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30130,2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44406,4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1680E" w:rsidRPr="0081680E" w:rsidTr="009915F9"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Естественная убыль населения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-334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-5705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80E" w:rsidRPr="0081680E" w:rsidRDefault="0081680E" w:rsidP="0081680E">
            <w:pPr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  <w:r w:rsidRPr="0081680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,8</w:t>
            </w:r>
          </w:p>
        </w:tc>
      </w:tr>
    </w:tbl>
    <w:p w:rsidR="00DE2D61" w:rsidRPr="007A24A8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A24A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1.2. Оценка достигнутых основных показателей и целей социально-экономического развития </w:t>
      </w:r>
      <w:r w:rsidR="008D2BD1" w:rsidRPr="007A24A8">
        <w:rPr>
          <w:rFonts w:ascii="Times New Roman" w:hAnsi="Times New Roman" w:cs="Times New Roman"/>
          <w:b/>
          <w:sz w:val="24"/>
          <w:szCs w:val="24"/>
          <w:lang w:eastAsia="ru-RU"/>
        </w:rPr>
        <w:t>Канашского муниципального округа Чувашской Республики</w:t>
      </w:r>
      <w:r w:rsidRPr="007A24A8">
        <w:rPr>
          <w:rFonts w:ascii="Times New Roman" w:hAnsi="Times New Roman" w:cs="Times New Roman"/>
          <w:b/>
          <w:sz w:val="24"/>
          <w:szCs w:val="24"/>
          <w:lang w:eastAsia="ru-RU"/>
        </w:rPr>
        <w:t>,  ее конкурентоспособности и инвестиционной привлекательности.</w:t>
      </w:r>
    </w:p>
    <w:p w:rsidR="00126252" w:rsidRPr="007A24A8" w:rsidRDefault="00126252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4A8">
        <w:rPr>
          <w:rFonts w:ascii="Times New Roman" w:hAnsi="Times New Roman" w:cs="Times New Roman"/>
          <w:sz w:val="24"/>
          <w:szCs w:val="24"/>
        </w:rPr>
        <w:t>Основным инструментом реализации Стратегии является программно-целевой метод управления экономико</w:t>
      </w:r>
      <w:r w:rsidR="00A57365" w:rsidRPr="007A24A8">
        <w:rPr>
          <w:rFonts w:ascii="Times New Roman" w:hAnsi="Times New Roman" w:cs="Times New Roman"/>
          <w:sz w:val="24"/>
          <w:szCs w:val="24"/>
        </w:rPr>
        <w:t>й. По состоянию на 1 января 202</w:t>
      </w:r>
      <w:r w:rsidR="007A24A8" w:rsidRPr="007A24A8">
        <w:rPr>
          <w:rFonts w:ascii="Times New Roman" w:hAnsi="Times New Roman" w:cs="Times New Roman"/>
          <w:sz w:val="24"/>
          <w:szCs w:val="24"/>
        </w:rPr>
        <w:t>3 г.  реализовывались 22</w:t>
      </w:r>
      <w:r w:rsidR="008D0D63" w:rsidRPr="007A24A8">
        <w:rPr>
          <w:rFonts w:ascii="Times New Roman" w:hAnsi="Times New Roman" w:cs="Times New Roman"/>
          <w:sz w:val="24"/>
          <w:szCs w:val="24"/>
        </w:rPr>
        <w:t xml:space="preserve"> </w:t>
      </w:r>
      <w:r w:rsidR="007A24A8" w:rsidRPr="007A24A8">
        <w:rPr>
          <w:rFonts w:ascii="Times New Roman" w:hAnsi="Times New Roman" w:cs="Times New Roman"/>
          <w:sz w:val="24"/>
          <w:szCs w:val="24"/>
        </w:rPr>
        <w:t>муниципальные</w:t>
      </w:r>
      <w:r w:rsidRPr="007A24A8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7A24A8" w:rsidRPr="007A24A8">
        <w:rPr>
          <w:rFonts w:ascii="Times New Roman" w:hAnsi="Times New Roman" w:cs="Times New Roman"/>
          <w:sz w:val="24"/>
          <w:szCs w:val="24"/>
        </w:rPr>
        <w:t>ы</w:t>
      </w:r>
      <w:r w:rsidRPr="007A24A8">
        <w:rPr>
          <w:rFonts w:ascii="Times New Roman" w:hAnsi="Times New Roman" w:cs="Times New Roman"/>
          <w:sz w:val="24"/>
          <w:szCs w:val="24"/>
        </w:rPr>
        <w:t xml:space="preserve">  Канашского района Чувашской Республики.</w:t>
      </w:r>
    </w:p>
    <w:p w:rsidR="00126252" w:rsidRPr="007A24A8" w:rsidRDefault="00126252" w:rsidP="007549E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4A8">
        <w:rPr>
          <w:rFonts w:ascii="Times New Roman" w:hAnsi="Times New Roman" w:cs="Times New Roman"/>
          <w:sz w:val="24"/>
          <w:szCs w:val="24"/>
        </w:rPr>
        <w:t>Реализация Стратегических направлений социально-экономического развития Канашского района Чувашской Республики до 2020 года осуществлялась в меняющихся внешних и внутренних условиях функционирования экономики под влиянием мирового финансового кризиса, изменения геополитических условий, введения санкций, которые повлияли на развитие как России и Чувашии в целом, так и  Канашского района Чувашской Республики. Кризисные явления 2008, 2014 и 2015 годов привели к ухудшению внешнеэкономических условий, жестким условиям банковского кредитования реального сектора экономики, что обусловило снижение основных макроэкономических показателей, инвестиционной активности организаций и замедление потребительского спроса на внутреннем рынке в эти годы.</w:t>
      </w:r>
    </w:p>
    <w:p w:rsidR="00126252" w:rsidRPr="007A24A8" w:rsidRDefault="00126252" w:rsidP="007549E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24A8">
        <w:rPr>
          <w:rFonts w:ascii="Times New Roman" w:hAnsi="Times New Roman" w:cs="Times New Roman"/>
          <w:sz w:val="24"/>
          <w:szCs w:val="24"/>
        </w:rPr>
        <w:t xml:space="preserve">Актуальными остаются основные стратегические цели и ключевые приоритеты развития, обозначенные </w:t>
      </w:r>
      <w:hyperlink r:id="rId29" w:history="1">
        <w:r w:rsidRPr="007A24A8">
          <w:rPr>
            <w:rFonts w:ascii="Times New Roman" w:hAnsi="Times New Roman" w:cs="Times New Roman"/>
            <w:sz w:val="24"/>
            <w:szCs w:val="24"/>
          </w:rPr>
          <w:t>Стратегическими</w:t>
        </w:r>
      </w:hyperlink>
      <w:r w:rsidRPr="007A24A8">
        <w:rPr>
          <w:rFonts w:ascii="Times New Roman" w:hAnsi="Times New Roman" w:cs="Times New Roman"/>
          <w:sz w:val="24"/>
          <w:szCs w:val="24"/>
        </w:rPr>
        <w:t xml:space="preserve"> направлениями социально-экономического развития Канашского ра</w:t>
      </w:r>
      <w:r w:rsidR="007A24A8" w:rsidRPr="007A24A8">
        <w:rPr>
          <w:rFonts w:ascii="Times New Roman" w:hAnsi="Times New Roman" w:cs="Times New Roman"/>
          <w:sz w:val="24"/>
          <w:szCs w:val="24"/>
        </w:rPr>
        <w:t>йона Чувашской Республики до 2035</w:t>
      </w:r>
      <w:r w:rsidRPr="007A24A8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126252" w:rsidRPr="007A24A8" w:rsidRDefault="00126252" w:rsidP="007549E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24A8">
        <w:rPr>
          <w:rFonts w:ascii="Times New Roman" w:hAnsi="Times New Roman" w:cs="Times New Roman"/>
          <w:sz w:val="24"/>
          <w:szCs w:val="24"/>
        </w:rPr>
        <w:t>Проводится работа, направленная на обеспечение инвестиционной привлекательности Канашского района, создание благоприятного инвестиционного климата, формирование конкурентоспособной и инновационной экономики, позиционирование Канашского района как муниципального образования, открытого для инвесторов.</w:t>
      </w:r>
      <w:proofErr w:type="gramEnd"/>
      <w:r w:rsidRPr="007A24A8">
        <w:rPr>
          <w:rFonts w:ascii="Times New Roman" w:hAnsi="Times New Roman" w:cs="Times New Roman"/>
          <w:sz w:val="24"/>
          <w:szCs w:val="24"/>
        </w:rPr>
        <w:t xml:space="preserve"> Разработана нормативно-правовая база для привлечения частных инвестиций в экономику Канашского района Чувашской Республики.</w:t>
      </w:r>
    </w:p>
    <w:p w:rsidR="00126252" w:rsidRPr="007A24A8" w:rsidRDefault="00126252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24A8">
        <w:rPr>
          <w:rFonts w:ascii="Times New Roman" w:hAnsi="Times New Roman" w:cs="Times New Roman"/>
          <w:sz w:val="24"/>
          <w:szCs w:val="24"/>
          <w:lang w:eastAsia="ru-RU"/>
        </w:rPr>
        <w:t>Переход на новый тип экономического развития основывается на кластерном подходе  и  росте  инвестиционной  привлекательности  с  использованием  новых  методов  экономического стимулирования наукоемкой экономики, которая характеризуется такими факторами, как:</w:t>
      </w:r>
    </w:p>
    <w:p w:rsidR="00126252" w:rsidRPr="007A24A8" w:rsidRDefault="00126252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24A8">
        <w:rPr>
          <w:rFonts w:ascii="Times New Roman" w:hAnsi="Times New Roman" w:cs="Times New Roman"/>
          <w:sz w:val="24"/>
          <w:szCs w:val="24"/>
          <w:lang w:eastAsia="ru-RU"/>
        </w:rPr>
        <w:t>1) стремление к инновациям во всех сферах деятельности;</w:t>
      </w:r>
    </w:p>
    <w:p w:rsidR="00126252" w:rsidRPr="007A24A8" w:rsidRDefault="00126252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24A8">
        <w:rPr>
          <w:rFonts w:ascii="Times New Roman" w:hAnsi="Times New Roman" w:cs="Times New Roman"/>
          <w:sz w:val="24"/>
          <w:szCs w:val="24"/>
          <w:lang w:eastAsia="ru-RU"/>
        </w:rPr>
        <w:t>2) производственная кооперация – эффективная модель промышленного производства с опорой на взаимодействие малого, среднего и крупного бизнеса;</w:t>
      </w:r>
    </w:p>
    <w:p w:rsidR="00126252" w:rsidRPr="007A24A8" w:rsidRDefault="00126252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24A8">
        <w:rPr>
          <w:rFonts w:ascii="Times New Roman" w:hAnsi="Times New Roman" w:cs="Times New Roman"/>
          <w:sz w:val="24"/>
          <w:szCs w:val="24"/>
          <w:lang w:eastAsia="ru-RU"/>
        </w:rPr>
        <w:t>3) экономическая продуктивность и высокая производительность труда;</w:t>
      </w:r>
    </w:p>
    <w:p w:rsidR="00126252" w:rsidRPr="007A24A8" w:rsidRDefault="00126252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24A8">
        <w:rPr>
          <w:rFonts w:ascii="Times New Roman" w:hAnsi="Times New Roman" w:cs="Times New Roman"/>
          <w:sz w:val="24"/>
          <w:szCs w:val="24"/>
          <w:lang w:eastAsia="ru-RU"/>
        </w:rPr>
        <w:t>4) гибкость рынка труда;</w:t>
      </w:r>
    </w:p>
    <w:p w:rsidR="00126252" w:rsidRPr="007A24A8" w:rsidRDefault="00126252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24A8">
        <w:rPr>
          <w:rFonts w:ascii="Times New Roman" w:hAnsi="Times New Roman" w:cs="Times New Roman"/>
          <w:sz w:val="24"/>
          <w:szCs w:val="24"/>
          <w:lang w:eastAsia="ru-RU"/>
        </w:rPr>
        <w:t>5) участие в межрегиональных и международных экономических процессах.</w:t>
      </w:r>
    </w:p>
    <w:p w:rsidR="00126252" w:rsidRPr="007A24A8" w:rsidRDefault="00126252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24A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Основываясь на опыте развитых районов Чувашии, фокусируясь на ключевых конкурентных преимуществах, формировании наукоемкой модели развития экономики, ключевой движущей силой которой является человеческий капитал, Канашс</w:t>
      </w:r>
      <w:r w:rsidR="00980268" w:rsidRPr="007A24A8">
        <w:rPr>
          <w:rFonts w:ascii="Times New Roman" w:hAnsi="Times New Roman" w:cs="Times New Roman"/>
          <w:sz w:val="24"/>
          <w:szCs w:val="24"/>
          <w:lang w:eastAsia="ru-RU"/>
        </w:rPr>
        <w:t>кий муниципальный округ</w:t>
      </w:r>
      <w:r w:rsidRPr="007A24A8">
        <w:rPr>
          <w:rFonts w:ascii="Times New Roman" w:hAnsi="Times New Roman" w:cs="Times New Roman"/>
          <w:sz w:val="24"/>
          <w:szCs w:val="24"/>
          <w:lang w:eastAsia="ru-RU"/>
        </w:rPr>
        <w:t xml:space="preserve"> к 2035 году должен стать территорией, комфортной для проживания.</w:t>
      </w:r>
    </w:p>
    <w:p w:rsidR="00DE2D61" w:rsidRPr="007A24A8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A24A8">
        <w:rPr>
          <w:rFonts w:ascii="Times New Roman" w:hAnsi="Times New Roman" w:cs="Times New Roman"/>
          <w:b/>
          <w:sz w:val="24"/>
          <w:szCs w:val="24"/>
          <w:lang w:eastAsia="ru-RU"/>
        </w:rPr>
        <w:t>1.3. Результаты анализа социально-экономического развития</w:t>
      </w:r>
      <w:r w:rsidR="000814C9" w:rsidRPr="007A24A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D2BD1" w:rsidRPr="007A24A8">
        <w:rPr>
          <w:rFonts w:ascii="Times New Roman" w:hAnsi="Times New Roman" w:cs="Times New Roman"/>
          <w:b/>
          <w:sz w:val="24"/>
          <w:szCs w:val="24"/>
          <w:lang w:eastAsia="ru-RU"/>
        </w:rPr>
        <w:t>Канашского муниципального округа Чувашской Республики</w:t>
      </w:r>
      <w:r w:rsidRPr="007A24A8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126252" w:rsidRPr="007A24A8" w:rsidRDefault="00126252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Сохраняется дифференциация муниципальных образований Чувашской Республики по трудовому, промышленному, инфраструктурному, сельскохозяйственному и инвестиционному потенциалу. </w:t>
      </w:r>
    </w:p>
    <w:p w:rsidR="00980268" w:rsidRPr="007A24A8" w:rsidRDefault="00126252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4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комплексного анализа и оценки социально-экономического развития муниципального образования использованы показатели, которые отражают среднемесячную номинальную начисленную заработную плату работников организаций (без учета субъектов малого предпринимательства), ввод в действие жилых домов (на 1000 человек населения), инвестиции в основной капитал (без учета субъект</w:t>
      </w:r>
      <w:r w:rsidR="00980268" w:rsidRPr="007A24A8">
        <w:rPr>
          <w:rFonts w:ascii="Times New Roman" w:eastAsia="Times New Roman" w:hAnsi="Times New Roman" w:cs="Times New Roman"/>
          <w:sz w:val="24"/>
          <w:szCs w:val="24"/>
          <w:lang w:eastAsia="ru-RU"/>
        </w:rPr>
        <w:t>ов малого предпринимательства).</w:t>
      </w:r>
    </w:p>
    <w:p w:rsidR="00126252" w:rsidRPr="007A24A8" w:rsidRDefault="00126252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4A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среднемесячной номинальной начисленной заработной платы работников организаций (без учета субъектов малого предпринимательства) показывает, что с 2017 по 202</w:t>
      </w:r>
      <w:r w:rsidR="00A57365" w:rsidRPr="007A24A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A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наблюдалась стабильная  тенденция увеличения с 17321,7 руб. до </w:t>
      </w:r>
      <w:r w:rsidR="00A57365" w:rsidRPr="007A24A8">
        <w:rPr>
          <w:rFonts w:ascii="Times New Roman" w:eastAsia="Times New Roman" w:hAnsi="Times New Roman" w:cs="Times New Roman"/>
          <w:sz w:val="24"/>
          <w:szCs w:val="24"/>
          <w:lang w:eastAsia="ru-RU"/>
        </w:rPr>
        <w:t>30907,6</w:t>
      </w:r>
      <w:r w:rsidRPr="007A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в 1,</w:t>
      </w:r>
      <w:r w:rsidR="00A57365" w:rsidRPr="007A24A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A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раз.</w:t>
      </w:r>
    </w:p>
    <w:p w:rsidR="00126252" w:rsidRPr="007A24A8" w:rsidRDefault="00126252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24A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показателя ввода в действие жилых домов на 1000 человек населения за период 2017 - 202</w:t>
      </w:r>
      <w:r w:rsidR="007A24A8" w:rsidRPr="007A24A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A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свидетельствует о неравномерности значений показателя. Показатель инвестиций в основной капитал (в действующих ценах, без учета субъектов малого предпринимательства) также характеризуется разбросом значений</w:t>
      </w:r>
      <w:r w:rsidR="007A24A8" w:rsidRPr="007A24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F03A8" w:rsidRPr="007A24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24A8" w:rsidRPr="007A24A8" w:rsidRDefault="007A24A8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24A8">
        <w:rPr>
          <w:rFonts w:ascii="Times New Roman" w:hAnsi="Times New Roman" w:cs="Times New Roman"/>
          <w:sz w:val="24"/>
          <w:szCs w:val="24"/>
          <w:lang w:eastAsia="ru-RU"/>
        </w:rPr>
        <w:t>Основные показатели социально-экономического развития Канашского района Чувашской Республики, приведены в приложении № 1 к Стратегии.</w:t>
      </w:r>
    </w:p>
    <w:p w:rsidR="00A268BA" w:rsidRDefault="00A268BA" w:rsidP="00B979D9">
      <w:pPr>
        <w:keepNext/>
        <w:keepLines/>
        <w:spacing w:after="0" w:line="240" w:lineRule="auto"/>
        <w:ind w:firstLine="567"/>
        <w:jc w:val="both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bookmarkStart w:id="1" w:name="_Toc113980053"/>
      <w:r w:rsidRPr="00E26A5F">
        <w:rPr>
          <w:rFonts w:ascii="Times New Roman" w:eastAsiaTheme="majorEastAsia" w:hAnsi="Times New Roman" w:cs="Times New Roman"/>
          <w:b/>
          <w:bCs/>
          <w:sz w:val="24"/>
          <w:szCs w:val="24"/>
        </w:rPr>
        <w:t>1.4. Анализ экономических, социальных и технологических</w:t>
      </w:r>
      <w:bookmarkStart w:id="2" w:name="_Toc113980054"/>
      <w:bookmarkEnd w:id="1"/>
      <w:r w:rsidR="00B979D9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 w:rsidRPr="00E26A5F">
        <w:rPr>
          <w:rFonts w:ascii="Times New Roman" w:eastAsiaTheme="majorEastAsia" w:hAnsi="Times New Roman" w:cs="Times New Roman"/>
          <w:b/>
          <w:bCs/>
          <w:sz w:val="24"/>
          <w:szCs w:val="24"/>
        </w:rPr>
        <w:t>факторов социально-экономического развития</w:t>
      </w:r>
      <w:bookmarkStart w:id="3" w:name="_Toc113980055"/>
      <w:bookmarkEnd w:id="2"/>
      <w:r w:rsidR="00B979D9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>Канашского</w:t>
      </w:r>
      <w:r w:rsidRPr="00E26A5F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муниципального округа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Чувашской Республики</w:t>
      </w:r>
      <w:r w:rsidRPr="00E26A5F">
        <w:rPr>
          <w:rFonts w:ascii="Times New Roman" w:eastAsiaTheme="majorEastAsia" w:hAnsi="Times New Roman" w:cs="Times New Roman"/>
          <w:b/>
          <w:bCs/>
          <w:sz w:val="24"/>
          <w:szCs w:val="24"/>
        </w:rPr>
        <w:t>, внутреннего состояния (сильных и слабых сторон) и внешнего окружения (возможностей и угроз)</w:t>
      </w:r>
      <w:bookmarkEnd w:id="3"/>
    </w:p>
    <w:p w:rsidR="00A268BA" w:rsidRPr="00E26A5F" w:rsidRDefault="00A268BA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мировые тенденции развития </w:t>
      </w:r>
      <w:r w:rsidRPr="00223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определяют </w:t>
      </w:r>
      <w:r w:rsidRPr="00E26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 приоритеты, стратегические цели и задачи. В ходе стратегической диагностики проведены PEST-анализ и SWOT-анализ социально-экономического развития </w:t>
      </w:r>
      <w:r w:rsidR="00AD6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Канашского </w:t>
      </w:r>
      <w:r w:rsidRPr="00E26A5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="00AD6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</w:t>
      </w:r>
      <w:r w:rsidRPr="00E26A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68BA" w:rsidRPr="00E26A5F" w:rsidRDefault="00A268BA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6A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Комплексный анализ позволил выявить политические (</w:t>
      </w:r>
      <w:proofErr w:type="spellStart"/>
      <w:r w:rsidRPr="00E26A5F">
        <w:rPr>
          <w:rFonts w:ascii="Times New Roman" w:eastAsia="Times New Roman" w:hAnsi="Times New Roman" w:cs="Times New Roman"/>
          <w:sz w:val="24"/>
          <w:szCs w:val="24"/>
          <w:lang w:eastAsia="ru-RU"/>
        </w:rPr>
        <w:t>policy</w:t>
      </w:r>
      <w:proofErr w:type="spellEnd"/>
      <w:r w:rsidRPr="00E26A5F">
        <w:rPr>
          <w:rFonts w:ascii="Times New Roman" w:eastAsia="Times New Roman" w:hAnsi="Times New Roman" w:cs="Times New Roman"/>
          <w:sz w:val="24"/>
          <w:szCs w:val="24"/>
          <w:lang w:eastAsia="ru-RU"/>
        </w:rPr>
        <w:t>), экономические (</w:t>
      </w:r>
      <w:proofErr w:type="spellStart"/>
      <w:r w:rsidRPr="00E26A5F">
        <w:rPr>
          <w:rFonts w:ascii="Times New Roman" w:eastAsia="Times New Roman" w:hAnsi="Times New Roman" w:cs="Times New Roman"/>
          <w:sz w:val="24"/>
          <w:szCs w:val="24"/>
          <w:lang w:eastAsia="ru-RU"/>
        </w:rPr>
        <w:t>economy</w:t>
      </w:r>
      <w:proofErr w:type="spellEnd"/>
      <w:r w:rsidRPr="00E26A5F">
        <w:rPr>
          <w:rFonts w:ascii="Times New Roman" w:eastAsia="Times New Roman" w:hAnsi="Times New Roman" w:cs="Times New Roman"/>
          <w:sz w:val="24"/>
          <w:szCs w:val="24"/>
          <w:lang w:eastAsia="ru-RU"/>
        </w:rPr>
        <w:t>), социальные (</w:t>
      </w:r>
      <w:proofErr w:type="spellStart"/>
      <w:r w:rsidRPr="00E26A5F">
        <w:rPr>
          <w:rFonts w:ascii="Times New Roman" w:eastAsia="Times New Roman" w:hAnsi="Times New Roman" w:cs="Times New Roman"/>
          <w:sz w:val="24"/>
          <w:szCs w:val="24"/>
          <w:lang w:eastAsia="ru-RU"/>
        </w:rPr>
        <w:t>society</w:t>
      </w:r>
      <w:proofErr w:type="spellEnd"/>
      <w:r w:rsidRPr="00E26A5F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технологические (</w:t>
      </w:r>
      <w:proofErr w:type="spellStart"/>
      <w:r w:rsidRPr="00E26A5F">
        <w:rPr>
          <w:rFonts w:ascii="Times New Roman" w:eastAsia="Times New Roman" w:hAnsi="Times New Roman" w:cs="Times New Roman"/>
          <w:sz w:val="24"/>
          <w:szCs w:val="24"/>
          <w:lang w:eastAsia="ru-RU"/>
        </w:rPr>
        <w:t>technology</w:t>
      </w:r>
      <w:proofErr w:type="spellEnd"/>
      <w:r w:rsidRPr="00E26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факторы, способные оказать влияние на стратегическое развитие </w:t>
      </w:r>
      <w:r w:rsidR="00AD6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Канашского </w:t>
      </w:r>
      <w:r w:rsidRPr="00E26A5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="00AD6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</w:t>
      </w:r>
      <w:r w:rsidRPr="00E26A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68BA" w:rsidRDefault="00A268BA" w:rsidP="007549E9">
      <w:pPr>
        <w:keepNext/>
        <w:keepLines/>
        <w:spacing w:after="0" w:line="240" w:lineRule="auto"/>
        <w:ind w:firstLine="567"/>
        <w:jc w:val="center"/>
        <w:outlineLvl w:val="1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</w:p>
    <w:p w:rsidR="00DE2D61" w:rsidRPr="00432A81" w:rsidRDefault="00AD6B40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Анализ</w:t>
      </w:r>
      <w:r w:rsidRPr="00AD6B40">
        <w:t xml:space="preserve"> </w:t>
      </w:r>
      <w:r w:rsidRPr="00AD6B40">
        <w:rPr>
          <w:rFonts w:ascii="Times New Roman" w:hAnsi="Times New Roman" w:cs="Times New Roman"/>
          <w:sz w:val="24"/>
          <w:szCs w:val="24"/>
          <w:lang w:eastAsia="ru-RU"/>
        </w:rPr>
        <w:t>конкурентоспособности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D2BD1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E2D61" w:rsidRPr="00432A81" w:rsidRDefault="00DE2D61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95"/>
        <w:gridCol w:w="5528"/>
      </w:tblGrid>
      <w:tr w:rsidR="005E2BB4" w:rsidRPr="00432A81" w:rsidTr="00017348">
        <w:tc>
          <w:tcPr>
            <w:tcW w:w="4395" w:type="dxa"/>
          </w:tcPr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6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PEST-анализ</w:t>
            </w:r>
          </w:p>
        </w:tc>
        <w:tc>
          <w:tcPr>
            <w:tcW w:w="5528" w:type="dxa"/>
          </w:tcPr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6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SWOT-анализ</w:t>
            </w:r>
          </w:p>
        </w:tc>
      </w:tr>
      <w:tr w:rsidR="005E2BB4" w:rsidRPr="00432A81" w:rsidTr="00017348">
        <w:tc>
          <w:tcPr>
            <w:tcW w:w="4395" w:type="dxa"/>
          </w:tcPr>
          <w:p w:rsidR="005E2BB4" w:rsidRPr="00432A81" w:rsidRDefault="005E2BB4" w:rsidP="00694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Политические факторы:</w:t>
            </w:r>
          </w:p>
          <w:p w:rsidR="005E2BB4" w:rsidRPr="00432A81" w:rsidRDefault="005E2BB4" w:rsidP="00694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напряженная геополитическая ситуация, сохранение действия экономических санкций в отношении российской экономики, а также ответные меры со стороны Правительства Российской Федерации и др.</w:t>
            </w:r>
          </w:p>
        </w:tc>
        <w:tc>
          <w:tcPr>
            <w:tcW w:w="5528" w:type="dxa"/>
          </w:tcPr>
          <w:p w:rsidR="005E2BB4" w:rsidRPr="00432A81" w:rsidRDefault="005E2BB4" w:rsidP="00694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Сильные стороны:</w:t>
            </w:r>
          </w:p>
          <w:p w:rsidR="005E2BB4" w:rsidRPr="00AD6B40" w:rsidRDefault="005E2BB4" w:rsidP="006944EA">
            <w:pPr>
              <w:pStyle w:val="af0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-6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Канашский район находится в составе Чувашской Республики, которая на сегодняшний день </w:t>
            </w:r>
            <w:proofErr w:type="gramStart"/>
            <w:r w:rsidRPr="00AD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 одним из самых политически стабильных регионов России и проводит</w:t>
            </w:r>
            <w:proofErr w:type="gramEnd"/>
            <w:r w:rsidRPr="00AD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политику, направленную на динамичное социально-экономическое развитие;</w:t>
            </w:r>
          </w:p>
          <w:p w:rsidR="005E2BB4" w:rsidRPr="00AD6B40" w:rsidRDefault="005E2BB4" w:rsidP="006944EA">
            <w:pPr>
              <w:pStyle w:val="af0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-6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выгодное экономико-географическое положение района: близость к столице Чувашской Республики, месторасположение на пересечении </w:t>
            </w:r>
            <w:r w:rsidRPr="00AD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важных транспортных магистралей;</w:t>
            </w:r>
          </w:p>
          <w:p w:rsidR="005E2BB4" w:rsidRPr="00AD6B40" w:rsidRDefault="005E2BB4" w:rsidP="006944EA">
            <w:pPr>
              <w:pStyle w:val="af0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-6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значительного ресурса земель сельскохозяйственного назначения;</w:t>
            </w:r>
          </w:p>
          <w:p w:rsidR="005E2BB4" w:rsidRPr="00AD6B40" w:rsidRDefault="005E2BB4" w:rsidP="006944EA">
            <w:pPr>
              <w:pStyle w:val="af0"/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ind w:left="-6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стабильность, межэтническое и межконфессиональное согласие и др.</w:t>
            </w:r>
          </w:p>
        </w:tc>
      </w:tr>
      <w:tr w:rsidR="005E2BB4" w:rsidRPr="00432A81" w:rsidTr="00017348">
        <w:tc>
          <w:tcPr>
            <w:tcW w:w="4395" w:type="dxa"/>
          </w:tcPr>
          <w:p w:rsidR="005E2BB4" w:rsidRPr="00432A81" w:rsidRDefault="005E2BB4" w:rsidP="00694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Экономические:</w:t>
            </w:r>
          </w:p>
          <w:p w:rsidR="00AD6B40" w:rsidRDefault="005E2BB4" w:rsidP="006944EA">
            <w:pPr>
              <w:pStyle w:val="af0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 степень износа материально-технической базы в основных отраслях экономики и недостаточное обновление основных фондов;</w:t>
            </w:r>
          </w:p>
          <w:p w:rsidR="005E2BB4" w:rsidRPr="00AD6B40" w:rsidRDefault="005E2BB4" w:rsidP="006944EA">
            <w:pPr>
              <w:pStyle w:val="af0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и старение населения и др.</w:t>
            </w:r>
          </w:p>
        </w:tc>
        <w:tc>
          <w:tcPr>
            <w:tcW w:w="5528" w:type="dxa"/>
          </w:tcPr>
          <w:p w:rsidR="005E2BB4" w:rsidRPr="00432A81" w:rsidRDefault="005E2BB4" w:rsidP="006944E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Слабые стороны:</w:t>
            </w:r>
          </w:p>
          <w:p w:rsidR="005E2BB4" w:rsidRPr="00AD6B40" w:rsidRDefault="005E2BB4" w:rsidP="006944EA">
            <w:pPr>
              <w:pStyle w:val="af0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-6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ограниченность минерально-сырьевых ресурсов, отсутствие стратегических видов полезных ископаемых;</w:t>
            </w:r>
          </w:p>
          <w:p w:rsidR="005E2BB4" w:rsidRPr="00AD6B40" w:rsidRDefault="005E2BB4" w:rsidP="006944EA">
            <w:pPr>
              <w:pStyle w:val="af0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-6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значительный износ основных фондов;</w:t>
            </w:r>
          </w:p>
          <w:p w:rsidR="005E2BB4" w:rsidRPr="00AD6B40" w:rsidRDefault="005E2BB4" w:rsidP="006944EA">
            <w:pPr>
              <w:pStyle w:val="af0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-6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старение населения;</w:t>
            </w:r>
          </w:p>
          <w:p w:rsidR="005E2BB4" w:rsidRPr="00AD6B40" w:rsidRDefault="005E2BB4" w:rsidP="006944EA">
            <w:pPr>
              <w:pStyle w:val="af0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-6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миграция населения в более развитые города и  регионы с высоким уровнем заработной платы </w:t>
            </w:r>
          </w:p>
          <w:p w:rsidR="005E2BB4" w:rsidRPr="00AD6B40" w:rsidRDefault="005E2BB4" w:rsidP="006944EA">
            <w:pPr>
              <w:pStyle w:val="af0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-6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высших учебных заведений очного обучения;</w:t>
            </w:r>
          </w:p>
          <w:p w:rsidR="005E2BB4" w:rsidRPr="00AD6B40" w:rsidRDefault="005E2BB4" w:rsidP="006944EA">
            <w:pPr>
              <w:pStyle w:val="af0"/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240" w:lineRule="auto"/>
              <w:ind w:left="-6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дотационность</w:t>
            </w:r>
            <w:proofErr w:type="spellEnd"/>
            <w:r w:rsidRPr="00AD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 и др.</w:t>
            </w:r>
          </w:p>
        </w:tc>
      </w:tr>
      <w:tr w:rsidR="005E2BB4" w:rsidRPr="00432A81" w:rsidTr="00017348">
        <w:tc>
          <w:tcPr>
            <w:tcW w:w="4395" w:type="dxa"/>
          </w:tcPr>
          <w:p w:rsidR="005E2BB4" w:rsidRPr="00432A81" w:rsidRDefault="005E2BB4" w:rsidP="006944EA">
            <w:pPr>
              <w:widowControl w:val="0"/>
              <w:autoSpaceDE w:val="0"/>
              <w:autoSpaceDN w:val="0"/>
              <w:spacing w:after="0" w:line="240" w:lineRule="auto"/>
              <w:ind w:firstLine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Социальные:</w:t>
            </w:r>
          </w:p>
          <w:p w:rsidR="005E2BB4" w:rsidRPr="00432A81" w:rsidRDefault="005E2BB4" w:rsidP="006944EA">
            <w:pPr>
              <w:widowControl w:val="0"/>
              <w:autoSpaceDE w:val="0"/>
              <w:autoSpaceDN w:val="0"/>
              <w:spacing w:after="0" w:line="240" w:lineRule="auto"/>
              <w:ind w:firstLine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усиление процессов урбанизации, а также миграции в города и регионы  с развитой экономикой;</w:t>
            </w:r>
          </w:p>
          <w:p w:rsidR="005E2BB4" w:rsidRPr="00432A81" w:rsidRDefault="005E2BB4" w:rsidP="006944EA">
            <w:pPr>
              <w:widowControl w:val="0"/>
              <w:autoSpaceDE w:val="0"/>
              <w:autoSpaceDN w:val="0"/>
              <w:spacing w:after="0" w:line="240" w:lineRule="auto"/>
              <w:ind w:firstLine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недостаточные темпы социального развития сельских территорий и др.</w:t>
            </w:r>
          </w:p>
        </w:tc>
        <w:tc>
          <w:tcPr>
            <w:tcW w:w="5528" w:type="dxa"/>
          </w:tcPr>
          <w:p w:rsidR="005E2BB4" w:rsidRPr="00432A81" w:rsidRDefault="005E2BB4" w:rsidP="006944EA">
            <w:pPr>
              <w:widowControl w:val="0"/>
              <w:autoSpaceDE w:val="0"/>
              <w:autoSpaceDN w:val="0"/>
              <w:spacing w:after="0" w:line="240" w:lineRule="auto"/>
              <w:ind w:firstLine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  <w:drawing>
                <wp:inline distT="0" distB="0" distL="0" distR="0" wp14:anchorId="2DA3A2D9" wp14:editId="79AB30CD">
                  <wp:extent cx="143510" cy="242570"/>
                  <wp:effectExtent l="0" t="0" r="8890" b="5080"/>
                  <wp:docPr id="28" name="Рисунок 1" descr="base_23650_104992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23650_104992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242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Возможности:</w:t>
            </w:r>
          </w:p>
          <w:p w:rsidR="005E2BB4" w:rsidRPr="00AD6B40" w:rsidRDefault="005E2BB4" w:rsidP="006944EA">
            <w:pPr>
              <w:pStyle w:val="af0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0" w:firstLine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благоприятных условий для активных преобразований в экономике и социальной сфере, развития бизнеса и привлечения стратегических партнеров для производства высокотехнологичных продуктов ведущих мировых брендов;</w:t>
            </w:r>
          </w:p>
          <w:p w:rsidR="005E2BB4" w:rsidRPr="00AD6B40" w:rsidRDefault="005E2BB4" w:rsidP="006944EA">
            <w:pPr>
              <w:pStyle w:val="af0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0" w:firstLine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перспективы создания инновационных высокотехнологичных кластеров, новых материалов, новых технологий;</w:t>
            </w:r>
          </w:p>
          <w:p w:rsidR="005E2BB4" w:rsidRPr="00AD6B40" w:rsidRDefault="005E2BB4" w:rsidP="006944EA">
            <w:pPr>
              <w:pStyle w:val="af0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0" w:firstLine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продукции предприятий района на внешние рынки;</w:t>
            </w:r>
          </w:p>
          <w:p w:rsidR="005E2BB4" w:rsidRPr="00AD6B40" w:rsidRDefault="005E2BB4" w:rsidP="006944EA">
            <w:pPr>
              <w:pStyle w:val="af0"/>
              <w:widowControl w:val="0"/>
              <w:numPr>
                <w:ilvl w:val="0"/>
                <w:numId w:val="10"/>
              </w:numPr>
              <w:autoSpaceDE w:val="0"/>
              <w:autoSpaceDN w:val="0"/>
              <w:spacing w:after="0" w:line="240" w:lineRule="auto"/>
              <w:ind w:left="0" w:firstLine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 полное удовлетворение потребностей населения в экологически чистых продуктах питания и др.</w:t>
            </w:r>
          </w:p>
        </w:tc>
      </w:tr>
      <w:tr w:rsidR="005E2BB4" w:rsidRPr="00432A81" w:rsidTr="00017348">
        <w:tc>
          <w:tcPr>
            <w:tcW w:w="4395" w:type="dxa"/>
          </w:tcPr>
          <w:p w:rsidR="005E2BB4" w:rsidRDefault="007D0D3C" w:rsidP="006944EA">
            <w:pPr>
              <w:widowControl w:val="0"/>
              <w:autoSpaceDE w:val="0"/>
              <w:autoSpaceDN w:val="0"/>
              <w:spacing w:after="0" w:line="240" w:lineRule="auto"/>
              <w:ind w:firstLine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Технологические:</w:t>
            </w:r>
          </w:p>
          <w:p w:rsidR="007D0D3C" w:rsidRPr="00623665" w:rsidRDefault="007D0D3C" w:rsidP="006944EA">
            <w:pPr>
              <w:widowControl w:val="0"/>
              <w:autoSpaceDE w:val="0"/>
              <w:autoSpaceDN w:val="0"/>
              <w:spacing w:after="0" w:line="240" w:lineRule="auto"/>
              <w:ind w:firstLine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2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возрастание требований к уровню и спектру профессиональных компетенций специалистов и рабочих кадров в результате обеспечения высоких темпов экономического роста за счет технологической модернизации и перехода к новому технологическому укладу;</w:t>
            </w:r>
          </w:p>
          <w:p w:rsidR="007D0D3C" w:rsidRPr="00432A81" w:rsidRDefault="007D0D3C" w:rsidP="006944EA">
            <w:pPr>
              <w:widowControl w:val="0"/>
              <w:autoSpaceDE w:val="0"/>
              <w:autoSpaceDN w:val="0"/>
              <w:spacing w:after="0" w:line="240" w:lineRule="auto"/>
              <w:ind w:firstLine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-осуществление научно-технической революции, которая должна стать основополагающим фактором экономического роста (развитие искусственного интеллекта, нан</w:t>
            </w:r>
            <w:proofErr w:type="gramStart"/>
            <w:r w:rsidRPr="0062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62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биотехнологий, </w:t>
            </w:r>
            <w:proofErr w:type="spellStart"/>
            <w:r w:rsidRPr="0062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цифровизация</w:t>
            </w:r>
            <w:proofErr w:type="spellEnd"/>
            <w:r w:rsidRPr="0062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всех сфер деятельности, процесс конвергенции и интеграции междисциплинарных наук, </w:t>
            </w:r>
            <w:r w:rsidRPr="00623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усиление внимания к исследованиям и разработкам, инженерия знаний (управление знаниями), усиление роли глобальных информационных сетей и др.), что позволит выйти на качественно иной виток социально-экономического развития</w:t>
            </w:r>
          </w:p>
        </w:tc>
        <w:tc>
          <w:tcPr>
            <w:tcW w:w="5528" w:type="dxa"/>
          </w:tcPr>
          <w:p w:rsidR="005E2BB4" w:rsidRPr="00432A81" w:rsidRDefault="005E2BB4" w:rsidP="006944EA">
            <w:pPr>
              <w:widowControl w:val="0"/>
              <w:autoSpaceDE w:val="0"/>
              <w:autoSpaceDN w:val="0"/>
              <w:spacing w:after="0" w:line="240" w:lineRule="auto"/>
              <w:ind w:firstLine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noProof/>
                <w:position w:val="-6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12ABEFAB" wp14:editId="691631AF">
                  <wp:extent cx="143510" cy="242570"/>
                  <wp:effectExtent l="0" t="0" r="8890" b="5080"/>
                  <wp:docPr id="30" name="Рисунок 2" descr="base_23650_104992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23650_104992_327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" cy="242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Угрозы:</w:t>
            </w:r>
          </w:p>
          <w:p w:rsidR="005E2BB4" w:rsidRPr="00AD6B40" w:rsidRDefault="005E2BB4" w:rsidP="006944EA">
            <w:pPr>
              <w:pStyle w:val="af0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firstLine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экономические санкции ряда зарубежных стран;</w:t>
            </w:r>
          </w:p>
          <w:p w:rsidR="005E2BB4" w:rsidRPr="00AD6B40" w:rsidRDefault="005E2BB4" w:rsidP="006944EA">
            <w:pPr>
              <w:pStyle w:val="af0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firstLine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 коэффициента демографической нагрузки на трудоспособное население </w:t>
            </w:r>
          </w:p>
          <w:p w:rsidR="005E2BB4" w:rsidRPr="00AD6B40" w:rsidRDefault="005E2BB4" w:rsidP="006944EA">
            <w:pPr>
              <w:pStyle w:val="af0"/>
              <w:widowControl w:val="0"/>
              <w:numPr>
                <w:ilvl w:val="0"/>
                <w:numId w:val="9"/>
              </w:numPr>
              <w:autoSpaceDE w:val="0"/>
              <w:autoSpaceDN w:val="0"/>
              <w:spacing w:after="0" w:line="240" w:lineRule="auto"/>
              <w:ind w:left="0" w:firstLine="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низкая  конкурентоспособность выпускаемой продукции и др.</w:t>
            </w:r>
          </w:p>
        </w:tc>
      </w:tr>
    </w:tbl>
    <w:p w:rsidR="0015129D" w:rsidRPr="00432A81" w:rsidRDefault="0015129D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2BB4" w:rsidRPr="00017348" w:rsidRDefault="005E2BB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017348">
        <w:rPr>
          <w:rFonts w:ascii="Times New Roman" w:hAnsi="Times New Roman" w:cs="Times New Roman"/>
          <w:sz w:val="24"/>
          <w:szCs w:val="24"/>
          <w:u w:val="single"/>
          <w:lang w:eastAsia="ru-RU"/>
        </w:rPr>
        <w:t>Политические факторы:</w:t>
      </w:r>
    </w:p>
    <w:p w:rsidR="005E2BB4" w:rsidRPr="00432A81" w:rsidRDefault="005E2BB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напряженная геополитическая ситуация, сохранение действия экономических санкций в отношении российской экономики, а также ответные меры со стороны Правительства Российской Федерации.</w:t>
      </w:r>
    </w:p>
    <w:p w:rsidR="005E2BB4" w:rsidRPr="00432A81" w:rsidRDefault="005E2BB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7348">
        <w:rPr>
          <w:rFonts w:ascii="Times New Roman" w:hAnsi="Times New Roman" w:cs="Times New Roman"/>
          <w:sz w:val="24"/>
          <w:szCs w:val="24"/>
          <w:u w:val="single"/>
          <w:lang w:eastAsia="ru-RU"/>
        </w:rPr>
        <w:t>Экономические факторы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5E2BB4" w:rsidRPr="00432A81" w:rsidRDefault="005E2BB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влияние на социально-экономическое развитие района неблагоприятной демографической ситуации, в частности активного старения населения;</w:t>
      </w:r>
    </w:p>
    <w:p w:rsidR="005E2BB4" w:rsidRPr="00432A81" w:rsidRDefault="005E2BB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высокая степень износа материально-технической базы в основных отраслях экономики и недостаточное обновление основных фондов;</w:t>
      </w:r>
    </w:p>
    <w:p w:rsidR="005E2BB4" w:rsidRPr="00432A81" w:rsidRDefault="005E2BB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ограниченный доступ сельскохозяйственных товаропроизводителей на рынок в условиях слаборазвитой логистики, кооперации в сфере производства и реализации сельскохозяйственной продукции; Канашский район является зоной рискованного земледелия с высокой изменчивостью климата;</w:t>
      </w:r>
    </w:p>
    <w:p w:rsidR="005E2BB4" w:rsidRPr="00432A81" w:rsidRDefault="005E2BB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сокращение и миграционный отток населения, в первую очередь наиболее активной его части - молодежи, создают дисбаланс между спросом и предложением рабочей силы на рынке труда, что тормозит развитие производства и реализацию инвестиционных и инновационных проектов. Самыми востребованными среди молодежи являются образовательные организации высшего образования </w:t>
      </w:r>
      <w:proofErr w:type="spell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г.г</w:t>
      </w:r>
      <w:proofErr w:type="spell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. Чебоксары, Москвы, Казани, Нижнего Новгорода, после </w:t>
      </w:r>
      <w:proofErr w:type="gram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обучения</w:t>
      </w:r>
      <w:proofErr w:type="gram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в которых юноши и девушки зачастую не возвращаются в Канашский район;</w:t>
      </w:r>
    </w:p>
    <w:p w:rsidR="005E2BB4" w:rsidRPr="00432A81" w:rsidRDefault="005E2BB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возрастание требований к уровню и спектру профессиональных компетенций специалистов и рабочих кадров.</w:t>
      </w:r>
    </w:p>
    <w:p w:rsidR="005E2BB4" w:rsidRPr="00017348" w:rsidRDefault="005E2BB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017348">
        <w:rPr>
          <w:rFonts w:ascii="Times New Roman" w:hAnsi="Times New Roman" w:cs="Times New Roman"/>
          <w:sz w:val="24"/>
          <w:szCs w:val="24"/>
          <w:u w:val="single"/>
          <w:lang w:eastAsia="ru-RU"/>
        </w:rPr>
        <w:t>Социальные факторы:</w:t>
      </w:r>
    </w:p>
    <w:p w:rsidR="005E2BB4" w:rsidRPr="00432A81" w:rsidRDefault="005E2BB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усиление процессов урбанизации, а также миграции в регионы России с развитой экономикой, повышение мобильности населения;</w:t>
      </w:r>
    </w:p>
    <w:p w:rsidR="005E2BB4" w:rsidRPr="00432A81" w:rsidRDefault="005E2BB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сокращение численности жителей, вступающих в категорию трудоспособного населения, в результате низкой рождаемости в 1990-е годы и высокие темпы выбытия из трудоспособного возраста поколения, рожденного в послевоенное время, как в целом по России, так и в Чувашии и </w:t>
      </w:r>
      <w:r w:rsidR="00331062" w:rsidRPr="00432A81">
        <w:rPr>
          <w:rFonts w:ascii="Times New Roman" w:hAnsi="Times New Roman" w:cs="Times New Roman"/>
          <w:sz w:val="24"/>
          <w:szCs w:val="24"/>
          <w:lang w:eastAsia="ru-RU"/>
        </w:rPr>
        <w:t>Канашском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районе. По прогнозным данным Федеральной службы государственной статистики (по среднему варианту прогноза), тенденция сокращения численности населения в трудоспособном возрасте по России сохранится вплоть до 2030 года, по Чувашии, в </w:t>
      </w:r>
      <w:proofErr w:type="spell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.  и Канашскому </w:t>
      </w:r>
      <w:r w:rsidR="00017348">
        <w:rPr>
          <w:rFonts w:ascii="Times New Roman" w:hAnsi="Times New Roman" w:cs="Times New Roman"/>
          <w:sz w:val="24"/>
          <w:szCs w:val="24"/>
          <w:lang w:eastAsia="ru-RU"/>
        </w:rPr>
        <w:t>муниципальному округу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 - до 2035 года;</w:t>
      </w:r>
    </w:p>
    <w:p w:rsidR="005E2BB4" w:rsidRPr="00432A81" w:rsidRDefault="005E2BB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недостаточные темпы социального развития сельских территорий, как следствие - ухудшение социально-демографической ситуации, дефицит квалифицированных кадров и их отток из-за низкого уровня доходов в сельскохозяйственном производстве, слабое развитие альтернативных видов деятельности на селе;</w:t>
      </w:r>
    </w:p>
    <w:p w:rsidR="005E2BB4" w:rsidRPr="00432A81" w:rsidRDefault="005E2BB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недостаточная</w:t>
      </w:r>
      <w:proofErr w:type="gram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востребованность историко-культурного и туристического потенциала района;</w:t>
      </w:r>
    </w:p>
    <w:p w:rsidR="005E2BB4" w:rsidRDefault="005E2BB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необходимость изменения роли человеческого капитала и превращение его в главный двигатель инноваций.</w:t>
      </w:r>
    </w:p>
    <w:p w:rsidR="007D0D3C" w:rsidRDefault="007D0D3C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7D0D3C">
        <w:rPr>
          <w:rFonts w:ascii="Times New Roman" w:hAnsi="Times New Roman" w:cs="Times New Roman"/>
          <w:sz w:val="24"/>
          <w:szCs w:val="24"/>
          <w:u w:val="single"/>
          <w:lang w:eastAsia="ru-RU"/>
        </w:rPr>
        <w:t>Технологические факторы:</w:t>
      </w:r>
    </w:p>
    <w:p w:rsidR="007D0D3C" w:rsidRPr="00623665" w:rsidRDefault="006944EA" w:rsidP="007D0D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7D0D3C" w:rsidRPr="007D0D3C">
        <w:rPr>
          <w:rFonts w:ascii="Times New Roman" w:hAnsi="Times New Roman" w:cs="Times New Roman"/>
          <w:sz w:val="24"/>
          <w:szCs w:val="24"/>
          <w:lang w:eastAsia="ru-RU"/>
        </w:rPr>
        <w:t xml:space="preserve">возрастание требований к уровню и спектру профессиональных компетенций </w:t>
      </w:r>
      <w:r w:rsidR="007D0D3C" w:rsidRPr="00623665">
        <w:rPr>
          <w:rFonts w:ascii="Times New Roman" w:hAnsi="Times New Roman" w:cs="Times New Roman"/>
          <w:sz w:val="24"/>
          <w:szCs w:val="24"/>
          <w:lang w:eastAsia="ru-RU"/>
        </w:rPr>
        <w:t>специалистов и рабочих кадров в результате обеспечения высоких темпов экономического роста за счет технологической модернизации и перехода к новому технологическому укладу;</w:t>
      </w:r>
    </w:p>
    <w:p w:rsidR="007D0D3C" w:rsidRPr="00623665" w:rsidRDefault="007D0D3C" w:rsidP="007D0D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3665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6944E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23665">
        <w:rPr>
          <w:rFonts w:ascii="Times New Roman" w:hAnsi="Times New Roman" w:cs="Times New Roman"/>
          <w:sz w:val="24"/>
          <w:szCs w:val="24"/>
          <w:lang w:eastAsia="ru-RU"/>
        </w:rPr>
        <w:t>осуществление научно-технической революции, которая должна стать основополагающим фактором экономического роста (развитие искусственного интеллекта, нан</w:t>
      </w:r>
      <w:proofErr w:type="gramStart"/>
      <w:r w:rsidRPr="00623665">
        <w:rPr>
          <w:rFonts w:ascii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623665">
        <w:rPr>
          <w:rFonts w:ascii="Times New Roman" w:hAnsi="Times New Roman" w:cs="Times New Roman"/>
          <w:sz w:val="24"/>
          <w:szCs w:val="24"/>
          <w:lang w:eastAsia="ru-RU"/>
        </w:rPr>
        <w:t xml:space="preserve"> и биотехнологий, </w:t>
      </w:r>
      <w:proofErr w:type="spellStart"/>
      <w:r w:rsidRPr="00623665">
        <w:rPr>
          <w:rFonts w:ascii="Times New Roman" w:hAnsi="Times New Roman" w:cs="Times New Roman"/>
          <w:sz w:val="24"/>
          <w:szCs w:val="24"/>
          <w:lang w:eastAsia="ru-RU"/>
        </w:rPr>
        <w:t>цифровизация</w:t>
      </w:r>
      <w:proofErr w:type="spellEnd"/>
      <w:r w:rsidRPr="00623665">
        <w:rPr>
          <w:rFonts w:ascii="Times New Roman" w:hAnsi="Times New Roman" w:cs="Times New Roman"/>
          <w:sz w:val="24"/>
          <w:szCs w:val="24"/>
          <w:lang w:eastAsia="ru-RU"/>
        </w:rPr>
        <w:t xml:space="preserve"> всех сфер деятельности, процесс конвергенции и интеграции междисциплинарных наук, усиление внимания к исследованиям и разработкам, инженерия знаний (управление знаниями), усиление роли глобальных информационных сетей и др.), что позволит выйти на качественно иной виток социально-экономического развития</w:t>
      </w:r>
      <w:r w:rsidR="0062366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E2D61" w:rsidRPr="00432A81" w:rsidRDefault="005E2BB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Комплексный анализ позволил также оценить стратегический потенциал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, выявить сильные и слабые конкурентные позиции. </w:t>
      </w:r>
      <w:proofErr w:type="gram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Перспективы развития района находятся в зависимости как от внешних, так и от внутренних факторов.</w:t>
      </w:r>
      <w:proofErr w:type="gramEnd"/>
    </w:p>
    <w:p w:rsidR="005E2BB4" w:rsidRPr="00432A81" w:rsidRDefault="005E2BB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E2BB4" w:rsidRPr="00432A81" w:rsidRDefault="005E2BB4" w:rsidP="00017348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eastAsia="Times New Roman" w:hAnsi="Times New Roman" w:cs="Times New Roman"/>
          <w:sz w:val="24"/>
          <w:szCs w:val="24"/>
          <w:lang w:eastAsia="ru-RU"/>
        </w:rPr>
        <w:t>SWOT-анализ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6"/>
        <w:gridCol w:w="4962"/>
      </w:tblGrid>
      <w:tr w:rsidR="005E2BB4" w:rsidRPr="00432A81" w:rsidTr="00017348">
        <w:tc>
          <w:tcPr>
            <w:tcW w:w="4536" w:type="dxa"/>
          </w:tcPr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 (сильные стороны)</w:t>
            </w:r>
          </w:p>
        </w:tc>
        <w:tc>
          <w:tcPr>
            <w:tcW w:w="4962" w:type="dxa"/>
          </w:tcPr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 (слабые стороны)</w:t>
            </w:r>
          </w:p>
        </w:tc>
      </w:tr>
      <w:tr w:rsidR="005E2BB4" w:rsidRPr="00432A81" w:rsidTr="00017348">
        <w:tc>
          <w:tcPr>
            <w:tcW w:w="4536" w:type="dxa"/>
          </w:tcPr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Удобное географическое и транспортное положение ра</w:t>
            </w:r>
            <w:r w:rsidR="00215E1D"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йона. Район находится на пересе</w:t>
            </w: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чении федеральной </w:t>
            </w:r>
            <w:r w:rsidR="00215E1D"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железной дороги Ниж</w:t>
            </w: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Новгоро</w:t>
            </w:r>
            <w:proofErr w:type="gramStart"/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д-</w:t>
            </w:r>
            <w:proofErr w:type="gramEnd"/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Канаш- Казань и федеральной  автодороги Цивильск –Ульяновск. Высокий уровень развития дорог республиканского и внутрирайонного значения.  Высокая плотность асфальтированных дорог</w:t>
            </w:r>
          </w:p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</w:tcPr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Ограниченность минерально-сырьевых ресурсов, отсутствие стратегических видов полезных ископаемых</w:t>
            </w:r>
          </w:p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Плохое состояние автомобильных дорог</w:t>
            </w:r>
          </w:p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5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 трудоспособного населения в регионы России с ярко выраженными потребностями в рабочей силе, возможностью трудоустройства, более высоким уровнем заработной платы, развитой социальной инфраструктурой</w:t>
            </w:r>
          </w:p>
        </w:tc>
      </w:tr>
      <w:tr w:rsidR="005E2BB4" w:rsidRPr="00432A81" w:rsidTr="00017348">
        <w:tc>
          <w:tcPr>
            <w:tcW w:w="4536" w:type="dxa"/>
          </w:tcPr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центре района крупног</w:t>
            </w:r>
            <w:r w:rsidR="00215E1D"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</w:t>
            </w: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мышленного центра республики - </w:t>
            </w:r>
            <w:proofErr w:type="spellStart"/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анаш</w:t>
            </w:r>
            <w:proofErr w:type="spellEnd"/>
          </w:p>
        </w:tc>
        <w:tc>
          <w:tcPr>
            <w:tcW w:w="4962" w:type="dxa"/>
          </w:tcPr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Недостаточная</w:t>
            </w:r>
            <w:r w:rsidR="00017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бюджетная обеспеченность</w:t>
            </w:r>
            <w:r w:rsidRPr="00432A8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32A8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отационность</w:t>
            </w:r>
            <w:proofErr w:type="spellEnd"/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зависимость от финансовой поддержки)</w:t>
            </w:r>
          </w:p>
        </w:tc>
      </w:tr>
      <w:tr w:rsidR="005E2BB4" w:rsidRPr="00432A81" w:rsidTr="00017348">
        <w:tc>
          <w:tcPr>
            <w:tcW w:w="4536" w:type="dxa"/>
          </w:tcPr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Эффективная система государственного управления, информационная открытость органов власти</w:t>
            </w:r>
          </w:p>
        </w:tc>
        <w:tc>
          <w:tcPr>
            <w:tcW w:w="4962" w:type="dxa"/>
          </w:tcPr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Значительный износ основных фондов и инженерной инфраструктуры, медленный процесс обновления производства на предприятиях</w:t>
            </w:r>
          </w:p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Старение населения и рост объемов социальных обязательств</w:t>
            </w:r>
          </w:p>
        </w:tc>
      </w:tr>
      <w:tr w:rsidR="005E2BB4" w:rsidRPr="00432A81" w:rsidTr="00017348">
        <w:tc>
          <w:tcPr>
            <w:tcW w:w="4536" w:type="dxa"/>
          </w:tcPr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Развитая система здравоохранения, развивающаяся инфраструктура сети медицинских организаций, развитая сеть учреждений культуры и спорта</w:t>
            </w:r>
          </w:p>
        </w:tc>
        <w:tc>
          <w:tcPr>
            <w:tcW w:w="4962" w:type="dxa"/>
          </w:tcPr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барьеров и инфраструктурных ограничений</w:t>
            </w:r>
          </w:p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Неравномерность пространственного развития территорий, неравные возможности доступа населения к основным социально-экономическим благам и услугам</w:t>
            </w:r>
          </w:p>
        </w:tc>
      </w:tr>
      <w:tr w:rsidR="005E2BB4" w:rsidRPr="00432A81" w:rsidTr="00017348">
        <w:tc>
          <w:tcPr>
            <w:tcW w:w="4536" w:type="dxa"/>
          </w:tcPr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Относительно благоприятная экологическая обстановка и благоустройство территорий</w:t>
            </w:r>
          </w:p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Благоприятные климатические условия, способствующие росту привлекательности региона для </w:t>
            </w: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внутреннего и внешнего туризма, а также санаторного лечения</w:t>
            </w:r>
          </w:p>
        </w:tc>
        <w:tc>
          <w:tcPr>
            <w:tcW w:w="4962" w:type="dxa"/>
          </w:tcPr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Недостаточные темпы внедрения инновационных медицинских технологий</w:t>
            </w:r>
          </w:p>
          <w:p w:rsidR="00164A2A" w:rsidRPr="00432A81" w:rsidRDefault="00164A2A" w:rsidP="007549E9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уровень туристской инфраструктуры</w:t>
            </w:r>
          </w:p>
        </w:tc>
      </w:tr>
    </w:tbl>
    <w:p w:rsidR="005E2BB4" w:rsidRPr="00432A81" w:rsidRDefault="005E2BB4" w:rsidP="00835B3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963"/>
      </w:tblGrid>
      <w:tr w:rsidR="005E2BB4" w:rsidRPr="00432A81" w:rsidTr="00017348">
        <w:tc>
          <w:tcPr>
            <w:tcW w:w="4535" w:type="dxa"/>
          </w:tcPr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(возможности)</w:t>
            </w:r>
          </w:p>
        </w:tc>
        <w:tc>
          <w:tcPr>
            <w:tcW w:w="4963" w:type="dxa"/>
          </w:tcPr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 (угрозы)</w:t>
            </w:r>
          </w:p>
        </w:tc>
      </w:tr>
      <w:tr w:rsidR="005E2BB4" w:rsidRPr="00432A81" w:rsidTr="00017348">
        <w:tc>
          <w:tcPr>
            <w:tcW w:w="4535" w:type="dxa"/>
          </w:tcPr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благоприятных условий для активных преобразований в экономике и социальной сфере, развития бизнеса и привлечения стратегических партнеров для производства высокотехнологичных продуктов ведущих мировых брендов</w:t>
            </w:r>
          </w:p>
        </w:tc>
        <w:tc>
          <w:tcPr>
            <w:tcW w:w="4963" w:type="dxa"/>
          </w:tcPr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удельного веса конкурентоспособных производственных мощностей в ключевых видах деятельности</w:t>
            </w:r>
          </w:p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мирового энергетического баланса</w:t>
            </w:r>
          </w:p>
        </w:tc>
      </w:tr>
      <w:tr w:rsidR="005E2BB4" w:rsidRPr="00432A81" w:rsidTr="00017348">
        <w:tc>
          <w:tcPr>
            <w:tcW w:w="4535" w:type="dxa"/>
          </w:tcPr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Интеграция производственных компаний в глобальные производственные цепочки добавленной стоимости в условиях формирования шестого технологического уклада</w:t>
            </w:r>
          </w:p>
        </w:tc>
        <w:tc>
          <w:tcPr>
            <w:tcW w:w="4963" w:type="dxa"/>
          </w:tcPr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Политическая, финансовая и экономическая нестабильность в мире (введение санкций)</w:t>
            </w:r>
          </w:p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Зависимость экономики </w:t>
            </w:r>
            <w:r w:rsidR="008D2B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внешней конъюнктуры</w:t>
            </w:r>
          </w:p>
        </w:tc>
      </w:tr>
      <w:tr w:rsidR="005E2BB4" w:rsidRPr="00432A81" w:rsidTr="00017348">
        <w:tc>
          <w:tcPr>
            <w:tcW w:w="4535" w:type="dxa"/>
          </w:tcPr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"экономики знаний" (научно-исследовательские и опытно-конструкторские разработки (далее - НИОКР), </w:t>
            </w:r>
            <w:proofErr w:type="spellStart"/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наноматериалы</w:t>
            </w:r>
            <w:proofErr w:type="spellEnd"/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наноэлектроника</w:t>
            </w:r>
            <w:proofErr w:type="spellEnd"/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биотехнологии, конвергенция нан</w:t>
            </w:r>
            <w:proofErr w:type="gramStart"/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</w:t>
            </w:r>
            <w:proofErr w:type="spellEnd"/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 когнитивных технологий, развитие образования, медицина долголетия и достижение нового качества жизни)</w:t>
            </w:r>
          </w:p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Перспективы создания инновационных высокотехнологичных кластеров (машиностроительного, химического, биотехнологического и др.), новых материалов, новых технологий в строительстве, дорожном, жилищно-коммунальном хозяйстве и др.</w:t>
            </w:r>
          </w:p>
        </w:tc>
        <w:tc>
          <w:tcPr>
            <w:tcW w:w="4963" w:type="dxa"/>
          </w:tcPr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Существенное возрастание конкуренции среди муниципальных образований Чувашии в привлечении инвестиций и размещении на своих территориях новых производств </w:t>
            </w:r>
          </w:p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Усиление конкуренции среди муниципальных образований Чувашии</w:t>
            </w:r>
          </w:p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4A2A" w:rsidRPr="00432A81" w:rsidRDefault="00164A2A" w:rsidP="007549E9">
            <w:pPr>
              <w:widowControl w:val="0"/>
              <w:autoSpaceDE w:val="0"/>
              <w:autoSpaceDN w:val="0"/>
              <w:spacing w:after="0" w:line="240" w:lineRule="auto"/>
              <w:ind w:firstLine="5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Сужение возможностей привлечения инвестиций</w:t>
            </w:r>
          </w:p>
          <w:p w:rsidR="00164A2A" w:rsidRPr="00432A81" w:rsidRDefault="00164A2A" w:rsidP="007549E9">
            <w:pPr>
              <w:widowControl w:val="0"/>
              <w:autoSpaceDE w:val="0"/>
              <w:autoSpaceDN w:val="0"/>
              <w:spacing w:after="0" w:line="240" w:lineRule="auto"/>
              <w:ind w:firstLine="5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4A2A" w:rsidRPr="00432A81" w:rsidRDefault="00164A2A" w:rsidP="007549E9">
            <w:pPr>
              <w:widowControl w:val="0"/>
              <w:autoSpaceDE w:val="0"/>
              <w:autoSpaceDN w:val="0"/>
              <w:spacing w:after="0" w:line="240" w:lineRule="auto"/>
              <w:ind w:firstLine="5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Неустойчивое функционирование жилищно-коммунального хозяйства, опасность возникновения чрезвычайных ситуаций</w:t>
            </w:r>
          </w:p>
        </w:tc>
      </w:tr>
      <w:tr w:rsidR="005E2BB4" w:rsidRPr="00432A81" w:rsidTr="00017348">
        <w:tc>
          <w:tcPr>
            <w:tcW w:w="4535" w:type="dxa"/>
          </w:tcPr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Выход Чувашии на внешние рынки с экологически чистыми продуктами в рамках брендов "Чувашский </w:t>
            </w:r>
            <w:proofErr w:type="spellStart"/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биопродукт</w:t>
            </w:r>
            <w:proofErr w:type="spellEnd"/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и "Сделано в Чувашии"</w:t>
            </w:r>
          </w:p>
        </w:tc>
        <w:tc>
          <w:tcPr>
            <w:tcW w:w="4963" w:type="dxa"/>
          </w:tcPr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возрастного состава населения в пользу более пожилых возрастов и рост коэффициента демографической нагрузки</w:t>
            </w:r>
          </w:p>
        </w:tc>
      </w:tr>
      <w:tr w:rsidR="005E2BB4" w:rsidRPr="00432A81" w:rsidTr="00017348">
        <w:tc>
          <w:tcPr>
            <w:tcW w:w="4535" w:type="dxa"/>
          </w:tcPr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демографической ситуации, усиление роли профилактики заболеваний и формирование здорового образа жизни</w:t>
            </w:r>
          </w:p>
        </w:tc>
        <w:tc>
          <w:tcPr>
            <w:tcW w:w="4963" w:type="dxa"/>
          </w:tcPr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2BB4" w:rsidRPr="00432A81" w:rsidTr="00017348">
        <w:tc>
          <w:tcPr>
            <w:tcW w:w="4535" w:type="dxa"/>
          </w:tcPr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Вовлечение в туристский оборот незадействованных ресурсов </w:t>
            </w:r>
            <w:r w:rsidR="00EB5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432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постепенной реконструкцией рекреационно-туристской инфраструктуры</w:t>
            </w:r>
          </w:p>
        </w:tc>
        <w:tc>
          <w:tcPr>
            <w:tcW w:w="4963" w:type="dxa"/>
          </w:tcPr>
          <w:p w:rsidR="005E2BB4" w:rsidRPr="00432A81" w:rsidRDefault="005E2BB4" w:rsidP="007549E9">
            <w:pPr>
              <w:widowControl w:val="0"/>
              <w:autoSpaceDE w:val="0"/>
              <w:autoSpaceDN w:val="0"/>
              <w:spacing w:after="0" w:line="240" w:lineRule="auto"/>
              <w:ind w:firstLine="5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2BB4" w:rsidRPr="00432A81" w:rsidRDefault="005E2BB4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  <w:sectPr w:rsidR="005E2BB4" w:rsidRPr="00432A81" w:rsidSect="00B15211">
          <w:pgSz w:w="11910" w:h="16840"/>
          <w:pgMar w:top="1038" w:right="853" w:bottom="1202" w:left="1418" w:header="0" w:footer="235" w:gutter="0"/>
          <w:cols w:space="720"/>
        </w:sectPr>
      </w:pPr>
    </w:p>
    <w:p w:rsidR="00DE2D61" w:rsidRPr="00DE2D61" w:rsidRDefault="00DE2D61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Раздел II. Стратегическая цель, цели и задачи стратегии социально-экономического развития </w:t>
      </w:r>
      <w:r w:rsidR="008D2BD1">
        <w:rPr>
          <w:rFonts w:ascii="Times New Roman" w:hAnsi="Times New Roman" w:cs="Times New Roman"/>
          <w:b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до 2035 года 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2. 1. Главный стратегический приоритет </w:t>
      </w:r>
      <w:r w:rsidR="00EB56F5">
        <w:rPr>
          <w:rFonts w:ascii="Times New Roman" w:hAnsi="Times New Roman" w:cs="Times New Roman"/>
          <w:b/>
          <w:sz w:val="24"/>
          <w:szCs w:val="24"/>
          <w:lang w:eastAsia="ru-RU"/>
        </w:rPr>
        <w:t>Канашского муниципального округа Чувашской Республики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Цель Стратегии - это обеспечение устойчивого экономического развития предприятий на основе внедрения новых, перспективных технологий и производств, сохранение и развитие экономического потенциала района и последовательное повышение качества жизни населения.</w:t>
      </w:r>
    </w:p>
    <w:p w:rsidR="00CB4AD5" w:rsidRPr="00432A81" w:rsidRDefault="00CB4AD5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Главный стратегический приоритет </w:t>
      </w:r>
      <w:r w:rsidR="008D2BD1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- стабильное повышение качества жизни населения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на основе формирования наукоемкой модели развития экономики, ключевой движущей силой которой станет человеческий капитал, в экологически чистом, ухоженном, сильном муниципальном образовании.</w:t>
      </w:r>
    </w:p>
    <w:p w:rsidR="00CB4AD5" w:rsidRPr="00432A81" w:rsidRDefault="00CB4AD5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Только население, живущее в достойных условиях, соответствующих современным мировым стандартам, может обеспечить экономическое процветание общества и социальную стабильность. Граждане должны свободно чувствовать себя в условиях всеобщей </w:t>
      </w:r>
      <w:proofErr w:type="spell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цифровизации</w:t>
      </w:r>
      <w:proofErr w:type="spell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, воспринимать и осваивать новейшие технологические достижения, стремиться </w:t>
      </w:r>
      <w:proofErr w:type="gram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жить</w:t>
      </w:r>
      <w:proofErr w:type="gram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основываясь на духовных ценностях и традициях.</w:t>
      </w:r>
    </w:p>
    <w:p w:rsidR="00CB4AD5" w:rsidRPr="00432A81" w:rsidRDefault="00ED2A9A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Канашский муниципальный округ</w:t>
      </w:r>
      <w:r w:rsidR="00CB4AD5"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Чувашской Республики станет территорией обновляемой и конкурентоспособной экономики, обладающей долгосрочным потенциалом динамичного роста, процветающим и комфортным для проживания районом с широкими возможностями для развития личности и карьеры.</w:t>
      </w:r>
    </w:p>
    <w:p w:rsidR="00CB68B0" w:rsidRPr="000A1B74" w:rsidRDefault="00CB4AD5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1B74">
        <w:rPr>
          <w:rFonts w:ascii="Times New Roman" w:hAnsi="Times New Roman" w:cs="Times New Roman"/>
          <w:sz w:val="24"/>
          <w:szCs w:val="24"/>
          <w:lang w:eastAsia="ru-RU"/>
        </w:rPr>
        <w:t xml:space="preserve">Повышение конкурентоспособности </w:t>
      </w:r>
      <w:r w:rsidR="008D2BD1" w:rsidRPr="000A1B74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0A1B74">
        <w:rPr>
          <w:rFonts w:ascii="Times New Roman" w:hAnsi="Times New Roman" w:cs="Times New Roman"/>
          <w:sz w:val="24"/>
          <w:szCs w:val="24"/>
          <w:lang w:eastAsia="ru-RU"/>
        </w:rPr>
        <w:t xml:space="preserve"> с целью привлечения инвесторов, туристов, новых жителей и квалифицированных специалистов предполагает ответ на главный вызов - создание таких условий на территории </w:t>
      </w:r>
      <w:r w:rsidR="00ED2A9A" w:rsidRPr="000A1B74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8D0D63" w:rsidRPr="000A1B74">
        <w:rPr>
          <w:rFonts w:ascii="Times New Roman" w:hAnsi="Times New Roman" w:cs="Times New Roman"/>
          <w:sz w:val="24"/>
          <w:szCs w:val="24"/>
          <w:lang w:eastAsia="ru-RU"/>
        </w:rPr>
        <w:t>округа</w:t>
      </w:r>
      <w:r w:rsidRPr="000A1B74">
        <w:rPr>
          <w:rFonts w:ascii="Times New Roman" w:hAnsi="Times New Roman" w:cs="Times New Roman"/>
          <w:sz w:val="24"/>
          <w:szCs w:val="24"/>
          <w:lang w:eastAsia="ru-RU"/>
        </w:rPr>
        <w:t xml:space="preserve">, чтобы молодые, активные, образованные граждане России стремились </w:t>
      </w:r>
      <w:proofErr w:type="gramStart"/>
      <w:r w:rsidRPr="000A1B74">
        <w:rPr>
          <w:rFonts w:ascii="Times New Roman" w:hAnsi="Times New Roman" w:cs="Times New Roman"/>
          <w:sz w:val="24"/>
          <w:szCs w:val="24"/>
          <w:lang w:eastAsia="ru-RU"/>
        </w:rPr>
        <w:t>жить и работать</w:t>
      </w:r>
      <w:proofErr w:type="gramEnd"/>
      <w:r w:rsidRPr="000A1B74">
        <w:rPr>
          <w:rFonts w:ascii="Times New Roman" w:hAnsi="Times New Roman" w:cs="Times New Roman"/>
          <w:sz w:val="24"/>
          <w:szCs w:val="24"/>
          <w:lang w:eastAsia="ru-RU"/>
        </w:rPr>
        <w:t xml:space="preserve"> на чувашской земле.</w:t>
      </w:r>
    </w:p>
    <w:p w:rsidR="00DE2D61" w:rsidRPr="000A1B74" w:rsidRDefault="00CB68B0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1B7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E2D61" w:rsidRPr="000A1B74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="00DE2D61" w:rsidRPr="000A1B74">
        <w:rPr>
          <w:rFonts w:ascii="Times New Roman" w:hAnsi="Times New Roman" w:cs="Times New Roman"/>
          <w:sz w:val="24"/>
          <w:szCs w:val="24"/>
          <w:lang w:eastAsia="ru-RU"/>
        </w:rPr>
        <w:t>целом</w:t>
      </w:r>
      <w:proofErr w:type="gramEnd"/>
      <w:r w:rsidR="00DE2D61" w:rsidRPr="000A1B74">
        <w:rPr>
          <w:rFonts w:ascii="Times New Roman" w:hAnsi="Times New Roman" w:cs="Times New Roman"/>
          <w:sz w:val="24"/>
          <w:szCs w:val="24"/>
          <w:lang w:eastAsia="ru-RU"/>
        </w:rPr>
        <w:t xml:space="preserve"> для </w:t>
      </w:r>
      <w:r w:rsidR="008D2BD1" w:rsidRPr="000A1B74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="00DE2D61" w:rsidRPr="000A1B74">
        <w:rPr>
          <w:rFonts w:ascii="Times New Roman" w:hAnsi="Times New Roman" w:cs="Times New Roman"/>
          <w:sz w:val="24"/>
          <w:szCs w:val="24"/>
          <w:lang w:eastAsia="ru-RU"/>
        </w:rPr>
        <w:t xml:space="preserve"> характерны средние показатели уровня жизни населения. Относительно невысокое</w:t>
      </w:r>
      <w:r w:rsidR="00B15211" w:rsidRPr="000A1B74">
        <w:rPr>
          <w:rFonts w:ascii="Times New Roman" w:hAnsi="Times New Roman" w:cs="Times New Roman"/>
          <w:sz w:val="24"/>
          <w:szCs w:val="24"/>
          <w:lang w:eastAsia="ru-RU"/>
        </w:rPr>
        <w:t xml:space="preserve"> темпы  развития</w:t>
      </w:r>
      <w:r w:rsidR="00DE2D61" w:rsidRPr="000A1B74">
        <w:rPr>
          <w:rFonts w:ascii="Times New Roman" w:hAnsi="Times New Roman" w:cs="Times New Roman"/>
          <w:sz w:val="24"/>
          <w:szCs w:val="24"/>
          <w:lang w:eastAsia="ru-RU"/>
        </w:rPr>
        <w:t xml:space="preserve"> экономики района, связанное с отсутствием динамики развития инфраструктуры, которая необходима для обеспечения высоких темпов экономического роста в долгосрочной перспективе, но будущий образ </w:t>
      </w:r>
      <w:r w:rsidR="00897D09" w:rsidRPr="000A1B74">
        <w:rPr>
          <w:rFonts w:ascii="Times New Roman" w:hAnsi="Times New Roman" w:cs="Times New Roman"/>
          <w:sz w:val="24"/>
          <w:szCs w:val="24"/>
          <w:lang w:eastAsia="ru-RU"/>
        </w:rPr>
        <w:t>округа</w:t>
      </w:r>
      <w:r w:rsidR="00DE2D61" w:rsidRPr="000A1B74">
        <w:rPr>
          <w:rFonts w:ascii="Times New Roman" w:hAnsi="Times New Roman" w:cs="Times New Roman"/>
          <w:sz w:val="24"/>
          <w:szCs w:val="24"/>
          <w:lang w:eastAsia="ru-RU"/>
        </w:rPr>
        <w:t xml:space="preserve"> может быть</w:t>
      </w:r>
      <w:r w:rsidR="00897D09" w:rsidRPr="000A1B7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E2D61" w:rsidRPr="000A1B74">
        <w:rPr>
          <w:rFonts w:ascii="Times New Roman" w:hAnsi="Times New Roman" w:cs="Times New Roman"/>
          <w:sz w:val="24"/>
          <w:szCs w:val="24"/>
          <w:lang w:eastAsia="ru-RU"/>
        </w:rPr>
        <w:t>более благоприятным для жизнедеятельности населения. С учетом выявленных преимуществ была сформирована миссия района.</w:t>
      </w:r>
    </w:p>
    <w:p w:rsidR="00DE2D61" w:rsidRPr="000A1B74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1B74">
        <w:rPr>
          <w:rFonts w:ascii="Times New Roman" w:hAnsi="Times New Roman" w:cs="Times New Roman"/>
          <w:sz w:val="24"/>
          <w:szCs w:val="24"/>
          <w:lang w:eastAsia="ru-RU"/>
        </w:rPr>
        <w:t xml:space="preserve">Миссия </w:t>
      </w:r>
      <w:r w:rsidR="008D2BD1" w:rsidRPr="000A1B74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0A1B74">
        <w:rPr>
          <w:rFonts w:ascii="Times New Roman" w:hAnsi="Times New Roman" w:cs="Times New Roman"/>
          <w:sz w:val="24"/>
          <w:szCs w:val="24"/>
          <w:lang w:eastAsia="ru-RU"/>
        </w:rPr>
        <w:t xml:space="preserve"> – благоприятная территория успешного развития агропромышленного комплекса и комфортной жизнедеятельности человека.</w:t>
      </w:r>
    </w:p>
    <w:p w:rsidR="00DE2D61" w:rsidRPr="000A1B74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1B74">
        <w:rPr>
          <w:rFonts w:ascii="Times New Roman" w:hAnsi="Times New Roman" w:cs="Times New Roman"/>
          <w:sz w:val="24"/>
          <w:szCs w:val="24"/>
          <w:lang w:eastAsia="ru-RU"/>
        </w:rPr>
        <w:t>Эффективная инвестиционная политика позволит улучшить ситуацию практически во всех основных сферах жизнедеятельности района и, в первую очередь, активизирует реальный сектор экономики, что по цепочке отразится и на социальном блоке и ЖКХ.</w:t>
      </w:r>
    </w:p>
    <w:p w:rsidR="00DE2D61" w:rsidRPr="000A1B74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1B74">
        <w:rPr>
          <w:rFonts w:ascii="Times New Roman" w:hAnsi="Times New Roman" w:cs="Times New Roman"/>
          <w:sz w:val="24"/>
          <w:szCs w:val="24"/>
          <w:lang w:eastAsia="ru-RU"/>
        </w:rPr>
        <w:t>Эффективное, высокотехнологичное управление на муниципальном уровне способно решить имеющиеся проблемы в различных сферах жизнедеятельности района и умело распоряжаться ограниченными ресурсами с максимальной эффективностью.</w:t>
      </w:r>
    </w:p>
    <w:p w:rsidR="00DE2D61" w:rsidRPr="000A1B74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A1B74">
        <w:rPr>
          <w:rFonts w:ascii="Times New Roman" w:hAnsi="Times New Roman" w:cs="Times New Roman"/>
          <w:sz w:val="24"/>
          <w:szCs w:val="24"/>
          <w:lang w:eastAsia="ru-RU"/>
        </w:rPr>
        <w:t xml:space="preserve">Комплекс преобразований должен оказать положительное влияние на развитие различных сфер деятельности и повышение уровня жизни на территории </w:t>
      </w:r>
      <w:r w:rsidR="008D2BD1" w:rsidRPr="000A1B74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0A1B7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E2D61" w:rsidRPr="00432A81" w:rsidRDefault="00215E1D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2.2. Сценарии </w:t>
      </w:r>
      <w:r w:rsidR="00DE2D61" w:rsidRPr="00432A81">
        <w:rPr>
          <w:rFonts w:ascii="Times New Roman" w:hAnsi="Times New Roman" w:cs="Times New Roman"/>
          <w:b/>
          <w:sz w:val="24"/>
          <w:szCs w:val="24"/>
          <w:lang w:eastAsia="ru-RU"/>
        </w:rPr>
        <w:t>социально-экон</w:t>
      </w:r>
      <w:r w:rsidRPr="00432A8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омического развития </w:t>
      </w:r>
      <w:r w:rsidR="00EB56F5">
        <w:rPr>
          <w:rFonts w:ascii="Times New Roman" w:hAnsi="Times New Roman" w:cs="Times New Roman"/>
          <w:b/>
          <w:sz w:val="24"/>
          <w:szCs w:val="24"/>
          <w:lang w:eastAsia="ru-RU"/>
        </w:rPr>
        <w:t>Канашского муниципального округа Чувашской Республики</w:t>
      </w:r>
    </w:p>
    <w:p w:rsidR="00ED2A9A" w:rsidRPr="00ED2A9A" w:rsidRDefault="00ED2A9A" w:rsidP="007549E9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 муниципального округа</w:t>
      </w:r>
      <w:r w:rsidRPr="00ED2A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D2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Чувашской Республики на период до 2035 года будет происходить в соответствии с тенденциями развития мировой экономики и </w:t>
      </w:r>
      <w:r w:rsidRPr="00ED2A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прогнозируемыми на долгосрочный период сценарными условиями развития российской экономики.</w:t>
      </w:r>
    </w:p>
    <w:p w:rsidR="00ED2A9A" w:rsidRPr="00ED2A9A" w:rsidRDefault="00ED2A9A" w:rsidP="007549E9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ED2A9A">
        <w:rPr>
          <w:rFonts w:ascii="Times New Roman" w:eastAsia="Calibri" w:hAnsi="Times New Roman" w:cs="Times New Roman"/>
          <w:sz w:val="24"/>
        </w:rPr>
        <w:t xml:space="preserve">Сценарии различаются в зависимости от степени интенсивности использования факторов ускорения социально-экономических процессов (инвестиционные, </w:t>
      </w:r>
      <w:proofErr w:type="spellStart"/>
      <w:r w:rsidRPr="00ED2A9A">
        <w:rPr>
          <w:rFonts w:ascii="Times New Roman" w:eastAsia="Calibri" w:hAnsi="Times New Roman" w:cs="Times New Roman"/>
          <w:sz w:val="24"/>
        </w:rPr>
        <w:t>инновационно</w:t>
      </w:r>
      <w:proofErr w:type="spellEnd"/>
      <w:r w:rsidRPr="00ED2A9A">
        <w:rPr>
          <w:rFonts w:ascii="Times New Roman" w:eastAsia="Calibri" w:hAnsi="Times New Roman" w:cs="Times New Roman"/>
          <w:sz w:val="24"/>
        </w:rPr>
        <w:t>-технологические, структурные и институциональные преобразования).</w:t>
      </w:r>
    </w:p>
    <w:p w:rsidR="00ED2A9A" w:rsidRPr="00ED2A9A" w:rsidRDefault="00ED2A9A" w:rsidP="007549E9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</w:rPr>
      </w:pPr>
      <w:r w:rsidRPr="00ED2A9A">
        <w:rPr>
          <w:rFonts w:ascii="Times New Roman" w:eastAsia="Calibri" w:hAnsi="Times New Roman" w:cs="Times New Roman"/>
          <w:b/>
          <w:sz w:val="24"/>
        </w:rPr>
        <w:t>При этом определены три основных сценария развития:</w:t>
      </w:r>
    </w:p>
    <w:p w:rsidR="00ED2A9A" w:rsidRPr="00ED2A9A" w:rsidRDefault="00ED2A9A" w:rsidP="007549E9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ED2A9A">
        <w:rPr>
          <w:rFonts w:ascii="Times New Roman" w:eastAsia="Calibri" w:hAnsi="Times New Roman" w:cs="Times New Roman"/>
          <w:b/>
          <w:sz w:val="24"/>
        </w:rPr>
        <w:t xml:space="preserve">первый </w:t>
      </w:r>
      <w:r w:rsidRPr="00ED2A9A">
        <w:rPr>
          <w:rFonts w:ascii="Times New Roman" w:eastAsia="Calibri" w:hAnsi="Times New Roman" w:cs="Times New Roman"/>
          <w:sz w:val="24"/>
        </w:rPr>
        <w:t>- умеренный;</w:t>
      </w:r>
    </w:p>
    <w:p w:rsidR="00ED2A9A" w:rsidRPr="00ED2A9A" w:rsidRDefault="00ED2A9A" w:rsidP="007549E9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ED2A9A">
        <w:rPr>
          <w:rFonts w:ascii="Times New Roman" w:eastAsia="Calibri" w:hAnsi="Times New Roman" w:cs="Times New Roman"/>
          <w:b/>
          <w:sz w:val="24"/>
        </w:rPr>
        <w:t xml:space="preserve">второй </w:t>
      </w:r>
      <w:r w:rsidRPr="00ED2A9A">
        <w:rPr>
          <w:rFonts w:ascii="Times New Roman" w:eastAsia="Calibri" w:hAnsi="Times New Roman" w:cs="Times New Roman"/>
          <w:sz w:val="24"/>
        </w:rPr>
        <w:t>- инвестиционно активный;</w:t>
      </w:r>
    </w:p>
    <w:p w:rsidR="00ED2A9A" w:rsidRPr="00ED2A9A" w:rsidRDefault="00ED2A9A" w:rsidP="007549E9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ED2A9A">
        <w:rPr>
          <w:rFonts w:ascii="Times New Roman" w:eastAsia="Calibri" w:hAnsi="Times New Roman" w:cs="Times New Roman"/>
          <w:b/>
          <w:sz w:val="24"/>
        </w:rPr>
        <w:t>третий</w:t>
      </w:r>
      <w:r w:rsidRPr="00ED2A9A">
        <w:rPr>
          <w:rFonts w:ascii="Times New Roman" w:eastAsia="Calibri" w:hAnsi="Times New Roman" w:cs="Times New Roman"/>
          <w:sz w:val="24"/>
        </w:rPr>
        <w:t xml:space="preserve"> - целевой.</w:t>
      </w:r>
    </w:p>
    <w:p w:rsidR="00947421" w:rsidRPr="00947421" w:rsidRDefault="0094742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7421">
        <w:rPr>
          <w:rFonts w:ascii="Times New Roman" w:hAnsi="Times New Roman" w:cs="Times New Roman"/>
          <w:sz w:val="24"/>
          <w:szCs w:val="24"/>
          <w:lang w:eastAsia="ru-RU"/>
        </w:rPr>
        <w:t xml:space="preserve">Умеренный сценарий характеризуется сохранением сложившихся трендов экономического развития, работой всех секторов экономики в основном за счет использования имеющихся резервов и повышения загрузки существующих мощностей, реализацией действующих инфраструктурных проектов, относительно невысокими долгосрочными темпами роста экономики. </w:t>
      </w:r>
    </w:p>
    <w:p w:rsidR="00947421" w:rsidRPr="00947421" w:rsidRDefault="0094742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7421">
        <w:rPr>
          <w:rFonts w:ascii="Times New Roman" w:hAnsi="Times New Roman" w:cs="Times New Roman"/>
          <w:sz w:val="24"/>
          <w:szCs w:val="24"/>
          <w:lang w:eastAsia="ru-RU"/>
        </w:rPr>
        <w:t xml:space="preserve">Данный сценарий потребует финансовых, в том числе бюджетных, ограничений, что повлечет за собой недостаточный рост инвестиционной активности, моральное старение производственных мощностей, неизбежным следствием этих процессов станет усиление дифференциации территорий. Продолжится углубление диспропорций пространственного развития </w:t>
      </w:r>
      <w:r>
        <w:rPr>
          <w:rFonts w:ascii="Times New Roman" w:hAnsi="Times New Roman" w:cs="Times New Roman"/>
          <w:sz w:val="24"/>
          <w:szCs w:val="24"/>
          <w:lang w:eastAsia="ru-RU"/>
        </w:rPr>
        <w:t>Канашского</w:t>
      </w:r>
      <w:r w:rsidRPr="00947421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Чувашской Республики</w:t>
      </w:r>
      <w:r w:rsidRPr="00947421">
        <w:rPr>
          <w:rFonts w:ascii="Times New Roman" w:hAnsi="Times New Roman" w:cs="Times New Roman"/>
          <w:sz w:val="24"/>
          <w:szCs w:val="24"/>
          <w:lang w:eastAsia="ru-RU"/>
        </w:rPr>
        <w:t>. Таким образом, данный сценарий является малоперспективным и предполагает отставание развития от других муниципальных образований Чувашской Республики.</w:t>
      </w:r>
    </w:p>
    <w:p w:rsidR="00947421" w:rsidRPr="00947421" w:rsidRDefault="0094742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7421">
        <w:rPr>
          <w:rFonts w:ascii="Times New Roman" w:hAnsi="Times New Roman" w:cs="Times New Roman"/>
          <w:sz w:val="24"/>
          <w:szCs w:val="24"/>
          <w:lang w:eastAsia="ru-RU"/>
        </w:rPr>
        <w:t>Инвестиционно активный сценарий характеризуется повышенными требованиями к росту конкурентоспособности и эффективности экономики по сравнению с умеренным вариантом развития. Рост эффективности обеспечивается как повышением конкурентоспособности бизнеса и формированием условий для конкуренции, так и реализацией перспективных инвестиционных проектов в ключевых секторах экономики. Однако такие темпы роста не позволят успешно конкурировать с другими муниципалитетами Чувашской Республики.</w:t>
      </w:r>
    </w:p>
    <w:p w:rsidR="00947421" w:rsidRPr="00947421" w:rsidRDefault="0094742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7421">
        <w:rPr>
          <w:rFonts w:ascii="Times New Roman" w:hAnsi="Times New Roman" w:cs="Times New Roman"/>
          <w:sz w:val="24"/>
          <w:szCs w:val="24"/>
          <w:lang w:eastAsia="ru-RU"/>
        </w:rPr>
        <w:t xml:space="preserve">Целевой сценарий выбран в качестве основного, учитывает приоритеты и цели развития округа. Данный сценарий разработан на базе инвестиционно активного сценария, при этом он характеризуется интенсивным развитием высокотехнологичных и наукоемких секторов экономики, </w:t>
      </w:r>
      <w:proofErr w:type="spellStart"/>
      <w:r w:rsidRPr="00947421">
        <w:rPr>
          <w:rFonts w:ascii="Times New Roman" w:hAnsi="Times New Roman" w:cs="Times New Roman"/>
          <w:sz w:val="24"/>
          <w:szCs w:val="24"/>
          <w:lang w:eastAsia="ru-RU"/>
        </w:rPr>
        <w:t>цифровизацией</w:t>
      </w:r>
      <w:proofErr w:type="spellEnd"/>
      <w:r w:rsidRPr="00947421">
        <w:rPr>
          <w:rFonts w:ascii="Times New Roman" w:hAnsi="Times New Roman" w:cs="Times New Roman"/>
          <w:sz w:val="24"/>
          <w:szCs w:val="24"/>
          <w:lang w:eastAsia="ru-RU"/>
        </w:rPr>
        <w:t xml:space="preserve"> всех сфер деятельности, более высокими темпами роста привлечения инвестиций и предусматривает усиление инновационного компонента экономического роста с целью осуществления технологического прорыва в ведущих видах деятельности. Интенсификация всех факторов экономического роста будет стимулировать модернизацию и роботизацию рабочих мест с целью повышения производительности труда, а принимаемые меры по обеспечению высокого уровня профессиональной подготовки и переподготовки кадров приведут к улучшению качества рабочей силы. </w:t>
      </w:r>
    </w:p>
    <w:p w:rsidR="00947421" w:rsidRPr="00947421" w:rsidRDefault="0094742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7421">
        <w:rPr>
          <w:rFonts w:ascii="Times New Roman" w:hAnsi="Times New Roman" w:cs="Times New Roman"/>
          <w:sz w:val="24"/>
          <w:szCs w:val="24"/>
          <w:lang w:eastAsia="ru-RU"/>
        </w:rPr>
        <w:t xml:space="preserve">Реализация данного сценария обеспечит стабильный рост производительности труда в отраслях экономики и, как следствие, соответствие новым стандартам жизни населения. </w:t>
      </w:r>
    </w:p>
    <w:p w:rsidR="00947421" w:rsidRPr="00947421" w:rsidRDefault="0094742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7421">
        <w:rPr>
          <w:rFonts w:ascii="Times New Roman" w:hAnsi="Times New Roman" w:cs="Times New Roman"/>
          <w:sz w:val="24"/>
          <w:szCs w:val="24"/>
          <w:lang w:eastAsia="ru-RU"/>
        </w:rPr>
        <w:t>Рост экономики сформирует благоприятные условия для роста заработной платы. В 2035 году по отношению к 2021 году среднемесячная заработная плата увеличится в 1,5 раза.</w:t>
      </w:r>
    </w:p>
    <w:p w:rsidR="00947421" w:rsidRPr="00E822C2" w:rsidRDefault="0094742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7421">
        <w:rPr>
          <w:rFonts w:ascii="Times New Roman" w:hAnsi="Times New Roman" w:cs="Times New Roman"/>
          <w:sz w:val="24"/>
          <w:szCs w:val="24"/>
          <w:lang w:eastAsia="ru-RU"/>
        </w:rPr>
        <w:t xml:space="preserve">Кроме того, условия целевого сценария предполагают, что к 2035 году будет создана система здравоохранения, характеризующаяся низкими показателями заболеваемости, смертности и </w:t>
      </w:r>
      <w:proofErr w:type="spellStart"/>
      <w:r w:rsidRPr="00947421">
        <w:rPr>
          <w:rFonts w:ascii="Times New Roman" w:hAnsi="Times New Roman" w:cs="Times New Roman"/>
          <w:sz w:val="24"/>
          <w:szCs w:val="24"/>
          <w:lang w:eastAsia="ru-RU"/>
        </w:rPr>
        <w:t>инвалидизации</w:t>
      </w:r>
      <w:proofErr w:type="spellEnd"/>
      <w:r w:rsidRPr="00947421">
        <w:rPr>
          <w:rFonts w:ascii="Times New Roman" w:hAnsi="Times New Roman" w:cs="Times New Roman"/>
          <w:sz w:val="24"/>
          <w:szCs w:val="24"/>
          <w:lang w:eastAsia="ru-RU"/>
        </w:rPr>
        <w:t xml:space="preserve"> населения, высококвалифицированным медицинским персоналом, инновационными методами диагностики, лечения и профилактики заболеваний, основанными на последних достижениях науки и техники, что позволит добиться существенного улучшения демографических показателей, снизить смертность, в </w:t>
      </w:r>
      <w:r w:rsidRPr="00E822C2">
        <w:rPr>
          <w:rFonts w:ascii="Times New Roman" w:hAnsi="Times New Roman" w:cs="Times New Roman"/>
          <w:sz w:val="24"/>
          <w:szCs w:val="24"/>
          <w:lang w:eastAsia="ru-RU"/>
        </w:rPr>
        <w:t>том числе трудоспособного населения, увеличить продолжительность жизни до 80,7 года.</w:t>
      </w:r>
    </w:p>
    <w:p w:rsidR="00947421" w:rsidRPr="00947421" w:rsidRDefault="0094742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742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Этот сценарий развития является наиболее предпочтительным. При активных действиях органов государственной власти Чувашской Республики, органов местного самоуправления </w:t>
      </w:r>
      <w:r w:rsidR="00B07B97">
        <w:rPr>
          <w:rFonts w:ascii="Times New Roman" w:hAnsi="Times New Roman" w:cs="Times New Roman"/>
          <w:sz w:val="24"/>
          <w:szCs w:val="24"/>
          <w:lang w:eastAsia="ru-RU"/>
        </w:rPr>
        <w:t>Канашского</w:t>
      </w:r>
      <w:r w:rsidRPr="00947421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округа </w:t>
      </w:r>
      <w:r w:rsidR="00B07B97">
        <w:rPr>
          <w:rFonts w:ascii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947421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947421">
        <w:rPr>
          <w:rFonts w:ascii="Times New Roman" w:hAnsi="Times New Roman" w:cs="Times New Roman"/>
          <w:sz w:val="24"/>
          <w:szCs w:val="24"/>
          <w:lang w:eastAsia="ru-RU"/>
        </w:rPr>
        <w:t>бизнес-структур</w:t>
      </w:r>
      <w:proofErr w:type="gramEnd"/>
      <w:r w:rsidRPr="00947421">
        <w:rPr>
          <w:rFonts w:ascii="Times New Roman" w:hAnsi="Times New Roman" w:cs="Times New Roman"/>
          <w:sz w:val="24"/>
          <w:szCs w:val="24"/>
          <w:lang w:eastAsia="ru-RU"/>
        </w:rPr>
        <w:t xml:space="preserve"> к 2035 году будет обеспечен динамичный рост экономики, укрепятся позиции </w:t>
      </w:r>
      <w:r w:rsidR="00B07B97">
        <w:rPr>
          <w:rFonts w:ascii="Times New Roman" w:hAnsi="Times New Roman" w:cs="Times New Roman"/>
          <w:sz w:val="24"/>
          <w:szCs w:val="24"/>
          <w:lang w:eastAsia="ru-RU"/>
        </w:rPr>
        <w:t xml:space="preserve">Канашского </w:t>
      </w:r>
      <w:r w:rsidRPr="00947421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муниципального округа </w:t>
      </w:r>
      <w:r w:rsidR="00B07B97">
        <w:rPr>
          <w:rFonts w:ascii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947421">
        <w:rPr>
          <w:rFonts w:ascii="Times New Roman" w:hAnsi="Times New Roman" w:cs="Times New Roman"/>
          <w:sz w:val="24"/>
          <w:szCs w:val="24"/>
          <w:lang w:eastAsia="ru-RU"/>
        </w:rPr>
        <w:t xml:space="preserve"> как конкурентоспособного муниципалитета  на региональном рынке.</w:t>
      </w:r>
    </w:p>
    <w:p w:rsidR="00947421" w:rsidRPr="00947421" w:rsidRDefault="0094742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7421">
        <w:rPr>
          <w:rFonts w:ascii="Times New Roman" w:hAnsi="Times New Roman" w:cs="Times New Roman"/>
          <w:sz w:val="24"/>
          <w:szCs w:val="24"/>
          <w:lang w:eastAsia="ru-RU"/>
        </w:rPr>
        <w:t>При выборе целевого сценария развития учтены следующие риски:</w:t>
      </w:r>
    </w:p>
    <w:p w:rsidR="00947421" w:rsidRPr="00947421" w:rsidRDefault="0094742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7421">
        <w:rPr>
          <w:rFonts w:ascii="Times New Roman" w:hAnsi="Times New Roman" w:cs="Times New Roman"/>
          <w:sz w:val="24"/>
          <w:szCs w:val="24"/>
          <w:lang w:eastAsia="ru-RU"/>
        </w:rPr>
        <w:t>жесткая конкуренция на рынке технологи;</w:t>
      </w:r>
    </w:p>
    <w:p w:rsidR="00947421" w:rsidRPr="00947421" w:rsidRDefault="0094742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7421">
        <w:rPr>
          <w:rFonts w:ascii="Times New Roman" w:hAnsi="Times New Roman" w:cs="Times New Roman"/>
          <w:sz w:val="24"/>
          <w:szCs w:val="24"/>
          <w:lang w:eastAsia="ru-RU"/>
        </w:rPr>
        <w:t>отставание в конкурентной борьбе за федеральные, региональные и частные инвестиции, приводящее к дальнейшему отставанию как от уровня развития муниципалитетов-лидеров;</w:t>
      </w:r>
    </w:p>
    <w:p w:rsidR="00947421" w:rsidRPr="00947421" w:rsidRDefault="0094742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7421">
        <w:rPr>
          <w:rFonts w:ascii="Times New Roman" w:hAnsi="Times New Roman" w:cs="Times New Roman"/>
          <w:sz w:val="24"/>
          <w:szCs w:val="24"/>
          <w:lang w:eastAsia="ru-RU"/>
        </w:rPr>
        <w:t>сокращение объемов государственной поддержки отраслей экономики;</w:t>
      </w:r>
    </w:p>
    <w:p w:rsidR="00947421" w:rsidRPr="00947421" w:rsidRDefault="0094742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7421">
        <w:rPr>
          <w:rFonts w:ascii="Times New Roman" w:hAnsi="Times New Roman" w:cs="Times New Roman"/>
          <w:sz w:val="24"/>
          <w:szCs w:val="24"/>
          <w:lang w:eastAsia="ru-RU"/>
        </w:rPr>
        <w:t>недостаточный объем привлекаемых частных инвестиций, не отвечающий потребностям роста экономики;</w:t>
      </w:r>
    </w:p>
    <w:p w:rsidR="00947421" w:rsidRPr="00947421" w:rsidRDefault="0094742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7421">
        <w:rPr>
          <w:rFonts w:ascii="Times New Roman" w:hAnsi="Times New Roman" w:cs="Times New Roman"/>
          <w:sz w:val="24"/>
          <w:szCs w:val="24"/>
          <w:lang w:eastAsia="ru-RU"/>
        </w:rPr>
        <w:t>отток талантливых и квалифицированных специалистов в относительно более привлекательные для жизни крупные города России;</w:t>
      </w:r>
    </w:p>
    <w:p w:rsidR="00ED2A9A" w:rsidRDefault="0094742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7421">
        <w:rPr>
          <w:rFonts w:ascii="Times New Roman" w:hAnsi="Times New Roman" w:cs="Times New Roman"/>
          <w:sz w:val="24"/>
          <w:szCs w:val="24"/>
          <w:lang w:eastAsia="ru-RU"/>
        </w:rPr>
        <w:t xml:space="preserve">отсутствие достаточной численности квалифицированного производственного персонала в условиях формирующихся новых рынков, связанных с появлением наукоемких высокотехнологичных производств и </w:t>
      </w:r>
      <w:proofErr w:type="spellStart"/>
      <w:r w:rsidRPr="00947421">
        <w:rPr>
          <w:rFonts w:ascii="Times New Roman" w:hAnsi="Times New Roman" w:cs="Times New Roman"/>
          <w:sz w:val="24"/>
          <w:szCs w:val="24"/>
          <w:lang w:eastAsia="ru-RU"/>
        </w:rPr>
        <w:t>цифровизацией</w:t>
      </w:r>
      <w:proofErr w:type="spellEnd"/>
      <w:r w:rsidRPr="00947421">
        <w:rPr>
          <w:rFonts w:ascii="Times New Roman" w:hAnsi="Times New Roman" w:cs="Times New Roman"/>
          <w:sz w:val="24"/>
          <w:szCs w:val="24"/>
          <w:lang w:eastAsia="ru-RU"/>
        </w:rPr>
        <w:t xml:space="preserve"> экономики, что в значительной степени снижает ее технологическую конкурентоспособность.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2.3. Система целей, задач и приоритетных направлений социально-экономического развития </w:t>
      </w:r>
      <w:r w:rsidR="00EB56F5">
        <w:rPr>
          <w:rFonts w:ascii="Times New Roman" w:hAnsi="Times New Roman" w:cs="Times New Roman"/>
          <w:b/>
          <w:sz w:val="24"/>
          <w:szCs w:val="24"/>
          <w:lang w:eastAsia="ru-RU"/>
        </w:rPr>
        <w:t>Канашского муниципального округа Чувашской Республики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Стратегическая цель социально-экономического развития </w:t>
      </w:r>
      <w:r w:rsidR="008D2BD1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- формирование высокого уровня качества жизни населения </w:t>
      </w:r>
      <w:r w:rsidR="008D2BD1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за счет создания ускоренно развивающейся конкурентоспособной экономики района.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Реализация стратегической цели социально-экономического развития </w:t>
      </w:r>
      <w:r w:rsidR="008D2BD1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требует достижения следующих долгосрочных целей: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1. Рост конкурентоспособности экономики, развитие отраслей экономики и создание высокотехнологичных производств.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2. Совершенствование институциональной среды, обеспечивающей благоприятные условия для привлечения инвестиций, развития бизнеса и предпринимательских инициатив, повышение эффективности муниципального управления на всех уровнях.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3. Рациональное природопользование и обеспечение экологической без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опасности в Канашском районе Чувашской Республики. 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4. Развитие человеческого капитала и социальной сферы в Канашском районе Чувашской Республики. Повышение уровня и качества жизни населения.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4" w:name="_MON_1479021392"/>
      <w:bookmarkStart w:id="5" w:name="_MON_1479736114"/>
      <w:bookmarkStart w:id="6" w:name="_MON_1479913557"/>
      <w:bookmarkStart w:id="7" w:name="_MON_1480254672"/>
      <w:bookmarkStart w:id="8" w:name="_MON_1568096198"/>
      <w:bookmarkEnd w:id="4"/>
      <w:bookmarkEnd w:id="5"/>
      <w:bookmarkEnd w:id="6"/>
      <w:bookmarkEnd w:id="7"/>
      <w:bookmarkEnd w:id="8"/>
    </w:p>
    <w:p w:rsidR="00DE2D61" w:rsidRPr="00E822C2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822C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Цель 1. Рост конкурентоспособности экономики, развитие отраслей экономики и создание высокотехнологичных производств 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E822C2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E822C2">
        <w:rPr>
          <w:rFonts w:ascii="Times New Roman" w:hAnsi="Times New Roman" w:cs="Times New Roman"/>
          <w:i/>
          <w:sz w:val="24"/>
          <w:szCs w:val="24"/>
          <w:lang w:eastAsia="ru-RU"/>
        </w:rPr>
        <w:t>Задача 1.</w:t>
      </w:r>
      <w:r w:rsidR="007B6255">
        <w:rPr>
          <w:rFonts w:ascii="Times New Roman" w:hAnsi="Times New Roman" w:cs="Times New Roman"/>
          <w:i/>
          <w:sz w:val="24"/>
          <w:szCs w:val="24"/>
          <w:lang w:eastAsia="ru-RU"/>
        </w:rPr>
        <w:t>1</w:t>
      </w:r>
      <w:r w:rsidRPr="00E822C2">
        <w:rPr>
          <w:rFonts w:ascii="Times New Roman" w:hAnsi="Times New Roman" w:cs="Times New Roman"/>
          <w:i/>
          <w:sz w:val="24"/>
          <w:szCs w:val="24"/>
          <w:lang w:eastAsia="ru-RU"/>
        </w:rPr>
        <w:t>. Создание высокотехнологичного агропромышленного комплекса, обеспечивающего население качественной и экологически чистой продукцией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Целевое видение к 2035 году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2A81">
        <w:rPr>
          <w:rFonts w:ascii="Times New Roman" w:hAnsi="Times New Roman" w:cs="Times New Roman"/>
          <w:sz w:val="24"/>
          <w:szCs w:val="24"/>
        </w:rPr>
        <w:t xml:space="preserve">К 2035 году планируется достичь устойчивого развития агропромышленного комплекса </w:t>
      </w:r>
      <w:r w:rsidR="00EB56F5">
        <w:rPr>
          <w:rFonts w:ascii="Times New Roman" w:hAnsi="Times New Roman" w:cs="Times New Roman"/>
          <w:sz w:val="24"/>
          <w:szCs w:val="24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</w:rPr>
        <w:t xml:space="preserve"> (далее - АПК) за счет внедрения инновационных технологий в сельскохозяйственное производство, использования </w:t>
      </w:r>
      <w:proofErr w:type="spellStart"/>
      <w:r w:rsidRPr="00432A81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="00232A74">
        <w:rPr>
          <w:rFonts w:ascii="Times New Roman" w:hAnsi="Times New Roman" w:cs="Times New Roman"/>
          <w:sz w:val="24"/>
          <w:szCs w:val="24"/>
        </w:rPr>
        <w:t xml:space="preserve"> </w:t>
      </w:r>
      <w:r w:rsidRPr="00432A81">
        <w:rPr>
          <w:rFonts w:ascii="Times New Roman" w:hAnsi="Times New Roman" w:cs="Times New Roman"/>
          <w:sz w:val="24"/>
          <w:szCs w:val="24"/>
        </w:rPr>
        <w:t xml:space="preserve">- и ресурсосберегающей техники нового поколения, более полного использования имеющегося природно-экономического потенциала, создания </w:t>
      </w:r>
      <w:r w:rsidRPr="00432A81">
        <w:rPr>
          <w:rFonts w:ascii="Times New Roman" w:hAnsi="Times New Roman" w:cs="Times New Roman"/>
          <w:sz w:val="24"/>
          <w:szCs w:val="24"/>
        </w:rPr>
        <w:lastRenderedPageBreak/>
        <w:t>высокопроизводительного экспортно-ориентированного сектора, развивающегося на основе современных технологий и обеспеченного высококвалифицированными кадрами, для продвижения продукции АПК на конкурентные российский и мировые рынки.</w:t>
      </w:r>
      <w:proofErr w:type="gramEnd"/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</w:rPr>
        <w:t>В Канашском</w:t>
      </w:r>
      <w:r w:rsidR="000814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32A81">
        <w:rPr>
          <w:rFonts w:ascii="Times New Roman" w:hAnsi="Times New Roman" w:cs="Times New Roman"/>
          <w:sz w:val="24"/>
          <w:szCs w:val="24"/>
        </w:rPr>
        <w:t>районе</w:t>
      </w:r>
      <w:proofErr w:type="gramEnd"/>
      <w:r w:rsidRPr="00432A81">
        <w:rPr>
          <w:rFonts w:ascii="Times New Roman" w:hAnsi="Times New Roman" w:cs="Times New Roman"/>
          <w:sz w:val="24"/>
          <w:szCs w:val="24"/>
        </w:rPr>
        <w:t xml:space="preserve"> Чувашской Республике будет сформирован самодостаточный 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Проблемы:</w:t>
      </w:r>
    </w:p>
    <w:p w:rsidR="00686B9B" w:rsidRPr="00432A81" w:rsidRDefault="00686B9B" w:rsidP="00FA6FB0">
      <w:pPr>
        <w:shd w:val="clear" w:color="auto" w:fill="FFFFFF"/>
        <w:spacing w:after="0" w:line="274" w:lineRule="exact"/>
        <w:ind w:firstLine="567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Растениеводство:</w:t>
      </w:r>
    </w:p>
    <w:p w:rsidR="00686B9B" w:rsidRPr="00432A81" w:rsidRDefault="00686B9B" w:rsidP="007549E9">
      <w:pPr>
        <w:shd w:val="clear" w:color="auto" w:fill="FFFFFF"/>
        <w:spacing w:after="0" w:line="274" w:lineRule="exact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развитие импортозамещающих произво</w:t>
      </w:r>
      <w:proofErr w:type="gramStart"/>
      <w:r w:rsidRPr="00432A81">
        <w:rPr>
          <w:rFonts w:ascii="Times New Roman" w:eastAsia="Times New Roman" w:hAnsi="Times New Roman" w:cs="Times New Roman"/>
          <w:sz w:val="24"/>
          <w:szCs w:val="24"/>
        </w:rPr>
        <w:t>дств в с</w:t>
      </w:r>
      <w:proofErr w:type="gramEnd"/>
      <w:r w:rsidRPr="00432A81">
        <w:rPr>
          <w:rFonts w:ascii="Times New Roman" w:eastAsia="Times New Roman" w:hAnsi="Times New Roman" w:cs="Times New Roman"/>
          <w:sz w:val="24"/>
          <w:szCs w:val="24"/>
        </w:rPr>
        <w:t>ельском хозяйстве, включая овоще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водство, на основе ресурсосберегающих земледельческих технологий и использования высокопродуктивного посевного материала;</w:t>
      </w:r>
    </w:p>
    <w:p w:rsidR="00686B9B" w:rsidRPr="00432A81" w:rsidRDefault="00686B9B" w:rsidP="007549E9">
      <w:pPr>
        <w:shd w:val="clear" w:color="auto" w:fill="FFFFFF"/>
        <w:spacing w:after="0" w:line="274" w:lineRule="exact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возделывание новых культур, способных повысить эффективность сельскохозяйст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венного производства и заполнить возникающие рыночные ниши. При этом акцент будет сделан на продукции, востребованной на рынке, ценной с точки зрения экологического благополучия;</w:t>
      </w:r>
    </w:p>
    <w:p w:rsidR="00686B9B" w:rsidRPr="00432A81" w:rsidRDefault="00686B9B" w:rsidP="007549E9">
      <w:pPr>
        <w:shd w:val="clear" w:color="auto" w:fill="FFFFFF"/>
        <w:spacing w:after="0" w:line="274" w:lineRule="exact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экологически регламентированное использование в сельскохозяйственном произ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водстве земельных, водных и других возобновляемых природных ресурсов, а также по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вышение плодородия почв до оптимального уровня;</w:t>
      </w:r>
    </w:p>
    <w:p w:rsidR="00686B9B" w:rsidRPr="00432A81" w:rsidRDefault="00686B9B" w:rsidP="007549E9">
      <w:pPr>
        <w:shd w:val="clear" w:color="auto" w:fill="FFFFFF"/>
        <w:spacing w:after="0" w:line="274" w:lineRule="exact"/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строительство новых, реконструкция и модернизация действующих хранилищ зерна, 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t>картофеля, овощей на основе инновационных технологий и современного оборудования, оснащение их технологическим и холодильным оборудованием;</w:t>
      </w:r>
    </w:p>
    <w:p w:rsidR="00686B9B" w:rsidRPr="00432A81" w:rsidRDefault="00686B9B" w:rsidP="007549E9">
      <w:pPr>
        <w:shd w:val="clear" w:color="auto" w:fill="FFFFFF"/>
        <w:spacing w:after="0" w:line="274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повышение производительности труда в АПК за счет внедрения интенсивных техно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логий, базирующихся на новом поколении тракторов и сельскохозяйственных машин, увеличения объема вносимых минеральных удобрений, выполнения работ по защите рас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тений от вредителей и болезней, перехода на посев перспективных высокоурожайных сортов и гибридов сельскохозяйственных культур;</w:t>
      </w:r>
    </w:p>
    <w:p w:rsidR="00686B9B" w:rsidRPr="00432A81" w:rsidRDefault="00686B9B" w:rsidP="00FA6FB0">
      <w:pPr>
        <w:shd w:val="clear" w:color="auto" w:fill="FFFFFF"/>
        <w:spacing w:after="0" w:line="274" w:lineRule="exact"/>
        <w:ind w:firstLine="567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Животноводство:</w:t>
      </w:r>
    </w:p>
    <w:p w:rsidR="00686B9B" w:rsidRPr="00432A81" w:rsidRDefault="00686B9B" w:rsidP="007549E9">
      <w:pPr>
        <w:shd w:val="clear" w:color="auto" w:fill="FFFFFF"/>
        <w:spacing w:after="0" w:line="274" w:lineRule="exact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наращивание объемов производства мяса, молока, создания благоприятных условий для привлечения инвестиций в указанную сферу деятельности, внедрения энергосбере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гающих технологий;</w:t>
      </w:r>
    </w:p>
    <w:p w:rsidR="00686B9B" w:rsidRPr="00432A81" w:rsidRDefault="00686B9B" w:rsidP="007549E9">
      <w:pPr>
        <w:shd w:val="clear" w:color="auto" w:fill="FFFFFF"/>
        <w:spacing w:after="0" w:line="274" w:lineRule="exact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перевод системы животноводства на высокоинтенсивные формы производства: ис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пользование </w:t>
      </w:r>
      <w:proofErr w:type="spellStart"/>
      <w:r w:rsidRPr="00432A81">
        <w:rPr>
          <w:rFonts w:ascii="Times New Roman" w:eastAsia="Times New Roman" w:hAnsi="Times New Roman" w:cs="Times New Roman"/>
          <w:sz w:val="24"/>
          <w:szCs w:val="24"/>
        </w:rPr>
        <w:t>энергонасыщенных</w:t>
      </w:r>
      <w:proofErr w:type="spellEnd"/>
      <w:r w:rsidRPr="00432A81">
        <w:rPr>
          <w:rFonts w:ascii="Times New Roman" w:eastAsia="Times New Roman" w:hAnsi="Times New Roman" w:cs="Times New Roman"/>
          <w:sz w:val="24"/>
          <w:szCs w:val="24"/>
        </w:rPr>
        <w:t xml:space="preserve"> и высокопротеиновых кормов, модернизацию всех тех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нологических процессов, активное использование ветеринарных препаратов для профи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лактики и борьбы с болезнями животных;</w:t>
      </w:r>
    </w:p>
    <w:p w:rsidR="00A60907" w:rsidRDefault="00686B9B" w:rsidP="007549E9">
      <w:pPr>
        <w:shd w:val="clear" w:color="auto" w:fill="FFFFFF"/>
        <w:spacing w:after="0" w:line="274" w:lineRule="exact"/>
        <w:ind w:right="1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укрепление племенной базы, повышение на этой основе генетического потенциала всех видов сельскохозяйственных животных;</w:t>
      </w:r>
    </w:p>
    <w:p w:rsidR="00686B9B" w:rsidRPr="00432A81" w:rsidRDefault="00686B9B" w:rsidP="007549E9">
      <w:pPr>
        <w:shd w:val="clear" w:color="auto" w:fill="FFFFFF"/>
        <w:spacing w:after="0" w:line="274" w:lineRule="exact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формирование мясного скотоводства, создание специализированных хозяйств по от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корму крупного рогатого скота мясных пород, что позволит увеличить объемы производ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ства высококачественной говядины</w:t>
      </w:r>
      <w:r w:rsidR="00E822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t>- «мраморного мяса»;</w:t>
      </w:r>
    </w:p>
    <w:p w:rsidR="00686B9B" w:rsidRPr="00432A81" w:rsidRDefault="00686B9B" w:rsidP="007B6255">
      <w:pPr>
        <w:shd w:val="clear" w:color="auto" w:fill="FFFFFF"/>
        <w:spacing w:after="0" w:line="274" w:lineRule="exact"/>
        <w:ind w:firstLine="567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 xml:space="preserve">Развитие </w:t>
      </w:r>
      <w:proofErr w:type="spellStart"/>
      <w:r w:rsidRPr="00432A81">
        <w:rPr>
          <w:rFonts w:ascii="Times New Roman" w:eastAsia="Times New Roman" w:hAnsi="Times New Roman" w:cs="Times New Roman"/>
          <w:sz w:val="24"/>
          <w:szCs w:val="24"/>
        </w:rPr>
        <w:t>агропищевого</w:t>
      </w:r>
      <w:proofErr w:type="spellEnd"/>
      <w:r w:rsidRPr="00432A81">
        <w:rPr>
          <w:rFonts w:ascii="Times New Roman" w:eastAsia="Times New Roman" w:hAnsi="Times New Roman" w:cs="Times New Roman"/>
          <w:sz w:val="24"/>
          <w:szCs w:val="24"/>
        </w:rPr>
        <w:t xml:space="preserve"> кластера:</w:t>
      </w:r>
    </w:p>
    <w:p w:rsidR="00686B9B" w:rsidRPr="00432A81" w:rsidRDefault="00686B9B" w:rsidP="007549E9">
      <w:pPr>
        <w:shd w:val="clear" w:color="auto" w:fill="FFFFFF"/>
        <w:spacing w:after="0" w:line="274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поддержание стабильности обеспечения населения продовольственными товарами, развитие рынка экологически безопасных продуктов и технологий, способствующих по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вышению конкурентоспособности продукции, развитие рынка сбыта;</w:t>
      </w:r>
    </w:p>
    <w:p w:rsidR="00686B9B" w:rsidRPr="00432A81" w:rsidRDefault="00686B9B" w:rsidP="007549E9">
      <w:pPr>
        <w:shd w:val="clear" w:color="auto" w:fill="FFFFFF"/>
        <w:spacing w:after="0" w:line="274" w:lineRule="exact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реализация проектов, направленных на глубокую переработку зерна, картофеля, мя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са, молока, что позволит переработать больший объем сырья, произвести новую продук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цию и отправить ее на экспорт;</w:t>
      </w:r>
    </w:p>
    <w:p w:rsidR="00686B9B" w:rsidRPr="00432A81" w:rsidRDefault="00686B9B" w:rsidP="007549E9">
      <w:pPr>
        <w:shd w:val="clear" w:color="auto" w:fill="FFFFFF"/>
        <w:spacing w:after="0" w:line="274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развитие кооперации в сфере производства и реализации сельскохозяйственной про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дукции, сырья и продовольствия.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Значения целевых показателей к году завершения реализации стратегии: </w:t>
      </w:r>
    </w:p>
    <w:p w:rsidR="00B87136" w:rsidRPr="00B87136" w:rsidRDefault="00E822C2" w:rsidP="007549E9">
      <w:pPr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01E2E">
        <w:rPr>
          <w:rFonts w:ascii="Times New Roman" w:hAnsi="Times New Roman" w:cs="Times New Roman"/>
          <w:sz w:val="24"/>
          <w:szCs w:val="24"/>
        </w:rPr>
        <w:t xml:space="preserve">- </w:t>
      </w:r>
      <w:r w:rsidR="00B87136" w:rsidRPr="00B87136">
        <w:rPr>
          <w:rFonts w:ascii="Times New Roman" w:hAnsi="Times New Roman" w:cs="Times New Roman"/>
          <w:bCs/>
          <w:sz w:val="26"/>
          <w:szCs w:val="26"/>
        </w:rPr>
        <w:t>увеличение объема производства сельскохозяйственной продукции в фактически действующих ценах в 2,4 раза по сравнению с 2022 годом, в сопоставимых ценах – в 1,7 раза;</w:t>
      </w:r>
    </w:p>
    <w:p w:rsidR="00B87136" w:rsidRPr="00B87136" w:rsidRDefault="00B87136" w:rsidP="007549E9">
      <w:pPr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7136">
        <w:rPr>
          <w:rFonts w:ascii="Times New Roman" w:hAnsi="Times New Roman" w:cs="Times New Roman"/>
          <w:sz w:val="24"/>
          <w:szCs w:val="24"/>
        </w:rPr>
        <w:t>- продвижение продукции организаций АПК под единым брендом «Сделано в Чувашии»;</w:t>
      </w:r>
    </w:p>
    <w:p w:rsidR="00B87136" w:rsidRPr="00B87136" w:rsidRDefault="00B87136" w:rsidP="006944EA">
      <w:pPr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7136">
        <w:rPr>
          <w:rFonts w:ascii="Times New Roman" w:hAnsi="Times New Roman" w:cs="Times New Roman"/>
          <w:sz w:val="24"/>
          <w:szCs w:val="24"/>
        </w:rPr>
        <w:lastRenderedPageBreak/>
        <w:t>- ускоренное развитие агропромышленного к</w:t>
      </w:r>
      <w:r w:rsidR="006944EA">
        <w:rPr>
          <w:rFonts w:ascii="Times New Roman" w:hAnsi="Times New Roman" w:cs="Times New Roman"/>
          <w:sz w:val="24"/>
          <w:szCs w:val="24"/>
        </w:rPr>
        <w:t>омплекса, определяющего вы</w:t>
      </w:r>
      <w:r w:rsidRPr="00B87136">
        <w:rPr>
          <w:rFonts w:ascii="Times New Roman" w:hAnsi="Times New Roman" w:cs="Times New Roman"/>
          <w:sz w:val="24"/>
          <w:szCs w:val="24"/>
        </w:rPr>
        <w:t>сокие требования к качеству социальной среды в сельской местности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2D61" w:rsidRPr="00380505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380505">
        <w:rPr>
          <w:rFonts w:ascii="Times New Roman" w:hAnsi="Times New Roman" w:cs="Times New Roman"/>
          <w:i/>
          <w:sz w:val="24"/>
          <w:szCs w:val="24"/>
          <w:lang w:eastAsia="ru-RU"/>
        </w:rPr>
        <w:t>Задача 1.</w:t>
      </w:r>
      <w:r w:rsidR="0027332E">
        <w:rPr>
          <w:rFonts w:ascii="Times New Roman" w:hAnsi="Times New Roman" w:cs="Times New Roman"/>
          <w:i/>
          <w:sz w:val="24"/>
          <w:szCs w:val="24"/>
          <w:lang w:eastAsia="ru-RU"/>
        </w:rPr>
        <w:t>2</w:t>
      </w:r>
      <w:r w:rsidRPr="00380505">
        <w:rPr>
          <w:rFonts w:ascii="Times New Roman" w:hAnsi="Times New Roman" w:cs="Times New Roman"/>
          <w:i/>
          <w:sz w:val="24"/>
          <w:szCs w:val="24"/>
          <w:lang w:eastAsia="ru-RU"/>
        </w:rPr>
        <w:t>. Развитие транспортной инфраструктуры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23141"/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Целевое видение к 2035 году</w:t>
      </w:r>
      <w:bookmarkEnd w:id="9"/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К 2035 году будет сформирована развитая сеть автомобильных дорог и обеспечена доступность для населения безопасных и качественных транспортных услуг, способствующих повышению конкурентоспособности района.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Проблемы: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существенное отставание в развитии транспортной инфраструктуры и ее несоответствие современным требованиям;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ежегодное снижение пассажирооборота на общественном транспорте вследствие роста автомобилизации населения;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несоответствие нормативным требованиям более чем 40 процентов протяженности дорожной сети </w:t>
      </w:r>
      <w:r w:rsidR="00EB56F5">
        <w:rPr>
          <w:rFonts w:ascii="Times New Roman" w:hAnsi="Times New Roman" w:cs="Times New Roman"/>
          <w:sz w:val="24"/>
          <w:szCs w:val="24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</w:rPr>
        <w:t>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большой износ и </w:t>
      </w:r>
      <w:proofErr w:type="spellStart"/>
      <w:r w:rsidRPr="00432A81">
        <w:rPr>
          <w:rFonts w:ascii="Times New Roman" w:hAnsi="Times New Roman" w:cs="Times New Roman"/>
          <w:sz w:val="24"/>
          <w:szCs w:val="24"/>
        </w:rPr>
        <w:t>недоремонт</w:t>
      </w:r>
      <w:proofErr w:type="spellEnd"/>
      <w:r w:rsidRPr="00432A81">
        <w:rPr>
          <w:rFonts w:ascii="Times New Roman" w:hAnsi="Times New Roman" w:cs="Times New Roman"/>
          <w:sz w:val="24"/>
          <w:szCs w:val="24"/>
        </w:rPr>
        <w:t xml:space="preserve"> автомобильных дорог общего пользования;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увеличение количества транспортных средств с повышенной грузоподъемностью, негативно влияющих на качество дорожного покрытия, следовательно, на количество дорожно-транспортных происшествий по дорожным условиям;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Приоритетные направления: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создание доступной транспортной среды для инвалидов и других маломобильных групп населения;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применение </w:t>
      </w:r>
      <w:proofErr w:type="spellStart"/>
      <w:r w:rsidRPr="00432A81">
        <w:rPr>
          <w:rFonts w:ascii="Times New Roman" w:hAnsi="Times New Roman" w:cs="Times New Roman"/>
          <w:sz w:val="24"/>
          <w:szCs w:val="24"/>
        </w:rPr>
        <w:t>экологичных</w:t>
      </w:r>
      <w:proofErr w:type="spellEnd"/>
      <w:r w:rsidRPr="00432A81">
        <w:rPr>
          <w:rFonts w:ascii="Times New Roman" w:hAnsi="Times New Roman" w:cs="Times New Roman"/>
          <w:sz w:val="24"/>
          <w:szCs w:val="24"/>
        </w:rPr>
        <w:t xml:space="preserve"> и экономически выгодных технологий, использование новых источников энергии;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планирование и развитие транспортной инфраструктуры для обеспечения пассажирских перевозок в районе по приоритетным маршрутам;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комплексное развитие муниципальной транспортной системы;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проведение последовательной политики повышения технической и технологической безопасности объектов транспортной инфраструктуры и транспортных средств, а также их защищенности от актов незаконного вмешательства;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строительство и реконструкция автомобильных дорог общего пользования местного значения, в том числе в сельских населенных пунктах, с переходным типом покрытий;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установка на автомобильных дорогах общего пользования местного значения городских поселений агрегатов, "генерирующих" лазерных виртуальных пешеходов, шумовых полос, монтирование в дорожную разметку светодиодных маркеров, применение фотолюминесцентной краски при нанесении разметок и изготовлении дорожных знаков в целях повышения безопасности дорожного движения;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развитие автоматизированной системы выявления и предупреждения нарушений правил дорожного движения на автомобильных дорогах общего пользования, расположенных в Канашском районе Чувашской Республике;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обеспечение постоянной круглогодичной связи всех сельских населенных пунктов, имеющих перспективы развития, по дорогам с твердым покрытием с сетью автомобильных дорог общего пользования;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повышение уровня эксплуатационного содержания автомобильных дорог и искусственных сооружений на них на основе применения инновационных технологий содержания автомобильных дорог, долговечных дорожно-строительных материалов (включая использование </w:t>
      </w:r>
      <w:proofErr w:type="spellStart"/>
      <w:r w:rsidRPr="00432A81">
        <w:rPr>
          <w:rFonts w:ascii="Times New Roman" w:hAnsi="Times New Roman" w:cs="Times New Roman"/>
          <w:sz w:val="24"/>
          <w:szCs w:val="24"/>
        </w:rPr>
        <w:t>геосинтетиков</w:t>
      </w:r>
      <w:proofErr w:type="spellEnd"/>
      <w:r w:rsidRPr="00432A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2A81">
        <w:rPr>
          <w:rFonts w:ascii="Times New Roman" w:hAnsi="Times New Roman" w:cs="Times New Roman"/>
          <w:sz w:val="24"/>
          <w:szCs w:val="24"/>
        </w:rPr>
        <w:t>фибробетона</w:t>
      </w:r>
      <w:proofErr w:type="spellEnd"/>
      <w:r w:rsidRPr="00432A81">
        <w:rPr>
          <w:rFonts w:ascii="Times New Roman" w:hAnsi="Times New Roman" w:cs="Times New Roman"/>
          <w:sz w:val="24"/>
          <w:szCs w:val="24"/>
        </w:rPr>
        <w:t>, модификаторов асфальта, низкотемпературного асфальта и т.п.);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разработка механизма стимулирования подрядных организаций к внедрению инновационных материалов и технологий при строительстве и реконструкции автомобильных дорог;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Ожидаемые результаты: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lastRenderedPageBreak/>
        <w:t>к 2035 году планируется:</w:t>
      </w:r>
    </w:p>
    <w:p w:rsidR="00DE2D61" w:rsidRPr="00101E2E" w:rsidRDefault="00E822C2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E2E">
        <w:rPr>
          <w:rFonts w:ascii="Times New Roman" w:hAnsi="Times New Roman" w:cs="Times New Roman"/>
          <w:sz w:val="24"/>
          <w:szCs w:val="24"/>
        </w:rPr>
        <w:t>п</w:t>
      </w:r>
      <w:r w:rsidR="00DA53AA" w:rsidRPr="00101E2E">
        <w:rPr>
          <w:rFonts w:ascii="Times New Roman" w:hAnsi="Times New Roman" w:cs="Times New Roman"/>
          <w:sz w:val="24"/>
          <w:szCs w:val="24"/>
        </w:rPr>
        <w:t>риведение в нормативное состояние автомобильных дорог с 4,06 км до 20 км</w:t>
      </w:r>
      <w:r w:rsidR="00DE2D61" w:rsidRPr="00101E2E">
        <w:rPr>
          <w:rFonts w:ascii="Times New Roman" w:hAnsi="Times New Roman" w:cs="Times New Roman"/>
          <w:sz w:val="24"/>
          <w:szCs w:val="24"/>
        </w:rPr>
        <w:t>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1E2E">
        <w:rPr>
          <w:rFonts w:ascii="Times New Roman" w:hAnsi="Times New Roman" w:cs="Times New Roman"/>
          <w:sz w:val="24"/>
          <w:szCs w:val="24"/>
        </w:rPr>
        <w:t>снижение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</w:t>
      </w:r>
      <w:r w:rsidR="00DA53AA" w:rsidRPr="00101E2E">
        <w:rPr>
          <w:rFonts w:ascii="Times New Roman" w:hAnsi="Times New Roman" w:cs="Times New Roman"/>
          <w:sz w:val="24"/>
          <w:szCs w:val="24"/>
        </w:rPr>
        <w:t>льзования местно</w:t>
      </w:r>
      <w:r w:rsidR="00BA1401" w:rsidRPr="00101E2E">
        <w:rPr>
          <w:rFonts w:ascii="Times New Roman" w:hAnsi="Times New Roman" w:cs="Times New Roman"/>
          <w:sz w:val="24"/>
          <w:szCs w:val="24"/>
        </w:rPr>
        <w:t xml:space="preserve">го значения с 34 процентов </w:t>
      </w:r>
      <w:r w:rsidR="00DA53AA" w:rsidRPr="00101E2E">
        <w:rPr>
          <w:rFonts w:ascii="Times New Roman" w:hAnsi="Times New Roman" w:cs="Times New Roman"/>
          <w:sz w:val="24"/>
          <w:szCs w:val="24"/>
        </w:rPr>
        <w:t>до 71</w:t>
      </w:r>
      <w:r w:rsidRPr="00101E2E">
        <w:rPr>
          <w:rFonts w:ascii="Times New Roman" w:hAnsi="Times New Roman" w:cs="Times New Roman"/>
          <w:sz w:val="24"/>
          <w:szCs w:val="24"/>
        </w:rPr>
        <w:t xml:space="preserve"> процента в 2035 году.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380505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0505">
        <w:rPr>
          <w:rFonts w:ascii="Times New Roman" w:hAnsi="Times New Roman" w:cs="Times New Roman"/>
          <w:i/>
          <w:sz w:val="24"/>
          <w:szCs w:val="24"/>
        </w:rPr>
        <w:t>Задача 1.</w:t>
      </w:r>
      <w:r w:rsidR="0027332E">
        <w:rPr>
          <w:rFonts w:ascii="Times New Roman" w:hAnsi="Times New Roman" w:cs="Times New Roman"/>
          <w:i/>
          <w:sz w:val="24"/>
          <w:szCs w:val="24"/>
        </w:rPr>
        <w:t>3</w:t>
      </w:r>
      <w:r w:rsidRPr="00380505">
        <w:rPr>
          <w:rFonts w:ascii="Times New Roman" w:hAnsi="Times New Roman" w:cs="Times New Roman"/>
          <w:i/>
          <w:sz w:val="24"/>
          <w:szCs w:val="24"/>
        </w:rPr>
        <w:t>. Развитие информатизации и связи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23151"/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Целевое видение к 2035 году</w:t>
      </w:r>
    </w:p>
    <w:bookmarkEnd w:id="10"/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Формирование и развитие отрасли информатизации и связи в Канашском районе Чувашской Республике - одно из ключевых условий роста конкурентоспособности экономики, развития отраслей наукоемкой экономики и создания высокотехнологичных производств. 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Необходимо создать условия для формирования в Канашском районе общества знаний, в котором преобладающее значение для развития гражданина, экономики в целом имеют получение, сохранение, производство и распространение достоверной информации, повышение информированности и цифровой грамотности населения, доступности и качества муниципальных услуг, предоставляемых в электронной форме.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Проблемы: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недостаточно высокий уровень развития информационно-коммуникационной инфраструктуры в сельской местности, использование программного обеспечения, разработанного в зарубежных странах;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зависимость от бесперебойной работы информационных систем в контексте происходящих, в том числе в Российской Федерации, событий, связанных с вирусными атаками и сбоями в работе отдельных сетей связи;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недостаточное финансирование мероприятий информатизации.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Приоритетные направления:</w:t>
      </w:r>
    </w:p>
    <w:p w:rsidR="005F1C07" w:rsidRPr="00432A81" w:rsidRDefault="005F1C07" w:rsidP="007549E9">
      <w:pPr>
        <w:shd w:val="clear" w:color="auto" w:fill="FFFFFF"/>
        <w:spacing w:after="0" w:line="274" w:lineRule="exact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23152"/>
      <w:r w:rsidRPr="00432A81">
        <w:rPr>
          <w:rFonts w:ascii="Times New Roman" w:eastAsia="Times New Roman" w:hAnsi="Times New Roman" w:cs="Times New Roman"/>
          <w:sz w:val="24"/>
          <w:szCs w:val="24"/>
        </w:rPr>
        <w:t>формирование информационного пространства с учетом потребностей граждан и общества в получении качественных и достоверных сведений, новых компетенций, рас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ширении кругозора;</w:t>
      </w:r>
    </w:p>
    <w:p w:rsidR="005F1C07" w:rsidRPr="00432A81" w:rsidRDefault="005F1C07" w:rsidP="007549E9">
      <w:pPr>
        <w:shd w:val="clear" w:color="auto" w:fill="FFFFFF"/>
        <w:spacing w:after="0" w:line="274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формирование технологической основы для развития экономики и социальной сфе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ры, широкого применения отечественных информационных и коммуникационных техно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логий в экономике, социальной сфере, системе государственного управления при взаимо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действии граждан и государства;</w:t>
      </w:r>
    </w:p>
    <w:p w:rsidR="005F1C07" w:rsidRPr="00432A81" w:rsidRDefault="005F1C07" w:rsidP="007549E9">
      <w:pPr>
        <w:shd w:val="clear" w:color="auto" w:fill="FFFFFF"/>
        <w:spacing w:after="0" w:line="274" w:lineRule="exact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создание основанных на информационных и коммуникационных технологиях сис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тем управления и мониторинга во всех сферах общественной жизни;</w:t>
      </w:r>
    </w:p>
    <w:p w:rsidR="005F1C07" w:rsidRPr="00432A81" w:rsidRDefault="005F1C07" w:rsidP="007549E9">
      <w:pPr>
        <w:shd w:val="clear" w:color="auto" w:fill="FFFFFF"/>
        <w:spacing w:after="0" w:line="274" w:lineRule="exact"/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обеспечение устойчивости и безопасности функционирования информационных систем и технологий;</w:t>
      </w:r>
    </w:p>
    <w:p w:rsidR="00DE2D61" w:rsidRPr="00432A81" w:rsidRDefault="005F1C07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создание условий для повышения доверия к электронным документам, осуществле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432A81">
        <w:rPr>
          <w:rFonts w:ascii="Times New Roman" w:eastAsia="Times New Roman" w:hAnsi="Times New Roman" w:cs="Times New Roman"/>
          <w:spacing w:val="-1"/>
          <w:sz w:val="24"/>
          <w:szCs w:val="24"/>
        </w:rPr>
        <w:t>ние в электронной форме идентификации и аутентификации участников правоотношений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Ожидаемые результаты к 2035 году</w:t>
      </w:r>
    </w:p>
    <w:bookmarkEnd w:id="11"/>
    <w:p w:rsidR="00380505" w:rsidRPr="00830812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812">
        <w:rPr>
          <w:rFonts w:ascii="Times New Roman" w:hAnsi="Times New Roman" w:cs="Times New Roman"/>
          <w:sz w:val="24"/>
          <w:szCs w:val="24"/>
        </w:rPr>
        <w:t>Информационные и коммуникационные технологии будут интегрированы во все сферы деятельности общества, граждане будут осведомлены о преимуществах получения информации, приобретения товаров и получения услуг с использованием сети "Интернет", а также иметь возможность получать расширенный перечень услуг в электронной форме.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0812">
        <w:rPr>
          <w:rFonts w:ascii="Times New Roman" w:hAnsi="Times New Roman" w:cs="Times New Roman"/>
          <w:sz w:val="24"/>
          <w:szCs w:val="24"/>
        </w:rPr>
        <w:t xml:space="preserve">Создание IT-кластера </w:t>
      </w:r>
      <w:r w:rsidR="00EB56F5" w:rsidRPr="00830812">
        <w:rPr>
          <w:rFonts w:ascii="Times New Roman" w:hAnsi="Times New Roman" w:cs="Times New Roman"/>
          <w:sz w:val="24"/>
          <w:szCs w:val="24"/>
        </w:rPr>
        <w:t>Канашского муниципального округа Чувашской Республики</w:t>
      </w:r>
      <w:r w:rsidRPr="00830812">
        <w:rPr>
          <w:rFonts w:ascii="Times New Roman" w:hAnsi="Times New Roman" w:cs="Times New Roman"/>
          <w:sz w:val="24"/>
          <w:szCs w:val="24"/>
        </w:rPr>
        <w:t xml:space="preserve"> станет инструментом интеграции коммерческих и некоммерческих организаций, осуществляющих деятельность в области IT, образовательных организаций, взаимодействующих с данными организациями, организаций и предпринимателей, взаимодействующих между собой, с органами государственной власти, органами местного самоуправления. Это позволит осуществить формирование современной технологической и организационной среды с целью развития инновационного предпринимательства и </w:t>
      </w:r>
      <w:r w:rsidRPr="00830812">
        <w:rPr>
          <w:rFonts w:ascii="Times New Roman" w:hAnsi="Times New Roman" w:cs="Times New Roman"/>
          <w:sz w:val="24"/>
          <w:szCs w:val="24"/>
        </w:rPr>
        <w:lastRenderedPageBreak/>
        <w:t xml:space="preserve">реализации венчурных проектов, благодаря которым возможно развитие и увеличение доли IT-сектора в экономике </w:t>
      </w:r>
      <w:r w:rsidR="008D2BD1" w:rsidRPr="00830812">
        <w:rPr>
          <w:rFonts w:ascii="Times New Roman" w:hAnsi="Times New Roman" w:cs="Times New Roman"/>
          <w:sz w:val="24"/>
          <w:szCs w:val="24"/>
        </w:rPr>
        <w:t>Канашского муниципального округа Чувашской Республики</w:t>
      </w:r>
      <w:r w:rsidRPr="00830812">
        <w:rPr>
          <w:rFonts w:ascii="Times New Roman" w:hAnsi="Times New Roman" w:cs="Times New Roman"/>
          <w:sz w:val="24"/>
          <w:szCs w:val="24"/>
        </w:rPr>
        <w:t>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5A14" w:rsidRPr="00380505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80505">
        <w:rPr>
          <w:rFonts w:ascii="Times New Roman" w:hAnsi="Times New Roman" w:cs="Times New Roman"/>
          <w:b/>
          <w:sz w:val="24"/>
          <w:szCs w:val="24"/>
          <w:lang w:eastAsia="ru-RU"/>
        </w:rPr>
        <w:t>Цель 2. Совершенствование институциональной среды, обеспечивающей благоприятные условия для привлечения инвестиций, развития бизнеса и предпринимательских инициатив, повышение эффективности муниципального  управления на всех уровнях</w:t>
      </w:r>
    </w:p>
    <w:p w:rsidR="00A60907" w:rsidRPr="00432A81" w:rsidRDefault="00A60907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5A14" w:rsidRPr="00380505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380505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Задача 2.1. Формирование привлекательного инвестиционного климата для привлечения инвестиций </w:t>
      </w:r>
    </w:p>
    <w:p w:rsidR="00A60907" w:rsidRPr="00432A81" w:rsidRDefault="00A60907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Целевое видение к 2035 году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Целью инвестиционной политики района является создание условий, формирующих благоприятный инвестиционный климат для потенциальных инвесторов и обеспечение инвестиционной поддержки для социально - экономического развития района, способствующие росту уровня и качества жизни населения. Проводимая в период реализации Стратегии инвестиционная политика будет формироваться на основе </w:t>
      </w:r>
      <w:proofErr w:type="spell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муниципально</w:t>
      </w:r>
      <w:proofErr w:type="spell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– частного партнерства и соответствовать действующей системе государственной и муниципальной поддержки инвестиционной деятельности, будет прозрачна и эффективна.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Проблемы: 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недостаточные инвестиции в экономику района как из внешних, так и из внутренних источников, низкие темпы роста инвестиций;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усиление межрегиональной конкуренции на рынках рабочей силы, инвестиций, товаров и услуг;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высокий процент износа основных фондов, что обусловлено недостаточным объемом инвестиций: производственная база промышленных предприятий обновляется недостаточными темпами, что ведет к низкой технологической и экономической эффективности производства, а также к созданию угрозы техногенного характера;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сложности в решении земельных и строительных вопросов, а также вопросов подключения к инженерным сетям, преимущественно связанные с большой продолжительностью процессов и их недостаточной регламентацией;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дефицит квалифицированных кадров и кадров рабочих специальностей; 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недостаток собственных средств инвесторов, сложности в получении заемных средств (высокие процентные ставки по кредитам, нехватка залоговой базы);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определенные сложности со стимулированием производства в виде отсутствия полномасштабного рынка сбыта, что выливается в неполную загрузку производственных мощностей.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Приоритетные направления: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Для повышения инвестиционной привлекательности муниципального района, придания устойчивого характера позитивным сдвигам в динамике инвестиций в основной капитал планируется: 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- взаимодействие органов государственной власти и местного самоуправления для оказания содействия инвесторам в реализации инвестиционных намерений, сопровождение и мониторинг значимых для экономики района инвестиционных проектов;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- использование конкурентных преимуществ района, характеризующих его привлекательность, для обеспечения притока внешних ресурсов.     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- мониторинг и анализ инвестиционных процессов в районе для создания единой информационной базы инвестиционных проектов на портале Чувашской Республики, на сайтах профильных министерств и ведомств;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- формирование свободных индустриальных площадок в муниципальном районе, пригодных для размещения новых производств с целью обеспечения условий 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рационального использования земельных ресурсов при размещении производительных сил и строительстве объектов недвижимости. 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-развитие </w:t>
      </w:r>
      <w:proofErr w:type="spell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муниципально</w:t>
      </w:r>
      <w:proofErr w:type="spell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- частного партнерства в жилищно-коммунальном хозяйстве;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-позиционирование района как региона, обладающего максимальным инвестиционным потенциалом и минимальным риском вложения инвестиций, как территории для внедрения новых технологий;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брендирование</w:t>
      </w:r>
      <w:proofErr w:type="spell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района как туристического центра, привлекательного для туристов;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-активное информирование потенциальных инвесторов о параметрах и динамике инвестиционного климата, об условиях доступа на рынок и условиях запуска и реализации инвестиционных проектов в рамках региональных  инвестиционных и экономических форумов, саммитов, выставок и конференций, проводимых на территории республики;  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-взаимодействие с различными институциональными сторонами инвестиционного процесса (инвестиционными агентствами, ассоциациями и другими организациями, действующими в сфере улучшения инвестиционного климата Чувашской Республике).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-формирование и развитие проектного подхода к улучшению инвестиционного климата;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-упрощение доступа предпринимателей и инвесторов к объектам инфраструктуры и земельным участкам, предназначенным для размещения объектов инвестирования;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-индивидуальный подбор для каждого инвестора готовых инвестиционных площадок.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Деятельность в данном направлении предусматривает: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фокусирование на целевых инвесторах и совершенствование условий для инвестиций: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определение расширенного круга потенциальных инвесторов для приоритетных секторов экономики, инфраструктуры и социальной сферы;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формирование специальных условий и предложений для целевых инвесторов, в том числе сопровождение проектов на основе принципов «одного окна», «прямого канала связи с руководством», упрощение и сокращение разрешительных процедур;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разработка пакета стимулов для приоритетных инвестиционных проектов, реализуемых целевыми инвесторами;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совершенствование организации системы сопровождения инвестиционных проектов по принципу «одного окна» в целях максимального сокращения сроков реализации инвестиционного проекта;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обучение и повышение компетентности сотрудников администрации района по работе с инвесторами;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увеличение доли услуг по государственной регистрации прав, предоставленных через МФЦ, до 95 процентов к 2035 году;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обеспечение межведомственного взаимодействия посредством системы межведомственного электронного взаимодействия при осуществлении государственного кадастрового учета и (или) государственной регистрации прав;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повышение качества регистрационного процесса;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внесение в Единый государственный реестр недвижимости сведений о границах административно-территориальных образований (проведение землеустроительных работ для внесения в Единый государственный реестр недвижимости сведений о границах между субъектами Российской Федерации, границах муниципальных образований и населенных пунктов);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сокращение </w:t>
      </w:r>
      <w:proofErr w:type="gram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срока утверждения схемы расположения земельного участка</w:t>
      </w:r>
      <w:proofErr w:type="gram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на кадастровом плане территории до 7 дней к 2035 году;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сокращение срока присвоения адреса земельному участку и объекту недвижимости до 7 дней к 2035 году;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увеличение уровня использования электронной услуги по постановке на кадастровый учет до 80 процентов к 2035 году.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Ожидаемые результаты к 2035 году:</w:t>
      </w:r>
    </w:p>
    <w:p w:rsidR="00555A14" w:rsidRPr="00F46FC3" w:rsidRDefault="0041572D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572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Темп роста объема инвестиций в основной капитал за счет всех источников </w:t>
      </w:r>
      <w:r w:rsidRPr="00F46FC3">
        <w:rPr>
          <w:rFonts w:ascii="Times New Roman" w:hAnsi="Times New Roman" w:cs="Times New Roman"/>
          <w:sz w:val="24"/>
          <w:szCs w:val="24"/>
          <w:lang w:eastAsia="ru-RU"/>
        </w:rPr>
        <w:t>финансирования</w:t>
      </w:r>
      <w:r w:rsidR="00555A14" w:rsidRPr="00F46FC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55A14" w:rsidRPr="007F28A6" w:rsidRDefault="0041572D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F28A6">
        <w:rPr>
          <w:rFonts w:ascii="Times New Roman" w:hAnsi="Times New Roman" w:cs="Times New Roman"/>
          <w:sz w:val="24"/>
          <w:szCs w:val="24"/>
          <w:lang w:eastAsia="ru-RU"/>
        </w:rPr>
        <w:t xml:space="preserve">Создание дополнительных рабочих мест </w:t>
      </w:r>
      <w:r w:rsidR="00555A14" w:rsidRPr="007F28A6">
        <w:rPr>
          <w:rFonts w:ascii="Times New Roman" w:hAnsi="Times New Roman" w:cs="Times New Roman"/>
          <w:sz w:val="24"/>
          <w:szCs w:val="24"/>
          <w:lang w:eastAsia="ru-RU"/>
        </w:rPr>
        <w:t>за счет реализации инвестиционных проектов.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5A14" w:rsidRPr="00380505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380505">
        <w:rPr>
          <w:rFonts w:ascii="Times New Roman" w:hAnsi="Times New Roman" w:cs="Times New Roman"/>
          <w:i/>
          <w:sz w:val="24"/>
          <w:szCs w:val="24"/>
          <w:lang w:eastAsia="ru-RU"/>
        </w:rPr>
        <w:t>Задача 2.2. Обеспечение благоприятного предпринимательского климата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Целевое видение к 2035 году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Долгосрочная цель </w:t>
      </w:r>
      <w:proofErr w:type="gram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-у</w:t>
      </w:r>
      <w:proofErr w:type="gram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лучшение делового климата для развития бизнеса в Канашском районе путем реализации мер, способствующих развитию </w:t>
      </w:r>
      <w:r w:rsidR="008D2BD1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, как района с привлекательным деловым климатом и необходимой инфраструктурой поддержки. Перспективными направлениями бизнеса должны стать следующие: предпринимательство в сфере обрабатывающей отрасли, </w:t>
      </w:r>
      <w:proofErr w:type="gram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-г</w:t>
      </w:r>
      <w:proofErr w:type="gram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>ражданско-промышленное строительство; -предпринимательство в социальной сфере; -платные услуги населению в сфере здравоохранения, образования, культуры, спорта, туризма; -услуги «шаговой доступности» с ориентацией на ассортиментную конкуренцию.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Обеспечение благоприятного предпринимательского климата предусматривает: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формирование сервисной модели поддержки малого и среднего предпринимательства как эффективного инструмента;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обеспечение доступности финансовых ресурсов для малых и средних предприятий, а также развитие альтернативных источников финансирования предпринимательских инициатив;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формирование нового поколения предпринимателей посредством активного вовлечения в предпринимательскую деятельность различных групп граждан;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создание дополнительных стимулов для вовлечения незанятого населения в сферу малого бизнеса с учетом сбалансированной территориальной экономической политики в области занятости населения;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упрощение доступа предпринимателей к закупкам товаров, работ, услуг для обеспечения муниципальных нужд;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содействие в формировании положительного имиджа ремесленничества и народных художественных промыслов района.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Проблемы: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недостаточный вклад субъектов малого и среднего предпринимательства в развитие экономики;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рост неформальной занятости в сфере малого и среднего предпринимательства 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недоступность заемных ресурсов в связи с отсутствием у субъектов малого и среднего предпринимательства залогового имущества: большинство банков неохотно рассматривают кредитные заявки от предприятий малого и среднего бизнеса, не имеющих основных средств (зданий и оборудования), предпочитая работать с успешными предприятиями, имеющими высокий денежный оборот и залоговую базу для получения кредитов;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высокая налоговая нагрузка на субъекты малого и среднего предпринимательства;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излишние временные и финансовые издержки при подготовке заявок на участие в закупках товаров, работ, услуг для обеспечения муниципальных нужд, проводимых в "бумажной" форме, отсутствие возможности подать заявку на участие в таких закупках в режиме реального времени;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проблемы сбыта продукции;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недостаточность собственных денежных сре</w:t>
      </w:r>
      <w:proofErr w:type="gram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>я внедрения новых технологий, в то время как внедрение новых технологий крайне важно и актуально для повышения качества производимой продукции и, соответственно, повышения конкурентоспособности предприятий на рынке;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отсутствие квалифицированных кадров;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низкая активность предпринимательского сообщества и отсутствие его заинтересованности в участии в публичных консультациях на стадии разработки и 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принятия нормативных правовых актов, наличие фактов уклонения от процедуры проведения ОРВ;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избыточное давление на бизнес при проведении контрольно-надзорных мероприятий в отношении субъектов малого и среднего предпринимательства.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Приоритетные направления: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развитие системы кооперации малых, средних и крупных компаний;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создание условий для повышения производительности труда на малых и средних предприятиях;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рост инновационной активности и экспортной ориентации малых и средних предприятий;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содействие масштабированию производства инновационного и высокотехнологичного продукта малыми предприятиями в целях ускорения их роста до средних предприятий;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создание благоприятной среды для развития и реализации потенциала мастеров и ремесленников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- организации и ведения ими собственного бизнеса, организации сбыта и продвижения продукции народных художественных промыслов и ремесел, сувенирной продукции;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стимулирование спроса на продукцию мастеров и ремесленников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обеспечение участия субъектов предпринимательства в республиканских конкурсах на получение грантов для дальнейшего развития своего бизнеса;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обеспечение участия субъектов предпринимательства в республиканских конкурсах по получению финансовой поддержки в виде субсидирования процентной ставки по кредитам, полученным в кредитных организациях;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создание благоприятного инвестиционного климата для субъектов малого и среднего предпринимательства;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содействие в реализации инновационных проектов в различных отраслях предпринимательской деятельности, представляющих наибольший интерес с точки зрения социально-экономического развития города;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расширение доступа малых и средних предприятий к закупкам товаров, работ, услуг для обеспечения муниципальных нужд и к закупкам товаров, работ, услуг отдельными видами юридических лиц;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содействие </w:t>
      </w:r>
      <w:proofErr w:type="spell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самозанятости</w:t>
      </w:r>
      <w:proofErr w:type="spell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безработных граждан;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сохранение и развитие благоприятных условий для функционирования бизнеса (установление понижающих коэффициентов к размеру годовой арендной платы);</w:t>
      </w:r>
    </w:p>
    <w:p w:rsidR="00555A14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повышение качества ОРВ проектов нормативных правовых актов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>, затрагивающих вопросы осуществления предпринимательской и инвестиционной деятельности;</w:t>
      </w:r>
    </w:p>
    <w:p w:rsidR="00380505" w:rsidRPr="00380505" w:rsidRDefault="00380505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80505">
        <w:rPr>
          <w:rFonts w:ascii="Times New Roman" w:hAnsi="Times New Roman" w:cs="Times New Roman"/>
          <w:sz w:val="24"/>
          <w:szCs w:val="24"/>
          <w:lang w:eastAsia="ru-RU"/>
        </w:rPr>
        <w:t xml:space="preserve">вовлечение предпринимательского сообщества для участия в публичных консультациях на стадии разработки и принятия нормативных правовых актов </w:t>
      </w:r>
      <w:r>
        <w:rPr>
          <w:rFonts w:ascii="Times New Roman" w:hAnsi="Times New Roman" w:cs="Times New Roman"/>
          <w:sz w:val="24"/>
          <w:szCs w:val="24"/>
          <w:lang w:eastAsia="ru-RU"/>
        </w:rPr>
        <w:t>Канашского</w:t>
      </w:r>
      <w:r w:rsidRPr="00380505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округа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Чувашской Республики </w:t>
      </w:r>
      <w:r w:rsidRPr="00380505">
        <w:rPr>
          <w:rFonts w:ascii="Times New Roman" w:hAnsi="Times New Roman" w:cs="Times New Roman"/>
          <w:sz w:val="24"/>
          <w:szCs w:val="24"/>
          <w:lang w:eastAsia="ru-RU"/>
        </w:rPr>
        <w:t>и Чувашской Республики, затрагивающих вопросы осуществления предпринимательской и инвестиционной деятельности, путем информирования на Единых информационных днях, Днях малого предпринимательства, через официальны</w:t>
      </w:r>
      <w:r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Pr="00380505">
        <w:rPr>
          <w:rFonts w:ascii="Times New Roman" w:hAnsi="Times New Roman" w:cs="Times New Roman"/>
          <w:sz w:val="24"/>
          <w:szCs w:val="24"/>
          <w:lang w:eastAsia="ru-RU"/>
        </w:rPr>
        <w:t xml:space="preserve"> сайт Канашского муниципального округа Чувашской Республики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«Интернет»</w:t>
      </w:r>
      <w:r w:rsidRPr="00380505">
        <w:rPr>
          <w:rFonts w:ascii="Times New Roman" w:hAnsi="Times New Roman" w:cs="Times New Roman"/>
          <w:sz w:val="24"/>
          <w:szCs w:val="24"/>
          <w:lang w:eastAsia="ru-RU"/>
        </w:rPr>
        <w:t>, на встречах и семинарах, проводимых для бизнес-сообществ;</w:t>
      </w:r>
      <w:proofErr w:type="gramEnd"/>
    </w:p>
    <w:p w:rsidR="00380505" w:rsidRPr="00380505" w:rsidRDefault="00380505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0505">
        <w:rPr>
          <w:rFonts w:ascii="Times New Roman" w:hAnsi="Times New Roman" w:cs="Times New Roman"/>
          <w:sz w:val="24"/>
          <w:szCs w:val="24"/>
          <w:lang w:eastAsia="ru-RU"/>
        </w:rPr>
        <w:t xml:space="preserve">повышение качества правовой экспертизы и отбора нормативных правовых актов </w:t>
      </w:r>
      <w:r w:rsidR="00D436EB">
        <w:rPr>
          <w:rFonts w:ascii="Times New Roman" w:hAnsi="Times New Roman" w:cs="Times New Roman"/>
          <w:sz w:val="24"/>
          <w:szCs w:val="24"/>
          <w:lang w:eastAsia="ru-RU"/>
        </w:rPr>
        <w:t xml:space="preserve">Канашского </w:t>
      </w:r>
      <w:r w:rsidRPr="00380505">
        <w:rPr>
          <w:rFonts w:ascii="Times New Roman" w:hAnsi="Times New Roman" w:cs="Times New Roman"/>
          <w:sz w:val="24"/>
          <w:szCs w:val="24"/>
          <w:lang w:eastAsia="ru-RU"/>
        </w:rPr>
        <w:t>муниципального округа, затрагивающих вопросы осуществления предпринимательской и инвестиционной деятельности, для проведения процедуры ОРВ;</w:t>
      </w:r>
    </w:p>
    <w:p w:rsidR="00380505" w:rsidRPr="00380505" w:rsidRDefault="00380505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0505">
        <w:rPr>
          <w:rFonts w:ascii="Times New Roman" w:hAnsi="Times New Roman" w:cs="Times New Roman"/>
          <w:sz w:val="24"/>
          <w:szCs w:val="24"/>
          <w:lang w:eastAsia="ru-RU"/>
        </w:rPr>
        <w:t>использование IT-решений при проведении публичных консультаций, ОРВ как инструмента успешной реализации реформы контрольно-надзорной деятельности;</w:t>
      </w:r>
    </w:p>
    <w:p w:rsidR="00380505" w:rsidRPr="00380505" w:rsidRDefault="00380505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0505">
        <w:rPr>
          <w:rFonts w:ascii="Times New Roman" w:hAnsi="Times New Roman" w:cs="Times New Roman"/>
          <w:sz w:val="24"/>
          <w:szCs w:val="24"/>
          <w:lang w:eastAsia="ru-RU"/>
        </w:rPr>
        <w:t>проведение совместных проверок различных органов контроля в отношении одного юридического лица или индивидуального предпринимателя;</w:t>
      </w:r>
    </w:p>
    <w:p w:rsidR="00555A14" w:rsidRPr="00944069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4069">
        <w:rPr>
          <w:rFonts w:ascii="Times New Roman" w:hAnsi="Times New Roman" w:cs="Times New Roman"/>
          <w:sz w:val="24"/>
          <w:szCs w:val="24"/>
          <w:lang w:eastAsia="ru-RU"/>
        </w:rPr>
        <w:t>Ожидаемые результаты к 2035 году:</w:t>
      </w:r>
    </w:p>
    <w:p w:rsidR="00555A14" w:rsidRPr="00944069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406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прирост количества субъектов малого и среднего предпринимательства, осуществляющих деятельность на территории </w:t>
      </w:r>
      <w:r w:rsidR="00EB56F5" w:rsidRPr="00944069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="009555AE" w:rsidRPr="0094406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44069">
        <w:rPr>
          <w:rFonts w:ascii="Times New Roman" w:hAnsi="Times New Roman" w:cs="Times New Roman"/>
          <w:sz w:val="24"/>
          <w:szCs w:val="24"/>
          <w:lang w:eastAsia="ru-RU"/>
        </w:rPr>
        <w:t>по 2,5%</w:t>
      </w:r>
      <w:r w:rsidR="00C10289" w:rsidRPr="00944069">
        <w:rPr>
          <w:rFonts w:ascii="Times New Roman" w:hAnsi="Times New Roman" w:cs="Times New Roman"/>
          <w:sz w:val="24"/>
          <w:szCs w:val="24"/>
          <w:lang w:eastAsia="ru-RU"/>
        </w:rPr>
        <w:t xml:space="preserve"> ежегодно</w:t>
      </w:r>
      <w:r w:rsidRPr="00944069">
        <w:rPr>
          <w:rFonts w:ascii="Times New Roman" w:hAnsi="Times New Roman" w:cs="Times New Roman"/>
          <w:sz w:val="24"/>
          <w:szCs w:val="24"/>
          <w:lang w:eastAsia="ru-RU"/>
        </w:rPr>
        <w:t xml:space="preserve"> к 2035 году;</w:t>
      </w:r>
    </w:p>
    <w:p w:rsidR="00555A14" w:rsidRPr="00944069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4069">
        <w:rPr>
          <w:rFonts w:ascii="Times New Roman" w:hAnsi="Times New Roman" w:cs="Times New Roman"/>
          <w:sz w:val="24"/>
          <w:szCs w:val="24"/>
          <w:lang w:eastAsia="ru-RU"/>
        </w:rPr>
        <w:t xml:space="preserve">улучшение  позиции </w:t>
      </w:r>
      <w:r w:rsidR="008D2BD1" w:rsidRPr="00944069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944069">
        <w:rPr>
          <w:rFonts w:ascii="Times New Roman" w:hAnsi="Times New Roman" w:cs="Times New Roman"/>
          <w:sz w:val="24"/>
          <w:szCs w:val="24"/>
          <w:lang w:eastAsia="ru-RU"/>
        </w:rPr>
        <w:t xml:space="preserve"> в рейтинге среди муниципальных районов и городских округов Чувашской Республики до группы не ниже "хорошего уровня" по  применению механизма </w:t>
      </w:r>
      <w:r w:rsidR="00944069">
        <w:rPr>
          <w:rFonts w:ascii="Times New Roman" w:hAnsi="Times New Roman" w:cs="Times New Roman"/>
          <w:sz w:val="24"/>
          <w:szCs w:val="24"/>
          <w:lang w:eastAsia="ru-RU"/>
        </w:rPr>
        <w:t>оценки регулирующего воздействия.</w:t>
      </w:r>
    </w:p>
    <w:p w:rsidR="00822E80" w:rsidRPr="00432A81" w:rsidRDefault="00822E80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5A14" w:rsidRPr="00877C2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77C2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Задача 2.3. Повышение эффективности управления муниципальным имуществом </w:t>
      </w:r>
      <w:r w:rsidR="008D2BD1" w:rsidRPr="00877C21">
        <w:rPr>
          <w:rFonts w:ascii="Times New Roman" w:hAnsi="Times New Roman" w:cs="Times New Roman"/>
          <w:i/>
          <w:sz w:val="24"/>
          <w:szCs w:val="24"/>
          <w:lang w:eastAsia="ru-RU"/>
        </w:rPr>
        <w:t>Канашского муниципального округа Чувашской Республики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Целевое видение к 2035 году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Цели эффективного управления муниципальной собственностью </w:t>
      </w:r>
      <w:r w:rsidR="008D2BD1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обеспечение эффективного функционирования земельного рынка, оборота земель и обеспечение прав владельцев земельных участков и земельных долей;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активное вовлечение в хозяйственный оборот недвижимого имущества всех форм собственности, обе</w:t>
      </w:r>
      <w:r w:rsidR="009555AE">
        <w:rPr>
          <w:rFonts w:ascii="Times New Roman" w:hAnsi="Times New Roman" w:cs="Times New Roman"/>
          <w:sz w:val="24"/>
          <w:szCs w:val="24"/>
          <w:lang w:eastAsia="ru-RU"/>
        </w:rPr>
        <w:t xml:space="preserve">спечение стабильных поступлений 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от доходов от использования имущества, находящегося в муниципальной собственности;</w:t>
      </w:r>
      <w:proofErr w:type="gramEnd"/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повышение инвестиционной привлекательности объектов недвижимости;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эффективная приватизация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Проблемы: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низкая ликвидность предлагаемого к вовлечению в хозяйственный оборот неэффективно используемого муниципального имущества </w:t>
      </w:r>
      <w:r w:rsidR="008D2BD1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>. Большая часть имущества и земельных участков, востребованных в коммерческом обороте, в соответствии с прогнозными планами (программами) приватизации реализована в предыдущие годы, предоставлена в аренду, в собственность, в безвозмездное пользование;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наличие заброшенного, неиспользуемого имущества и земельных участков в частной собственности.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Приоритетные направления: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Для достижения поставленных целей необходимо решение ряда задач: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в области земельной реформы, развития рынка недвижимости: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ускорение темпов развития первичного рынка земель и совершенствование существующего порядка предоставления земель;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развитие вторичного рынка земельных ресурсов, в том числе механизмов управления земельными долями;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кадастрирование</w:t>
      </w:r>
      <w:proofErr w:type="spell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совершенствование учета недвижимости всех форм собственности, в том числе земельных участков;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формирование перечня земельных участков для предоставления их семьям при рождении третьего (или последующего) ребенка, а также многодетным семьям;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в области управления собственностью: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ежегодное проведение инвентаризации имущества в целях выявления неиспользуемого, неэффективно используемого муниципального имущества на территории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, а также вовлечение его в хозяйственный оборот, в том числе путем включения сведений о таком имуществе в Единый информационный ресурс об отдельных объектах недвижимого имущества, расположенных на территории Чувашской Республики. </w:t>
      </w:r>
      <w:proofErr w:type="gram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Информирование потенциальных инвесторов о наличии свободных объектов недвижимого имущества, в том числе земельных участков посредством размещения в открытом доступе на официальном сайте </w:t>
      </w:r>
      <w:r w:rsidR="008D2BD1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и на официальных сайтах сельских поселений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в сети 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«Интернет», вовлечение в хозяйственный оборот неиспользуемого имущества и земельных участков путем их реализации на торгах и сдачи в аренду, пополнение</w:t>
      </w:r>
      <w:proofErr w:type="gram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консолидированного бюджета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повышение эффективности использования земель сельскохозяйственного назначения, формирование земельных участков за счет муниципальных земельных долей, оживление оборота сельскохозяйственных земель путем передачи муниципальных земельных долей и земельных участков эффективным </w:t>
      </w:r>
      <w:proofErr w:type="spell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сельхозтоваропроизводителям</w:t>
      </w:r>
      <w:proofErr w:type="spell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ежегодное проведение в установленном законодательством порядке мероприятий муниципального земельного контроля (плановые, внеплановые проверки использования земельных участков на территории муниципального района), своевременное направление сведений и материалов проверки по выявленным нарушениям в органы государственного земельного надзора;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обеспечение объектами инженерной инфраструктуры федеральных земельных участков, полномочия по управлению и распоряжению которыми переданы Чувашской Республике в целях предоставления многодетным семьям для индивидуального жилищного строительства;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передача муниципального имущества и земельных участков эффективным собственникам путем их приватизации.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Ожидаемые результаты к 2035 году:</w:t>
      </w:r>
    </w:p>
    <w:p w:rsidR="00555A14" w:rsidRPr="00944069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4069">
        <w:rPr>
          <w:rFonts w:ascii="Times New Roman" w:hAnsi="Times New Roman" w:cs="Times New Roman"/>
          <w:sz w:val="24"/>
          <w:szCs w:val="24"/>
          <w:lang w:eastAsia="ru-RU"/>
        </w:rPr>
        <w:t>оптимизация муниципального сектора экономики</w:t>
      </w:r>
      <w:r w:rsidR="009555AE" w:rsidRPr="0094406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44069">
        <w:rPr>
          <w:rFonts w:ascii="Times New Roman" w:hAnsi="Times New Roman" w:cs="Times New Roman"/>
          <w:sz w:val="24"/>
          <w:szCs w:val="24"/>
          <w:lang w:eastAsia="ru-RU"/>
        </w:rPr>
        <w:t>и его эффективное функционирование;</w:t>
      </w:r>
    </w:p>
    <w:p w:rsidR="00555A14" w:rsidRPr="00944069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4069">
        <w:rPr>
          <w:rFonts w:ascii="Times New Roman" w:hAnsi="Times New Roman" w:cs="Times New Roman"/>
          <w:sz w:val="24"/>
          <w:szCs w:val="24"/>
          <w:lang w:eastAsia="ru-RU"/>
        </w:rPr>
        <w:t>активизация инвестиционного процесса за счет вовлечения в оборот всех земельных участков, пригодных для жилищного и инвестиционного строительства, а также земель сельскохозяйственного назначения;</w:t>
      </w:r>
    </w:p>
    <w:p w:rsidR="00555A14" w:rsidRPr="00944069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4069">
        <w:rPr>
          <w:rFonts w:ascii="Times New Roman" w:hAnsi="Times New Roman" w:cs="Times New Roman"/>
          <w:sz w:val="24"/>
          <w:szCs w:val="24"/>
          <w:lang w:eastAsia="ru-RU"/>
        </w:rPr>
        <w:t xml:space="preserve">увеличение доходов консолидированного бюджета </w:t>
      </w:r>
      <w:r w:rsidR="008D2BD1" w:rsidRPr="00944069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944069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55A14" w:rsidRPr="00944069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4069">
        <w:rPr>
          <w:rFonts w:ascii="Times New Roman" w:hAnsi="Times New Roman" w:cs="Times New Roman"/>
          <w:sz w:val="24"/>
          <w:szCs w:val="24"/>
          <w:lang w:eastAsia="ru-RU"/>
        </w:rPr>
        <w:t>расширение перечня недвижимого имущества для передачи в аренду субъектам малого и среднего предпринимательства;</w:t>
      </w:r>
    </w:p>
    <w:p w:rsidR="00555A14" w:rsidRPr="00944069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44069">
        <w:rPr>
          <w:rFonts w:ascii="Times New Roman" w:hAnsi="Times New Roman" w:cs="Times New Roman"/>
          <w:sz w:val="24"/>
          <w:szCs w:val="24"/>
          <w:lang w:eastAsia="ru-RU"/>
        </w:rPr>
        <w:t xml:space="preserve">создание и расширение перечня муниципального имущества </w:t>
      </w:r>
      <w:r w:rsidR="008D2BD1" w:rsidRPr="00944069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944069">
        <w:rPr>
          <w:rFonts w:ascii="Times New Roman" w:hAnsi="Times New Roman" w:cs="Times New Roman"/>
          <w:sz w:val="24"/>
          <w:szCs w:val="24"/>
          <w:lang w:eastAsia="ru-RU"/>
        </w:rPr>
        <w:t>, свободного от прав третьих лиц (за исключением имущественных прав некоммерческих организаций, не являющихся государственными и муниципальными учреждениями и некоммерческими организациями, учрежденными Российской Федерацией), которое может быть предоставлено социально ориентированным некоммерческим организациям во владение и (или) в пользование на долгосрочной основе (в том числе по льготным ставкам арендной платы);</w:t>
      </w:r>
      <w:proofErr w:type="gramEnd"/>
    </w:p>
    <w:p w:rsidR="00555A14" w:rsidRPr="00944069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4069">
        <w:rPr>
          <w:rFonts w:ascii="Times New Roman" w:hAnsi="Times New Roman" w:cs="Times New Roman"/>
          <w:sz w:val="24"/>
          <w:szCs w:val="24"/>
          <w:lang w:eastAsia="ru-RU"/>
        </w:rPr>
        <w:t xml:space="preserve">оптимизация расходов бюджета </w:t>
      </w:r>
      <w:r w:rsidR="00EB56F5" w:rsidRPr="00944069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944069">
        <w:rPr>
          <w:rFonts w:ascii="Times New Roman" w:hAnsi="Times New Roman" w:cs="Times New Roman"/>
          <w:sz w:val="24"/>
          <w:szCs w:val="24"/>
          <w:lang w:eastAsia="ru-RU"/>
        </w:rPr>
        <w:t xml:space="preserve">, направляемых на содержание имущества, закрепленного на праве оперативного управления за муниципальными бюджетными  учреждениями  </w:t>
      </w:r>
      <w:r w:rsidR="008D2BD1" w:rsidRPr="00944069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944069">
        <w:rPr>
          <w:rFonts w:ascii="Times New Roman" w:hAnsi="Times New Roman" w:cs="Times New Roman"/>
          <w:sz w:val="24"/>
          <w:szCs w:val="24"/>
          <w:lang w:eastAsia="ru-RU"/>
        </w:rPr>
        <w:t>, и на праве хозяйственного ведения за муниципальными унитарными предприятиями;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4069">
        <w:rPr>
          <w:rFonts w:ascii="Times New Roman" w:hAnsi="Times New Roman" w:cs="Times New Roman"/>
          <w:sz w:val="24"/>
          <w:szCs w:val="24"/>
          <w:lang w:eastAsia="ru-RU"/>
        </w:rPr>
        <w:t>повышение качества предоставляемых муниципальных услуг и сокращение сроков их предоставления.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5A14" w:rsidRPr="00877C2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77C21">
        <w:rPr>
          <w:rFonts w:ascii="Times New Roman" w:hAnsi="Times New Roman" w:cs="Times New Roman"/>
          <w:i/>
          <w:sz w:val="24"/>
          <w:szCs w:val="24"/>
          <w:lang w:eastAsia="ru-RU"/>
        </w:rPr>
        <w:t>Задача 2.4. Повышение устойчивости бюджетной системы и эффективности муниципального управления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Целевое видение к 2035 году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Основная цель  муниципальной политики в сфере управления общественными финансами,  муниципальным долгом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- обеспечение сбалансированности консолидированного бюджета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, эффективное использование бюджетных ресурсов для обеспечения динамичного развития экономики; в сфере бюджетной и налоговой политики - повышение устойчивости и сбалансированности бюджетной 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системы, эффективности бюджетных расходов, оптимизация долговой нагрузки на   бюджет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Проблемы: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Геополитическая нестабильность, риски неравномерного развития отдельных секторов экономики и, как следствие, замедление темпов роста собственных доходов консолидированного бюджета и   бюджета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, что препятствует эффективному развитию бюджетной системы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Приоритетные направления: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Основными направлениями в обеспечении устойчивого функционирования бюджетной системы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проведение ответственной бюджетной политики, способствующей обеспечению долгосрочной устойчивости консолидированного бюджета и бюджета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>, формированию условий для ускорения темпов экономического роста, укреплению финансовой стабильности в Канашском районе Чувашской Республике;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обеспечение роста собственных доходов консолидированного бюджета и   бюджета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, в том числе путем улучшения качества администрирования доходов бюджетной системы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обеспечение консолидации бюджетных ассигнований бюджета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, направленных на реализацию основных мероприятий  муниципальных  программ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и влияющих на достижение запланированных результатов;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интеграция  муниципальных финансовых и регулятивных мер (в том числе мер нормативного регулирования, тарифного регулирования, налоговых и неналоговых расходов, освобождений и иных преференций,  осуществления контрольной деятельности, реализации структурных реформ в отрасли), влияющих на достижение целей  муниципальной политики в бюджетной сфере;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координация мероприятий  муниципальных программ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с мероприятиями  государственных программ Российской Федерации, Чувашской Республики  и мероприятиями, предусмотренными программами развития (иными программами)   акционерных обществ с муниципальным участием;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интеграция методов проектного управления в  муниципальные программы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и в бюджетные процедуры;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повышение эффективности бюджетных расходов путем финансирования  муниципальных программ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>, реализация приоритетных проектов (программ), которые прошли процедуру ранжирования и обеспечивают достижение заданных в  муниципальных программах Чувашской Республики целей в полном объеме наиболее эффективным способом;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использование надежных долговых инструментов путем диверсификации долговых обязательств по типам и срокам их погашения, формирование оптимальной структуры  муниципального долга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, позволяющей минимизировать расходы бюджета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на его обслуживание.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Для решения задачи бюджетной политики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- повышения эффективности управления бюджетными расходами, их взаимосвязи с достижением целей муниципального стратегического управления на всех этапах бюджетного процесса предусматривается: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развитие гибкой и комплексной системы управления бюджетными расходами, увязанной с системой  муниципального стратегического управления, путем интеграции приоритетных проектов в  муниципальные программы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и бюджетный процесс;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повышение эффективности инвестиционной составляющей в расходах консолидированного бюджета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, обеспечивающей стратегическое развитие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повышение операционной эффективности управления расходами, обеспечение ликвидности единого счета бюджета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, в том числе посредством проведения операций по управлению остатками средств на едином счете бюджета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>, а также проведение кассовых выплат под текущую фактическую потребность;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внедрение и совершенствование системы ведения реестров расходных обязательств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и муниципальных образований поселений;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совершенствование межбюджетных отношений, повышение прозрачности, эффективности предоставления и распределения межбюджетных трансфертов, способствующих укреплению финансовой самостоятельности  бюджетов поселений;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повышение подотчетности (подконтрольности) бюджетных расходов, в том числе за счет повышения эффективности  муниципального финансового контроля;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обеспечение открытости и прозрачности бюджетного процесса, широкого вовлечения граждан в процедуры обсуждения и принятия бюджетных решений, развитие механизмов инициативного бюджетирования.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Сохранение нацеленности налоговой политики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на период до 2035 года на наращивание собственного экономического (налогового) потенциала, инвестиционной и предпринимательской активности предусматривается путем решения следующих задач: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развитие доходного потенциала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посредством стимулирования роста инвестиций в основной капитал и повышения инвестиционной привлекательности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сохранение и развитие налогового потенциала, в том числе за счет улучшения качества налогового</w:t>
      </w:r>
      <w:r w:rsidR="00C95347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администрирования, сокращения «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>теневого</w:t>
      </w:r>
      <w:r w:rsidR="00C95347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сектора экономики, реализации комплекса мер бюджетного и налогового стимулирования для привлечения инвестиций в реализацию приоритетных направлений и проектов, способных увеличить поступление доходов в бюджеты бюджетной системы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совершенствование налогового законодательства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>, включая оптимизацию налоговых льгот и иных преференций, предоставляемых хозяйствующим субъектам в зависимости от их востребованности и экономического эффекта.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Для обеспечения сбалансированности и устойчивости бюджета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, минимизации рисков невыполнения принятых обязательств, при его исполнении необходимо эффективное управление  муниципальным долгом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Приоритетным направлением в области управления  муниципальным долгом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на период до 2035 года являются осуществление взвешенной долговой политики, поддержание объема долговой нагрузки на экономически безопасном уровне, совершенствование системы управления долговыми обязательствами с обеспечением способности бюджета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осуществлять заимствования в объемах, необходимых для решения поставленных социально-экономических задач.</w:t>
      </w:r>
      <w:proofErr w:type="gramEnd"/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Ожидаемые результаты к 2035 году:</w:t>
      </w:r>
    </w:p>
    <w:p w:rsidR="009555AE" w:rsidRPr="00944069" w:rsidRDefault="0083558E" w:rsidP="007549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4406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обеспечение</w:t>
      </w:r>
      <w:r w:rsidR="009555AE" w:rsidRPr="0094406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сбалансированност</w:t>
      </w:r>
      <w:r w:rsidRPr="0094406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</w:t>
      </w:r>
      <w:r w:rsidR="009555AE" w:rsidRPr="0094406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и устойчивост</w:t>
      </w:r>
      <w:r w:rsidRPr="0094406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</w:t>
      </w:r>
      <w:r w:rsidR="009555AE" w:rsidRPr="0094406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бюджета Канашского муниципального округа Чувашской Республики;</w:t>
      </w:r>
    </w:p>
    <w:p w:rsidR="009555AE" w:rsidRPr="00944069" w:rsidRDefault="0083558E" w:rsidP="007549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4406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создание</w:t>
      </w:r>
      <w:r w:rsidR="009555AE" w:rsidRPr="0094406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стабильны</w:t>
      </w:r>
      <w:r w:rsidRPr="0094406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х</w:t>
      </w:r>
      <w:r w:rsidR="009555AE" w:rsidRPr="0094406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финансовы</w:t>
      </w:r>
      <w:r w:rsidRPr="0094406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х</w:t>
      </w:r>
      <w:r w:rsidR="009555AE" w:rsidRPr="0094406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услови</w:t>
      </w:r>
      <w:r w:rsidRPr="0094406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й</w:t>
      </w:r>
      <w:r w:rsidR="009555AE" w:rsidRPr="0094406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для устойчивого экономического роста, </w:t>
      </w:r>
      <w:r w:rsidR="009555AE" w:rsidRPr="0094406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>повышения уровня и качества жизни граждан;</w:t>
      </w:r>
    </w:p>
    <w:p w:rsidR="009555AE" w:rsidRPr="00944069" w:rsidRDefault="0083558E" w:rsidP="007549E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4406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обеспечение</w:t>
      </w:r>
      <w:r w:rsidR="009555AE" w:rsidRPr="0094406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рост</w:t>
      </w:r>
      <w:r w:rsidRPr="0094406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</w:t>
      </w:r>
      <w:r w:rsidR="009555AE" w:rsidRPr="0094406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собственной доходной базы бюджета Канашского муниципального округа Чувашской Республики</w:t>
      </w:r>
      <w:r w:rsidRPr="0094406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;</w:t>
      </w:r>
    </w:p>
    <w:p w:rsidR="00555A14" w:rsidRPr="00944069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944069">
        <w:rPr>
          <w:rFonts w:ascii="Times New Roman" w:hAnsi="Times New Roman" w:cs="Times New Roman"/>
          <w:sz w:val="24"/>
          <w:szCs w:val="24"/>
          <w:lang w:eastAsia="ru-RU"/>
        </w:rPr>
        <w:t xml:space="preserve">снижение долговой нагрузки на  бюджет </w:t>
      </w:r>
      <w:r w:rsidR="008D2BD1" w:rsidRPr="00944069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944069">
        <w:rPr>
          <w:rFonts w:ascii="Times New Roman" w:hAnsi="Times New Roman" w:cs="Times New Roman"/>
          <w:sz w:val="24"/>
          <w:szCs w:val="24"/>
          <w:lang w:eastAsia="ru-RU"/>
        </w:rPr>
        <w:t xml:space="preserve"> при неуклонном исполнении долговых обязательств, обеспечение отношения  муниципального долга </w:t>
      </w:r>
      <w:r w:rsidR="008D2BD1" w:rsidRPr="00944069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944069">
        <w:rPr>
          <w:rFonts w:ascii="Times New Roman" w:hAnsi="Times New Roman" w:cs="Times New Roman"/>
          <w:sz w:val="24"/>
          <w:szCs w:val="24"/>
          <w:lang w:eastAsia="ru-RU"/>
        </w:rPr>
        <w:t xml:space="preserve"> к доходам бюджета без учета утвержденного объема безвозмездных поступлений и (или) поступлений налоговых доходов по дополнительным нормативам отчислений </w:t>
      </w:r>
      <w:r w:rsidR="00EB56F5" w:rsidRPr="00944069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944069">
        <w:rPr>
          <w:rFonts w:ascii="Times New Roman" w:hAnsi="Times New Roman" w:cs="Times New Roman"/>
          <w:sz w:val="24"/>
          <w:szCs w:val="24"/>
          <w:lang w:eastAsia="ru-RU"/>
        </w:rPr>
        <w:t xml:space="preserve"> на уровне не более 50 процентов;</w:t>
      </w:r>
      <w:proofErr w:type="gramEnd"/>
    </w:p>
    <w:p w:rsidR="00555A14" w:rsidRPr="00944069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4069">
        <w:rPr>
          <w:rFonts w:ascii="Times New Roman" w:hAnsi="Times New Roman" w:cs="Times New Roman"/>
          <w:sz w:val="24"/>
          <w:szCs w:val="24"/>
          <w:lang w:eastAsia="ru-RU"/>
        </w:rPr>
        <w:t xml:space="preserve">сохранение отношения дефицита бюджета </w:t>
      </w:r>
      <w:r w:rsidR="008D2BD1" w:rsidRPr="00944069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944069">
        <w:rPr>
          <w:rFonts w:ascii="Times New Roman" w:hAnsi="Times New Roman" w:cs="Times New Roman"/>
          <w:sz w:val="24"/>
          <w:szCs w:val="24"/>
          <w:lang w:eastAsia="ru-RU"/>
        </w:rPr>
        <w:t xml:space="preserve"> к доходам бюджета </w:t>
      </w:r>
      <w:r w:rsidR="008D2BD1" w:rsidRPr="00944069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944069">
        <w:rPr>
          <w:rFonts w:ascii="Times New Roman" w:hAnsi="Times New Roman" w:cs="Times New Roman"/>
          <w:sz w:val="24"/>
          <w:szCs w:val="24"/>
          <w:lang w:eastAsia="ru-RU"/>
        </w:rPr>
        <w:t xml:space="preserve"> (без учета безвозмездных поступлений и (или) поступлений налоговых доходов по дополнительным нормативам </w:t>
      </w:r>
      <w:r w:rsidR="00435345" w:rsidRPr="00944069">
        <w:rPr>
          <w:rFonts w:ascii="Times New Roman" w:hAnsi="Times New Roman" w:cs="Times New Roman"/>
          <w:sz w:val="24"/>
          <w:szCs w:val="24"/>
          <w:lang w:eastAsia="ru-RU"/>
        </w:rPr>
        <w:t>отчислений) на уровне не более 5</w:t>
      </w:r>
      <w:r w:rsidRPr="00944069">
        <w:rPr>
          <w:rFonts w:ascii="Times New Roman" w:hAnsi="Times New Roman" w:cs="Times New Roman"/>
          <w:sz w:val="24"/>
          <w:szCs w:val="24"/>
          <w:lang w:eastAsia="ru-RU"/>
        </w:rPr>
        <w:t xml:space="preserve"> процентов;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44069">
        <w:rPr>
          <w:rFonts w:ascii="Times New Roman" w:hAnsi="Times New Roman" w:cs="Times New Roman"/>
          <w:sz w:val="24"/>
          <w:szCs w:val="24"/>
          <w:lang w:eastAsia="ru-RU"/>
        </w:rPr>
        <w:t>повышение эффективности  муниципального управления и местного самоуправления, взаимодействия гражданского общества и бизнеса с органами власти всех уровней.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5A14" w:rsidRPr="00877C2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77C21">
        <w:rPr>
          <w:rFonts w:ascii="Times New Roman" w:hAnsi="Times New Roman" w:cs="Times New Roman"/>
          <w:b/>
          <w:sz w:val="24"/>
          <w:szCs w:val="24"/>
          <w:lang w:eastAsia="ru-RU"/>
        </w:rPr>
        <w:t>Цель 3. Рациональное природопользование и обеспечение экологической безопасности в Канашском районе  Чувашской Республике</w:t>
      </w: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5A14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77C2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Задача 3.1. Рациональное освоение природно-ресурсного потенциала </w:t>
      </w:r>
      <w:r w:rsidR="008D2BD1" w:rsidRPr="00877C21">
        <w:rPr>
          <w:rFonts w:ascii="Times New Roman" w:hAnsi="Times New Roman" w:cs="Times New Roman"/>
          <w:i/>
          <w:sz w:val="24"/>
          <w:szCs w:val="24"/>
          <w:lang w:eastAsia="ru-RU"/>
        </w:rPr>
        <w:t>Канашского муниципального округа Чувашской Республики</w:t>
      </w:r>
    </w:p>
    <w:p w:rsidR="00877C21" w:rsidRPr="00877C21" w:rsidRDefault="00877C2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E32">
        <w:rPr>
          <w:rFonts w:ascii="Times New Roman" w:hAnsi="Times New Roman" w:cs="Times New Roman"/>
          <w:sz w:val="24"/>
          <w:szCs w:val="24"/>
          <w:lang w:eastAsia="ru-RU"/>
        </w:rPr>
        <w:t>Целевое видение к 2035 году</w:t>
      </w: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E32">
        <w:rPr>
          <w:rFonts w:ascii="Times New Roman" w:hAnsi="Times New Roman" w:cs="Times New Roman"/>
          <w:sz w:val="24"/>
          <w:szCs w:val="24"/>
          <w:lang w:eastAsia="ru-RU"/>
        </w:rPr>
        <w:t>Рациональное освоение природно-ресурсного потенциала обеспечит экологически ориентированный рост экономики и внедрение экологически эффективных инновационных технологий в целях сохранения природных ресурсов, в том числе повышение продуктивности лесов для удовлетворения потребностей нынешнего и будущих поколений.</w:t>
      </w: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E32">
        <w:rPr>
          <w:rFonts w:ascii="Times New Roman" w:hAnsi="Times New Roman" w:cs="Times New Roman"/>
          <w:sz w:val="24"/>
          <w:szCs w:val="24"/>
          <w:lang w:eastAsia="ru-RU"/>
        </w:rPr>
        <w:t>Проблемы:</w:t>
      </w: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E32">
        <w:rPr>
          <w:rFonts w:ascii="Times New Roman" w:hAnsi="Times New Roman" w:cs="Times New Roman"/>
          <w:sz w:val="24"/>
          <w:szCs w:val="24"/>
          <w:lang w:eastAsia="ru-RU"/>
        </w:rPr>
        <w:t>распространение водных эрозионных процессов, отрицательно влияющих на состояние водных объектов и прибрежных территорий, активно развивающихся в период половодья;</w:t>
      </w: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53E32">
        <w:rPr>
          <w:rFonts w:ascii="Times New Roman" w:hAnsi="Times New Roman" w:cs="Times New Roman"/>
          <w:sz w:val="24"/>
          <w:szCs w:val="24"/>
          <w:lang w:eastAsia="ru-RU"/>
        </w:rPr>
        <w:t>деформация и разрушение береговой зоны водных объектов, подтопление селитебных территорий, характеризующиеся экономическими потерями;</w:t>
      </w:r>
      <w:proofErr w:type="gramEnd"/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E32">
        <w:rPr>
          <w:rFonts w:ascii="Times New Roman" w:hAnsi="Times New Roman" w:cs="Times New Roman"/>
          <w:sz w:val="24"/>
          <w:szCs w:val="24"/>
          <w:lang w:eastAsia="ru-RU"/>
        </w:rPr>
        <w:t>недостаточная обеспеченность населенных пунктов и объектов экономики сооружениями инженерной защиты;</w:t>
      </w: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E32">
        <w:rPr>
          <w:rFonts w:ascii="Times New Roman" w:hAnsi="Times New Roman" w:cs="Times New Roman"/>
          <w:sz w:val="24"/>
          <w:szCs w:val="24"/>
          <w:lang w:eastAsia="ru-RU"/>
        </w:rPr>
        <w:t xml:space="preserve">недостаточное разнообразие минерально-сырьевых ресурсов </w:t>
      </w:r>
      <w:r w:rsidR="00EB56F5" w:rsidRPr="00553E32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553E3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E32">
        <w:rPr>
          <w:rFonts w:ascii="Times New Roman" w:hAnsi="Times New Roman" w:cs="Times New Roman"/>
          <w:sz w:val="24"/>
          <w:szCs w:val="24"/>
          <w:lang w:eastAsia="ru-RU"/>
        </w:rPr>
        <w:t>Приоритетные направления:</w:t>
      </w: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E32">
        <w:rPr>
          <w:rFonts w:ascii="Times New Roman" w:hAnsi="Times New Roman" w:cs="Times New Roman"/>
          <w:sz w:val="24"/>
          <w:szCs w:val="24"/>
          <w:lang w:eastAsia="ru-RU"/>
        </w:rPr>
        <w:t>проведение капитального ремонта и обеспечение безопасности гидротехнических сооружений;</w:t>
      </w: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E32">
        <w:rPr>
          <w:rFonts w:ascii="Times New Roman" w:hAnsi="Times New Roman" w:cs="Times New Roman"/>
          <w:sz w:val="24"/>
          <w:szCs w:val="24"/>
          <w:lang w:eastAsia="ru-RU"/>
        </w:rPr>
        <w:t>Ожидаемые результаты к 2035 году:</w:t>
      </w: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E32">
        <w:rPr>
          <w:rFonts w:ascii="Times New Roman" w:hAnsi="Times New Roman" w:cs="Times New Roman"/>
          <w:sz w:val="24"/>
          <w:szCs w:val="24"/>
          <w:lang w:eastAsia="ru-RU"/>
        </w:rPr>
        <w:t>социальные:</w:t>
      </w: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E32">
        <w:rPr>
          <w:rFonts w:ascii="Times New Roman" w:hAnsi="Times New Roman" w:cs="Times New Roman"/>
          <w:sz w:val="24"/>
          <w:szCs w:val="24"/>
          <w:lang w:eastAsia="ru-RU"/>
        </w:rPr>
        <w:t>уменьшение размера вреда, который может быть причинен жизни и здоровью населения, имуществу физических и юридических лиц в результате аварий на гидротехнических сооружениях;</w:t>
      </w: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E32">
        <w:rPr>
          <w:rFonts w:ascii="Times New Roman" w:hAnsi="Times New Roman" w:cs="Times New Roman"/>
          <w:sz w:val="24"/>
          <w:szCs w:val="24"/>
          <w:lang w:eastAsia="ru-RU"/>
        </w:rPr>
        <w:t>экологические:</w:t>
      </w: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E32">
        <w:rPr>
          <w:rFonts w:ascii="Times New Roman" w:hAnsi="Times New Roman" w:cs="Times New Roman"/>
          <w:sz w:val="24"/>
          <w:szCs w:val="24"/>
          <w:lang w:eastAsia="ru-RU"/>
        </w:rPr>
        <w:t>снижение уровня аварийности гидротехнических сооружений</w:t>
      </w:r>
      <w:r w:rsidR="00C95347" w:rsidRPr="00553E3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55A14" w:rsidRPr="00877C2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77C21">
        <w:rPr>
          <w:rFonts w:ascii="Times New Roman" w:hAnsi="Times New Roman" w:cs="Times New Roman"/>
          <w:i/>
          <w:sz w:val="24"/>
          <w:szCs w:val="24"/>
          <w:lang w:eastAsia="ru-RU"/>
        </w:rPr>
        <w:t>Задача 3.2. Охрана окружающей среды</w:t>
      </w:r>
    </w:p>
    <w:p w:rsidR="00555A14" w:rsidRPr="00877C2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E32">
        <w:rPr>
          <w:rFonts w:ascii="Times New Roman" w:hAnsi="Times New Roman" w:cs="Times New Roman"/>
          <w:sz w:val="24"/>
          <w:szCs w:val="24"/>
          <w:lang w:eastAsia="ru-RU"/>
        </w:rPr>
        <w:t>Целевое видение к 2035 году</w:t>
      </w: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53E3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Повышение экологической безопасности включает обеспечение защиты природной среды и жизнедеятельности человека от негативного воздействия хозяйственной и иной деятельности, снижение выбросов в атмосферу и оснащение стационарных источников автоматическими средствами измерения и учета объема или массы выбросов загрязняющих веществ и концентрации загрязняющих веществ, снижение сброса загрязненных сточных вод, развитие системы обращения с отходами.</w:t>
      </w:r>
      <w:proofErr w:type="gramEnd"/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E32">
        <w:rPr>
          <w:rFonts w:ascii="Times New Roman" w:hAnsi="Times New Roman" w:cs="Times New Roman"/>
          <w:sz w:val="24"/>
          <w:szCs w:val="24"/>
          <w:lang w:eastAsia="ru-RU"/>
        </w:rPr>
        <w:t>Постепенное восстановление естественных экосистем до уровня, гарантирующего стабильность окружающей среды, предполагает завершение реализации комплекса затратных мер по устранению последствий антропогенной нагрузки хозяйственной и иной деятельности на окружающую среду.</w:t>
      </w: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53E32">
        <w:rPr>
          <w:rFonts w:ascii="Times New Roman" w:hAnsi="Times New Roman" w:cs="Times New Roman"/>
          <w:sz w:val="24"/>
          <w:szCs w:val="24"/>
          <w:lang w:eastAsia="ru-RU"/>
        </w:rPr>
        <w:t xml:space="preserve">В целях сохранения биологического разнообразия и развития экологической культуры на территории </w:t>
      </w:r>
      <w:r w:rsidR="00EB56F5" w:rsidRPr="00553E32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553E32">
        <w:rPr>
          <w:rFonts w:ascii="Times New Roman" w:hAnsi="Times New Roman" w:cs="Times New Roman"/>
          <w:sz w:val="24"/>
          <w:szCs w:val="24"/>
          <w:lang w:eastAsia="ru-RU"/>
        </w:rPr>
        <w:t xml:space="preserve"> в 2020- 203</w:t>
      </w:r>
      <w:r w:rsidR="001B6351" w:rsidRPr="00553E32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553E32">
        <w:rPr>
          <w:rFonts w:ascii="Times New Roman" w:hAnsi="Times New Roman" w:cs="Times New Roman"/>
          <w:sz w:val="24"/>
          <w:szCs w:val="24"/>
          <w:lang w:eastAsia="ru-RU"/>
        </w:rPr>
        <w:t xml:space="preserve"> годах - обновление кадастровых сведений об особо охраняемых природных территориях местного значения.</w:t>
      </w:r>
      <w:proofErr w:type="gramEnd"/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E32">
        <w:rPr>
          <w:rFonts w:ascii="Times New Roman" w:hAnsi="Times New Roman" w:cs="Times New Roman"/>
          <w:sz w:val="24"/>
          <w:szCs w:val="24"/>
          <w:lang w:eastAsia="ru-RU"/>
        </w:rPr>
        <w:t>Проблемы:</w:t>
      </w: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E32">
        <w:rPr>
          <w:rFonts w:ascii="Times New Roman" w:hAnsi="Times New Roman" w:cs="Times New Roman"/>
          <w:sz w:val="24"/>
          <w:szCs w:val="24"/>
          <w:lang w:eastAsia="ru-RU"/>
        </w:rPr>
        <w:t>загрязнение окружающей среды, в том числе атмосферного воздуха;</w:t>
      </w: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E32">
        <w:rPr>
          <w:rFonts w:ascii="Times New Roman" w:hAnsi="Times New Roman" w:cs="Times New Roman"/>
          <w:sz w:val="24"/>
          <w:szCs w:val="24"/>
          <w:lang w:eastAsia="ru-RU"/>
        </w:rPr>
        <w:t>недостаточная развитость вторичной переработки отходов;</w:t>
      </w: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E32">
        <w:rPr>
          <w:rFonts w:ascii="Times New Roman" w:hAnsi="Times New Roman" w:cs="Times New Roman"/>
          <w:sz w:val="24"/>
          <w:szCs w:val="24"/>
          <w:lang w:eastAsia="ru-RU"/>
        </w:rPr>
        <w:t>исчерпание ресурсов существующих свалок твердых коммунальных отходов, несоответствие их состояния санитарно-эпидемиологическим и экологическим требованиям.</w:t>
      </w: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E32">
        <w:rPr>
          <w:rFonts w:ascii="Times New Roman" w:hAnsi="Times New Roman" w:cs="Times New Roman"/>
          <w:sz w:val="24"/>
          <w:szCs w:val="24"/>
          <w:lang w:eastAsia="ru-RU"/>
        </w:rPr>
        <w:t>Приоритетные направления:</w:t>
      </w: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E32">
        <w:rPr>
          <w:rFonts w:ascii="Times New Roman" w:hAnsi="Times New Roman" w:cs="Times New Roman"/>
          <w:sz w:val="24"/>
          <w:szCs w:val="24"/>
          <w:lang w:eastAsia="ru-RU"/>
        </w:rPr>
        <w:t>формирование эффективной системы управления в области охраны окружающей среды и обеспечения экологической безопасности;</w:t>
      </w: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E32">
        <w:rPr>
          <w:rFonts w:ascii="Times New Roman" w:hAnsi="Times New Roman" w:cs="Times New Roman"/>
          <w:sz w:val="24"/>
          <w:szCs w:val="24"/>
          <w:lang w:eastAsia="ru-RU"/>
        </w:rPr>
        <w:t>создание системы замкнутого цикла обращения с твердыми коммунальными отходами, предусматривающей ежегодное снижение объемов захоронения и увеличение объемов их переработки;</w:t>
      </w: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E32">
        <w:rPr>
          <w:rFonts w:ascii="Times New Roman" w:hAnsi="Times New Roman" w:cs="Times New Roman"/>
          <w:sz w:val="24"/>
          <w:szCs w:val="24"/>
          <w:lang w:eastAsia="ru-RU"/>
        </w:rPr>
        <w:t>ликвидация объектов накопленного вреда окружающей среде;</w:t>
      </w: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E32">
        <w:rPr>
          <w:rFonts w:ascii="Times New Roman" w:hAnsi="Times New Roman" w:cs="Times New Roman"/>
          <w:sz w:val="24"/>
          <w:szCs w:val="24"/>
          <w:lang w:eastAsia="ru-RU"/>
        </w:rPr>
        <w:t>рекультивация выведенных из эксплуатации объектов размещения отходов производства и потребления;</w:t>
      </w: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E32">
        <w:rPr>
          <w:rFonts w:ascii="Times New Roman" w:hAnsi="Times New Roman" w:cs="Times New Roman"/>
          <w:sz w:val="24"/>
          <w:szCs w:val="24"/>
          <w:lang w:eastAsia="ru-RU"/>
        </w:rPr>
        <w:t>обеспечение экологически безопасного обращения с отходами и снижение объема их образования;</w:t>
      </w: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E32">
        <w:rPr>
          <w:rFonts w:ascii="Times New Roman" w:hAnsi="Times New Roman" w:cs="Times New Roman"/>
          <w:sz w:val="24"/>
          <w:szCs w:val="24"/>
          <w:lang w:eastAsia="ru-RU"/>
        </w:rPr>
        <w:t>внедрение мер экономического стимулирования сокращения сбросов, выбросов, образования отходов и их утилизации;</w:t>
      </w: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E32">
        <w:rPr>
          <w:rFonts w:ascii="Times New Roman" w:hAnsi="Times New Roman" w:cs="Times New Roman"/>
          <w:sz w:val="24"/>
          <w:szCs w:val="24"/>
          <w:lang w:eastAsia="ru-RU"/>
        </w:rPr>
        <w:t>формирование экологической культуры, развитие экологического образования и воспитания;</w:t>
      </w: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E32">
        <w:rPr>
          <w:rFonts w:ascii="Times New Roman" w:hAnsi="Times New Roman" w:cs="Times New Roman"/>
          <w:sz w:val="24"/>
          <w:szCs w:val="24"/>
          <w:lang w:eastAsia="ru-RU"/>
        </w:rPr>
        <w:t>повышение качества питьевой воды для населения, в том числе для жителей населенных пунктов, не оборудованных современными системами централизованного водоснабжения.</w:t>
      </w: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E32">
        <w:rPr>
          <w:rFonts w:ascii="Times New Roman" w:hAnsi="Times New Roman" w:cs="Times New Roman"/>
          <w:sz w:val="24"/>
          <w:szCs w:val="24"/>
          <w:lang w:eastAsia="ru-RU"/>
        </w:rPr>
        <w:t>Ожидаемые результаты к 2035 году:</w:t>
      </w: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E32">
        <w:rPr>
          <w:rFonts w:ascii="Times New Roman" w:hAnsi="Times New Roman" w:cs="Times New Roman"/>
          <w:sz w:val="24"/>
          <w:szCs w:val="24"/>
          <w:lang w:eastAsia="ru-RU"/>
        </w:rPr>
        <w:t>уменьшение негативного воздействия на окружающую среду;</w:t>
      </w:r>
    </w:p>
    <w:p w:rsidR="00555A14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E32">
        <w:rPr>
          <w:rFonts w:ascii="Times New Roman" w:hAnsi="Times New Roman" w:cs="Times New Roman"/>
          <w:sz w:val="24"/>
          <w:szCs w:val="24"/>
          <w:lang w:eastAsia="ru-RU"/>
        </w:rPr>
        <w:t>возврат в хозяйственный оборот восстановленных земель, нарушенных в результате эксплуатации свалок;</w:t>
      </w:r>
    </w:p>
    <w:p w:rsidR="008E316D" w:rsidRPr="00553E32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3E32">
        <w:rPr>
          <w:rFonts w:ascii="Times New Roman" w:hAnsi="Times New Roman" w:cs="Times New Roman"/>
          <w:sz w:val="24"/>
          <w:szCs w:val="24"/>
          <w:lang w:eastAsia="ru-RU"/>
        </w:rPr>
        <w:t>снижение объемов захоронения твердых коммунальных отходов и увеличение объемов их переработки.</w:t>
      </w:r>
    </w:p>
    <w:p w:rsidR="00555A14" w:rsidRPr="00432A81" w:rsidRDefault="00555A1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877C2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7C21">
        <w:rPr>
          <w:rFonts w:ascii="Times New Roman" w:hAnsi="Times New Roman" w:cs="Times New Roman"/>
          <w:b/>
          <w:sz w:val="24"/>
          <w:szCs w:val="24"/>
          <w:lang w:eastAsia="ru-RU"/>
        </w:rPr>
        <w:t>Цель 4. Развитие человеческого капитала и социальной сферы в Канашском районе Чувашской Республике. Повышение уровня и качества жизни населения.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Для обеспечения постоянного и устойчивого повышения уровня и качества жизни населения района необходима реализация приоритетов путем повышения уровня материального благосостояния, улучшения состояния здоровья, расширения доступности образования, возможностей для духовного и физического развития личности, доступности жилья и комфортных условий проживания, создание условий для того, чтобы в районе 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жили здоровые, образованные, культурные, трудолюбивые люди, стремящиеся к новым знаниям. </w:t>
      </w:r>
      <w:proofErr w:type="gramEnd"/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От человеческого капитала зависит уровень развития бизнеса, способствующего формированию высоких доходов населения</w:t>
      </w:r>
      <w:r w:rsidRPr="00432A81">
        <w:rPr>
          <w:rFonts w:ascii="Times New Roman" w:hAnsi="Times New Roman" w:cs="Times New Roman"/>
          <w:sz w:val="24"/>
          <w:szCs w:val="24"/>
        </w:rPr>
        <w:t xml:space="preserve"> и повышению качества жизни населения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Будут активно функционировать инновационные научно-образователь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softHyphen/>
        <w:t>ные центры, в которых профессиональные образовательные организации, промышленные предприятия и бизнес-сообщество начнут взаимодействовать как равные заинтересованные партнеры. Компании и организации будут более глубоко и детально прорабатывать программы развития карьеры молодых сотрудников.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Наличие интересной и высокооплачиваемой работы, условий для комфортного проживания, отдыха и восстановления здоровья будет способствовать тому, что талантливая и перспективная молодежь с удовольствием будет работать на </w:t>
      </w:r>
      <w:proofErr w:type="gram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благо родной</w:t>
      </w:r>
      <w:proofErr w:type="gram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республики. 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2D61" w:rsidRPr="00877C2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77C2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Задача 4.1. Демографическое развитие, улучшение здоровья населения и поддержание его долголетней активной жизни </w:t>
      </w:r>
    </w:p>
    <w:p w:rsidR="00DE2D61" w:rsidRPr="00877C2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Целевое видение к 2035 году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Сокращение уровня смертности населения в трудоспособном возрасте и, прежде всего, от внешних причин является важнейшей задачей демографической политики. 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Проблемы:</w:t>
      </w:r>
    </w:p>
    <w:p w:rsidR="001B6351" w:rsidRPr="003173BB" w:rsidRDefault="001B6351" w:rsidP="007549E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73BB">
        <w:rPr>
          <w:rFonts w:ascii="Times New Roman" w:hAnsi="Times New Roman" w:cs="Times New Roman"/>
          <w:sz w:val="24"/>
          <w:szCs w:val="24"/>
        </w:rPr>
        <w:t>сокращение численности граждан трудоспособного возраста и увеличение доли пожилого населения;</w:t>
      </w:r>
    </w:p>
    <w:p w:rsidR="001B6351" w:rsidRPr="003173BB" w:rsidRDefault="001B6351" w:rsidP="007549E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73BB">
        <w:rPr>
          <w:rFonts w:ascii="Times New Roman" w:hAnsi="Times New Roman" w:cs="Times New Roman"/>
          <w:sz w:val="24"/>
          <w:szCs w:val="24"/>
        </w:rPr>
        <w:t>изношенность медицинского оборудования медицинских организаций;</w:t>
      </w:r>
    </w:p>
    <w:p w:rsidR="001B6351" w:rsidRPr="003173BB" w:rsidRDefault="001B6351" w:rsidP="007549E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73BB">
        <w:rPr>
          <w:rFonts w:ascii="Times New Roman" w:hAnsi="Times New Roman" w:cs="Times New Roman"/>
          <w:sz w:val="24"/>
          <w:szCs w:val="24"/>
        </w:rPr>
        <w:t>неполное соответствие ресурсной оснащенности ряда медицинских организаций требованиям порядков оказания медицинской помощи;</w:t>
      </w:r>
    </w:p>
    <w:p w:rsidR="001B6351" w:rsidRPr="003173BB" w:rsidRDefault="001B6351" w:rsidP="007549E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73BB">
        <w:rPr>
          <w:rFonts w:ascii="Times New Roman" w:hAnsi="Times New Roman" w:cs="Times New Roman"/>
          <w:sz w:val="24"/>
          <w:szCs w:val="24"/>
        </w:rPr>
        <w:t>высокая смертность населения от неинфекционных заболеваний, в том числе в трудоспособном возрасте;</w:t>
      </w:r>
    </w:p>
    <w:p w:rsidR="001B6351" w:rsidRPr="003173BB" w:rsidRDefault="001B6351" w:rsidP="007549E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73BB">
        <w:rPr>
          <w:rFonts w:ascii="Times New Roman" w:hAnsi="Times New Roman" w:cs="Times New Roman"/>
          <w:sz w:val="24"/>
          <w:szCs w:val="24"/>
        </w:rPr>
        <w:t>высокая изношенность объектов медицинской инфраструктуры, не отвечающих современным технологическим стандартам и правилам, в том числе санитарным;</w:t>
      </w:r>
    </w:p>
    <w:p w:rsidR="001B6351" w:rsidRPr="003173BB" w:rsidRDefault="001B6351" w:rsidP="007549E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73BB">
        <w:rPr>
          <w:rFonts w:ascii="Times New Roman" w:hAnsi="Times New Roman" w:cs="Times New Roman"/>
          <w:sz w:val="24"/>
          <w:szCs w:val="24"/>
        </w:rPr>
        <w:t>низкая ответственность граждан за сохранение и укрепление своего здоровья.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Приоритетными направлениями деятельности на ближайшую и среднесрочную перспективу будут: 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пропаганда здорового образа жизни; 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создание условий негативного отношения к употреблению спиртных напитков; 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укрепление материально-спортивной базы за счет модернизации имеющихся и создания новых спортивных объектов;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удовлетворение спроса населения на физкультурно-спортивные услуги;  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совершенствование информационно-пропагандистского обеспечения физической культуры; 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создание условий для вовлечения людей с ограниченными возможностями в занятия физической культурой, спортом. 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В ближайшее время необходимо уделить самое пристальное внимание борьбе с алкоголизмом, особенно среди трудоспособного населения. Для этого осуществляется взаимодействие со средствами массовой информации, в </w:t>
      </w:r>
      <w:proofErr w:type="spellStart"/>
      <w:r w:rsidRPr="00432A81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432A81">
        <w:rPr>
          <w:rFonts w:ascii="Times New Roman" w:hAnsi="Times New Roman" w:cs="Times New Roman"/>
          <w:sz w:val="24"/>
          <w:szCs w:val="24"/>
        </w:rPr>
        <w:t xml:space="preserve">. по размещению социальной антиалкогольной рекламы. 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Стимулирование притока трудоспособных мигрантов в район может стать одним из вариантов противостояния демографическому кризису и улучшению ситуации в кадровом обеспечении промышленности и сельского хозяйства. 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432A81">
        <w:rPr>
          <w:rFonts w:ascii="Times New Roman" w:hAnsi="Times New Roman" w:cs="Times New Roman"/>
          <w:sz w:val="24"/>
          <w:szCs w:val="24"/>
        </w:rPr>
        <w:t>этом</w:t>
      </w:r>
      <w:proofErr w:type="gramEnd"/>
      <w:r w:rsidRPr="00432A81">
        <w:rPr>
          <w:rFonts w:ascii="Times New Roman" w:hAnsi="Times New Roman" w:cs="Times New Roman"/>
          <w:sz w:val="24"/>
          <w:szCs w:val="24"/>
        </w:rPr>
        <w:t xml:space="preserve"> направлении необходимо проведение разъяснительной работы: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с выпускниками школ по их трудоустройству в организации </w:t>
      </w:r>
      <w:proofErr w:type="gramStart"/>
      <w:r w:rsidRPr="00432A81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432A81">
        <w:rPr>
          <w:rFonts w:ascii="Times New Roman" w:hAnsi="Times New Roman" w:cs="Times New Roman"/>
          <w:sz w:val="24"/>
          <w:szCs w:val="24"/>
        </w:rPr>
        <w:t xml:space="preserve"> района; 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lastRenderedPageBreak/>
        <w:t xml:space="preserve">с не имеющими постоянного жилья переселенцами из районов Крайнего Севера, военнослужащими, уволенными из рядов вооруженных сил Российской Федерации, бывших работников силовых структур с целью их дальнейшей миграции в район; 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по привлекательности района  для развития малого и среднего бизнеса, ведения фермерского хозяйства, комфортного проживания в условиях благоприятной экологии и т.д. 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Ожидаемые результаты к 2035 году:</w:t>
      </w:r>
    </w:p>
    <w:p w:rsidR="00DE2D61" w:rsidRPr="00675CF0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5CF0">
        <w:rPr>
          <w:rFonts w:ascii="Times New Roman" w:hAnsi="Times New Roman" w:cs="Times New Roman"/>
          <w:sz w:val="24"/>
          <w:szCs w:val="24"/>
          <w:lang w:eastAsia="ru-RU"/>
        </w:rPr>
        <w:t xml:space="preserve">общий коэффициент рождаемости, число родившихся на 1000 человек населения </w:t>
      </w:r>
      <w:r w:rsidR="00E6204D" w:rsidRPr="00675CF0">
        <w:rPr>
          <w:rFonts w:ascii="Times New Roman" w:hAnsi="Times New Roman" w:cs="Times New Roman"/>
          <w:sz w:val="24"/>
          <w:szCs w:val="24"/>
          <w:lang w:eastAsia="ru-RU"/>
        </w:rPr>
        <w:t>14,0</w:t>
      </w:r>
      <w:r w:rsidRPr="00675CF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DE2D61" w:rsidRPr="007549E9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75CF0">
        <w:rPr>
          <w:rFonts w:ascii="Times New Roman" w:hAnsi="Times New Roman" w:cs="Times New Roman"/>
          <w:sz w:val="24"/>
          <w:szCs w:val="24"/>
          <w:lang w:eastAsia="ru-RU"/>
        </w:rPr>
        <w:t xml:space="preserve">общий коэффициент смертности, число умерших на 1000 человек населения </w:t>
      </w:r>
      <w:r w:rsidR="00E6204D" w:rsidRPr="00675CF0">
        <w:rPr>
          <w:rFonts w:ascii="Times New Roman" w:hAnsi="Times New Roman" w:cs="Times New Roman"/>
          <w:sz w:val="24"/>
          <w:szCs w:val="24"/>
          <w:lang w:eastAsia="ru-RU"/>
        </w:rPr>
        <w:t>11,0</w:t>
      </w:r>
      <w:r w:rsidRPr="00675CF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7549E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877C2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77C21">
        <w:rPr>
          <w:rFonts w:ascii="Times New Roman" w:hAnsi="Times New Roman" w:cs="Times New Roman"/>
          <w:i/>
          <w:sz w:val="24"/>
          <w:szCs w:val="24"/>
          <w:lang w:eastAsia="ru-RU"/>
        </w:rPr>
        <w:t>Задача 4.2. Совершенствование сферы потребления и повышение качества жизни населения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Целевое видение к 2035 году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Переход к наукоемкой экономике, высокий уровень производительности труда должны стать основополагающими в обеспечении устойчивого экономического роста и повышении доходов населения, формировании новой модели сферы потребления, основанной на передовых технологиях.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В перспективе - развитие экономики района, создание и модернизация новых рабочих мест (включая высокопроизводительные рабочие места), а также реализация приоритетных направлений социальной политики в части повышения заработной платы в бюджетной сфере, поддержка малообеспеченных слоев населения обеспечат рост доходов населения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К 2035 году появятся новые виды услуг, позволяющие приумножать знания, способности, творческий потенциал человека</w:t>
      </w:r>
      <w:r w:rsidR="002F21D2" w:rsidRPr="00432A8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Сферу потребления, вплоть до рыночной и мобильной торговли, охватит система безналичной оплаты. Наибольший охват будет наблюдаться в торговле, основанной на информационных и мультимедийных технологиях, особенно после появления в сети "Интернет" нового поколения цифровых платежных систем, которые сделают возможным повсеместное использование функции "нажми на кнопку и заплати". Сеть "Интернет" позволит сформироваться рынку потенциальных покупателей и продавцов, месту демонстрации товаров и объявления цен при наличии возможности обсуждать условия потенциальных сделок, который вырастет в эффективный, мобильный и глобальный массовый рынок при параллельном быстром росте электронной торговли в целом.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Проблемы: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сохраняющаяся значительная дифференциация населения по доходам и заработной плате в различных сферах деятельности;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уязвимые позиции республики по уровню оплаты труда;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несовершенство законодательной базы, регулирующей вопросы организации мобильной, рыночной, электронной торговли;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низкий уровень формирования потребности спроса на новые продукты и услуги на уровне потребителя и бизнеса;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недостаток кадров необходимой квалификации, способных обеспечить развитие инновационной сферы обслуживания населения.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Приоритетные направления: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развитие современных форматов и совершенствование форм обслуживания сферы потребительского рынка.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повышение доходов трудоспособных малообеспеченных граждан, получающих социальную поддержку, за счет перевода их на </w:t>
      </w:r>
      <w:proofErr w:type="spell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самообеспечение</w:t>
      </w:r>
      <w:proofErr w:type="spell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в результате получения профессиональных навыков, переобучения, трудоустройства через службу занятости, участия в общественных работах;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реализация инвестиционных проектов, способствующих расширению действующих производств, внедрению новых производственных технологий, созданию высокопроизводительных рабочих мест;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поэтапное повышение среднемесячной заработной платы на основе применения наукоемких технологий в организациях, сопровождающееся ростом производительности труда и созданием высокопроизводительных рабочих мест;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повышение доступности для всех слоев населения продуктов питания, расширение сети объектов потребительского рынка с экологически чистой и безопасной продукцией;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переход от "общества производителей" к "сервисному обществу", где главным производителем является сфера услуг;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удовлетворение потребностей человека через доставку товаров с использованием современных технологий;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повышение профессионализма специалистов сферы потребительского рынка и услуг;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открытие современных магазинов самообслуживания с применением электронного технологического оборудования;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рост качества обслуживания населения, расширение количества услуг, привлечение дополнительных финансовых сре</w:t>
      </w:r>
      <w:proofErr w:type="gram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>я развития обслуживания, и др.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развитие торговли и оказание различного рода услуг посредством сети «Интернет» через </w:t>
      </w:r>
      <w:proofErr w:type="gram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Интернет-магазины</w:t>
      </w:r>
      <w:proofErr w:type="gram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и различные службы доставки.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Ожидаемые результаты к 2035 году:</w:t>
      </w:r>
    </w:p>
    <w:p w:rsidR="00DE2D61" w:rsidRPr="00680C44" w:rsidRDefault="00680C4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0C44">
        <w:rPr>
          <w:rFonts w:ascii="Times New Roman" w:hAnsi="Times New Roman" w:cs="Times New Roman"/>
          <w:sz w:val="24"/>
          <w:szCs w:val="24"/>
          <w:lang w:eastAsia="ru-RU"/>
        </w:rPr>
        <w:t>ежегодный рост оборота</w:t>
      </w:r>
      <w:r w:rsidR="00DE2D61" w:rsidRPr="00680C44">
        <w:rPr>
          <w:rFonts w:ascii="Times New Roman" w:hAnsi="Times New Roman" w:cs="Times New Roman"/>
          <w:sz w:val="24"/>
          <w:szCs w:val="24"/>
          <w:lang w:eastAsia="ru-RU"/>
        </w:rPr>
        <w:t xml:space="preserve"> рознич</w:t>
      </w:r>
      <w:r w:rsidR="0071477F" w:rsidRPr="00680C44">
        <w:rPr>
          <w:rFonts w:ascii="Times New Roman" w:hAnsi="Times New Roman" w:cs="Times New Roman"/>
          <w:sz w:val="24"/>
          <w:szCs w:val="24"/>
          <w:lang w:eastAsia="ru-RU"/>
        </w:rPr>
        <w:t xml:space="preserve">ной торговли, </w:t>
      </w:r>
      <w:r w:rsidRPr="00680C44">
        <w:rPr>
          <w:rFonts w:ascii="Times New Roman" w:hAnsi="Times New Roman" w:cs="Times New Roman"/>
          <w:sz w:val="24"/>
          <w:szCs w:val="24"/>
          <w:lang w:eastAsia="ru-RU"/>
        </w:rPr>
        <w:t>организаций, не относящихся к субъектам малого предпринимательства – 2 %;</w:t>
      </w:r>
    </w:p>
    <w:p w:rsidR="00680C44" w:rsidRPr="00680C44" w:rsidRDefault="00680C4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0C44">
        <w:rPr>
          <w:rFonts w:ascii="Times New Roman" w:hAnsi="Times New Roman" w:cs="Times New Roman"/>
          <w:sz w:val="24"/>
          <w:szCs w:val="24"/>
          <w:lang w:eastAsia="ru-RU"/>
        </w:rPr>
        <w:t>снижение доли населения с денежными доходами ниже величины прожиточного минимума;</w:t>
      </w:r>
    </w:p>
    <w:p w:rsidR="00680C44" w:rsidRPr="00680C44" w:rsidRDefault="00680C44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0C44">
        <w:rPr>
          <w:rFonts w:ascii="Times New Roman" w:hAnsi="Times New Roman" w:cs="Times New Roman"/>
          <w:sz w:val="24"/>
          <w:szCs w:val="24"/>
          <w:lang w:eastAsia="ru-RU"/>
        </w:rPr>
        <w:t>увеличение размера среднемесячной номинальной начисленной заработной платы работников организаций в 1,5 раза.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877C2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77C21">
        <w:rPr>
          <w:rFonts w:ascii="Times New Roman" w:hAnsi="Times New Roman" w:cs="Times New Roman"/>
          <w:i/>
          <w:sz w:val="24"/>
          <w:szCs w:val="24"/>
          <w:lang w:eastAsia="ru-RU"/>
        </w:rPr>
        <w:t>Задача 4.3. Создание конкурентоспособного образования, кадровое обес</w:t>
      </w:r>
      <w:r w:rsidRPr="00877C21">
        <w:rPr>
          <w:rFonts w:ascii="Times New Roman" w:hAnsi="Times New Roman" w:cs="Times New Roman"/>
          <w:i/>
          <w:sz w:val="24"/>
          <w:szCs w:val="24"/>
          <w:lang w:eastAsia="ru-RU"/>
        </w:rPr>
        <w:softHyphen/>
        <w:t>печение реального сектора экономики и приоритетные направления работы с молодежью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2" w:name="sub_24431"/>
      <w:r w:rsidRPr="00432A81">
        <w:rPr>
          <w:rFonts w:ascii="Times New Roman" w:hAnsi="Times New Roman" w:cs="Times New Roman"/>
          <w:sz w:val="24"/>
          <w:szCs w:val="24"/>
          <w:lang w:eastAsia="ru-RU"/>
        </w:rPr>
        <w:t>Целевое видение к 2035 году</w:t>
      </w:r>
    </w:p>
    <w:bookmarkEnd w:id="12"/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Решение задачи направлено на обеспечение высокого качества образования, удовлетворяющего потребности "новой экономики", формирующего у подрастающего поколения интерес к высоким технологиям и инновациям, а также на воспитание гармонично развитой и социально ответственной личности на основе духовно-нравственных ценностей, исторических и национально-культурных традиций.</w:t>
      </w:r>
    </w:p>
    <w:p w:rsidR="00BE1A7B" w:rsidRPr="00432A81" w:rsidRDefault="00BE1A7B" w:rsidP="007549E9">
      <w:pPr>
        <w:shd w:val="clear" w:color="auto" w:fill="FFFFFF"/>
        <w:spacing w:after="0" w:line="274" w:lineRule="exact"/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Ожидается 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</w:r>
    </w:p>
    <w:p w:rsidR="00BE1A7B" w:rsidRPr="00432A81" w:rsidRDefault="00BE1A7B" w:rsidP="007549E9">
      <w:pPr>
        <w:shd w:val="clear" w:color="auto" w:fill="FFFFFF"/>
        <w:spacing w:after="0" w:line="274" w:lineRule="exact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Реализация приоритетных направлений работы с молодежью позволит остановить ее 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t>отток за пределы района.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Проблемы:</w:t>
      </w:r>
    </w:p>
    <w:p w:rsidR="001B77B4" w:rsidRPr="00432A81" w:rsidRDefault="001B77B4" w:rsidP="007549E9">
      <w:pPr>
        <w:shd w:val="clear" w:color="auto" w:fill="FFFFFF"/>
        <w:spacing w:after="0" w:line="274" w:lineRule="exact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отсутствие достаточных стимулов для привлечения молодых кадров в сферу допол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нительного образования детей;</w:t>
      </w:r>
    </w:p>
    <w:p w:rsidR="001B77B4" w:rsidRPr="00432A81" w:rsidRDefault="001B77B4" w:rsidP="007549E9">
      <w:pPr>
        <w:shd w:val="clear" w:color="auto" w:fill="FFFFFF"/>
        <w:spacing w:after="0" w:line="274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несоответствие материально-технической базы образовательных организаций требо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ваниям новых федеральных государственных образовательных стандартов общего обра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зования;</w:t>
      </w:r>
    </w:p>
    <w:p w:rsidR="001B77B4" w:rsidRPr="00432A81" w:rsidRDefault="001B77B4" w:rsidP="007549E9">
      <w:pPr>
        <w:shd w:val="clear" w:color="auto" w:fill="FFFFFF"/>
        <w:spacing w:after="0" w:line="274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необходимость модернизации существующей инфраструктуры образовательных ор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ганизаций и вывода из эксплуатации зданий с износом 50 процентов и выше.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Приоритетные задачи, требующие первоочередных решений:</w:t>
      </w:r>
    </w:p>
    <w:p w:rsidR="001B77B4" w:rsidRPr="00432A81" w:rsidRDefault="001B77B4" w:rsidP="007549E9">
      <w:pPr>
        <w:shd w:val="clear" w:color="auto" w:fill="FFFFFF"/>
        <w:spacing w:after="0" w:line="274" w:lineRule="exact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создание условий для раннего развития детей в возрасте до трех лет, реализация программы психолого-педагогической, методической и консультативной помощи родите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лям детей, получающих дошкольное образование в семье;</w:t>
      </w:r>
    </w:p>
    <w:p w:rsidR="001B77B4" w:rsidRPr="00432A81" w:rsidRDefault="001B77B4" w:rsidP="007549E9">
      <w:pPr>
        <w:shd w:val="clear" w:color="auto" w:fill="FFFFFF"/>
        <w:spacing w:after="0" w:line="274" w:lineRule="exact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модернизация содержания образовательных программ и технологий в образователь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ном пространстве технического творчества;</w:t>
      </w:r>
    </w:p>
    <w:p w:rsidR="001B77B4" w:rsidRPr="00432A81" w:rsidRDefault="001B77B4" w:rsidP="007549E9">
      <w:pPr>
        <w:shd w:val="clear" w:color="auto" w:fill="FFFFFF"/>
        <w:spacing w:after="0" w:line="274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формирование эффективной системы выявления, поддержки и развития способно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стей и талантов у детей и молодежи, основанной на принципах справедливости, всеобщ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ности и направленной на самоопределение и профессиональную ориентацию всех обу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чающихся;</w:t>
      </w:r>
    </w:p>
    <w:p w:rsidR="001B77B4" w:rsidRPr="00432A81" w:rsidRDefault="001B77B4" w:rsidP="007549E9">
      <w:pPr>
        <w:shd w:val="clear" w:color="auto" w:fill="FFFFFF"/>
        <w:spacing w:after="0" w:line="274" w:lineRule="exact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создание условий для развития наставничества, поддержки общественных инициа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тив и проектов, в том числе в сфе</w:t>
      </w:r>
      <w:r w:rsidR="001B6351">
        <w:rPr>
          <w:rFonts w:ascii="Times New Roman" w:eastAsia="Times New Roman" w:hAnsi="Times New Roman" w:cs="Times New Roman"/>
          <w:sz w:val="24"/>
          <w:szCs w:val="24"/>
        </w:rPr>
        <w:t>ре добровольчества (</w:t>
      </w:r>
      <w:proofErr w:type="spellStart"/>
      <w:r w:rsidR="001B6351">
        <w:rPr>
          <w:rFonts w:ascii="Times New Roman" w:eastAsia="Times New Roman" w:hAnsi="Times New Roman" w:cs="Times New Roman"/>
          <w:sz w:val="24"/>
          <w:szCs w:val="24"/>
        </w:rPr>
        <w:t>волонтерства</w:t>
      </w:r>
      <w:proofErr w:type="spellEnd"/>
      <w:r w:rsidRPr="00432A81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1B77B4" w:rsidRPr="00432A81" w:rsidRDefault="001B77B4" w:rsidP="007549E9">
      <w:pPr>
        <w:shd w:val="clear" w:color="auto" w:fill="FFFFFF"/>
        <w:spacing w:after="0" w:line="274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pacing w:val="-1"/>
          <w:sz w:val="24"/>
          <w:szCs w:val="24"/>
        </w:rPr>
        <w:t>налаживание эффективной обратной связи с семьями, стимулирование общественно</w:t>
      </w:r>
      <w:r w:rsidRPr="00432A81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432A81">
        <w:rPr>
          <w:rFonts w:ascii="Times New Roman" w:eastAsia="Times New Roman" w:hAnsi="Times New Roman" w:cs="Times New Roman"/>
          <w:sz w:val="24"/>
          <w:szCs w:val="24"/>
        </w:rPr>
        <w:t>го участия в практике управления образованием.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Ожидаемые результаты к 2035 году:</w:t>
      </w:r>
    </w:p>
    <w:p w:rsidR="00492EC1" w:rsidRPr="00680C44" w:rsidRDefault="00492EC1" w:rsidP="007549E9">
      <w:pPr>
        <w:pStyle w:val="af0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0C44">
        <w:rPr>
          <w:rFonts w:ascii="Times New Roman" w:hAnsi="Times New Roman" w:cs="Times New Roman"/>
          <w:sz w:val="24"/>
          <w:szCs w:val="24"/>
          <w:lang w:eastAsia="ru-RU"/>
        </w:rPr>
        <w:t>доля занятого населения в возрасте от 25 до 65 лет, прошедшего повышение квалификации и (или</w:t>
      </w:r>
      <w:proofErr w:type="gramStart"/>
      <w:r w:rsidRPr="00680C44">
        <w:rPr>
          <w:rFonts w:ascii="Times New Roman" w:hAnsi="Times New Roman" w:cs="Times New Roman"/>
          <w:sz w:val="24"/>
          <w:szCs w:val="24"/>
          <w:lang w:eastAsia="ru-RU"/>
        </w:rPr>
        <w:t>)п</w:t>
      </w:r>
      <w:proofErr w:type="gramEnd"/>
      <w:r w:rsidRPr="00680C44">
        <w:rPr>
          <w:rFonts w:ascii="Times New Roman" w:hAnsi="Times New Roman" w:cs="Times New Roman"/>
          <w:sz w:val="24"/>
          <w:szCs w:val="24"/>
          <w:lang w:eastAsia="ru-RU"/>
        </w:rPr>
        <w:t>рофессиональную подготовку, в общей численности занятого в области экономики населения этой возрастной группы- не менее 37 процентов;</w:t>
      </w:r>
    </w:p>
    <w:p w:rsidR="00317B35" w:rsidRPr="00680C44" w:rsidRDefault="00492EC1" w:rsidP="007549E9">
      <w:pPr>
        <w:pStyle w:val="af0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0C44">
        <w:rPr>
          <w:rFonts w:ascii="Times New Roman" w:hAnsi="Times New Roman" w:cs="Times New Roman"/>
          <w:sz w:val="24"/>
          <w:szCs w:val="24"/>
          <w:lang w:eastAsia="ru-RU"/>
        </w:rPr>
        <w:t xml:space="preserve">обеспеченность детей </w:t>
      </w:r>
      <w:r w:rsidR="00317B35" w:rsidRPr="00680C44">
        <w:rPr>
          <w:rFonts w:ascii="Times New Roman" w:hAnsi="Times New Roman" w:cs="Times New Roman"/>
          <w:sz w:val="24"/>
          <w:szCs w:val="24"/>
          <w:lang w:eastAsia="ru-RU"/>
        </w:rPr>
        <w:t xml:space="preserve"> дошкольного возраста местами в дошкольных образовательных организациях – </w:t>
      </w:r>
      <w:r w:rsidR="00FD75EA">
        <w:rPr>
          <w:rFonts w:ascii="Times New Roman" w:hAnsi="Times New Roman" w:cs="Times New Roman"/>
          <w:sz w:val="24"/>
          <w:szCs w:val="24"/>
          <w:lang w:eastAsia="ru-RU"/>
        </w:rPr>
        <w:t>100 %</w:t>
      </w:r>
      <w:r w:rsidR="00317B35" w:rsidRPr="00680C44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DE2D61" w:rsidRDefault="00317B35" w:rsidP="00336E74">
      <w:pPr>
        <w:pStyle w:val="af0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0C44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DE2D61" w:rsidRPr="00680C44">
        <w:rPr>
          <w:rFonts w:ascii="Times New Roman" w:hAnsi="Times New Roman" w:cs="Times New Roman"/>
          <w:sz w:val="24"/>
          <w:szCs w:val="24"/>
          <w:lang w:eastAsia="ru-RU"/>
        </w:rPr>
        <w:t xml:space="preserve">величение </w:t>
      </w:r>
      <w:r w:rsidR="00336E74">
        <w:rPr>
          <w:rFonts w:ascii="Times New Roman" w:hAnsi="Times New Roman" w:cs="Times New Roman"/>
          <w:sz w:val="24"/>
          <w:szCs w:val="24"/>
          <w:lang w:eastAsia="ru-RU"/>
        </w:rPr>
        <w:t>доли</w:t>
      </w:r>
      <w:r w:rsidR="00336E74" w:rsidRPr="00336E74">
        <w:rPr>
          <w:rFonts w:ascii="Times New Roman" w:hAnsi="Times New Roman" w:cs="Times New Roman"/>
          <w:sz w:val="24"/>
          <w:szCs w:val="24"/>
          <w:lang w:eastAsia="ru-RU"/>
        </w:rPr>
        <w:t xml:space="preserve"> молодежи в возрасте от 14 до 30 лет, охваченной деятельностью молодежных общественных объединений, в общей ее численности</w:t>
      </w:r>
      <w:r w:rsidR="00336E74">
        <w:rPr>
          <w:rFonts w:ascii="Times New Roman" w:hAnsi="Times New Roman" w:cs="Times New Roman"/>
          <w:sz w:val="24"/>
          <w:szCs w:val="24"/>
          <w:lang w:eastAsia="ru-RU"/>
        </w:rPr>
        <w:t>, до 25 %.</w:t>
      </w:r>
    </w:p>
    <w:p w:rsidR="00336E74" w:rsidRPr="00336E74" w:rsidRDefault="00336E74" w:rsidP="00336E74">
      <w:pPr>
        <w:pStyle w:val="af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204D" w:rsidRPr="00877C21" w:rsidRDefault="00E6204D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77C21">
        <w:rPr>
          <w:rFonts w:ascii="Times New Roman" w:hAnsi="Times New Roman" w:cs="Times New Roman"/>
          <w:i/>
          <w:sz w:val="24"/>
          <w:szCs w:val="24"/>
          <w:lang w:eastAsia="ru-RU"/>
        </w:rPr>
        <w:t>Задача 4.4. Развитие рынка труда, обеспечение занятости населения</w:t>
      </w:r>
    </w:p>
    <w:p w:rsidR="00E6204D" w:rsidRPr="00432A81" w:rsidRDefault="00E6204D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6204D" w:rsidRPr="00432A81" w:rsidRDefault="00E6204D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Целевое видение к 2035 году</w:t>
      </w:r>
    </w:p>
    <w:p w:rsidR="00E6204D" w:rsidRPr="00432A81" w:rsidRDefault="00E6204D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Организация и проведение мероприятий активной политики занятости, включающие информирование населения о возможностях трудоустройства, психологическую поддержку, </w:t>
      </w:r>
      <w:proofErr w:type="spell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профориентационные</w:t>
      </w:r>
      <w:proofErr w:type="spell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консультации, </w:t>
      </w:r>
      <w:proofErr w:type="spell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профобучение</w:t>
      </w:r>
      <w:proofErr w:type="spell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безработных граждан, организацию временной занятости граждан. </w:t>
      </w:r>
    </w:p>
    <w:p w:rsidR="00E6204D" w:rsidRPr="00432A81" w:rsidRDefault="00E6204D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Проблемы:</w:t>
      </w:r>
    </w:p>
    <w:p w:rsidR="00E6204D" w:rsidRPr="00432A81" w:rsidRDefault="00E6204D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дисбаланс спроса и предложения рабочей силы как результат неравномерного распределения производственных ресурсов и развития муниципальных образований; </w:t>
      </w:r>
    </w:p>
    <w:p w:rsidR="00E6204D" w:rsidRPr="00432A81" w:rsidRDefault="00E6204D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социально-демографическая диспропорция рынка труда вследствие пониженной конкурентоспособности отдельных групп населения – молодежи, инвалидов, женщин с малолетними детьми.</w:t>
      </w:r>
    </w:p>
    <w:p w:rsidR="00E6204D" w:rsidRPr="00432A81" w:rsidRDefault="00E6204D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безработица среди молодежи, в том числе среди выпускников начального профессионального учебного заведения;</w:t>
      </w:r>
    </w:p>
    <w:p w:rsidR="00E6204D" w:rsidRPr="00432A81" w:rsidRDefault="00E6204D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безработица на селе;</w:t>
      </w:r>
    </w:p>
    <w:p w:rsidR="00E6204D" w:rsidRPr="00432A81" w:rsidRDefault="00E6204D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безработица граждан, испытывающих трудности в поиске работы;</w:t>
      </w:r>
    </w:p>
    <w:p w:rsidR="00E6204D" w:rsidRPr="00432A81" w:rsidRDefault="00E6204D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безработица, возникающая в результате реструктуризации различных отраслей экономики. </w:t>
      </w:r>
    </w:p>
    <w:p w:rsidR="00E6204D" w:rsidRPr="00432A81" w:rsidRDefault="00E6204D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Приоритетные направления:</w:t>
      </w:r>
    </w:p>
    <w:p w:rsidR="00E6204D" w:rsidRPr="00432A81" w:rsidRDefault="00E6204D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формирование конкурентной среды для создания, удержания и привлечения качественного кадрового потенциала в район в результате создания благоприятной инвестиционной, инновационной, социальной, образовательной среды;</w:t>
      </w:r>
    </w:p>
    <w:p w:rsidR="00E6204D" w:rsidRPr="00432A81" w:rsidRDefault="00E6204D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повышение профессионально-квалификационного уровня рабочих кадров, в том числе путем организации профессионального обучения и дополнительного профессионального образования безработных граждан с ориентацией на перспективные потребности в кадрах на рынке труда;</w:t>
      </w:r>
    </w:p>
    <w:p w:rsidR="00E6204D" w:rsidRPr="00432A81" w:rsidRDefault="00E6204D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развитие межведомственной системы профессиональной ориентации молодежи на выбор востребованных на рынке труда рабочих профессий, на получение квалификации высокого уровня, соответствующей задачам технологического развития и наукоемкой экономики, и т.д.;</w:t>
      </w:r>
    </w:p>
    <w:p w:rsidR="00E6204D" w:rsidRPr="00432A81" w:rsidRDefault="00E6204D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содействие развитию малого предпринимательства и </w:t>
      </w:r>
      <w:proofErr w:type="spell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самозанятости</w:t>
      </w:r>
      <w:proofErr w:type="spell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E6204D" w:rsidRPr="00432A81" w:rsidRDefault="00E6204D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стимулирование предпринимательского сообщества к созданию новых рабочих ме</w:t>
      </w:r>
      <w:proofErr w:type="gram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ст в сф</w:t>
      </w:r>
      <w:proofErr w:type="gram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>ере приоритетных направлений экономического развития республики;</w:t>
      </w:r>
    </w:p>
    <w:p w:rsidR="00E6204D" w:rsidRPr="00432A81" w:rsidRDefault="00E6204D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выявление барьеров, затрудняющих формирование гибких трудовых отношений, в том числе дистанционной занятости;</w:t>
      </w:r>
    </w:p>
    <w:p w:rsidR="00E6204D" w:rsidRPr="00432A81" w:rsidRDefault="00E6204D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проведение последовательных мер по легализации «серого» рынка труда, которые приведут к постепенному сокращению оттока рабочей силы из республики;</w:t>
      </w:r>
    </w:p>
    <w:p w:rsidR="00E6204D" w:rsidRPr="00432A81" w:rsidRDefault="00E6204D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создание условий для интеграции в трудовую деятельность лиц с ограниченными физическими возможностями и содействие трудоустройству незанятых инвалидов;</w:t>
      </w:r>
    </w:p>
    <w:p w:rsidR="00E6204D" w:rsidRPr="00432A81" w:rsidRDefault="00E6204D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совершенствование системы информирования населения о состоянии рынка труда и возможностях трудоустройства в различных отраслях экономики;</w:t>
      </w:r>
    </w:p>
    <w:p w:rsidR="00E6204D" w:rsidRPr="00432A81" w:rsidRDefault="00E6204D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реализация превентивных мер содействия занятости граждан, внедрение эффективных механизмов перепрофилирования безработных граждан;</w:t>
      </w:r>
    </w:p>
    <w:p w:rsidR="00E6204D" w:rsidRPr="00432A81" w:rsidRDefault="00E6204D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использование новых информационных возможностей и обеспечение доступности информационных ресурсов в сфере занятости населения;</w:t>
      </w:r>
    </w:p>
    <w:p w:rsidR="00E6204D" w:rsidRPr="00432A81" w:rsidRDefault="00E6204D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повышение эффективности оказания государственной социальной поддержки безработным гражданам с целью стимулирования их к активному поиску работы.</w:t>
      </w:r>
    </w:p>
    <w:p w:rsidR="00E6204D" w:rsidRPr="00432A81" w:rsidRDefault="00E6204D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Ожидаемые результаты к 2035 году:</w:t>
      </w:r>
    </w:p>
    <w:p w:rsidR="00DE2D61" w:rsidRPr="00432A81" w:rsidRDefault="00E6204D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4DD7">
        <w:rPr>
          <w:rFonts w:ascii="Times New Roman" w:hAnsi="Times New Roman" w:cs="Times New Roman"/>
          <w:sz w:val="24"/>
          <w:szCs w:val="24"/>
          <w:lang w:eastAsia="ru-RU"/>
        </w:rPr>
        <w:t>снижение уровня регистрируемой безработицы в среднем за</w:t>
      </w:r>
      <w:r w:rsidR="00B94DD7" w:rsidRPr="00B94DD7">
        <w:rPr>
          <w:rFonts w:ascii="Times New Roman" w:hAnsi="Times New Roman" w:cs="Times New Roman"/>
          <w:sz w:val="24"/>
          <w:szCs w:val="24"/>
          <w:lang w:eastAsia="ru-RU"/>
        </w:rPr>
        <w:t xml:space="preserve"> год до 0,42</w:t>
      </w:r>
      <w:r w:rsidRPr="00B94DD7">
        <w:rPr>
          <w:rFonts w:ascii="Times New Roman" w:hAnsi="Times New Roman" w:cs="Times New Roman"/>
          <w:sz w:val="24"/>
          <w:szCs w:val="24"/>
          <w:lang w:eastAsia="ru-RU"/>
        </w:rPr>
        <w:t xml:space="preserve"> процентов.</w:t>
      </w:r>
    </w:p>
    <w:p w:rsidR="00E6204D" w:rsidRPr="00432A81" w:rsidRDefault="00E6204D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877C2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77C21">
        <w:rPr>
          <w:rFonts w:ascii="Times New Roman" w:hAnsi="Times New Roman" w:cs="Times New Roman"/>
          <w:i/>
          <w:sz w:val="24"/>
          <w:szCs w:val="24"/>
          <w:lang w:eastAsia="ru-RU"/>
        </w:rPr>
        <w:t>Задача 4.5. Развитие социальной защиты населения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Целевое видение к 2035 году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Особое внимание будет уделяться повышению уровня жизни отдельных категорий граждан (пожилых, инвалидов и маломобильных групп населения, семей, имеющих детей, в том числе многодетных семей, и др.) путем адресного предоставления социальной помощи и поддержки, обеспечения доступности социальных услуг.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432A81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432A81">
        <w:rPr>
          <w:rFonts w:ascii="Times New Roman" w:hAnsi="Times New Roman" w:cs="Times New Roman"/>
          <w:sz w:val="24"/>
          <w:szCs w:val="24"/>
        </w:rPr>
        <w:t xml:space="preserve"> развития 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>социальной защиты населения</w:t>
      </w:r>
      <w:r w:rsidRPr="00432A81">
        <w:rPr>
          <w:rFonts w:ascii="Times New Roman" w:hAnsi="Times New Roman" w:cs="Times New Roman"/>
          <w:sz w:val="24"/>
          <w:szCs w:val="24"/>
        </w:rPr>
        <w:t xml:space="preserve"> планируется: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усиление адресности социальных выплат; 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внедрение и развитие социальных и реабилитационных технологий, способствующих созданию благоприятных условий для обеспечения здоровья пожилых людей, инвалидов и увеличения продолжительности их жизни; 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реализация мероприятий по созданию доступной среды для маломобильных граждан; внедрение современных технологий реабилитации инвалидов, основанных на принципах ранней помощи; улучшение положения семей и детей, находящихся в трудной жизненной ситуации; 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совершенствование механизма предоставления дополнительных гарантий лицам из числа детей-сирот, в том числе при обеспечении их жилыми помещениями; 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увеличение мощности отделения стационарного социального обслуживания и совершенствование ее материально-технической базы; 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развитие информатизации и внедрение современных информационных технологий, способствующих повышению оперативности предоставления и доступности мер социальной поддержки, услуг в сфере социального обслуживания населения.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Сформированная в районе инфраструктура в основном обеспечивает потребность граждан пожилого возраста и инвалидов в различных формах социального обслуживания. </w:t>
      </w:r>
    </w:p>
    <w:p w:rsidR="00615352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Сохраняется доступность для граждан получения социальных услуг на дому</w:t>
      </w:r>
    </w:p>
    <w:p w:rsidR="00615352" w:rsidRPr="00432A81" w:rsidRDefault="00615352" w:rsidP="007549E9">
      <w:pPr>
        <w:shd w:val="clear" w:color="auto" w:fill="FFFFFF"/>
        <w:spacing w:after="0" w:line="274" w:lineRule="exact"/>
        <w:ind w:left="566" w:firstLine="567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Проблемы</w:t>
      </w:r>
      <w:r w:rsidRPr="00432A81">
        <w:rPr>
          <w:rFonts w:ascii="Times New Roman" w:eastAsia="Times New Roman" w:hAnsi="Times New Roman" w:cs="Times New Roman"/>
          <w:spacing w:val="-1"/>
          <w:sz w:val="24"/>
          <w:szCs w:val="24"/>
        </w:rPr>
        <w:t>:</w:t>
      </w:r>
    </w:p>
    <w:p w:rsidR="00615352" w:rsidRPr="00432A81" w:rsidRDefault="00615352" w:rsidP="007549E9">
      <w:pPr>
        <w:shd w:val="clear" w:color="auto" w:fill="FFFFFF"/>
        <w:spacing w:after="0" w:line="274" w:lineRule="exact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сохранение ряда социальных явлений (бедность, инвалидность и пр.), способствую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щих росту потребности семей и детей в мерах социальной поддержки;</w:t>
      </w:r>
    </w:p>
    <w:p w:rsidR="00615352" w:rsidRPr="00432A81" w:rsidRDefault="00615352" w:rsidP="007549E9">
      <w:pPr>
        <w:shd w:val="clear" w:color="auto" w:fill="FFFFFF"/>
        <w:spacing w:after="0" w:line="274" w:lineRule="exact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недостаточная доступность для инвалидов, особенно для лиц, передвигающихся на колясках, объектов социальной, транспортной, инженерной инфраструктуры;</w:t>
      </w:r>
    </w:p>
    <w:p w:rsidR="00615352" w:rsidRPr="00432A81" w:rsidRDefault="00615352" w:rsidP="007549E9">
      <w:pPr>
        <w:shd w:val="clear" w:color="auto" w:fill="FFFFFF"/>
        <w:spacing w:after="0" w:line="274" w:lineRule="exact"/>
        <w:ind w:left="566" w:firstLine="567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низкая активность негосударственного сектора в предоставлении социальных услуг.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Приоритетные направления:</w:t>
      </w:r>
    </w:p>
    <w:p w:rsidR="00615352" w:rsidRPr="00432A81" w:rsidRDefault="00615352" w:rsidP="007549E9">
      <w:pPr>
        <w:shd w:val="clear" w:color="auto" w:fill="FFFFFF"/>
        <w:spacing w:after="0" w:line="274" w:lineRule="exact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своевременное и качественное выполнение государственных полномочий по соци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альной поддержке нуждающихся граждан пожилого возраста, инвалидов, семей с детьми, граждан, попавших в трудную жизненную ситуацию;</w:t>
      </w:r>
    </w:p>
    <w:p w:rsidR="00615352" w:rsidRPr="00432A81" w:rsidRDefault="00615352" w:rsidP="007549E9">
      <w:pPr>
        <w:shd w:val="clear" w:color="auto" w:fill="FFFFFF"/>
        <w:spacing w:after="0" w:line="274" w:lineRule="exact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lastRenderedPageBreak/>
        <w:t>повышение эффективности социальной помощи, оказываемой нуждающимся граж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данам, за счет усиления адресного подхода и внедрения новых технологий;</w:t>
      </w:r>
    </w:p>
    <w:p w:rsidR="00615352" w:rsidRPr="00432A81" w:rsidRDefault="00615352" w:rsidP="007549E9">
      <w:pPr>
        <w:shd w:val="clear" w:color="auto" w:fill="FFFFFF"/>
        <w:spacing w:after="0" w:line="274" w:lineRule="exact"/>
        <w:ind w:firstLine="567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создание благоприятных условий для функционирования института семьи;</w:t>
      </w:r>
    </w:p>
    <w:p w:rsidR="00615352" w:rsidRPr="00432A81" w:rsidRDefault="00615352" w:rsidP="007549E9">
      <w:pPr>
        <w:shd w:val="clear" w:color="auto" w:fill="FFFFFF"/>
        <w:spacing w:after="0" w:line="274" w:lineRule="exact"/>
        <w:ind w:right="1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повышение оперативности предоставления социальной помощи лицам, находящим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ся в трудной жизненной ситуации;</w:t>
      </w:r>
    </w:p>
    <w:p w:rsidR="00615352" w:rsidRPr="00432A81" w:rsidRDefault="00615352" w:rsidP="007549E9">
      <w:pPr>
        <w:shd w:val="clear" w:color="auto" w:fill="FFFFFF"/>
        <w:spacing w:after="0" w:line="274" w:lineRule="exact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профилактика социального неблагополучия (совершенствование социальной участ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ковой службы, переход от «заявительного» к «</w:t>
      </w:r>
      <w:proofErr w:type="spellStart"/>
      <w:r w:rsidRPr="00432A81">
        <w:rPr>
          <w:rFonts w:ascii="Times New Roman" w:eastAsia="Times New Roman" w:hAnsi="Times New Roman" w:cs="Times New Roman"/>
          <w:sz w:val="24"/>
          <w:szCs w:val="24"/>
        </w:rPr>
        <w:t>выявительному</w:t>
      </w:r>
      <w:proofErr w:type="spellEnd"/>
      <w:r w:rsidRPr="00432A81">
        <w:rPr>
          <w:rFonts w:ascii="Times New Roman" w:eastAsia="Times New Roman" w:hAnsi="Times New Roman" w:cs="Times New Roman"/>
          <w:sz w:val="24"/>
          <w:szCs w:val="24"/>
        </w:rPr>
        <w:t>» принципу).</w:t>
      </w:r>
    </w:p>
    <w:p w:rsidR="00DE2D6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Ожидаемые результаты к 2035 году:</w:t>
      </w:r>
    </w:p>
    <w:p w:rsidR="0013333B" w:rsidRPr="0013333B" w:rsidRDefault="0013333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333B">
        <w:rPr>
          <w:rFonts w:ascii="Times New Roman" w:hAnsi="Times New Roman" w:cs="Times New Roman"/>
          <w:sz w:val="24"/>
          <w:szCs w:val="24"/>
          <w:lang w:eastAsia="ru-RU"/>
        </w:rPr>
        <w:t>выполнение обязательств по социальной поддержке нуждающихся граждан;</w:t>
      </w:r>
    </w:p>
    <w:p w:rsidR="0013333B" w:rsidRPr="0013333B" w:rsidRDefault="0013333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333B">
        <w:rPr>
          <w:rFonts w:ascii="Times New Roman" w:hAnsi="Times New Roman" w:cs="Times New Roman"/>
          <w:sz w:val="24"/>
          <w:szCs w:val="24"/>
          <w:lang w:eastAsia="ru-RU"/>
        </w:rPr>
        <w:t>адресный подход к предоставлению всех форм социальных услуг гражданам;</w:t>
      </w:r>
    </w:p>
    <w:p w:rsidR="0013333B" w:rsidRPr="0013333B" w:rsidRDefault="0013333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333B">
        <w:rPr>
          <w:rFonts w:ascii="Times New Roman" w:hAnsi="Times New Roman" w:cs="Times New Roman"/>
          <w:sz w:val="24"/>
          <w:szCs w:val="24"/>
          <w:lang w:eastAsia="ru-RU"/>
        </w:rPr>
        <w:t>повышение качества и доступности предоставления социальных услуг, в том числе в сельской местности;</w:t>
      </w:r>
    </w:p>
    <w:p w:rsidR="0013333B" w:rsidRPr="0013333B" w:rsidRDefault="0013333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333B">
        <w:rPr>
          <w:rFonts w:ascii="Times New Roman" w:hAnsi="Times New Roman" w:cs="Times New Roman"/>
          <w:sz w:val="24"/>
          <w:szCs w:val="24"/>
          <w:lang w:eastAsia="ru-RU"/>
        </w:rPr>
        <w:t xml:space="preserve">снижение бедности среди получателей мер социальной поддержки на основе </w:t>
      </w:r>
      <w:proofErr w:type="gramStart"/>
      <w:r w:rsidRPr="0013333B">
        <w:rPr>
          <w:rFonts w:ascii="Times New Roman" w:hAnsi="Times New Roman" w:cs="Times New Roman"/>
          <w:sz w:val="24"/>
          <w:szCs w:val="24"/>
          <w:lang w:eastAsia="ru-RU"/>
        </w:rPr>
        <w:t>расширения сферы применения адресного принципа ее предоставления</w:t>
      </w:r>
      <w:proofErr w:type="gramEnd"/>
      <w:r w:rsidRPr="0013333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3333B" w:rsidRDefault="0013333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3333B">
        <w:rPr>
          <w:rFonts w:ascii="Times New Roman" w:hAnsi="Times New Roman" w:cs="Times New Roman"/>
          <w:sz w:val="24"/>
          <w:szCs w:val="24"/>
          <w:lang w:eastAsia="ru-RU"/>
        </w:rPr>
        <w:t>поддержку и содействие в социальной адаптации граждан, находящихся в социально опасном положении и нуждаю</w:t>
      </w:r>
      <w:r>
        <w:rPr>
          <w:rFonts w:ascii="Times New Roman" w:hAnsi="Times New Roman" w:cs="Times New Roman"/>
          <w:sz w:val="24"/>
          <w:szCs w:val="24"/>
          <w:lang w:eastAsia="ru-RU"/>
        </w:rPr>
        <w:t>щихся в социальном обслуживании;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877C2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77C21">
        <w:rPr>
          <w:rFonts w:ascii="Times New Roman" w:hAnsi="Times New Roman" w:cs="Times New Roman"/>
          <w:i/>
          <w:sz w:val="24"/>
          <w:szCs w:val="24"/>
          <w:lang w:eastAsia="ru-RU"/>
        </w:rPr>
        <w:t>Задача 4.6. Развитие рынка услуг в социальной сфере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Целевое видение к 2035 году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Социальная политика, осуществляемая органами местного самоуправления </w:t>
      </w:r>
      <w:r w:rsidR="008D2BD1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>, напрямую зависит от социальной политики, проводимой государством. Целью социальной политики Канашского</w:t>
      </w:r>
      <w:r w:rsidR="00B94DD7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является формирование устойчивой социальной среды, обеспечивающей равенство социальных возможностей, препятствующей возникновению очагов социальной напряженности.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К 2035 году в районе будут созданы условия для развития рынка социальных услуг, что предусматривает повышение качества и доступности предоставления социальных услуг, 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>развитие конкуренции за счет привлечения некоммерческих организаций</w:t>
      </w:r>
      <w:r w:rsidRPr="00432A81">
        <w:rPr>
          <w:rFonts w:ascii="Times New Roman" w:hAnsi="Times New Roman" w:cs="Times New Roman"/>
          <w:sz w:val="24"/>
          <w:szCs w:val="24"/>
        </w:rPr>
        <w:t xml:space="preserve"> и перехода от единичных инновационных проектов к системной работе в данной сфере.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Главным ресурсом повышения эффективности социальной политики является совместная деятельность государства, органов местного самоуправления, социально ориентированных некоммерческих организаций (СОНКО), бизнеса, а также граждан посредством их участия в благотворительности, включая добровольчество (</w:t>
      </w:r>
      <w:proofErr w:type="spell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волонтерство</w:t>
      </w:r>
      <w:proofErr w:type="spell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Важнейшим ресурсом развития социальной сферы стали СОНКО. 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Участие СОНКО в оказании услуг в социальной сфере позволит существенно повысить эффективность использования общественных ресурсов, выделяемых на эти цели, активно внедрять в практику инновационные социальные технологии, обеспечивать индивидуальный подход к потребностям получателя услуги, быстрее реагировать на его нужды, привлекать через каналы СОНКО дополнительные ресурсы в виде средств благотворительных фондов, пожертвований, грантов, осуществлять внебюджетные инвестиции в развитие объектов социальной инфраструктуры. </w:t>
      </w:r>
      <w:proofErr w:type="gramEnd"/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В результате будут запущены механизмы, которые сформируют новые системные практики взаимодействия государства и негосударственных, в том числе некоммерческих, организаций в оказании услуг населению и обеспечат укрепление взаимного доверия государства и СОНКО.</w:t>
      </w:r>
      <w:proofErr w:type="gramEnd"/>
    </w:p>
    <w:p w:rsidR="00A60907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Проблемы: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отсутствие принятых на федеральном уровне законов о социальном предпринимательстве, о государственном заказе на оказание государственных услуг в социальной сфере;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отсутствие типовой модели инфраструктуры поддержки некоммерческих организаций, предоставляющих услуги в социальной сфере;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отсутствие налогового стимулирования компаний, осуществляющих социальные проекты, в части расширения перечня расходов, относимых к прочим расходам, связанным с производством (например, инвестиции в образовательные организации и программы, иные социальные проекты).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Приоритетные направления:</w:t>
      </w:r>
    </w:p>
    <w:p w:rsidR="00615352" w:rsidRPr="00432A81" w:rsidRDefault="00615352" w:rsidP="007549E9">
      <w:pPr>
        <w:shd w:val="clear" w:color="auto" w:fill="FFFFFF"/>
        <w:spacing w:after="0" w:line="274" w:lineRule="exact"/>
        <w:ind w:firstLine="567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внедрение конкурентных способов оказания услуг в социальной сфере;</w:t>
      </w:r>
    </w:p>
    <w:p w:rsidR="00615352" w:rsidRPr="00432A81" w:rsidRDefault="00615352" w:rsidP="007549E9">
      <w:pPr>
        <w:shd w:val="clear" w:color="auto" w:fill="FFFFFF"/>
        <w:spacing w:after="0" w:line="274" w:lineRule="exact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использование при предоставлении социальных услуг частной инициативы, благо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творительности, </w:t>
      </w:r>
      <w:proofErr w:type="spellStart"/>
      <w:r w:rsidRPr="00432A81">
        <w:rPr>
          <w:rFonts w:ascii="Times New Roman" w:eastAsia="Times New Roman" w:hAnsi="Times New Roman" w:cs="Times New Roman"/>
          <w:sz w:val="24"/>
          <w:szCs w:val="24"/>
        </w:rPr>
        <w:t>волонтерства</w:t>
      </w:r>
      <w:proofErr w:type="spellEnd"/>
      <w:r w:rsidRPr="00432A81">
        <w:rPr>
          <w:rFonts w:ascii="Times New Roman" w:eastAsia="Times New Roman" w:hAnsi="Times New Roman" w:cs="Times New Roman"/>
          <w:sz w:val="24"/>
          <w:szCs w:val="24"/>
        </w:rPr>
        <w:t xml:space="preserve"> (добровольчества);</w:t>
      </w:r>
    </w:p>
    <w:p w:rsidR="00615352" w:rsidRPr="00432A81" w:rsidRDefault="00615352" w:rsidP="007549E9">
      <w:pPr>
        <w:shd w:val="clear" w:color="auto" w:fill="FFFFFF"/>
        <w:spacing w:after="0" w:line="274" w:lineRule="exact"/>
        <w:ind w:firstLine="567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внедрение стандарта развития добровольчества в социальной сфере.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Ожидаемые результаты к 2035 году:</w:t>
      </w:r>
    </w:p>
    <w:p w:rsidR="00DE2D61" w:rsidRPr="00B94DD7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4DD7">
        <w:rPr>
          <w:rFonts w:ascii="Times New Roman" w:hAnsi="Times New Roman" w:cs="Times New Roman"/>
          <w:sz w:val="24"/>
          <w:szCs w:val="24"/>
          <w:lang w:eastAsia="ru-RU"/>
        </w:rPr>
        <w:t xml:space="preserve">увеличение количества СОНКО, </w:t>
      </w:r>
      <w:proofErr w:type="gramStart"/>
      <w:r w:rsidRPr="00B94DD7">
        <w:rPr>
          <w:rFonts w:ascii="Times New Roman" w:hAnsi="Times New Roman" w:cs="Times New Roman"/>
          <w:sz w:val="24"/>
          <w:szCs w:val="24"/>
          <w:lang w:eastAsia="ru-RU"/>
        </w:rPr>
        <w:t>зарегистрированных</w:t>
      </w:r>
      <w:proofErr w:type="gramEnd"/>
      <w:r w:rsidRPr="00B94DD7">
        <w:rPr>
          <w:rFonts w:ascii="Times New Roman" w:hAnsi="Times New Roman" w:cs="Times New Roman"/>
          <w:sz w:val="24"/>
          <w:szCs w:val="24"/>
          <w:lang w:eastAsia="ru-RU"/>
        </w:rPr>
        <w:t xml:space="preserve"> на территории </w:t>
      </w:r>
      <w:r w:rsidR="008D2BD1" w:rsidRPr="00B94DD7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="00B94DD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877C2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77C21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Задача 4.7. Развитие культуры, укрепление единства российской нации и этнокультурное развитие народов </w:t>
      </w:r>
      <w:r w:rsidR="00EB56F5" w:rsidRPr="00877C21">
        <w:rPr>
          <w:rFonts w:ascii="Times New Roman" w:hAnsi="Times New Roman" w:cs="Times New Roman"/>
          <w:i/>
          <w:sz w:val="24"/>
          <w:szCs w:val="24"/>
          <w:lang w:eastAsia="ru-RU"/>
        </w:rPr>
        <w:t>Канашского муниципального округа Чувашской Республики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Целевое видение к 2035 году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Развитие культуры является важным условием обеспечения устойчивого развития </w:t>
      </w:r>
      <w:r w:rsidR="008D2BD1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>, повышения ее конкурентоспособности, сохранения самобытности и уникальности.</w:t>
      </w:r>
    </w:p>
    <w:p w:rsidR="00615352" w:rsidRPr="00432A81" w:rsidRDefault="00615352" w:rsidP="007549E9">
      <w:pPr>
        <w:shd w:val="clear" w:color="auto" w:fill="FFFFFF"/>
        <w:spacing w:after="0" w:line="274" w:lineRule="exact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2A81">
        <w:rPr>
          <w:rFonts w:ascii="Times New Roman" w:eastAsia="Times New Roman" w:hAnsi="Times New Roman" w:cs="Times New Roman"/>
          <w:sz w:val="24"/>
          <w:szCs w:val="24"/>
        </w:rPr>
        <w:t>Основной целью сферы культуры является формирование гармонично развитой лич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ности, создание условий для воспитания граждан, сохранение исторического и культурно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го наследия и его использование для воспитания и образования, передача от поколения к поколению традиционных для российского общества ценностей, норм, традиций и обыча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ев, создание условий для реализации каждым человеком его творческого потенциала, </w:t>
      </w:r>
      <w:r w:rsidRPr="00432A81">
        <w:rPr>
          <w:rFonts w:ascii="Times New Roman" w:eastAsia="Times New Roman" w:hAnsi="Times New Roman" w:cs="Times New Roman"/>
          <w:spacing w:val="-1"/>
          <w:sz w:val="24"/>
          <w:szCs w:val="24"/>
        </w:rPr>
        <w:t>обеспечение гражданам доступа к знаниям, информации и культурным ценностям, а также</w:t>
      </w:r>
      <w:proofErr w:type="gramEnd"/>
      <w:r w:rsidR="002F20F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t>координация государственной национальной политики.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Проблемы:</w:t>
      </w:r>
    </w:p>
    <w:p w:rsidR="00615352" w:rsidRPr="00432A81" w:rsidRDefault="00615352" w:rsidP="007549E9">
      <w:pPr>
        <w:shd w:val="clear" w:color="auto" w:fill="FFFFFF"/>
        <w:spacing w:after="0" w:line="274" w:lineRule="exact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устаревшая и изношенная материально-техническая база учреждений культуры, что не позволяет внедрять инновационные формы работы, информационные технологии, при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влекать в отрасль молодые кадры;</w:t>
      </w:r>
    </w:p>
    <w:p w:rsidR="00615352" w:rsidRPr="00432A81" w:rsidRDefault="00615352" w:rsidP="007549E9">
      <w:pPr>
        <w:shd w:val="clear" w:color="auto" w:fill="FFFFFF"/>
        <w:spacing w:after="0" w:line="274" w:lineRule="exact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высокая степень изношенности и нехватка специального оборудования и музыкаль</w:t>
      </w:r>
      <w:r w:rsidRPr="00432A81">
        <w:rPr>
          <w:rFonts w:ascii="Times New Roman" w:eastAsia="Times New Roman" w:hAnsi="Times New Roman" w:cs="Times New Roman"/>
          <w:sz w:val="24"/>
          <w:szCs w:val="24"/>
        </w:rPr>
        <w:softHyphen/>
        <w:t>ных инструментов в муниципальных культурно-досуговых учреждениях. Медленными темпами идет процесс компьютеризации сельских учреждений культуры. Наблюдается старение кадров;</w:t>
      </w:r>
    </w:p>
    <w:p w:rsidR="00615352" w:rsidRPr="00432A81" w:rsidRDefault="00615352" w:rsidP="007549E9">
      <w:pPr>
        <w:shd w:val="clear" w:color="auto" w:fill="FFFFFF"/>
        <w:spacing w:after="0" w:line="274" w:lineRule="exact"/>
        <w:ind w:left="566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сокращение в библиотеках книжных фондов, их ветшание и моральное устаревание;</w:t>
      </w:r>
    </w:p>
    <w:p w:rsidR="00615352" w:rsidRPr="00432A81" w:rsidRDefault="00615352" w:rsidP="007549E9">
      <w:pPr>
        <w:shd w:val="clear" w:color="auto" w:fill="FFFFFF"/>
        <w:spacing w:after="0" w:line="274" w:lineRule="exact"/>
        <w:ind w:right="1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eastAsia="Times New Roman" w:hAnsi="Times New Roman" w:cs="Times New Roman"/>
          <w:sz w:val="24"/>
          <w:szCs w:val="24"/>
        </w:rPr>
        <w:t>большая доля памятников истории и культуры, находящихся под государственной охраной, нуждающихся в проведении ремонтно-реставрационных работ.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Приоритетные направления: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сохранение и популяризация культурного наследия района;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расширение доступа широких слоев населения  к лучшим образцам отечественной культуры  и искусства, к информационным ресурсам библиотек, в том числе путем развития информационных технологий;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укрепление и модернизация материально-технической базы учреждений культуры, искусства и дополнительного образования, осуществляющих деятельность в сфере культуры;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развитие инновационных форм по продвижению книги и чтения среди пользователей,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поддержка творчески одаренной молодежи;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поддержка общественных организаций, творческих союзов;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активизация творческих инициатив населения муниципального района;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поддержка культуры села;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содействие развитию народных художественных промыслов, ремесел;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развитие на территории района культурно-исторического, развлекательного, событийного и экологического  туризма,  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социальная защита работников культуры района.</w:t>
      </w:r>
    </w:p>
    <w:p w:rsidR="00DE2D6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Ожидаемые результаты к 2035 году:</w:t>
      </w:r>
    </w:p>
    <w:p w:rsidR="00A9235F" w:rsidRPr="00A9235F" w:rsidRDefault="00A9235F" w:rsidP="007549E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удовлетворенности населения качеством предоставления муниципальных услуг в сфере культуры </w:t>
      </w:r>
      <w:r w:rsidRPr="00314EBE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A92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96,0 процент</w:t>
      </w:r>
      <w:r w:rsidRPr="00314EBE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A9235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9235F" w:rsidRDefault="00A9235F" w:rsidP="007549E9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увеличение числа посещений организаций культуры </w:t>
      </w:r>
      <w:r w:rsidRPr="00314E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B94DD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14EBE">
        <w:rPr>
          <w:rFonts w:ascii="Times New Roman" w:eastAsia="Times New Roman" w:hAnsi="Times New Roman" w:cs="Times New Roman"/>
          <w:sz w:val="24"/>
          <w:szCs w:val="24"/>
          <w:lang w:eastAsia="ru-RU"/>
        </w:rPr>
        <w:t>5,0 процентов</w:t>
      </w:r>
      <w:r w:rsidR="00195B7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Реализация приоритетных проектов в рамках национальной программы в сфере культуры в целях решения следующих задач: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укрепление российской гражданской идентичности на основе духовно-нравственных и культурных ценностей народов Российской Федерации;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обеспечение организаций дополнительного образования детей сферы культуры и искусства (детских школ искусств, необходимыми музыкальными инструментами, оборудованием и материалами;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продвижение талантливой молодежи в сфере музыкального искусства;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создание (реконструкция) культурно-досуговых организаций клубного типа, развитие муниципальных библиотек;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поддержка добровольческого движения, в том числе в сфере сохранения культурного наследия народов Российской Федерации.</w:t>
      </w:r>
    </w:p>
    <w:p w:rsidR="00195B71" w:rsidRPr="00877C21" w:rsidRDefault="00195B71" w:rsidP="007549E9">
      <w:pPr>
        <w:widowControl w:val="0"/>
        <w:autoSpaceDE w:val="0"/>
        <w:autoSpaceDN w:val="0"/>
        <w:adjustRightInd w:val="0"/>
        <w:spacing w:before="108" w:after="108" w:line="240" w:lineRule="auto"/>
        <w:ind w:firstLine="567"/>
        <w:outlineLvl w:val="0"/>
        <w:rPr>
          <w:rFonts w:ascii="Times New Roman CYR" w:eastAsiaTheme="minorEastAsia" w:hAnsi="Times New Roman CYR" w:cs="Times New Roman CYR"/>
          <w:bCs/>
          <w:i/>
          <w:color w:val="000000" w:themeColor="text1"/>
          <w:sz w:val="24"/>
          <w:szCs w:val="24"/>
          <w:lang w:eastAsia="ru-RU"/>
        </w:rPr>
      </w:pPr>
      <w:bookmarkStart w:id="13" w:name="sub_480"/>
      <w:r w:rsidRPr="00877C21">
        <w:rPr>
          <w:rFonts w:ascii="Times New Roman CYR" w:eastAsiaTheme="minorEastAsia" w:hAnsi="Times New Roman CYR" w:cs="Times New Roman CYR"/>
          <w:bCs/>
          <w:i/>
          <w:color w:val="000000" w:themeColor="text1"/>
          <w:sz w:val="24"/>
          <w:szCs w:val="24"/>
          <w:lang w:eastAsia="ru-RU"/>
        </w:rPr>
        <w:t>Задача 4.8. Развитие туризма</w:t>
      </w:r>
    </w:p>
    <w:p w:rsidR="00195B71" w:rsidRPr="00195B71" w:rsidRDefault="00195B71" w:rsidP="007549E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</w:pPr>
      <w:r w:rsidRPr="00195B71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Развитие туристической отрасли является одним из приоритетных направлений стратегического развития</w:t>
      </w:r>
      <w:r w:rsidRPr="00F924F7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 xml:space="preserve"> округа</w:t>
      </w:r>
      <w:r w:rsidRPr="00195B71">
        <w:rPr>
          <w:rFonts w:ascii="Times New Roman CYR" w:eastAsiaTheme="minorEastAsia" w:hAnsi="Times New Roman CYR" w:cs="Times New Roman CYR"/>
          <w:color w:val="000000" w:themeColor="text1"/>
          <w:sz w:val="24"/>
          <w:szCs w:val="24"/>
          <w:lang w:eastAsia="ru-RU"/>
        </w:rPr>
        <w:t>. Ежегодно растут объемы внутреннего и въездного туризма. На территории Чувашии для туристов сформированы направления круизного, экскурсионного, событийного, паломнического, сельского и экологического туризма.</w:t>
      </w:r>
    </w:p>
    <w:p w:rsidR="009F73CC" w:rsidRPr="00F924F7" w:rsidRDefault="00195B71" w:rsidP="007549E9">
      <w:pPr>
        <w:widowControl w:val="0"/>
        <w:autoSpaceDE w:val="0"/>
        <w:autoSpaceDN w:val="0"/>
        <w:adjustRightInd w:val="0"/>
        <w:spacing w:before="108" w:after="108" w:line="240" w:lineRule="auto"/>
        <w:ind w:firstLine="567"/>
        <w:contextualSpacing/>
        <w:jc w:val="both"/>
        <w:outlineLvl w:val="0"/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</w:pPr>
      <w:r w:rsidRPr="00F924F7">
        <w:rPr>
          <w:rFonts w:ascii="Times New Roman CYR" w:eastAsiaTheme="minorEastAsia" w:hAnsi="Times New Roman CYR" w:cs="Times New Roman CYR"/>
          <w:bCs/>
          <w:color w:val="000000" w:themeColor="text1"/>
          <w:sz w:val="24"/>
          <w:szCs w:val="24"/>
          <w:lang w:eastAsia="ru-RU"/>
        </w:rPr>
        <w:t xml:space="preserve">Важным направлением развития туризма является сельский туризм, который имеет большой потенциал для решения социальных проблем и преодоления диспропорций в социально-экономическом развитии муниципального округа, особенно в сочетании с этническим, культурно-познавательным и экологическим видами туризма. </w:t>
      </w:r>
    </w:p>
    <w:p w:rsidR="009F73CC" w:rsidRPr="00F924F7" w:rsidRDefault="009F73CC" w:rsidP="007549E9">
      <w:pPr>
        <w:shd w:val="clear" w:color="auto" w:fill="FFFFFF"/>
        <w:spacing w:after="3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24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Канашский муниципальный округ Чувашской Республики привлекателен свое красотой и природой. Имеется потенциал для развития туристической деятельности. </w:t>
      </w:r>
      <w:proofErr w:type="gramStart"/>
      <w:r w:rsidRPr="00F924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Канашском муниципальном округе имеется объект культурного наследия федерального значения «Железнодорожный мост-виадук», ко</w:t>
      </w:r>
      <w:r w:rsidR="00F924F7" w:rsidRPr="00F924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торый расположен в деревне Мокры.</w:t>
      </w:r>
      <w:proofErr w:type="gramEnd"/>
      <w:r w:rsidR="00F924F7" w:rsidRPr="00F924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Данная достопримечательность привлекает туристов не только из Чувашии, но из разных регионов России.</w:t>
      </w:r>
    </w:p>
    <w:p w:rsidR="00F924F7" w:rsidRPr="00F924F7" w:rsidRDefault="009F73CC" w:rsidP="007549E9">
      <w:pPr>
        <w:shd w:val="clear" w:color="auto" w:fill="FFFFFF"/>
        <w:spacing w:after="36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924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Проблемы</w:t>
      </w:r>
      <w:r w:rsidR="00F924F7" w:rsidRPr="00F924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9F73CC" w:rsidRPr="009F73CC" w:rsidRDefault="009F73CC" w:rsidP="007549E9">
      <w:pPr>
        <w:shd w:val="clear" w:color="auto" w:fill="FFFFFF"/>
        <w:spacing w:after="0" w:line="240" w:lineRule="auto"/>
        <w:ind w:firstLine="567"/>
        <w:contextualSpacing/>
        <w:jc w:val="both"/>
        <w:outlineLvl w:val="0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9F73C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недостаточность или полное отсутствие туристской инфраструктуры, средств размещения и пунктов общественного питания, низкая транспортная доступность, низкое качество предоставляемых услуг и сервиса являются основными препятствиями развития приоритетных видов туризма (сельский, экологический, речной туризм) в муниципальном округе;</w:t>
      </w:r>
    </w:p>
    <w:p w:rsidR="007549E9" w:rsidRDefault="009F73CC" w:rsidP="007549E9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9F73C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слабое развитие культурно-познавательного туризма и туристской инфраструктуры, низкое качес</w:t>
      </w:r>
      <w:r w:rsidR="007549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тво благоустройства территорий;</w:t>
      </w:r>
    </w:p>
    <w:p w:rsidR="009F73CC" w:rsidRPr="009F73CC" w:rsidRDefault="009F73CC" w:rsidP="007549E9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9F73C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моральное и физическое устаревание объектов туристского показа (музеи, объекты культурного наследия); </w:t>
      </w:r>
    </w:p>
    <w:p w:rsidR="009F73CC" w:rsidRDefault="009F73CC" w:rsidP="007549E9">
      <w:pPr>
        <w:spacing w:after="0" w:line="240" w:lineRule="auto"/>
        <w:ind w:firstLine="567"/>
        <w:contextualSpacing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9F73CC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Решение проблем отрасли требует строительства и реконструкции объектов туристской инфраструктуры, благоустройства прилегающих территорий, обеспечения качественных подъездных путей и автомобильных стоянок, развития межрегиональных туристских маршрутов и активного продвижения туристского</w:t>
      </w:r>
      <w:r w:rsidRPr="009F73CC">
        <w:rPr>
          <w:rFonts w:ascii="Times New Roman" w:eastAsia="Calibri" w:hAnsi="Times New Roman" w:cs="Times New Roman"/>
          <w:sz w:val="26"/>
          <w:szCs w:val="26"/>
        </w:rPr>
        <w:t xml:space="preserve"> продукта.</w:t>
      </w:r>
    </w:p>
    <w:p w:rsidR="00F924F7" w:rsidRPr="00F924F7" w:rsidRDefault="00F924F7" w:rsidP="007549E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F924F7">
        <w:rPr>
          <w:rFonts w:ascii="Times New Roman" w:eastAsia="Calibri" w:hAnsi="Times New Roman" w:cs="Times New Roman"/>
          <w:bCs/>
          <w:sz w:val="26"/>
          <w:szCs w:val="26"/>
        </w:rPr>
        <w:t>Приоритетные направления</w:t>
      </w:r>
    </w:p>
    <w:p w:rsidR="00F924F7" w:rsidRPr="00F924F7" w:rsidRDefault="00F924F7" w:rsidP="007549E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F924F7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proofErr w:type="gramStart"/>
      <w:r w:rsidRPr="00F924F7">
        <w:rPr>
          <w:rFonts w:ascii="Times New Roman" w:eastAsia="Calibri" w:hAnsi="Times New Roman" w:cs="Times New Roman"/>
          <w:sz w:val="26"/>
          <w:szCs w:val="26"/>
        </w:rPr>
        <w:t>рамках</w:t>
      </w:r>
      <w:proofErr w:type="gramEnd"/>
      <w:r w:rsidRPr="00F924F7">
        <w:rPr>
          <w:rFonts w:ascii="Times New Roman" w:eastAsia="Calibri" w:hAnsi="Times New Roman" w:cs="Times New Roman"/>
          <w:sz w:val="26"/>
          <w:szCs w:val="26"/>
        </w:rPr>
        <w:t xml:space="preserve"> развития туризма предусматривается:</w:t>
      </w:r>
    </w:p>
    <w:p w:rsidR="00F924F7" w:rsidRPr="00F924F7" w:rsidRDefault="00F924F7" w:rsidP="007549E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24F7">
        <w:rPr>
          <w:rFonts w:ascii="Times New Roman" w:eastAsia="Calibri" w:hAnsi="Times New Roman" w:cs="Times New Roman"/>
          <w:sz w:val="26"/>
          <w:szCs w:val="26"/>
        </w:rPr>
        <w:lastRenderedPageBreak/>
        <w:t>повышение качества туристских и сопутствующих услуг в соответствии с принятыми стандартами;</w:t>
      </w:r>
    </w:p>
    <w:p w:rsidR="00F924F7" w:rsidRPr="00F924F7" w:rsidRDefault="00F924F7" w:rsidP="007549E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24F7">
        <w:rPr>
          <w:rFonts w:ascii="Times New Roman" w:eastAsia="Calibri" w:hAnsi="Times New Roman" w:cs="Times New Roman"/>
          <w:sz w:val="26"/>
          <w:szCs w:val="26"/>
        </w:rPr>
        <w:t xml:space="preserve">развитие приоритетных направлений туристской отрасли, в том числе </w:t>
      </w:r>
      <w:proofErr w:type="gramStart"/>
      <w:r w:rsidRPr="00F924F7">
        <w:rPr>
          <w:rFonts w:ascii="Times New Roman" w:eastAsia="Calibri" w:hAnsi="Times New Roman" w:cs="Times New Roman"/>
          <w:sz w:val="26"/>
          <w:szCs w:val="26"/>
        </w:rPr>
        <w:t>сельского</w:t>
      </w:r>
      <w:proofErr w:type="gramEnd"/>
      <w:r w:rsidRPr="00F924F7">
        <w:rPr>
          <w:rFonts w:ascii="Times New Roman" w:eastAsia="Calibri" w:hAnsi="Times New Roman" w:cs="Times New Roman"/>
          <w:sz w:val="26"/>
          <w:szCs w:val="26"/>
        </w:rPr>
        <w:t xml:space="preserve"> и  </w:t>
      </w:r>
      <w:proofErr w:type="spellStart"/>
      <w:r w:rsidRPr="00F924F7">
        <w:rPr>
          <w:rFonts w:ascii="Times New Roman" w:eastAsia="Calibri" w:hAnsi="Times New Roman" w:cs="Times New Roman"/>
          <w:sz w:val="26"/>
          <w:szCs w:val="26"/>
        </w:rPr>
        <w:t>агротуризма</w:t>
      </w:r>
      <w:proofErr w:type="spellEnd"/>
      <w:r w:rsidRPr="00F924F7">
        <w:rPr>
          <w:rFonts w:ascii="Times New Roman" w:eastAsia="Calibri" w:hAnsi="Times New Roman" w:cs="Times New Roman"/>
          <w:sz w:val="26"/>
          <w:szCs w:val="26"/>
        </w:rPr>
        <w:t>;</w:t>
      </w:r>
    </w:p>
    <w:p w:rsidR="00F924F7" w:rsidRPr="00F924F7" w:rsidRDefault="00F924F7" w:rsidP="007549E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24F7">
        <w:rPr>
          <w:rFonts w:ascii="Times New Roman" w:eastAsia="Calibri" w:hAnsi="Times New Roman" w:cs="Times New Roman"/>
          <w:sz w:val="26"/>
          <w:szCs w:val="26"/>
        </w:rPr>
        <w:t>широкое использование событий культурной, спортивной, общественно-политической жизни муниципального округа с точки зрения туристского интереса;</w:t>
      </w:r>
    </w:p>
    <w:p w:rsidR="00F924F7" w:rsidRPr="00F924F7" w:rsidRDefault="00F924F7" w:rsidP="007549E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24F7">
        <w:rPr>
          <w:rFonts w:ascii="Times New Roman" w:eastAsia="Calibri" w:hAnsi="Times New Roman" w:cs="Times New Roman"/>
          <w:sz w:val="26"/>
          <w:szCs w:val="26"/>
        </w:rPr>
        <w:t>реализация государственных приоритетов в развитии инфраструктуры туризма и придорожного сервиса;</w:t>
      </w:r>
    </w:p>
    <w:p w:rsidR="00F924F7" w:rsidRPr="00F924F7" w:rsidRDefault="00F924F7" w:rsidP="007549E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24F7">
        <w:rPr>
          <w:rFonts w:ascii="Times New Roman" w:eastAsia="Calibri" w:hAnsi="Times New Roman" w:cs="Times New Roman"/>
          <w:sz w:val="26"/>
          <w:szCs w:val="26"/>
        </w:rPr>
        <w:t>разработка экологической тропы по особо охраняемым природным территориям с целью экологического просвещения граждан;</w:t>
      </w:r>
    </w:p>
    <w:p w:rsidR="00F924F7" w:rsidRPr="00F924F7" w:rsidRDefault="00F924F7" w:rsidP="007549E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24F7">
        <w:rPr>
          <w:rFonts w:ascii="Times New Roman" w:eastAsia="Calibri" w:hAnsi="Times New Roman" w:cs="Times New Roman"/>
          <w:sz w:val="26"/>
          <w:szCs w:val="26"/>
        </w:rPr>
        <w:t>создание механизмов поддержки развития этнографического туризма;</w:t>
      </w:r>
    </w:p>
    <w:p w:rsidR="00F924F7" w:rsidRPr="00F924F7" w:rsidRDefault="00F924F7" w:rsidP="007549E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24F7">
        <w:rPr>
          <w:rFonts w:ascii="Times New Roman" w:eastAsia="Calibri" w:hAnsi="Times New Roman" w:cs="Times New Roman"/>
          <w:sz w:val="26"/>
          <w:szCs w:val="26"/>
        </w:rPr>
        <w:t>Ожидаемые результаты к 2035 году:</w:t>
      </w:r>
    </w:p>
    <w:p w:rsidR="00F924F7" w:rsidRPr="00F924F7" w:rsidRDefault="00F924F7" w:rsidP="007549E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F924F7">
        <w:rPr>
          <w:rFonts w:ascii="Times New Roman" w:eastAsia="Calibri" w:hAnsi="Times New Roman" w:cs="Times New Roman"/>
          <w:sz w:val="26"/>
          <w:szCs w:val="26"/>
        </w:rPr>
        <w:t xml:space="preserve">увеличение посещений туристического потока </w:t>
      </w:r>
      <w:r>
        <w:rPr>
          <w:rFonts w:ascii="Times New Roman" w:eastAsia="Calibri" w:hAnsi="Times New Roman" w:cs="Times New Roman"/>
          <w:sz w:val="26"/>
          <w:szCs w:val="26"/>
        </w:rPr>
        <w:t>Канашском</w:t>
      </w:r>
      <w:r w:rsidRPr="00F924F7">
        <w:rPr>
          <w:rFonts w:ascii="Times New Roman" w:eastAsia="Calibri" w:hAnsi="Times New Roman" w:cs="Times New Roman"/>
          <w:sz w:val="26"/>
          <w:szCs w:val="26"/>
        </w:rPr>
        <w:t xml:space="preserve"> муниципальном округе;</w:t>
      </w:r>
      <w:proofErr w:type="gramEnd"/>
    </w:p>
    <w:p w:rsidR="00F924F7" w:rsidRPr="009F73CC" w:rsidRDefault="00F924F7" w:rsidP="007549E9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bookmarkEnd w:id="13"/>
    <w:p w:rsidR="00DE2D61" w:rsidRPr="00877C2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77C21">
        <w:rPr>
          <w:rFonts w:ascii="Times New Roman" w:hAnsi="Times New Roman" w:cs="Times New Roman"/>
          <w:i/>
          <w:sz w:val="24"/>
          <w:szCs w:val="24"/>
          <w:lang w:eastAsia="ru-RU"/>
        </w:rPr>
        <w:t>Задача 4.</w:t>
      </w:r>
      <w:r w:rsidR="00195B71" w:rsidRPr="00877C21">
        <w:rPr>
          <w:rFonts w:ascii="Times New Roman" w:hAnsi="Times New Roman" w:cs="Times New Roman"/>
          <w:i/>
          <w:sz w:val="24"/>
          <w:szCs w:val="24"/>
          <w:lang w:eastAsia="ru-RU"/>
        </w:rPr>
        <w:t>9</w:t>
      </w:r>
      <w:r w:rsidRPr="00877C21">
        <w:rPr>
          <w:rFonts w:ascii="Times New Roman" w:hAnsi="Times New Roman" w:cs="Times New Roman"/>
          <w:i/>
          <w:sz w:val="24"/>
          <w:szCs w:val="24"/>
          <w:lang w:eastAsia="ru-RU"/>
        </w:rPr>
        <w:t>. Развитие физической культуры и спорта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Целевое видение к 2035 году</w:t>
      </w:r>
    </w:p>
    <w:p w:rsidR="00B23445" w:rsidRPr="00432A81" w:rsidRDefault="00B23445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Развитая сфера физической культуры и спорта формирует у жителей </w:t>
      </w:r>
      <w:r w:rsidR="008D2BD1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устойчивые навыки здорового образа жизни, сильные традиции физкультурного движения и спорта.</w:t>
      </w:r>
    </w:p>
    <w:p w:rsidR="00B23445" w:rsidRPr="00432A81" w:rsidRDefault="00B23445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Занятия физической культурой и спортом станут обязательными и необходимыми для большинства населения, в общественном сознании утвердится ценность здорового образа жизни.</w:t>
      </w:r>
    </w:p>
    <w:p w:rsidR="00B23445" w:rsidRPr="00432A81" w:rsidRDefault="00B23445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Развитие системы подготовки спортивного резерва, развитие спорта высших достижений по наиболее успешным и пользующимся массовым интересом видам спорта позволят спортсменам успешно участвовать в республиканских и российских соревнованиях. Успехи спортсменов станут важным элементом пропаганды спорта среди подрастающего поколения.</w:t>
      </w:r>
    </w:p>
    <w:p w:rsidR="00B23445" w:rsidRPr="00432A81" w:rsidRDefault="00B23445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Основным приоритетом в развитии сферы физической культуры и спорта является создание условий, обеспечивающих гражданам возможность систематически заниматься физической культурой и спортом.</w:t>
      </w:r>
    </w:p>
    <w:p w:rsidR="00B23445" w:rsidRPr="00432A81" w:rsidRDefault="00B23445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Целью в сфере развития физической культуры и спорта является создание условий, обеспечивающих развитие системы физической культуры и спорта путем пропаганды здорового образа жизни, повышение массовости занятий физической культурой и спортом среди всех возрастных групп населения, в том числе среди лиц с ограниченными возможностями, повышение конкурентоспособности спорта высших достижений.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Проблемы: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недостаточная обеспеченность населения спортивными сооружениями в шаговой доступности; 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необходимость проведения реконструкции многих спортивных сооружений; 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недостаточная обеспеченность квалифицированными кадрами в сфере физической культуры и спорта, специалистами по спорту, работающими с населением по месту жительства; 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слабое стимулирование ГЧП, использование бизнеса в сфере физической культуры и спорта;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неразвитость сети клубов физкультурно-спортивной направленности по месту учебы и работы;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необходимость улучшения пропаганды роли физической культуры и спорта в формировании ценностей здорового образа жизни.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 Поставленная цель определяет на предстоящие </w:t>
      </w:r>
      <w:proofErr w:type="gram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годы</w:t>
      </w:r>
      <w:proofErr w:type="gram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следующие приоритетные направления: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F924F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>формирование у населения понимания необходимости занятий физической культурой и спортом и повышения уровня знаний в этой сфере;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- развитие системы массовой физической культуры и спорта, включающую в себя развитие инфраструктуры для занятий массовым спортом в образовательных учреждениях и по месту жительства, расширение количества спортивных сооружений;</w:t>
      </w:r>
      <w:proofErr w:type="gramEnd"/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- формирование постоянно действующей информационн</w:t>
      </w:r>
      <w:proofErr w:type="gram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пропагандистской и просветительно-образовательной системы, способствующей вовлечению населения в активные занятия физической культурой и спортом и формированию здорового образа жизни, особенно детей, подростков и молодежи;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- совершенствование системы управления и организации физической культуры и спорта, разработка новых организационно-управленческих решений, направленных на создание эффективной системы физкультурно-оздоровительной и спортивно-массовой работы среди населения района;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- привлечение как для развития массовой физкультуры, так и для спорта высших достижений средств из различных источников, включая бюджеты всех уровней и внебюджетные средства, стимулирование привлечения инвестиций на развитие физической культуры и спорта;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- проведение спортивно-массовых мероприятий районного и регионального уровня;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- внедрение новых научных и методических разработок в области спорта;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- осуществление комплекса мер, направленных на улучшение материально-технического оснащения сферы физической культуры, спорта;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- создание системы подготовки, переподготовки и повышения квалификации физкультурных кадров;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- создание условий для организации физкультурно-спортивной работы по месту жительства населения, совершенствование физического воспитания в семье;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- обеспечение доступности широких масс населения на спортивные сооружения, в том числе лиц с ограниченными физическими возможностями, совершенствования пропаганды здорового образа жизни, повышения роли физической культуры, спорта в нравственном и физическом воспитании населения.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Ожидаемые результаты к 2035 году:</w:t>
      </w:r>
    </w:p>
    <w:p w:rsidR="00DE2D61" w:rsidRPr="00314EBE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4EBE">
        <w:rPr>
          <w:rFonts w:ascii="Times New Roman" w:hAnsi="Times New Roman" w:cs="Times New Roman"/>
          <w:sz w:val="24"/>
          <w:szCs w:val="24"/>
        </w:rPr>
        <w:t>увеличение доли населения, систематически занимающегося физической культурой и спортом до 60 процентов к 2035 году;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4EBE">
        <w:rPr>
          <w:rFonts w:ascii="Times New Roman" w:hAnsi="Times New Roman" w:cs="Times New Roman"/>
          <w:sz w:val="24"/>
          <w:szCs w:val="24"/>
        </w:rPr>
        <w:t xml:space="preserve">увеличение обеспеченности спортивными сооружениями исходя из единовременной пропускной способности объектов спорта, в том числе на сельских территориях, до </w:t>
      </w:r>
      <w:r w:rsidR="009A23DF" w:rsidRPr="00314EBE">
        <w:rPr>
          <w:rFonts w:ascii="Times New Roman" w:hAnsi="Times New Roman" w:cs="Times New Roman"/>
          <w:sz w:val="24"/>
          <w:szCs w:val="24"/>
        </w:rPr>
        <w:t>79,5</w:t>
      </w:r>
      <w:r w:rsidR="00314EBE">
        <w:rPr>
          <w:rFonts w:ascii="Times New Roman" w:hAnsi="Times New Roman" w:cs="Times New Roman"/>
          <w:sz w:val="24"/>
          <w:szCs w:val="24"/>
        </w:rPr>
        <w:t xml:space="preserve"> процента к 2035 году.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877C2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77C21">
        <w:rPr>
          <w:rFonts w:ascii="Times New Roman" w:hAnsi="Times New Roman" w:cs="Times New Roman"/>
          <w:i/>
          <w:sz w:val="24"/>
          <w:szCs w:val="24"/>
          <w:lang w:eastAsia="ru-RU"/>
        </w:rPr>
        <w:t>Задача 4.</w:t>
      </w:r>
      <w:r w:rsidR="00F924F7" w:rsidRPr="00877C21">
        <w:rPr>
          <w:rFonts w:ascii="Times New Roman" w:hAnsi="Times New Roman" w:cs="Times New Roman"/>
          <w:i/>
          <w:sz w:val="24"/>
          <w:szCs w:val="24"/>
          <w:lang w:eastAsia="ru-RU"/>
        </w:rPr>
        <w:t>10</w:t>
      </w:r>
      <w:r w:rsidRPr="00877C21">
        <w:rPr>
          <w:rFonts w:ascii="Times New Roman" w:hAnsi="Times New Roman" w:cs="Times New Roman"/>
          <w:i/>
          <w:sz w:val="24"/>
          <w:szCs w:val="24"/>
          <w:lang w:eastAsia="ru-RU"/>
        </w:rPr>
        <w:t>. Развитие строительного комплекса, обеспечение доступным и комфортным жильем, предоставление качественных коммунальных услуг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24491"/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Целевое видение к 2035 году</w:t>
      </w:r>
    </w:p>
    <w:bookmarkEnd w:id="14"/>
    <w:p w:rsidR="00912DEA" w:rsidRDefault="00912DEA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Планируется </w:t>
      </w:r>
      <w:r w:rsidRPr="00912DEA">
        <w:rPr>
          <w:rFonts w:ascii="Times New Roman" w:hAnsi="Times New Roman" w:cs="Times New Roman"/>
          <w:sz w:val="24"/>
          <w:szCs w:val="24"/>
        </w:rPr>
        <w:t xml:space="preserve">обеспечить население доступным и комфортным жильем, отвечающим требованиям </w:t>
      </w:r>
      <w:proofErr w:type="spellStart"/>
      <w:r w:rsidRPr="00912DEA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912DE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12DEA">
        <w:rPr>
          <w:rFonts w:ascii="Times New Roman" w:hAnsi="Times New Roman" w:cs="Times New Roman"/>
          <w:sz w:val="24"/>
          <w:szCs w:val="24"/>
        </w:rPr>
        <w:t>экологичности</w:t>
      </w:r>
      <w:proofErr w:type="spellEnd"/>
      <w:r w:rsidRPr="00912DEA">
        <w:rPr>
          <w:rFonts w:ascii="Times New Roman" w:hAnsi="Times New Roman" w:cs="Times New Roman"/>
          <w:sz w:val="24"/>
          <w:szCs w:val="24"/>
        </w:rPr>
        <w:t>, создать современную и надежную систему предоставления коммунальных услуг для обеспечения безопасного и комфортного проживания граждан.</w:t>
      </w:r>
    </w:p>
    <w:p w:rsidR="00DE2D6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Проблемы:</w:t>
      </w:r>
    </w:p>
    <w:p w:rsidR="00DA5B8A" w:rsidRPr="00432A81" w:rsidRDefault="00DA5B8A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недостаточный уровень обеспеченности граждан жильем;</w:t>
      </w:r>
    </w:p>
    <w:p w:rsidR="00912DEA" w:rsidRDefault="00DA5B8A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снижение объемов стро</w:t>
      </w:r>
      <w:r w:rsidR="00912DEA">
        <w:rPr>
          <w:rFonts w:ascii="Times New Roman" w:hAnsi="Times New Roman" w:cs="Times New Roman"/>
          <w:sz w:val="24"/>
          <w:szCs w:val="24"/>
        </w:rPr>
        <w:t>ительства индивидуального жилья;</w:t>
      </w:r>
    </w:p>
    <w:p w:rsidR="00DA5B8A" w:rsidRPr="00432A81" w:rsidRDefault="00DA5B8A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значительный износ сооружений и оборудовани</w:t>
      </w:r>
      <w:r w:rsidR="002C6316" w:rsidRPr="00432A81">
        <w:rPr>
          <w:rFonts w:ascii="Times New Roman" w:hAnsi="Times New Roman" w:cs="Times New Roman"/>
          <w:sz w:val="24"/>
          <w:szCs w:val="24"/>
        </w:rPr>
        <w:t>я систем водоснабжения, водоотве</w:t>
      </w:r>
      <w:r w:rsidRPr="00432A81">
        <w:rPr>
          <w:rFonts w:ascii="Times New Roman" w:hAnsi="Times New Roman" w:cs="Times New Roman"/>
          <w:sz w:val="24"/>
          <w:szCs w:val="24"/>
        </w:rPr>
        <w:t>дения и теплоснабжения;</w:t>
      </w:r>
    </w:p>
    <w:p w:rsidR="00DA5B8A" w:rsidRPr="00432A81" w:rsidRDefault="00DA5B8A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низкая обеспеченность централизованными ист</w:t>
      </w:r>
      <w:r w:rsidR="002C6316" w:rsidRPr="00432A81">
        <w:rPr>
          <w:rFonts w:ascii="Times New Roman" w:hAnsi="Times New Roman" w:cs="Times New Roman"/>
          <w:sz w:val="24"/>
          <w:szCs w:val="24"/>
        </w:rPr>
        <w:t>очниками водоснабжения и несоот</w:t>
      </w:r>
      <w:r w:rsidRPr="00432A81">
        <w:rPr>
          <w:rFonts w:ascii="Times New Roman" w:hAnsi="Times New Roman" w:cs="Times New Roman"/>
          <w:sz w:val="24"/>
          <w:szCs w:val="24"/>
        </w:rPr>
        <w:t>ветствие качества воды гигиеническим нормативам в коммунальных водопроводах;</w:t>
      </w:r>
    </w:p>
    <w:p w:rsidR="00DA5B8A" w:rsidRPr="00912DEA" w:rsidRDefault="00912DEA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912DEA">
        <w:rPr>
          <w:rFonts w:ascii="Times New Roman" w:hAnsi="Times New Roman" w:cs="Times New Roman"/>
          <w:sz w:val="24"/>
          <w:szCs w:val="24"/>
        </w:rPr>
        <w:t>роблемы деятельности управляющих организаций и развития жилищного хозяйства</w:t>
      </w:r>
      <w:r w:rsidR="00DA5B8A" w:rsidRPr="00912DEA">
        <w:rPr>
          <w:rFonts w:ascii="Times New Roman" w:hAnsi="Times New Roman" w:cs="Times New Roman"/>
          <w:sz w:val="24"/>
          <w:szCs w:val="24"/>
        </w:rPr>
        <w:t>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Приоритетные направления:</w:t>
      </w:r>
    </w:p>
    <w:p w:rsidR="00B23445" w:rsidRPr="00432A81" w:rsidRDefault="00912DEA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достижения указанных </w:t>
      </w:r>
      <w:r w:rsidR="00B23445" w:rsidRPr="00432A81">
        <w:rPr>
          <w:rFonts w:ascii="Times New Roman" w:hAnsi="Times New Roman" w:cs="Times New Roman"/>
          <w:sz w:val="24"/>
          <w:szCs w:val="24"/>
        </w:rPr>
        <w:t>цел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B23445" w:rsidRPr="00432A81">
        <w:rPr>
          <w:rFonts w:ascii="Times New Roman" w:hAnsi="Times New Roman" w:cs="Times New Roman"/>
          <w:sz w:val="24"/>
          <w:szCs w:val="24"/>
        </w:rPr>
        <w:t xml:space="preserve"> предусматривается решение следующих приоритетных задач:</w:t>
      </w:r>
    </w:p>
    <w:p w:rsidR="00B23445" w:rsidRPr="00432A81" w:rsidRDefault="00B23445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совершенствование механизмов финансирования жилищного строительства, в том числе посредством развития ипотечного жилищного кредитования;</w:t>
      </w:r>
    </w:p>
    <w:p w:rsidR="00B23445" w:rsidRDefault="00B23445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предоставление государственной поддержки на приобретение жилья отдельным категориям граждан, в том числе молодым семьям и семьям с детьми.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Жилищное строительство: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создание условий для развития массового строительства жилья, в том числе стандартного жилья, путем снятия административных барьеров на рынке жилищного строительства, содействия обеспечению жилищного строительства земельными участками и их инфраструктурному обустройству;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развитие ипотечного жилищного кредитования и кредитования жилищного строительства;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содействие формированию рынка арендного жилья и развитие некоммерческого жилищного фонда для граждан, имеющих невысокий уровень дохода;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выполнение государственных обязательств по обеспечению жильем отдельных категорий граждан, установленных федеральным законодательством;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обеспечение устойчивого сокращения непригодного для проживания жилищного фонда;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формирование и развитие системы проектного финансирования жилищного строительства.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Развитие и модернизация коммунальной инфраструктуры: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обеспечение населения </w:t>
      </w:r>
      <w:r w:rsidR="00EB56F5">
        <w:rPr>
          <w:rFonts w:ascii="Times New Roman" w:hAnsi="Times New Roman" w:cs="Times New Roman"/>
          <w:sz w:val="24"/>
          <w:szCs w:val="24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</w:rPr>
        <w:t xml:space="preserve"> питьевой водой, соответствующей требованиям безопасности и безвредности, установленным санитарно-эпидемиологическими правилами, в объеме, достаточном для жизнедеятельности;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повышение эффективности и надежности функционирования систем </w:t>
      </w:r>
      <w:proofErr w:type="spellStart"/>
      <w:r w:rsidRPr="00432A81">
        <w:rPr>
          <w:rFonts w:ascii="Times New Roman" w:hAnsi="Times New Roman" w:cs="Times New Roman"/>
          <w:sz w:val="24"/>
          <w:szCs w:val="24"/>
        </w:rPr>
        <w:t>водообеспечения</w:t>
      </w:r>
      <w:proofErr w:type="spellEnd"/>
      <w:r w:rsidRPr="00432A81">
        <w:rPr>
          <w:rFonts w:ascii="Times New Roman" w:hAnsi="Times New Roman" w:cs="Times New Roman"/>
          <w:sz w:val="24"/>
          <w:szCs w:val="24"/>
        </w:rPr>
        <w:t xml:space="preserve"> за счет реализации </w:t>
      </w:r>
      <w:proofErr w:type="spellStart"/>
      <w:r w:rsidRPr="00432A81">
        <w:rPr>
          <w:rFonts w:ascii="Times New Roman" w:hAnsi="Times New Roman" w:cs="Times New Roman"/>
          <w:sz w:val="24"/>
          <w:szCs w:val="24"/>
        </w:rPr>
        <w:t>водоохранных</w:t>
      </w:r>
      <w:proofErr w:type="spellEnd"/>
      <w:r w:rsidRPr="00432A81">
        <w:rPr>
          <w:rFonts w:ascii="Times New Roman" w:hAnsi="Times New Roman" w:cs="Times New Roman"/>
          <w:sz w:val="24"/>
          <w:szCs w:val="24"/>
        </w:rPr>
        <w:t>, технических и санитарных мероприятий;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модернизация систем водоснабжения, водоотведения и очистки сточных вод в рамках реализации инвестиционных проектов;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совершенствование системы управления сектором водоснабжения, водоотведения и очистки сточных вод;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внедрение новых технологий обработки воды на водоочистных станциях;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предотвращение загрязнения источников питьевого водоснабжения;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обеспечение населения </w:t>
      </w:r>
      <w:r w:rsidR="008D2BD1">
        <w:rPr>
          <w:rFonts w:ascii="Times New Roman" w:hAnsi="Times New Roman" w:cs="Times New Roman"/>
          <w:sz w:val="24"/>
          <w:szCs w:val="24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</w:rPr>
        <w:t xml:space="preserve"> качественной услугой теплоснабжения;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привлечение долгосрочных инвестиций в проекты по строительству, реконструкции и модернизации систем теплоснабжения;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газификация новых улиц в населенных пунктах </w:t>
      </w:r>
      <w:r w:rsidR="00EB56F5">
        <w:rPr>
          <w:rFonts w:ascii="Times New Roman" w:hAnsi="Times New Roman" w:cs="Times New Roman"/>
          <w:sz w:val="24"/>
          <w:szCs w:val="24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</w:rPr>
        <w:t>.</w:t>
      </w:r>
    </w:p>
    <w:p w:rsidR="00DE2D6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Ожидаемые результаты к 2035 году:</w:t>
      </w:r>
    </w:p>
    <w:p w:rsidR="00F50E78" w:rsidRDefault="00F50E78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 общего жилищного строительства</w:t>
      </w:r>
      <w:r w:rsidR="00B94D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 9,3 тыс. кв. метров</w:t>
      </w:r>
      <w:r w:rsidR="00661331">
        <w:rPr>
          <w:rFonts w:ascii="Times New Roman" w:hAnsi="Times New Roman" w:cs="Times New Roman"/>
          <w:sz w:val="24"/>
          <w:szCs w:val="24"/>
        </w:rPr>
        <w:t>;</w:t>
      </w:r>
    </w:p>
    <w:p w:rsidR="008142AB" w:rsidRDefault="008142A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42AB">
        <w:rPr>
          <w:rFonts w:ascii="Times New Roman" w:hAnsi="Times New Roman" w:cs="Times New Roman"/>
          <w:sz w:val="24"/>
          <w:szCs w:val="24"/>
        </w:rPr>
        <w:t>Реализация приоритетного проекта «Формирование комфортной городской среды» в рамках национального проекта в сфере жилья и городской среды</w:t>
      </w:r>
    </w:p>
    <w:p w:rsidR="00DE2D61" w:rsidRPr="00432A81" w:rsidRDefault="00476972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Основными целями муниципальной программы это создание комфортных условий для проживания граждан за счет благоустройства дворовых территорий многоквартирных домов и общественных территорий.</w:t>
      </w:r>
    </w:p>
    <w:p w:rsidR="00476972" w:rsidRPr="00432A81" w:rsidRDefault="00476972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Для достижения целей программы предполагается решение следующих задач:</w:t>
      </w:r>
    </w:p>
    <w:p w:rsidR="00476972" w:rsidRPr="00432A81" w:rsidRDefault="00476972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- благоустройство дворовых территорий многоквартирных домов и проездов к многоквартирным домам;</w:t>
      </w:r>
    </w:p>
    <w:p w:rsidR="00476972" w:rsidRPr="00432A81" w:rsidRDefault="00476972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lastRenderedPageBreak/>
        <w:t xml:space="preserve">- благоустройство общественных территорий </w:t>
      </w:r>
      <w:r w:rsidR="008D2BD1">
        <w:rPr>
          <w:rFonts w:ascii="Times New Roman" w:hAnsi="Times New Roman" w:cs="Times New Roman"/>
          <w:sz w:val="24"/>
          <w:szCs w:val="24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</w:rPr>
        <w:t>, наиболее посещаемых гражданами;</w:t>
      </w:r>
    </w:p>
    <w:p w:rsidR="00DE2D61" w:rsidRPr="00432A81" w:rsidRDefault="00476972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>- привлечение граждан и общественности к благоустройству территории населенных пунктов.</w:t>
      </w:r>
    </w:p>
    <w:p w:rsidR="00045A35" w:rsidRDefault="00045A35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8E388B" w:rsidRPr="00877C21" w:rsidRDefault="008E388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877C21">
        <w:rPr>
          <w:rFonts w:ascii="Times New Roman" w:hAnsi="Times New Roman" w:cs="Times New Roman"/>
          <w:i/>
          <w:sz w:val="24"/>
          <w:szCs w:val="24"/>
          <w:lang w:eastAsia="ru-RU"/>
        </w:rPr>
        <w:t>Задача 4.1</w:t>
      </w:r>
      <w:r w:rsidR="00877C21" w:rsidRPr="00877C21">
        <w:rPr>
          <w:rFonts w:ascii="Times New Roman" w:hAnsi="Times New Roman" w:cs="Times New Roman"/>
          <w:i/>
          <w:sz w:val="24"/>
          <w:szCs w:val="24"/>
          <w:lang w:eastAsia="ru-RU"/>
        </w:rPr>
        <w:t>1</w:t>
      </w:r>
      <w:r w:rsidRPr="00877C21">
        <w:rPr>
          <w:rFonts w:ascii="Times New Roman" w:hAnsi="Times New Roman" w:cs="Times New Roman"/>
          <w:i/>
          <w:sz w:val="24"/>
          <w:szCs w:val="24"/>
          <w:lang w:eastAsia="ru-RU"/>
        </w:rPr>
        <w:t>. Обеспечение безопасности жизнедеятельности населения</w:t>
      </w:r>
    </w:p>
    <w:p w:rsidR="005F399B" w:rsidRPr="00432A81" w:rsidRDefault="005F399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E388B" w:rsidRPr="00432A81" w:rsidRDefault="008E388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Целевое видение к 2035 году</w:t>
      </w:r>
    </w:p>
    <w:p w:rsidR="008E388B" w:rsidRPr="00432A81" w:rsidRDefault="008E388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Планируется обеспечение общественной безопасности и личной безопасности жителей </w:t>
      </w:r>
      <w:r w:rsidR="008D2BD1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>, включая защищенность от преступных и противоправных действий, чрезвычайных ситуаций природного и техногенного характера.</w:t>
      </w:r>
    </w:p>
    <w:p w:rsidR="008142AB" w:rsidRDefault="008E388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Создание эффективной системы защиты населения и территорий района предусмотрено мероприятиями муниципальных программ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«Повышение безопасности жизнедеятельности населения и территорий 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>» и  «Обеспечение общественного порядка и противодействие преступности», а также их подпрограмм</w:t>
      </w:r>
      <w:r w:rsidR="008142A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E388B" w:rsidRPr="00432A81" w:rsidRDefault="008E388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Проблема – возникновение непредвиденных рисков, связанных с природными и техногенными катастрофами и катаклизмами, что может привести к снижению бюджетных доходов, а также потребовать концентрации бюджетных средств на преодолении последствий таких катастроф.</w:t>
      </w:r>
    </w:p>
    <w:p w:rsidR="008E388B" w:rsidRPr="00432A81" w:rsidRDefault="008E388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Приоритетные направления:</w:t>
      </w:r>
    </w:p>
    <w:p w:rsidR="008E388B" w:rsidRPr="00432A81" w:rsidRDefault="008E388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Для решения задач по обеспечению общественной безопасности и личной безопасности жителей республики планируется реализация следующих мероприятий:</w:t>
      </w:r>
    </w:p>
    <w:p w:rsidR="008E388B" w:rsidRPr="00432A81" w:rsidRDefault="008E388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организация и осуществление профилактических мероприятий, направленных на недопущение возникновения чрезвычайных ситуаций природного и техногенного характера;</w:t>
      </w:r>
    </w:p>
    <w:p w:rsidR="008E388B" w:rsidRPr="00432A81" w:rsidRDefault="008E388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организация проведения аварийно-спасательных и других неотложных работ в районе чрезвычайной ситуации природного и техногенного характера;</w:t>
      </w:r>
    </w:p>
    <w:p w:rsidR="008E388B" w:rsidRPr="00432A81" w:rsidRDefault="008E388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организация и осуществление профилактики пожаров;</w:t>
      </w:r>
    </w:p>
    <w:p w:rsidR="008E388B" w:rsidRPr="00432A81" w:rsidRDefault="008E388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организация и осуществление тушения пожаров, спасения людей и материальных ценностей при пожарах;</w:t>
      </w:r>
    </w:p>
    <w:p w:rsidR="008E388B" w:rsidRPr="00432A81" w:rsidRDefault="008E388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организация и проведение обучения, тренировок и учений с различными слоями населения по обучению правилам поведения в случае возникновения чрезвычайных ситуаций природного и техногенного характера и проведение мероприятий, направленных на пропаганду спасательного дела через средства массовой информации;</w:t>
      </w:r>
    </w:p>
    <w:p w:rsidR="008E388B" w:rsidRPr="00432A81" w:rsidRDefault="008E388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планирование и организация учебного процесса по повышению квалификации;</w:t>
      </w:r>
    </w:p>
    <w:p w:rsidR="008E388B" w:rsidRPr="00432A81" w:rsidRDefault="008E388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доведение готовности автоматизированных систем оповещения органов местного самоуправления, входящих в состав региональной автоматизированной системы централизованного оповещения, до 100 процентов в 2021 году; доли населения проживающего на территориях </w:t>
      </w:r>
      <w:r w:rsidR="008D2BD1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, в которых развернута система-112, в общей численности населения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="001B6351">
        <w:rPr>
          <w:rFonts w:ascii="Times New Roman" w:hAnsi="Times New Roman" w:cs="Times New Roman"/>
          <w:sz w:val="24"/>
          <w:szCs w:val="24"/>
          <w:lang w:eastAsia="ru-RU"/>
        </w:rPr>
        <w:t xml:space="preserve"> до 100 процентов в 2035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году.</w:t>
      </w:r>
      <w:proofErr w:type="gramEnd"/>
    </w:p>
    <w:p w:rsidR="008E388B" w:rsidRPr="00432A81" w:rsidRDefault="008E388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Для решения задач по профилактике правонарушений и противодействию преступности планируется реализация следующих мероприятий:</w:t>
      </w:r>
    </w:p>
    <w:p w:rsidR="008E388B" w:rsidRPr="00432A81" w:rsidRDefault="008E388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обеспечение защиты прав и свобод граждан, имущественных и других интересов граждан и юридических лиц от преступных посягательств, совершенствование системы мер по сокращению предложения и спроса на наркотические средства и психотропные вещества;</w:t>
      </w:r>
    </w:p>
    <w:p w:rsidR="008E388B" w:rsidRPr="00432A81" w:rsidRDefault="008E388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повышение общего уровня безопасности, правопорядка и безопасности среды обитания;</w:t>
      </w:r>
    </w:p>
    <w:p w:rsidR="008E388B" w:rsidRPr="00432A81" w:rsidRDefault="008E388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повышение </w:t>
      </w:r>
      <w:proofErr w:type="gram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эффективности взаимодействия субъектов профилактики правонарушений</w:t>
      </w:r>
      <w:proofErr w:type="gram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и лиц, участвующих в профилактике правонарушений;</w:t>
      </w:r>
    </w:p>
    <w:p w:rsidR="008E388B" w:rsidRPr="00432A81" w:rsidRDefault="008E388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повышение роли органов местного самоуправления в вопросах охраны общественного порядка, защиты собственности, прав и свобод граждан, устранения причин и условий, способствующих совершению правонарушений;</w:t>
      </w:r>
    </w:p>
    <w:p w:rsidR="008E388B" w:rsidRPr="00432A81" w:rsidRDefault="008E388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постоянное совершенствование  правоохранительных мер по выявлению, предупреждению, пресечению и раскрытию актов терроризма, экстремизма, других преступных посягательств на права и свободы человека и гражданина, собственность, общественный порядок и общественную безопасность на территории республики;</w:t>
      </w:r>
    </w:p>
    <w:p w:rsidR="008E388B" w:rsidRPr="00432A81" w:rsidRDefault="008E388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снижение уровня рецидивной преступности и количества преступлений, совершенных в состоянии алкогольного опьянения;</w:t>
      </w:r>
    </w:p>
    <w:p w:rsidR="008E388B" w:rsidRPr="00432A81" w:rsidRDefault="008E388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снижение общественной опасности преступных деяний путем предупреждения совершения тяжких и особо тяжких преступлений;</w:t>
      </w:r>
    </w:p>
    <w:p w:rsidR="008E388B" w:rsidRPr="00432A81" w:rsidRDefault="008E388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развитие системы социальной профилактики правонарушений, в том числе сокращение детской беспризорности, безнадзорности, а также доли несовершеннолетних, совершивших преступления;</w:t>
      </w:r>
    </w:p>
    <w:p w:rsidR="008E388B" w:rsidRPr="00432A81" w:rsidRDefault="008E388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активизация деятельности советов профилактики, участковых пунктов полиции, содействие участию граждан, общественных формирований в охране правопорядка, профилактике правонарушений, в том числе связанных с бытовым пьянством, алкоголизмом и наркоманией;</w:t>
      </w:r>
    </w:p>
    <w:p w:rsidR="008E388B" w:rsidRPr="00432A81" w:rsidRDefault="008E388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повышение уровня правовой культуры и информированности населения, совершенствование организационного, нормативно-правового и ресурсного обеспечения антинаркотической деятельности;</w:t>
      </w:r>
    </w:p>
    <w:p w:rsidR="008E388B" w:rsidRPr="00432A81" w:rsidRDefault="008E388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совершенствование единой системы профилактики немедицинского потребления наркотических средств и психотропных веществ различными категориями населения;</w:t>
      </w:r>
    </w:p>
    <w:p w:rsidR="008E388B" w:rsidRPr="00432A81" w:rsidRDefault="008E388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организация контроля за обстановкой на улице и в других общественных местах, своевременное реагирование на осложнение оперативной обстановки и оперативное управление силами и средствами, задействованными в охране общественного порядка.</w:t>
      </w:r>
    </w:p>
    <w:p w:rsidR="008E388B" w:rsidRPr="008142AB" w:rsidRDefault="008E388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42AB">
        <w:rPr>
          <w:rFonts w:ascii="Times New Roman" w:hAnsi="Times New Roman" w:cs="Times New Roman"/>
          <w:sz w:val="24"/>
          <w:szCs w:val="24"/>
          <w:lang w:eastAsia="ru-RU"/>
        </w:rPr>
        <w:t>Ожидаемые результаты к 2035 году:</w:t>
      </w:r>
    </w:p>
    <w:p w:rsidR="008E388B" w:rsidRPr="008142AB" w:rsidRDefault="008E388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42AB">
        <w:rPr>
          <w:rFonts w:ascii="Times New Roman" w:hAnsi="Times New Roman" w:cs="Times New Roman"/>
          <w:sz w:val="24"/>
          <w:szCs w:val="24"/>
          <w:lang w:eastAsia="ru-RU"/>
        </w:rPr>
        <w:t xml:space="preserve">доведение </w:t>
      </w:r>
      <w:proofErr w:type="gramStart"/>
      <w:r w:rsidRPr="008142AB">
        <w:rPr>
          <w:rFonts w:ascii="Times New Roman" w:hAnsi="Times New Roman" w:cs="Times New Roman"/>
          <w:sz w:val="24"/>
          <w:szCs w:val="24"/>
          <w:lang w:eastAsia="ru-RU"/>
        </w:rPr>
        <w:t>уровня готовности систем оповещения населения</w:t>
      </w:r>
      <w:proofErr w:type="gramEnd"/>
      <w:r w:rsidRPr="008142AB">
        <w:rPr>
          <w:rFonts w:ascii="Times New Roman" w:hAnsi="Times New Roman" w:cs="Times New Roman"/>
          <w:sz w:val="24"/>
          <w:szCs w:val="24"/>
          <w:lang w:eastAsia="ru-RU"/>
        </w:rPr>
        <w:t xml:space="preserve"> об опасностях, возникающих при военных конфликтах и чрезвычайных ситуациях, а также обеспеченности населения защитными сооружениями гражданской обороны, средствами индивидуальной защиты органов дыхания и медицинскими средствами индивидуальной защиты до 100 процентов;</w:t>
      </w:r>
    </w:p>
    <w:p w:rsidR="008E388B" w:rsidRPr="008142AB" w:rsidRDefault="008E388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42AB">
        <w:rPr>
          <w:rFonts w:ascii="Times New Roman" w:hAnsi="Times New Roman" w:cs="Times New Roman"/>
          <w:sz w:val="24"/>
          <w:szCs w:val="24"/>
          <w:lang w:eastAsia="ru-RU"/>
        </w:rPr>
        <w:t xml:space="preserve">снижение количества чрезвычайных ситуаций, пожаров, происшествий на водных объектах </w:t>
      </w:r>
      <w:r w:rsidR="008142AB" w:rsidRPr="008142AB">
        <w:rPr>
          <w:rFonts w:ascii="Times New Roman" w:hAnsi="Times New Roman" w:cs="Times New Roman"/>
          <w:sz w:val="24"/>
          <w:szCs w:val="24"/>
          <w:lang w:eastAsia="ru-RU"/>
        </w:rPr>
        <w:t>до 44 единиц</w:t>
      </w:r>
      <w:r w:rsidRPr="008142A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142AB" w:rsidRPr="008142AB" w:rsidRDefault="008142A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42AB">
        <w:rPr>
          <w:rFonts w:ascii="Times New Roman" w:hAnsi="Times New Roman" w:cs="Times New Roman"/>
          <w:sz w:val="24"/>
          <w:szCs w:val="24"/>
          <w:lang w:eastAsia="ru-RU"/>
        </w:rPr>
        <w:t xml:space="preserve">доля </w:t>
      </w:r>
      <w:r w:rsidR="008E388B" w:rsidRPr="008142AB">
        <w:rPr>
          <w:rFonts w:ascii="Times New Roman" w:hAnsi="Times New Roman" w:cs="Times New Roman"/>
          <w:sz w:val="24"/>
          <w:szCs w:val="24"/>
          <w:lang w:eastAsia="ru-RU"/>
        </w:rPr>
        <w:t xml:space="preserve">преступлений, совершенных </w:t>
      </w:r>
      <w:r w:rsidRPr="008142AB">
        <w:rPr>
          <w:rFonts w:ascii="Times New Roman" w:hAnsi="Times New Roman" w:cs="Times New Roman"/>
          <w:sz w:val="24"/>
          <w:szCs w:val="24"/>
          <w:lang w:eastAsia="ru-RU"/>
        </w:rPr>
        <w:t>на улицах, в общем числе зарегистрированных преступлений – 20,4 процента;</w:t>
      </w:r>
    </w:p>
    <w:p w:rsidR="00DE2D61" w:rsidRPr="00432A81" w:rsidRDefault="008E388B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142AB">
        <w:rPr>
          <w:rFonts w:ascii="Times New Roman" w:hAnsi="Times New Roman" w:cs="Times New Roman"/>
          <w:sz w:val="24"/>
          <w:szCs w:val="24"/>
          <w:lang w:eastAsia="ru-RU"/>
        </w:rPr>
        <w:t>числ</w:t>
      </w:r>
      <w:r w:rsidR="008142AB" w:rsidRPr="008142AB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8142AB">
        <w:rPr>
          <w:rFonts w:ascii="Times New Roman" w:hAnsi="Times New Roman" w:cs="Times New Roman"/>
          <w:sz w:val="24"/>
          <w:szCs w:val="24"/>
          <w:lang w:eastAsia="ru-RU"/>
        </w:rPr>
        <w:t xml:space="preserve"> несовершеннолетних, совершивших преступления, в расчете на 1 тыс. несовершеннолетних в возрасте от 14 до 18 лет </w:t>
      </w:r>
      <w:r w:rsidR="008142AB" w:rsidRPr="008142AB">
        <w:rPr>
          <w:rFonts w:ascii="Times New Roman" w:hAnsi="Times New Roman" w:cs="Times New Roman"/>
          <w:sz w:val="24"/>
          <w:szCs w:val="24"/>
          <w:lang w:eastAsia="ru-RU"/>
        </w:rPr>
        <w:t>– 9 человек.</w:t>
      </w:r>
    </w:p>
    <w:p w:rsidR="008E388B" w:rsidRPr="00DE2D61" w:rsidRDefault="008E388B" w:rsidP="007549E9">
      <w:pPr>
        <w:spacing w:after="0" w:line="240" w:lineRule="auto"/>
        <w:ind w:firstLine="567"/>
        <w:jc w:val="both"/>
      </w:pPr>
    </w:p>
    <w:p w:rsidR="00877C21" w:rsidRDefault="00877C2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  <w:sectPr w:rsidR="00877C21" w:rsidSect="00A60907">
          <w:headerReference w:type="default" r:id="rId32"/>
          <w:footerReference w:type="default" r:id="rId33"/>
          <w:pgSz w:w="11910" w:h="16840"/>
          <w:pgMar w:top="1038" w:right="995" w:bottom="1134" w:left="1418" w:header="0" w:footer="386" w:gutter="0"/>
          <w:cols w:space="720"/>
          <w:docGrid w:linePitch="299"/>
        </w:sectPr>
      </w:pP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Раздел III. Показатели достижения целей, сроки, этапы, ожидаемые результаты и механизмы реализации стратегии социально-экономического развития </w:t>
      </w:r>
      <w:r w:rsidR="00EB56F5">
        <w:rPr>
          <w:rFonts w:ascii="Times New Roman" w:hAnsi="Times New Roman" w:cs="Times New Roman"/>
          <w:b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до 2035 года  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3.1. Показатели достижения целей, сроки и этапы реализации Стратегии социально-экономического развития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до 2035 года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7101F" w:rsidRPr="0037101F" w:rsidRDefault="00DE2D61" w:rsidP="007549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Реализация Стратегии </w:t>
      </w:r>
      <w:proofErr w:type="gramStart"/>
      <w:r w:rsidRPr="00432A81">
        <w:rPr>
          <w:rFonts w:ascii="Times New Roman" w:hAnsi="Times New Roman" w:cs="Times New Roman"/>
          <w:sz w:val="24"/>
          <w:szCs w:val="24"/>
        </w:rPr>
        <w:t>будет осуществляться</w:t>
      </w:r>
      <w:r w:rsidR="009A23DF" w:rsidRPr="00432A81">
        <w:rPr>
          <w:rFonts w:ascii="Times New Roman" w:hAnsi="Times New Roman" w:cs="Times New Roman"/>
          <w:sz w:val="24"/>
          <w:szCs w:val="24"/>
        </w:rPr>
        <w:t xml:space="preserve"> в течение 1</w:t>
      </w:r>
      <w:r w:rsidR="0037101F">
        <w:rPr>
          <w:rFonts w:ascii="Times New Roman" w:hAnsi="Times New Roman" w:cs="Times New Roman"/>
          <w:sz w:val="24"/>
          <w:szCs w:val="24"/>
        </w:rPr>
        <w:t>3</w:t>
      </w:r>
      <w:r w:rsidR="009A23DF" w:rsidRPr="00432A81">
        <w:rPr>
          <w:rFonts w:ascii="Times New Roman" w:hAnsi="Times New Roman" w:cs="Times New Roman"/>
          <w:sz w:val="24"/>
          <w:szCs w:val="24"/>
        </w:rPr>
        <w:t xml:space="preserve"> лет в период с 202</w:t>
      </w:r>
      <w:r w:rsidR="0037101F">
        <w:rPr>
          <w:rFonts w:ascii="Times New Roman" w:hAnsi="Times New Roman" w:cs="Times New Roman"/>
          <w:sz w:val="24"/>
          <w:szCs w:val="24"/>
        </w:rPr>
        <w:t>3 по 2035 годы и</w:t>
      </w:r>
      <w:proofErr w:type="gramEnd"/>
      <w:r w:rsidR="0037101F">
        <w:rPr>
          <w:rFonts w:ascii="Times New Roman" w:hAnsi="Times New Roman" w:cs="Times New Roman"/>
          <w:sz w:val="24"/>
          <w:szCs w:val="24"/>
        </w:rPr>
        <w:t xml:space="preserve"> будет </w:t>
      </w:r>
      <w:r w:rsidR="0037101F" w:rsidRPr="003710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проходить в 3 этапа, которые отличаются по условиям и факторам социально-экономического развития, а также приоритетам государственной политики на федеральном, региональном уровне.</w:t>
      </w:r>
    </w:p>
    <w:p w:rsidR="0037101F" w:rsidRDefault="0037101F" w:rsidP="007549E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7101F">
        <w:rPr>
          <w:rFonts w:ascii="Times New Roman" w:hAnsi="Times New Roman"/>
          <w:color w:val="000000"/>
          <w:sz w:val="24"/>
          <w:szCs w:val="24"/>
        </w:rPr>
        <w:t xml:space="preserve">Первый этап - "интенсивное развитие базовых отраслей" (2023 - 2026 годы) - период внутренней перестройки, направленной на создание заделов для дальнейшего развития. </w:t>
      </w:r>
      <w:proofErr w:type="gramStart"/>
      <w:r w:rsidRPr="0037101F">
        <w:rPr>
          <w:rFonts w:ascii="Times New Roman" w:hAnsi="Times New Roman"/>
          <w:color w:val="000000"/>
          <w:sz w:val="24"/>
          <w:szCs w:val="24"/>
        </w:rPr>
        <w:t>Ускорение темпов роста в этот период обеспечивается преимущественно за счет развития традиционных отраслей экономики, удержания позиций предприятий округа на региональном  рынке товаров и услуг и поступательного выхода на новые рынки, технической и технологической модернизации индустриального комплекса с активным привлечением средств федерального, регионального бюджетов и внешних источников финансирования, мобилизации собственного потенциала и внутренних резервов, укрепления внутренних кооперационных связей между производственными компаниями</w:t>
      </w:r>
      <w:proofErr w:type="gramEnd"/>
      <w:r w:rsidRPr="0037101F">
        <w:rPr>
          <w:rFonts w:ascii="Times New Roman" w:hAnsi="Times New Roman"/>
          <w:color w:val="000000"/>
          <w:sz w:val="24"/>
          <w:szCs w:val="24"/>
        </w:rPr>
        <w:t xml:space="preserve"> и образовательными организациями, повышения инвестиционной привлекательности муниципального округа за счет создания благоприятных условий для инвесторов, расшивки инфраструктурных ограничений, сдерживающих привлечение инвестиций.</w:t>
      </w:r>
    </w:p>
    <w:p w:rsidR="0037101F" w:rsidRDefault="0037101F" w:rsidP="007549E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7101F">
        <w:rPr>
          <w:rFonts w:ascii="Times New Roman" w:hAnsi="Times New Roman"/>
          <w:color w:val="000000"/>
          <w:sz w:val="24"/>
          <w:szCs w:val="24"/>
        </w:rPr>
        <w:t>Второй этап - "новый вектор развития – новый старт" (2026 - 2030 годы) характеризуется активным развитием экономики республики на новой технологической базе.</w:t>
      </w:r>
    </w:p>
    <w:p w:rsidR="0037101F" w:rsidRPr="009421C2" w:rsidRDefault="0037101F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21C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Экономический рост в данный период будет основываться на развитии как традиционных, так и новых высокотехнологичных секторов экономики, повышении производительности труда, активизации бизнес-сообщества, дальнейшем развитии инновационной инфраструктуры, глубокой повсеместной технической и технологической модернизации, затрагивающей как крупный бизнес, так малое и среднее предпринимательство, освоении новых рынков и увеличении объема и географии экспорта продукции.</w:t>
      </w:r>
      <w:proofErr w:type="gramEnd"/>
    </w:p>
    <w:p w:rsidR="0037101F" w:rsidRPr="009421C2" w:rsidRDefault="0037101F" w:rsidP="007549E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1C2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Широкое развитие получат государственно-частное партнерство и практика концессионных соглашений для реализации крупных инвестиционных и инновационных проектов. В этот период формируются условия для развития «</w:t>
      </w:r>
      <w:proofErr w:type="gramStart"/>
      <w:r w:rsidRPr="009421C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новой</w:t>
      </w:r>
      <w:proofErr w:type="gramEnd"/>
      <w:r w:rsidRPr="009421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экономики».</w:t>
      </w:r>
    </w:p>
    <w:p w:rsidR="0037101F" w:rsidRPr="0037101F" w:rsidRDefault="0037101F" w:rsidP="007549E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37101F">
        <w:rPr>
          <w:rFonts w:ascii="Times New Roman" w:hAnsi="Times New Roman"/>
          <w:color w:val="000000"/>
          <w:sz w:val="24"/>
          <w:szCs w:val="24"/>
        </w:rPr>
        <w:t>Третий этап - "переход на новый тип экономического развития" (2030 - 2035 годы) - это период поступательного развития новой экономики знаний, основанной на высокопроизводительном труде, производстве конкурентоспособных на глобальных рынках продукции и услуг с высокой добавленной стоимостью, формировании благоприятной, комфортной территории для проживания, стимулирующей к раскрытию творческого потенциала человека.</w:t>
      </w:r>
      <w:proofErr w:type="gramEnd"/>
    </w:p>
    <w:p w:rsidR="0037101F" w:rsidRPr="0037101F" w:rsidRDefault="0037101F" w:rsidP="007549E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7101F">
        <w:rPr>
          <w:rFonts w:ascii="Times New Roman" w:hAnsi="Times New Roman"/>
          <w:color w:val="000000"/>
          <w:sz w:val="24"/>
          <w:szCs w:val="24"/>
        </w:rPr>
        <w:t>Развитие цифровых технологий увеличит долю в экономике Чувашской Республики непроизводственных наукоемких отраслей, преимущественно в сфере услуг (3D-печать различных изделий бытового назначения, IT-услуги, "интернет вещей", услуги виртуальной реальности и др.), что приведет к общему снижению доли традиционной промышленности в экономике республики.</w:t>
      </w:r>
    </w:p>
    <w:p w:rsidR="0037101F" w:rsidRDefault="0037101F" w:rsidP="007549E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7101F">
        <w:rPr>
          <w:rFonts w:ascii="Times New Roman" w:hAnsi="Times New Roman"/>
          <w:color w:val="000000"/>
          <w:sz w:val="24"/>
          <w:szCs w:val="24"/>
        </w:rPr>
        <w:t>Усилия будут сконцентрированы на достижении целевых показателей, полном использовании механизмов реализации Стратегии для достижения главной стратегической цели.</w:t>
      </w:r>
    </w:p>
    <w:p w:rsidR="00DE2D61" w:rsidRPr="00432A81" w:rsidRDefault="00432A8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3.2. Оценка финансовых ресурсов, необходимых  </w:t>
      </w:r>
      <w:r w:rsidR="00DE2D61" w:rsidRPr="00432A81">
        <w:rPr>
          <w:rFonts w:ascii="Times New Roman" w:hAnsi="Times New Roman" w:cs="Times New Roman"/>
          <w:sz w:val="24"/>
          <w:szCs w:val="24"/>
          <w:lang w:eastAsia="ru-RU"/>
        </w:rPr>
        <w:t>для реализации Стратегии социально-экономическог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 развития 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="00DE2D61"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до 2035 года</w:t>
      </w:r>
      <w:r w:rsidR="0037101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Финансирование реализации Стратегии осуществляется за счет средств федерального бюджета, республиканского бюджета Чувашской Республики и бюджета </w:t>
      </w:r>
      <w:r w:rsidR="008D2BD1">
        <w:rPr>
          <w:rFonts w:ascii="Times New Roman" w:hAnsi="Times New Roman" w:cs="Times New Roman"/>
          <w:sz w:val="24"/>
          <w:szCs w:val="24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</w:rPr>
        <w:t xml:space="preserve">, а также внебюджетных источников с учетом возможностей бюджетной системы. </w:t>
      </w:r>
    </w:p>
    <w:p w:rsidR="00DE2D6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Реализации Стратегии будет способствовать привлечение инвестиций в основной капитал крупных и средних организаций, </w:t>
      </w:r>
      <w:proofErr w:type="gramStart"/>
      <w:r w:rsidRPr="00432A81">
        <w:rPr>
          <w:rFonts w:ascii="Times New Roman" w:hAnsi="Times New Roman" w:cs="Times New Roman"/>
          <w:sz w:val="24"/>
          <w:szCs w:val="24"/>
        </w:rPr>
        <w:t>направляемых</w:t>
      </w:r>
      <w:proofErr w:type="gramEnd"/>
      <w:r w:rsidRPr="00432A81">
        <w:rPr>
          <w:rFonts w:ascii="Times New Roman" w:hAnsi="Times New Roman" w:cs="Times New Roman"/>
          <w:sz w:val="24"/>
          <w:szCs w:val="24"/>
        </w:rPr>
        <w:t xml:space="preserve"> в том числе на реализацию инвестиционных проектов, модернизацию и обновление производства. На их финансирование будут привлекаться внебюджетные средства. Перспективные инвестиционные проекты (зоны развития), направленные на реализацию Стратегии, приведены в приложении № 2 к Стратегии. </w:t>
      </w:r>
    </w:p>
    <w:p w:rsidR="001077C7" w:rsidRPr="00231145" w:rsidRDefault="001077C7" w:rsidP="001077C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1C2">
        <w:rPr>
          <w:rFonts w:ascii="Times New Roman" w:hAnsi="Times New Roman" w:cs="Times New Roman"/>
          <w:sz w:val="24"/>
          <w:szCs w:val="24"/>
        </w:rPr>
        <w:t>Объем финансирования, необходимый</w:t>
      </w:r>
      <w:r>
        <w:rPr>
          <w:rFonts w:ascii="Times New Roman" w:hAnsi="Times New Roman" w:cs="Times New Roman"/>
          <w:sz w:val="24"/>
          <w:szCs w:val="24"/>
        </w:rPr>
        <w:t xml:space="preserve"> для реализации Стратегии, в 2023</w:t>
      </w:r>
      <w:r w:rsidRPr="009421C2">
        <w:rPr>
          <w:rFonts w:ascii="Times New Roman" w:hAnsi="Times New Roman" w:cs="Times New Roman"/>
          <w:sz w:val="24"/>
          <w:szCs w:val="24"/>
        </w:rPr>
        <w:t xml:space="preserve"> - 2035 годах </w:t>
      </w:r>
      <w:r w:rsidRPr="00231145">
        <w:rPr>
          <w:rFonts w:ascii="Times New Roman" w:hAnsi="Times New Roman" w:cs="Times New Roman"/>
          <w:sz w:val="24"/>
          <w:szCs w:val="24"/>
        </w:rPr>
        <w:t xml:space="preserve">составит  </w:t>
      </w:r>
      <w:r w:rsidR="00231145" w:rsidRPr="00231145">
        <w:rPr>
          <w:rFonts w:ascii="Times New Roman" w:hAnsi="Times New Roman" w:cs="Times New Roman"/>
          <w:sz w:val="24"/>
          <w:szCs w:val="24"/>
        </w:rPr>
        <w:t>13188,9 млн</w:t>
      </w:r>
      <w:r w:rsidRPr="00231145">
        <w:rPr>
          <w:rFonts w:ascii="Times New Roman" w:hAnsi="Times New Roman" w:cs="Times New Roman"/>
          <w:sz w:val="24"/>
          <w:szCs w:val="24"/>
        </w:rPr>
        <w:t>. рублей, в том числе средства:</w:t>
      </w:r>
    </w:p>
    <w:p w:rsidR="001077C7" w:rsidRPr="00231145" w:rsidRDefault="001077C7" w:rsidP="001077C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145">
        <w:rPr>
          <w:rFonts w:ascii="Times New Roman" w:hAnsi="Times New Roman" w:cs="Times New Roman"/>
          <w:sz w:val="24"/>
          <w:szCs w:val="24"/>
        </w:rPr>
        <w:t xml:space="preserve">федерального бюджета – </w:t>
      </w:r>
      <w:r w:rsidR="00231145" w:rsidRPr="00231145">
        <w:rPr>
          <w:rFonts w:ascii="Times New Roman" w:hAnsi="Times New Roman" w:cs="Times New Roman"/>
          <w:sz w:val="24"/>
          <w:szCs w:val="24"/>
        </w:rPr>
        <w:t>528,2 млн</w:t>
      </w:r>
      <w:r w:rsidRPr="00231145">
        <w:rPr>
          <w:rFonts w:ascii="Times New Roman" w:hAnsi="Times New Roman" w:cs="Times New Roman"/>
          <w:sz w:val="24"/>
          <w:szCs w:val="24"/>
        </w:rPr>
        <w:t>. рублей;</w:t>
      </w:r>
    </w:p>
    <w:p w:rsidR="001077C7" w:rsidRPr="00231145" w:rsidRDefault="001077C7" w:rsidP="001077C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145">
        <w:rPr>
          <w:rFonts w:ascii="Times New Roman" w:hAnsi="Times New Roman" w:cs="Times New Roman"/>
          <w:sz w:val="24"/>
          <w:szCs w:val="24"/>
        </w:rPr>
        <w:t xml:space="preserve">республиканского бюджета Чувашской Республики – </w:t>
      </w:r>
      <w:r w:rsidR="00231145" w:rsidRPr="00231145">
        <w:rPr>
          <w:rFonts w:ascii="Times New Roman" w:hAnsi="Times New Roman" w:cs="Times New Roman"/>
          <w:sz w:val="24"/>
          <w:szCs w:val="24"/>
        </w:rPr>
        <w:t>7801,5</w:t>
      </w:r>
      <w:r w:rsidRPr="00231145">
        <w:rPr>
          <w:rFonts w:ascii="Times New Roman" w:hAnsi="Times New Roman" w:cs="Times New Roman"/>
          <w:sz w:val="24"/>
          <w:szCs w:val="24"/>
        </w:rPr>
        <w:t xml:space="preserve"> </w:t>
      </w:r>
      <w:r w:rsidR="00231145" w:rsidRPr="00231145">
        <w:rPr>
          <w:rFonts w:ascii="Times New Roman" w:hAnsi="Times New Roman" w:cs="Times New Roman"/>
          <w:sz w:val="24"/>
          <w:szCs w:val="24"/>
        </w:rPr>
        <w:t>млн</w:t>
      </w:r>
      <w:r w:rsidRPr="00231145">
        <w:rPr>
          <w:rFonts w:ascii="Times New Roman" w:hAnsi="Times New Roman" w:cs="Times New Roman"/>
          <w:sz w:val="24"/>
          <w:szCs w:val="24"/>
        </w:rPr>
        <w:t>. рублей;</w:t>
      </w:r>
    </w:p>
    <w:p w:rsidR="001077C7" w:rsidRPr="00231145" w:rsidRDefault="001077C7" w:rsidP="0023114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1145">
        <w:rPr>
          <w:rFonts w:ascii="Times New Roman" w:hAnsi="Times New Roman" w:cs="Times New Roman"/>
          <w:sz w:val="24"/>
          <w:szCs w:val="24"/>
        </w:rPr>
        <w:t xml:space="preserve">бюджета Канашского муниципального округа Чувашской республики </w:t>
      </w:r>
      <w:r w:rsidR="00231145" w:rsidRPr="00231145">
        <w:rPr>
          <w:rFonts w:ascii="Times New Roman" w:hAnsi="Times New Roman" w:cs="Times New Roman"/>
          <w:sz w:val="24"/>
          <w:szCs w:val="24"/>
        </w:rPr>
        <w:t>–</w:t>
      </w:r>
      <w:r w:rsidRPr="00231145">
        <w:rPr>
          <w:rFonts w:ascii="Times New Roman" w:hAnsi="Times New Roman" w:cs="Times New Roman"/>
          <w:sz w:val="24"/>
          <w:szCs w:val="24"/>
        </w:rPr>
        <w:t xml:space="preserve"> </w:t>
      </w:r>
      <w:r w:rsidR="00231145" w:rsidRPr="00231145">
        <w:rPr>
          <w:rFonts w:ascii="Times New Roman" w:hAnsi="Times New Roman" w:cs="Times New Roman"/>
          <w:sz w:val="24"/>
          <w:szCs w:val="24"/>
        </w:rPr>
        <w:t>4859,2 млн</w:t>
      </w:r>
      <w:r w:rsidRPr="00231145">
        <w:rPr>
          <w:rFonts w:ascii="Times New Roman" w:hAnsi="Times New Roman" w:cs="Times New Roman"/>
          <w:sz w:val="24"/>
          <w:szCs w:val="24"/>
        </w:rPr>
        <w:t>. рублей.</w:t>
      </w:r>
    </w:p>
    <w:p w:rsidR="001077C7" w:rsidRPr="00231145" w:rsidRDefault="001077C7" w:rsidP="001077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</w:rPr>
        <w:t xml:space="preserve">Конкретизация финансовых ресурсов по направлениям реализации Стратегии будет осуществляться в рамках муниципальных программ </w:t>
      </w:r>
      <w:r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="00930AA0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="00930AA0" w:rsidRPr="00231145">
        <w:rPr>
          <w:rFonts w:ascii="Times New Roman" w:hAnsi="Times New Roman" w:cs="Times New Roman"/>
          <w:sz w:val="24"/>
          <w:szCs w:val="24"/>
          <w:lang w:eastAsia="ru-RU"/>
        </w:rPr>
        <w:t>приложения № 5-6</w:t>
      </w:r>
      <w:r w:rsidRPr="00231145">
        <w:rPr>
          <w:rFonts w:ascii="Times New Roman" w:hAnsi="Times New Roman" w:cs="Times New Roman"/>
          <w:sz w:val="24"/>
          <w:szCs w:val="24"/>
          <w:lang w:eastAsia="ru-RU"/>
        </w:rPr>
        <w:t xml:space="preserve"> к Стратегии).</w:t>
      </w:r>
    </w:p>
    <w:p w:rsidR="001077C7" w:rsidRPr="009421C2" w:rsidRDefault="001077C7" w:rsidP="001077C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1C2">
        <w:rPr>
          <w:rFonts w:ascii="Times New Roman" w:hAnsi="Times New Roman" w:cs="Times New Roman"/>
          <w:sz w:val="24"/>
          <w:szCs w:val="24"/>
        </w:rPr>
        <w:t>Оценка финансовых ресурсов, необходимых для реализации Стратегии, представлена в приложении № 3 к Стратегии.</w:t>
      </w:r>
    </w:p>
    <w:p w:rsidR="00DE2D61" w:rsidRPr="00432A81" w:rsidRDefault="00DE2D61" w:rsidP="00930A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3.3. Ожидаемые результаты реализации Стратегии социально-экономического развития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до 2035 года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Реализация стратегических целей, задач и приоритетных направлений </w:t>
      </w:r>
      <w:r w:rsidRPr="00432A81">
        <w:rPr>
          <w:rFonts w:ascii="Times New Roman" w:hAnsi="Times New Roman" w:cs="Times New Roman"/>
          <w:sz w:val="24"/>
          <w:szCs w:val="24"/>
        </w:rPr>
        <w:t>Стратегии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позволит Канашскому </w:t>
      </w:r>
      <w:r w:rsidR="0037101F">
        <w:rPr>
          <w:rFonts w:ascii="Times New Roman" w:hAnsi="Times New Roman" w:cs="Times New Roman"/>
          <w:sz w:val="24"/>
          <w:szCs w:val="24"/>
          <w:lang w:eastAsia="ru-RU"/>
        </w:rPr>
        <w:t>муниципальному округу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Чувашской Республики к 203</w:t>
      </w:r>
      <w:r w:rsidR="0037101F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году стать конкурентоспособным </w:t>
      </w:r>
      <w:r w:rsidR="0037101F">
        <w:rPr>
          <w:rFonts w:ascii="Times New Roman" w:hAnsi="Times New Roman" w:cs="Times New Roman"/>
          <w:sz w:val="24"/>
          <w:szCs w:val="24"/>
          <w:lang w:eastAsia="ru-RU"/>
        </w:rPr>
        <w:t>округом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>, основой экономики которого будут высокотехнологичное и наукоемкое производство и развитая социа</w:t>
      </w:r>
      <w:r w:rsidR="0037101F">
        <w:rPr>
          <w:rFonts w:ascii="Times New Roman" w:hAnsi="Times New Roman" w:cs="Times New Roman"/>
          <w:sz w:val="24"/>
          <w:szCs w:val="24"/>
          <w:lang w:eastAsia="ru-RU"/>
        </w:rPr>
        <w:t xml:space="preserve">льная инфраструктура, где 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>обеспечено  населению достойный уровень жизни.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Показатели, характеризующие ожидаемые результаты реализации Стратегии, в разрезе целей и задач приведены в приложении № </w:t>
      </w:r>
      <w:r w:rsidR="00930AA0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к Стратегии.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3.4. Механизмы реализации Стратегии социально-экономического 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развития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до 2035 года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Реализация Стратегии будет обеспечена путем формирования единой системы стратегического планирования </w:t>
      </w:r>
      <w:r w:rsidR="0037101F">
        <w:rPr>
          <w:rFonts w:ascii="Times New Roman" w:hAnsi="Times New Roman" w:cs="Times New Roman"/>
          <w:sz w:val="24"/>
          <w:szCs w:val="24"/>
          <w:lang w:eastAsia="ru-RU"/>
        </w:rPr>
        <w:t>округа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>, которая представляет собой комплекс взаимосвязанных и согласованных между собой документов, от документов, определяющих долгосрочные цели социально-экономического развития района, до документов, предусматривающих конкретные мероприятия по достижению поставленных целей.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Стратегия выступает концептуальной основой системы стратегического планирования района – документом целеполагания, определяющим цели и направления социально-экономического развития района на долгосрочную перспективу. Реализация Стратегии требует взаимодействия всех заинтересованных в развитии района сторон: населения, бизнеса, местного самоуправления и органов государственной власти района.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Механизмы реализации Стратегии представляют собой совокупность принципов, методов и инструментов управленческого воздействия на процесс социально-экономического развития </w:t>
      </w:r>
      <w:r w:rsidR="008D2BD1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, применяемых органами местного самоуправления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для достижения стратегических целей. В основу механизмов реализации Стратегии заложены ключевые принципы: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государственно-частного партнерства – реализация Стратегии предполагает устойчивое взаимовыгодное развитие партнерских отношений органов местного 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самоуправления и предпринимательских структур на условиях четкого разделения компетенций, рисков и ответственности;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>целеполагания – любое управленческое воздействие на процесс реализации Стратегии должно способствовать достижению поставленных в ней целей;</w:t>
      </w:r>
    </w:p>
    <w:p w:rsidR="00DE2D61" w:rsidRPr="00432A81" w:rsidRDefault="00DE2D61" w:rsidP="00754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иерархичности – реализация поставленных стратегических целей, задач, приоритетных направлений Стратегии будет осуществляться поэтапно и на всех уровнях управления (республиканском, муниципальном, на уровне организаций), каждый из которых обладает собственным кругом компетенций и, действуя в рамках собственных полномочий, способствует достижению конкретных задач и целей, поставленных Стратегией.</w:t>
      </w:r>
      <w:proofErr w:type="gramEnd"/>
    </w:p>
    <w:p w:rsidR="00DE2D61" w:rsidRPr="00432A81" w:rsidRDefault="00DE2D61" w:rsidP="002311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Инструментом реализации Стратегии являются муниципальные программы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="00930AA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30AA0" w:rsidRPr="00231145">
        <w:rPr>
          <w:rFonts w:ascii="Times New Roman" w:hAnsi="Times New Roman" w:cs="Times New Roman"/>
          <w:sz w:val="24"/>
          <w:szCs w:val="24"/>
          <w:lang w:eastAsia="ru-RU"/>
        </w:rPr>
        <w:t>(приложения № 5-6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к Стратегии).</w:t>
      </w:r>
    </w:p>
    <w:p w:rsidR="00DE2D61" w:rsidRPr="00432A81" w:rsidRDefault="00DE2D61" w:rsidP="002311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рамках</w:t>
      </w:r>
      <w:proofErr w:type="gram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стратегического управления предполагается разработка новых муниципальных программ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на период до 2035 года в соответствии с приоритетами развития, целями и задачами, обозначенными в Стратегии.</w:t>
      </w:r>
    </w:p>
    <w:p w:rsidR="00DE2D61" w:rsidRPr="00432A81" w:rsidRDefault="00DE2D61" w:rsidP="002311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Корректировка Стратегии </w:t>
      </w:r>
      <w:proofErr w:type="gramStart"/>
      <w:r w:rsidRPr="00432A81">
        <w:rPr>
          <w:rFonts w:ascii="Times New Roman" w:hAnsi="Times New Roman" w:cs="Times New Roman"/>
          <w:sz w:val="24"/>
          <w:szCs w:val="24"/>
          <w:lang w:eastAsia="ru-RU"/>
        </w:rPr>
        <w:t>осуществляется по мере необходимости и обеспечивается</w:t>
      </w:r>
      <w:proofErr w:type="gramEnd"/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в зависимости от изменений состояния внешней и внутренней среды на основе системы индикаторов через внесение изменений в муниципальные программы </w:t>
      </w:r>
      <w:r w:rsidR="008D2BD1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 Чувашской Республики.</w:t>
      </w:r>
    </w:p>
    <w:p w:rsidR="00DE2D61" w:rsidRPr="00432A81" w:rsidRDefault="00DE2D61" w:rsidP="002311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Организационные механизмы реализации Стратегии предусматривают проведение всеми структурными подразделениями  администрации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ежегодного мониторинга плана мероприятий по реализации Стратегии, представление сведений д</w:t>
      </w:r>
      <w:r w:rsidR="0037101F">
        <w:rPr>
          <w:rFonts w:ascii="Times New Roman" w:hAnsi="Times New Roman" w:cs="Times New Roman"/>
          <w:sz w:val="24"/>
          <w:szCs w:val="24"/>
          <w:lang w:eastAsia="ru-RU"/>
        </w:rPr>
        <w:t xml:space="preserve">ля обобщения в отдел сельского хозяйства, экономики и инвестиционной деятельности управления сельского хозяйства, экономики и инвестиционной деятельности 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. Предусматривается также широкое информирование населения и общественности о ходе реализации Стратегии путем размещения информации на официальном сайте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432A81">
        <w:rPr>
          <w:rFonts w:ascii="Times New Roman" w:hAnsi="Times New Roman" w:cs="Times New Roman"/>
          <w:sz w:val="24"/>
          <w:szCs w:val="24"/>
          <w:lang w:eastAsia="ru-RU"/>
        </w:rPr>
        <w:t xml:space="preserve"> в сети «Интернет».</w:t>
      </w:r>
    </w:p>
    <w:p w:rsidR="00DE2D61" w:rsidRPr="00432A81" w:rsidRDefault="00DE2D61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DE2D61" w:rsidRDefault="00DE2D61" w:rsidP="00835B3F">
      <w:pPr>
        <w:spacing w:after="0" w:line="240" w:lineRule="auto"/>
        <w:ind w:firstLine="851"/>
        <w:jc w:val="both"/>
        <w:rPr>
          <w:lang w:eastAsia="ru-RU"/>
        </w:rPr>
      </w:pPr>
    </w:p>
    <w:p w:rsidR="006F309D" w:rsidRDefault="006F309D" w:rsidP="00835B3F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  <w:lang w:eastAsia="ru-RU"/>
        </w:rPr>
        <w:sectPr w:rsidR="006F309D" w:rsidSect="00A60907">
          <w:pgSz w:w="11910" w:h="16840"/>
          <w:pgMar w:top="1038" w:right="995" w:bottom="1134" w:left="1418" w:header="0" w:footer="386" w:gutter="0"/>
          <w:cols w:space="720"/>
          <w:docGrid w:linePitch="299"/>
        </w:sectPr>
      </w:pPr>
    </w:p>
    <w:p w:rsidR="009078AF" w:rsidRPr="00621745" w:rsidRDefault="00DE2D61" w:rsidP="009078AF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  <w:lang w:eastAsia="ru-RU"/>
        </w:rPr>
      </w:pPr>
      <w:r w:rsidRPr="0062174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877C21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Pr="00621745">
        <w:rPr>
          <w:rFonts w:ascii="Times New Roman" w:hAnsi="Times New Roman" w:cs="Times New Roman"/>
          <w:sz w:val="24"/>
          <w:szCs w:val="24"/>
          <w:lang w:eastAsia="ru-RU"/>
        </w:rPr>
        <w:t> 1</w:t>
      </w:r>
      <w:r w:rsidRPr="00621745">
        <w:rPr>
          <w:rFonts w:ascii="Times New Roman" w:hAnsi="Times New Roman" w:cs="Times New Roman"/>
          <w:sz w:val="24"/>
          <w:szCs w:val="24"/>
          <w:lang w:eastAsia="ru-RU"/>
        </w:rPr>
        <w:br/>
        <w:t>к Стратегии социально-экономического</w:t>
      </w:r>
      <w:r w:rsidRPr="0062174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развития  </w:t>
      </w:r>
      <w:r w:rsidR="00EB56F5" w:rsidRPr="0062174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</w:t>
      </w:r>
    </w:p>
    <w:p w:rsidR="00DE2D61" w:rsidRPr="00621745" w:rsidRDefault="00EB56F5" w:rsidP="009078AF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  <w:lang w:eastAsia="ru-RU"/>
        </w:rPr>
      </w:pPr>
      <w:r w:rsidRPr="00621745">
        <w:rPr>
          <w:rFonts w:ascii="Times New Roman" w:hAnsi="Times New Roman" w:cs="Times New Roman"/>
          <w:sz w:val="24"/>
          <w:szCs w:val="24"/>
          <w:lang w:eastAsia="ru-RU"/>
        </w:rPr>
        <w:t>округа Чувашской Республики</w:t>
      </w:r>
      <w:r w:rsidR="009078AF" w:rsidRPr="006217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E2D61" w:rsidRPr="00621745">
        <w:rPr>
          <w:rFonts w:ascii="Times New Roman" w:hAnsi="Times New Roman" w:cs="Times New Roman"/>
          <w:sz w:val="24"/>
          <w:szCs w:val="24"/>
          <w:lang w:eastAsia="ru-RU"/>
        </w:rPr>
        <w:t>до 2035 года</w:t>
      </w:r>
    </w:p>
    <w:p w:rsidR="00DE2D61" w:rsidRPr="00621745" w:rsidRDefault="00DE2D61" w:rsidP="009078AF">
      <w:pPr>
        <w:spacing w:after="0" w:line="240" w:lineRule="auto"/>
        <w:ind w:left="5670"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621745" w:rsidRDefault="00DE2D61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21745">
        <w:rPr>
          <w:rFonts w:ascii="Times New Roman" w:hAnsi="Times New Roman" w:cs="Times New Roman"/>
          <w:sz w:val="24"/>
          <w:szCs w:val="24"/>
          <w:lang w:eastAsia="ru-RU"/>
        </w:rPr>
        <w:t xml:space="preserve">Социально-экономическое положение </w:t>
      </w:r>
      <w:r w:rsidR="00EB56F5" w:rsidRPr="0062174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</w:p>
    <w:p w:rsidR="00DE2D61" w:rsidRPr="00621745" w:rsidRDefault="00DE2D61" w:rsidP="00432A81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bookmarkStart w:id="15" w:name="sub_10"/>
      <w:r w:rsidRPr="00621745">
        <w:rPr>
          <w:rFonts w:ascii="Times New Roman" w:hAnsi="Times New Roman" w:cs="Times New Roman"/>
          <w:sz w:val="24"/>
          <w:szCs w:val="24"/>
          <w:lang w:eastAsia="ru-RU"/>
        </w:rPr>
        <w:t>Таблица 1</w:t>
      </w:r>
    </w:p>
    <w:bookmarkEnd w:id="15"/>
    <w:p w:rsidR="00DE2D61" w:rsidRPr="00621745" w:rsidRDefault="00DE2D61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20806" w:rsidRPr="00621745" w:rsidRDefault="00DE2D61" w:rsidP="00B2080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621745">
        <w:rPr>
          <w:rFonts w:ascii="Times New Roman" w:hAnsi="Times New Roman" w:cs="Times New Roman"/>
          <w:sz w:val="24"/>
          <w:szCs w:val="24"/>
          <w:lang w:eastAsia="ru-RU"/>
        </w:rPr>
        <w:t xml:space="preserve">Динамика основных  показателей развития </w:t>
      </w:r>
      <w:r w:rsidR="008D2BD1" w:rsidRPr="0062174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</w:p>
    <w:p w:rsidR="00DE2D61" w:rsidRPr="00621745" w:rsidRDefault="00DE2D61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5"/>
        <w:gridCol w:w="1275"/>
        <w:gridCol w:w="1416"/>
        <w:gridCol w:w="1275"/>
        <w:gridCol w:w="1416"/>
        <w:gridCol w:w="1280"/>
      </w:tblGrid>
      <w:tr w:rsidR="00877C21" w:rsidRPr="00621745" w:rsidTr="00621745">
        <w:tc>
          <w:tcPr>
            <w:tcW w:w="3545" w:type="dxa"/>
          </w:tcPr>
          <w:p w:rsidR="00877C21" w:rsidRPr="00621745" w:rsidRDefault="00877C21" w:rsidP="00694F3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5" w:type="dxa"/>
          </w:tcPr>
          <w:p w:rsidR="00877C21" w:rsidRPr="007A2C44" w:rsidRDefault="00877C21" w:rsidP="00877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2018 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416" w:type="dxa"/>
          </w:tcPr>
          <w:p w:rsidR="00877C21" w:rsidRPr="007A2C44" w:rsidRDefault="00877C21" w:rsidP="00877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75" w:type="dxa"/>
          </w:tcPr>
          <w:p w:rsidR="00877C21" w:rsidRPr="007A2C44" w:rsidRDefault="00877C21" w:rsidP="00877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416" w:type="dxa"/>
          </w:tcPr>
          <w:p w:rsidR="00877C21" w:rsidRPr="007A2C44" w:rsidRDefault="00877C21" w:rsidP="00877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80" w:type="dxa"/>
          </w:tcPr>
          <w:p w:rsidR="00877C21" w:rsidRPr="007A2C44" w:rsidRDefault="00877C21" w:rsidP="00877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621745" w:rsidRPr="00621745" w:rsidTr="00621745">
        <w:tc>
          <w:tcPr>
            <w:tcW w:w="3545" w:type="dxa"/>
          </w:tcPr>
          <w:p w:rsidR="00621745" w:rsidRPr="00621745" w:rsidRDefault="00621745" w:rsidP="00694F3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Индекс производства продукции сельского хозяйства (в сопоставимых ценах; в процентах к предыдущему году)</w:t>
            </w:r>
          </w:p>
        </w:tc>
        <w:tc>
          <w:tcPr>
            <w:tcW w:w="1275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</w:rPr>
              <w:t>103,7</w:t>
            </w:r>
          </w:p>
        </w:tc>
        <w:tc>
          <w:tcPr>
            <w:tcW w:w="1416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</w:rPr>
              <w:t>118,7</w:t>
            </w:r>
          </w:p>
        </w:tc>
        <w:tc>
          <w:tcPr>
            <w:tcW w:w="1275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</w:rPr>
              <w:t>103,9</w:t>
            </w:r>
          </w:p>
        </w:tc>
        <w:tc>
          <w:tcPr>
            <w:tcW w:w="1416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</w:rPr>
              <w:t>89,1</w:t>
            </w:r>
          </w:p>
        </w:tc>
        <w:tc>
          <w:tcPr>
            <w:tcW w:w="1280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</w:rPr>
              <w:t>115,4</w:t>
            </w:r>
          </w:p>
        </w:tc>
      </w:tr>
      <w:tr w:rsidR="00621745" w:rsidRPr="00621745" w:rsidTr="00621745">
        <w:tc>
          <w:tcPr>
            <w:tcW w:w="3545" w:type="dxa"/>
          </w:tcPr>
          <w:p w:rsidR="00621745" w:rsidRPr="00621745" w:rsidRDefault="00621745" w:rsidP="00694F3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Продукция сельского хозяйства во всех категориях хозяйств, млн. рублей</w:t>
            </w:r>
          </w:p>
        </w:tc>
        <w:tc>
          <w:tcPr>
            <w:tcW w:w="1275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</w:rPr>
              <w:t>1707,7</w:t>
            </w:r>
          </w:p>
        </w:tc>
        <w:tc>
          <w:tcPr>
            <w:tcW w:w="1416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2026</w:t>
            </w:r>
            <w:r w:rsidRPr="00621745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275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</w:rPr>
              <w:t>2237,9</w:t>
            </w:r>
          </w:p>
        </w:tc>
        <w:tc>
          <w:tcPr>
            <w:tcW w:w="1416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</w:rPr>
              <w:t>2488,9</w:t>
            </w:r>
          </w:p>
        </w:tc>
        <w:tc>
          <w:tcPr>
            <w:tcW w:w="1280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</w:rPr>
              <w:t>3245</w:t>
            </w:r>
          </w:p>
        </w:tc>
      </w:tr>
      <w:tr w:rsidR="00621745" w:rsidRPr="00621745" w:rsidTr="00621745">
        <w:tc>
          <w:tcPr>
            <w:tcW w:w="3545" w:type="dxa"/>
            <w:shd w:val="clear" w:color="auto" w:fill="auto"/>
          </w:tcPr>
          <w:p w:rsidR="00621745" w:rsidRPr="00621745" w:rsidRDefault="00621745" w:rsidP="00694F3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 к предыдущему году (в сопоставимых ценах)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1416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118,7</w:t>
            </w:r>
          </w:p>
        </w:tc>
        <w:tc>
          <w:tcPr>
            <w:tcW w:w="1275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110,4</w:t>
            </w:r>
          </w:p>
        </w:tc>
        <w:tc>
          <w:tcPr>
            <w:tcW w:w="1416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111,2</w:t>
            </w:r>
          </w:p>
        </w:tc>
        <w:tc>
          <w:tcPr>
            <w:tcW w:w="1280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130,3</w:t>
            </w:r>
          </w:p>
        </w:tc>
      </w:tr>
      <w:tr w:rsidR="00621745" w:rsidRPr="00621745" w:rsidTr="00621745">
        <w:tc>
          <w:tcPr>
            <w:tcW w:w="3545" w:type="dxa"/>
          </w:tcPr>
          <w:p w:rsidR="00621745" w:rsidRPr="00621745" w:rsidRDefault="00621745" w:rsidP="00694F3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Инвестиции в основной капитал, млн. рублей</w:t>
            </w:r>
          </w:p>
        </w:tc>
        <w:tc>
          <w:tcPr>
            <w:tcW w:w="1275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124,6</w:t>
            </w:r>
          </w:p>
        </w:tc>
        <w:tc>
          <w:tcPr>
            <w:tcW w:w="1416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114,4</w:t>
            </w:r>
          </w:p>
        </w:tc>
        <w:tc>
          <w:tcPr>
            <w:tcW w:w="1275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175,7</w:t>
            </w:r>
          </w:p>
        </w:tc>
        <w:tc>
          <w:tcPr>
            <w:tcW w:w="1416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182</w:t>
            </w:r>
            <w:r w:rsidR="00A61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280" w:type="dxa"/>
            <w:vAlign w:val="center"/>
          </w:tcPr>
          <w:p w:rsidR="00621745" w:rsidRPr="00621745" w:rsidRDefault="00A61A19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200,6</w:t>
            </w:r>
          </w:p>
        </w:tc>
      </w:tr>
      <w:tr w:rsidR="00621745" w:rsidRPr="00621745" w:rsidTr="00621745">
        <w:tc>
          <w:tcPr>
            <w:tcW w:w="3545" w:type="dxa"/>
          </w:tcPr>
          <w:p w:rsidR="00621745" w:rsidRPr="00621745" w:rsidRDefault="00621745" w:rsidP="00694F3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 к предыдущему году (в сопоставимых ценах)</w:t>
            </w:r>
          </w:p>
        </w:tc>
        <w:tc>
          <w:tcPr>
            <w:tcW w:w="1275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82,3</w:t>
            </w:r>
          </w:p>
        </w:tc>
        <w:tc>
          <w:tcPr>
            <w:tcW w:w="1416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91,8</w:t>
            </w:r>
          </w:p>
        </w:tc>
        <w:tc>
          <w:tcPr>
            <w:tcW w:w="1275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153,6</w:t>
            </w:r>
          </w:p>
        </w:tc>
        <w:tc>
          <w:tcPr>
            <w:tcW w:w="1416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1280" w:type="dxa"/>
            <w:vAlign w:val="center"/>
          </w:tcPr>
          <w:p w:rsidR="00621745" w:rsidRPr="00621745" w:rsidRDefault="00A61A19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110,2</w:t>
            </w:r>
          </w:p>
        </w:tc>
      </w:tr>
      <w:tr w:rsidR="00621745" w:rsidRPr="00621745" w:rsidTr="00621745">
        <w:tc>
          <w:tcPr>
            <w:tcW w:w="3545" w:type="dxa"/>
          </w:tcPr>
          <w:p w:rsidR="00621745" w:rsidRPr="00621745" w:rsidRDefault="00621745" w:rsidP="00694F3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Протяженность автомобильных дорог общего пользования с твердым покрытием, </w:t>
            </w:r>
            <w:proofErr w:type="gramStart"/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1275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457,5</w:t>
            </w:r>
          </w:p>
        </w:tc>
        <w:tc>
          <w:tcPr>
            <w:tcW w:w="1416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483,6</w:t>
            </w:r>
          </w:p>
        </w:tc>
        <w:tc>
          <w:tcPr>
            <w:tcW w:w="1275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505,8</w:t>
            </w:r>
          </w:p>
        </w:tc>
        <w:tc>
          <w:tcPr>
            <w:tcW w:w="1416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519,4</w:t>
            </w:r>
          </w:p>
        </w:tc>
        <w:tc>
          <w:tcPr>
            <w:tcW w:w="1280" w:type="dxa"/>
            <w:vAlign w:val="center"/>
          </w:tcPr>
          <w:p w:rsidR="00621745" w:rsidRPr="00621745" w:rsidRDefault="00A61A19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531,9</w:t>
            </w:r>
          </w:p>
        </w:tc>
      </w:tr>
      <w:tr w:rsidR="00621745" w:rsidRPr="00621745" w:rsidTr="00621745">
        <w:tc>
          <w:tcPr>
            <w:tcW w:w="3545" w:type="dxa"/>
          </w:tcPr>
          <w:p w:rsidR="00621745" w:rsidRPr="00621745" w:rsidRDefault="00621745" w:rsidP="00694F3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Плотность автомобильных дорог общего пользования с твердым покрытием, </w:t>
            </w:r>
            <w:proofErr w:type="gramStart"/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путей на 1000 кв. км территории</w:t>
            </w:r>
          </w:p>
        </w:tc>
        <w:tc>
          <w:tcPr>
            <w:tcW w:w="1275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466,3</w:t>
            </w:r>
          </w:p>
        </w:tc>
        <w:tc>
          <w:tcPr>
            <w:tcW w:w="1416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1275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1416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529</w:t>
            </w:r>
          </w:p>
        </w:tc>
        <w:tc>
          <w:tcPr>
            <w:tcW w:w="1280" w:type="dxa"/>
            <w:vAlign w:val="center"/>
          </w:tcPr>
          <w:p w:rsidR="00621745" w:rsidRPr="00621745" w:rsidRDefault="00A61A19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542</w:t>
            </w:r>
          </w:p>
        </w:tc>
      </w:tr>
      <w:tr w:rsidR="00621745" w:rsidRPr="00621745" w:rsidTr="00621745">
        <w:tc>
          <w:tcPr>
            <w:tcW w:w="3545" w:type="dxa"/>
          </w:tcPr>
          <w:p w:rsidR="00621745" w:rsidRPr="00621745" w:rsidRDefault="00621745" w:rsidP="00694F3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Оборот розничной торговли, млн. рублей</w:t>
            </w:r>
          </w:p>
        </w:tc>
        <w:tc>
          <w:tcPr>
            <w:tcW w:w="1275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927,3</w:t>
            </w:r>
          </w:p>
        </w:tc>
        <w:tc>
          <w:tcPr>
            <w:tcW w:w="1416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985,5</w:t>
            </w:r>
          </w:p>
        </w:tc>
        <w:tc>
          <w:tcPr>
            <w:tcW w:w="1275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938,3</w:t>
            </w:r>
          </w:p>
        </w:tc>
        <w:tc>
          <w:tcPr>
            <w:tcW w:w="1416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996,8</w:t>
            </w:r>
          </w:p>
        </w:tc>
        <w:tc>
          <w:tcPr>
            <w:tcW w:w="1280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1223,6</w:t>
            </w:r>
          </w:p>
        </w:tc>
      </w:tr>
      <w:tr w:rsidR="00621745" w:rsidRPr="00621745" w:rsidTr="00621745">
        <w:tc>
          <w:tcPr>
            <w:tcW w:w="3545" w:type="dxa"/>
          </w:tcPr>
          <w:p w:rsidR="00621745" w:rsidRPr="00621745" w:rsidRDefault="00621745" w:rsidP="00694F3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 к предыдущему году (в сопоставимых ценах)</w:t>
            </w:r>
          </w:p>
        </w:tc>
        <w:tc>
          <w:tcPr>
            <w:tcW w:w="1275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105,7</w:t>
            </w:r>
          </w:p>
        </w:tc>
        <w:tc>
          <w:tcPr>
            <w:tcW w:w="1416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106,3</w:t>
            </w:r>
          </w:p>
        </w:tc>
        <w:tc>
          <w:tcPr>
            <w:tcW w:w="1275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95,2</w:t>
            </w:r>
          </w:p>
        </w:tc>
        <w:tc>
          <w:tcPr>
            <w:tcW w:w="1416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106,2</w:t>
            </w:r>
          </w:p>
        </w:tc>
        <w:tc>
          <w:tcPr>
            <w:tcW w:w="1280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122,7</w:t>
            </w:r>
          </w:p>
        </w:tc>
      </w:tr>
      <w:tr w:rsidR="00621745" w:rsidRPr="00621745" w:rsidTr="00621745">
        <w:tc>
          <w:tcPr>
            <w:tcW w:w="3545" w:type="dxa"/>
          </w:tcPr>
          <w:p w:rsidR="00621745" w:rsidRPr="00621745" w:rsidRDefault="00621745" w:rsidP="00694F3F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Среднемесячная номинальная начисленная заработная плата работников организаций, рублей</w:t>
            </w:r>
          </w:p>
        </w:tc>
        <w:tc>
          <w:tcPr>
            <w:tcW w:w="1275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20155,3</w:t>
            </w:r>
          </w:p>
        </w:tc>
        <w:tc>
          <w:tcPr>
            <w:tcW w:w="1416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22372,7</w:t>
            </w:r>
          </w:p>
        </w:tc>
        <w:tc>
          <w:tcPr>
            <w:tcW w:w="1275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24901,9</w:t>
            </w:r>
          </w:p>
        </w:tc>
        <w:tc>
          <w:tcPr>
            <w:tcW w:w="1416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26438,4</w:t>
            </w:r>
          </w:p>
        </w:tc>
        <w:tc>
          <w:tcPr>
            <w:tcW w:w="1280" w:type="dxa"/>
            <w:vAlign w:val="center"/>
          </w:tcPr>
          <w:p w:rsidR="00621745" w:rsidRPr="00621745" w:rsidRDefault="00621745" w:rsidP="001A77B8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621745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30907,6</w:t>
            </w:r>
          </w:p>
        </w:tc>
      </w:tr>
    </w:tbl>
    <w:p w:rsidR="00432A81" w:rsidRPr="005325BC" w:rsidRDefault="00432A81" w:rsidP="00432A81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bookmarkStart w:id="16" w:name="sub_40"/>
    </w:p>
    <w:p w:rsidR="00B20806" w:rsidRPr="005325BC" w:rsidRDefault="00B20806" w:rsidP="00432A81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</w:p>
    <w:p w:rsidR="00DE2D61" w:rsidRPr="001A77B8" w:rsidRDefault="00DE2D61" w:rsidP="00432A81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bookmarkStart w:id="17" w:name="sub_70"/>
      <w:bookmarkEnd w:id="16"/>
      <w:r w:rsidRPr="001A77B8">
        <w:rPr>
          <w:rFonts w:ascii="Times New Roman" w:hAnsi="Times New Roman" w:cs="Times New Roman"/>
          <w:sz w:val="24"/>
          <w:szCs w:val="24"/>
          <w:lang w:eastAsia="ru-RU"/>
        </w:rPr>
        <w:t xml:space="preserve">Таблица </w:t>
      </w:r>
      <w:r w:rsidR="005F09A8" w:rsidRPr="001A77B8">
        <w:rPr>
          <w:rFonts w:ascii="Times New Roman" w:hAnsi="Times New Roman" w:cs="Times New Roman"/>
          <w:sz w:val="24"/>
          <w:szCs w:val="24"/>
          <w:lang w:eastAsia="ru-RU"/>
        </w:rPr>
        <w:t>2</w:t>
      </w:r>
    </w:p>
    <w:bookmarkEnd w:id="17"/>
    <w:p w:rsidR="00DE2D61" w:rsidRPr="001A77B8" w:rsidRDefault="00DE2D61" w:rsidP="00B2080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A77B8">
        <w:rPr>
          <w:rFonts w:ascii="Times New Roman" w:hAnsi="Times New Roman" w:cs="Times New Roman"/>
          <w:sz w:val="24"/>
          <w:szCs w:val="24"/>
          <w:lang w:eastAsia="ru-RU"/>
        </w:rPr>
        <w:t>Строительная деятельность</w:t>
      </w:r>
    </w:p>
    <w:p w:rsidR="00DE2D61" w:rsidRPr="001A77B8" w:rsidRDefault="00DE2D61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028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134"/>
        <w:gridCol w:w="992"/>
        <w:gridCol w:w="1135"/>
        <w:gridCol w:w="1269"/>
        <w:gridCol w:w="936"/>
      </w:tblGrid>
      <w:tr w:rsidR="00877C21" w:rsidRPr="001A77B8" w:rsidTr="00877C21">
        <w:tc>
          <w:tcPr>
            <w:tcW w:w="4820" w:type="dxa"/>
          </w:tcPr>
          <w:p w:rsidR="00877C21" w:rsidRPr="001A77B8" w:rsidRDefault="00877C21" w:rsidP="004856B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77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</w:tcPr>
          <w:p w:rsidR="00877C21" w:rsidRPr="007A2C44" w:rsidRDefault="00877C21" w:rsidP="00877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2018 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92" w:type="dxa"/>
          </w:tcPr>
          <w:p w:rsidR="00877C21" w:rsidRPr="007A2C44" w:rsidRDefault="00877C21" w:rsidP="00877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135" w:type="dxa"/>
          </w:tcPr>
          <w:p w:rsidR="00877C21" w:rsidRPr="007A2C44" w:rsidRDefault="00877C21" w:rsidP="00877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269" w:type="dxa"/>
          </w:tcPr>
          <w:p w:rsidR="00877C21" w:rsidRPr="007A2C44" w:rsidRDefault="00877C21" w:rsidP="00877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36" w:type="dxa"/>
          </w:tcPr>
          <w:p w:rsidR="00877C21" w:rsidRPr="007A2C44" w:rsidRDefault="00877C21" w:rsidP="00877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7A2C44" w:rsidRPr="001A77B8" w:rsidTr="00877C21">
        <w:tc>
          <w:tcPr>
            <w:tcW w:w="4820" w:type="dxa"/>
          </w:tcPr>
          <w:p w:rsidR="007A2C44" w:rsidRPr="001A77B8" w:rsidRDefault="007A2C44" w:rsidP="004856B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77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Ввод в действие жилых домов за счет всех источников финансирования, тыс. кв. метров общей площади</w:t>
            </w:r>
          </w:p>
        </w:tc>
        <w:tc>
          <w:tcPr>
            <w:tcW w:w="1134" w:type="dxa"/>
          </w:tcPr>
          <w:p w:rsidR="007A2C44" w:rsidRPr="001A77B8" w:rsidRDefault="007A2C44" w:rsidP="004856B7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992" w:type="dxa"/>
          </w:tcPr>
          <w:p w:rsidR="007A2C44" w:rsidRPr="001A77B8" w:rsidRDefault="007A2C44" w:rsidP="004856B7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135" w:type="dxa"/>
          </w:tcPr>
          <w:p w:rsidR="007A2C44" w:rsidRPr="001A77B8" w:rsidRDefault="007A2C44" w:rsidP="007A2C44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1269" w:type="dxa"/>
          </w:tcPr>
          <w:p w:rsidR="007A2C44" w:rsidRPr="001A77B8" w:rsidRDefault="007A2C44" w:rsidP="007A2C44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936" w:type="dxa"/>
          </w:tcPr>
          <w:p w:rsidR="007A2C44" w:rsidRPr="001A77B8" w:rsidRDefault="007A2C44" w:rsidP="004856B7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15,9</w:t>
            </w:r>
          </w:p>
        </w:tc>
      </w:tr>
      <w:tr w:rsidR="007A2C44" w:rsidRPr="001A77B8" w:rsidTr="00877C21">
        <w:tc>
          <w:tcPr>
            <w:tcW w:w="4820" w:type="dxa"/>
          </w:tcPr>
          <w:p w:rsidR="007A2C44" w:rsidRPr="001A77B8" w:rsidRDefault="007A2C44" w:rsidP="004856B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77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% к предыдущему году</w:t>
            </w:r>
          </w:p>
        </w:tc>
        <w:tc>
          <w:tcPr>
            <w:tcW w:w="1134" w:type="dxa"/>
          </w:tcPr>
          <w:p w:rsidR="007A2C44" w:rsidRPr="001A77B8" w:rsidRDefault="007A2C44" w:rsidP="004856B7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2" w:type="dxa"/>
          </w:tcPr>
          <w:p w:rsidR="007A2C44" w:rsidRPr="001A77B8" w:rsidRDefault="001A77B8" w:rsidP="004856B7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87,1</w:t>
            </w:r>
          </w:p>
        </w:tc>
        <w:tc>
          <w:tcPr>
            <w:tcW w:w="1135" w:type="dxa"/>
          </w:tcPr>
          <w:p w:rsidR="007A2C44" w:rsidRPr="001A77B8" w:rsidRDefault="001A77B8" w:rsidP="004856B7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1269" w:type="dxa"/>
          </w:tcPr>
          <w:p w:rsidR="007A2C44" w:rsidRPr="001A77B8" w:rsidRDefault="00621745" w:rsidP="004856B7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1A77B8" w:rsidRPr="001A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2,2 р.</w:t>
            </w:r>
          </w:p>
        </w:tc>
        <w:tc>
          <w:tcPr>
            <w:tcW w:w="936" w:type="dxa"/>
          </w:tcPr>
          <w:p w:rsidR="007A2C44" w:rsidRPr="001A77B8" w:rsidRDefault="001A77B8" w:rsidP="004856B7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79,2</w:t>
            </w:r>
          </w:p>
        </w:tc>
      </w:tr>
      <w:tr w:rsidR="007A2C44" w:rsidRPr="005325BC" w:rsidTr="00877C21">
        <w:tc>
          <w:tcPr>
            <w:tcW w:w="4820" w:type="dxa"/>
          </w:tcPr>
          <w:p w:rsidR="007A2C44" w:rsidRPr="001A77B8" w:rsidRDefault="007A2C44" w:rsidP="004856B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77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Ввод в действие жилых домов на 1000 человек населения, кв. метров общей площади</w:t>
            </w:r>
          </w:p>
        </w:tc>
        <w:tc>
          <w:tcPr>
            <w:tcW w:w="1134" w:type="dxa"/>
          </w:tcPr>
          <w:p w:rsidR="007A2C44" w:rsidRPr="001A77B8" w:rsidRDefault="007A2C44" w:rsidP="004856B7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992" w:type="dxa"/>
          </w:tcPr>
          <w:p w:rsidR="007A2C44" w:rsidRPr="001A77B8" w:rsidRDefault="007A2C44" w:rsidP="004856B7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135" w:type="dxa"/>
          </w:tcPr>
          <w:p w:rsidR="007A2C44" w:rsidRPr="001A77B8" w:rsidRDefault="007A2C44" w:rsidP="004856B7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1269" w:type="dxa"/>
          </w:tcPr>
          <w:p w:rsidR="007A2C44" w:rsidRPr="001A77B8" w:rsidRDefault="007A2C44" w:rsidP="004856B7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936" w:type="dxa"/>
          </w:tcPr>
          <w:p w:rsidR="007A2C44" w:rsidRPr="001A77B8" w:rsidRDefault="001A77B8" w:rsidP="004856B7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</w:t>
            </w:r>
          </w:p>
        </w:tc>
      </w:tr>
    </w:tbl>
    <w:p w:rsidR="005F5536" w:rsidRPr="005325BC" w:rsidRDefault="005F5536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bookmarkStart w:id="18" w:name="sub_80"/>
    </w:p>
    <w:p w:rsidR="00DE2D61" w:rsidRPr="007A2C44" w:rsidRDefault="000C660E" w:rsidP="00432A81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A2C44">
        <w:rPr>
          <w:rFonts w:ascii="Times New Roman" w:hAnsi="Times New Roman" w:cs="Times New Roman"/>
          <w:sz w:val="24"/>
          <w:szCs w:val="24"/>
          <w:lang w:eastAsia="ru-RU"/>
        </w:rPr>
        <w:t xml:space="preserve">Таблица </w:t>
      </w:r>
      <w:r w:rsidR="005F09A8" w:rsidRPr="007A2C44">
        <w:rPr>
          <w:rFonts w:ascii="Times New Roman" w:hAnsi="Times New Roman" w:cs="Times New Roman"/>
          <w:sz w:val="24"/>
          <w:szCs w:val="24"/>
          <w:lang w:eastAsia="ru-RU"/>
        </w:rPr>
        <w:t>3</w:t>
      </w:r>
    </w:p>
    <w:bookmarkEnd w:id="18"/>
    <w:p w:rsidR="00DE2D61" w:rsidRPr="007A2C44" w:rsidRDefault="00DE2D61" w:rsidP="00B2080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A2C44">
        <w:rPr>
          <w:rFonts w:ascii="Times New Roman" w:hAnsi="Times New Roman" w:cs="Times New Roman"/>
          <w:sz w:val="24"/>
          <w:szCs w:val="24"/>
          <w:lang w:eastAsia="ru-RU"/>
        </w:rPr>
        <w:t>Основные демографические показатели</w:t>
      </w:r>
    </w:p>
    <w:p w:rsidR="00DE2D61" w:rsidRPr="007A2C44" w:rsidRDefault="00DE2D61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01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0"/>
        <w:gridCol w:w="966"/>
        <w:gridCol w:w="966"/>
        <w:gridCol w:w="966"/>
        <w:gridCol w:w="966"/>
        <w:gridCol w:w="966"/>
      </w:tblGrid>
      <w:tr w:rsidR="009B5FDC" w:rsidRPr="007A2C44" w:rsidTr="009B5FDC">
        <w:tc>
          <w:tcPr>
            <w:tcW w:w="5320" w:type="dxa"/>
          </w:tcPr>
          <w:p w:rsidR="009B5FDC" w:rsidRPr="007A2C44" w:rsidRDefault="009B5FDC" w:rsidP="004856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66" w:type="dxa"/>
          </w:tcPr>
          <w:p w:rsidR="009B5FDC" w:rsidRPr="007A2C44" w:rsidRDefault="009B5FDC" w:rsidP="00877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2018 </w:t>
            </w:r>
            <w:r w:rsidR="00877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966" w:type="dxa"/>
          </w:tcPr>
          <w:p w:rsidR="009B5FDC" w:rsidRPr="007A2C44" w:rsidRDefault="009B5FDC" w:rsidP="004856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="00877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66" w:type="dxa"/>
          </w:tcPr>
          <w:p w:rsidR="009B5FDC" w:rsidRPr="007A2C44" w:rsidRDefault="009B5FDC" w:rsidP="004856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877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66" w:type="dxa"/>
          </w:tcPr>
          <w:p w:rsidR="009B5FDC" w:rsidRPr="007A2C44" w:rsidRDefault="009B5FDC" w:rsidP="004856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877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66" w:type="dxa"/>
          </w:tcPr>
          <w:p w:rsidR="009B5FDC" w:rsidRPr="007A2C44" w:rsidRDefault="009B5FDC" w:rsidP="004856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877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9B5FDC" w:rsidRPr="007A2C44" w:rsidTr="001A77B8">
        <w:tc>
          <w:tcPr>
            <w:tcW w:w="5320" w:type="dxa"/>
          </w:tcPr>
          <w:p w:rsidR="009B5FDC" w:rsidRPr="007A2C44" w:rsidRDefault="009B5FDC" w:rsidP="004856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постоянного населения (на конец года), тыс. человек</w:t>
            </w:r>
          </w:p>
        </w:tc>
        <w:tc>
          <w:tcPr>
            <w:tcW w:w="966" w:type="dxa"/>
            <w:vAlign w:val="center"/>
          </w:tcPr>
          <w:p w:rsidR="009B5FDC" w:rsidRPr="007A2C44" w:rsidRDefault="009B5FDC" w:rsidP="001A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35,224</w:t>
            </w:r>
          </w:p>
        </w:tc>
        <w:tc>
          <w:tcPr>
            <w:tcW w:w="966" w:type="dxa"/>
            <w:vAlign w:val="center"/>
          </w:tcPr>
          <w:p w:rsidR="009B5FDC" w:rsidRPr="007A2C44" w:rsidRDefault="009B5FDC" w:rsidP="001A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34,528</w:t>
            </w:r>
          </w:p>
        </w:tc>
        <w:tc>
          <w:tcPr>
            <w:tcW w:w="966" w:type="dxa"/>
            <w:vAlign w:val="center"/>
          </w:tcPr>
          <w:p w:rsidR="009B5FDC" w:rsidRPr="007A2C44" w:rsidRDefault="009B5FDC" w:rsidP="001A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33,902</w:t>
            </w:r>
          </w:p>
        </w:tc>
        <w:tc>
          <w:tcPr>
            <w:tcW w:w="966" w:type="dxa"/>
            <w:vAlign w:val="center"/>
          </w:tcPr>
          <w:p w:rsidR="009B5FDC" w:rsidRPr="007A2C44" w:rsidRDefault="009B5FDC" w:rsidP="001A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33,503</w:t>
            </w:r>
          </w:p>
        </w:tc>
        <w:tc>
          <w:tcPr>
            <w:tcW w:w="966" w:type="dxa"/>
            <w:vAlign w:val="center"/>
          </w:tcPr>
          <w:p w:rsidR="009B5FDC" w:rsidRPr="007A2C44" w:rsidRDefault="009B5FDC" w:rsidP="001A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32,732</w:t>
            </w:r>
          </w:p>
        </w:tc>
      </w:tr>
      <w:tr w:rsidR="009B5FDC" w:rsidRPr="007A2C44" w:rsidTr="001A77B8">
        <w:tc>
          <w:tcPr>
            <w:tcW w:w="5320" w:type="dxa"/>
          </w:tcPr>
          <w:p w:rsidR="009B5FDC" w:rsidRPr="007A2C44" w:rsidRDefault="009B5FDC" w:rsidP="004856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коэффициент рождаемости, число родившихся на 1000 человек населения</w:t>
            </w:r>
          </w:p>
        </w:tc>
        <w:tc>
          <w:tcPr>
            <w:tcW w:w="966" w:type="dxa"/>
            <w:vAlign w:val="center"/>
          </w:tcPr>
          <w:p w:rsidR="009B5FDC" w:rsidRPr="007A2C44" w:rsidRDefault="009B5FDC" w:rsidP="001A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966" w:type="dxa"/>
            <w:vAlign w:val="center"/>
          </w:tcPr>
          <w:p w:rsidR="009B5FDC" w:rsidRPr="007A2C44" w:rsidRDefault="009B5FDC" w:rsidP="001A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66" w:type="dxa"/>
            <w:vAlign w:val="center"/>
          </w:tcPr>
          <w:p w:rsidR="009B5FDC" w:rsidRPr="007A2C44" w:rsidRDefault="009B5FDC" w:rsidP="001A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966" w:type="dxa"/>
            <w:vAlign w:val="center"/>
          </w:tcPr>
          <w:p w:rsidR="009B5FDC" w:rsidRPr="007A2C44" w:rsidRDefault="009B5FDC" w:rsidP="001A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966" w:type="dxa"/>
            <w:vAlign w:val="center"/>
          </w:tcPr>
          <w:p w:rsidR="009B5FDC" w:rsidRPr="007A2C44" w:rsidRDefault="001A5CBA" w:rsidP="001A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</w:tr>
      <w:tr w:rsidR="009B5FDC" w:rsidRPr="007A2C44" w:rsidTr="001A77B8">
        <w:tc>
          <w:tcPr>
            <w:tcW w:w="5320" w:type="dxa"/>
          </w:tcPr>
          <w:p w:rsidR="009B5FDC" w:rsidRPr="007A2C44" w:rsidRDefault="009B5FDC" w:rsidP="004856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коэффициент смертности, число умерших на 1000 человек населения</w:t>
            </w:r>
          </w:p>
        </w:tc>
        <w:tc>
          <w:tcPr>
            <w:tcW w:w="966" w:type="dxa"/>
            <w:vAlign w:val="center"/>
          </w:tcPr>
          <w:p w:rsidR="009B5FDC" w:rsidRPr="007A2C44" w:rsidRDefault="009B5FDC" w:rsidP="001A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</w:rPr>
              <w:t>16,9</w:t>
            </w:r>
          </w:p>
        </w:tc>
        <w:tc>
          <w:tcPr>
            <w:tcW w:w="966" w:type="dxa"/>
            <w:vAlign w:val="center"/>
          </w:tcPr>
          <w:p w:rsidR="009B5FDC" w:rsidRPr="007A2C44" w:rsidRDefault="009B5FDC" w:rsidP="001A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966" w:type="dxa"/>
            <w:vAlign w:val="center"/>
          </w:tcPr>
          <w:p w:rsidR="009B5FDC" w:rsidRPr="007A2C44" w:rsidRDefault="009B5FDC" w:rsidP="001A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966" w:type="dxa"/>
            <w:vAlign w:val="center"/>
          </w:tcPr>
          <w:p w:rsidR="009B5FDC" w:rsidRPr="007A2C44" w:rsidRDefault="009B5FDC" w:rsidP="001A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</w:rPr>
              <w:t>19,9</w:t>
            </w:r>
          </w:p>
        </w:tc>
        <w:tc>
          <w:tcPr>
            <w:tcW w:w="966" w:type="dxa"/>
            <w:vAlign w:val="center"/>
          </w:tcPr>
          <w:p w:rsidR="009B5FDC" w:rsidRPr="007A2C44" w:rsidRDefault="001A5CBA" w:rsidP="001A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9B5FDC" w:rsidRPr="005325BC" w:rsidTr="001A77B8">
        <w:tc>
          <w:tcPr>
            <w:tcW w:w="5320" w:type="dxa"/>
          </w:tcPr>
          <w:p w:rsidR="009B5FDC" w:rsidRPr="007A2C44" w:rsidRDefault="009B5FDC" w:rsidP="001A77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Коэффициент естественного прироста</w:t>
            </w:r>
            <w:proofErr w:type="gramStart"/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,(</w:t>
            </w:r>
            <w:proofErr w:type="gramEnd"/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убыли-) населения, на 1000 человек населения</w:t>
            </w:r>
          </w:p>
        </w:tc>
        <w:tc>
          <w:tcPr>
            <w:tcW w:w="966" w:type="dxa"/>
            <w:vAlign w:val="center"/>
          </w:tcPr>
          <w:p w:rsidR="009B5FDC" w:rsidRPr="007A2C44" w:rsidRDefault="001A77B8" w:rsidP="001A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-7,</w:t>
            </w:r>
            <w:r w:rsidR="009B5FDC" w:rsidRPr="007A2C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6" w:type="dxa"/>
            <w:vAlign w:val="center"/>
          </w:tcPr>
          <w:p w:rsidR="009B5FDC" w:rsidRPr="007A2C44" w:rsidRDefault="009B5FDC" w:rsidP="001A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</w:rPr>
              <w:t>-7,5</w:t>
            </w:r>
          </w:p>
        </w:tc>
        <w:tc>
          <w:tcPr>
            <w:tcW w:w="966" w:type="dxa"/>
            <w:vAlign w:val="center"/>
          </w:tcPr>
          <w:p w:rsidR="009B5FDC" w:rsidRPr="007A2C44" w:rsidRDefault="009B5FDC" w:rsidP="001A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</w:rPr>
              <w:t>-10,0</w:t>
            </w:r>
          </w:p>
        </w:tc>
        <w:tc>
          <w:tcPr>
            <w:tcW w:w="966" w:type="dxa"/>
            <w:vAlign w:val="center"/>
          </w:tcPr>
          <w:p w:rsidR="009B5FDC" w:rsidRPr="007A2C44" w:rsidRDefault="009B5FDC" w:rsidP="001A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</w:rPr>
              <w:t>-12,6</w:t>
            </w:r>
          </w:p>
        </w:tc>
        <w:tc>
          <w:tcPr>
            <w:tcW w:w="966" w:type="dxa"/>
            <w:vAlign w:val="center"/>
          </w:tcPr>
          <w:p w:rsidR="009B5FDC" w:rsidRPr="007A2C44" w:rsidRDefault="001A5CBA" w:rsidP="001A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</w:rPr>
              <w:t>-10,3</w:t>
            </w:r>
          </w:p>
        </w:tc>
      </w:tr>
      <w:tr w:rsidR="009B5FDC" w:rsidRPr="001A77B8" w:rsidTr="001A77B8">
        <w:tc>
          <w:tcPr>
            <w:tcW w:w="5320" w:type="dxa"/>
          </w:tcPr>
          <w:p w:rsidR="009B5FDC" w:rsidRPr="001A77B8" w:rsidRDefault="009B5FDC" w:rsidP="004856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77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Коэффициент миграционного прироста, на 10000 человек населения</w:t>
            </w:r>
          </w:p>
        </w:tc>
        <w:tc>
          <w:tcPr>
            <w:tcW w:w="966" w:type="dxa"/>
            <w:vAlign w:val="center"/>
          </w:tcPr>
          <w:p w:rsidR="009B5FDC" w:rsidRPr="001A77B8" w:rsidRDefault="009B5FDC" w:rsidP="001A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77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-125,6</w:t>
            </w:r>
          </w:p>
        </w:tc>
        <w:tc>
          <w:tcPr>
            <w:tcW w:w="966" w:type="dxa"/>
            <w:vAlign w:val="center"/>
          </w:tcPr>
          <w:p w:rsidR="009B5FDC" w:rsidRPr="001A77B8" w:rsidRDefault="009B5FDC" w:rsidP="001A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77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-107,6</w:t>
            </w:r>
          </w:p>
        </w:tc>
        <w:tc>
          <w:tcPr>
            <w:tcW w:w="966" w:type="dxa"/>
            <w:vAlign w:val="center"/>
          </w:tcPr>
          <w:p w:rsidR="009B5FDC" w:rsidRPr="001A77B8" w:rsidRDefault="009B5FDC" w:rsidP="001A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77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-17,2</w:t>
            </w:r>
          </w:p>
        </w:tc>
        <w:tc>
          <w:tcPr>
            <w:tcW w:w="966" w:type="dxa"/>
            <w:vAlign w:val="center"/>
          </w:tcPr>
          <w:p w:rsidR="009B5FDC" w:rsidRPr="001A77B8" w:rsidRDefault="009B5FDC" w:rsidP="001A77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77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-106,3</w:t>
            </w:r>
          </w:p>
        </w:tc>
        <w:tc>
          <w:tcPr>
            <w:tcW w:w="966" w:type="dxa"/>
            <w:vAlign w:val="center"/>
          </w:tcPr>
          <w:p w:rsidR="009B5FDC" w:rsidRPr="001A77B8" w:rsidRDefault="001A77B8" w:rsidP="00A61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16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A61A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8116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,2</w:t>
            </w:r>
          </w:p>
        </w:tc>
      </w:tr>
    </w:tbl>
    <w:p w:rsidR="00DE2D61" w:rsidRPr="005325BC" w:rsidRDefault="00DE2D61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</w:p>
    <w:p w:rsidR="00DE2D61" w:rsidRPr="007A2C44" w:rsidRDefault="00DE2D61" w:rsidP="00432A81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bookmarkStart w:id="19" w:name="sub_90"/>
      <w:r w:rsidRPr="007A2C44">
        <w:rPr>
          <w:rFonts w:ascii="Times New Roman" w:hAnsi="Times New Roman" w:cs="Times New Roman"/>
          <w:sz w:val="24"/>
          <w:szCs w:val="24"/>
          <w:lang w:eastAsia="ru-RU"/>
        </w:rPr>
        <w:t xml:space="preserve">Таблица </w:t>
      </w:r>
      <w:r w:rsidR="005F09A8" w:rsidRPr="007A2C44">
        <w:rPr>
          <w:rFonts w:ascii="Times New Roman" w:hAnsi="Times New Roman" w:cs="Times New Roman"/>
          <w:sz w:val="24"/>
          <w:szCs w:val="24"/>
          <w:lang w:eastAsia="ru-RU"/>
        </w:rPr>
        <w:t>4</w:t>
      </w:r>
    </w:p>
    <w:bookmarkEnd w:id="19"/>
    <w:p w:rsidR="00DE2D61" w:rsidRPr="007A2C44" w:rsidRDefault="00DE2D61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7A2C44" w:rsidRDefault="00DE2D61" w:rsidP="00B2080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A2C44">
        <w:rPr>
          <w:rFonts w:ascii="Times New Roman" w:hAnsi="Times New Roman" w:cs="Times New Roman"/>
          <w:sz w:val="24"/>
          <w:szCs w:val="24"/>
          <w:lang w:eastAsia="ru-RU"/>
        </w:rPr>
        <w:t>Основные показатели рынка труда</w:t>
      </w:r>
    </w:p>
    <w:p w:rsidR="00432A81" w:rsidRPr="007A2C44" w:rsidRDefault="00432A81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9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992"/>
        <w:gridCol w:w="993"/>
        <w:gridCol w:w="993"/>
        <w:gridCol w:w="993"/>
        <w:gridCol w:w="993"/>
        <w:gridCol w:w="993"/>
      </w:tblGrid>
      <w:tr w:rsidR="001A5CBA" w:rsidRPr="007A2C44" w:rsidTr="001A5CBA">
        <w:tc>
          <w:tcPr>
            <w:tcW w:w="3969" w:type="dxa"/>
          </w:tcPr>
          <w:p w:rsidR="001A5CBA" w:rsidRPr="007A2C44" w:rsidRDefault="001A5CBA" w:rsidP="004856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</w:tcPr>
          <w:p w:rsidR="001A5CBA" w:rsidRPr="007A2C44" w:rsidRDefault="001A5CBA" w:rsidP="004856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2017 г.</w:t>
            </w:r>
          </w:p>
        </w:tc>
        <w:tc>
          <w:tcPr>
            <w:tcW w:w="993" w:type="dxa"/>
          </w:tcPr>
          <w:p w:rsidR="001A5CBA" w:rsidRPr="007A2C44" w:rsidRDefault="001A5CBA" w:rsidP="004856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2018 г.</w:t>
            </w:r>
          </w:p>
        </w:tc>
        <w:tc>
          <w:tcPr>
            <w:tcW w:w="993" w:type="dxa"/>
          </w:tcPr>
          <w:p w:rsidR="001A5CBA" w:rsidRPr="007A2C44" w:rsidRDefault="001A5CBA" w:rsidP="004856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="00877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3" w:type="dxa"/>
          </w:tcPr>
          <w:p w:rsidR="001A5CBA" w:rsidRPr="007A2C44" w:rsidRDefault="001A5CBA" w:rsidP="004856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877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3" w:type="dxa"/>
          </w:tcPr>
          <w:p w:rsidR="001A5CBA" w:rsidRPr="007A2C44" w:rsidRDefault="001A5CBA" w:rsidP="004856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877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93" w:type="dxa"/>
          </w:tcPr>
          <w:p w:rsidR="001A5CBA" w:rsidRPr="007A2C44" w:rsidRDefault="001A5CBA" w:rsidP="004856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877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1A5CBA" w:rsidRPr="007A2C44" w:rsidTr="001A5CBA">
        <w:tc>
          <w:tcPr>
            <w:tcW w:w="3969" w:type="dxa"/>
          </w:tcPr>
          <w:p w:rsidR="001A5CBA" w:rsidRPr="007A2C44" w:rsidRDefault="001A5CBA" w:rsidP="00555A14">
            <w:pPr>
              <w:pStyle w:val="ae"/>
              <w:rPr>
                <w:rFonts w:ascii="Times New Roman" w:hAnsi="Times New Roman" w:cs="Times New Roman"/>
              </w:rPr>
            </w:pPr>
            <w:r w:rsidRPr="007A2C44">
              <w:rPr>
                <w:rFonts w:ascii="Times New Roman" w:hAnsi="Times New Roman" w:cs="Times New Roman"/>
              </w:rPr>
              <w:t>Численность зарегистрированных безработных, (на конец года, чел.)</w:t>
            </w:r>
          </w:p>
        </w:tc>
        <w:tc>
          <w:tcPr>
            <w:tcW w:w="992" w:type="dxa"/>
          </w:tcPr>
          <w:p w:rsidR="001A5CBA" w:rsidRPr="007A2C44" w:rsidRDefault="001A5CBA" w:rsidP="0048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993" w:type="dxa"/>
          </w:tcPr>
          <w:p w:rsidR="001A5CBA" w:rsidRPr="007A2C44" w:rsidRDefault="00D3123A" w:rsidP="0048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93" w:type="dxa"/>
          </w:tcPr>
          <w:p w:rsidR="001A5CBA" w:rsidRPr="007A2C44" w:rsidRDefault="00D3123A" w:rsidP="0048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93" w:type="dxa"/>
          </w:tcPr>
          <w:p w:rsidR="001A5CBA" w:rsidRPr="007A2C44" w:rsidRDefault="00D3123A" w:rsidP="0048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993" w:type="dxa"/>
          </w:tcPr>
          <w:p w:rsidR="001A5CBA" w:rsidRPr="007A2C44" w:rsidRDefault="00D3123A" w:rsidP="0048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93" w:type="dxa"/>
          </w:tcPr>
          <w:p w:rsidR="001A5CBA" w:rsidRPr="007A2C44" w:rsidRDefault="007A2C44" w:rsidP="0048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1A5CBA" w:rsidRPr="007A2C44" w:rsidTr="001A5CBA">
        <w:tc>
          <w:tcPr>
            <w:tcW w:w="3969" w:type="dxa"/>
          </w:tcPr>
          <w:p w:rsidR="001A5CBA" w:rsidRPr="007A2C44" w:rsidRDefault="001A5CBA" w:rsidP="00555A14">
            <w:pPr>
              <w:pStyle w:val="ae"/>
              <w:rPr>
                <w:rFonts w:ascii="Times New Roman" w:hAnsi="Times New Roman" w:cs="Times New Roman"/>
              </w:rPr>
            </w:pPr>
            <w:r w:rsidRPr="007A2C44">
              <w:rPr>
                <w:rFonts w:ascii="Times New Roman" w:hAnsi="Times New Roman" w:cs="Times New Roman"/>
              </w:rPr>
              <w:t>Уровень зарегистрированной безработицы, %</w:t>
            </w:r>
          </w:p>
        </w:tc>
        <w:tc>
          <w:tcPr>
            <w:tcW w:w="992" w:type="dxa"/>
          </w:tcPr>
          <w:p w:rsidR="001A5CBA" w:rsidRPr="007A2C44" w:rsidRDefault="001A5CBA" w:rsidP="0048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993" w:type="dxa"/>
          </w:tcPr>
          <w:p w:rsidR="001A5CBA" w:rsidRPr="007A2C44" w:rsidRDefault="007A2C44" w:rsidP="0048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993" w:type="dxa"/>
          </w:tcPr>
          <w:p w:rsidR="001A5CBA" w:rsidRPr="007A2C44" w:rsidRDefault="007A2C44" w:rsidP="0048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93" w:type="dxa"/>
          </w:tcPr>
          <w:p w:rsidR="001A5CBA" w:rsidRPr="007A2C44" w:rsidRDefault="007A2C44" w:rsidP="0048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1,82</w:t>
            </w:r>
          </w:p>
        </w:tc>
        <w:tc>
          <w:tcPr>
            <w:tcW w:w="993" w:type="dxa"/>
          </w:tcPr>
          <w:p w:rsidR="001A5CBA" w:rsidRPr="007A2C44" w:rsidRDefault="007A2C44" w:rsidP="0048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0,39</w:t>
            </w:r>
          </w:p>
        </w:tc>
        <w:tc>
          <w:tcPr>
            <w:tcW w:w="993" w:type="dxa"/>
          </w:tcPr>
          <w:p w:rsidR="001A5CBA" w:rsidRPr="007A2C44" w:rsidRDefault="007A2C44" w:rsidP="0048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0,47</w:t>
            </w:r>
          </w:p>
        </w:tc>
      </w:tr>
      <w:tr w:rsidR="001A5CBA" w:rsidRPr="007A2C44" w:rsidTr="001A5CBA">
        <w:tc>
          <w:tcPr>
            <w:tcW w:w="3969" w:type="dxa"/>
          </w:tcPr>
          <w:p w:rsidR="001A5CBA" w:rsidRPr="007A2C44" w:rsidRDefault="001A5CBA" w:rsidP="00555A14">
            <w:pPr>
              <w:pStyle w:val="ae"/>
              <w:rPr>
                <w:rFonts w:ascii="Times New Roman" w:hAnsi="Times New Roman" w:cs="Times New Roman"/>
              </w:rPr>
            </w:pPr>
            <w:r w:rsidRPr="007A2C44">
              <w:rPr>
                <w:rFonts w:ascii="Times New Roman" w:hAnsi="Times New Roman" w:cs="Times New Roman"/>
              </w:rPr>
              <w:t>Среднесписочная  численность работников организация, чел.*</w:t>
            </w:r>
          </w:p>
        </w:tc>
        <w:tc>
          <w:tcPr>
            <w:tcW w:w="992" w:type="dxa"/>
          </w:tcPr>
          <w:p w:rsidR="001A5CBA" w:rsidRPr="007A2C44" w:rsidRDefault="00D3123A" w:rsidP="0048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2769</w:t>
            </w:r>
          </w:p>
        </w:tc>
        <w:tc>
          <w:tcPr>
            <w:tcW w:w="993" w:type="dxa"/>
          </w:tcPr>
          <w:p w:rsidR="001A5CBA" w:rsidRPr="007A2C44" w:rsidRDefault="00D3123A" w:rsidP="0048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2664</w:t>
            </w:r>
          </w:p>
        </w:tc>
        <w:tc>
          <w:tcPr>
            <w:tcW w:w="993" w:type="dxa"/>
          </w:tcPr>
          <w:p w:rsidR="001A5CBA" w:rsidRPr="007A2C44" w:rsidRDefault="00D3123A" w:rsidP="0048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2586</w:t>
            </w:r>
          </w:p>
        </w:tc>
        <w:tc>
          <w:tcPr>
            <w:tcW w:w="993" w:type="dxa"/>
          </w:tcPr>
          <w:p w:rsidR="001A5CBA" w:rsidRPr="007A2C44" w:rsidRDefault="00D3123A" w:rsidP="0048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2432</w:t>
            </w:r>
          </w:p>
        </w:tc>
        <w:tc>
          <w:tcPr>
            <w:tcW w:w="993" w:type="dxa"/>
          </w:tcPr>
          <w:p w:rsidR="001A5CBA" w:rsidRPr="007A2C44" w:rsidRDefault="00D3123A" w:rsidP="0048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2495</w:t>
            </w:r>
          </w:p>
        </w:tc>
        <w:tc>
          <w:tcPr>
            <w:tcW w:w="993" w:type="dxa"/>
          </w:tcPr>
          <w:p w:rsidR="001A5CBA" w:rsidRPr="007A2C44" w:rsidRDefault="001A5CBA" w:rsidP="00485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2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2092</w:t>
            </w:r>
          </w:p>
        </w:tc>
      </w:tr>
    </w:tbl>
    <w:p w:rsidR="00DE2D61" w:rsidRPr="007A2C44" w:rsidRDefault="00DE2D61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20" w:name="sub_9011"/>
      <w:r w:rsidRPr="007A2C44">
        <w:rPr>
          <w:rFonts w:ascii="Times New Roman" w:hAnsi="Times New Roman" w:cs="Times New Roman"/>
          <w:sz w:val="24"/>
          <w:szCs w:val="24"/>
          <w:lang w:eastAsia="ru-RU"/>
        </w:rPr>
        <w:t>* Без субъектов малого предпринимательства.</w:t>
      </w:r>
    </w:p>
    <w:p w:rsidR="00DE2D61" w:rsidRPr="007A2C44" w:rsidRDefault="00DE2D61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21" w:name="sub_9022"/>
      <w:bookmarkEnd w:id="20"/>
    </w:p>
    <w:p w:rsidR="00DE2D61" w:rsidRPr="007A2C44" w:rsidRDefault="00DE2D61" w:rsidP="00432A81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bookmarkStart w:id="22" w:name="sub_110"/>
      <w:bookmarkEnd w:id="21"/>
      <w:r w:rsidRPr="007A2C44">
        <w:rPr>
          <w:rFonts w:ascii="Times New Roman" w:hAnsi="Times New Roman" w:cs="Times New Roman"/>
          <w:sz w:val="24"/>
          <w:szCs w:val="24"/>
          <w:lang w:eastAsia="ru-RU"/>
        </w:rPr>
        <w:t xml:space="preserve">Таблица </w:t>
      </w:r>
      <w:r w:rsidR="005F09A8" w:rsidRPr="007A2C44">
        <w:rPr>
          <w:rFonts w:ascii="Times New Roman" w:hAnsi="Times New Roman" w:cs="Times New Roman"/>
          <w:sz w:val="24"/>
          <w:szCs w:val="24"/>
          <w:lang w:eastAsia="ru-RU"/>
        </w:rPr>
        <w:t>5</w:t>
      </w:r>
    </w:p>
    <w:p w:rsidR="00432A81" w:rsidRPr="005325BC" w:rsidRDefault="00432A81" w:rsidP="00432A81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</w:p>
    <w:bookmarkEnd w:id="22"/>
    <w:p w:rsidR="00DE2D61" w:rsidRPr="007A2C44" w:rsidRDefault="00DE2D61" w:rsidP="00B20806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A2C44">
        <w:rPr>
          <w:rFonts w:ascii="Times New Roman" w:hAnsi="Times New Roman" w:cs="Times New Roman"/>
          <w:sz w:val="24"/>
          <w:szCs w:val="24"/>
          <w:lang w:eastAsia="ru-RU"/>
        </w:rPr>
        <w:t>Основные социально-экономические индикаторы уровня жизни населения</w:t>
      </w:r>
    </w:p>
    <w:p w:rsidR="00DE2D61" w:rsidRPr="007A2C44" w:rsidRDefault="00DE2D61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134"/>
        <w:gridCol w:w="1134"/>
        <w:gridCol w:w="1134"/>
        <w:gridCol w:w="1134"/>
        <w:gridCol w:w="1134"/>
      </w:tblGrid>
      <w:tr w:rsidR="00D3123A" w:rsidRPr="005325BC" w:rsidTr="000B6DE8">
        <w:tc>
          <w:tcPr>
            <w:tcW w:w="4253" w:type="dxa"/>
          </w:tcPr>
          <w:p w:rsidR="00D3123A" w:rsidRPr="00D3123A" w:rsidRDefault="00D3123A" w:rsidP="00877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12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</w:tcPr>
          <w:p w:rsidR="00D3123A" w:rsidRPr="00D3123A" w:rsidRDefault="00D3123A" w:rsidP="004856B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D3123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2018</w:t>
            </w:r>
            <w:r w:rsidR="00877C21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г.</w:t>
            </w:r>
          </w:p>
        </w:tc>
        <w:tc>
          <w:tcPr>
            <w:tcW w:w="1134" w:type="dxa"/>
          </w:tcPr>
          <w:p w:rsidR="00D3123A" w:rsidRPr="00D3123A" w:rsidRDefault="00D3123A" w:rsidP="004856B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D3123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2019</w:t>
            </w:r>
            <w:r w:rsidR="00877C21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г.</w:t>
            </w:r>
          </w:p>
        </w:tc>
        <w:tc>
          <w:tcPr>
            <w:tcW w:w="1134" w:type="dxa"/>
          </w:tcPr>
          <w:p w:rsidR="00D3123A" w:rsidRPr="00D3123A" w:rsidRDefault="00D3123A" w:rsidP="00D3123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D3123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2020</w:t>
            </w:r>
            <w:r w:rsidR="00877C21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г.</w:t>
            </w:r>
          </w:p>
        </w:tc>
        <w:tc>
          <w:tcPr>
            <w:tcW w:w="1134" w:type="dxa"/>
          </w:tcPr>
          <w:p w:rsidR="00D3123A" w:rsidRPr="00D3123A" w:rsidRDefault="00D3123A" w:rsidP="00D3123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D3123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2021</w:t>
            </w:r>
            <w:r w:rsidR="00877C21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г.</w:t>
            </w:r>
          </w:p>
        </w:tc>
        <w:tc>
          <w:tcPr>
            <w:tcW w:w="1134" w:type="dxa"/>
          </w:tcPr>
          <w:p w:rsidR="00D3123A" w:rsidRPr="00D3123A" w:rsidRDefault="00D3123A" w:rsidP="00D3123A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D3123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2022</w:t>
            </w:r>
            <w:r w:rsidR="00877C21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г.</w:t>
            </w:r>
          </w:p>
        </w:tc>
      </w:tr>
      <w:tr w:rsidR="00D3123A" w:rsidRPr="005325BC" w:rsidTr="000B6DE8">
        <w:tc>
          <w:tcPr>
            <w:tcW w:w="4253" w:type="dxa"/>
          </w:tcPr>
          <w:p w:rsidR="00D3123A" w:rsidRPr="00D3123A" w:rsidRDefault="00D3123A" w:rsidP="004856B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12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Среднемесячная номинальная начисленная заработная плата работников организаций, рублей</w:t>
            </w:r>
          </w:p>
        </w:tc>
        <w:tc>
          <w:tcPr>
            <w:tcW w:w="1134" w:type="dxa"/>
          </w:tcPr>
          <w:p w:rsidR="00D3123A" w:rsidRPr="00D3123A" w:rsidRDefault="00D3123A" w:rsidP="004856B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D3123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20155,3</w:t>
            </w:r>
          </w:p>
        </w:tc>
        <w:tc>
          <w:tcPr>
            <w:tcW w:w="1134" w:type="dxa"/>
          </w:tcPr>
          <w:p w:rsidR="00D3123A" w:rsidRPr="00D3123A" w:rsidRDefault="00D3123A" w:rsidP="004856B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D3123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22372,7</w:t>
            </w:r>
          </w:p>
        </w:tc>
        <w:tc>
          <w:tcPr>
            <w:tcW w:w="1134" w:type="dxa"/>
          </w:tcPr>
          <w:p w:rsidR="00D3123A" w:rsidRPr="00D3123A" w:rsidRDefault="00D3123A" w:rsidP="004856B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D3123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24901,9</w:t>
            </w:r>
          </w:p>
        </w:tc>
        <w:tc>
          <w:tcPr>
            <w:tcW w:w="1134" w:type="dxa"/>
          </w:tcPr>
          <w:p w:rsidR="00D3123A" w:rsidRPr="00D3123A" w:rsidRDefault="00D3123A" w:rsidP="004856B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D3123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26438,4</w:t>
            </w:r>
          </w:p>
        </w:tc>
        <w:tc>
          <w:tcPr>
            <w:tcW w:w="1134" w:type="dxa"/>
          </w:tcPr>
          <w:p w:rsidR="00D3123A" w:rsidRPr="00D3123A" w:rsidRDefault="00D3123A" w:rsidP="004856B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D3123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30907,6</w:t>
            </w:r>
          </w:p>
        </w:tc>
      </w:tr>
      <w:tr w:rsidR="00D3123A" w:rsidRPr="00432A81" w:rsidTr="000B6DE8">
        <w:tc>
          <w:tcPr>
            <w:tcW w:w="4253" w:type="dxa"/>
          </w:tcPr>
          <w:p w:rsidR="00D3123A" w:rsidRPr="00D3123A" w:rsidRDefault="00D3123A" w:rsidP="004856B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12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Средний размер назначенных пенсий, рублей</w:t>
            </w:r>
          </w:p>
        </w:tc>
        <w:tc>
          <w:tcPr>
            <w:tcW w:w="1134" w:type="dxa"/>
          </w:tcPr>
          <w:p w:rsidR="00D3123A" w:rsidRPr="00D3123A" w:rsidRDefault="00D3123A" w:rsidP="004856B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12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11798,3</w:t>
            </w:r>
          </w:p>
        </w:tc>
        <w:tc>
          <w:tcPr>
            <w:tcW w:w="1134" w:type="dxa"/>
          </w:tcPr>
          <w:p w:rsidR="00D3123A" w:rsidRPr="00D3123A" w:rsidRDefault="00D3123A" w:rsidP="004856B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12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12545,6</w:t>
            </w:r>
          </w:p>
        </w:tc>
        <w:tc>
          <w:tcPr>
            <w:tcW w:w="1134" w:type="dxa"/>
          </w:tcPr>
          <w:p w:rsidR="00D3123A" w:rsidRPr="00D3123A" w:rsidRDefault="007A2C44" w:rsidP="004856B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13226,9</w:t>
            </w:r>
          </w:p>
        </w:tc>
        <w:tc>
          <w:tcPr>
            <w:tcW w:w="1134" w:type="dxa"/>
          </w:tcPr>
          <w:p w:rsidR="00D3123A" w:rsidRPr="00D3123A" w:rsidRDefault="00D3123A" w:rsidP="004856B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12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14240,5</w:t>
            </w:r>
          </w:p>
        </w:tc>
        <w:tc>
          <w:tcPr>
            <w:tcW w:w="1134" w:type="dxa"/>
          </w:tcPr>
          <w:p w:rsidR="00D3123A" w:rsidRPr="00D3123A" w:rsidRDefault="00A61A19" w:rsidP="004856B7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16351,4</w:t>
            </w:r>
          </w:p>
        </w:tc>
      </w:tr>
    </w:tbl>
    <w:p w:rsidR="00621745" w:rsidRDefault="00621745" w:rsidP="008E388B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  <w:lang w:eastAsia="ru-RU"/>
        </w:rPr>
        <w:sectPr w:rsidR="00621745" w:rsidSect="009078AF">
          <w:pgSz w:w="11910" w:h="16840"/>
          <w:pgMar w:top="1038" w:right="428" w:bottom="1134" w:left="1418" w:header="0" w:footer="386" w:gutter="0"/>
          <w:cols w:space="720"/>
          <w:docGrid w:linePitch="299"/>
        </w:sectPr>
      </w:pPr>
    </w:p>
    <w:p w:rsidR="00DE2D61" w:rsidRPr="00AB4CC6" w:rsidRDefault="00DE2D61" w:rsidP="00621745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  <w:lang w:eastAsia="ru-RU"/>
        </w:rPr>
      </w:pPr>
      <w:r w:rsidRPr="00AB4CC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2 </w:t>
      </w:r>
    </w:p>
    <w:p w:rsidR="00621745" w:rsidRDefault="00DE2D61" w:rsidP="00621745">
      <w:pPr>
        <w:spacing w:after="0" w:line="240" w:lineRule="auto"/>
        <w:ind w:left="5670" w:right="-284"/>
        <w:rPr>
          <w:rFonts w:ascii="Times New Roman" w:hAnsi="Times New Roman" w:cs="Times New Roman"/>
          <w:sz w:val="24"/>
          <w:szCs w:val="24"/>
          <w:lang w:eastAsia="ru-RU"/>
        </w:rPr>
      </w:pPr>
      <w:r w:rsidRPr="00AB4CC6">
        <w:rPr>
          <w:rFonts w:ascii="Times New Roman" w:hAnsi="Times New Roman" w:cs="Times New Roman"/>
          <w:sz w:val="24"/>
          <w:szCs w:val="24"/>
          <w:lang w:eastAsia="ru-RU"/>
        </w:rPr>
        <w:t xml:space="preserve">к Стратегии </w:t>
      </w:r>
      <w:proofErr w:type="gramStart"/>
      <w:r w:rsidRPr="00AB4CC6">
        <w:rPr>
          <w:rFonts w:ascii="Times New Roman" w:hAnsi="Times New Roman" w:cs="Times New Roman"/>
          <w:sz w:val="24"/>
          <w:szCs w:val="24"/>
          <w:lang w:eastAsia="ru-RU"/>
        </w:rPr>
        <w:t>социально-</w:t>
      </w:r>
      <w:r w:rsidR="00621745">
        <w:rPr>
          <w:rFonts w:ascii="Times New Roman" w:hAnsi="Times New Roman" w:cs="Times New Roman"/>
          <w:sz w:val="24"/>
          <w:szCs w:val="24"/>
          <w:lang w:eastAsia="ru-RU"/>
        </w:rPr>
        <w:t>э</w:t>
      </w:r>
      <w:r w:rsidRPr="00AB4CC6">
        <w:rPr>
          <w:rFonts w:ascii="Times New Roman" w:hAnsi="Times New Roman" w:cs="Times New Roman"/>
          <w:sz w:val="24"/>
          <w:szCs w:val="24"/>
          <w:lang w:eastAsia="ru-RU"/>
        </w:rPr>
        <w:t>кономического</w:t>
      </w:r>
      <w:proofErr w:type="gramEnd"/>
    </w:p>
    <w:p w:rsidR="00621745" w:rsidRDefault="00DE2D61" w:rsidP="00621745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  <w:lang w:eastAsia="ru-RU"/>
        </w:rPr>
      </w:pPr>
      <w:r w:rsidRPr="00AB4CC6">
        <w:rPr>
          <w:rFonts w:ascii="Times New Roman" w:hAnsi="Times New Roman" w:cs="Times New Roman"/>
          <w:sz w:val="24"/>
          <w:szCs w:val="24"/>
          <w:lang w:eastAsia="ru-RU"/>
        </w:rPr>
        <w:t>развития</w:t>
      </w:r>
      <w:r w:rsidR="0062174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D2BD1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</w:t>
      </w:r>
    </w:p>
    <w:p w:rsidR="00DE2D61" w:rsidRPr="00AB4CC6" w:rsidRDefault="008D2BD1" w:rsidP="00621745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Чувашской Республики</w:t>
      </w:r>
      <w:r w:rsidR="00DE2D61" w:rsidRPr="00AB4CC6">
        <w:rPr>
          <w:rFonts w:ascii="Times New Roman" w:hAnsi="Times New Roman" w:cs="Times New Roman"/>
          <w:sz w:val="24"/>
          <w:szCs w:val="24"/>
          <w:lang w:eastAsia="ru-RU"/>
        </w:rPr>
        <w:t xml:space="preserve"> до 2035 года</w:t>
      </w:r>
    </w:p>
    <w:p w:rsidR="00DE2D61" w:rsidRPr="00AB4CC6" w:rsidRDefault="00DE2D61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AB4CC6" w:rsidRDefault="00DE2D61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AB4CC6" w:rsidRDefault="00DE2D61" w:rsidP="008E388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B4CC6">
        <w:rPr>
          <w:rFonts w:ascii="Times New Roman" w:hAnsi="Times New Roman" w:cs="Times New Roman"/>
          <w:sz w:val="24"/>
          <w:szCs w:val="24"/>
          <w:lang w:eastAsia="ru-RU"/>
        </w:rPr>
        <w:t>Перспективные инвестиционные проекты (зоны развития),</w:t>
      </w:r>
    </w:p>
    <w:p w:rsidR="00DE2D61" w:rsidRPr="00AB4CC6" w:rsidRDefault="00DE2D61" w:rsidP="008E388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B4CC6">
        <w:rPr>
          <w:rFonts w:ascii="Times New Roman" w:hAnsi="Times New Roman" w:cs="Times New Roman"/>
          <w:sz w:val="24"/>
          <w:szCs w:val="24"/>
          <w:lang w:eastAsia="ru-RU"/>
        </w:rPr>
        <w:t xml:space="preserve">направленные на реализацию Стратегии </w:t>
      </w:r>
      <w:proofErr w:type="gramStart"/>
      <w:r w:rsidRPr="00AB4CC6">
        <w:rPr>
          <w:rFonts w:ascii="Times New Roman" w:hAnsi="Times New Roman" w:cs="Times New Roman"/>
          <w:sz w:val="24"/>
          <w:szCs w:val="24"/>
          <w:lang w:eastAsia="ru-RU"/>
        </w:rPr>
        <w:t>социально-экономического</w:t>
      </w:r>
      <w:proofErr w:type="gramEnd"/>
    </w:p>
    <w:p w:rsidR="00DE2D61" w:rsidRPr="00AB4CC6" w:rsidRDefault="00DE2D61" w:rsidP="008E388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B4CC6">
        <w:rPr>
          <w:rFonts w:ascii="Times New Roman" w:hAnsi="Times New Roman" w:cs="Times New Roman"/>
          <w:sz w:val="24"/>
          <w:szCs w:val="24"/>
          <w:lang w:eastAsia="ru-RU"/>
        </w:rPr>
        <w:t xml:space="preserve">развития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AB4CC6">
        <w:rPr>
          <w:rFonts w:ascii="Times New Roman" w:hAnsi="Times New Roman" w:cs="Times New Roman"/>
          <w:sz w:val="24"/>
          <w:szCs w:val="24"/>
          <w:lang w:eastAsia="ru-RU"/>
        </w:rPr>
        <w:t xml:space="preserve"> до 2035 года</w:t>
      </w:r>
    </w:p>
    <w:p w:rsidR="00DE2D61" w:rsidRPr="00AB4CC6" w:rsidRDefault="00DE2D61" w:rsidP="008E388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AB4CC6" w:rsidRDefault="006066D2" w:rsidP="009112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AB4CC6">
        <w:rPr>
          <w:rFonts w:ascii="Times New Roman" w:hAnsi="Times New Roman" w:cs="Times New Roman"/>
          <w:sz w:val="24"/>
          <w:szCs w:val="24"/>
          <w:u w:val="single"/>
          <w:lang w:eastAsia="ru-RU"/>
        </w:rPr>
        <w:t>Производство и переработка сельскохозяйственной продукции</w:t>
      </w:r>
    </w:p>
    <w:p w:rsidR="006066D2" w:rsidRPr="00AB4CC6" w:rsidRDefault="006066D2" w:rsidP="008E38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AB4CC6" w:rsidRDefault="00DE2D61" w:rsidP="008E38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4CC6">
        <w:rPr>
          <w:rFonts w:ascii="Times New Roman" w:hAnsi="Times New Roman" w:cs="Times New Roman"/>
          <w:sz w:val="24"/>
          <w:szCs w:val="24"/>
          <w:lang w:eastAsia="ru-RU"/>
        </w:rPr>
        <w:t>Проект № 1</w:t>
      </w:r>
    </w:p>
    <w:p w:rsidR="00DE2D61" w:rsidRPr="00AB4CC6" w:rsidRDefault="00DE2D61" w:rsidP="008E38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48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3858"/>
        <w:gridCol w:w="4919"/>
      </w:tblGrid>
      <w:tr w:rsidR="006066D2" w:rsidRPr="00AB4CC6" w:rsidTr="009112E8"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066D2" w:rsidRPr="00AB4CC6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066D2" w:rsidRPr="00AB4CC6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2644" w:type="pct"/>
            <w:tcBorders>
              <w:top w:val="nil"/>
              <w:left w:val="nil"/>
              <w:bottom w:val="nil"/>
              <w:right w:val="nil"/>
            </w:tcBorders>
          </w:tcPr>
          <w:p w:rsidR="006066D2" w:rsidRPr="00AB4CC6" w:rsidRDefault="006066D2" w:rsidP="006066D2">
            <w:pPr>
              <w:widowControl w:val="0"/>
              <w:tabs>
                <w:tab w:val="left" w:pos="445"/>
              </w:tabs>
              <w:spacing w:after="0" w:line="240" w:lineRule="auto"/>
              <w:ind w:left="445" w:hanging="4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Строительство молочно-товарного комплекса в СХПК им. Кирова на 600 голов коров</w:t>
            </w:r>
          </w:p>
          <w:p w:rsidR="006066D2" w:rsidRPr="00AB4CC6" w:rsidRDefault="006066D2" w:rsidP="006066D2">
            <w:pPr>
              <w:widowControl w:val="0"/>
              <w:tabs>
                <w:tab w:val="left" w:pos="445"/>
              </w:tabs>
              <w:spacing w:after="0" w:line="240" w:lineRule="auto"/>
              <w:ind w:left="445" w:hanging="44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6D2" w:rsidRPr="00AB4CC6" w:rsidTr="009112E8"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066D2" w:rsidRPr="00AB4CC6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066D2" w:rsidRPr="00AB4CC6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проекта</w:t>
            </w:r>
          </w:p>
        </w:tc>
        <w:tc>
          <w:tcPr>
            <w:tcW w:w="2644" w:type="pct"/>
            <w:tcBorders>
              <w:top w:val="nil"/>
              <w:left w:val="nil"/>
              <w:bottom w:val="nil"/>
              <w:right w:val="nil"/>
            </w:tcBorders>
          </w:tcPr>
          <w:p w:rsidR="006066D2" w:rsidRPr="00AB4CC6" w:rsidRDefault="006066D2" w:rsidP="006066D2">
            <w:pPr>
              <w:widowControl w:val="0"/>
              <w:tabs>
                <w:tab w:val="left" w:pos="445"/>
                <w:tab w:val="left" w:pos="5425"/>
              </w:tabs>
              <w:spacing w:after="0" w:line="240" w:lineRule="auto"/>
              <w:ind w:left="433" w:hanging="4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строительство МТК на 600 голов коров</w:t>
            </w:r>
          </w:p>
          <w:p w:rsidR="006066D2" w:rsidRPr="00AB4CC6" w:rsidRDefault="006066D2" w:rsidP="006066D2">
            <w:pPr>
              <w:widowControl w:val="0"/>
              <w:tabs>
                <w:tab w:val="left" w:pos="445"/>
              </w:tabs>
              <w:spacing w:after="0" w:line="240" w:lineRule="auto"/>
              <w:ind w:left="445" w:hanging="44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6D2" w:rsidRPr="00AB4CC6" w:rsidTr="009112E8"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066D2" w:rsidRPr="00AB4CC6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73" w:type="pct"/>
            <w:tcBorders>
              <w:top w:val="nil"/>
              <w:left w:val="nil"/>
              <w:bottom w:val="nil"/>
              <w:right w:val="nil"/>
            </w:tcBorders>
          </w:tcPr>
          <w:p w:rsidR="006066D2" w:rsidRPr="00AB4CC6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показатели про</w:t>
            </w: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екта (общая стоимость проекта, срок реализации проекта, объем предполагаемого производства, предпола</w:t>
            </w: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гаемый срок окупаемости)</w:t>
            </w:r>
          </w:p>
          <w:p w:rsidR="006066D2" w:rsidRPr="00AB4CC6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4" w:type="pct"/>
            <w:tcBorders>
              <w:top w:val="nil"/>
              <w:left w:val="nil"/>
              <w:bottom w:val="nil"/>
              <w:right w:val="nil"/>
            </w:tcBorders>
          </w:tcPr>
          <w:p w:rsidR="006066D2" w:rsidRPr="00AB4CC6" w:rsidRDefault="006066D2" w:rsidP="006066D2">
            <w:pPr>
              <w:widowControl w:val="0"/>
              <w:tabs>
                <w:tab w:val="left" w:pos="445"/>
                <w:tab w:val="left" w:pos="5425"/>
              </w:tabs>
              <w:spacing w:after="0" w:line="240" w:lineRule="auto"/>
              <w:ind w:left="445" w:hanging="4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общая стоимость проекта – </w:t>
            </w:r>
            <w:r w:rsidR="000A6F99" w:rsidRPr="000A6F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млн. рублей;</w:t>
            </w:r>
          </w:p>
          <w:p w:rsidR="006066D2" w:rsidRPr="00AB4CC6" w:rsidRDefault="006066D2" w:rsidP="006066D2">
            <w:pPr>
              <w:widowControl w:val="0"/>
              <w:tabs>
                <w:tab w:val="left" w:pos="445"/>
                <w:tab w:val="left" w:pos="5425"/>
              </w:tabs>
              <w:spacing w:after="0" w:line="240" w:lineRule="auto"/>
              <w:ind w:left="4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привлекаемые инвестиции – </w:t>
            </w:r>
            <w:r w:rsidR="00214A01"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млн. рублей; </w:t>
            </w:r>
          </w:p>
          <w:p w:rsidR="006066D2" w:rsidRPr="00AB4CC6" w:rsidRDefault="00621745" w:rsidP="006066D2">
            <w:pPr>
              <w:widowControl w:val="0"/>
              <w:tabs>
                <w:tab w:val="left" w:pos="445"/>
                <w:tab w:val="left" w:pos="5425"/>
              </w:tabs>
              <w:spacing w:after="0" w:line="240" w:lineRule="auto"/>
              <w:ind w:left="4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– 202</w:t>
            </w:r>
            <w:r w:rsidR="00214A01"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066D2"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066D2"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года;</w:t>
            </w:r>
          </w:p>
          <w:p w:rsidR="006066D2" w:rsidRPr="00AB4CC6" w:rsidRDefault="006066D2" w:rsidP="006066D2">
            <w:pPr>
              <w:widowControl w:val="0"/>
              <w:tabs>
                <w:tab w:val="left" w:pos="445"/>
                <w:tab w:val="left" w:pos="5425"/>
              </w:tabs>
              <w:spacing w:after="0" w:line="240" w:lineRule="auto"/>
              <w:ind w:left="445" w:hanging="4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срок окупаемости проекта – 10 лет;</w:t>
            </w:r>
          </w:p>
          <w:p w:rsidR="006066D2" w:rsidRPr="00AB4CC6" w:rsidRDefault="006066D2" w:rsidP="00B20806">
            <w:pPr>
              <w:widowControl w:val="0"/>
              <w:tabs>
                <w:tab w:val="left" w:pos="445"/>
                <w:tab w:val="left" w:pos="5425"/>
              </w:tabs>
              <w:spacing w:after="0" w:line="240" w:lineRule="auto"/>
              <w:ind w:left="445" w:hanging="4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объем предполагаемого производства в год – 3600 тонн молока </w:t>
            </w:r>
          </w:p>
        </w:tc>
      </w:tr>
      <w:tr w:rsidR="006066D2" w:rsidRPr="00AB4CC6" w:rsidTr="009112E8"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066D2" w:rsidRPr="00AB4CC6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7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066D2" w:rsidRPr="00AB4CC6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Предполагаемые формы участия инвестора в проекте</w:t>
            </w:r>
          </w:p>
        </w:tc>
        <w:tc>
          <w:tcPr>
            <w:tcW w:w="264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066D2" w:rsidRPr="00AB4CC6" w:rsidRDefault="006066D2" w:rsidP="006066D2">
            <w:pPr>
              <w:widowControl w:val="0"/>
              <w:tabs>
                <w:tab w:val="left" w:pos="445"/>
                <w:tab w:val="left" w:pos="5425"/>
              </w:tabs>
              <w:spacing w:after="0" w:line="240" w:lineRule="auto"/>
              <w:ind w:left="445" w:hanging="4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кредит</w:t>
            </w:r>
          </w:p>
        </w:tc>
      </w:tr>
    </w:tbl>
    <w:p w:rsidR="00DE2D61" w:rsidRPr="00AB4CC6" w:rsidRDefault="00DE2D61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2A42" w:rsidRPr="00AB4CC6" w:rsidRDefault="00572A42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066D2" w:rsidRPr="00AB4CC6" w:rsidRDefault="006066D2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4CC6">
        <w:rPr>
          <w:rFonts w:ascii="Times New Roman" w:hAnsi="Times New Roman" w:cs="Times New Roman"/>
          <w:sz w:val="24"/>
          <w:szCs w:val="24"/>
          <w:lang w:eastAsia="ru-RU"/>
        </w:rPr>
        <w:t>Проект №2</w:t>
      </w:r>
    </w:p>
    <w:p w:rsidR="006066D2" w:rsidRPr="00AB4CC6" w:rsidRDefault="006066D2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4862" w:type="pct"/>
        <w:tblLook w:val="04A0" w:firstRow="1" w:lastRow="0" w:firstColumn="1" w:lastColumn="0" w:noHBand="0" w:noVBand="1"/>
      </w:tblPr>
      <w:tblGrid>
        <w:gridCol w:w="529"/>
        <w:gridCol w:w="3856"/>
        <w:gridCol w:w="4921"/>
      </w:tblGrid>
      <w:tr w:rsidR="006066D2" w:rsidRPr="00AB4CC6" w:rsidTr="00590C3A">
        <w:tc>
          <w:tcPr>
            <w:tcW w:w="284" w:type="pct"/>
            <w:hideMark/>
          </w:tcPr>
          <w:p w:rsidR="006066D2" w:rsidRPr="00AB4CC6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72" w:type="pct"/>
            <w:hideMark/>
          </w:tcPr>
          <w:p w:rsidR="006066D2" w:rsidRPr="00AB4CC6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2644" w:type="pct"/>
          </w:tcPr>
          <w:p w:rsidR="006066D2" w:rsidRPr="00AB4CC6" w:rsidRDefault="006066D2" w:rsidP="006066D2">
            <w:pPr>
              <w:widowControl w:val="0"/>
              <w:tabs>
                <w:tab w:val="left" w:pos="445"/>
              </w:tabs>
              <w:spacing w:after="0" w:line="240" w:lineRule="auto"/>
              <w:ind w:left="445" w:hanging="4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Строительство комплекса по убою и переработке скота мощностью 10 тонн  живого веса в сутки ИП </w:t>
            </w:r>
            <w:proofErr w:type="spellStart"/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Матьянов</w:t>
            </w:r>
            <w:proofErr w:type="spellEnd"/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6066D2" w:rsidRPr="00AB4CC6" w:rsidRDefault="006066D2" w:rsidP="006066D2">
            <w:pPr>
              <w:widowControl w:val="0"/>
              <w:tabs>
                <w:tab w:val="left" w:pos="445"/>
              </w:tabs>
              <w:spacing w:after="0" w:line="240" w:lineRule="auto"/>
              <w:ind w:left="445" w:hanging="44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6D2" w:rsidRPr="00AB4CC6" w:rsidTr="00590C3A">
        <w:tc>
          <w:tcPr>
            <w:tcW w:w="284" w:type="pct"/>
            <w:hideMark/>
          </w:tcPr>
          <w:p w:rsidR="006066D2" w:rsidRPr="00AB4CC6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72" w:type="pct"/>
            <w:hideMark/>
          </w:tcPr>
          <w:p w:rsidR="006066D2" w:rsidRPr="00AB4CC6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проекта</w:t>
            </w:r>
          </w:p>
        </w:tc>
        <w:tc>
          <w:tcPr>
            <w:tcW w:w="2644" w:type="pct"/>
          </w:tcPr>
          <w:p w:rsidR="006066D2" w:rsidRPr="00AB4CC6" w:rsidRDefault="006066D2" w:rsidP="006066D2">
            <w:pPr>
              <w:widowControl w:val="0"/>
              <w:tabs>
                <w:tab w:val="left" w:pos="445"/>
                <w:tab w:val="left" w:pos="5425"/>
              </w:tabs>
              <w:spacing w:after="0" w:line="240" w:lineRule="auto"/>
              <w:ind w:left="433" w:hanging="4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строительство комплекса по убою на 10 тонн живого веса в сутки</w:t>
            </w:r>
          </w:p>
          <w:p w:rsidR="006066D2" w:rsidRPr="00AB4CC6" w:rsidRDefault="006066D2" w:rsidP="006066D2">
            <w:pPr>
              <w:widowControl w:val="0"/>
              <w:tabs>
                <w:tab w:val="left" w:pos="445"/>
              </w:tabs>
              <w:spacing w:after="0" w:line="240" w:lineRule="auto"/>
              <w:ind w:left="445" w:hanging="445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6D2" w:rsidRPr="00AB4CC6" w:rsidTr="00590C3A">
        <w:tc>
          <w:tcPr>
            <w:tcW w:w="284" w:type="pct"/>
            <w:hideMark/>
          </w:tcPr>
          <w:p w:rsidR="006066D2" w:rsidRPr="00AB4CC6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72" w:type="pct"/>
          </w:tcPr>
          <w:p w:rsidR="006066D2" w:rsidRPr="00AB4CC6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показатели про</w:t>
            </w: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екта (общая стоимость проекта, привлекаемые инвестиции, срок реализации проекта, объем предполагаемого производства, предпола</w:t>
            </w: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гаемый срок </w:t>
            </w: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окупаемости)</w:t>
            </w:r>
          </w:p>
          <w:p w:rsidR="006066D2" w:rsidRPr="00AB4CC6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4" w:type="pct"/>
            <w:hideMark/>
          </w:tcPr>
          <w:p w:rsidR="006066D2" w:rsidRPr="00AB4CC6" w:rsidRDefault="006066D2" w:rsidP="006066D2">
            <w:pPr>
              <w:widowControl w:val="0"/>
              <w:tabs>
                <w:tab w:val="left" w:pos="445"/>
                <w:tab w:val="left" w:pos="5425"/>
              </w:tabs>
              <w:spacing w:after="0" w:line="240" w:lineRule="auto"/>
              <w:ind w:left="445" w:hanging="4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</w:t>
            </w: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общая стоимость проекта – 20 млн. рублей;</w:t>
            </w:r>
          </w:p>
          <w:p w:rsidR="006066D2" w:rsidRPr="00AB4CC6" w:rsidRDefault="006066D2" w:rsidP="006066D2">
            <w:pPr>
              <w:widowControl w:val="0"/>
              <w:tabs>
                <w:tab w:val="left" w:pos="445"/>
                <w:tab w:val="left" w:pos="5425"/>
              </w:tabs>
              <w:spacing w:after="0" w:line="240" w:lineRule="auto"/>
              <w:ind w:left="445" w:hanging="4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привлекаемые инвестиции – 10 млн. рублей</w:t>
            </w:r>
          </w:p>
          <w:p w:rsidR="006066D2" w:rsidRPr="00AB4CC6" w:rsidRDefault="006066D2" w:rsidP="006066D2">
            <w:pPr>
              <w:widowControl w:val="0"/>
              <w:tabs>
                <w:tab w:val="left" w:pos="445"/>
                <w:tab w:val="left" w:pos="5425"/>
              </w:tabs>
              <w:spacing w:after="0" w:line="240" w:lineRule="auto"/>
              <w:ind w:left="4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– 2020-2023 год;</w:t>
            </w:r>
          </w:p>
          <w:p w:rsidR="006066D2" w:rsidRPr="00AB4CC6" w:rsidRDefault="006066D2" w:rsidP="006066D2">
            <w:pPr>
              <w:widowControl w:val="0"/>
              <w:tabs>
                <w:tab w:val="left" w:pos="445"/>
                <w:tab w:val="left" w:pos="5425"/>
              </w:tabs>
              <w:spacing w:after="0" w:line="240" w:lineRule="auto"/>
              <w:ind w:left="445" w:hanging="4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срок окупаемости проекта – 8 лет;</w:t>
            </w:r>
          </w:p>
          <w:p w:rsidR="006066D2" w:rsidRPr="00AB4CC6" w:rsidRDefault="006066D2" w:rsidP="006066D2">
            <w:pPr>
              <w:widowControl w:val="0"/>
              <w:tabs>
                <w:tab w:val="left" w:pos="445"/>
                <w:tab w:val="left" w:pos="5425"/>
              </w:tabs>
              <w:spacing w:after="0" w:line="240" w:lineRule="auto"/>
              <w:ind w:left="445" w:hanging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ab/>
              <w:t>объем предполагаемого производства в год – 160 тонн мяса</w:t>
            </w:r>
          </w:p>
          <w:p w:rsidR="006066D2" w:rsidRPr="00AB4CC6" w:rsidRDefault="006066D2" w:rsidP="006066D2">
            <w:pPr>
              <w:widowControl w:val="0"/>
              <w:tabs>
                <w:tab w:val="left" w:pos="445"/>
                <w:tab w:val="left" w:pos="5425"/>
              </w:tabs>
              <w:spacing w:after="0" w:line="240" w:lineRule="auto"/>
              <w:ind w:left="445" w:hanging="4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6066D2" w:rsidRPr="00AB4CC6" w:rsidTr="00590C3A">
        <w:tc>
          <w:tcPr>
            <w:tcW w:w="284" w:type="pct"/>
            <w:hideMark/>
          </w:tcPr>
          <w:p w:rsidR="006066D2" w:rsidRPr="00AB4CC6" w:rsidRDefault="006066D2" w:rsidP="006066D2">
            <w:pPr>
              <w:widowControl w:val="0"/>
              <w:tabs>
                <w:tab w:val="left" w:pos="5425"/>
              </w:tabs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072" w:type="pct"/>
            <w:hideMark/>
          </w:tcPr>
          <w:p w:rsidR="006066D2" w:rsidRPr="00AB4CC6" w:rsidRDefault="006066D2" w:rsidP="006066D2">
            <w:pPr>
              <w:widowControl w:val="0"/>
              <w:tabs>
                <w:tab w:val="left" w:pos="5425"/>
              </w:tabs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Предполагаемые формы участия инвестора в проекте</w:t>
            </w:r>
          </w:p>
        </w:tc>
        <w:tc>
          <w:tcPr>
            <w:tcW w:w="2644" w:type="pct"/>
            <w:hideMark/>
          </w:tcPr>
          <w:p w:rsidR="006066D2" w:rsidRPr="00AB4CC6" w:rsidRDefault="006066D2" w:rsidP="006066D2">
            <w:pPr>
              <w:widowControl w:val="0"/>
              <w:tabs>
                <w:tab w:val="left" w:pos="445"/>
                <w:tab w:val="left" w:pos="5425"/>
              </w:tabs>
              <w:spacing w:after="0" w:line="230" w:lineRule="auto"/>
              <w:ind w:left="445" w:hanging="4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кредит</w:t>
            </w:r>
          </w:p>
        </w:tc>
      </w:tr>
    </w:tbl>
    <w:p w:rsidR="00DE2D61" w:rsidRPr="00AB4CC6" w:rsidRDefault="00DE2D61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5E1D" w:rsidRPr="00AB4CC6" w:rsidRDefault="00215E1D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AB4CC6" w:rsidRDefault="006066D2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4CC6">
        <w:rPr>
          <w:rFonts w:ascii="Times New Roman" w:hAnsi="Times New Roman" w:cs="Times New Roman"/>
          <w:sz w:val="24"/>
          <w:szCs w:val="24"/>
          <w:lang w:eastAsia="ru-RU"/>
        </w:rPr>
        <w:t>Проект №3</w:t>
      </w:r>
    </w:p>
    <w:p w:rsidR="006066D2" w:rsidRPr="00AB4CC6" w:rsidRDefault="006066D2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4793" w:type="pct"/>
        <w:tblLook w:val="04A0" w:firstRow="1" w:lastRow="0" w:firstColumn="1" w:lastColumn="0" w:noHBand="0" w:noVBand="1"/>
      </w:tblPr>
      <w:tblGrid>
        <w:gridCol w:w="643"/>
        <w:gridCol w:w="3801"/>
        <w:gridCol w:w="4730"/>
      </w:tblGrid>
      <w:tr w:rsidR="006066D2" w:rsidRPr="00214A01" w:rsidTr="009112E8">
        <w:tc>
          <w:tcPr>
            <w:tcW w:w="330" w:type="pct"/>
            <w:hideMark/>
          </w:tcPr>
          <w:p w:rsidR="006066D2" w:rsidRPr="00214A01" w:rsidRDefault="006066D2" w:rsidP="006066D2">
            <w:pPr>
              <w:widowControl w:val="0"/>
              <w:numPr>
                <w:ilvl w:val="0"/>
                <w:numId w:val="1"/>
              </w:numPr>
              <w:tabs>
                <w:tab w:val="clear" w:pos="720"/>
                <w:tab w:val="num" w:pos="426"/>
                <w:tab w:val="left" w:pos="5425"/>
              </w:tabs>
              <w:spacing w:after="0" w:line="23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082" w:type="pct"/>
            <w:hideMark/>
          </w:tcPr>
          <w:p w:rsidR="006066D2" w:rsidRPr="00214A01" w:rsidRDefault="006066D2" w:rsidP="006066D2">
            <w:pPr>
              <w:widowControl w:val="0"/>
              <w:tabs>
                <w:tab w:val="left" w:pos="5425"/>
              </w:tabs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2588" w:type="pct"/>
            <w:hideMark/>
          </w:tcPr>
          <w:p w:rsidR="006066D2" w:rsidRPr="00214A01" w:rsidRDefault="006066D2" w:rsidP="00214A01">
            <w:pPr>
              <w:widowControl w:val="0"/>
              <w:tabs>
                <w:tab w:val="left" w:pos="413"/>
              </w:tabs>
              <w:spacing w:after="0" w:line="230" w:lineRule="auto"/>
              <w:ind w:left="431" w:hanging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Строительство </w:t>
            </w:r>
            <w:r w:rsidR="00214A01"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 складов для хранения зерна с сушильным комплексом</w:t>
            </w: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066D2" w:rsidRPr="00214A01" w:rsidTr="009112E8">
        <w:tc>
          <w:tcPr>
            <w:tcW w:w="330" w:type="pct"/>
          </w:tcPr>
          <w:p w:rsidR="006066D2" w:rsidRPr="00214A01" w:rsidRDefault="006066D2" w:rsidP="006066D2">
            <w:pPr>
              <w:widowControl w:val="0"/>
              <w:numPr>
                <w:ilvl w:val="0"/>
                <w:numId w:val="1"/>
              </w:numPr>
              <w:tabs>
                <w:tab w:val="left" w:pos="5425"/>
              </w:tabs>
              <w:spacing w:after="0" w:line="23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pct"/>
            <w:hideMark/>
          </w:tcPr>
          <w:p w:rsidR="006066D2" w:rsidRPr="00214A01" w:rsidRDefault="006066D2" w:rsidP="006066D2">
            <w:pPr>
              <w:widowControl w:val="0"/>
              <w:tabs>
                <w:tab w:val="left" w:pos="5425"/>
              </w:tabs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проекта</w:t>
            </w:r>
          </w:p>
        </w:tc>
        <w:tc>
          <w:tcPr>
            <w:tcW w:w="2588" w:type="pct"/>
          </w:tcPr>
          <w:p w:rsidR="006066D2" w:rsidRPr="00214A01" w:rsidRDefault="00214A01" w:rsidP="00215E1D">
            <w:pPr>
              <w:widowControl w:val="0"/>
              <w:tabs>
                <w:tab w:val="left" w:pos="413"/>
              </w:tabs>
              <w:overflowPunct w:val="0"/>
              <w:autoSpaceDE w:val="0"/>
              <w:autoSpaceDN w:val="0"/>
              <w:adjustRightInd w:val="0"/>
              <w:spacing w:after="0" w:line="230" w:lineRule="auto"/>
              <w:ind w:left="431" w:hanging="30"/>
              <w:jc w:val="both"/>
              <w:textAlignment w:val="baseline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214A01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Строительство 2-х складов для хранения зерна с сушильным комплексом</w:t>
            </w:r>
          </w:p>
        </w:tc>
      </w:tr>
      <w:tr w:rsidR="006066D2" w:rsidRPr="00214A01" w:rsidTr="009112E8">
        <w:tc>
          <w:tcPr>
            <w:tcW w:w="330" w:type="pct"/>
          </w:tcPr>
          <w:p w:rsidR="006066D2" w:rsidRPr="00214A01" w:rsidRDefault="006066D2" w:rsidP="006066D2">
            <w:pPr>
              <w:widowControl w:val="0"/>
              <w:numPr>
                <w:ilvl w:val="0"/>
                <w:numId w:val="1"/>
              </w:numPr>
              <w:tabs>
                <w:tab w:val="left" w:pos="5425"/>
              </w:tabs>
              <w:spacing w:after="0" w:line="23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pct"/>
            <w:hideMark/>
          </w:tcPr>
          <w:p w:rsidR="006066D2" w:rsidRPr="00214A01" w:rsidRDefault="006066D2" w:rsidP="006066D2">
            <w:pPr>
              <w:widowControl w:val="0"/>
              <w:tabs>
                <w:tab w:val="left" w:pos="5425"/>
              </w:tabs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показатели проекта (общая стоимость проекта, привлекаемые инвестиции, срок реализации проекта, объем предполагаемого производства, предполагаемый срок окупаемости)</w:t>
            </w:r>
          </w:p>
        </w:tc>
        <w:tc>
          <w:tcPr>
            <w:tcW w:w="2588" w:type="pct"/>
            <w:hideMark/>
          </w:tcPr>
          <w:p w:rsidR="006066D2" w:rsidRPr="00214A01" w:rsidRDefault="006066D2" w:rsidP="006066D2">
            <w:pPr>
              <w:widowControl w:val="0"/>
              <w:tabs>
                <w:tab w:val="left" w:pos="413"/>
                <w:tab w:val="left" w:pos="5425"/>
              </w:tabs>
              <w:spacing w:after="0" w:line="230" w:lineRule="auto"/>
              <w:ind w:left="431" w:hanging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общая стоимость проекта – </w:t>
            </w:r>
            <w:r w:rsid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млн. рублей;</w:t>
            </w:r>
          </w:p>
          <w:p w:rsidR="006066D2" w:rsidRPr="00214A01" w:rsidRDefault="006066D2" w:rsidP="006066D2">
            <w:pPr>
              <w:widowControl w:val="0"/>
              <w:tabs>
                <w:tab w:val="left" w:pos="413"/>
                <w:tab w:val="left" w:pos="5425"/>
              </w:tabs>
              <w:spacing w:after="0" w:line="230" w:lineRule="auto"/>
              <w:ind w:left="431" w:hanging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срок реализации – 202</w:t>
            </w:r>
            <w:r w:rsid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1-2023</w:t>
            </w: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год;</w:t>
            </w:r>
          </w:p>
          <w:p w:rsidR="006066D2" w:rsidRPr="00214A01" w:rsidRDefault="006066D2" w:rsidP="006066D2">
            <w:pPr>
              <w:widowControl w:val="0"/>
              <w:tabs>
                <w:tab w:val="left" w:pos="413"/>
                <w:tab w:val="left" w:pos="5425"/>
              </w:tabs>
              <w:spacing w:after="0" w:line="230" w:lineRule="auto"/>
              <w:ind w:left="431" w:hanging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6D2" w:rsidRPr="00AB4CC6" w:rsidTr="009112E8">
        <w:tc>
          <w:tcPr>
            <w:tcW w:w="330" w:type="pct"/>
          </w:tcPr>
          <w:p w:rsidR="006066D2" w:rsidRPr="00214A01" w:rsidRDefault="006066D2" w:rsidP="006066D2">
            <w:pPr>
              <w:widowControl w:val="0"/>
              <w:numPr>
                <w:ilvl w:val="0"/>
                <w:numId w:val="1"/>
              </w:numPr>
              <w:tabs>
                <w:tab w:val="left" w:pos="5425"/>
              </w:tabs>
              <w:spacing w:after="0" w:line="23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2" w:type="pct"/>
            <w:hideMark/>
          </w:tcPr>
          <w:p w:rsidR="006066D2" w:rsidRPr="00214A01" w:rsidRDefault="006066D2" w:rsidP="006066D2">
            <w:pPr>
              <w:widowControl w:val="0"/>
              <w:tabs>
                <w:tab w:val="left" w:pos="5425"/>
              </w:tabs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Предполагаемые формы участия инвестора в проекте</w:t>
            </w:r>
          </w:p>
        </w:tc>
        <w:tc>
          <w:tcPr>
            <w:tcW w:w="2588" w:type="pct"/>
            <w:hideMark/>
          </w:tcPr>
          <w:p w:rsidR="006066D2" w:rsidRPr="00214A01" w:rsidRDefault="006066D2" w:rsidP="006066D2">
            <w:pPr>
              <w:widowControl w:val="0"/>
              <w:tabs>
                <w:tab w:val="left" w:pos="413"/>
                <w:tab w:val="left" w:pos="5425"/>
              </w:tabs>
              <w:spacing w:after="0" w:line="230" w:lineRule="auto"/>
              <w:ind w:left="431" w:hanging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собственные средства</w:t>
            </w:r>
          </w:p>
        </w:tc>
      </w:tr>
    </w:tbl>
    <w:p w:rsidR="006066D2" w:rsidRPr="00AB4CC6" w:rsidRDefault="006066D2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14A01" w:rsidRDefault="00214A01" w:rsidP="0019201A">
      <w:pPr>
        <w:widowControl w:val="0"/>
        <w:spacing w:after="0" w:line="230" w:lineRule="auto"/>
        <w:ind w:firstLine="851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214A01" w:rsidRDefault="00214A01" w:rsidP="0019201A">
      <w:pPr>
        <w:widowControl w:val="0"/>
        <w:spacing w:after="0" w:line="230" w:lineRule="auto"/>
        <w:ind w:firstLine="851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6066D2" w:rsidRPr="00AB4CC6" w:rsidRDefault="006066D2" w:rsidP="0019201A">
      <w:pPr>
        <w:widowControl w:val="0"/>
        <w:spacing w:after="0" w:line="23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C6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</w:t>
      </w:r>
      <w:r w:rsidRPr="00AB4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роект № </w:t>
      </w:r>
      <w:r w:rsidR="00EE047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6066D2" w:rsidRPr="00AB4CC6" w:rsidRDefault="006066D2" w:rsidP="006066D2">
      <w:pPr>
        <w:widowControl w:val="0"/>
        <w:spacing w:after="0" w:line="23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8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3856"/>
        <w:gridCol w:w="4921"/>
      </w:tblGrid>
      <w:tr w:rsidR="006066D2" w:rsidRPr="00AB4CC6" w:rsidTr="009112E8"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066D2" w:rsidRPr="00AB4CC6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7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066D2" w:rsidRPr="00022AB7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2644" w:type="pct"/>
            <w:tcBorders>
              <w:top w:val="nil"/>
              <w:left w:val="nil"/>
              <w:bottom w:val="nil"/>
              <w:right w:val="nil"/>
            </w:tcBorders>
          </w:tcPr>
          <w:p w:rsidR="006066D2" w:rsidRPr="00022AB7" w:rsidRDefault="006066D2" w:rsidP="006066D2">
            <w:pPr>
              <w:widowControl w:val="0"/>
              <w:tabs>
                <w:tab w:val="left" w:pos="413"/>
              </w:tabs>
              <w:spacing w:after="0" w:line="230" w:lineRule="auto"/>
              <w:ind w:left="431" w:hanging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022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DE01A7" w:rsidRPr="00022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  <w:r w:rsidR="00022AB7" w:rsidRPr="00022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помещения для содержания КРС ИП-глава КФХ Никонова В.М.</w:t>
            </w:r>
          </w:p>
          <w:p w:rsidR="006066D2" w:rsidRPr="00022AB7" w:rsidRDefault="006066D2" w:rsidP="006066D2">
            <w:pPr>
              <w:widowControl w:val="0"/>
              <w:tabs>
                <w:tab w:val="left" w:pos="413"/>
              </w:tabs>
              <w:spacing w:after="0" w:line="230" w:lineRule="auto"/>
              <w:ind w:left="431" w:hanging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66D2" w:rsidRPr="00AB4CC6" w:rsidTr="009112E8"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066D2" w:rsidRPr="00AB4CC6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7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066D2" w:rsidRPr="00022AB7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проекта</w:t>
            </w:r>
          </w:p>
        </w:tc>
        <w:tc>
          <w:tcPr>
            <w:tcW w:w="264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066D2" w:rsidRPr="00022AB7" w:rsidRDefault="006066D2" w:rsidP="006066D2">
            <w:pPr>
              <w:widowControl w:val="0"/>
              <w:tabs>
                <w:tab w:val="left" w:pos="413"/>
              </w:tabs>
              <w:overflowPunct w:val="0"/>
              <w:autoSpaceDE w:val="0"/>
              <w:autoSpaceDN w:val="0"/>
              <w:adjustRightInd w:val="0"/>
              <w:spacing w:after="0" w:line="230" w:lineRule="auto"/>
              <w:ind w:left="431" w:hanging="431"/>
              <w:jc w:val="both"/>
              <w:textAlignment w:val="baseline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22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022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DE01A7" w:rsidRPr="00022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</w:t>
            </w:r>
            <w:r w:rsidR="00022AB7" w:rsidRPr="00022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помещения для содержания КРС ИП-глава КФХ Никонова В.М </w:t>
            </w:r>
          </w:p>
        </w:tc>
      </w:tr>
      <w:tr w:rsidR="006066D2" w:rsidRPr="00AB4CC6" w:rsidTr="009112E8"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066D2" w:rsidRPr="00AB4CC6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72" w:type="pct"/>
            <w:tcBorders>
              <w:top w:val="nil"/>
              <w:left w:val="nil"/>
              <w:bottom w:val="nil"/>
              <w:right w:val="nil"/>
            </w:tcBorders>
          </w:tcPr>
          <w:p w:rsidR="006066D2" w:rsidRPr="00022AB7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показатели про</w:t>
            </w:r>
            <w:r w:rsidRPr="00022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екта (общая стоимость проекта, привлекаемые инвестиции, срок реализации проекта, объем предполагаемого производства, предпола</w:t>
            </w:r>
            <w:r w:rsidRPr="00022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гаемый срок окупаемости)</w:t>
            </w:r>
          </w:p>
          <w:p w:rsidR="006066D2" w:rsidRPr="00022AB7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066D2" w:rsidRPr="00022AB7" w:rsidRDefault="006066D2" w:rsidP="006066D2">
            <w:pPr>
              <w:widowControl w:val="0"/>
              <w:tabs>
                <w:tab w:val="left" w:pos="413"/>
                <w:tab w:val="left" w:pos="5425"/>
              </w:tabs>
              <w:spacing w:after="0" w:line="230" w:lineRule="auto"/>
              <w:ind w:left="431" w:hanging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022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срок реализации – 202</w:t>
            </w:r>
            <w:r w:rsidR="00022AB7" w:rsidRPr="00022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22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год;</w:t>
            </w:r>
          </w:p>
          <w:p w:rsidR="006066D2" w:rsidRPr="00022AB7" w:rsidRDefault="006066D2" w:rsidP="006066D2">
            <w:pPr>
              <w:widowControl w:val="0"/>
              <w:tabs>
                <w:tab w:val="left" w:pos="413"/>
                <w:tab w:val="left" w:pos="5425"/>
              </w:tabs>
              <w:spacing w:after="0" w:line="230" w:lineRule="auto"/>
              <w:ind w:left="431" w:hanging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общая стоимость проекта – </w:t>
            </w:r>
            <w:r w:rsidR="00022AB7" w:rsidRPr="00022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022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млн. рублей;</w:t>
            </w:r>
          </w:p>
          <w:p w:rsidR="006066D2" w:rsidRPr="00022AB7" w:rsidRDefault="006066D2" w:rsidP="006066D2">
            <w:pPr>
              <w:widowControl w:val="0"/>
              <w:tabs>
                <w:tab w:val="left" w:pos="413"/>
                <w:tab w:val="left" w:pos="5425"/>
              </w:tabs>
              <w:spacing w:after="0" w:line="230" w:lineRule="auto"/>
              <w:ind w:left="431" w:hanging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6066D2" w:rsidRPr="00022AB7" w:rsidRDefault="006066D2" w:rsidP="006066D2">
            <w:pPr>
              <w:widowControl w:val="0"/>
              <w:tabs>
                <w:tab w:val="left" w:pos="445"/>
                <w:tab w:val="left" w:pos="5425"/>
              </w:tabs>
              <w:spacing w:after="0" w:line="240" w:lineRule="auto"/>
              <w:ind w:left="445" w:hanging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6066D2" w:rsidRPr="00022AB7" w:rsidRDefault="006066D2" w:rsidP="006066D2">
            <w:pPr>
              <w:widowControl w:val="0"/>
              <w:tabs>
                <w:tab w:val="left" w:pos="413"/>
                <w:tab w:val="left" w:pos="5425"/>
              </w:tabs>
              <w:spacing w:after="0" w:line="230" w:lineRule="auto"/>
              <w:ind w:left="431" w:hanging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022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6066D2" w:rsidRPr="00AB4CC6" w:rsidTr="009112E8"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066D2" w:rsidRPr="00AB4CC6" w:rsidRDefault="006066D2" w:rsidP="006066D2">
            <w:pPr>
              <w:widowControl w:val="0"/>
              <w:tabs>
                <w:tab w:val="left" w:pos="5425"/>
              </w:tabs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7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066D2" w:rsidRPr="00022AB7" w:rsidRDefault="006066D2" w:rsidP="006066D2">
            <w:pPr>
              <w:widowControl w:val="0"/>
              <w:tabs>
                <w:tab w:val="left" w:pos="5425"/>
              </w:tabs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Предполагаемые формы участия инвестора в проекте</w:t>
            </w:r>
          </w:p>
        </w:tc>
        <w:tc>
          <w:tcPr>
            <w:tcW w:w="264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066D2" w:rsidRPr="00022AB7" w:rsidRDefault="0019201A" w:rsidP="00022AB7">
            <w:pPr>
              <w:widowControl w:val="0"/>
              <w:tabs>
                <w:tab w:val="left" w:pos="413"/>
                <w:tab w:val="left" w:pos="5425"/>
              </w:tabs>
              <w:spacing w:after="0" w:line="230" w:lineRule="auto"/>
              <w:ind w:left="431" w:hanging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022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022AB7" w:rsidRPr="00022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собственные средства</w:t>
            </w:r>
          </w:p>
        </w:tc>
      </w:tr>
    </w:tbl>
    <w:p w:rsidR="006066D2" w:rsidRPr="00AB4CC6" w:rsidRDefault="006066D2" w:rsidP="006066D2">
      <w:pPr>
        <w:rPr>
          <w:rFonts w:ascii="Times New Roman" w:eastAsia="Calibri" w:hAnsi="Times New Roman" w:cs="Times New Roman"/>
          <w:sz w:val="24"/>
          <w:szCs w:val="24"/>
        </w:rPr>
      </w:pPr>
    </w:p>
    <w:p w:rsidR="006066D2" w:rsidRPr="00AB4CC6" w:rsidRDefault="006066D2" w:rsidP="0019201A">
      <w:pPr>
        <w:widowControl w:val="0"/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C6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</w:t>
      </w:r>
      <w:r w:rsidRPr="00AB4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роект № </w:t>
      </w:r>
      <w:r w:rsidR="00EE047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6066D2" w:rsidRPr="00AB4CC6" w:rsidRDefault="006066D2" w:rsidP="006066D2">
      <w:pPr>
        <w:widowControl w:val="0"/>
        <w:spacing w:after="0" w:line="23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3857"/>
        <w:gridCol w:w="5185"/>
      </w:tblGrid>
      <w:tr w:rsidR="006066D2" w:rsidRPr="00AB4CC6" w:rsidTr="006066D2"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066D2" w:rsidRPr="00AB4CC6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1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066D2" w:rsidRPr="00DE01A7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2709" w:type="pct"/>
            <w:tcBorders>
              <w:top w:val="nil"/>
              <w:left w:val="nil"/>
              <w:bottom w:val="nil"/>
              <w:right w:val="nil"/>
            </w:tcBorders>
          </w:tcPr>
          <w:p w:rsidR="006066D2" w:rsidRPr="00DE01A7" w:rsidRDefault="006066D2" w:rsidP="00DE01A7">
            <w:pPr>
              <w:widowControl w:val="0"/>
              <w:tabs>
                <w:tab w:val="left" w:pos="413"/>
              </w:tabs>
              <w:spacing w:after="0" w:line="230" w:lineRule="auto"/>
              <w:ind w:left="431" w:hanging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E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Строительство </w:t>
            </w:r>
            <w:r w:rsidR="00DE01A7" w:rsidRPr="00DE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арочного склада ИП-глава </w:t>
            </w:r>
            <w:r w:rsidR="00DE01A7" w:rsidRPr="00DE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КФХ Грачев В.Г.</w:t>
            </w:r>
          </w:p>
        </w:tc>
      </w:tr>
      <w:tr w:rsidR="006066D2" w:rsidRPr="00AB4CC6" w:rsidTr="006066D2"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066D2" w:rsidRPr="00AB4CC6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01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066D2" w:rsidRPr="00DE01A7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проекта</w:t>
            </w:r>
          </w:p>
        </w:tc>
        <w:tc>
          <w:tcPr>
            <w:tcW w:w="27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066D2" w:rsidRPr="00DE01A7" w:rsidRDefault="006066D2" w:rsidP="006066D2">
            <w:pPr>
              <w:widowControl w:val="0"/>
              <w:tabs>
                <w:tab w:val="left" w:pos="413"/>
              </w:tabs>
              <w:overflowPunct w:val="0"/>
              <w:autoSpaceDE w:val="0"/>
              <w:autoSpaceDN w:val="0"/>
              <w:adjustRightInd w:val="0"/>
              <w:spacing w:after="0" w:line="230" w:lineRule="auto"/>
              <w:ind w:left="431" w:hanging="431"/>
              <w:jc w:val="both"/>
              <w:textAlignment w:val="baseline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DE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E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DE01A7" w:rsidRPr="00DE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арочного склада ИП-глава КФХ Грачев В.Г.</w:t>
            </w:r>
          </w:p>
        </w:tc>
      </w:tr>
      <w:tr w:rsidR="006066D2" w:rsidRPr="00AB4CC6" w:rsidTr="006066D2"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066D2" w:rsidRPr="00AB4CC6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15" w:type="pct"/>
            <w:tcBorders>
              <w:top w:val="nil"/>
              <w:left w:val="nil"/>
              <w:bottom w:val="nil"/>
              <w:right w:val="nil"/>
            </w:tcBorders>
          </w:tcPr>
          <w:p w:rsidR="006066D2" w:rsidRPr="00DE01A7" w:rsidRDefault="006066D2" w:rsidP="0019201A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показатели про</w:t>
            </w:r>
            <w:r w:rsidRPr="00DE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екта (общая стоимость проекта, привлекаемые инвестиции, срок реализации проекта, объем предполагаемого производства, предпола</w:t>
            </w:r>
            <w:r w:rsidRPr="00DE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гаемый срок окупаемости)</w:t>
            </w:r>
          </w:p>
        </w:tc>
        <w:tc>
          <w:tcPr>
            <w:tcW w:w="2709" w:type="pct"/>
            <w:tcBorders>
              <w:top w:val="nil"/>
              <w:left w:val="nil"/>
              <w:bottom w:val="nil"/>
              <w:right w:val="nil"/>
            </w:tcBorders>
          </w:tcPr>
          <w:p w:rsidR="006066D2" w:rsidRPr="00DE01A7" w:rsidRDefault="00DE01A7" w:rsidP="006066D2">
            <w:pPr>
              <w:widowControl w:val="0"/>
              <w:tabs>
                <w:tab w:val="left" w:pos="413"/>
                <w:tab w:val="left" w:pos="5425"/>
              </w:tabs>
              <w:spacing w:after="0" w:line="230" w:lineRule="auto"/>
              <w:ind w:left="431" w:hanging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    срок реализации – 2023 год</w:t>
            </w:r>
          </w:p>
          <w:p w:rsidR="006066D2" w:rsidRPr="00DE01A7" w:rsidRDefault="006066D2" w:rsidP="006066D2">
            <w:pPr>
              <w:widowControl w:val="0"/>
              <w:tabs>
                <w:tab w:val="left" w:pos="413"/>
                <w:tab w:val="left" w:pos="5425"/>
              </w:tabs>
              <w:spacing w:after="0" w:line="230" w:lineRule="auto"/>
              <w:ind w:left="431" w:hanging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общая стоимость проекта – 1</w:t>
            </w:r>
            <w:r w:rsidR="00DE01A7" w:rsidRPr="00DE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E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млн. рублей;</w:t>
            </w:r>
          </w:p>
          <w:p w:rsidR="006066D2" w:rsidRPr="00DE01A7" w:rsidRDefault="006066D2" w:rsidP="006066D2">
            <w:pPr>
              <w:widowControl w:val="0"/>
              <w:tabs>
                <w:tab w:val="left" w:pos="413"/>
                <w:tab w:val="left" w:pos="5425"/>
              </w:tabs>
              <w:spacing w:after="0" w:line="230" w:lineRule="auto"/>
              <w:ind w:left="431" w:hanging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6066D2" w:rsidRPr="00DE01A7" w:rsidRDefault="006066D2" w:rsidP="006066D2">
            <w:pPr>
              <w:widowControl w:val="0"/>
              <w:tabs>
                <w:tab w:val="left" w:pos="445"/>
                <w:tab w:val="left" w:pos="5425"/>
              </w:tabs>
              <w:spacing w:after="0" w:line="240" w:lineRule="auto"/>
              <w:ind w:left="445" w:hanging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6066D2" w:rsidRPr="00DE01A7" w:rsidRDefault="006066D2" w:rsidP="006066D2">
            <w:pPr>
              <w:widowControl w:val="0"/>
              <w:tabs>
                <w:tab w:val="left" w:pos="413"/>
                <w:tab w:val="left" w:pos="5425"/>
              </w:tabs>
              <w:spacing w:after="0" w:line="230" w:lineRule="auto"/>
              <w:ind w:left="431" w:hanging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DE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6066D2" w:rsidRPr="00AB4CC6" w:rsidTr="006066D2"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066D2" w:rsidRPr="00AB4CC6" w:rsidRDefault="006066D2" w:rsidP="006066D2">
            <w:pPr>
              <w:widowControl w:val="0"/>
              <w:tabs>
                <w:tab w:val="left" w:pos="5425"/>
              </w:tabs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1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066D2" w:rsidRPr="00DE01A7" w:rsidRDefault="006066D2" w:rsidP="006066D2">
            <w:pPr>
              <w:widowControl w:val="0"/>
              <w:tabs>
                <w:tab w:val="left" w:pos="5425"/>
              </w:tabs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Предполагаемые формы участия инвестора в проекте</w:t>
            </w:r>
          </w:p>
        </w:tc>
        <w:tc>
          <w:tcPr>
            <w:tcW w:w="270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066D2" w:rsidRPr="00DE01A7" w:rsidRDefault="006066D2" w:rsidP="006066D2">
            <w:pPr>
              <w:widowControl w:val="0"/>
              <w:tabs>
                <w:tab w:val="left" w:pos="413"/>
                <w:tab w:val="left" w:pos="5425"/>
              </w:tabs>
              <w:spacing w:after="0" w:line="230" w:lineRule="auto"/>
              <w:ind w:left="431" w:hanging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DE01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собственные средства</w:t>
            </w:r>
          </w:p>
        </w:tc>
      </w:tr>
    </w:tbl>
    <w:p w:rsidR="006066D2" w:rsidRPr="00AB4CC6" w:rsidRDefault="006066D2" w:rsidP="006066D2">
      <w:pPr>
        <w:rPr>
          <w:rFonts w:ascii="Times New Roman" w:eastAsia="Calibri" w:hAnsi="Times New Roman" w:cs="Times New Roman"/>
          <w:sz w:val="24"/>
          <w:szCs w:val="24"/>
        </w:rPr>
      </w:pPr>
    </w:p>
    <w:p w:rsidR="006066D2" w:rsidRPr="00AB4CC6" w:rsidRDefault="006066D2" w:rsidP="0019201A">
      <w:pPr>
        <w:widowControl w:val="0"/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CC6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</w:t>
      </w:r>
      <w:r w:rsidRPr="00AB4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роект № </w:t>
      </w:r>
      <w:r w:rsidR="00EE047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6066D2" w:rsidRPr="00AB4CC6" w:rsidRDefault="006066D2" w:rsidP="006066D2">
      <w:pPr>
        <w:widowControl w:val="0"/>
        <w:spacing w:after="0" w:line="23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862" w:type="pct"/>
        <w:tblLook w:val="04A0" w:firstRow="1" w:lastRow="0" w:firstColumn="1" w:lastColumn="0" w:noHBand="0" w:noVBand="1"/>
      </w:tblPr>
      <w:tblGrid>
        <w:gridCol w:w="529"/>
        <w:gridCol w:w="3856"/>
        <w:gridCol w:w="4921"/>
      </w:tblGrid>
      <w:tr w:rsidR="006066D2" w:rsidRPr="00AB4CC6" w:rsidTr="00590C3A">
        <w:tc>
          <w:tcPr>
            <w:tcW w:w="284" w:type="pct"/>
            <w:hideMark/>
          </w:tcPr>
          <w:p w:rsidR="006066D2" w:rsidRPr="009609C2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72" w:type="pct"/>
            <w:hideMark/>
          </w:tcPr>
          <w:p w:rsidR="006066D2" w:rsidRPr="009609C2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2644" w:type="pct"/>
          </w:tcPr>
          <w:p w:rsidR="006066D2" w:rsidRPr="009609C2" w:rsidRDefault="006066D2" w:rsidP="0019201A">
            <w:pPr>
              <w:widowControl w:val="0"/>
              <w:tabs>
                <w:tab w:val="left" w:pos="413"/>
              </w:tabs>
              <w:spacing w:after="0" w:line="230" w:lineRule="auto"/>
              <w:ind w:left="431" w:hanging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9609C2"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Поселение малого масштаба на принципах </w:t>
            </w:r>
            <w:proofErr w:type="spellStart"/>
            <w:r w:rsidR="009609C2"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биоэкополиса</w:t>
            </w:r>
            <w:proofErr w:type="spellEnd"/>
            <w:r w:rsidR="009609C2"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</w:t>
            </w:r>
            <w:proofErr w:type="gramStart"/>
            <w:r w:rsidR="009609C2"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Большие</w:t>
            </w:r>
            <w:proofErr w:type="gramEnd"/>
            <w:r w:rsidR="009609C2"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609C2"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Бикшихи</w:t>
            </w:r>
            <w:proofErr w:type="spellEnd"/>
            <w:r w:rsidR="009609C2"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Канашского района Чувашской Республики</w:t>
            </w:r>
          </w:p>
        </w:tc>
      </w:tr>
      <w:tr w:rsidR="006066D2" w:rsidRPr="00AB4CC6" w:rsidTr="00590C3A">
        <w:tc>
          <w:tcPr>
            <w:tcW w:w="284" w:type="pct"/>
            <w:hideMark/>
          </w:tcPr>
          <w:p w:rsidR="006066D2" w:rsidRPr="009609C2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72" w:type="pct"/>
            <w:hideMark/>
          </w:tcPr>
          <w:p w:rsidR="006066D2" w:rsidRPr="009609C2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проекта</w:t>
            </w:r>
          </w:p>
        </w:tc>
        <w:tc>
          <w:tcPr>
            <w:tcW w:w="2644" w:type="pct"/>
            <w:hideMark/>
          </w:tcPr>
          <w:p w:rsidR="006066D2" w:rsidRPr="009609C2" w:rsidRDefault="006066D2" w:rsidP="006066D2">
            <w:pPr>
              <w:widowControl w:val="0"/>
              <w:tabs>
                <w:tab w:val="left" w:pos="413"/>
              </w:tabs>
              <w:overflowPunct w:val="0"/>
              <w:autoSpaceDE w:val="0"/>
              <w:autoSpaceDN w:val="0"/>
              <w:adjustRightInd w:val="0"/>
              <w:spacing w:after="0" w:line="230" w:lineRule="auto"/>
              <w:ind w:left="431" w:hanging="431"/>
              <w:jc w:val="both"/>
              <w:textAlignment w:val="baseline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9609C2"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Поселение малого масштаба на принципах </w:t>
            </w:r>
            <w:proofErr w:type="spellStart"/>
            <w:r w:rsidR="009609C2"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биоэкополиса</w:t>
            </w:r>
            <w:proofErr w:type="spellEnd"/>
            <w:r w:rsidR="009609C2"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</w:t>
            </w:r>
            <w:proofErr w:type="gramStart"/>
            <w:r w:rsidR="009609C2"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Большие</w:t>
            </w:r>
            <w:proofErr w:type="gramEnd"/>
            <w:r w:rsidR="009609C2"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609C2"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Бикшихи</w:t>
            </w:r>
            <w:proofErr w:type="spellEnd"/>
            <w:r w:rsidR="009609C2"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Канашского района Чувашской Республики</w:t>
            </w:r>
          </w:p>
        </w:tc>
      </w:tr>
      <w:tr w:rsidR="006066D2" w:rsidRPr="00AB4CC6" w:rsidTr="00590C3A">
        <w:tc>
          <w:tcPr>
            <w:tcW w:w="284" w:type="pct"/>
            <w:hideMark/>
          </w:tcPr>
          <w:p w:rsidR="006066D2" w:rsidRPr="009609C2" w:rsidRDefault="006066D2" w:rsidP="006066D2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72" w:type="pct"/>
          </w:tcPr>
          <w:p w:rsidR="006066D2" w:rsidRPr="009609C2" w:rsidRDefault="006066D2" w:rsidP="0019201A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показатели про</w:t>
            </w:r>
            <w:r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екта (общая стоимость проекта, привлекаемые инвестиции, срок реализации проекта, объем предполагаемого производства, предпола</w:t>
            </w:r>
            <w:r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гаемый срок окупаемости)</w:t>
            </w:r>
          </w:p>
        </w:tc>
        <w:tc>
          <w:tcPr>
            <w:tcW w:w="2644" w:type="pct"/>
          </w:tcPr>
          <w:p w:rsidR="006066D2" w:rsidRPr="009609C2" w:rsidRDefault="006066D2" w:rsidP="006066D2">
            <w:pPr>
              <w:widowControl w:val="0"/>
              <w:tabs>
                <w:tab w:val="left" w:pos="413"/>
                <w:tab w:val="left" w:pos="5425"/>
              </w:tabs>
              <w:spacing w:after="0" w:line="230" w:lineRule="auto"/>
              <w:ind w:left="431" w:hanging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    срок реализации –</w:t>
            </w:r>
            <w:r w:rsidR="009609C2"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2023 -</w:t>
            </w:r>
            <w:r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 год;</w:t>
            </w:r>
          </w:p>
          <w:p w:rsidR="006066D2" w:rsidRPr="009609C2" w:rsidRDefault="006066D2" w:rsidP="006066D2">
            <w:pPr>
              <w:widowControl w:val="0"/>
              <w:tabs>
                <w:tab w:val="left" w:pos="413"/>
                <w:tab w:val="left" w:pos="5425"/>
              </w:tabs>
              <w:spacing w:after="0" w:line="230" w:lineRule="auto"/>
              <w:ind w:left="431" w:hanging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66D2" w:rsidRPr="009609C2" w:rsidRDefault="00290442" w:rsidP="006066D2">
            <w:pPr>
              <w:widowControl w:val="0"/>
              <w:tabs>
                <w:tab w:val="left" w:pos="413"/>
                <w:tab w:val="left" w:pos="5425"/>
              </w:tabs>
              <w:spacing w:after="0" w:line="230" w:lineRule="auto"/>
              <w:ind w:left="431" w:hanging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6066D2"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стоимость проекта – </w:t>
            </w:r>
            <w:r w:rsidR="009609C2"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066D2"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 млн. рублей;</w:t>
            </w:r>
            <w:r w:rsidR="006066D2"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6066D2" w:rsidRPr="009609C2" w:rsidRDefault="006066D2" w:rsidP="006066D2">
            <w:pPr>
              <w:widowControl w:val="0"/>
              <w:tabs>
                <w:tab w:val="left" w:pos="445"/>
                <w:tab w:val="left" w:pos="5425"/>
              </w:tabs>
              <w:spacing w:after="0" w:line="240" w:lineRule="auto"/>
              <w:ind w:left="445" w:hanging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6066D2" w:rsidRPr="009609C2" w:rsidRDefault="006066D2" w:rsidP="006066D2">
            <w:pPr>
              <w:widowControl w:val="0"/>
              <w:tabs>
                <w:tab w:val="left" w:pos="413"/>
                <w:tab w:val="left" w:pos="5425"/>
              </w:tabs>
              <w:spacing w:after="0" w:line="230" w:lineRule="auto"/>
              <w:ind w:left="431" w:hanging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6066D2" w:rsidRPr="00AB4CC6" w:rsidTr="00590C3A">
        <w:tc>
          <w:tcPr>
            <w:tcW w:w="284" w:type="pct"/>
            <w:hideMark/>
          </w:tcPr>
          <w:p w:rsidR="006066D2" w:rsidRPr="009609C2" w:rsidRDefault="006066D2" w:rsidP="006066D2">
            <w:pPr>
              <w:widowControl w:val="0"/>
              <w:tabs>
                <w:tab w:val="left" w:pos="5425"/>
              </w:tabs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72" w:type="pct"/>
            <w:hideMark/>
          </w:tcPr>
          <w:p w:rsidR="006066D2" w:rsidRPr="009609C2" w:rsidRDefault="006066D2" w:rsidP="006066D2">
            <w:pPr>
              <w:widowControl w:val="0"/>
              <w:tabs>
                <w:tab w:val="left" w:pos="5425"/>
              </w:tabs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Предполагаемые формы участия инвестора в проекте</w:t>
            </w:r>
          </w:p>
        </w:tc>
        <w:tc>
          <w:tcPr>
            <w:tcW w:w="2644" w:type="pct"/>
            <w:hideMark/>
          </w:tcPr>
          <w:p w:rsidR="006066D2" w:rsidRPr="009609C2" w:rsidRDefault="006066D2" w:rsidP="006066D2">
            <w:pPr>
              <w:widowControl w:val="0"/>
              <w:tabs>
                <w:tab w:val="left" w:pos="413"/>
                <w:tab w:val="left" w:pos="5425"/>
              </w:tabs>
              <w:spacing w:after="0" w:line="230" w:lineRule="auto"/>
              <w:ind w:left="431" w:hanging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собственные средства, </w:t>
            </w:r>
            <w:proofErr w:type="spellStart"/>
            <w:r w:rsidRPr="00960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</w:p>
        </w:tc>
      </w:tr>
    </w:tbl>
    <w:p w:rsidR="006066D2" w:rsidRPr="00AB4CC6" w:rsidRDefault="006066D2" w:rsidP="006066D2">
      <w:pPr>
        <w:rPr>
          <w:rFonts w:ascii="Times New Roman" w:eastAsia="Calibri" w:hAnsi="Times New Roman" w:cs="Times New Roman"/>
          <w:sz w:val="24"/>
          <w:szCs w:val="24"/>
        </w:rPr>
      </w:pPr>
    </w:p>
    <w:p w:rsidR="00EE0474" w:rsidRPr="00214A01" w:rsidRDefault="00EE0474" w:rsidP="00EE04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14A01">
        <w:rPr>
          <w:rFonts w:ascii="Times New Roman" w:hAnsi="Times New Roman" w:cs="Times New Roman"/>
          <w:sz w:val="24"/>
          <w:szCs w:val="24"/>
          <w:u w:val="single"/>
          <w:lang w:eastAsia="ru-RU"/>
        </w:rPr>
        <w:t>Туризм</w:t>
      </w:r>
    </w:p>
    <w:p w:rsidR="00EE0474" w:rsidRDefault="00EE0474" w:rsidP="00EE0474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E0474" w:rsidRDefault="00EE0474" w:rsidP="00EE04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4CC6">
        <w:rPr>
          <w:rFonts w:ascii="Times New Roman" w:hAnsi="Times New Roman" w:cs="Times New Roman"/>
          <w:sz w:val="24"/>
          <w:szCs w:val="24"/>
          <w:lang w:eastAsia="ru-RU"/>
        </w:rPr>
        <w:t>Проект 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90C3A">
        <w:rPr>
          <w:rFonts w:ascii="Times New Roman" w:hAnsi="Times New Roman" w:cs="Times New Roman"/>
          <w:sz w:val="24"/>
          <w:szCs w:val="24"/>
          <w:lang w:eastAsia="ru-RU"/>
        </w:rPr>
        <w:t>1</w:t>
      </w:r>
    </w:p>
    <w:p w:rsidR="00EE0474" w:rsidRPr="00AB4CC6" w:rsidRDefault="00EE0474" w:rsidP="00EE047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48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3856"/>
        <w:gridCol w:w="4921"/>
      </w:tblGrid>
      <w:tr w:rsidR="00EE0474" w:rsidRPr="00214A01" w:rsidTr="00DE3AA7"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E0474" w:rsidRPr="00214A01" w:rsidRDefault="00EE0474" w:rsidP="00DE3AA7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7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E0474" w:rsidRPr="00214A01" w:rsidRDefault="00EE0474" w:rsidP="00DE3AA7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2644" w:type="pct"/>
            <w:tcBorders>
              <w:top w:val="nil"/>
              <w:left w:val="nil"/>
              <w:bottom w:val="nil"/>
              <w:right w:val="nil"/>
            </w:tcBorders>
          </w:tcPr>
          <w:p w:rsidR="00EE0474" w:rsidRPr="00214A01" w:rsidRDefault="00EE0474" w:rsidP="00DE3AA7">
            <w:pPr>
              <w:widowControl w:val="0"/>
              <w:tabs>
                <w:tab w:val="left" w:pos="413"/>
              </w:tabs>
              <w:spacing w:after="0" w:line="230" w:lineRule="auto"/>
              <w:ind w:left="431" w:hanging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Эко-гостиничный комплекс «Малинки 7/12»</w:t>
            </w: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E0474" w:rsidRPr="00214A01" w:rsidRDefault="00EE0474" w:rsidP="00DE3AA7">
            <w:pPr>
              <w:widowControl w:val="0"/>
              <w:tabs>
                <w:tab w:val="left" w:pos="413"/>
              </w:tabs>
              <w:spacing w:after="0" w:line="230" w:lineRule="auto"/>
              <w:ind w:left="431" w:hanging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0474" w:rsidRPr="00214A01" w:rsidTr="00DE3AA7"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E0474" w:rsidRPr="00214A01" w:rsidRDefault="00EE0474" w:rsidP="00DE3AA7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7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E0474" w:rsidRPr="00214A01" w:rsidRDefault="00EE0474" w:rsidP="00DE3AA7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проекта</w:t>
            </w:r>
          </w:p>
        </w:tc>
        <w:tc>
          <w:tcPr>
            <w:tcW w:w="264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E0474" w:rsidRPr="00214A01" w:rsidRDefault="00EE0474" w:rsidP="00DE3AA7">
            <w:pPr>
              <w:widowControl w:val="0"/>
              <w:tabs>
                <w:tab w:val="left" w:pos="413"/>
              </w:tabs>
              <w:overflowPunct w:val="0"/>
              <w:autoSpaceDE w:val="0"/>
              <w:autoSpaceDN w:val="0"/>
              <w:adjustRightInd w:val="0"/>
              <w:spacing w:after="0" w:line="230" w:lineRule="auto"/>
              <w:ind w:left="431" w:hanging="431"/>
              <w:jc w:val="both"/>
              <w:textAlignment w:val="baseline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Эко-гостиничный комплекс «Малинки 7/12»</w:t>
            </w:r>
          </w:p>
        </w:tc>
      </w:tr>
      <w:tr w:rsidR="00EE0474" w:rsidRPr="00214A01" w:rsidTr="00DE3AA7">
        <w:trPr>
          <w:trHeight w:val="1665"/>
        </w:trPr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E0474" w:rsidRPr="00214A01" w:rsidRDefault="00EE0474" w:rsidP="00DE3AA7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72" w:type="pct"/>
            <w:tcBorders>
              <w:top w:val="nil"/>
              <w:left w:val="nil"/>
              <w:bottom w:val="nil"/>
              <w:right w:val="nil"/>
            </w:tcBorders>
          </w:tcPr>
          <w:p w:rsidR="00EE0474" w:rsidRPr="00214A01" w:rsidRDefault="00EE0474" w:rsidP="00DE3AA7">
            <w:pPr>
              <w:widowControl w:val="0"/>
              <w:tabs>
                <w:tab w:val="left" w:pos="54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показатели про</w:t>
            </w: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екта (общая стоимость проекта, привлекаемые инвестиции, срок реализации проекта, объем предполагаемого производства, предпола</w:t>
            </w: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гаемый срок окупаемости</w:t>
            </w:r>
            <w:proofErr w:type="gramEnd"/>
          </w:p>
        </w:tc>
        <w:tc>
          <w:tcPr>
            <w:tcW w:w="2644" w:type="pct"/>
            <w:tcBorders>
              <w:top w:val="nil"/>
              <w:left w:val="nil"/>
              <w:bottom w:val="nil"/>
              <w:right w:val="nil"/>
            </w:tcBorders>
          </w:tcPr>
          <w:p w:rsidR="00EE0474" w:rsidRPr="00214A01" w:rsidRDefault="00EE0474" w:rsidP="00DE3AA7">
            <w:pPr>
              <w:widowControl w:val="0"/>
              <w:tabs>
                <w:tab w:val="left" w:pos="413"/>
                <w:tab w:val="left" w:pos="5425"/>
              </w:tabs>
              <w:spacing w:after="0" w:line="230" w:lineRule="auto"/>
              <w:ind w:left="431" w:hanging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    срок реализации –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23-2024</w:t>
            </w: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год;</w:t>
            </w:r>
          </w:p>
          <w:p w:rsidR="00EE0474" w:rsidRPr="00214A01" w:rsidRDefault="00EE0474" w:rsidP="00DE3AA7">
            <w:pPr>
              <w:widowControl w:val="0"/>
              <w:tabs>
                <w:tab w:val="left" w:pos="413"/>
                <w:tab w:val="left" w:pos="5425"/>
              </w:tabs>
              <w:spacing w:after="0" w:line="230" w:lineRule="auto"/>
              <w:ind w:left="431" w:hanging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0474" w:rsidRPr="00214A01" w:rsidRDefault="00EE0474" w:rsidP="00DE3AA7">
            <w:pPr>
              <w:widowControl w:val="0"/>
              <w:tabs>
                <w:tab w:val="left" w:pos="413"/>
                <w:tab w:val="left" w:pos="5425"/>
              </w:tabs>
              <w:spacing w:after="0" w:line="230" w:lineRule="auto"/>
              <w:ind w:left="431" w:hanging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общая стои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мость проекта –515,3</w:t>
            </w: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млн. рублей</w:t>
            </w:r>
          </w:p>
          <w:p w:rsidR="00EE0474" w:rsidRPr="00214A01" w:rsidRDefault="00EE0474" w:rsidP="00DE3AA7">
            <w:pPr>
              <w:widowControl w:val="0"/>
              <w:tabs>
                <w:tab w:val="left" w:pos="445"/>
                <w:tab w:val="left" w:pos="5425"/>
              </w:tabs>
              <w:spacing w:after="0" w:line="240" w:lineRule="auto"/>
              <w:ind w:left="445" w:hanging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E0474" w:rsidRPr="00214A01" w:rsidRDefault="00EE0474" w:rsidP="00DE3AA7">
            <w:pPr>
              <w:widowControl w:val="0"/>
              <w:tabs>
                <w:tab w:val="left" w:pos="413"/>
                <w:tab w:val="left" w:pos="5425"/>
              </w:tabs>
              <w:spacing w:after="0" w:line="230" w:lineRule="auto"/>
              <w:ind w:left="431" w:hanging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EE0474" w:rsidRPr="00AB4CC6" w:rsidTr="00DE3AA7"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E0474" w:rsidRPr="00214A01" w:rsidRDefault="00EE0474" w:rsidP="00DE3AA7">
            <w:pPr>
              <w:widowControl w:val="0"/>
              <w:tabs>
                <w:tab w:val="left" w:pos="5425"/>
              </w:tabs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7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E0474" w:rsidRPr="00214A01" w:rsidRDefault="00EE0474" w:rsidP="00DE3AA7">
            <w:pPr>
              <w:widowControl w:val="0"/>
              <w:tabs>
                <w:tab w:val="left" w:pos="5425"/>
              </w:tabs>
              <w:spacing w:after="0" w:line="23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Предполагаемые формы участия </w:t>
            </w: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инвестора в проекте</w:t>
            </w:r>
          </w:p>
        </w:tc>
        <w:tc>
          <w:tcPr>
            <w:tcW w:w="2644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E0474" w:rsidRPr="00AB4CC6" w:rsidRDefault="00EE0474" w:rsidP="00DE3AA7">
            <w:pPr>
              <w:widowControl w:val="0"/>
              <w:tabs>
                <w:tab w:val="left" w:pos="413"/>
                <w:tab w:val="left" w:pos="5425"/>
              </w:tabs>
              <w:spacing w:after="0" w:line="230" w:lineRule="auto"/>
              <w:ind w:left="431" w:hanging="4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</w:t>
            </w:r>
            <w:r w:rsidRPr="00214A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собственные средства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бюджетные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</w:t>
            </w:r>
          </w:p>
        </w:tc>
      </w:tr>
    </w:tbl>
    <w:p w:rsidR="00EE0474" w:rsidRPr="00AB4CC6" w:rsidRDefault="00EE0474" w:rsidP="00EE0474">
      <w:pPr>
        <w:rPr>
          <w:rFonts w:ascii="Times New Roman" w:eastAsia="Calibri" w:hAnsi="Times New Roman" w:cs="Times New Roman"/>
          <w:sz w:val="24"/>
          <w:szCs w:val="24"/>
        </w:rPr>
      </w:pPr>
    </w:p>
    <w:p w:rsidR="00EE0474" w:rsidRDefault="00EE0474" w:rsidP="0019201A">
      <w:pPr>
        <w:widowControl w:val="0"/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66D2" w:rsidRPr="0088306C" w:rsidRDefault="009112E8" w:rsidP="009112E8">
      <w:pPr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8306C">
        <w:rPr>
          <w:rFonts w:ascii="Times New Roman" w:eastAsia="Calibri" w:hAnsi="Times New Roman" w:cs="Times New Roman"/>
          <w:sz w:val="24"/>
          <w:szCs w:val="24"/>
          <w:u w:val="single"/>
        </w:rPr>
        <w:t>Транспорт, связь, коммунальное и дорожное хозяйство</w:t>
      </w:r>
    </w:p>
    <w:p w:rsidR="009112E8" w:rsidRPr="00B80F83" w:rsidRDefault="009112E8" w:rsidP="0019201A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B80F83">
        <w:rPr>
          <w:rFonts w:ascii="Times New Roman" w:eastAsia="Calibri" w:hAnsi="Times New Roman" w:cs="Times New Roman"/>
          <w:sz w:val="24"/>
          <w:szCs w:val="24"/>
        </w:rPr>
        <w:t>Проект №1</w:t>
      </w:r>
    </w:p>
    <w:tbl>
      <w:tblPr>
        <w:tblW w:w="9327" w:type="dxa"/>
        <w:tblInd w:w="137" w:type="dxa"/>
        <w:tblLook w:val="04A0" w:firstRow="1" w:lastRow="0" w:firstColumn="1" w:lastColumn="0" w:noHBand="0" w:noVBand="1"/>
      </w:tblPr>
      <w:tblGrid>
        <w:gridCol w:w="411"/>
        <w:gridCol w:w="2866"/>
        <w:gridCol w:w="346"/>
        <w:gridCol w:w="5704"/>
      </w:tblGrid>
      <w:tr w:rsidR="009112E8" w:rsidRPr="00B80F83" w:rsidTr="00AB4CC6">
        <w:tc>
          <w:tcPr>
            <w:tcW w:w="411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66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346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04" w:type="dxa"/>
            <w:hideMark/>
          </w:tcPr>
          <w:p w:rsidR="009112E8" w:rsidRPr="00B80F83" w:rsidRDefault="00B80F83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Строительство автомобильной дороги по ул. </w:t>
            </w:r>
            <w:proofErr w:type="gramStart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Школьная</w:t>
            </w:r>
            <w:proofErr w:type="gramEnd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ул. Западная, ул. Михайлова в д. </w:t>
            </w:r>
            <w:proofErr w:type="spellStart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Юманзары</w:t>
            </w:r>
            <w:proofErr w:type="spellEnd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Канашского района Чувашской Республики</w:t>
            </w:r>
          </w:p>
        </w:tc>
      </w:tr>
      <w:tr w:rsidR="009112E8" w:rsidRPr="00B80F83" w:rsidTr="00AB4CC6">
        <w:tc>
          <w:tcPr>
            <w:tcW w:w="411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66" w:type="dxa"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Краткое описание про</w:t>
            </w: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екта</w:t>
            </w:r>
          </w:p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04" w:type="dxa"/>
            <w:hideMark/>
          </w:tcPr>
          <w:p w:rsidR="009112E8" w:rsidRPr="00B80F83" w:rsidRDefault="00B80F83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Строительство автомобильной дороги по ул. </w:t>
            </w:r>
            <w:proofErr w:type="gramStart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Школьная</w:t>
            </w:r>
            <w:proofErr w:type="gramEnd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ул. Западная, ул. Михайлова в д. </w:t>
            </w:r>
            <w:proofErr w:type="spellStart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Юманзары</w:t>
            </w:r>
            <w:proofErr w:type="spellEnd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Канашского района Чувашской Республики (1,71 км.)</w:t>
            </w:r>
          </w:p>
        </w:tc>
      </w:tr>
      <w:tr w:rsidR="009112E8" w:rsidRPr="00B80F83" w:rsidTr="00AB4CC6">
        <w:tc>
          <w:tcPr>
            <w:tcW w:w="411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66" w:type="dxa"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Основные показатели проекта (общая стоимость проекта, срок </w:t>
            </w: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</w:r>
            <w:r w:rsidR="00215E1D"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реализации проекта)</w:t>
            </w:r>
          </w:p>
        </w:tc>
        <w:tc>
          <w:tcPr>
            <w:tcW w:w="346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04" w:type="dxa"/>
            <w:hideMark/>
          </w:tcPr>
          <w:p w:rsidR="009112E8" w:rsidRPr="00B80F83" w:rsidRDefault="00B80F83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16,87</w:t>
            </w:r>
            <w:r w:rsidR="009112E8"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млн. рублей;</w:t>
            </w:r>
          </w:p>
          <w:p w:rsidR="009112E8" w:rsidRPr="00B80F83" w:rsidRDefault="009112E8" w:rsidP="00B80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реализации проекта – 202</w:t>
            </w:r>
            <w:r w:rsidR="00B80F83"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4-2025</w:t>
            </w: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9112E8" w:rsidRPr="00965D59" w:rsidTr="00AB4CC6">
        <w:tc>
          <w:tcPr>
            <w:tcW w:w="411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66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Формы участия инвестора в проекте </w:t>
            </w:r>
          </w:p>
        </w:tc>
        <w:tc>
          <w:tcPr>
            <w:tcW w:w="346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704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Бюджетные  средства </w:t>
            </w:r>
          </w:p>
        </w:tc>
      </w:tr>
    </w:tbl>
    <w:p w:rsidR="00580718" w:rsidRPr="00965D59" w:rsidRDefault="00580718" w:rsidP="009112E8">
      <w:pPr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9112E8" w:rsidRPr="00B80F83" w:rsidRDefault="009112E8" w:rsidP="0019201A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B80F83">
        <w:rPr>
          <w:rFonts w:ascii="Times New Roman" w:eastAsia="Calibri" w:hAnsi="Times New Roman" w:cs="Times New Roman"/>
          <w:sz w:val="24"/>
          <w:szCs w:val="24"/>
        </w:rPr>
        <w:t>Проект №2</w:t>
      </w:r>
    </w:p>
    <w:tbl>
      <w:tblPr>
        <w:tblW w:w="9610" w:type="dxa"/>
        <w:tblInd w:w="137" w:type="dxa"/>
        <w:tblLook w:val="04A0" w:firstRow="1" w:lastRow="0" w:firstColumn="1" w:lastColumn="0" w:noHBand="0" w:noVBand="1"/>
      </w:tblPr>
      <w:tblGrid>
        <w:gridCol w:w="411"/>
        <w:gridCol w:w="2866"/>
        <w:gridCol w:w="346"/>
        <w:gridCol w:w="5987"/>
      </w:tblGrid>
      <w:tr w:rsidR="009112E8" w:rsidRPr="00B80F83" w:rsidTr="00036107">
        <w:tc>
          <w:tcPr>
            <w:tcW w:w="411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66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346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87" w:type="dxa"/>
            <w:hideMark/>
          </w:tcPr>
          <w:p w:rsidR="009112E8" w:rsidRPr="00B80F83" w:rsidRDefault="00B80F83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Капитальный ремонт автомобильной дороги общего пользования местного значения «Цивильск-Ульяновск» - Калиновка Канашского района Чувашской Республики</w:t>
            </w:r>
          </w:p>
        </w:tc>
      </w:tr>
      <w:tr w:rsidR="009112E8" w:rsidRPr="00B80F83" w:rsidTr="00036107">
        <w:tc>
          <w:tcPr>
            <w:tcW w:w="411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66" w:type="dxa"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Краткое описание про</w:t>
            </w: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екта</w:t>
            </w:r>
          </w:p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87" w:type="dxa"/>
            <w:hideMark/>
          </w:tcPr>
          <w:p w:rsidR="009112E8" w:rsidRPr="00B80F83" w:rsidRDefault="00B80F83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Капитальный ремонт автомобильной дороги общего пользования местного значения «Цивильск-Ульяновск» - Калиновка Канашского района Чувашской Республики (4,2 км.)</w:t>
            </w:r>
          </w:p>
        </w:tc>
      </w:tr>
      <w:tr w:rsidR="009112E8" w:rsidRPr="00B80F83" w:rsidTr="00036107">
        <w:tc>
          <w:tcPr>
            <w:tcW w:w="411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66" w:type="dxa"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Основные показатели проекта (общая стоимость про</w:t>
            </w:r>
            <w:r w:rsidR="00215E1D"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екта, срок </w:t>
            </w:r>
            <w:r w:rsidR="00215E1D"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реализации проекта)</w:t>
            </w:r>
          </w:p>
        </w:tc>
        <w:tc>
          <w:tcPr>
            <w:tcW w:w="346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87" w:type="dxa"/>
            <w:hideMark/>
          </w:tcPr>
          <w:p w:rsidR="009112E8" w:rsidRPr="00B80F83" w:rsidRDefault="00B80F83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65,17</w:t>
            </w:r>
            <w:r w:rsidR="009112E8"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млн. рублей;</w:t>
            </w:r>
          </w:p>
          <w:p w:rsidR="009112E8" w:rsidRPr="00B80F83" w:rsidRDefault="009112E8" w:rsidP="00B80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реализации проекта – 202</w:t>
            </w:r>
            <w:r w:rsidR="00B80F83"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5-2026</w:t>
            </w: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9112E8" w:rsidRPr="00965D59" w:rsidTr="00036107">
        <w:tc>
          <w:tcPr>
            <w:tcW w:w="411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66" w:type="dxa"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Формы участия инвестора в проекте </w:t>
            </w:r>
          </w:p>
          <w:p w:rsidR="0019201A" w:rsidRPr="00B80F83" w:rsidRDefault="0019201A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 №3</w:t>
            </w:r>
          </w:p>
        </w:tc>
        <w:tc>
          <w:tcPr>
            <w:tcW w:w="346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–</w:t>
            </w:r>
          </w:p>
        </w:tc>
        <w:tc>
          <w:tcPr>
            <w:tcW w:w="5987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Бюджетные  средства </w:t>
            </w:r>
          </w:p>
        </w:tc>
      </w:tr>
      <w:tr w:rsidR="009112E8" w:rsidRPr="00965D59" w:rsidTr="00036107">
        <w:tc>
          <w:tcPr>
            <w:tcW w:w="411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866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346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87" w:type="dxa"/>
            <w:hideMark/>
          </w:tcPr>
          <w:p w:rsidR="009112E8" w:rsidRPr="00B80F83" w:rsidRDefault="00B80F83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Капитальный ремонт автомобильной дороги общего пользования местного значения «</w:t>
            </w:r>
            <w:proofErr w:type="gramStart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Шихазаны-Калинино</w:t>
            </w:r>
            <w:proofErr w:type="gramEnd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 - Малое </w:t>
            </w:r>
            <w:proofErr w:type="spellStart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Тугаево</w:t>
            </w:r>
            <w:proofErr w:type="spellEnd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</w:t>
            </w:r>
            <w:proofErr w:type="spellEnd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Чинквары</w:t>
            </w:r>
            <w:proofErr w:type="spellEnd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Канашского района Чувашской Республики</w:t>
            </w:r>
          </w:p>
        </w:tc>
      </w:tr>
      <w:tr w:rsidR="009112E8" w:rsidRPr="00965D59" w:rsidTr="00036107">
        <w:tc>
          <w:tcPr>
            <w:tcW w:w="411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66" w:type="dxa"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Краткое описание про</w:t>
            </w: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екта</w:t>
            </w:r>
          </w:p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87" w:type="dxa"/>
            <w:hideMark/>
          </w:tcPr>
          <w:p w:rsidR="009112E8" w:rsidRPr="00B80F83" w:rsidRDefault="00B80F83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Капитальный ремонт автомобильной дороги общего пользования местного значения «</w:t>
            </w:r>
            <w:proofErr w:type="gramStart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Шихазаны-Калинино</w:t>
            </w:r>
            <w:proofErr w:type="gramEnd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 - Малое </w:t>
            </w:r>
            <w:proofErr w:type="spellStart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Тугаево</w:t>
            </w:r>
            <w:proofErr w:type="spellEnd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</w:t>
            </w:r>
            <w:proofErr w:type="spellEnd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Чинквары</w:t>
            </w:r>
            <w:proofErr w:type="spellEnd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Канашского района Чувашской Республики (4,5 км.)</w:t>
            </w:r>
          </w:p>
        </w:tc>
      </w:tr>
      <w:tr w:rsidR="009112E8" w:rsidRPr="00965D59" w:rsidTr="00036107">
        <w:tc>
          <w:tcPr>
            <w:tcW w:w="411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66" w:type="dxa"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Основные показатели проекта (общая стоимость про</w:t>
            </w:r>
            <w:r w:rsidR="00215E1D"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екта, срок </w:t>
            </w:r>
            <w:r w:rsidR="00215E1D"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реализации проекта)</w:t>
            </w:r>
          </w:p>
        </w:tc>
        <w:tc>
          <w:tcPr>
            <w:tcW w:w="346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87" w:type="dxa"/>
            <w:hideMark/>
          </w:tcPr>
          <w:p w:rsidR="009112E8" w:rsidRPr="00B80F83" w:rsidRDefault="00B80F83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116,67</w:t>
            </w:r>
            <w:r w:rsidR="009112E8"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млн. рублей;</w:t>
            </w:r>
          </w:p>
          <w:p w:rsidR="009112E8" w:rsidRPr="00B80F83" w:rsidRDefault="009112E8" w:rsidP="00B80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реализации проекта – 202</w:t>
            </w:r>
            <w:r w:rsidR="00B80F83"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5-2026</w:t>
            </w: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9112E8" w:rsidRPr="00965D59" w:rsidTr="00036107">
        <w:tc>
          <w:tcPr>
            <w:tcW w:w="411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66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Формы участия инвестора в проекте </w:t>
            </w:r>
          </w:p>
        </w:tc>
        <w:tc>
          <w:tcPr>
            <w:tcW w:w="346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87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Бюджетные  средства </w:t>
            </w:r>
          </w:p>
        </w:tc>
      </w:tr>
    </w:tbl>
    <w:p w:rsidR="00215E1D" w:rsidRPr="00965D59" w:rsidRDefault="00215E1D" w:rsidP="009112E8">
      <w:pPr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9112E8" w:rsidRPr="00B80F83" w:rsidRDefault="009112E8" w:rsidP="0019201A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B80F83">
        <w:rPr>
          <w:rFonts w:ascii="Times New Roman" w:eastAsia="Calibri" w:hAnsi="Times New Roman" w:cs="Times New Roman"/>
          <w:sz w:val="24"/>
          <w:szCs w:val="24"/>
        </w:rPr>
        <w:t>Проект №4</w:t>
      </w:r>
    </w:p>
    <w:tbl>
      <w:tblPr>
        <w:tblW w:w="9610" w:type="dxa"/>
        <w:tblInd w:w="137" w:type="dxa"/>
        <w:tblLook w:val="04A0" w:firstRow="1" w:lastRow="0" w:firstColumn="1" w:lastColumn="0" w:noHBand="0" w:noVBand="1"/>
      </w:tblPr>
      <w:tblGrid>
        <w:gridCol w:w="411"/>
        <w:gridCol w:w="2866"/>
        <w:gridCol w:w="346"/>
        <w:gridCol w:w="5987"/>
      </w:tblGrid>
      <w:tr w:rsidR="009112E8" w:rsidRPr="00B80F83" w:rsidTr="00590C3A">
        <w:tc>
          <w:tcPr>
            <w:tcW w:w="411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66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346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87" w:type="dxa"/>
            <w:hideMark/>
          </w:tcPr>
          <w:p w:rsidR="009112E8" w:rsidRPr="00B80F83" w:rsidRDefault="00B80F83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Строительство автомобильной дороги общего пользования местного значения между </w:t>
            </w:r>
            <w:proofErr w:type="spellStart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овые</w:t>
            </w:r>
            <w:proofErr w:type="spellEnd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Шальтямы</w:t>
            </w:r>
            <w:proofErr w:type="spellEnd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д.Новые</w:t>
            </w:r>
            <w:proofErr w:type="spellEnd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Бюрженеры</w:t>
            </w:r>
            <w:proofErr w:type="spellEnd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Канашском районе Чувашской Республики,</w:t>
            </w:r>
          </w:p>
        </w:tc>
      </w:tr>
      <w:tr w:rsidR="009112E8" w:rsidRPr="00B80F83" w:rsidTr="00590C3A">
        <w:tc>
          <w:tcPr>
            <w:tcW w:w="411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66" w:type="dxa"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Краткое описание про</w:t>
            </w: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екта</w:t>
            </w:r>
          </w:p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87" w:type="dxa"/>
            <w:hideMark/>
          </w:tcPr>
          <w:p w:rsidR="009112E8" w:rsidRPr="00B80F83" w:rsidRDefault="00B80F83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Строительство автомобильной дороги общего пользования местного значения между </w:t>
            </w:r>
            <w:proofErr w:type="spellStart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овые</w:t>
            </w:r>
            <w:proofErr w:type="spellEnd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Шальтямы</w:t>
            </w:r>
            <w:proofErr w:type="spellEnd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д.Новые</w:t>
            </w:r>
            <w:proofErr w:type="spellEnd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Бюрженеры</w:t>
            </w:r>
            <w:proofErr w:type="spellEnd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Канашском районе Чувашской Республики, (4,044 км.)</w:t>
            </w:r>
          </w:p>
        </w:tc>
      </w:tr>
      <w:tr w:rsidR="009112E8" w:rsidRPr="00B80F83" w:rsidTr="00590C3A">
        <w:tc>
          <w:tcPr>
            <w:tcW w:w="411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66" w:type="dxa"/>
          </w:tcPr>
          <w:p w:rsidR="009112E8" w:rsidRPr="00B80F83" w:rsidRDefault="009112E8" w:rsidP="001920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Основные показатели проекта (общая стоимость проекта, срок </w:t>
            </w: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реализации проекта)</w:t>
            </w:r>
          </w:p>
        </w:tc>
        <w:tc>
          <w:tcPr>
            <w:tcW w:w="346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87" w:type="dxa"/>
            <w:hideMark/>
          </w:tcPr>
          <w:p w:rsidR="009112E8" w:rsidRPr="00B80F83" w:rsidRDefault="00B80F83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210,96</w:t>
            </w:r>
            <w:r w:rsidR="009112E8"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млн. рублей;</w:t>
            </w:r>
          </w:p>
          <w:p w:rsidR="009112E8" w:rsidRPr="00B80F83" w:rsidRDefault="009112E8" w:rsidP="00B80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реализации проекта – 202</w:t>
            </w:r>
            <w:r w:rsidR="00B80F83"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4-2025</w:t>
            </w: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9112E8" w:rsidRPr="00965D59" w:rsidTr="00590C3A">
        <w:tc>
          <w:tcPr>
            <w:tcW w:w="411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66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Формы участия инвестора в проекте </w:t>
            </w:r>
          </w:p>
        </w:tc>
        <w:tc>
          <w:tcPr>
            <w:tcW w:w="346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87" w:type="dxa"/>
            <w:hideMark/>
          </w:tcPr>
          <w:p w:rsidR="009112E8" w:rsidRPr="00B80F83" w:rsidRDefault="009112E8" w:rsidP="009112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Бюджетные  средства </w:t>
            </w:r>
          </w:p>
        </w:tc>
      </w:tr>
    </w:tbl>
    <w:p w:rsidR="00B80F83" w:rsidRDefault="00B80F83" w:rsidP="00036107">
      <w:pPr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590C3A" w:rsidRPr="00590C3A" w:rsidRDefault="00590C3A" w:rsidP="00590C3A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Проект № 5</w:t>
      </w:r>
    </w:p>
    <w:tbl>
      <w:tblPr>
        <w:tblW w:w="9610" w:type="dxa"/>
        <w:tblInd w:w="137" w:type="dxa"/>
        <w:tblLook w:val="04A0" w:firstRow="1" w:lastRow="0" w:firstColumn="1" w:lastColumn="0" w:noHBand="0" w:noVBand="1"/>
      </w:tblPr>
      <w:tblGrid>
        <w:gridCol w:w="411"/>
        <w:gridCol w:w="2866"/>
        <w:gridCol w:w="346"/>
        <w:gridCol w:w="5987"/>
      </w:tblGrid>
      <w:tr w:rsidR="00B80F83" w:rsidRPr="00B80F83" w:rsidTr="00590C3A">
        <w:tc>
          <w:tcPr>
            <w:tcW w:w="411" w:type="dxa"/>
            <w:hideMark/>
          </w:tcPr>
          <w:p w:rsidR="00B80F83" w:rsidRPr="00B80F83" w:rsidRDefault="00B80F83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866" w:type="dxa"/>
            <w:hideMark/>
          </w:tcPr>
          <w:p w:rsidR="00B80F83" w:rsidRPr="00B80F83" w:rsidRDefault="00B80F83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346" w:type="dxa"/>
            <w:hideMark/>
          </w:tcPr>
          <w:p w:rsidR="00B80F83" w:rsidRPr="00B80F83" w:rsidRDefault="00B80F83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87" w:type="dxa"/>
            <w:vAlign w:val="center"/>
            <w:hideMark/>
          </w:tcPr>
          <w:p w:rsidR="00B80F83" w:rsidRPr="00093C6F" w:rsidRDefault="00B80F83" w:rsidP="00093C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3C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«Комплексное обустройство площадки под компактную жилищную застройку д. Большие </w:t>
            </w:r>
            <w:proofErr w:type="spellStart"/>
            <w:r w:rsidRPr="00093C6F">
              <w:rPr>
                <w:rFonts w:ascii="Times New Roman" w:eastAsia="Calibri" w:hAnsi="Times New Roman" w:cs="Times New Roman"/>
                <w:sz w:val="24"/>
                <w:szCs w:val="24"/>
              </w:rPr>
              <w:t>Бикшихи</w:t>
            </w:r>
            <w:proofErr w:type="spellEnd"/>
            <w:r w:rsidRPr="00093C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3C6F">
              <w:rPr>
                <w:rFonts w:ascii="Times New Roman" w:eastAsia="Calibri" w:hAnsi="Times New Roman" w:cs="Times New Roman"/>
                <w:sz w:val="24"/>
                <w:szCs w:val="24"/>
              </w:rPr>
              <w:t>Асхвинского</w:t>
            </w:r>
            <w:proofErr w:type="spellEnd"/>
            <w:r w:rsidRPr="00093C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территориального отдела Канашского муниципального округа Чувашской Республики»</w:t>
            </w:r>
          </w:p>
        </w:tc>
      </w:tr>
      <w:tr w:rsidR="00B80F83" w:rsidRPr="00B80F83" w:rsidTr="00590C3A">
        <w:tc>
          <w:tcPr>
            <w:tcW w:w="411" w:type="dxa"/>
            <w:hideMark/>
          </w:tcPr>
          <w:p w:rsidR="00B80F83" w:rsidRPr="00B80F83" w:rsidRDefault="00B80F83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66" w:type="dxa"/>
          </w:tcPr>
          <w:p w:rsidR="00B80F83" w:rsidRPr="00B80F83" w:rsidRDefault="00B80F83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Краткое описание про</w:t>
            </w: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екта</w:t>
            </w:r>
          </w:p>
          <w:p w:rsidR="00B80F83" w:rsidRPr="00B80F83" w:rsidRDefault="00B80F83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" w:type="dxa"/>
            <w:hideMark/>
          </w:tcPr>
          <w:p w:rsidR="00B80F83" w:rsidRPr="00B80F83" w:rsidRDefault="00B80F83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87" w:type="dxa"/>
            <w:hideMark/>
          </w:tcPr>
          <w:p w:rsidR="00B80F83" w:rsidRPr="00B80F83" w:rsidRDefault="00B80F83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«Комплексное обустройство площадки под компактную жилищную застройку д. Большие </w:t>
            </w:r>
            <w:proofErr w:type="spellStart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Бикшихи</w:t>
            </w:r>
            <w:proofErr w:type="spellEnd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Асхвинского</w:t>
            </w:r>
            <w:proofErr w:type="spellEnd"/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территориального отдела Канашского муниципального округа Чувашской Республики» (газоснабжение, водоснабжение, водоотведение, дорога)</w:t>
            </w:r>
          </w:p>
        </w:tc>
      </w:tr>
      <w:tr w:rsidR="00B80F83" w:rsidRPr="00B80F83" w:rsidTr="00590C3A">
        <w:tc>
          <w:tcPr>
            <w:tcW w:w="411" w:type="dxa"/>
            <w:hideMark/>
          </w:tcPr>
          <w:p w:rsidR="00B80F83" w:rsidRPr="00B80F83" w:rsidRDefault="00B80F83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66" w:type="dxa"/>
          </w:tcPr>
          <w:p w:rsidR="00B80F83" w:rsidRPr="00B80F83" w:rsidRDefault="00B80F83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Основные показатели проекта (общая стоимость проекта, срок </w:t>
            </w: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реализации проекта)</w:t>
            </w:r>
          </w:p>
        </w:tc>
        <w:tc>
          <w:tcPr>
            <w:tcW w:w="346" w:type="dxa"/>
            <w:hideMark/>
          </w:tcPr>
          <w:p w:rsidR="00B80F83" w:rsidRPr="00B80F83" w:rsidRDefault="00B80F83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87" w:type="dxa"/>
            <w:hideMark/>
          </w:tcPr>
          <w:p w:rsidR="00B80F83" w:rsidRPr="00B80F83" w:rsidRDefault="00B80F83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105,76</w:t>
            </w: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млн. рублей;</w:t>
            </w:r>
          </w:p>
          <w:p w:rsidR="00B80F83" w:rsidRPr="00B80F83" w:rsidRDefault="00B80F83" w:rsidP="00B80F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реализации проекта –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B80F83" w:rsidRPr="00965D59" w:rsidTr="00590C3A">
        <w:tc>
          <w:tcPr>
            <w:tcW w:w="411" w:type="dxa"/>
            <w:hideMark/>
          </w:tcPr>
          <w:p w:rsidR="00B80F83" w:rsidRPr="00B80F83" w:rsidRDefault="00B80F83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66" w:type="dxa"/>
            <w:hideMark/>
          </w:tcPr>
          <w:p w:rsidR="00B80F83" w:rsidRPr="00B80F83" w:rsidRDefault="00B80F83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Формы участия инвестора в проекте </w:t>
            </w:r>
          </w:p>
        </w:tc>
        <w:tc>
          <w:tcPr>
            <w:tcW w:w="346" w:type="dxa"/>
            <w:hideMark/>
          </w:tcPr>
          <w:p w:rsidR="00B80F83" w:rsidRPr="00B80F83" w:rsidRDefault="00B80F83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87" w:type="dxa"/>
            <w:hideMark/>
          </w:tcPr>
          <w:p w:rsidR="00B80F83" w:rsidRPr="00B80F83" w:rsidRDefault="00B80F83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Бюджетные  средства </w:t>
            </w:r>
          </w:p>
        </w:tc>
      </w:tr>
    </w:tbl>
    <w:p w:rsidR="00093C6F" w:rsidRDefault="00093C6F" w:rsidP="00093C6F">
      <w:pPr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B80F83" w:rsidRPr="00590C3A" w:rsidRDefault="00093C6F" w:rsidP="00093C6F">
      <w:pPr>
        <w:rPr>
          <w:rFonts w:ascii="Times New Roman" w:eastAsia="Calibri" w:hAnsi="Times New Roman" w:cs="Times New Roman"/>
          <w:sz w:val="24"/>
          <w:szCs w:val="24"/>
        </w:rPr>
      </w:pPr>
      <w:r w:rsidRPr="00590C3A">
        <w:rPr>
          <w:rFonts w:ascii="Times New Roman" w:eastAsia="Calibri" w:hAnsi="Times New Roman" w:cs="Times New Roman"/>
          <w:sz w:val="24"/>
          <w:szCs w:val="24"/>
        </w:rPr>
        <w:t>Проект №</w:t>
      </w:r>
      <w:r w:rsidR="00590C3A" w:rsidRPr="00590C3A">
        <w:rPr>
          <w:rFonts w:ascii="Times New Roman" w:eastAsia="Calibri" w:hAnsi="Times New Roman" w:cs="Times New Roman"/>
          <w:sz w:val="24"/>
          <w:szCs w:val="24"/>
        </w:rPr>
        <w:t xml:space="preserve"> 6</w:t>
      </w:r>
    </w:p>
    <w:tbl>
      <w:tblPr>
        <w:tblW w:w="9610" w:type="dxa"/>
        <w:tblInd w:w="137" w:type="dxa"/>
        <w:tblLook w:val="04A0" w:firstRow="1" w:lastRow="0" w:firstColumn="1" w:lastColumn="0" w:noHBand="0" w:noVBand="1"/>
      </w:tblPr>
      <w:tblGrid>
        <w:gridCol w:w="411"/>
        <w:gridCol w:w="2866"/>
        <w:gridCol w:w="346"/>
        <w:gridCol w:w="5987"/>
      </w:tblGrid>
      <w:tr w:rsidR="00093C6F" w:rsidRPr="00B80F83" w:rsidTr="00590C3A">
        <w:tc>
          <w:tcPr>
            <w:tcW w:w="411" w:type="dxa"/>
            <w:hideMark/>
          </w:tcPr>
          <w:p w:rsidR="00093C6F" w:rsidRPr="00B80F83" w:rsidRDefault="00093C6F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66" w:type="dxa"/>
            <w:hideMark/>
          </w:tcPr>
          <w:p w:rsidR="00093C6F" w:rsidRPr="00B80F83" w:rsidRDefault="00093C6F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346" w:type="dxa"/>
            <w:hideMark/>
          </w:tcPr>
          <w:p w:rsidR="00093C6F" w:rsidRPr="00B80F83" w:rsidRDefault="00093C6F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87" w:type="dxa"/>
            <w:vAlign w:val="center"/>
            <w:hideMark/>
          </w:tcPr>
          <w:p w:rsidR="00093C6F" w:rsidRPr="00093C6F" w:rsidRDefault="00093C6F" w:rsidP="00093C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3C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Комплексная жилищная застройка д. </w:t>
            </w:r>
            <w:proofErr w:type="spellStart"/>
            <w:r w:rsidRPr="00093C6F">
              <w:rPr>
                <w:rFonts w:ascii="Times New Roman" w:eastAsia="Calibri" w:hAnsi="Times New Roman" w:cs="Times New Roman"/>
                <w:sz w:val="24"/>
                <w:szCs w:val="24"/>
              </w:rPr>
              <w:t>Келте-Сюле</w:t>
            </w:r>
            <w:proofErr w:type="spellEnd"/>
            <w:r w:rsidRPr="00093C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Канашского района Чувашской Республики с 287 участками для индивидуального жилищного строительства</w:t>
            </w:r>
          </w:p>
        </w:tc>
      </w:tr>
      <w:tr w:rsidR="00093C6F" w:rsidRPr="00B80F83" w:rsidTr="00590C3A">
        <w:tc>
          <w:tcPr>
            <w:tcW w:w="411" w:type="dxa"/>
            <w:hideMark/>
          </w:tcPr>
          <w:p w:rsidR="00093C6F" w:rsidRPr="00B80F83" w:rsidRDefault="00093C6F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66" w:type="dxa"/>
          </w:tcPr>
          <w:p w:rsidR="00093C6F" w:rsidRPr="00B80F83" w:rsidRDefault="00093C6F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Краткое описание про</w:t>
            </w: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екта</w:t>
            </w:r>
          </w:p>
          <w:p w:rsidR="00093C6F" w:rsidRPr="00B80F83" w:rsidRDefault="00093C6F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" w:type="dxa"/>
            <w:hideMark/>
          </w:tcPr>
          <w:p w:rsidR="00093C6F" w:rsidRPr="00B80F83" w:rsidRDefault="00093C6F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87" w:type="dxa"/>
            <w:hideMark/>
          </w:tcPr>
          <w:p w:rsidR="00093C6F" w:rsidRPr="00B80F83" w:rsidRDefault="00093C6F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93C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Комплексная жилищная застройка д. </w:t>
            </w:r>
            <w:proofErr w:type="spellStart"/>
            <w:r w:rsidRPr="00093C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Келте-Сюле</w:t>
            </w:r>
            <w:proofErr w:type="spellEnd"/>
            <w:r w:rsidRPr="00093C6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Канашского района Чувашской Республики с 287 участками для индивидуального жилищного строительства (газоснабжение, водоснабжение, водоотведение)</w:t>
            </w:r>
          </w:p>
        </w:tc>
      </w:tr>
      <w:tr w:rsidR="00093C6F" w:rsidRPr="00B80F83" w:rsidTr="00590C3A">
        <w:tc>
          <w:tcPr>
            <w:tcW w:w="411" w:type="dxa"/>
            <w:hideMark/>
          </w:tcPr>
          <w:p w:rsidR="00093C6F" w:rsidRPr="00B80F83" w:rsidRDefault="00093C6F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66" w:type="dxa"/>
          </w:tcPr>
          <w:p w:rsidR="00093C6F" w:rsidRPr="00B80F83" w:rsidRDefault="00093C6F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Основные показатели проекта (общая стоимость проекта, срок </w:t>
            </w: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реализации проекта)</w:t>
            </w:r>
          </w:p>
        </w:tc>
        <w:tc>
          <w:tcPr>
            <w:tcW w:w="346" w:type="dxa"/>
            <w:hideMark/>
          </w:tcPr>
          <w:p w:rsidR="00093C6F" w:rsidRPr="00B80F83" w:rsidRDefault="00093C6F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87" w:type="dxa"/>
            <w:hideMark/>
          </w:tcPr>
          <w:p w:rsidR="00093C6F" w:rsidRPr="00B80F83" w:rsidRDefault="00093C6F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66,5</w:t>
            </w: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млн. рублей;</w:t>
            </w:r>
          </w:p>
          <w:p w:rsidR="00093C6F" w:rsidRPr="00B80F83" w:rsidRDefault="00093C6F" w:rsidP="00093C6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реализации проекта –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093C6F" w:rsidRPr="00965D59" w:rsidTr="00590C3A">
        <w:tc>
          <w:tcPr>
            <w:tcW w:w="411" w:type="dxa"/>
            <w:hideMark/>
          </w:tcPr>
          <w:p w:rsidR="00093C6F" w:rsidRPr="00B80F83" w:rsidRDefault="00093C6F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66" w:type="dxa"/>
            <w:hideMark/>
          </w:tcPr>
          <w:p w:rsidR="00093C6F" w:rsidRPr="00B80F83" w:rsidRDefault="00093C6F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Формы участия инвестора в проекте </w:t>
            </w:r>
          </w:p>
        </w:tc>
        <w:tc>
          <w:tcPr>
            <w:tcW w:w="346" w:type="dxa"/>
            <w:hideMark/>
          </w:tcPr>
          <w:p w:rsidR="00093C6F" w:rsidRPr="00B80F83" w:rsidRDefault="00093C6F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87" w:type="dxa"/>
            <w:hideMark/>
          </w:tcPr>
          <w:p w:rsidR="00093C6F" w:rsidRPr="00B80F83" w:rsidRDefault="00093C6F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Бюджетные  средства </w:t>
            </w:r>
          </w:p>
        </w:tc>
      </w:tr>
    </w:tbl>
    <w:p w:rsidR="00B80F83" w:rsidRDefault="00B80F83" w:rsidP="00093C6F">
      <w:pPr>
        <w:rPr>
          <w:rFonts w:ascii="Times New Roman" w:eastAsia="Calibri" w:hAnsi="Times New Roman" w:cs="Times New Roman"/>
          <w:sz w:val="24"/>
          <w:szCs w:val="24"/>
        </w:rPr>
      </w:pPr>
    </w:p>
    <w:p w:rsidR="00590C3A" w:rsidRDefault="00590C3A" w:rsidP="00093C6F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Проект № 7</w:t>
      </w:r>
    </w:p>
    <w:tbl>
      <w:tblPr>
        <w:tblW w:w="9610" w:type="dxa"/>
        <w:tblInd w:w="137" w:type="dxa"/>
        <w:tblLook w:val="04A0" w:firstRow="1" w:lastRow="0" w:firstColumn="1" w:lastColumn="0" w:noHBand="0" w:noVBand="1"/>
      </w:tblPr>
      <w:tblGrid>
        <w:gridCol w:w="411"/>
        <w:gridCol w:w="2866"/>
        <w:gridCol w:w="346"/>
        <w:gridCol w:w="5987"/>
      </w:tblGrid>
      <w:tr w:rsidR="00590C3A" w:rsidRPr="00B80F83" w:rsidTr="00590C3A">
        <w:tc>
          <w:tcPr>
            <w:tcW w:w="411" w:type="dxa"/>
            <w:hideMark/>
          </w:tcPr>
          <w:p w:rsidR="00590C3A" w:rsidRPr="00B80F83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866" w:type="dxa"/>
            <w:hideMark/>
          </w:tcPr>
          <w:p w:rsidR="00590C3A" w:rsidRPr="00B80F83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346" w:type="dxa"/>
            <w:hideMark/>
          </w:tcPr>
          <w:p w:rsidR="00590C3A" w:rsidRPr="00B80F83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87" w:type="dxa"/>
            <w:vAlign w:val="center"/>
            <w:hideMark/>
          </w:tcPr>
          <w:p w:rsidR="00590C3A" w:rsidRPr="00093C6F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Реконструкция сети водоснабжения и строительство сетей водоотведения в с. </w:t>
            </w:r>
            <w:proofErr w:type="spellStart"/>
            <w:r w:rsidRPr="00590C3A">
              <w:rPr>
                <w:rFonts w:ascii="Times New Roman" w:eastAsia="Calibri" w:hAnsi="Times New Roman" w:cs="Times New Roman"/>
                <w:sz w:val="24"/>
                <w:szCs w:val="24"/>
              </w:rPr>
              <w:t>Тобурданово</w:t>
            </w:r>
            <w:proofErr w:type="spellEnd"/>
            <w:r w:rsidRPr="00590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Канашского района Чувашской Республики</w:t>
            </w:r>
          </w:p>
        </w:tc>
      </w:tr>
      <w:tr w:rsidR="00590C3A" w:rsidRPr="00B80F83" w:rsidTr="00590C3A">
        <w:tc>
          <w:tcPr>
            <w:tcW w:w="411" w:type="dxa"/>
            <w:hideMark/>
          </w:tcPr>
          <w:p w:rsidR="00590C3A" w:rsidRPr="00B80F83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66" w:type="dxa"/>
          </w:tcPr>
          <w:p w:rsidR="00590C3A" w:rsidRPr="00B80F83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Краткое описание про</w:t>
            </w: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екта</w:t>
            </w:r>
          </w:p>
          <w:p w:rsidR="00590C3A" w:rsidRPr="00B80F83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" w:type="dxa"/>
            <w:hideMark/>
          </w:tcPr>
          <w:p w:rsidR="00590C3A" w:rsidRPr="00B80F83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87" w:type="dxa"/>
            <w:hideMark/>
          </w:tcPr>
          <w:p w:rsidR="00590C3A" w:rsidRPr="00B80F83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0C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Реконструкция сети водоснабжения и строительство сетей водоотведения в с. </w:t>
            </w:r>
            <w:proofErr w:type="spellStart"/>
            <w:r w:rsidRPr="00590C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Тобурданово</w:t>
            </w:r>
            <w:proofErr w:type="spellEnd"/>
            <w:r w:rsidRPr="00590C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Канашского района Чувашской Республики</w:t>
            </w:r>
          </w:p>
        </w:tc>
      </w:tr>
      <w:tr w:rsidR="00590C3A" w:rsidRPr="00B80F83" w:rsidTr="00590C3A">
        <w:tc>
          <w:tcPr>
            <w:tcW w:w="411" w:type="dxa"/>
            <w:hideMark/>
          </w:tcPr>
          <w:p w:rsidR="00590C3A" w:rsidRPr="00B80F83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66" w:type="dxa"/>
          </w:tcPr>
          <w:p w:rsidR="00590C3A" w:rsidRPr="00B80F83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Основные показатели проекта (общая стоимость проекта, срок </w:t>
            </w: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реализации проекта)</w:t>
            </w:r>
          </w:p>
        </w:tc>
        <w:tc>
          <w:tcPr>
            <w:tcW w:w="346" w:type="dxa"/>
            <w:hideMark/>
          </w:tcPr>
          <w:p w:rsidR="00590C3A" w:rsidRPr="00B80F83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87" w:type="dxa"/>
            <w:hideMark/>
          </w:tcPr>
          <w:p w:rsidR="00590C3A" w:rsidRPr="00B80F83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101,84</w:t>
            </w: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млн. рублей;</w:t>
            </w:r>
          </w:p>
          <w:p w:rsidR="00590C3A" w:rsidRPr="00B80F83" w:rsidRDefault="00590C3A" w:rsidP="00590C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реализации проекта –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 год</w:t>
            </w:r>
          </w:p>
        </w:tc>
      </w:tr>
      <w:tr w:rsidR="00590C3A" w:rsidRPr="00965D59" w:rsidTr="00590C3A">
        <w:tc>
          <w:tcPr>
            <w:tcW w:w="411" w:type="dxa"/>
            <w:hideMark/>
          </w:tcPr>
          <w:p w:rsidR="00590C3A" w:rsidRPr="00B80F83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66" w:type="dxa"/>
            <w:hideMark/>
          </w:tcPr>
          <w:p w:rsidR="00590C3A" w:rsidRPr="00B80F83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Формы участия инвестора в проекте </w:t>
            </w:r>
          </w:p>
        </w:tc>
        <w:tc>
          <w:tcPr>
            <w:tcW w:w="346" w:type="dxa"/>
            <w:hideMark/>
          </w:tcPr>
          <w:p w:rsidR="00590C3A" w:rsidRPr="00B80F83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87" w:type="dxa"/>
            <w:hideMark/>
          </w:tcPr>
          <w:p w:rsidR="00590C3A" w:rsidRPr="00B80F83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Бюджетные  средства </w:t>
            </w:r>
          </w:p>
        </w:tc>
      </w:tr>
    </w:tbl>
    <w:p w:rsidR="00590C3A" w:rsidRDefault="00590C3A" w:rsidP="00093C6F">
      <w:pPr>
        <w:rPr>
          <w:rFonts w:ascii="Times New Roman" w:eastAsia="Calibri" w:hAnsi="Times New Roman" w:cs="Times New Roman"/>
          <w:sz w:val="24"/>
          <w:szCs w:val="24"/>
        </w:rPr>
      </w:pPr>
    </w:p>
    <w:p w:rsidR="00590C3A" w:rsidRDefault="00590C3A" w:rsidP="00093C6F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Проект № 8</w:t>
      </w:r>
    </w:p>
    <w:tbl>
      <w:tblPr>
        <w:tblW w:w="9610" w:type="dxa"/>
        <w:tblInd w:w="137" w:type="dxa"/>
        <w:tblLook w:val="04A0" w:firstRow="1" w:lastRow="0" w:firstColumn="1" w:lastColumn="0" w:noHBand="0" w:noVBand="1"/>
      </w:tblPr>
      <w:tblGrid>
        <w:gridCol w:w="411"/>
        <w:gridCol w:w="2866"/>
        <w:gridCol w:w="346"/>
        <w:gridCol w:w="5987"/>
      </w:tblGrid>
      <w:tr w:rsidR="00590C3A" w:rsidRPr="00B80F83" w:rsidTr="00590C3A">
        <w:tc>
          <w:tcPr>
            <w:tcW w:w="411" w:type="dxa"/>
            <w:hideMark/>
          </w:tcPr>
          <w:p w:rsidR="00590C3A" w:rsidRPr="00B80F83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66" w:type="dxa"/>
            <w:hideMark/>
          </w:tcPr>
          <w:p w:rsidR="00590C3A" w:rsidRPr="00B80F83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346" w:type="dxa"/>
            <w:hideMark/>
          </w:tcPr>
          <w:p w:rsidR="00590C3A" w:rsidRPr="00B80F83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87" w:type="dxa"/>
            <w:vAlign w:val="center"/>
            <w:hideMark/>
          </w:tcPr>
          <w:p w:rsidR="00590C3A" w:rsidRPr="00093C6F" w:rsidRDefault="00590C3A" w:rsidP="00590C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0C3A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Строительство системы  водоснабжения  улиц Центральная и Шоссейная пос. Зеленый Канашского района Чувашской Республики с 26 индивидуальными жилыми домами и 10 участками для индивидуального жилищного строительства и улиц Мира, Дру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жбы деревни Малые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Бикшихи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Канаш</w:t>
            </w:r>
            <w:r w:rsidRPr="00590C3A">
              <w:rPr>
                <w:rFonts w:ascii="Times New Roman" w:eastAsia="Calibri" w:hAnsi="Times New Roman" w:cs="Times New Roman"/>
                <w:sz w:val="24"/>
                <w:szCs w:val="24"/>
              </w:rPr>
              <w:t>ского района Чувашской Республики с 28 индивидуальными жилыми домами.</w:t>
            </w:r>
          </w:p>
        </w:tc>
      </w:tr>
      <w:tr w:rsidR="00590C3A" w:rsidRPr="00B80F83" w:rsidTr="00590C3A">
        <w:tc>
          <w:tcPr>
            <w:tcW w:w="411" w:type="dxa"/>
            <w:hideMark/>
          </w:tcPr>
          <w:p w:rsidR="00590C3A" w:rsidRPr="00B80F83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66" w:type="dxa"/>
          </w:tcPr>
          <w:p w:rsidR="00590C3A" w:rsidRPr="00B80F83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Краткое описание про</w:t>
            </w: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екта</w:t>
            </w:r>
          </w:p>
          <w:p w:rsidR="00590C3A" w:rsidRPr="00B80F83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" w:type="dxa"/>
            <w:hideMark/>
          </w:tcPr>
          <w:p w:rsidR="00590C3A" w:rsidRPr="00B80F83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87" w:type="dxa"/>
            <w:hideMark/>
          </w:tcPr>
          <w:p w:rsidR="00590C3A" w:rsidRPr="00B80F83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90C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Строительство системы  водоснабжения  улиц Центральная и Шоссейная пос. Зеленый Канашского района Чувашской Республики с 26 индивидуальными жилыми домами и 10 участками для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индивидуального жилищного стро</w:t>
            </w:r>
            <w:r w:rsidRPr="00590C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ительства и улиц Мира, Дру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жбы деревни Малые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Бикшихи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Канашского района Чувашской Республи</w:t>
            </w:r>
            <w:r w:rsidRPr="00590C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ки с 28 индивидуальными жилыми домами.</w:t>
            </w:r>
          </w:p>
        </w:tc>
      </w:tr>
      <w:tr w:rsidR="00590C3A" w:rsidRPr="00B80F83" w:rsidTr="00590C3A">
        <w:tc>
          <w:tcPr>
            <w:tcW w:w="411" w:type="dxa"/>
            <w:hideMark/>
          </w:tcPr>
          <w:p w:rsidR="00590C3A" w:rsidRPr="00B80F83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66" w:type="dxa"/>
          </w:tcPr>
          <w:p w:rsidR="00590C3A" w:rsidRPr="00B80F83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Основные показатели проекта (общая стоимость проекта, срок </w:t>
            </w: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реализации проекта)</w:t>
            </w:r>
          </w:p>
        </w:tc>
        <w:tc>
          <w:tcPr>
            <w:tcW w:w="346" w:type="dxa"/>
            <w:hideMark/>
          </w:tcPr>
          <w:p w:rsidR="00590C3A" w:rsidRPr="00B80F83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87" w:type="dxa"/>
            <w:hideMark/>
          </w:tcPr>
          <w:p w:rsidR="00590C3A" w:rsidRPr="00B80F83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19,98</w:t>
            </w: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млн. рублей;</w:t>
            </w:r>
          </w:p>
          <w:p w:rsidR="00590C3A" w:rsidRPr="00B80F83" w:rsidRDefault="00590C3A" w:rsidP="00590C3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реализации проекта –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 год</w:t>
            </w:r>
          </w:p>
        </w:tc>
      </w:tr>
      <w:tr w:rsidR="00590C3A" w:rsidRPr="00965D59" w:rsidTr="00590C3A">
        <w:tc>
          <w:tcPr>
            <w:tcW w:w="411" w:type="dxa"/>
            <w:hideMark/>
          </w:tcPr>
          <w:p w:rsidR="00590C3A" w:rsidRPr="00B80F83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66" w:type="dxa"/>
            <w:hideMark/>
          </w:tcPr>
          <w:p w:rsidR="00590C3A" w:rsidRPr="00B80F83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Формы участия инвестора в проекте </w:t>
            </w:r>
          </w:p>
        </w:tc>
        <w:tc>
          <w:tcPr>
            <w:tcW w:w="346" w:type="dxa"/>
            <w:hideMark/>
          </w:tcPr>
          <w:p w:rsidR="00590C3A" w:rsidRPr="00B80F83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987" w:type="dxa"/>
            <w:hideMark/>
          </w:tcPr>
          <w:p w:rsidR="00590C3A" w:rsidRPr="00B80F83" w:rsidRDefault="00590C3A" w:rsidP="00434A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80F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Бюджетные  средства </w:t>
            </w:r>
          </w:p>
        </w:tc>
      </w:tr>
    </w:tbl>
    <w:p w:rsidR="00590C3A" w:rsidRPr="00093C6F" w:rsidRDefault="00590C3A" w:rsidP="00093C6F">
      <w:pPr>
        <w:rPr>
          <w:rFonts w:ascii="Times New Roman" w:eastAsia="Calibri" w:hAnsi="Times New Roman" w:cs="Times New Roman"/>
          <w:sz w:val="24"/>
          <w:szCs w:val="24"/>
        </w:rPr>
      </w:pPr>
    </w:p>
    <w:p w:rsidR="009112E8" w:rsidRPr="00DE3AA7" w:rsidRDefault="00036107" w:rsidP="00036107">
      <w:pPr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DE3AA7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Культура</w:t>
      </w:r>
    </w:p>
    <w:tbl>
      <w:tblPr>
        <w:tblW w:w="9469" w:type="dxa"/>
        <w:tblInd w:w="137" w:type="dxa"/>
        <w:tblLook w:val="04A0" w:firstRow="1" w:lastRow="0" w:firstColumn="1" w:lastColumn="0" w:noHBand="0" w:noVBand="1"/>
      </w:tblPr>
      <w:tblGrid>
        <w:gridCol w:w="538"/>
        <w:gridCol w:w="2739"/>
        <w:gridCol w:w="346"/>
        <w:gridCol w:w="5846"/>
      </w:tblGrid>
      <w:tr w:rsidR="00DE3AA7" w:rsidRPr="00965D59" w:rsidTr="00DE3AA7">
        <w:tc>
          <w:tcPr>
            <w:tcW w:w="538" w:type="dxa"/>
          </w:tcPr>
          <w:p w:rsidR="00DE3AA7" w:rsidRPr="00965D59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739" w:type="dxa"/>
          </w:tcPr>
          <w:p w:rsidR="00DE3AA7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E3AA7" w:rsidRPr="00DE3AA7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</w:p>
        </w:tc>
        <w:tc>
          <w:tcPr>
            <w:tcW w:w="346" w:type="dxa"/>
          </w:tcPr>
          <w:p w:rsidR="00DE3AA7" w:rsidRPr="00965D59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846" w:type="dxa"/>
          </w:tcPr>
          <w:p w:rsidR="00DE3AA7" w:rsidRPr="00CE523D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AA7" w:rsidRPr="00965D59" w:rsidTr="00DE3AA7">
        <w:tc>
          <w:tcPr>
            <w:tcW w:w="538" w:type="dxa"/>
            <w:hideMark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39" w:type="dxa"/>
            <w:hideMark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346" w:type="dxa"/>
            <w:hideMark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846" w:type="dxa"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Строительство сельского дома культуры на 60 мест по адресу: Чувашская Республика, Канашский район, с. </w:t>
            </w:r>
            <w:proofErr w:type="spellStart"/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Шоркасы</w:t>
            </w:r>
            <w:proofErr w:type="spellEnd"/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ул. Октябрьская, д. 15</w:t>
            </w:r>
          </w:p>
        </w:tc>
      </w:tr>
      <w:tr w:rsidR="00DE3AA7" w:rsidRPr="00965D59" w:rsidTr="00DE3AA7">
        <w:tc>
          <w:tcPr>
            <w:tcW w:w="538" w:type="dxa"/>
            <w:hideMark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39" w:type="dxa"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Краткое описание про</w:t>
            </w: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екта</w:t>
            </w:r>
          </w:p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" w:type="dxa"/>
            <w:hideMark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846" w:type="dxa"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Строительство сельского дома культуры на 60 мест по адресу: Чувашская Республика, Канашский район, с. </w:t>
            </w:r>
            <w:proofErr w:type="spellStart"/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Шоркасы</w:t>
            </w:r>
            <w:proofErr w:type="spellEnd"/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ул. Октябрьская, д. 15</w:t>
            </w:r>
          </w:p>
        </w:tc>
      </w:tr>
      <w:tr w:rsidR="00DE3AA7" w:rsidRPr="00965D59" w:rsidTr="00DE3AA7">
        <w:tc>
          <w:tcPr>
            <w:tcW w:w="538" w:type="dxa"/>
            <w:hideMark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39" w:type="dxa"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Основные показатели проекта (общая стоимость проекта, срок </w:t>
            </w: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реализации проекта)</w:t>
            </w:r>
          </w:p>
        </w:tc>
        <w:tc>
          <w:tcPr>
            <w:tcW w:w="346" w:type="dxa"/>
            <w:hideMark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846" w:type="dxa"/>
            <w:hideMark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общая стоимость проекта – 42,2 млн. рублей;</w:t>
            </w:r>
          </w:p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реализации проекта – 2025 годы</w:t>
            </w:r>
          </w:p>
        </w:tc>
      </w:tr>
      <w:tr w:rsidR="00DE3AA7" w:rsidRPr="00965D59" w:rsidTr="00DE3AA7">
        <w:tc>
          <w:tcPr>
            <w:tcW w:w="538" w:type="dxa"/>
            <w:hideMark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39" w:type="dxa"/>
            <w:hideMark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Формы участия инвестора в проекте </w:t>
            </w:r>
          </w:p>
        </w:tc>
        <w:tc>
          <w:tcPr>
            <w:tcW w:w="346" w:type="dxa"/>
            <w:hideMark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846" w:type="dxa"/>
            <w:hideMark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Бюджетные  средства </w:t>
            </w:r>
          </w:p>
        </w:tc>
      </w:tr>
      <w:tr w:rsidR="00DE3AA7" w:rsidRPr="00965D59" w:rsidTr="00DE3AA7">
        <w:tc>
          <w:tcPr>
            <w:tcW w:w="538" w:type="dxa"/>
          </w:tcPr>
          <w:p w:rsidR="00DE3AA7" w:rsidRPr="00965D59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739" w:type="dxa"/>
          </w:tcPr>
          <w:p w:rsidR="00DE3AA7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  <w:p w:rsidR="00DE3AA7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C319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319E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E3AA7" w:rsidRPr="00DE3AA7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</w:p>
        </w:tc>
        <w:tc>
          <w:tcPr>
            <w:tcW w:w="346" w:type="dxa"/>
          </w:tcPr>
          <w:p w:rsidR="00DE3AA7" w:rsidRPr="00965D59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846" w:type="dxa"/>
          </w:tcPr>
          <w:p w:rsidR="00DE3AA7" w:rsidRPr="00965D59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E3AA7" w:rsidRPr="00965D59" w:rsidTr="00DE3AA7">
        <w:trPr>
          <w:trHeight w:val="995"/>
        </w:trPr>
        <w:tc>
          <w:tcPr>
            <w:tcW w:w="538" w:type="dxa"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39" w:type="dxa"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346" w:type="dxa"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5846" w:type="dxa"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Строительство сельского дома культуры на 100 мест по адресу: </w:t>
            </w:r>
            <w:proofErr w:type="gramStart"/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Чувашская Республика, Канашский район, д. </w:t>
            </w:r>
            <w:proofErr w:type="spellStart"/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Асхва</w:t>
            </w:r>
            <w:proofErr w:type="spellEnd"/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ул. Центральная, д.23 "в"</w:t>
            </w:r>
            <w:proofErr w:type="gramEnd"/>
          </w:p>
        </w:tc>
      </w:tr>
      <w:tr w:rsidR="00DE3AA7" w:rsidRPr="00965D59" w:rsidTr="00DE3AA7">
        <w:tc>
          <w:tcPr>
            <w:tcW w:w="538" w:type="dxa"/>
            <w:hideMark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39" w:type="dxa"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Краткое описание про</w:t>
            </w: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екта</w:t>
            </w:r>
          </w:p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" w:type="dxa"/>
            <w:hideMark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846" w:type="dxa"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Строительство сельского дома культуры на 100 мест по адресу: </w:t>
            </w:r>
            <w:proofErr w:type="gramStart"/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Чувашская Республика, Канашский район, д. </w:t>
            </w:r>
            <w:proofErr w:type="spellStart"/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Асхва</w:t>
            </w:r>
            <w:proofErr w:type="spellEnd"/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ул. Центральная,  д.23 "в"</w:t>
            </w:r>
            <w:proofErr w:type="gramEnd"/>
          </w:p>
        </w:tc>
      </w:tr>
      <w:tr w:rsidR="00DE3AA7" w:rsidRPr="00965D59" w:rsidTr="00DE3AA7">
        <w:tc>
          <w:tcPr>
            <w:tcW w:w="538" w:type="dxa"/>
            <w:hideMark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39" w:type="dxa"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Основные показатели проекта (общая стоимость проекта, срок </w:t>
            </w: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реализации проекта)</w:t>
            </w:r>
          </w:p>
        </w:tc>
        <w:tc>
          <w:tcPr>
            <w:tcW w:w="346" w:type="dxa"/>
            <w:hideMark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846" w:type="dxa"/>
            <w:hideMark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общая стоимость проекта – 50 млн. рублей;</w:t>
            </w:r>
          </w:p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реализации проекта – 2026 годы</w:t>
            </w:r>
          </w:p>
        </w:tc>
      </w:tr>
      <w:tr w:rsidR="00DE3AA7" w:rsidRPr="00965D59" w:rsidTr="00DE3AA7">
        <w:tc>
          <w:tcPr>
            <w:tcW w:w="538" w:type="dxa"/>
            <w:hideMark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39" w:type="dxa"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Формы участия инвестора в проекте</w:t>
            </w:r>
          </w:p>
        </w:tc>
        <w:tc>
          <w:tcPr>
            <w:tcW w:w="346" w:type="dxa"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5846" w:type="dxa"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Бюджетные  средства</w:t>
            </w:r>
          </w:p>
        </w:tc>
      </w:tr>
      <w:tr w:rsidR="00DE3AA7" w:rsidRPr="00965D59" w:rsidTr="00DE3AA7">
        <w:tc>
          <w:tcPr>
            <w:tcW w:w="538" w:type="dxa"/>
          </w:tcPr>
          <w:p w:rsidR="00DE3AA7" w:rsidRPr="00965D59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739" w:type="dxa"/>
          </w:tcPr>
          <w:p w:rsidR="00DE3AA7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  <w:p w:rsidR="00DE3AA7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3</w:t>
            </w:r>
          </w:p>
          <w:p w:rsidR="00DE3AA7" w:rsidRPr="00C319EA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</w:p>
        </w:tc>
        <w:tc>
          <w:tcPr>
            <w:tcW w:w="346" w:type="dxa"/>
          </w:tcPr>
          <w:p w:rsidR="00DE3AA7" w:rsidRPr="00965D59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846" w:type="dxa"/>
          </w:tcPr>
          <w:p w:rsidR="00DE3AA7" w:rsidRPr="00965D59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E3AA7" w:rsidRPr="00965D59" w:rsidTr="00DE3AA7">
        <w:tc>
          <w:tcPr>
            <w:tcW w:w="538" w:type="dxa"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2739" w:type="dxa"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346" w:type="dxa"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5846" w:type="dxa"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Строительство модульного здания сельского дома культуры, расположенное по адресу: Чувашская Республика, Канашский район, д. </w:t>
            </w:r>
            <w:proofErr w:type="spellStart"/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Сиделево</w:t>
            </w:r>
            <w:proofErr w:type="spellEnd"/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ул. 50 лет ВЛКСМ, д. 23</w:t>
            </w:r>
          </w:p>
        </w:tc>
      </w:tr>
      <w:tr w:rsidR="00DE3AA7" w:rsidRPr="00965D59" w:rsidTr="00DE3AA7">
        <w:tc>
          <w:tcPr>
            <w:tcW w:w="538" w:type="dxa"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2.</w:t>
            </w:r>
          </w:p>
        </w:tc>
        <w:tc>
          <w:tcPr>
            <w:tcW w:w="2739" w:type="dxa"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Краткое описание про</w:t>
            </w: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екта</w:t>
            </w:r>
          </w:p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" w:type="dxa"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5846" w:type="dxa"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Строительство модульного здания сельского дома культуры, расположенное по адресу: Чувашская Республика, Канашский район, д. </w:t>
            </w:r>
            <w:proofErr w:type="spellStart"/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Сиделево</w:t>
            </w:r>
            <w:proofErr w:type="spellEnd"/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ул. 50 лет ВЛКСМ, д. 23</w:t>
            </w:r>
          </w:p>
        </w:tc>
      </w:tr>
      <w:tr w:rsidR="00DE3AA7" w:rsidRPr="00965D59" w:rsidTr="00DE3AA7">
        <w:tc>
          <w:tcPr>
            <w:tcW w:w="538" w:type="dxa"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3.</w:t>
            </w:r>
          </w:p>
        </w:tc>
        <w:tc>
          <w:tcPr>
            <w:tcW w:w="2739" w:type="dxa"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Основные показатели проекта (общая стоимость проекта, срок </w:t>
            </w: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реализации проекта)</w:t>
            </w:r>
          </w:p>
        </w:tc>
        <w:tc>
          <w:tcPr>
            <w:tcW w:w="346" w:type="dxa"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5846" w:type="dxa"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общая стоимость проекта – 15 млн. рублей;</w:t>
            </w:r>
          </w:p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реализации проекта – 2025 годы</w:t>
            </w:r>
          </w:p>
        </w:tc>
      </w:tr>
      <w:tr w:rsidR="00DE3AA7" w:rsidRPr="00965D59" w:rsidTr="00DE3AA7">
        <w:tc>
          <w:tcPr>
            <w:tcW w:w="538" w:type="dxa"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4.</w:t>
            </w:r>
          </w:p>
        </w:tc>
        <w:tc>
          <w:tcPr>
            <w:tcW w:w="2739" w:type="dxa"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Формы участия инвестора в проекте</w:t>
            </w:r>
          </w:p>
        </w:tc>
        <w:tc>
          <w:tcPr>
            <w:tcW w:w="346" w:type="dxa"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5846" w:type="dxa"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Бюджетные  средства</w:t>
            </w:r>
          </w:p>
        </w:tc>
      </w:tr>
      <w:tr w:rsidR="00DE3AA7" w:rsidRPr="00965D59" w:rsidTr="00DE3AA7">
        <w:tc>
          <w:tcPr>
            <w:tcW w:w="538" w:type="dxa"/>
          </w:tcPr>
          <w:p w:rsidR="00DE3AA7" w:rsidRPr="00965D59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739" w:type="dxa"/>
          </w:tcPr>
          <w:p w:rsidR="00DE3AA7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  <w:p w:rsidR="00DE3AA7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Проект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DE3AA7" w:rsidRPr="00DE3AA7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</w:p>
        </w:tc>
        <w:tc>
          <w:tcPr>
            <w:tcW w:w="346" w:type="dxa"/>
          </w:tcPr>
          <w:p w:rsidR="00DE3AA7" w:rsidRPr="00965D59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846" w:type="dxa"/>
          </w:tcPr>
          <w:p w:rsidR="00DE3AA7" w:rsidRPr="00965D59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E3AA7" w:rsidRPr="00996E64" w:rsidTr="00DE3AA7">
        <w:tc>
          <w:tcPr>
            <w:tcW w:w="538" w:type="dxa"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739" w:type="dxa"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346" w:type="dxa"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5846" w:type="dxa"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Строительство сельского дома культуры на 100 мест по адресу: Чувашская Республика, Канашский район, д.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Турурново</w:t>
            </w:r>
            <w:proofErr w:type="spellEnd"/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Ленина, д.1</w:t>
            </w:r>
          </w:p>
        </w:tc>
      </w:tr>
      <w:tr w:rsidR="00DE3AA7" w:rsidRPr="00996E64" w:rsidTr="00DE3AA7">
        <w:tc>
          <w:tcPr>
            <w:tcW w:w="538" w:type="dxa"/>
            <w:hideMark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39" w:type="dxa"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Краткое описание про</w:t>
            </w: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екта</w:t>
            </w:r>
          </w:p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" w:type="dxa"/>
            <w:hideMark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846" w:type="dxa"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Строительство сельского дома культуры на 100 мест по адресу: Чувашская Республика, Канашский район, д.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Турурново</w:t>
            </w:r>
            <w:proofErr w:type="spellEnd"/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Ленина, д.1</w:t>
            </w:r>
          </w:p>
        </w:tc>
      </w:tr>
      <w:tr w:rsidR="00DE3AA7" w:rsidRPr="00965D59" w:rsidTr="00DE3AA7">
        <w:tc>
          <w:tcPr>
            <w:tcW w:w="538" w:type="dxa"/>
            <w:hideMark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39" w:type="dxa"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Основные показатели проекта (общая стоимость проекта, срок </w:t>
            </w: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реализации проекта)</w:t>
            </w:r>
          </w:p>
        </w:tc>
        <w:tc>
          <w:tcPr>
            <w:tcW w:w="346" w:type="dxa"/>
            <w:hideMark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846" w:type="dxa"/>
            <w:hideMark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общая стоимость проекта – 50 млн. рублей;</w:t>
            </w:r>
          </w:p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реализации проекта – 2025 годы</w:t>
            </w:r>
          </w:p>
        </w:tc>
      </w:tr>
      <w:tr w:rsidR="00DE3AA7" w:rsidRPr="00965D59" w:rsidTr="00DE3AA7">
        <w:tc>
          <w:tcPr>
            <w:tcW w:w="538" w:type="dxa"/>
            <w:hideMark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39" w:type="dxa"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Формы участия инвестора в проекте</w:t>
            </w:r>
          </w:p>
        </w:tc>
        <w:tc>
          <w:tcPr>
            <w:tcW w:w="346" w:type="dxa"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5846" w:type="dxa"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Бюджетные  средства</w:t>
            </w:r>
          </w:p>
        </w:tc>
      </w:tr>
      <w:tr w:rsidR="00DE3AA7" w:rsidRPr="00965D59" w:rsidTr="00DE3AA7">
        <w:tc>
          <w:tcPr>
            <w:tcW w:w="538" w:type="dxa"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9" w:type="dxa"/>
          </w:tcPr>
          <w:p w:rsidR="00DE3AA7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  <w:p w:rsidR="00DE3AA7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 № 5</w:t>
            </w:r>
          </w:p>
          <w:p w:rsidR="00DE3AA7" w:rsidRPr="00DE3AA7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46" w:type="dxa"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46" w:type="dxa"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AA7" w:rsidRPr="00996E64" w:rsidTr="00DE3AA7">
        <w:tc>
          <w:tcPr>
            <w:tcW w:w="538" w:type="dxa"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2739" w:type="dxa"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346" w:type="dxa"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5846" w:type="dxa"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Строительство модульного здания сельского дома культуры, расположенное по адресу: Чувашская Республика, Канашский район, д.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Челкумаги</w:t>
            </w:r>
            <w:proofErr w:type="spellEnd"/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Молодежная, д.12</w:t>
            </w:r>
          </w:p>
        </w:tc>
      </w:tr>
      <w:tr w:rsidR="00DE3AA7" w:rsidRPr="00996E64" w:rsidTr="00DE3AA7">
        <w:tc>
          <w:tcPr>
            <w:tcW w:w="538" w:type="dxa"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2.</w:t>
            </w:r>
          </w:p>
        </w:tc>
        <w:tc>
          <w:tcPr>
            <w:tcW w:w="2739" w:type="dxa"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Краткое описание про</w:t>
            </w: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екта</w:t>
            </w:r>
          </w:p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" w:type="dxa"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5846" w:type="dxa"/>
          </w:tcPr>
          <w:p w:rsidR="00DE3AA7" w:rsidRPr="00996E64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Строительство модульного здания сельского дома культуры, расположенное по адресу: Чувашская Республика, Канашский район, д.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Челкумаги</w:t>
            </w:r>
            <w:proofErr w:type="spellEnd"/>
            <w:r w:rsidRPr="00996E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Молодежная, д.12</w:t>
            </w:r>
          </w:p>
        </w:tc>
      </w:tr>
      <w:tr w:rsidR="00DE3AA7" w:rsidRPr="00F63B70" w:rsidTr="00DE3AA7">
        <w:tc>
          <w:tcPr>
            <w:tcW w:w="538" w:type="dxa"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3.</w:t>
            </w:r>
          </w:p>
        </w:tc>
        <w:tc>
          <w:tcPr>
            <w:tcW w:w="2739" w:type="dxa"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Основные показатели проекта (общая стоимость проекта, срок </w:t>
            </w: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реализации проекта)</w:t>
            </w:r>
          </w:p>
        </w:tc>
        <w:tc>
          <w:tcPr>
            <w:tcW w:w="346" w:type="dxa"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5846" w:type="dxa"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общая стоимость проекта – 15 млн. рублей;</w:t>
            </w:r>
          </w:p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реализации проекта –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DE3AA7" w:rsidRPr="00F63B70" w:rsidTr="00DE3AA7">
        <w:tc>
          <w:tcPr>
            <w:tcW w:w="538" w:type="dxa"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4.</w:t>
            </w:r>
          </w:p>
        </w:tc>
        <w:tc>
          <w:tcPr>
            <w:tcW w:w="2739" w:type="dxa"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Формы участия инвестора в проекте</w:t>
            </w:r>
          </w:p>
        </w:tc>
        <w:tc>
          <w:tcPr>
            <w:tcW w:w="346" w:type="dxa"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5846" w:type="dxa"/>
          </w:tcPr>
          <w:p w:rsidR="00DE3AA7" w:rsidRPr="00F63B70" w:rsidRDefault="00DE3AA7" w:rsidP="00DE3AA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63B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Бюджетные  средства</w:t>
            </w:r>
          </w:p>
        </w:tc>
      </w:tr>
    </w:tbl>
    <w:p w:rsidR="00DE3AA7" w:rsidRPr="00DE3AA7" w:rsidRDefault="00DE3AA7" w:rsidP="00036107">
      <w:pPr>
        <w:jc w:val="center"/>
        <w:rPr>
          <w:rFonts w:ascii="Times New Roman" w:eastAsia="Calibri" w:hAnsi="Times New Roman" w:cs="Times New Roman"/>
          <w:sz w:val="24"/>
          <w:szCs w:val="24"/>
          <w:highlight w:val="yellow"/>
          <w:u w:val="single"/>
          <w:lang w:val="en-US"/>
        </w:rPr>
      </w:pPr>
    </w:p>
    <w:p w:rsidR="00DE2D61" w:rsidRDefault="00163993" w:rsidP="0016399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u w:val="single"/>
          <w:lang w:val="en-US" w:eastAsia="ru-RU"/>
        </w:rPr>
      </w:pPr>
      <w:r w:rsidRPr="00163993">
        <w:rPr>
          <w:rFonts w:ascii="Times New Roman" w:hAnsi="Times New Roman" w:cs="Times New Roman"/>
          <w:sz w:val="24"/>
          <w:szCs w:val="24"/>
          <w:u w:val="single"/>
          <w:lang w:eastAsia="ru-RU"/>
        </w:rPr>
        <w:t>Образование:</w:t>
      </w:r>
    </w:p>
    <w:p w:rsidR="0088306C" w:rsidRDefault="0088306C" w:rsidP="0016399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u w:val="single"/>
          <w:lang w:val="en-US" w:eastAsia="ru-RU"/>
        </w:rPr>
      </w:pPr>
    </w:p>
    <w:tbl>
      <w:tblPr>
        <w:tblW w:w="9894" w:type="dxa"/>
        <w:tblInd w:w="137" w:type="dxa"/>
        <w:tblLook w:val="04A0" w:firstRow="1" w:lastRow="0" w:firstColumn="1" w:lastColumn="0" w:noHBand="0" w:noVBand="1"/>
      </w:tblPr>
      <w:tblGrid>
        <w:gridCol w:w="411"/>
        <w:gridCol w:w="2866"/>
        <w:gridCol w:w="346"/>
        <w:gridCol w:w="6271"/>
      </w:tblGrid>
      <w:tr w:rsidR="0088306C" w:rsidRPr="0088306C" w:rsidTr="0088306C">
        <w:trPr>
          <w:trHeight w:val="582"/>
        </w:trPr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 № 1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06C" w:rsidRPr="0088306C" w:rsidTr="0088306C">
        <w:tc>
          <w:tcPr>
            <w:tcW w:w="411" w:type="dxa"/>
            <w:hideMark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66" w:type="dxa"/>
            <w:hideMark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346" w:type="dxa"/>
            <w:hideMark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Строительство средней общеобразовательной школы на 165 ученических мест с 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пристроем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помещений для дошкольных групп на 40 мест в с. 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Янгличи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Канашского района Чувашской Республики</w:t>
            </w:r>
          </w:p>
        </w:tc>
      </w:tr>
      <w:tr w:rsidR="0088306C" w:rsidRPr="0088306C" w:rsidTr="0088306C">
        <w:tc>
          <w:tcPr>
            <w:tcW w:w="411" w:type="dxa"/>
            <w:hideMark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Краткое описание про</w:t>
            </w: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екта</w:t>
            </w:r>
          </w:p>
        </w:tc>
        <w:tc>
          <w:tcPr>
            <w:tcW w:w="346" w:type="dxa"/>
            <w:hideMark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Строительство средней общеобразовательной школы на 165 ученических мест с 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пристроем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помещений для дошкольных групп на 40 мест в с. 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Янгличи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Канашского района Чувашской Республики</w:t>
            </w:r>
          </w:p>
        </w:tc>
      </w:tr>
      <w:tr w:rsidR="0088306C" w:rsidRPr="0088306C" w:rsidTr="0088306C">
        <w:tc>
          <w:tcPr>
            <w:tcW w:w="411" w:type="dxa"/>
            <w:hideMark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Основные показатели проекта (общая стоимость проекта, срок </w:t>
            </w: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</w: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реализации проекта)</w:t>
            </w:r>
          </w:p>
        </w:tc>
        <w:tc>
          <w:tcPr>
            <w:tcW w:w="346" w:type="dxa"/>
            <w:hideMark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–</w:t>
            </w:r>
          </w:p>
        </w:tc>
        <w:tc>
          <w:tcPr>
            <w:tcW w:w="6271" w:type="dxa"/>
            <w:hideMark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общая стоимость проекта – 395,167 млн. рублей;</w:t>
            </w:r>
          </w:p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реализации проекта – 2023-2024 годы</w:t>
            </w:r>
          </w:p>
        </w:tc>
      </w:tr>
      <w:tr w:rsidR="0088306C" w:rsidRPr="0088306C" w:rsidTr="0088306C">
        <w:tc>
          <w:tcPr>
            <w:tcW w:w="411" w:type="dxa"/>
            <w:hideMark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866" w:type="dxa"/>
            <w:hideMark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Формы участия инвестора в проекте </w:t>
            </w:r>
          </w:p>
        </w:tc>
        <w:tc>
          <w:tcPr>
            <w:tcW w:w="346" w:type="dxa"/>
            <w:hideMark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6271" w:type="dxa"/>
            <w:hideMark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Бюджетные  средства 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Проект №2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 </w:t>
            </w: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Капитальный ремонт здания МБОУ «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Малобикшихская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СОШ» Канашского района Чувашской Республики, </w:t>
            </w:r>
            <w:proofErr w:type="gram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расположенной</w:t>
            </w:r>
            <w:proofErr w:type="gram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адресу: Чувашская Республика, Канашский район, д. Малые 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Бикшихи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Канашская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д. 79.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ремонт здания МБОУ «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Малобикшихская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306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показатели проекта (общая стоимость проекта, срок </w:t>
            </w:r>
            <w:proofErr w:type="gramEnd"/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99 810,68 тыс. рублей;</w:t>
            </w:r>
          </w:p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реализации проекта – 2024 год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 xml:space="preserve">Формы участия инвестора в проекте 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Бюджетные  средства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Проект № 3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Благоустройство территории МБОУ «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Вутабосинская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СОШ» по адресу: Чувашская Республика, Канашский район, с. 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Вутабоси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ул. Восточная, д.4»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Благоустройство территории МБОУ «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Вутабосинская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306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показатели проекта (общая стоимость проекта, срок </w:t>
            </w:r>
            <w:proofErr w:type="gramEnd"/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23 264,43 тыс. рублей</w:t>
            </w:r>
            <w:proofErr w:type="gram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.;</w:t>
            </w:r>
            <w:proofErr w:type="gramEnd"/>
          </w:p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реализации проекта – 2024 год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 xml:space="preserve">Формы участия инвестора в проекте 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Бюджетные  средства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Проект № 4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Благоустройство территории МБОУ «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Караклинская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СОШ»  по адресу: Чувашская Республика, Канашский муниципальный округ, 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араклы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ул.Молодежная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д.14.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</w:t>
            </w:r>
            <w:proofErr w:type="gramStart"/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про-</w:t>
            </w:r>
            <w:proofErr w:type="spellStart"/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екта</w:t>
            </w:r>
            <w:proofErr w:type="spellEnd"/>
            <w:proofErr w:type="gramEnd"/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Благоустройство территории МБОУ «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Караклинская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306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показатели проекта (общая стоимость проекта, срок </w:t>
            </w:r>
            <w:proofErr w:type="gramEnd"/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25 930,39 тыс. рублей;</w:t>
            </w:r>
          </w:p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реализации проекта – 2024 год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 xml:space="preserve">Формы участия инвестора в проекте 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Бюджетные  средства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Проект № 5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Благоустройство территории МБОУ «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Напольнокотякская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СОШ»  по адресу: Чувашская Республика, Канашский район, д. Напольные 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Котяки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оветская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д.224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</w:t>
            </w:r>
            <w:proofErr w:type="gramStart"/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про-</w:t>
            </w:r>
            <w:proofErr w:type="spellStart"/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екта</w:t>
            </w:r>
            <w:proofErr w:type="spellEnd"/>
            <w:proofErr w:type="gramEnd"/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Благоустройство территории МБОУ «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Напольнокотякская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306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показатели проекта (общая стоимость проекта, срок </w:t>
            </w:r>
            <w:proofErr w:type="gramEnd"/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18 546,58 тыс. рублей;</w:t>
            </w:r>
          </w:p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реализации проекта – 2024 год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 xml:space="preserve">Формы участия инвестора в проекте 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Бюджетные  средства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Проект № 6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Благоустройство территории МБОУ «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Среднекибечская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СОШ» по адресу: Чувашская Республика, Канашский муниципальный округ, д. 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Челкумаги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ул. Гагарина, д.3.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Благоустройство территории МБОУ «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Среднекибечская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306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показатели проекта (общая стоимость проекта, срок </w:t>
            </w:r>
            <w:proofErr w:type="gramEnd"/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27 819,65 тыс. рублей;</w:t>
            </w:r>
          </w:p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реализации проекта – 2024 год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 xml:space="preserve">Формы участия инвестора в проекте 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Бюджетные  средства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Проект №7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Благоустройство территории МБОУ «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Ямашевская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СОШ» по адресу: Чувашская Республика, Канашский район, 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машево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ул. Сергеева, д.10.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Благоустройство территории МБОУ «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Ямашевская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СОШ»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306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показатели проекта (общая стоимость проекта, срок </w:t>
            </w:r>
            <w:proofErr w:type="gramEnd"/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12 727,9 тыс. рублей;</w:t>
            </w:r>
          </w:p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реализации проекта – 2024 год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 xml:space="preserve">Формы участия инвестора в проекте 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Бюджетные  средства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Проект №8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Благоустройство территории МБОУ «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Малокибечская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ООШ 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им.А.Я.Яковлева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 по адресу: Чувашская Республика, Канашский район, с Малые 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Кибечи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Михаила Георгиева, д.8.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Благоустройство территории МБОУ «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Малокибечская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ООШ 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им.А.Я.Яковлева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306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показатели проекта (общая стоимость проекта, срок </w:t>
            </w:r>
            <w:proofErr w:type="gramEnd"/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общая стоимость проекта – 26 722,68 тыс. рублей;</w:t>
            </w:r>
          </w:p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реализации проекта – 2024 год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 xml:space="preserve">Формы участия инвестора в проекте 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Бюджетные  средства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Проект №9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Благоустройство территории МБОУ "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Новоурюмовская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ООШ" по адресу: Чувашская Республика, Канашский муниципальный округ, 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овое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Урюмово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ул.Школьная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д.7а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Благоустройство территории МБОУ "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Новоурюмовская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ООШ"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306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показатели проекта (общая стоимость проекта, срок </w:t>
            </w:r>
            <w:proofErr w:type="gramEnd"/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общая стоимость проекта – 18 460,02 тыс. рублей</w:t>
            </w:r>
          </w:p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реализации проекта – 2024 год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 xml:space="preserve">Формы участия инвестора в проекте 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Бюджетные  средства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Проект №10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Благоустройство территории МБОУ "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Шальтямская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ООШ 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им.Е.Анисимова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 по адресу: Чувашская Республика, Канашский район, 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овые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Шальтямы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ул.Спортивная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д.5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Благоустройство территории МБОУ "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Шальтямская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ООШ 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им.Е.Анисимова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показатели проекта (общая стоимость проекта, срок) 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общая стоимость проекта – 20 998,24 тыс. рублей</w:t>
            </w:r>
          </w:p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реализации проекта – 2024 год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 xml:space="preserve">Формы участия инвестора в проекте 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Бюджетные  средства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Проект №11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DD766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Кап</w:t>
            </w:r>
            <w:r w:rsidR="00DD76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итальный ремонт помещений МБОУ «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Шальтямская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ООШ им. Е. Анисимова</w:t>
            </w:r>
            <w:r w:rsidR="00DD76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адресу: Чувашская Республика, Канашский район, д. </w:t>
            </w:r>
            <w:proofErr w:type="gram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Новые</w:t>
            </w:r>
            <w:proofErr w:type="gram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Шальтямы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ул. Спортивная д.5</w:t>
            </w: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DD766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Кап</w:t>
            </w:r>
            <w:r w:rsidR="00DD76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итальный ремонт помещений МБОУ «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Шальтямская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ООШ им. Е. Анисимова</w:t>
            </w:r>
            <w:r w:rsidR="00DD766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показатели проекта (общая стоимость проекта, срок) 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общая стоимость проекта – 7 817,39 тыс. рублей</w:t>
            </w:r>
          </w:p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реализации проекта – 2025 год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 xml:space="preserve">Формы участия инвестора в проекте 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Бюджетные  средства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Проект №11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7610D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Капитальный ремонт здания МБОУ "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Сугайкасинская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ООШ" по адресу: Чувашская Республика, Канашский район, 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угайкасы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ул.Сугай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д.1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Капитальный ремонт здания МБОУ "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Сугайкасинская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ООШ"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показатели проекта (общая стоимость проекта, срок) 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общая стоимость проекта – 97 998,24 тыс. рублей</w:t>
            </w:r>
          </w:p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реализации проекта – 2025 год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 xml:space="preserve">Формы участия инвестора в проекте 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Бюджетные  средства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Проект №11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Капитальный ремонт здания  МБОУ "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Сеспельская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СОШ" Чувашская Республика Канашский район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Капитальный ремонт здания  МБОУ "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Сеспельская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СОШ"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показатели проекта (общая стоимость проекта, срок) 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общая стоимость проекта – 85 527,94 тыс. рублей</w:t>
            </w:r>
          </w:p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реализации проекта – 2025 год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 xml:space="preserve">Формы участия инвестора в проекте 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Бюджетные  средства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Проект №11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Капитальный ремонт здания МБОУ «Атнашевская ООШ» Канашского района Чувашской Республики, </w:t>
            </w:r>
            <w:proofErr w:type="gram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расположенной</w:t>
            </w:r>
            <w:proofErr w:type="gram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адресу: Чувашская Республика, Канашский район,  д. </w:t>
            </w:r>
            <w:proofErr w:type="spellStart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Атнашево</w:t>
            </w:r>
            <w:proofErr w:type="spellEnd"/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ул. Школьная,  д.2-А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Капитальный ремонт здания МБОУ «Атнашевская ООШ»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показатели проекта (общая стоимость проекта, срок) 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общая стоимость проекта – 52 178,58 тыс. рублей</w:t>
            </w:r>
          </w:p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реализации проекта – 2026 год</w:t>
            </w:r>
          </w:p>
        </w:tc>
      </w:tr>
      <w:tr w:rsidR="0088306C" w:rsidRPr="0088306C" w:rsidTr="0088306C">
        <w:tc>
          <w:tcPr>
            <w:tcW w:w="411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66" w:type="dxa"/>
          </w:tcPr>
          <w:p w:rsidR="0088306C" w:rsidRPr="0088306C" w:rsidRDefault="0088306C" w:rsidP="008830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06C">
              <w:rPr>
                <w:rFonts w:ascii="Times New Roman" w:hAnsi="Times New Roman" w:cs="Times New Roman"/>
                <w:sz w:val="24"/>
                <w:szCs w:val="24"/>
              </w:rPr>
              <w:t xml:space="preserve">Формы участия инвестора в проекте </w:t>
            </w:r>
          </w:p>
        </w:tc>
        <w:tc>
          <w:tcPr>
            <w:tcW w:w="346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1" w:type="dxa"/>
          </w:tcPr>
          <w:p w:rsidR="0088306C" w:rsidRPr="0088306C" w:rsidRDefault="0088306C" w:rsidP="0088306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8306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Бюджетные  средства</w:t>
            </w:r>
          </w:p>
        </w:tc>
      </w:tr>
    </w:tbl>
    <w:p w:rsidR="00B3736E" w:rsidRDefault="00B3736E" w:rsidP="0088306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  <w:sectPr w:rsidR="00B3736E" w:rsidSect="0088306C">
          <w:headerReference w:type="even" r:id="rId34"/>
          <w:headerReference w:type="default" r:id="rId35"/>
          <w:pgSz w:w="11906" w:h="16838" w:code="9"/>
          <w:pgMar w:top="1134" w:right="1134" w:bottom="1418" w:left="1418" w:header="992" w:footer="709" w:gutter="0"/>
          <w:cols w:space="708"/>
          <w:titlePg/>
          <w:docGrid w:linePitch="360"/>
        </w:sectPr>
      </w:pPr>
    </w:p>
    <w:p w:rsidR="00B3736E" w:rsidRPr="0019201A" w:rsidRDefault="00B3736E" w:rsidP="00B3736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9201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</w:p>
    <w:p w:rsidR="00B3736E" w:rsidRPr="003C3EDD" w:rsidRDefault="00B3736E" w:rsidP="00B3736E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9201A">
        <w:rPr>
          <w:rFonts w:ascii="Times New Roman" w:hAnsi="Times New Roman" w:cs="Times New Roman"/>
          <w:sz w:val="24"/>
          <w:szCs w:val="24"/>
          <w:lang w:eastAsia="ru-RU"/>
        </w:rPr>
        <w:t xml:space="preserve">к Стратегии социально-экономического развития </w:t>
      </w:r>
      <w:r w:rsidRPr="0019201A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Канашского муниципального округа </w:t>
      </w:r>
    </w:p>
    <w:p w:rsidR="00B3736E" w:rsidRPr="0019201A" w:rsidRDefault="00B3736E" w:rsidP="00B3736E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3C3ED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9201A">
        <w:rPr>
          <w:rFonts w:ascii="Times New Roman" w:hAnsi="Times New Roman" w:cs="Times New Roman"/>
          <w:sz w:val="24"/>
          <w:szCs w:val="24"/>
          <w:lang w:eastAsia="ru-RU"/>
        </w:rPr>
        <w:t>до 2035 года</w:t>
      </w:r>
    </w:p>
    <w:p w:rsidR="00B3736E" w:rsidRDefault="00B3736E" w:rsidP="00B3736E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bookmarkStart w:id="23" w:name="_Toc113980123"/>
    </w:p>
    <w:p w:rsidR="00B3736E" w:rsidRPr="009E3BB7" w:rsidRDefault="00B3736E" w:rsidP="00B3736E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9E3BB7">
        <w:rPr>
          <w:rFonts w:ascii="Times New Roman" w:eastAsiaTheme="majorEastAsia" w:hAnsi="Times New Roman" w:cs="Times New Roman"/>
          <w:b/>
          <w:bCs/>
          <w:sz w:val="24"/>
          <w:szCs w:val="24"/>
        </w:rPr>
        <w:t>Оценка</w:t>
      </w:r>
      <w:bookmarkEnd w:id="23"/>
    </w:p>
    <w:p w:rsidR="00B3736E" w:rsidRPr="009E3BB7" w:rsidRDefault="00B3736E" w:rsidP="00B3736E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bookmarkStart w:id="24" w:name="_Toc113980124"/>
      <w:r w:rsidRPr="009E3BB7">
        <w:rPr>
          <w:rFonts w:ascii="Times New Roman" w:eastAsiaTheme="majorEastAsia" w:hAnsi="Times New Roman" w:cs="Times New Roman"/>
          <w:b/>
          <w:bCs/>
          <w:sz w:val="24"/>
          <w:szCs w:val="24"/>
        </w:rPr>
        <w:t>финансовых ресурсов, необходимых для реализации</w:t>
      </w:r>
      <w:bookmarkEnd w:id="24"/>
    </w:p>
    <w:p w:rsidR="00B3736E" w:rsidRPr="009E3BB7" w:rsidRDefault="00B3736E" w:rsidP="00B3736E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bookmarkStart w:id="25" w:name="_Toc113980125"/>
      <w:r w:rsidRPr="009E3BB7">
        <w:rPr>
          <w:rFonts w:ascii="Times New Roman" w:eastAsiaTheme="majorEastAsia" w:hAnsi="Times New Roman" w:cs="Times New Roman"/>
          <w:b/>
          <w:bCs/>
          <w:sz w:val="24"/>
          <w:szCs w:val="24"/>
        </w:rPr>
        <w:t>Стратегии социально-экономического развития</w:t>
      </w:r>
      <w:bookmarkEnd w:id="25"/>
    </w:p>
    <w:p w:rsidR="00B3736E" w:rsidRPr="009E3BB7" w:rsidRDefault="00B3736E" w:rsidP="00B3736E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bookmarkStart w:id="26" w:name="_Toc113980126"/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Канашского </w:t>
      </w:r>
      <w:r w:rsidRPr="009E3BB7">
        <w:rPr>
          <w:rFonts w:ascii="Times New Roman" w:eastAsiaTheme="majorEastAsia" w:hAnsi="Times New Roman" w:cs="Times New Roman"/>
          <w:b/>
          <w:bCs/>
          <w:sz w:val="24"/>
          <w:szCs w:val="24"/>
        </w:rPr>
        <w:t>муниципального округа  Чувашской Республики до 2035 года</w:t>
      </w:r>
      <w:bookmarkEnd w:id="26"/>
    </w:p>
    <w:p w:rsidR="00B3736E" w:rsidRPr="009E3BB7" w:rsidRDefault="00B3736E" w:rsidP="00B3736E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bookmarkStart w:id="27" w:name="_Toc113980127"/>
      <w:r w:rsidRPr="009E3BB7"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(в рамках бюджетного прогноза 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Канашского </w:t>
      </w:r>
      <w:r w:rsidRPr="009E3BB7">
        <w:rPr>
          <w:rFonts w:ascii="Times New Roman" w:eastAsiaTheme="majorEastAsia" w:hAnsi="Times New Roman" w:cs="Times New Roman"/>
          <w:b/>
          <w:bCs/>
          <w:sz w:val="24"/>
          <w:szCs w:val="24"/>
        </w:rPr>
        <w:t>муниципального округа  Чувашской Республики)</w:t>
      </w:r>
      <w:bookmarkEnd w:id="27"/>
    </w:p>
    <w:p w:rsidR="00B3736E" w:rsidRPr="009E3BB7" w:rsidRDefault="00BD2D87" w:rsidP="00B3736E">
      <w:pPr>
        <w:spacing w:after="1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(млн</w:t>
      </w:r>
      <w:r w:rsidR="00B3736E" w:rsidRPr="009E3BB7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рублей)</w:t>
      </w:r>
    </w:p>
    <w:tbl>
      <w:tblPr>
        <w:tblW w:w="13892" w:type="dxa"/>
        <w:tblInd w:w="-8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9"/>
        <w:gridCol w:w="1843"/>
        <w:gridCol w:w="1701"/>
        <w:gridCol w:w="1418"/>
        <w:gridCol w:w="1984"/>
        <w:gridCol w:w="2126"/>
        <w:gridCol w:w="1701"/>
      </w:tblGrid>
      <w:tr w:rsidR="00B3736E" w:rsidRPr="009E3BB7" w:rsidTr="00B3736E">
        <w:tc>
          <w:tcPr>
            <w:tcW w:w="3119" w:type="dxa"/>
            <w:vMerge w:val="restart"/>
            <w:tcBorders>
              <w:left w:val="nil"/>
            </w:tcBorders>
          </w:tcPr>
          <w:p w:rsidR="00B3736E" w:rsidRPr="009E3BB7" w:rsidRDefault="00B3736E" w:rsidP="008168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3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9072" w:type="dxa"/>
            <w:gridSpan w:val="5"/>
          </w:tcPr>
          <w:p w:rsidR="00B3736E" w:rsidRPr="009E3BB7" w:rsidRDefault="00B3736E" w:rsidP="00816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73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701" w:type="dxa"/>
            <w:vMerge w:val="restart"/>
          </w:tcPr>
          <w:p w:rsidR="00B3736E" w:rsidRDefault="0074754D" w:rsidP="0074754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- 2023</w:t>
            </w:r>
            <w:r w:rsidR="00B3736E" w:rsidRPr="00B373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- 2035 годы</w:t>
            </w:r>
          </w:p>
        </w:tc>
      </w:tr>
      <w:tr w:rsidR="00B3736E" w:rsidRPr="009E3BB7" w:rsidTr="00B3736E">
        <w:tc>
          <w:tcPr>
            <w:tcW w:w="3119" w:type="dxa"/>
            <w:vMerge/>
            <w:tcBorders>
              <w:left w:val="nil"/>
            </w:tcBorders>
          </w:tcPr>
          <w:p w:rsidR="00B3736E" w:rsidRPr="009E3BB7" w:rsidRDefault="00B3736E" w:rsidP="008168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B3736E" w:rsidRPr="009E3BB7" w:rsidRDefault="00B3736E" w:rsidP="00816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</w:tcPr>
          <w:p w:rsidR="00B3736E" w:rsidRPr="009E3BB7" w:rsidRDefault="00B3736E" w:rsidP="00816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</w:tcPr>
          <w:p w:rsidR="00B3736E" w:rsidRPr="009E3BB7" w:rsidRDefault="00B3736E" w:rsidP="00816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984" w:type="dxa"/>
          </w:tcPr>
          <w:p w:rsidR="00B3736E" w:rsidRPr="009E3BB7" w:rsidRDefault="00B3736E" w:rsidP="00816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2026 - 2030</w:t>
            </w:r>
          </w:p>
        </w:tc>
        <w:tc>
          <w:tcPr>
            <w:tcW w:w="2126" w:type="dxa"/>
          </w:tcPr>
          <w:p w:rsidR="00B3736E" w:rsidRPr="009E3BB7" w:rsidRDefault="00B3736E" w:rsidP="00816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2031 - 2035</w:t>
            </w:r>
          </w:p>
        </w:tc>
        <w:tc>
          <w:tcPr>
            <w:tcW w:w="1701" w:type="dxa"/>
            <w:vMerge/>
          </w:tcPr>
          <w:p w:rsidR="00B3736E" w:rsidRDefault="00B3736E" w:rsidP="008168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145" w:rsidRPr="00231145" w:rsidTr="00AA5154">
        <w:tc>
          <w:tcPr>
            <w:tcW w:w="3119" w:type="dxa"/>
            <w:tcBorders>
              <w:left w:val="nil"/>
            </w:tcBorders>
          </w:tcPr>
          <w:p w:rsidR="00231145" w:rsidRPr="00231145" w:rsidRDefault="00231145" w:rsidP="008168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3" w:type="dxa"/>
            <w:vAlign w:val="center"/>
          </w:tcPr>
          <w:p w:rsidR="00231145" w:rsidRPr="00231145" w:rsidRDefault="002311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1145">
              <w:rPr>
                <w:rFonts w:ascii="Times New Roman" w:hAnsi="Times New Roman" w:cs="Times New Roman"/>
                <w:color w:val="000000"/>
              </w:rPr>
              <w:t>303,1</w:t>
            </w:r>
          </w:p>
        </w:tc>
        <w:tc>
          <w:tcPr>
            <w:tcW w:w="1701" w:type="dxa"/>
            <w:vAlign w:val="center"/>
          </w:tcPr>
          <w:p w:rsidR="00231145" w:rsidRPr="00231145" w:rsidRDefault="002311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1145">
              <w:rPr>
                <w:rFonts w:ascii="Times New Roman" w:hAnsi="Times New Roman" w:cs="Times New Roman"/>
                <w:color w:val="000000"/>
              </w:rPr>
              <w:t>131,6</w:t>
            </w:r>
          </w:p>
        </w:tc>
        <w:tc>
          <w:tcPr>
            <w:tcW w:w="1418" w:type="dxa"/>
            <w:vAlign w:val="center"/>
          </w:tcPr>
          <w:p w:rsidR="00231145" w:rsidRPr="00231145" w:rsidRDefault="002311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1145">
              <w:rPr>
                <w:rFonts w:ascii="Times New Roman" w:hAnsi="Times New Roman" w:cs="Times New Roman"/>
                <w:color w:val="000000"/>
              </w:rPr>
              <w:t>8,5</w:t>
            </w:r>
          </w:p>
        </w:tc>
        <w:tc>
          <w:tcPr>
            <w:tcW w:w="1984" w:type="dxa"/>
            <w:vAlign w:val="center"/>
          </w:tcPr>
          <w:p w:rsidR="00231145" w:rsidRPr="00231145" w:rsidRDefault="002311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1145">
              <w:rPr>
                <w:rFonts w:ascii="Times New Roman" w:hAnsi="Times New Roman" w:cs="Times New Roman"/>
                <w:color w:val="000000"/>
              </w:rPr>
              <w:t>42,5</w:t>
            </w:r>
          </w:p>
        </w:tc>
        <w:tc>
          <w:tcPr>
            <w:tcW w:w="2126" w:type="dxa"/>
            <w:vAlign w:val="center"/>
          </w:tcPr>
          <w:p w:rsidR="00231145" w:rsidRPr="00231145" w:rsidRDefault="002311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1145">
              <w:rPr>
                <w:rFonts w:ascii="Times New Roman" w:hAnsi="Times New Roman" w:cs="Times New Roman"/>
                <w:color w:val="000000"/>
              </w:rPr>
              <w:t>42,5</w:t>
            </w:r>
          </w:p>
        </w:tc>
        <w:tc>
          <w:tcPr>
            <w:tcW w:w="1701" w:type="dxa"/>
            <w:vAlign w:val="center"/>
          </w:tcPr>
          <w:p w:rsidR="00231145" w:rsidRPr="00231145" w:rsidRDefault="002311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1145">
              <w:rPr>
                <w:rFonts w:ascii="Times New Roman" w:hAnsi="Times New Roman" w:cs="Times New Roman"/>
                <w:color w:val="000000"/>
              </w:rPr>
              <w:t>528,2</w:t>
            </w:r>
          </w:p>
        </w:tc>
      </w:tr>
      <w:tr w:rsidR="00231145" w:rsidRPr="00231145" w:rsidTr="00AA5154">
        <w:tc>
          <w:tcPr>
            <w:tcW w:w="3119" w:type="dxa"/>
            <w:tcBorders>
              <w:left w:val="nil"/>
            </w:tcBorders>
          </w:tcPr>
          <w:p w:rsidR="00231145" w:rsidRPr="00231145" w:rsidRDefault="00231145" w:rsidP="008168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843" w:type="dxa"/>
            <w:vAlign w:val="center"/>
          </w:tcPr>
          <w:p w:rsidR="00231145" w:rsidRPr="00231145" w:rsidRDefault="002311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1145">
              <w:rPr>
                <w:rFonts w:ascii="Times New Roman" w:hAnsi="Times New Roman" w:cs="Times New Roman"/>
                <w:color w:val="000000"/>
              </w:rPr>
              <w:t>645,1</w:t>
            </w:r>
          </w:p>
        </w:tc>
        <w:tc>
          <w:tcPr>
            <w:tcW w:w="1701" w:type="dxa"/>
            <w:vAlign w:val="center"/>
          </w:tcPr>
          <w:p w:rsidR="00231145" w:rsidRPr="00231145" w:rsidRDefault="002311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1145">
              <w:rPr>
                <w:rFonts w:ascii="Times New Roman" w:hAnsi="Times New Roman" w:cs="Times New Roman"/>
                <w:color w:val="000000"/>
              </w:rPr>
              <w:t>727,2</w:t>
            </w:r>
          </w:p>
        </w:tc>
        <w:tc>
          <w:tcPr>
            <w:tcW w:w="1418" w:type="dxa"/>
            <w:vAlign w:val="center"/>
          </w:tcPr>
          <w:p w:rsidR="00231145" w:rsidRPr="00231145" w:rsidRDefault="002311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1145">
              <w:rPr>
                <w:rFonts w:ascii="Times New Roman" w:hAnsi="Times New Roman" w:cs="Times New Roman"/>
                <w:color w:val="000000"/>
              </w:rPr>
              <w:t>579,2</w:t>
            </w:r>
          </w:p>
        </w:tc>
        <w:tc>
          <w:tcPr>
            <w:tcW w:w="1984" w:type="dxa"/>
            <w:vAlign w:val="center"/>
          </w:tcPr>
          <w:p w:rsidR="00231145" w:rsidRPr="00231145" w:rsidRDefault="002311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1145">
              <w:rPr>
                <w:rFonts w:ascii="Times New Roman" w:hAnsi="Times New Roman" w:cs="Times New Roman"/>
                <w:color w:val="000000"/>
              </w:rPr>
              <w:t>2925</w:t>
            </w:r>
          </w:p>
        </w:tc>
        <w:tc>
          <w:tcPr>
            <w:tcW w:w="2126" w:type="dxa"/>
            <w:vAlign w:val="center"/>
          </w:tcPr>
          <w:p w:rsidR="00231145" w:rsidRPr="00231145" w:rsidRDefault="002311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1145">
              <w:rPr>
                <w:rFonts w:ascii="Times New Roman" w:hAnsi="Times New Roman" w:cs="Times New Roman"/>
                <w:color w:val="000000"/>
              </w:rPr>
              <w:t>2925</w:t>
            </w:r>
          </w:p>
        </w:tc>
        <w:tc>
          <w:tcPr>
            <w:tcW w:w="1701" w:type="dxa"/>
            <w:vAlign w:val="center"/>
          </w:tcPr>
          <w:p w:rsidR="00231145" w:rsidRPr="00231145" w:rsidRDefault="002311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1145">
              <w:rPr>
                <w:rFonts w:ascii="Times New Roman" w:hAnsi="Times New Roman" w:cs="Times New Roman"/>
                <w:color w:val="000000"/>
              </w:rPr>
              <w:t>7801,5</w:t>
            </w:r>
          </w:p>
        </w:tc>
      </w:tr>
      <w:tr w:rsidR="00231145" w:rsidRPr="00231145" w:rsidTr="00AA5154">
        <w:tc>
          <w:tcPr>
            <w:tcW w:w="3119" w:type="dxa"/>
            <w:tcBorders>
              <w:left w:val="nil"/>
            </w:tcBorders>
          </w:tcPr>
          <w:p w:rsidR="00231145" w:rsidRPr="00231145" w:rsidRDefault="00231145" w:rsidP="008168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Канашского муниципального округа Чувашской Республики</w:t>
            </w:r>
          </w:p>
        </w:tc>
        <w:tc>
          <w:tcPr>
            <w:tcW w:w="1843" w:type="dxa"/>
            <w:vAlign w:val="center"/>
          </w:tcPr>
          <w:p w:rsidR="00231145" w:rsidRPr="00231145" w:rsidRDefault="002311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1145">
              <w:rPr>
                <w:rFonts w:ascii="Times New Roman" w:hAnsi="Times New Roman" w:cs="Times New Roman"/>
                <w:color w:val="000000"/>
              </w:rPr>
              <w:t>467</w:t>
            </w:r>
          </w:p>
        </w:tc>
        <w:tc>
          <w:tcPr>
            <w:tcW w:w="1701" w:type="dxa"/>
            <w:vAlign w:val="center"/>
          </w:tcPr>
          <w:p w:rsidR="00231145" w:rsidRPr="00231145" w:rsidRDefault="002311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1145">
              <w:rPr>
                <w:rFonts w:ascii="Times New Roman" w:hAnsi="Times New Roman" w:cs="Times New Roman"/>
                <w:color w:val="000000"/>
              </w:rPr>
              <w:t>417,8</w:t>
            </w:r>
          </w:p>
        </w:tc>
        <w:tc>
          <w:tcPr>
            <w:tcW w:w="1418" w:type="dxa"/>
            <w:vAlign w:val="center"/>
          </w:tcPr>
          <w:p w:rsidR="00231145" w:rsidRPr="00231145" w:rsidRDefault="002311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1145">
              <w:rPr>
                <w:rFonts w:ascii="Times New Roman" w:hAnsi="Times New Roman" w:cs="Times New Roman"/>
                <w:color w:val="000000"/>
              </w:rPr>
              <w:t>339,4</w:t>
            </w:r>
          </w:p>
        </w:tc>
        <w:tc>
          <w:tcPr>
            <w:tcW w:w="1984" w:type="dxa"/>
            <w:vAlign w:val="center"/>
          </w:tcPr>
          <w:p w:rsidR="00231145" w:rsidRPr="00231145" w:rsidRDefault="002311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1145">
              <w:rPr>
                <w:rFonts w:ascii="Times New Roman" w:hAnsi="Times New Roman" w:cs="Times New Roman"/>
                <w:color w:val="000000"/>
              </w:rPr>
              <w:t>1817,5</w:t>
            </w:r>
          </w:p>
        </w:tc>
        <w:tc>
          <w:tcPr>
            <w:tcW w:w="2126" w:type="dxa"/>
            <w:vAlign w:val="center"/>
          </w:tcPr>
          <w:p w:rsidR="00231145" w:rsidRPr="00231145" w:rsidRDefault="002311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1145">
              <w:rPr>
                <w:rFonts w:ascii="Times New Roman" w:hAnsi="Times New Roman" w:cs="Times New Roman"/>
                <w:color w:val="000000"/>
              </w:rPr>
              <w:t>1817,5</w:t>
            </w:r>
          </w:p>
        </w:tc>
        <w:tc>
          <w:tcPr>
            <w:tcW w:w="1701" w:type="dxa"/>
            <w:vAlign w:val="center"/>
          </w:tcPr>
          <w:p w:rsidR="00231145" w:rsidRPr="00231145" w:rsidRDefault="002311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1145">
              <w:rPr>
                <w:rFonts w:ascii="Times New Roman" w:hAnsi="Times New Roman" w:cs="Times New Roman"/>
                <w:color w:val="000000"/>
              </w:rPr>
              <w:t>4859,2</w:t>
            </w:r>
          </w:p>
        </w:tc>
      </w:tr>
      <w:tr w:rsidR="00231145" w:rsidRPr="00231145" w:rsidTr="00AA5154">
        <w:tc>
          <w:tcPr>
            <w:tcW w:w="3119" w:type="dxa"/>
            <w:tcBorders>
              <w:left w:val="nil"/>
            </w:tcBorders>
          </w:tcPr>
          <w:p w:rsidR="00231145" w:rsidRPr="00231145" w:rsidRDefault="00231145" w:rsidP="008168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3" w:type="dxa"/>
            <w:vAlign w:val="center"/>
          </w:tcPr>
          <w:p w:rsidR="00231145" w:rsidRPr="00231145" w:rsidRDefault="002311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1145">
              <w:rPr>
                <w:rFonts w:ascii="Times New Roman" w:hAnsi="Times New Roman" w:cs="Times New Roman"/>
                <w:color w:val="000000"/>
              </w:rPr>
              <w:t>1415,2</w:t>
            </w:r>
          </w:p>
        </w:tc>
        <w:tc>
          <w:tcPr>
            <w:tcW w:w="1701" w:type="dxa"/>
            <w:vAlign w:val="center"/>
          </w:tcPr>
          <w:p w:rsidR="00231145" w:rsidRPr="00231145" w:rsidRDefault="002311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1145">
              <w:rPr>
                <w:rFonts w:ascii="Times New Roman" w:hAnsi="Times New Roman" w:cs="Times New Roman"/>
                <w:color w:val="000000"/>
              </w:rPr>
              <w:t>1276,6</w:t>
            </w:r>
          </w:p>
        </w:tc>
        <w:tc>
          <w:tcPr>
            <w:tcW w:w="1418" w:type="dxa"/>
            <w:vAlign w:val="center"/>
          </w:tcPr>
          <w:p w:rsidR="00231145" w:rsidRPr="00231145" w:rsidRDefault="002311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1145">
              <w:rPr>
                <w:rFonts w:ascii="Times New Roman" w:hAnsi="Times New Roman" w:cs="Times New Roman"/>
                <w:color w:val="000000"/>
              </w:rPr>
              <w:t>927,1</w:t>
            </w:r>
          </w:p>
        </w:tc>
        <w:tc>
          <w:tcPr>
            <w:tcW w:w="1984" w:type="dxa"/>
            <w:vAlign w:val="center"/>
          </w:tcPr>
          <w:p w:rsidR="00231145" w:rsidRPr="00231145" w:rsidRDefault="002311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1145">
              <w:rPr>
                <w:rFonts w:ascii="Times New Roman" w:hAnsi="Times New Roman" w:cs="Times New Roman"/>
                <w:color w:val="000000"/>
              </w:rPr>
              <w:t>4785</w:t>
            </w:r>
          </w:p>
        </w:tc>
        <w:tc>
          <w:tcPr>
            <w:tcW w:w="2126" w:type="dxa"/>
            <w:vAlign w:val="center"/>
          </w:tcPr>
          <w:p w:rsidR="00231145" w:rsidRPr="00231145" w:rsidRDefault="002311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1145">
              <w:rPr>
                <w:rFonts w:ascii="Times New Roman" w:hAnsi="Times New Roman" w:cs="Times New Roman"/>
                <w:color w:val="000000"/>
              </w:rPr>
              <w:t>4785</w:t>
            </w:r>
          </w:p>
        </w:tc>
        <w:tc>
          <w:tcPr>
            <w:tcW w:w="1701" w:type="dxa"/>
            <w:vAlign w:val="center"/>
          </w:tcPr>
          <w:p w:rsidR="00231145" w:rsidRPr="00231145" w:rsidRDefault="0023114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31145">
              <w:rPr>
                <w:rFonts w:ascii="Times New Roman" w:hAnsi="Times New Roman" w:cs="Times New Roman"/>
                <w:color w:val="000000"/>
              </w:rPr>
              <w:t>13188,9</w:t>
            </w:r>
          </w:p>
        </w:tc>
      </w:tr>
    </w:tbl>
    <w:p w:rsidR="00B3736E" w:rsidRPr="00231145" w:rsidRDefault="00B3736E" w:rsidP="00B3736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306C" w:rsidRDefault="0088306C" w:rsidP="0088306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  <w:sectPr w:rsidR="0088306C" w:rsidSect="00B3736E">
          <w:pgSz w:w="16838" w:h="11906" w:orient="landscape" w:code="9"/>
          <w:pgMar w:top="1418" w:right="1134" w:bottom="1134" w:left="1418" w:header="992" w:footer="709" w:gutter="0"/>
          <w:cols w:space="708"/>
          <w:titlePg/>
          <w:docGrid w:linePitch="360"/>
        </w:sectPr>
      </w:pPr>
    </w:p>
    <w:p w:rsidR="00DE2D61" w:rsidRPr="0019201A" w:rsidRDefault="00DE2D61" w:rsidP="0088306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9201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930AA0">
        <w:rPr>
          <w:rFonts w:ascii="Times New Roman" w:hAnsi="Times New Roman" w:cs="Times New Roman"/>
          <w:sz w:val="24"/>
          <w:szCs w:val="24"/>
          <w:lang w:eastAsia="ru-RU"/>
        </w:rPr>
        <w:t>4</w:t>
      </w:r>
    </w:p>
    <w:p w:rsidR="0088306C" w:rsidRPr="003C3EDD" w:rsidRDefault="00DE2D61" w:rsidP="00835B3F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9201A">
        <w:rPr>
          <w:rFonts w:ascii="Times New Roman" w:hAnsi="Times New Roman" w:cs="Times New Roman"/>
          <w:sz w:val="24"/>
          <w:szCs w:val="24"/>
          <w:lang w:eastAsia="ru-RU"/>
        </w:rPr>
        <w:t xml:space="preserve">к Стратегии социально-экономического развития </w:t>
      </w:r>
      <w:r w:rsidRPr="0019201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8D2BD1">
        <w:rPr>
          <w:rFonts w:ascii="Times New Roman" w:hAnsi="Times New Roman" w:cs="Times New Roman"/>
          <w:sz w:val="24"/>
          <w:szCs w:val="24"/>
          <w:lang w:eastAsia="ru-RU"/>
        </w:rPr>
        <w:t xml:space="preserve">Канашского муниципального округа </w:t>
      </w:r>
    </w:p>
    <w:p w:rsidR="00DE2D61" w:rsidRPr="0019201A" w:rsidRDefault="008D2BD1" w:rsidP="00835B3F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Чувашской Республики</w:t>
      </w:r>
      <w:r w:rsidR="0088306C" w:rsidRPr="003C3ED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E2D61" w:rsidRPr="0019201A">
        <w:rPr>
          <w:rFonts w:ascii="Times New Roman" w:hAnsi="Times New Roman" w:cs="Times New Roman"/>
          <w:sz w:val="24"/>
          <w:szCs w:val="24"/>
          <w:lang w:eastAsia="ru-RU"/>
        </w:rPr>
        <w:t>до 2035 года</w:t>
      </w:r>
    </w:p>
    <w:p w:rsidR="00DE2D61" w:rsidRPr="0019201A" w:rsidRDefault="00DE2D61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19201A" w:rsidRDefault="00DE2D61" w:rsidP="00215E1D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9201A">
        <w:rPr>
          <w:rFonts w:ascii="Times New Roman" w:hAnsi="Times New Roman" w:cs="Times New Roman"/>
          <w:sz w:val="24"/>
          <w:szCs w:val="24"/>
          <w:lang w:eastAsia="ru-RU"/>
        </w:rPr>
        <w:t>ОЖИДАЕМЫЕ РЕЗУЛЬТАТЫ</w:t>
      </w:r>
    </w:p>
    <w:p w:rsidR="0088306C" w:rsidRPr="0088306C" w:rsidRDefault="00DE2D61" w:rsidP="00215E1D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9201A">
        <w:rPr>
          <w:rFonts w:ascii="Times New Roman" w:hAnsi="Times New Roman" w:cs="Times New Roman"/>
          <w:sz w:val="24"/>
          <w:szCs w:val="24"/>
          <w:lang w:eastAsia="ru-RU"/>
        </w:rPr>
        <w:t>реализации Стратегии со</w:t>
      </w:r>
      <w:r w:rsidR="0088306C">
        <w:rPr>
          <w:rFonts w:ascii="Times New Roman" w:hAnsi="Times New Roman" w:cs="Times New Roman"/>
          <w:sz w:val="24"/>
          <w:szCs w:val="24"/>
          <w:lang w:eastAsia="ru-RU"/>
        </w:rPr>
        <w:t>циально-экономического развития</w:t>
      </w:r>
    </w:p>
    <w:p w:rsidR="00DE2D61" w:rsidRPr="0019201A" w:rsidRDefault="00EB56F5" w:rsidP="00215E1D">
      <w:pPr>
        <w:spacing w:after="0" w:line="240" w:lineRule="auto"/>
        <w:ind w:firstLine="851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="00DE2D61" w:rsidRPr="0019201A">
        <w:rPr>
          <w:rFonts w:ascii="Times New Roman" w:hAnsi="Times New Roman" w:cs="Times New Roman"/>
          <w:sz w:val="24"/>
          <w:szCs w:val="24"/>
          <w:lang w:eastAsia="ru-RU"/>
        </w:rPr>
        <w:t xml:space="preserve"> до 2035 года</w:t>
      </w:r>
    </w:p>
    <w:tbl>
      <w:tblPr>
        <w:tblStyle w:val="af"/>
        <w:tblpPr w:leftFromText="180" w:rightFromText="180" w:vertAnchor="page" w:horzAnchor="page" w:tblpXSpec="center" w:tblpY="4625"/>
        <w:tblW w:w="14240" w:type="dxa"/>
        <w:tblLayout w:type="fixed"/>
        <w:tblLook w:val="04A0" w:firstRow="1" w:lastRow="0" w:firstColumn="1" w:lastColumn="0" w:noHBand="0" w:noVBand="1"/>
      </w:tblPr>
      <w:tblGrid>
        <w:gridCol w:w="819"/>
        <w:gridCol w:w="5810"/>
        <w:gridCol w:w="1337"/>
        <w:gridCol w:w="1252"/>
        <w:gridCol w:w="1312"/>
        <w:gridCol w:w="1226"/>
        <w:gridCol w:w="1284"/>
        <w:gridCol w:w="1200"/>
      </w:tblGrid>
      <w:tr w:rsidR="00186518" w:rsidRPr="0019201A" w:rsidTr="00FA6FB0">
        <w:trPr>
          <w:trHeight w:val="102"/>
        </w:trPr>
        <w:tc>
          <w:tcPr>
            <w:tcW w:w="14240" w:type="dxa"/>
            <w:gridSpan w:val="8"/>
          </w:tcPr>
          <w:p w:rsidR="00186518" w:rsidRPr="0019201A" w:rsidRDefault="00186518" w:rsidP="00186518">
            <w:pPr>
              <w:ind w:firstLine="85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 1. Рост конкурентоспособности экономики, развитие отраслей экономики и создание высокотехнологичных производств</w:t>
            </w:r>
          </w:p>
          <w:p w:rsidR="00186518" w:rsidRPr="0019201A" w:rsidRDefault="00186518" w:rsidP="001865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58B" w:rsidRPr="0019201A" w:rsidTr="00FA6FB0">
        <w:trPr>
          <w:trHeight w:val="102"/>
        </w:trPr>
        <w:tc>
          <w:tcPr>
            <w:tcW w:w="819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810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337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52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12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226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2030 г.</w:t>
            </w:r>
          </w:p>
        </w:tc>
        <w:tc>
          <w:tcPr>
            <w:tcW w:w="1284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2035 г.</w:t>
            </w:r>
          </w:p>
        </w:tc>
        <w:tc>
          <w:tcPr>
            <w:tcW w:w="1200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2035 г.</w:t>
            </w:r>
          </w:p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2022</w:t>
            </w: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 xml:space="preserve"> г., %</w:t>
            </w:r>
          </w:p>
        </w:tc>
      </w:tr>
      <w:tr w:rsidR="0058158B" w:rsidRPr="0019201A" w:rsidTr="00FA6FB0">
        <w:trPr>
          <w:trHeight w:val="102"/>
        </w:trPr>
        <w:tc>
          <w:tcPr>
            <w:tcW w:w="819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0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7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2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2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6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4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0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8158B" w:rsidRPr="0019201A" w:rsidTr="00FA6FB0">
        <w:trPr>
          <w:trHeight w:val="102"/>
        </w:trPr>
        <w:tc>
          <w:tcPr>
            <w:tcW w:w="14240" w:type="dxa"/>
            <w:gridSpan w:val="8"/>
          </w:tcPr>
          <w:p w:rsidR="0058158B" w:rsidRPr="0019201A" w:rsidRDefault="0058158B" w:rsidP="00675CF0">
            <w:pPr>
              <w:tabs>
                <w:tab w:val="left" w:pos="131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 1.</w:t>
            </w:r>
            <w:r w:rsidR="00675C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 Создание высокотехнологичного агропромышленного комплекса, обеспечивающего население качественной и экологически чистой продукцией</w:t>
            </w:r>
          </w:p>
        </w:tc>
      </w:tr>
      <w:tr w:rsidR="0058158B" w:rsidRPr="0019201A" w:rsidTr="00FA6FB0">
        <w:trPr>
          <w:trHeight w:val="19"/>
        </w:trPr>
        <w:tc>
          <w:tcPr>
            <w:tcW w:w="819" w:type="dxa"/>
          </w:tcPr>
          <w:p w:rsidR="0058158B" w:rsidRPr="0019201A" w:rsidRDefault="00675CF0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0" w:type="dxa"/>
          </w:tcPr>
          <w:p w:rsidR="0058158B" w:rsidRPr="0019201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Объем производства  продукции сельского хозяйства, тыс. рублей </w:t>
            </w:r>
          </w:p>
        </w:tc>
        <w:tc>
          <w:tcPr>
            <w:tcW w:w="1337" w:type="dxa"/>
          </w:tcPr>
          <w:p w:rsidR="0058158B" w:rsidRPr="00630D6A" w:rsidRDefault="00630D6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  <w:r w:rsidRPr="00630D6A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252" w:type="dxa"/>
          </w:tcPr>
          <w:p w:rsidR="0058158B" w:rsidRPr="00630D6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6A"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1312" w:type="dxa"/>
          </w:tcPr>
          <w:p w:rsidR="0058158B" w:rsidRPr="00630D6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6A">
              <w:rPr>
                <w:rFonts w:ascii="Times New Roman" w:hAnsi="Times New Roman" w:cs="Times New Roman"/>
                <w:sz w:val="24"/>
                <w:szCs w:val="24"/>
              </w:rPr>
              <w:t>66,1</w:t>
            </w:r>
          </w:p>
        </w:tc>
        <w:tc>
          <w:tcPr>
            <w:tcW w:w="1226" w:type="dxa"/>
          </w:tcPr>
          <w:p w:rsidR="0058158B" w:rsidRPr="00630D6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6A">
              <w:rPr>
                <w:rFonts w:ascii="Times New Roman" w:hAnsi="Times New Roman" w:cs="Times New Roman"/>
                <w:sz w:val="24"/>
                <w:szCs w:val="24"/>
              </w:rPr>
              <w:t>103,4</w:t>
            </w:r>
          </w:p>
        </w:tc>
        <w:tc>
          <w:tcPr>
            <w:tcW w:w="1284" w:type="dxa"/>
          </w:tcPr>
          <w:p w:rsidR="0058158B" w:rsidRPr="00630D6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6A">
              <w:rPr>
                <w:rFonts w:ascii="Times New Roman" w:hAnsi="Times New Roman" w:cs="Times New Roman"/>
                <w:sz w:val="24"/>
                <w:szCs w:val="24"/>
              </w:rPr>
              <w:t>138,1</w:t>
            </w:r>
          </w:p>
        </w:tc>
        <w:tc>
          <w:tcPr>
            <w:tcW w:w="1200" w:type="dxa"/>
          </w:tcPr>
          <w:p w:rsidR="0058158B" w:rsidRPr="00630D6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6A">
              <w:rPr>
                <w:rFonts w:ascii="Times New Roman" w:hAnsi="Times New Roman" w:cs="Times New Roman"/>
                <w:sz w:val="24"/>
                <w:szCs w:val="24"/>
              </w:rPr>
              <w:t>в 1,7 раза</w:t>
            </w:r>
          </w:p>
        </w:tc>
      </w:tr>
      <w:tr w:rsidR="0058158B" w:rsidRPr="0019201A" w:rsidTr="00FA6FB0">
        <w:trPr>
          <w:trHeight w:val="78"/>
        </w:trPr>
        <w:tc>
          <w:tcPr>
            <w:tcW w:w="819" w:type="dxa"/>
          </w:tcPr>
          <w:p w:rsidR="0058158B" w:rsidRPr="0019201A" w:rsidRDefault="00675CF0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0" w:type="dxa"/>
          </w:tcPr>
          <w:p w:rsidR="0058158B" w:rsidRPr="0019201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Индекс производства продукции сельского хозяйства в хозяйствах всех категорий, % к предыдущему году</w:t>
            </w:r>
          </w:p>
        </w:tc>
        <w:tc>
          <w:tcPr>
            <w:tcW w:w="1337" w:type="dxa"/>
          </w:tcPr>
          <w:p w:rsidR="0058158B" w:rsidRDefault="00630D6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103,6</w:t>
            </w:r>
          </w:p>
          <w:p w:rsidR="00630D6A" w:rsidRPr="0019201A" w:rsidRDefault="00630D6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</w:tcPr>
          <w:p w:rsidR="0058158B" w:rsidRPr="00630D6A" w:rsidRDefault="00630D6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6A"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1312" w:type="dxa"/>
          </w:tcPr>
          <w:p w:rsidR="0058158B" w:rsidRPr="00630D6A" w:rsidRDefault="00630D6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6A"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1226" w:type="dxa"/>
          </w:tcPr>
          <w:p w:rsidR="0058158B" w:rsidRPr="00630D6A" w:rsidRDefault="00630D6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6A"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1284" w:type="dxa"/>
          </w:tcPr>
          <w:p w:rsidR="0058158B" w:rsidRPr="00630D6A" w:rsidRDefault="00630D6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6A"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1200" w:type="dxa"/>
          </w:tcPr>
          <w:p w:rsidR="0058158B" w:rsidRPr="00630D6A" w:rsidRDefault="00630D6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158B" w:rsidRPr="0019201A" w:rsidTr="00FA6FB0">
        <w:trPr>
          <w:trHeight w:val="28"/>
        </w:trPr>
        <w:tc>
          <w:tcPr>
            <w:tcW w:w="14240" w:type="dxa"/>
            <w:gridSpan w:val="8"/>
          </w:tcPr>
          <w:p w:rsidR="0058158B" w:rsidRPr="0019201A" w:rsidRDefault="0058158B" w:rsidP="00675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1.</w:t>
            </w:r>
            <w:r w:rsidR="00675C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Развитие транспортной инфраструктуры</w:t>
            </w:r>
          </w:p>
        </w:tc>
      </w:tr>
      <w:tr w:rsidR="0058158B" w:rsidRPr="0019201A" w:rsidTr="00FA6FB0">
        <w:trPr>
          <w:trHeight w:val="28"/>
        </w:trPr>
        <w:tc>
          <w:tcPr>
            <w:tcW w:w="819" w:type="dxa"/>
          </w:tcPr>
          <w:p w:rsidR="0058158B" w:rsidRPr="0019201A" w:rsidRDefault="00675CF0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0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Прирост протяженности автомобильных дорог, соответствующих нормативным требованиям к транспортно-эксплуатационным показателям к 2035 году</w:t>
            </w:r>
          </w:p>
        </w:tc>
        <w:tc>
          <w:tcPr>
            <w:tcW w:w="1337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1252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45,4</w:t>
            </w:r>
          </w:p>
        </w:tc>
        <w:tc>
          <w:tcPr>
            <w:tcW w:w="1312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47,3</w:t>
            </w:r>
          </w:p>
        </w:tc>
        <w:tc>
          <w:tcPr>
            <w:tcW w:w="1226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59,1</w:t>
            </w:r>
          </w:p>
        </w:tc>
        <w:tc>
          <w:tcPr>
            <w:tcW w:w="1284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00" w:type="dxa"/>
          </w:tcPr>
          <w:p w:rsidR="0058158B" w:rsidRPr="00630D6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6A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  <w:tr w:rsidR="0058158B" w:rsidRPr="0019201A" w:rsidTr="00FA6FB0">
        <w:trPr>
          <w:trHeight w:val="28"/>
        </w:trPr>
        <w:tc>
          <w:tcPr>
            <w:tcW w:w="819" w:type="dxa"/>
          </w:tcPr>
          <w:p w:rsidR="0058158B" w:rsidRPr="0019201A" w:rsidRDefault="00675CF0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0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Приведение в нормативное состояние автомобильных дорог,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37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2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2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6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84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00" w:type="dxa"/>
          </w:tcPr>
          <w:p w:rsidR="0058158B" w:rsidRPr="00630D6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6A">
              <w:rPr>
                <w:rFonts w:ascii="Times New Roman" w:hAnsi="Times New Roman" w:cs="Times New Roman"/>
                <w:sz w:val="24"/>
                <w:szCs w:val="24"/>
              </w:rPr>
              <w:t>в 5 раз</w:t>
            </w:r>
          </w:p>
        </w:tc>
      </w:tr>
      <w:tr w:rsidR="0058158B" w:rsidRPr="0019201A" w:rsidTr="00FA6FB0">
        <w:trPr>
          <w:trHeight w:val="28"/>
        </w:trPr>
        <w:tc>
          <w:tcPr>
            <w:tcW w:w="14240" w:type="dxa"/>
            <w:gridSpan w:val="8"/>
          </w:tcPr>
          <w:p w:rsidR="0058158B" w:rsidRPr="0019201A" w:rsidRDefault="0058158B" w:rsidP="00675C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1.</w:t>
            </w:r>
            <w:r w:rsidR="00675C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Развитие информатизации и связи</w:t>
            </w:r>
          </w:p>
        </w:tc>
      </w:tr>
      <w:tr w:rsidR="0058158B" w:rsidRPr="0019201A" w:rsidTr="00FA6FB0">
        <w:trPr>
          <w:trHeight w:val="28"/>
        </w:trPr>
        <w:tc>
          <w:tcPr>
            <w:tcW w:w="819" w:type="dxa"/>
          </w:tcPr>
          <w:p w:rsidR="0058158B" w:rsidRPr="0019201A" w:rsidRDefault="00675CF0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0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Число домашних хозяйств, имеющих широкополосный доступ к информационно-телекоммуникацион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ной сети «Интернет», в расчете на 100 домашних хозяйств,</w:t>
            </w:r>
          </w:p>
        </w:tc>
        <w:tc>
          <w:tcPr>
            <w:tcW w:w="1337" w:type="dxa"/>
          </w:tcPr>
          <w:p w:rsidR="0058158B" w:rsidRPr="0019201A" w:rsidRDefault="00630D6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52" w:type="dxa"/>
          </w:tcPr>
          <w:p w:rsidR="0058158B" w:rsidRPr="0019201A" w:rsidRDefault="00630D6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312" w:type="dxa"/>
          </w:tcPr>
          <w:p w:rsidR="0058158B" w:rsidRPr="0019201A" w:rsidRDefault="00630D6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26" w:type="dxa"/>
          </w:tcPr>
          <w:p w:rsidR="0058158B" w:rsidRPr="0019201A" w:rsidRDefault="00630D6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84" w:type="dxa"/>
          </w:tcPr>
          <w:p w:rsidR="0058158B" w:rsidRPr="0019201A" w:rsidRDefault="00630D6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00" w:type="dxa"/>
          </w:tcPr>
          <w:p w:rsidR="0058158B" w:rsidRPr="00A775EA" w:rsidRDefault="00630D6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158B" w:rsidRPr="0019201A" w:rsidTr="00FA6FB0">
        <w:trPr>
          <w:trHeight w:val="28"/>
        </w:trPr>
        <w:tc>
          <w:tcPr>
            <w:tcW w:w="819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граждан, использующих механизм получения 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услуг в электронной форме, %</w:t>
            </w:r>
          </w:p>
        </w:tc>
        <w:tc>
          <w:tcPr>
            <w:tcW w:w="1337" w:type="dxa"/>
          </w:tcPr>
          <w:p w:rsidR="0058158B" w:rsidRPr="0019201A" w:rsidRDefault="00630D6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1252" w:type="dxa"/>
          </w:tcPr>
          <w:p w:rsidR="0058158B" w:rsidRPr="0019201A" w:rsidRDefault="00630D6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312" w:type="dxa"/>
          </w:tcPr>
          <w:p w:rsidR="0058158B" w:rsidRPr="0019201A" w:rsidRDefault="00630D6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226" w:type="dxa"/>
          </w:tcPr>
          <w:p w:rsidR="0058158B" w:rsidRPr="0019201A" w:rsidRDefault="00630D6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84" w:type="dxa"/>
          </w:tcPr>
          <w:p w:rsidR="0058158B" w:rsidRPr="0019201A" w:rsidRDefault="00630D6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00" w:type="dxa"/>
          </w:tcPr>
          <w:p w:rsidR="0058158B" w:rsidRPr="00A775EA" w:rsidRDefault="00630D6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158B" w:rsidRPr="0019201A" w:rsidTr="00FA6FB0">
        <w:trPr>
          <w:trHeight w:val="28"/>
        </w:trPr>
        <w:tc>
          <w:tcPr>
            <w:tcW w:w="14240" w:type="dxa"/>
            <w:gridSpan w:val="8"/>
          </w:tcPr>
          <w:p w:rsidR="0058158B" w:rsidRPr="0019201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Цель 2. Совершенствование институциональной среды, обеспечивающей благоприятные условия для привлечения инвестиций, развития бизнеса и предпринимательских инициатив, повышение эффективности муниципального управления на всех уровнях</w:t>
            </w:r>
          </w:p>
        </w:tc>
      </w:tr>
      <w:tr w:rsidR="0058158B" w:rsidRPr="0019201A" w:rsidTr="00FA6FB0">
        <w:trPr>
          <w:trHeight w:val="28"/>
        </w:trPr>
        <w:tc>
          <w:tcPr>
            <w:tcW w:w="819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810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337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52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12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226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2030 г.</w:t>
            </w:r>
          </w:p>
        </w:tc>
        <w:tc>
          <w:tcPr>
            <w:tcW w:w="1284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2035 г.</w:t>
            </w:r>
          </w:p>
        </w:tc>
        <w:tc>
          <w:tcPr>
            <w:tcW w:w="1200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2035 г.</w:t>
            </w:r>
          </w:p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2022</w:t>
            </w: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 xml:space="preserve"> г., %</w:t>
            </w:r>
          </w:p>
        </w:tc>
      </w:tr>
      <w:tr w:rsidR="0058158B" w:rsidRPr="0019201A" w:rsidTr="00FA6FB0">
        <w:trPr>
          <w:trHeight w:val="28"/>
        </w:trPr>
        <w:tc>
          <w:tcPr>
            <w:tcW w:w="819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0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7" w:type="dxa"/>
          </w:tcPr>
          <w:p w:rsidR="0058158B" w:rsidRPr="0019201A" w:rsidRDefault="00675CF0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2" w:type="dxa"/>
          </w:tcPr>
          <w:p w:rsidR="0058158B" w:rsidRPr="0019201A" w:rsidRDefault="00675CF0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2" w:type="dxa"/>
          </w:tcPr>
          <w:p w:rsidR="0058158B" w:rsidRPr="0019201A" w:rsidRDefault="00675CF0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6" w:type="dxa"/>
          </w:tcPr>
          <w:p w:rsidR="0058158B" w:rsidRPr="0019201A" w:rsidRDefault="00675CF0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4" w:type="dxa"/>
          </w:tcPr>
          <w:p w:rsidR="0058158B" w:rsidRPr="0019201A" w:rsidRDefault="00675CF0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0" w:type="dxa"/>
          </w:tcPr>
          <w:p w:rsidR="0058158B" w:rsidRPr="0019201A" w:rsidRDefault="00675CF0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8158B" w:rsidRPr="0019201A" w:rsidTr="00FA6FB0">
        <w:trPr>
          <w:trHeight w:val="28"/>
        </w:trPr>
        <w:tc>
          <w:tcPr>
            <w:tcW w:w="14240" w:type="dxa"/>
            <w:gridSpan w:val="8"/>
          </w:tcPr>
          <w:p w:rsidR="0058158B" w:rsidRPr="0019201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2.1. Формирование привлекательного инвестиционного климата для привлечения инвестиций мирового уровня</w:t>
            </w:r>
          </w:p>
        </w:tc>
      </w:tr>
      <w:tr w:rsidR="0058158B" w:rsidRPr="0019201A" w:rsidTr="00FA6FB0">
        <w:trPr>
          <w:trHeight w:val="28"/>
        </w:trPr>
        <w:tc>
          <w:tcPr>
            <w:tcW w:w="819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Темп роста о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бъем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инвестиций в основной капитал за счет всех источников финансирования, млн. рублей  </w:t>
            </w:r>
          </w:p>
        </w:tc>
        <w:tc>
          <w:tcPr>
            <w:tcW w:w="1337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252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105,4</w:t>
            </w:r>
          </w:p>
        </w:tc>
        <w:tc>
          <w:tcPr>
            <w:tcW w:w="1312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105,2</w:t>
            </w:r>
          </w:p>
        </w:tc>
        <w:tc>
          <w:tcPr>
            <w:tcW w:w="1226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104,6</w:t>
            </w:r>
          </w:p>
        </w:tc>
        <w:tc>
          <w:tcPr>
            <w:tcW w:w="1284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1200" w:type="dxa"/>
          </w:tcPr>
          <w:p w:rsidR="0058158B" w:rsidRPr="0019201A" w:rsidRDefault="00630D6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158B" w:rsidRPr="0019201A" w:rsidTr="00FA6FB0">
        <w:trPr>
          <w:trHeight w:val="53"/>
        </w:trPr>
        <w:tc>
          <w:tcPr>
            <w:tcW w:w="14240" w:type="dxa"/>
            <w:gridSpan w:val="8"/>
          </w:tcPr>
          <w:p w:rsidR="0058158B" w:rsidRPr="0019201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2.2. Обеспечение благоприятного предпринимательского климата</w:t>
            </w:r>
          </w:p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58B" w:rsidRPr="0019201A" w:rsidTr="00FA6FB0">
        <w:trPr>
          <w:trHeight w:val="28"/>
        </w:trPr>
        <w:tc>
          <w:tcPr>
            <w:tcW w:w="819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58158B" w:rsidRPr="0019201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 xml:space="preserve">Прирост количества субъектов МСП, осуществляющих деятельность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Канашского муниципального округа Чувашской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337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52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312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26" w:type="dxa"/>
          </w:tcPr>
          <w:p w:rsidR="0058158B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  <w:p w:rsidR="0058158B" w:rsidRPr="00D91440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200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8158B" w:rsidRPr="0019201A" w:rsidTr="00FA6FB0">
        <w:trPr>
          <w:trHeight w:val="28"/>
        </w:trPr>
        <w:tc>
          <w:tcPr>
            <w:tcW w:w="819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58158B" w:rsidRPr="0019201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среднесписочной численности работников на предприятиях малого и среднего бизнеса в общей численности занятого населения, %</w:t>
            </w:r>
          </w:p>
          <w:p w:rsidR="0058158B" w:rsidRPr="0019201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1252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312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  <w:tc>
          <w:tcPr>
            <w:tcW w:w="1226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1284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31,4</w:t>
            </w:r>
          </w:p>
        </w:tc>
        <w:tc>
          <w:tcPr>
            <w:tcW w:w="1200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58158B" w:rsidRPr="0019201A" w:rsidTr="00FA6FB0">
        <w:trPr>
          <w:trHeight w:val="28"/>
        </w:trPr>
        <w:tc>
          <w:tcPr>
            <w:tcW w:w="14240" w:type="dxa"/>
            <w:gridSpan w:val="8"/>
          </w:tcPr>
          <w:p w:rsidR="0058158B" w:rsidRPr="0019201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 2.3. Повышение эффективности управления муниципальным</w:t>
            </w:r>
            <w:r w:rsidRPr="00A52A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имуществом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8158B" w:rsidRPr="0019201A" w:rsidTr="00FA6FB0">
        <w:trPr>
          <w:trHeight w:val="28"/>
        </w:trPr>
        <w:tc>
          <w:tcPr>
            <w:tcW w:w="819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58158B" w:rsidRPr="0019201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Уровень актуализации реестра муниципального  имущества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% </w:t>
            </w:r>
          </w:p>
        </w:tc>
        <w:tc>
          <w:tcPr>
            <w:tcW w:w="1337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1252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12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26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84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00" w:type="dxa"/>
          </w:tcPr>
          <w:p w:rsidR="0058158B" w:rsidRPr="0019201A" w:rsidRDefault="00A775E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158B" w:rsidRPr="0019201A" w:rsidTr="00FA6FB0">
        <w:trPr>
          <w:trHeight w:val="28"/>
        </w:trPr>
        <w:tc>
          <w:tcPr>
            <w:tcW w:w="819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муниципального имущества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вовлеченного в хозяйственный оборот, %</w:t>
            </w:r>
          </w:p>
        </w:tc>
        <w:tc>
          <w:tcPr>
            <w:tcW w:w="1337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1252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12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26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84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00" w:type="dxa"/>
          </w:tcPr>
          <w:p w:rsidR="0058158B" w:rsidRPr="0019201A" w:rsidRDefault="00A775E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158B" w:rsidRPr="0019201A" w:rsidTr="00FA6FB0">
        <w:trPr>
          <w:trHeight w:val="28"/>
        </w:trPr>
        <w:tc>
          <w:tcPr>
            <w:tcW w:w="14240" w:type="dxa"/>
            <w:gridSpan w:val="8"/>
          </w:tcPr>
          <w:p w:rsidR="0058158B" w:rsidRPr="0019201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2.4. Повышение устойчивости бюджетной системы и эффективности муниципального управления</w:t>
            </w:r>
          </w:p>
        </w:tc>
      </w:tr>
      <w:tr w:rsidR="0058158B" w:rsidRPr="0019201A" w:rsidTr="00FA6FB0">
        <w:trPr>
          <w:trHeight w:val="28"/>
        </w:trPr>
        <w:tc>
          <w:tcPr>
            <w:tcW w:w="819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58158B" w:rsidRPr="0019201A" w:rsidRDefault="0058158B" w:rsidP="00630D6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Отношение муниципального долга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доходам бюджета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Чувашской Республики (без учета безвозмездных поступлений), %</w:t>
            </w:r>
          </w:p>
        </w:tc>
        <w:tc>
          <w:tcPr>
            <w:tcW w:w="1337" w:type="dxa"/>
          </w:tcPr>
          <w:p w:rsidR="0058158B" w:rsidRPr="00630D6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252" w:type="dxa"/>
          </w:tcPr>
          <w:p w:rsidR="0058158B" w:rsidRPr="00630D6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12" w:type="dxa"/>
          </w:tcPr>
          <w:p w:rsidR="0058158B" w:rsidRPr="00630D6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26" w:type="dxa"/>
          </w:tcPr>
          <w:p w:rsidR="0058158B" w:rsidRPr="00630D6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84" w:type="dxa"/>
          </w:tcPr>
          <w:p w:rsidR="0058158B" w:rsidRPr="00630D6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00" w:type="dxa"/>
          </w:tcPr>
          <w:p w:rsidR="0058158B" w:rsidRPr="00630D6A" w:rsidRDefault="00A775E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158B" w:rsidRPr="0019201A" w:rsidTr="00FA6FB0">
        <w:trPr>
          <w:trHeight w:val="28"/>
        </w:trPr>
        <w:tc>
          <w:tcPr>
            <w:tcW w:w="819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58158B" w:rsidRPr="0019201A" w:rsidRDefault="0058158B" w:rsidP="00630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Отношение дефицита  бюджета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доходам бюджета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Чувашской Республики (без учета безвозмездных поступлений), %</w:t>
            </w:r>
          </w:p>
        </w:tc>
        <w:tc>
          <w:tcPr>
            <w:tcW w:w="1337" w:type="dxa"/>
          </w:tcPr>
          <w:p w:rsidR="0058158B" w:rsidRPr="00630D6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6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52" w:type="dxa"/>
          </w:tcPr>
          <w:p w:rsidR="0058158B" w:rsidRPr="00630D6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6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12" w:type="dxa"/>
          </w:tcPr>
          <w:p w:rsidR="0058158B" w:rsidRPr="00630D6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6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26" w:type="dxa"/>
          </w:tcPr>
          <w:p w:rsidR="0058158B" w:rsidRPr="00630D6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6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84" w:type="dxa"/>
          </w:tcPr>
          <w:p w:rsidR="0058158B" w:rsidRPr="00630D6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6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00" w:type="dxa"/>
          </w:tcPr>
          <w:p w:rsidR="0058158B" w:rsidRPr="00630D6A" w:rsidRDefault="00630D6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158B" w:rsidRPr="0019201A" w:rsidTr="00FA6FB0">
        <w:trPr>
          <w:trHeight w:val="28"/>
        </w:trPr>
        <w:tc>
          <w:tcPr>
            <w:tcW w:w="14240" w:type="dxa"/>
            <w:gridSpan w:val="8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Цель 3. Рациональное природопользование и обеспечение экологической безопасности в </w:t>
            </w:r>
            <w:r w:rsidRPr="00B814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Канашском муниципальном округе Чувашской Республике</w:t>
            </w:r>
          </w:p>
        </w:tc>
      </w:tr>
      <w:tr w:rsidR="0058158B" w:rsidRPr="0019201A" w:rsidTr="00FA6FB0">
        <w:trPr>
          <w:trHeight w:val="28"/>
        </w:trPr>
        <w:tc>
          <w:tcPr>
            <w:tcW w:w="819" w:type="dxa"/>
          </w:tcPr>
          <w:p w:rsidR="0058158B" w:rsidRPr="0019201A" w:rsidRDefault="0058158B" w:rsidP="008E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8158B" w:rsidRPr="0019201A" w:rsidRDefault="0058158B" w:rsidP="008E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810" w:type="dxa"/>
          </w:tcPr>
          <w:p w:rsidR="0058158B" w:rsidRPr="0019201A" w:rsidRDefault="0058158B" w:rsidP="008E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337" w:type="dxa"/>
          </w:tcPr>
          <w:p w:rsidR="0058158B" w:rsidRPr="0019201A" w:rsidRDefault="0058158B" w:rsidP="008E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52" w:type="dxa"/>
          </w:tcPr>
          <w:p w:rsidR="0058158B" w:rsidRPr="0019201A" w:rsidRDefault="0058158B" w:rsidP="008E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12" w:type="dxa"/>
          </w:tcPr>
          <w:p w:rsidR="0058158B" w:rsidRPr="0019201A" w:rsidRDefault="0058158B" w:rsidP="008E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226" w:type="dxa"/>
          </w:tcPr>
          <w:p w:rsidR="0058158B" w:rsidRPr="0019201A" w:rsidRDefault="0058158B" w:rsidP="008E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2030 г.</w:t>
            </w:r>
          </w:p>
        </w:tc>
        <w:tc>
          <w:tcPr>
            <w:tcW w:w="1284" w:type="dxa"/>
          </w:tcPr>
          <w:p w:rsidR="0058158B" w:rsidRPr="0019201A" w:rsidRDefault="0058158B" w:rsidP="008E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2035 г.</w:t>
            </w:r>
          </w:p>
        </w:tc>
        <w:tc>
          <w:tcPr>
            <w:tcW w:w="1200" w:type="dxa"/>
          </w:tcPr>
          <w:p w:rsidR="0058158B" w:rsidRPr="0019201A" w:rsidRDefault="0058158B" w:rsidP="008E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2035 г.</w:t>
            </w:r>
          </w:p>
          <w:p w:rsidR="0058158B" w:rsidRPr="0019201A" w:rsidRDefault="0058158B" w:rsidP="008E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к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г., %</w:t>
            </w:r>
          </w:p>
        </w:tc>
      </w:tr>
      <w:tr w:rsidR="0058158B" w:rsidRPr="0019201A" w:rsidTr="00FA6FB0">
        <w:trPr>
          <w:trHeight w:val="28"/>
        </w:trPr>
        <w:tc>
          <w:tcPr>
            <w:tcW w:w="819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0" w:type="dxa"/>
          </w:tcPr>
          <w:p w:rsidR="0058158B" w:rsidRPr="0019201A" w:rsidRDefault="0058158B" w:rsidP="0058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7" w:type="dxa"/>
          </w:tcPr>
          <w:p w:rsidR="0058158B" w:rsidRPr="0019201A" w:rsidRDefault="00E66175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2" w:type="dxa"/>
          </w:tcPr>
          <w:p w:rsidR="0058158B" w:rsidRPr="0019201A" w:rsidRDefault="00E66175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2" w:type="dxa"/>
          </w:tcPr>
          <w:p w:rsidR="0058158B" w:rsidRPr="0019201A" w:rsidRDefault="00E66175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6" w:type="dxa"/>
          </w:tcPr>
          <w:p w:rsidR="0058158B" w:rsidRPr="0019201A" w:rsidRDefault="00E66175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4" w:type="dxa"/>
          </w:tcPr>
          <w:p w:rsidR="0058158B" w:rsidRPr="0019201A" w:rsidRDefault="00E66175" w:rsidP="00E6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0" w:type="dxa"/>
          </w:tcPr>
          <w:p w:rsidR="0058158B" w:rsidRPr="0019201A" w:rsidRDefault="00E66175" w:rsidP="00E66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8158B" w:rsidRPr="0019201A" w:rsidTr="00FA6FB0">
        <w:trPr>
          <w:trHeight w:val="28"/>
        </w:trPr>
        <w:tc>
          <w:tcPr>
            <w:tcW w:w="819" w:type="dxa"/>
          </w:tcPr>
          <w:p w:rsidR="0058158B" w:rsidRPr="0019201A" w:rsidRDefault="006F5BD0" w:rsidP="006F5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0" w:type="dxa"/>
          </w:tcPr>
          <w:p w:rsidR="0058158B" w:rsidRPr="006F5BD0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5B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утилизированных и обезвреженных отходов производства и потребления в общем объеме образовавшихся отходов I–IV классов опасности, % </w:t>
            </w:r>
          </w:p>
        </w:tc>
        <w:tc>
          <w:tcPr>
            <w:tcW w:w="1337" w:type="dxa"/>
          </w:tcPr>
          <w:p w:rsidR="0058158B" w:rsidRPr="006F5BD0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B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2" w:type="dxa"/>
          </w:tcPr>
          <w:p w:rsidR="0058158B" w:rsidRPr="006F5BD0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B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775EA" w:rsidRPr="006F5BD0" w:rsidRDefault="00A775E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:rsidR="0058158B" w:rsidRPr="006F5BD0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B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6" w:type="dxa"/>
          </w:tcPr>
          <w:p w:rsidR="0058158B" w:rsidRPr="006F5BD0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B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4" w:type="dxa"/>
          </w:tcPr>
          <w:p w:rsidR="0058158B" w:rsidRPr="006F5BD0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B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58158B" w:rsidRPr="006F5BD0" w:rsidRDefault="008E4BD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158B" w:rsidRPr="0019201A" w:rsidTr="00FA6FB0">
        <w:trPr>
          <w:trHeight w:val="28"/>
        </w:trPr>
        <w:tc>
          <w:tcPr>
            <w:tcW w:w="14240" w:type="dxa"/>
            <w:gridSpan w:val="8"/>
          </w:tcPr>
          <w:p w:rsidR="0058158B" w:rsidRPr="0019201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Цель 4. Развитие человеческого капитала и социальной сферы в </w:t>
            </w:r>
            <w:r>
              <w:t xml:space="preserve"> </w:t>
            </w:r>
            <w:r w:rsidRPr="007400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Канашском муниципальном округе Чувашской Республике</w:t>
            </w:r>
          </w:p>
          <w:p w:rsidR="0058158B" w:rsidRPr="0019201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уровня и качества жизни населения</w:t>
            </w:r>
          </w:p>
        </w:tc>
      </w:tr>
      <w:tr w:rsidR="0058158B" w:rsidRPr="0019201A" w:rsidTr="00FA6FB0">
        <w:trPr>
          <w:trHeight w:val="28"/>
        </w:trPr>
        <w:tc>
          <w:tcPr>
            <w:tcW w:w="819" w:type="dxa"/>
          </w:tcPr>
          <w:p w:rsidR="0058158B" w:rsidRPr="0019201A" w:rsidRDefault="0058158B" w:rsidP="008E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8158B" w:rsidRPr="0019201A" w:rsidRDefault="0058158B" w:rsidP="008E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810" w:type="dxa"/>
          </w:tcPr>
          <w:p w:rsidR="0058158B" w:rsidRPr="008E4BDA" w:rsidRDefault="0058158B" w:rsidP="008E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337" w:type="dxa"/>
          </w:tcPr>
          <w:p w:rsidR="0058158B" w:rsidRPr="008E4BDA" w:rsidRDefault="0058158B" w:rsidP="008E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1252" w:type="dxa"/>
          </w:tcPr>
          <w:p w:rsidR="0058158B" w:rsidRPr="008E4BDA" w:rsidRDefault="0058158B" w:rsidP="008E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312" w:type="dxa"/>
          </w:tcPr>
          <w:p w:rsidR="0058158B" w:rsidRPr="008E4BDA" w:rsidRDefault="0058158B" w:rsidP="008E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1226" w:type="dxa"/>
          </w:tcPr>
          <w:p w:rsidR="0058158B" w:rsidRPr="008E4BDA" w:rsidRDefault="0058158B" w:rsidP="008E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</w:rPr>
              <w:t>2030 г.</w:t>
            </w:r>
          </w:p>
        </w:tc>
        <w:tc>
          <w:tcPr>
            <w:tcW w:w="1284" w:type="dxa"/>
          </w:tcPr>
          <w:p w:rsidR="0058158B" w:rsidRPr="008E4BDA" w:rsidRDefault="0058158B" w:rsidP="008E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</w:rPr>
              <w:t>2035 г.</w:t>
            </w:r>
          </w:p>
        </w:tc>
        <w:tc>
          <w:tcPr>
            <w:tcW w:w="1200" w:type="dxa"/>
          </w:tcPr>
          <w:p w:rsidR="0058158B" w:rsidRPr="00FA6FB0" w:rsidRDefault="0058158B" w:rsidP="008E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FB0">
              <w:rPr>
                <w:rFonts w:ascii="Times New Roman" w:hAnsi="Times New Roman" w:cs="Times New Roman"/>
                <w:sz w:val="24"/>
                <w:szCs w:val="24"/>
              </w:rPr>
              <w:t>2035 г.</w:t>
            </w:r>
          </w:p>
          <w:p w:rsidR="0058158B" w:rsidRPr="00FA6FB0" w:rsidRDefault="0058158B" w:rsidP="00E66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FB0">
              <w:rPr>
                <w:rFonts w:ascii="Times New Roman" w:hAnsi="Times New Roman" w:cs="Times New Roman"/>
                <w:sz w:val="24"/>
                <w:szCs w:val="24"/>
              </w:rPr>
              <w:t>к 202</w:t>
            </w:r>
            <w:r w:rsidR="00E66175" w:rsidRPr="00FA6F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A6FB0">
              <w:rPr>
                <w:rFonts w:ascii="Times New Roman" w:hAnsi="Times New Roman" w:cs="Times New Roman"/>
                <w:sz w:val="24"/>
                <w:szCs w:val="24"/>
              </w:rPr>
              <w:t xml:space="preserve"> г., %</w:t>
            </w:r>
          </w:p>
        </w:tc>
      </w:tr>
      <w:tr w:rsidR="0058158B" w:rsidRPr="0019201A" w:rsidTr="00FA6FB0">
        <w:trPr>
          <w:trHeight w:val="28"/>
        </w:trPr>
        <w:tc>
          <w:tcPr>
            <w:tcW w:w="819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0" w:type="dxa"/>
          </w:tcPr>
          <w:p w:rsidR="0058158B" w:rsidRPr="008E4BD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7" w:type="dxa"/>
          </w:tcPr>
          <w:p w:rsidR="0058158B" w:rsidRPr="008E4BDA" w:rsidRDefault="00FA6FB0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2" w:type="dxa"/>
          </w:tcPr>
          <w:p w:rsidR="0058158B" w:rsidRPr="008E4BDA" w:rsidRDefault="00FA6FB0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2" w:type="dxa"/>
          </w:tcPr>
          <w:p w:rsidR="0058158B" w:rsidRPr="008E4BDA" w:rsidRDefault="00FA6FB0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6" w:type="dxa"/>
          </w:tcPr>
          <w:p w:rsidR="0058158B" w:rsidRPr="008E4BDA" w:rsidRDefault="00FA6FB0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4" w:type="dxa"/>
          </w:tcPr>
          <w:p w:rsidR="0058158B" w:rsidRPr="008E4BDA" w:rsidRDefault="00FA6FB0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0" w:type="dxa"/>
          </w:tcPr>
          <w:p w:rsidR="0058158B" w:rsidRPr="00FA6FB0" w:rsidRDefault="00FA6FB0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F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8158B" w:rsidRPr="0019201A" w:rsidTr="00FA6FB0">
        <w:trPr>
          <w:trHeight w:val="28"/>
        </w:trPr>
        <w:tc>
          <w:tcPr>
            <w:tcW w:w="14240" w:type="dxa"/>
            <w:gridSpan w:val="8"/>
          </w:tcPr>
          <w:p w:rsidR="0058158B" w:rsidRPr="008E4BDA" w:rsidRDefault="0058158B" w:rsidP="005815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</w:rPr>
              <w:t>Задача 4.1. Демографическое развитие, улучшение здоровья населения и поддержание долголетней его активной жизни</w:t>
            </w:r>
          </w:p>
        </w:tc>
      </w:tr>
      <w:tr w:rsidR="0058158B" w:rsidRPr="0019201A" w:rsidTr="00FA6FB0">
        <w:trPr>
          <w:trHeight w:val="28"/>
        </w:trPr>
        <w:tc>
          <w:tcPr>
            <w:tcW w:w="819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58158B" w:rsidRPr="008E4BD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Среднегодовая численность населения, тыс. человек</w:t>
            </w:r>
          </w:p>
        </w:tc>
        <w:tc>
          <w:tcPr>
            <w:tcW w:w="1337" w:type="dxa"/>
          </w:tcPr>
          <w:p w:rsidR="0058158B" w:rsidRPr="008E4BD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1252" w:type="dxa"/>
          </w:tcPr>
          <w:p w:rsidR="0058158B" w:rsidRPr="008E4BD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1312" w:type="dxa"/>
          </w:tcPr>
          <w:p w:rsidR="0058158B" w:rsidRPr="008E4BD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1226" w:type="dxa"/>
          </w:tcPr>
          <w:p w:rsidR="0058158B" w:rsidRPr="008E4BD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84" w:type="dxa"/>
          </w:tcPr>
          <w:p w:rsidR="0058158B" w:rsidRPr="008E4BD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1200" w:type="dxa"/>
          </w:tcPr>
          <w:p w:rsidR="0058158B" w:rsidRPr="008E4BD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</w:rPr>
              <w:t>85,5</w:t>
            </w:r>
          </w:p>
        </w:tc>
      </w:tr>
      <w:tr w:rsidR="0058158B" w:rsidRPr="0019201A" w:rsidTr="00FA6FB0">
        <w:trPr>
          <w:trHeight w:val="28"/>
        </w:trPr>
        <w:tc>
          <w:tcPr>
            <w:tcW w:w="819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58158B" w:rsidRPr="008E4BD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коэффициент рождаемости, число родившихся на 1000 человек населения</w:t>
            </w:r>
          </w:p>
          <w:p w:rsidR="0058158B" w:rsidRPr="008E4BD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</w:tcPr>
          <w:p w:rsidR="0058158B" w:rsidRPr="008E4BD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252" w:type="dxa"/>
          </w:tcPr>
          <w:p w:rsidR="0058158B" w:rsidRPr="008E4BD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312" w:type="dxa"/>
          </w:tcPr>
          <w:p w:rsidR="0058158B" w:rsidRPr="008E4BD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226" w:type="dxa"/>
          </w:tcPr>
          <w:p w:rsidR="0058158B" w:rsidRPr="008E4BD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284" w:type="dxa"/>
          </w:tcPr>
          <w:p w:rsidR="0058158B" w:rsidRPr="008E4BD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200" w:type="dxa"/>
          </w:tcPr>
          <w:p w:rsidR="0058158B" w:rsidRPr="008E4BD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</w:rPr>
              <w:t>170,7</w:t>
            </w:r>
          </w:p>
        </w:tc>
      </w:tr>
      <w:tr w:rsidR="0058158B" w:rsidRPr="0019201A" w:rsidTr="00FA6FB0">
        <w:trPr>
          <w:trHeight w:val="28"/>
        </w:trPr>
        <w:tc>
          <w:tcPr>
            <w:tcW w:w="819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58158B" w:rsidRPr="008E4BD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коэффициент смертности, число умерших на 1000 человек населения</w:t>
            </w:r>
          </w:p>
          <w:p w:rsidR="0058158B" w:rsidRPr="008E4BD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</w:tcPr>
          <w:p w:rsidR="0058158B" w:rsidRPr="008E4BD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15,3</w:t>
            </w:r>
          </w:p>
        </w:tc>
        <w:tc>
          <w:tcPr>
            <w:tcW w:w="1252" w:type="dxa"/>
          </w:tcPr>
          <w:p w:rsidR="0058158B" w:rsidRPr="008E4BD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312" w:type="dxa"/>
          </w:tcPr>
          <w:p w:rsidR="0058158B" w:rsidRPr="008E4BD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226" w:type="dxa"/>
          </w:tcPr>
          <w:p w:rsidR="0058158B" w:rsidRPr="008E4BD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284" w:type="dxa"/>
          </w:tcPr>
          <w:p w:rsidR="0058158B" w:rsidRPr="008E4BD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1200" w:type="dxa"/>
          </w:tcPr>
          <w:p w:rsidR="0058158B" w:rsidRPr="008E4BD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</w:rPr>
              <w:t>71,9</w:t>
            </w:r>
          </w:p>
        </w:tc>
      </w:tr>
      <w:tr w:rsidR="0058158B" w:rsidRPr="0019201A" w:rsidTr="00FA6FB0">
        <w:trPr>
          <w:trHeight w:val="28"/>
        </w:trPr>
        <w:tc>
          <w:tcPr>
            <w:tcW w:w="14240" w:type="dxa"/>
            <w:gridSpan w:val="8"/>
          </w:tcPr>
          <w:p w:rsidR="0058158B" w:rsidRPr="0019201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Задача 4.2. Совершенствование сферы потребления и повышение качества жизни населения</w:t>
            </w:r>
          </w:p>
        </w:tc>
      </w:tr>
      <w:tr w:rsidR="0058158B" w:rsidRPr="0019201A" w:rsidTr="00FA6FB0">
        <w:trPr>
          <w:trHeight w:val="28"/>
        </w:trPr>
        <w:tc>
          <w:tcPr>
            <w:tcW w:w="819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58158B" w:rsidRPr="0019201A" w:rsidRDefault="008E4BDA" w:rsidP="008E4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Ежегодный рост</w:t>
            </w:r>
            <w:r w:rsidR="005815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оборота</w:t>
            </w:r>
            <w:r w:rsidR="0058158B"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розничной торговли,</w:t>
            </w:r>
            <w:r w:rsidR="0058158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организаций, не относящихся к субъектам малого предпринимательства,% </w:t>
            </w:r>
          </w:p>
        </w:tc>
        <w:tc>
          <w:tcPr>
            <w:tcW w:w="1337" w:type="dxa"/>
          </w:tcPr>
          <w:p w:rsidR="0058158B" w:rsidRPr="008E4BDA" w:rsidRDefault="008E4BD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2" w:type="dxa"/>
          </w:tcPr>
          <w:p w:rsidR="0058158B" w:rsidRPr="008E4BDA" w:rsidRDefault="008E4BD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2" w:type="dxa"/>
          </w:tcPr>
          <w:p w:rsidR="0058158B" w:rsidRPr="008E4BDA" w:rsidRDefault="008E4BD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6" w:type="dxa"/>
          </w:tcPr>
          <w:p w:rsidR="0058158B" w:rsidRPr="008E4BDA" w:rsidRDefault="008E4BD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4" w:type="dxa"/>
          </w:tcPr>
          <w:p w:rsidR="0058158B" w:rsidRPr="008E4BDA" w:rsidRDefault="008E4BD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</w:tcPr>
          <w:p w:rsidR="0058158B" w:rsidRPr="008E4BDA" w:rsidRDefault="008E4BD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B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158B" w:rsidRPr="0019201A" w:rsidTr="00FA6FB0">
        <w:trPr>
          <w:trHeight w:val="28"/>
        </w:trPr>
        <w:tc>
          <w:tcPr>
            <w:tcW w:w="819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58158B" w:rsidRPr="0019201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 одного работника, рублей</w:t>
            </w:r>
          </w:p>
        </w:tc>
        <w:tc>
          <w:tcPr>
            <w:tcW w:w="1337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33394,6</w:t>
            </w:r>
          </w:p>
        </w:tc>
        <w:tc>
          <w:tcPr>
            <w:tcW w:w="1252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35498,4</w:t>
            </w:r>
          </w:p>
        </w:tc>
        <w:tc>
          <w:tcPr>
            <w:tcW w:w="1312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37947,8</w:t>
            </w:r>
          </w:p>
        </w:tc>
        <w:tc>
          <w:tcPr>
            <w:tcW w:w="1226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52283</w:t>
            </w:r>
          </w:p>
        </w:tc>
        <w:tc>
          <w:tcPr>
            <w:tcW w:w="1284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74709</w:t>
            </w:r>
          </w:p>
        </w:tc>
        <w:tc>
          <w:tcPr>
            <w:tcW w:w="1200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58158B" w:rsidRPr="0019201A" w:rsidTr="00FA6FB0">
        <w:trPr>
          <w:trHeight w:val="28"/>
        </w:trPr>
        <w:tc>
          <w:tcPr>
            <w:tcW w:w="14240" w:type="dxa"/>
            <w:gridSpan w:val="8"/>
          </w:tcPr>
          <w:p w:rsidR="0058158B" w:rsidRPr="0019201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4.3. Создание конкурентоспособного образования, кадровое обеспечение реального сектора экономики и приоритетные направления работы с молодежью</w:t>
            </w:r>
          </w:p>
        </w:tc>
      </w:tr>
      <w:tr w:rsidR="0058158B" w:rsidRPr="0019201A" w:rsidTr="00FA6FB0">
        <w:trPr>
          <w:trHeight w:val="28"/>
        </w:trPr>
        <w:tc>
          <w:tcPr>
            <w:tcW w:w="819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58158B" w:rsidRPr="0019201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  <w:r w:rsidRPr="00C37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занятого населения в возрасте от 25 до 65 лет, прошедшего повышение квалификации и (или)</w:t>
            </w:r>
            <w:r w:rsidR="00BA0E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76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профессиональную подготовку, в общей численности занятого в области экономики населения этой возрастной группы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% </w:t>
            </w:r>
          </w:p>
          <w:p w:rsidR="0058158B" w:rsidRPr="0019201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52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12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26" w:type="dxa"/>
          </w:tcPr>
          <w:p w:rsidR="0058158B" w:rsidRPr="0019201A" w:rsidRDefault="008E4BD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4" w:type="dxa"/>
          </w:tcPr>
          <w:p w:rsidR="0058158B" w:rsidRPr="0019201A" w:rsidRDefault="008E4BD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</w:tcPr>
          <w:p w:rsidR="0058158B" w:rsidRPr="0019201A" w:rsidRDefault="008E4BD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158B" w:rsidRPr="0019201A" w:rsidTr="00FA6FB0">
        <w:trPr>
          <w:trHeight w:val="28"/>
        </w:trPr>
        <w:tc>
          <w:tcPr>
            <w:tcW w:w="819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58158B" w:rsidRPr="0019201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обучающихся в муниципальных общеобразовательных организациях, занимающихся в одну смену, в общей </w:t>
            </w:r>
            <w:proofErr w:type="gramStart"/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численности</w:t>
            </w:r>
            <w:proofErr w:type="gramEnd"/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обучающихся в муниципальных общеобразовательных организациях, %</w:t>
            </w:r>
          </w:p>
          <w:p w:rsidR="0058158B" w:rsidRPr="0019201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52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12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6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4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00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8158B" w:rsidRPr="0019201A" w:rsidTr="00FA6FB0">
        <w:trPr>
          <w:trHeight w:val="28"/>
        </w:trPr>
        <w:tc>
          <w:tcPr>
            <w:tcW w:w="819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58158B" w:rsidRPr="0019201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молодежи в возрасте от 14 до 30 лет, охваченной деятельностью молодежных общественных объединений, в общей ее численности, %</w:t>
            </w:r>
          </w:p>
        </w:tc>
        <w:tc>
          <w:tcPr>
            <w:tcW w:w="1337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52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12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26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84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0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8158B" w:rsidRPr="0019201A" w:rsidTr="00FA6FB0">
        <w:trPr>
          <w:trHeight w:val="28"/>
        </w:trPr>
        <w:tc>
          <w:tcPr>
            <w:tcW w:w="14240" w:type="dxa"/>
            <w:gridSpan w:val="8"/>
          </w:tcPr>
          <w:p w:rsidR="0058158B" w:rsidRPr="0019201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4.4. Развитие рынка труда, обеспечение занятости населения</w:t>
            </w:r>
          </w:p>
        </w:tc>
      </w:tr>
      <w:tr w:rsidR="0058158B" w:rsidRPr="0019201A" w:rsidTr="00FA6FB0">
        <w:trPr>
          <w:trHeight w:val="28"/>
        </w:trPr>
        <w:tc>
          <w:tcPr>
            <w:tcW w:w="819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58158B" w:rsidRPr="0019201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 регистрируемой безработицы в среднем за год, % по отношению к численности рабочей силы</w:t>
            </w:r>
          </w:p>
          <w:p w:rsidR="0058158B" w:rsidRPr="0019201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</w:tcPr>
          <w:p w:rsidR="0058158B" w:rsidRPr="0019201A" w:rsidRDefault="0058158B" w:rsidP="0058158B">
            <w:pPr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252" w:type="dxa"/>
          </w:tcPr>
          <w:p w:rsidR="0058158B" w:rsidRPr="0019201A" w:rsidRDefault="0058158B" w:rsidP="0058158B">
            <w:pPr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312" w:type="dxa"/>
          </w:tcPr>
          <w:p w:rsidR="0058158B" w:rsidRPr="0019201A" w:rsidRDefault="0058158B" w:rsidP="0058158B">
            <w:pPr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226" w:type="dxa"/>
          </w:tcPr>
          <w:p w:rsidR="0058158B" w:rsidRPr="0019201A" w:rsidRDefault="0058158B" w:rsidP="0058158B">
            <w:pPr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284" w:type="dxa"/>
          </w:tcPr>
          <w:p w:rsidR="0058158B" w:rsidRPr="0019201A" w:rsidRDefault="0058158B" w:rsidP="0058158B">
            <w:pPr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200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158B" w:rsidRPr="0019201A" w:rsidTr="00FA6FB0">
        <w:trPr>
          <w:trHeight w:val="28"/>
        </w:trPr>
        <w:tc>
          <w:tcPr>
            <w:tcW w:w="819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58158B" w:rsidRPr="0019201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безработных граждан, зарегистрированных в ор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ганах служ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бы занятости (на конец года), 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  <w:p w:rsidR="0058158B" w:rsidRPr="0019201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1252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312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26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84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00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158B" w:rsidRPr="0019201A" w:rsidTr="00FA6FB0">
        <w:trPr>
          <w:trHeight w:val="28"/>
        </w:trPr>
        <w:tc>
          <w:tcPr>
            <w:tcW w:w="14240" w:type="dxa"/>
            <w:gridSpan w:val="8"/>
          </w:tcPr>
          <w:p w:rsidR="0058158B" w:rsidRPr="0019201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Задача 4.5. Развитие социальной защиты населения</w:t>
            </w:r>
          </w:p>
        </w:tc>
      </w:tr>
      <w:tr w:rsidR="0058158B" w:rsidRPr="0019201A" w:rsidTr="00FA6FB0">
        <w:trPr>
          <w:trHeight w:val="28"/>
        </w:trPr>
        <w:tc>
          <w:tcPr>
            <w:tcW w:w="819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58158B" w:rsidRPr="0019201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в Канашском районе Чувашской Республики, %</w:t>
            </w:r>
          </w:p>
        </w:tc>
        <w:tc>
          <w:tcPr>
            <w:tcW w:w="1337" w:type="dxa"/>
          </w:tcPr>
          <w:p w:rsidR="0058158B" w:rsidRPr="00CE77F0" w:rsidRDefault="0058158B" w:rsidP="00A7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7F0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252" w:type="dxa"/>
          </w:tcPr>
          <w:p w:rsidR="0058158B" w:rsidRPr="00CE77F0" w:rsidRDefault="0058158B" w:rsidP="00A7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7F0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312" w:type="dxa"/>
          </w:tcPr>
          <w:p w:rsidR="0058158B" w:rsidRPr="00CE77F0" w:rsidRDefault="0058158B" w:rsidP="00A7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7F0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226" w:type="dxa"/>
          </w:tcPr>
          <w:p w:rsidR="0058158B" w:rsidRPr="00CE77F0" w:rsidRDefault="0058158B" w:rsidP="00A7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7F0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1284" w:type="dxa"/>
          </w:tcPr>
          <w:p w:rsidR="0058158B" w:rsidRPr="00CE77F0" w:rsidRDefault="0058158B" w:rsidP="00A7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7F0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00" w:type="dxa"/>
          </w:tcPr>
          <w:p w:rsidR="0058158B" w:rsidRPr="00CE77F0" w:rsidRDefault="0058158B" w:rsidP="00A7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7F0">
              <w:rPr>
                <w:rFonts w:ascii="Times New Roman" w:hAnsi="Times New Roman" w:cs="Times New Roman"/>
                <w:sz w:val="24"/>
                <w:szCs w:val="24"/>
              </w:rPr>
              <w:t>114,3</w:t>
            </w:r>
          </w:p>
        </w:tc>
      </w:tr>
      <w:tr w:rsidR="0058158B" w:rsidRPr="0019201A" w:rsidTr="00FA6FB0">
        <w:trPr>
          <w:trHeight w:val="28"/>
        </w:trPr>
        <w:tc>
          <w:tcPr>
            <w:tcW w:w="819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58158B" w:rsidRPr="0019201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несовершеннолетних в возрасте от 6 до 18 лет, охваченных различными формами организованного отдыха и оздоровления, в общей численности несовершеннолетних в возрасте от 6 до 18 лет, %</w:t>
            </w:r>
          </w:p>
        </w:tc>
        <w:tc>
          <w:tcPr>
            <w:tcW w:w="1337" w:type="dxa"/>
          </w:tcPr>
          <w:p w:rsidR="0058158B" w:rsidRPr="00CE77F0" w:rsidRDefault="0058158B" w:rsidP="00A7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7F0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252" w:type="dxa"/>
          </w:tcPr>
          <w:p w:rsidR="0058158B" w:rsidRPr="00CE77F0" w:rsidRDefault="0058158B" w:rsidP="00A7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7F0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1312" w:type="dxa"/>
          </w:tcPr>
          <w:p w:rsidR="0058158B" w:rsidRPr="00CE77F0" w:rsidRDefault="0058158B" w:rsidP="00A7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7F0"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1226" w:type="dxa"/>
          </w:tcPr>
          <w:p w:rsidR="0058158B" w:rsidRPr="00CE77F0" w:rsidRDefault="0058158B" w:rsidP="00A7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7F0"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  <w:tc>
          <w:tcPr>
            <w:tcW w:w="1284" w:type="dxa"/>
          </w:tcPr>
          <w:p w:rsidR="0058158B" w:rsidRPr="00CE77F0" w:rsidRDefault="0058158B" w:rsidP="00A7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7F0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00" w:type="dxa"/>
          </w:tcPr>
          <w:p w:rsidR="0058158B" w:rsidRPr="00CE77F0" w:rsidRDefault="0058158B" w:rsidP="00A77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7F0">
              <w:rPr>
                <w:rFonts w:ascii="Times New Roman" w:hAnsi="Times New Roman" w:cs="Times New Roman"/>
                <w:sz w:val="24"/>
                <w:szCs w:val="24"/>
              </w:rPr>
              <w:t>123,1</w:t>
            </w:r>
          </w:p>
        </w:tc>
      </w:tr>
      <w:tr w:rsidR="0058158B" w:rsidRPr="0019201A" w:rsidTr="00FA6FB0">
        <w:trPr>
          <w:trHeight w:val="28"/>
        </w:trPr>
        <w:tc>
          <w:tcPr>
            <w:tcW w:w="14240" w:type="dxa"/>
            <w:gridSpan w:val="8"/>
          </w:tcPr>
          <w:p w:rsidR="0058158B" w:rsidRPr="0019201A" w:rsidRDefault="0031588C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8158B"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4.6. Развитие рынка услуг в социальной сфере</w:t>
            </w:r>
          </w:p>
        </w:tc>
      </w:tr>
      <w:tr w:rsidR="0058158B" w:rsidRPr="0019201A" w:rsidTr="00FA6FB0">
        <w:trPr>
          <w:trHeight w:val="28"/>
        </w:trPr>
        <w:tc>
          <w:tcPr>
            <w:tcW w:w="819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58158B" w:rsidRPr="0019201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Количество социально ориентированных некоммерческих организаций (далее – СОНКО), зарегистрированных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единиц</w:t>
            </w:r>
          </w:p>
          <w:p w:rsidR="0058158B" w:rsidRPr="0019201A" w:rsidRDefault="0058158B" w:rsidP="0058158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2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4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0" w:type="dxa"/>
          </w:tcPr>
          <w:p w:rsidR="0058158B" w:rsidRPr="0019201A" w:rsidRDefault="0058158B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158B" w:rsidRPr="0019201A" w:rsidTr="00FA6FB0">
        <w:trPr>
          <w:trHeight w:val="28"/>
        </w:trPr>
        <w:tc>
          <w:tcPr>
            <w:tcW w:w="14240" w:type="dxa"/>
            <w:gridSpan w:val="8"/>
          </w:tcPr>
          <w:p w:rsidR="0058158B" w:rsidRPr="00CE77F0" w:rsidRDefault="0058158B" w:rsidP="00A775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7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4.7. Развитие культуры, укрепление единства российской нации и этнокультурное развитие народов Чувашской Республики</w:t>
            </w:r>
          </w:p>
        </w:tc>
      </w:tr>
      <w:tr w:rsidR="00A775EA" w:rsidRPr="0019201A" w:rsidTr="00FA6FB0">
        <w:trPr>
          <w:trHeight w:val="28"/>
        </w:trPr>
        <w:tc>
          <w:tcPr>
            <w:tcW w:w="819" w:type="dxa"/>
          </w:tcPr>
          <w:p w:rsidR="00A775EA" w:rsidRPr="0019201A" w:rsidRDefault="00A775EA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A775EA" w:rsidRPr="00CE77F0" w:rsidRDefault="00A775EA" w:rsidP="00DE3AA7">
            <w:pPr>
              <w:tabs>
                <w:tab w:val="left" w:pos="0"/>
                <w:tab w:val="left" w:leader="dot" w:pos="8647"/>
              </w:tabs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7F0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населения качеством предоставления муниципальных услуг в сфере культуры, %</w:t>
            </w:r>
          </w:p>
        </w:tc>
        <w:tc>
          <w:tcPr>
            <w:tcW w:w="1337" w:type="dxa"/>
          </w:tcPr>
          <w:p w:rsidR="00A775EA" w:rsidRPr="00CE77F0" w:rsidRDefault="0031588C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F0"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1252" w:type="dxa"/>
          </w:tcPr>
          <w:p w:rsidR="00A775EA" w:rsidRPr="00CE77F0" w:rsidRDefault="0031588C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F0"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</w:p>
        </w:tc>
        <w:tc>
          <w:tcPr>
            <w:tcW w:w="1312" w:type="dxa"/>
          </w:tcPr>
          <w:p w:rsidR="00A775EA" w:rsidRPr="00CE77F0" w:rsidRDefault="0031588C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F0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1226" w:type="dxa"/>
          </w:tcPr>
          <w:p w:rsidR="00A775EA" w:rsidRPr="00CE77F0" w:rsidRDefault="0031588C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77F0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1284" w:type="dxa"/>
          </w:tcPr>
          <w:p w:rsidR="00A775EA" w:rsidRPr="0031588C" w:rsidRDefault="0031588C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88C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1200" w:type="dxa"/>
          </w:tcPr>
          <w:p w:rsidR="00A775EA" w:rsidRPr="0031588C" w:rsidRDefault="0031588C" w:rsidP="005815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8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75EA" w:rsidRPr="0019201A" w:rsidTr="00FA6FB0">
        <w:trPr>
          <w:trHeight w:val="28"/>
        </w:trPr>
        <w:tc>
          <w:tcPr>
            <w:tcW w:w="14240" w:type="dxa"/>
            <w:gridSpan w:val="8"/>
          </w:tcPr>
          <w:p w:rsidR="00A775EA" w:rsidRPr="0019201A" w:rsidRDefault="00A775EA" w:rsidP="00A775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4.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Развитие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туризма</w:t>
            </w:r>
          </w:p>
        </w:tc>
      </w:tr>
      <w:tr w:rsidR="00A775EA" w:rsidRPr="0019201A" w:rsidTr="00FA6FB0">
        <w:trPr>
          <w:trHeight w:val="28"/>
        </w:trPr>
        <w:tc>
          <w:tcPr>
            <w:tcW w:w="819" w:type="dxa"/>
          </w:tcPr>
          <w:p w:rsidR="00A775EA" w:rsidRPr="0019201A" w:rsidRDefault="00A775EA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A775EA" w:rsidRPr="0019201A" w:rsidRDefault="00A775EA" w:rsidP="00A775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туристов, обслуженных турист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ическими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организациями в Канашском районе Чувашской Республики, тыс. человек</w:t>
            </w:r>
          </w:p>
        </w:tc>
        <w:tc>
          <w:tcPr>
            <w:tcW w:w="1337" w:type="dxa"/>
          </w:tcPr>
          <w:p w:rsidR="00A775EA" w:rsidRPr="0031588C" w:rsidRDefault="00A775EA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8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2" w:type="dxa"/>
          </w:tcPr>
          <w:p w:rsidR="00A775EA" w:rsidRPr="0031588C" w:rsidRDefault="00A775EA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8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2" w:type="dxa"/>
          </w:tcPr>
          <w:p w:rsidR="00A775EA" w:rsidRPr="0031588C" w:rsidRDefault="00A775EA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8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6" w:type="dxa"/>
          </w:tcPr>
          <w:p w:rsidR="00A775EA" w:rsidRPr="0031588C" w:rsidRDefault="00A775EA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8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84" w:type="dxa"/>
          </w:tcPr>
          <w:p w:rsidR="00A775EA" w:rsidRPr="0031588C" w:rsidRDefault="00A775EA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88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00" w:type="dxa"/>
          </w:tcPr>
          <w:p w:rsidR="00A775EA" w:rsidRPr="0031588C" w:rsidRDefault="00A775EA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8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75EA" w:rsidRPr="0019201A" w:rsidTr="00FA6FB0">
        <w:trPr>
          <w:trHeight w:val="28"/>
        </w:trPr>
        <w:tc>
          <w:tcPr>
            <w:tcW w:w="14240" w:type="dxa"/>
            <w:gridSpan w:val="8"/>
          </w:tcPr>
          <w:p w:rsidR="00A775EA" w:rsidRPr="0019201A" w:rsidRDefault="00A775EA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4.8. Развитие физической культуры и спорта</w:t>
            </w:r>
          </w:p>
        </w:tc>
      </w:tr>
      <w:tr w:rsidR="00A775EA" w:rsidRPr="0019201A" w:rsidTr="00FA6FB0">
        <w:trPr>
          <w:trHeight w:val="28"/>
        </w:trPr>
        <w:tc>
          <w:tcPr>
            <w:tcW w:w="819" w:type="dxa"/>
          </w:tcPr>
          <w:p w:rsidR="00A775EA" w:rsidRPr="0019201A" w:rsidRDefault="00A775EA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A775EA" w:rsidRPr="0019201A" w:rsidRDefault="00A775EA" w:rsidP="00A775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населения, систематически занимающегося физической культурой и спортом, в общей численности населения, %</w:t>
            </w:r>
          </w:p>
          <w:p w:rsidR="00A775EA" w:rsidRPr="0019201A" w:rsidRDefault="00A775EA" w:rsidP="00A775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</w:tcPr>
          <w:p w:rsidR="00A775EA" w:rsidRPr="0019201A" w:rsidRDefault="0031588C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  <w:tc>
          <w:tcPr>
            <w:tcW w:w="1252" w:type="dxa"/>
          </w:tcPr>
          <w:p w:rsidR="00A775EA" w:rsidRPr="0019201A" w:rsidRDefault="0031588C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312" w:type="dxa"/>
          </w:tcPr>
          <w:p w:rsidR="00A775EA" w:rsidRPr="0019201A" w:rsidRDefault="0031588C" w:rsidP="00A775E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55,3</w:t>
            </w:r>
          </w:p>
        </w:tc>
        <w:tc>
          <w:tcPr>
            <w:tcW w:w="1226" w:type="dxa"/>
          </w:tcPr>
          <w:p w:rsidR="00A775EA" w:rsidRPr="0019201A" w:rsidRDefault="0031588C" w:rsidP="00A775E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57,5</w:t>
            </w:r>
          </w:p>
        </w:tc>
        <w:tc>
          <w:tcPr>
            <w:tcW w:w="1284" w:type="dxa"/>
          </w:tcPr>
          <w:p w:rsidR="00A775EA" w:rsidRPr="0019201A" w:rsidRDefault="0031588C" w:rsidP="00A775E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00" w:type="dxa"/>
          </w:tcPr>
          <w:p w:rsidR="00A775EA" w:rsidRPr="0019201A" w:rsidRDefault="0031588C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775EA" w:rsidRPr="0019201A" w:rsidTr="00FA6FB0">
        <w:trPr>
          <w:trHeight w:val="28"/>
        </w:trPr>
        <w:tc>
          <w:tcPr>
            <w:tcW w:w="819" w:type="dxa"/>
          </w:tcPr>
          <w:p w:rsidR="00A775EA" w:rsidRPr="0019201A" w:rsidRDefault="00A775EA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A775EA" w:rsidRPr="0019201A" w:rsidRDefault="00A775EA" w:rsidP="00A775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 обеспеченности спортивными сооружениями исходя из единовременной пропускной способности объектов спорта, в том числе на сельских территориях, %</w:t>
            </w:r>
          </w:p>
          <w:p w:rsidR="00A775EA" w:rsidRPr="0019201A" w:rsidRDefault="00A775EA" w:rsidP="00A775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7" w:type="dxa"/>
          </w:tcPr>
          <w:p w:rsidR="00A775EA" w:rsidRPr="0019201A" w:rsidRDefault="0031588C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</w:t>
            </w:r>
          </w:p>
        </w:tc>
        <w:tc>
          <w:tcPr>
            <w:tcW w:w="1252" w:type="dxa"/>
          </w:tcPr>
          <w:p w:rsidR="00A775EA" w:rsidRPr="0019201A" w:rsidRDefault="0031588C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77,1</w:t>
            </w:r>
          </w:p>
        </w:tc>
        <w:tc>
          <w:tcPr>
            <w:tcW w:w="1312" w:type="dxa"/>
          </w:tcPr>
          <w:p w:rsidR="00A775EA" w:rsidRPr="0019201A" w:rsidRDefault="0031588C" w:rsidP="00A775E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77,5</w:t>
            </w:r>
          </w:p>
        </w:tc>
        <w:tc>
          <w:tcPr>
            <w:tcW w:w="1226" w:type="dxa"/>
          </w:tcPr>
          <w:p w:rsidR="00A775EA" w:rsidRPr="0019201A" w:rsidRDefault="0031588C" w:rsidP="00A775E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78,5</w:t>
            </w:r>
          </w:p>
        </w:tc>
        <w:tc>
          <w:tcPr>
            <w:tcW w:w="1284" w:type="dxa"/>
          </w:tcPr>
          <w:p w:rsidR="00A775EA" w:rsidRPr="0019201A" w:rsidRDefault="0031588C" w:rsidP="00A775E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79,5</w:t>
            </w:r>
          </w:p>
        </w:tc>
        <w:tc>
          <w:tcPr>
            <w:tcW w:w="1200" w:type="dxa"/>
          </w:tcPr>
          <w:p w:rsidR="00A775EA" w:rsidRPr="0019201A" w:rsidRDefault="00A775EA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5EA" w:rsidRPr="0019201A" w:rsidTr="00FA6FB0">
        <w:trPr>
          <w:trHeight w:val="28"/>
        </w:trPr>
        <w:tc>
          <w:tcPr>
            <w:tcW w:w="14240" w:type="dxa"/>
            <w:gridSpan w:val="8"/>
          </w:tcPr>
          <w:p w:rsidR="00A775EA" w:rsidRPr="0019201A" w:rsidRDefault="00A775EA" w:rsidP="00A775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4.9. Развитие строительного комплекса, обеспечение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доступным и комфортным жильем, 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качественных коммунальных услуг</w:t>
            </w:r>
          </w:p>
        </w:tc>
      </w:tr>
      <w:tr w:rsidR="00AA21BE" w:rsidRPr="0019201A" w:rsidTr="00FA6FB0">
        <w:trPr>
          <w:trHeight w:val="28"/>
        </w:trPr>
        <w:tc>
          <w:tcPr>
            <w:tcW w:w="819" w:type="dxa"/>
          </w:tcPr>
          <w:p w:rsidR="00AA21BE" w:rsidRPr="0019201A" w:rsidRDefault="00AA21BE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AA21BE" w:rsidRPr="00CE77F0" w:rsidRDefault="00AA21BE" w:rsidP="00A775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7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Объем жилищного строительства в год, тыс. </w:t>
            </w:r>
            <w:proofErr w:type="spellStart"/>
            <w:r w:rsidRPr="00CE77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CE77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37" w:type="dxa"/>
          </w:tcPr>
          <w:p w:rsidR="00AA21BE" w:rsidRPr="00CE77F0" w:rsidRDefault="00AA21BE" w:rsidP="00DE3AA7">
            <w:pPr>
              <w:jc w:val="center"/>
            </w:pPr>
            <w:r w:rsidRPr="00CE77F0">
              <w:rPr>
                <w:rFonts w:ascii="Times New Roman" w:hAnsi="Times New Roman" w:cs="Times New Roman"/>
                <w:sz w:val="20"/>
                <w:szCs w:val="20"/>
              </w:rPr>
              <w:t>9,18</w:t>
            </w:r>
          </w:p>
        </w:tc>
        <w:tc>
          <w:tcPr>
            <w:tcW w:w="1252" w:type="dxa"/>
          </w:tcPr>
          <w:p w:rsidR="00AA21BE" w:rsidRPr="00CE77F0" w:rsidRDefault="00AA21BE" w:rsidP="00DE3AA7">
            <w:pPr>
              <w:jc w:val="center"/>
            </w:pPr>
            <w:r w:rsidRPr="00CE77F0"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1312" w:type="dxa"/>
          </w:tcPr>
          <w:p w:rsidR="00AA21BE" w:rsidRPr="00CE77F0" w:rsidRDefault="00AA21BE" w:rsidP="00DE3AA7">
            <w:pPr>
              <w:jc w:val="center"/>
            </w:pPr>
            <w:r w:rsidRPr="00CE77F0">
              <w:rPr>
                <w:rFonts w:ascii="Times New Roman" w:hAnsi="Times New Roman" w:cs="Times New Roman"/>
                <w:sz w:val="20"/>
                <w:szCs w:val="20"/>
              </w:rPr>
              <w:t>9,25</w:t>
            </w:r>
          </w:p>
        </w:tc>
        <w:tc>
          <w:tcPr>
            <w:tcW w:w="1226" w:type="dxa"/>
          </w:tcPr>
          <w:p w:rsidR="00AA21BE" w:rsidRPr="00CE77F0" w:rsidRDefault="00AA21BE" w:rsidP="00DE3AA7">
            <w:pPr>
              <w:jc w:val="center"/>
            </w:pPr>
            <w:r w:rsidRPr="00CE77F0">
              <w:rPr>
                <w:rFonts w:ascii="Times New Roman" w:hAnsi="Times New Roman" w:cs="Times New Roman"/>
                <w:sz w:val="20"/>
                <w:szCs w:val="20"/>
              </w:rPr>
              <w:t>9,27</w:t>
            </w:r>
          </w:p>
        </w:tc>
        <w:tc>
          <w:tcPr>
            <w:tcW w:w="1284" w:type="dxa"/>
          </w:tcPr>
          <w:p w:rsidR="00AA21BE" w:rsidRPr="00CE77F0" w:rsidRDefault="00AA21BE" w:rsidP="00DE3AA7">
            <w:pPr>
              <w:jc w:val="center"/>
            </w:pPr>
            <w:r w:rsidRPr="00CE77F0"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1200" w:type="dxa"/>
          </w:tcPr>
          <w:p w:rsidR="00AA21BE" w:rsidRPr="00AA21BE" w:rsidRDefault="00AA21BE" w:rsidP="00A775E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AA21BE" w:rsidRPr="0019201A" w:rsidTr="00FA6FB0">
        <w:trPr>
          <w:trHeight w:val="28"/>
        </w:trPr>
        <w:tc>
          <w:tcPr>
            <w:tcW w:w="14240" w:type="dxa"/>
            <w:gridSpan w:val="8"/>
          </w:tcPr>
          <w:p w:rsidR="00AA21BE" w:rsidRPr="0019201A" w:rsidRDefault="00AA21BE" w:rsidP="00A775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4.10. Обеспечение безопасности жизнедеятельности населения</w:t>
            </w:r>
          </w:p>
        </w:tc>
      </w:tr>
      <w:tr w:rsidR="00AA21BE" w:rsidRPr="0019201A" w:rsidTr="00FA6FB0">
        <w:trPr>
          <w:trHeight w:val="28"/>
        </w:trPr>
        <w:tc>
          <w:tcPr>
            <w:tcW w:w="819" w:type="dxa"/>
          </w:tcPr>
          <w:p w:rsidR="00AA21BE" w:rsidRPr="0019201A" w:rsidRDefault="00AA21BE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AA21BE" w:rsidRPr="0019201A" w:rsidRDefault="00AA21BE" w:rsidP="00A775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Готовность систем оповещения населения об опасностях, возникающих при чрезвычайных ситуациях, %</w:t>
            </w:r>
          </w:p>
        </w:tc>
        <w:tc>
          <w:tcPr>
            <w:tcW w:w="1337" w:type="dxa"/>
          </w:tcPr>
          <w:p w:rsidR="00AA21BE" w:rsidRPr="0019201A" w:rsidRDefault="00CE77F0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52" w:type="dxa"/>
          </w:tcPr>
          <w:p w:rsidR="00AA21BE" w:rsidRPr="0019201A" w:rsidRDefault="00AA21BE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12" w:type="dxa"/>
          </w:tcPr>
          <w:p w:rsidR="00AA21BE" w:rsidRPr="0019201A" w:rsidRDefault="00AA21BE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26" w:type="dxa"/>
          </w:tcPr>
          <w:p w:rsidR="00AA21BE" w:rsidRPr="0019201A" w:rsidRDefault="00AA21BE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84" w:type="dxa"/>
          </w:tcPr>
          <w:p w:rsidR="00AA21BE" w:rsidRPr="0019201A" w:rsidRDefault="00AA21BE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00" w:type="dxa"/>
          </w:tcPr>
          <w:p w:rsidR="00AA21BE" w:rsidRPr="0019201A" w:rsidRDefault="00CE77F0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AA21BE" w:rsidRPr="0019201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A21BE" w:rsidRPr="0019201A" w:rsidTr="00FA6FB0">
        <w:trPr>
          <w:trHeight w:val="632"/>
        </w:trPr>
        <w:tc>
          <w:tcPr>
            <w:tcW w:w="819" w:type="dxa"/>
          </w:tcPr>
          <w:p w:rsidR="00AA21BE" w:rsidRPr="0019201A" w:rsidRDefault="00AA21BE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AA21BE" w:rsidRPr="0019201A" w:rsidRDefault="00AA21BE" w:rsidP="00A775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Снижение количества чрезвычайных ситуаций, пожаров, происшествий на водных объектах, ед.</w:t>
            </w:r>
          </w:p>
        </w:tc>
        <w:tc>
          <w:tcPr>
            <w:tcW w:w="1337" w:type="dxa"/>
          </w:tcPr>
          <w:p w:rsidR="00AA21BE" w:rsidRPr="0019201A" w:rsidRDefault="00CE77F0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52" w:type="dxa"/>
          </w:tcPr>
          <w:p w:rsidR="00AA21BE" w:rsidRPr="0019201A" w:rsidRDefault="00CE77F0" w:rsidP="00CE7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12" w:type="dxa"/>
          </w:tcPr>
          <w:p w:rsidR="00AA21BE" w:rsidRPr="0019201A" w:rsidRDefault="00CE77F0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26" w:type="dxa"/>
          </w:tcPr>
          <w:p w:rsidR="00AA21BE" w:rsidRPr="0019201A" w:rsidRDefault="00CE77F0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84" w:type="dxa"/>
          </w:tcPr>
          <w:p w:rsidR="00AA21BE" w:rsidRPr="0019201A" w:rsidRDefault="00CE77F0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00" w:type="dxa"/>
          </w:tcPr>
          <w:p w:rsidR="00AA21BE" w:rsidRPr="0019201A" w:rsidRDefault="00CE77F0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21BE" w:rsidRPr="0019201A" w:rsidTr="00FA6FB0">
        <w:trPr>
          <w:trHeight w:val="28"/>
        </w:trPr>
        <w:tc>
          <w:tcPr>
            <w:tcW w:w="819" w:type="dxa"/>
          </w:tcPr>
          <w:p w:rsidR="00AA21BE" w:rsidRPr="0019201A" w:rsidRDefault="00AA21BE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AA21BE" w:rsidRPr="0019201A" w:rsidRDefault="00AA21BE" w:rsidP="00CE77F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преступлений, совершенных </w:t>
            </w:r>
            <w:r w:rsidR="00CE77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улицах, 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общем числе раскрытых преступлений, %</w:t>
            </w:r>
          </w:p>
        </w:tc>
        <w:tc>
          <w:tcPr>
            <w:tcW w:w="1337" w:type="dxa"/>
          </w:tcPr>
          <w:p w:rsidR="00AA21BE" w:rsidRPr="0019201A" w:rsidRDefault="00CE77F0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1252" w:type="dxa"/>
          </w:tcPr>
          <w:p w:rsidR="00AA21BE" w:rsidRPr="0019201A" w:rsidRDefault="00CE77F0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1312" w:type="dxa"/>
          </w:tcPr>
          <w:p w:rsidR="00AA21BE" w:rsidRPr="0019201A" w:rsidRDefault="00CE77F0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1226" w:type="dxa"/>
          </w:tcPr>
          <w:p w:rsidR="00AA21BE" w:rsidRPr="0019201A" w:rsidRDefault="00CE77F0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284" w:type="dxa"/>
          </w:tcPr>
          <w:p w:rsidR="00AA21BE" w:rsidRPr="0019201A" w:rsidRDefault="00CE77F0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1200" w:type="dxa"/>
          </w:tcPr>
          <w:p w:rsidR="00AA21BE" w:rsidRPr="0019201A" w:rsidRDefault="00CE77F0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21BE" w:rsidRPr="0019201A" w:rsidTr="00FA6FB0">
        <w:trPr>
          <w:trHeight w:val="28"/>
        </w:trPr>
        <w:tc>
          <w:tcPr>
            <w:tcW w:w="819" w:type="dxa"/>
          </w:tcPr>
          <w:p w:rsidR="00AA21BE" w:rsidRPr="0019201A" w:rsidRDefault="00AA21BE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AA21BE" w:rsidRPr="0019201A" w:rsidRDefault="00AA21BE" w:rsidP="00A775E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Число несовершеннолетних, совершивших преступления, в расчете на 1 тыс. несовершеннолетних в возрасте от 14 до 18 лет</w:t>
            </w:r>
          </w:p>
        </w:tc>
        <w:tc>
          <w:tcPr>
            <w:tcW w:w="1337" w:type="dxa"/>
          </w:tcPr>
          <w:p w:rsidR="00AA21BE" w:rsidRPr="0019201A" w:rsidRDefault="00CE77F0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252" w:type="dxa"/>
          </w:tcPr>
          <w:p w:rsidR="00AA21BE" w:rsidRPr="0019201A" w:rsidRDefault="00CE77F0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312" w:type="dxa"/>
          </w:tcPr>
          <w:p w:rsidR="00AA21BE" w:rsidRPr="0019201A" w:rsidRDefault="00CE77F0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226" w:type="dxa"/>
          </w:tcPr>
          <w:p w:rsidR="00AA21BE" w:rsidRPr="0019201A" w:rsidRDefault="00CE77F0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284" w:type="dxa"/>
          </w:tcPr>
          <w:p w:rsidR="00AA21BE" w:rsidRPr="0019201A" w:rsidRDefault="00CE77F0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200" w:type="dxa"/>
          </w:tcPr>
          <w:p w:rsidR="00AA21BE" w:rsidRPr="0019201A" w:rsidRDefault="00CE77F0" w:rsidP="00A77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E2D61" w:rsidRPr="0019201A" w:rsidRDefault="00DE2D61" w:rsidP="00215E1D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237AD" w:rsidRDefault="00D237AD" w:rsidP="00601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237AD" w:rsidRDefault="00D237AD" w:rsidP="00601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237AD" w:rsidRDefault="00D237AD" w:rsidP="00601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237AD" w:rsidRDefault="00D237AD" w:rsidP="00601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237AD" w:rsidRDefault="00D237AD" w:rsidP="00601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237AD" w:rsidRDefault="00D237AD" w:rsidP="00601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237AD" w:rsidRDefault="00D237AD" w:rsidP="00601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237AD" w:rsidRDefault="00D237AD" w:rsidP="00601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  <w:sectPr w:rsidR="00D237AD" w:rsidSect="0088306C">
          <w:pgSz w:w="16838" w:h="11906" w:orient="landscape" w:code="9"/>
          <w:pgMar w:top="1418" w:right="1134" w:bottom="1134" w:left="1418" w:header="992" w:footer="709" w:gutter="0"/>
          <w:cols w:space="708"/>
          <w:titlePg/>
          <w:docGrid w:linePitch="360"/>
        </w:sectPr>
      </w:pPr>
    </w:p>
    <w:p w:rsidR="00DE2D61" w:rsidRPr="0019201A" w:rsidRDefault="00601068" w:rsidP="006010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</w:t>
      </w:r>
      <w:r w:rsidR="00DE2D61" w:rsidRPr="0019201A">
        <w:rPr>
          <w:rFonts w:ascii="Times New Roman" w:hAnsi="Times New Roman" w:cs="Times New Roman"/>
          <w:sz w:val="24"/>
          <w:szCs w:val="24"/>
          <w:lang w:eastAsia="ru-RU"/>
        </w:rPr>
        <w:t xml:space="preserve">риложение № </w:t>
      </w:r>
      <w:r w:rsidR="00930AA0">
        <w:rPr>
          <w:rFonts w:ascii="Times New Roman" w:hAnsi="Times New Roman" w:cs="Times New Roman"/>
          <w:sz w:val="24"/>
          <w:szCs w:val="24"/>
          <w:lang w:eastAsia="ru-RU"/>
        </w:rPr>
        <w:t>5</w:t>
      </w:r>
    </w:p>
    <w:p w:rsidR="00DE2D61" w:rsidRPr="0019201A" w:rsidRDefault="00DE2D61" w:rsidP="00835B3F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9201A">
        <w:rPr>
          <w:rFonts w:ascii="Times New Roman" w:hAnsi="Times New Roman" w:cs="Times New Roman"/>
          <w:sz w:val="24"/>
          <w:szCs w:val="24"/>
          <w:lang w:eastAsia="ru-RU"/>
        </w:rPr>
        <w:t xml:space="preserve">к Стратегии социально-экономического развития </w:t>
      </w:r>
      <w:r w:rsidRPr="0019201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8D2BD1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19201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E2D61" w:rsidRPr="0019201A" w:rsidRDefault="00DE2D61" w:rsidP="00835B3F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9201A">
        <w:rPr>
          <w:rFonts w:ascii="Times New Roman" w:hAnsi="Times New Roman" w:cs="Times New Roman"/>
          <w:sz w:val="24"/>
          <w:szCs w:val="24"/>
          <w:lang w:eastAsia="ru-RU"/>
        </w:rPr>
        <w:t xml:space="preserve">Чувашской Республики </w:t>
      </w:r>
      <w:r w:rsidRPr="0019201A">
        <w:rPr>
          <w:rFonts w:ascii="Times New Roman" w:hAnsi="Times New Roman" w:cs="Times New Roman"/>
          <w:sz w:val="24"/>
          <w:szCs w:val="24"/>
          <w:lang w:eastAsia="ru-RU"/>
        </w:rPr>
        <w:br/>
        <w:t>до 2035 года</w:t>
      </w:r>
    </w:p>
    <w:p w:rsidR="00DE2D61" w:rsidRPr="0019201A" w:rsidRDefault="00DE2D61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19201A" w:rsidRDefault="00DE2D61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19201A" w:rsidRDefault="00DE2D61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19201A" w:rsidRDefault="00DE2D61" w:rsidP="0022238D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9201A">
        <w:rPr>
          <w:rFonts w:ascii="Times New Roman" w:hAnsi="Times New Roman" w:cs="Times New Roman"/>
          <w:sz w:val="24"/>
          <w:szCs w:val="24"/>
          <w:lang w:eastAsia="ru-RU"/>
        </w:rPr>
        <w:t xml:space="preserve">И Н Ф О </w:t>
      </w:r>
      <w:proofErr w:type="gramStart"/>
      <w:r w:rsidRPr="0019201A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19201A">
        <w:rPr>
          <w:rFonts w:ascii="Times New Roman" w:hAnsi="Times New Roman" w:cs="Times New Roman"/>
          <w:sz w:val="24"/>
          <w:szCs w:val="24"/>
          <w:lang w:eastAsia="ru-RU"/>
        </w:rPr>
        <w:t xml:space="preserve"> М А Ц И Я</w:t>
      </w:r>
    </w:p>
    <w:p w:rsidR="00DE2D61" w:rsidRPr="0019201A" w:rsidRDefault="00DE2D61" w:rsidP="0022238D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9201A">
        <w:rPr>
          <w:rFonts w:ascii="Times New Roman" w:hAnsi="Times New Roman" w:cs="Times New Roman"/>
          <w:sz w:val="24"/>
          <w:szCs w:val="24"/>
          <w:lang w:eastAsia="ru-RU"/>
        </w:rPr>
        <w:t xml:space="preserve">о муниципальных  программах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19201A">
        <w:rPr>
          <w:rFonts w:ascii="Times New Roman" w:hAnsi="Times New Roman" w:cs="Times New Roman"/>
          <w:sz w:val="24"/>
          <w:szCs w:val="24"/>
          <w:lang w:eastAsia="ru-RU"/>
        </w:rPr>
        <w:t>, в рамках которых планируется достижение</w:t>
      </w:r>
      <w:r w:rsidR="000B6DE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9201A">
        <w:rPr>
          <w:rFonts w:ascii="Times New Roman" w:hAnsi="Times New Roman" w:cs="Times New Roman"/>
          <w:sz w:val="24"/>
          <w:szCs w:val="24"/>
          <w:lang w:eastAsia="ru-RU"/>
        </w:rPr>
        <w:t xml:space="preserve">ожидаемых результатов Стратегии социально-экономического развития </w:t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19201A">
        <w:rPr>
          <w:rFonts w:ascii="Times New Roman" w:hAnsi="Times New Roman" w:cs="Times New Roman"/>
          <w:sz w:val="24"/>
          <w:szCs w:val="24"/>
          <w:lang w:eastAsia="ru-RU"/>
        </w:rPr>
        <w:t xml:space="preserve"> до 2035 года</w:t>
      </w:r>
    </w:p>
    <w:p w:rsidR="00DE2D61" w:rsidRPr="0019201A" w:rsidRDefault="00DE2D61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19201A" w:rsidRDefault="00DE2D61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19201A" w:rsidRDefault="00DE2D61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5"/>
        <w:gridCol w:w="3414"/>
        <w:gridCol w:w="5082"/>
        <w:gridCol w:w="2961"/>
      </w:tblGrid>
      <w:tr w:rsidR="00FD5C89" w:rsidRPr="0019201A" w:rsidTr="00FA6FB0">
        <w:trPr>
          <w:tblHeader/>
        </w:trPr>
        <w:tc>
          <w:tcPr>
            <w:tcW w:w="1050" w:type="pct"/>
            <w:shd w:val="clear" w:color="auto" w:fill="auto"/>
          </w:tcPr>
          <w:p w:rsidR="00FD5C89" w:rsidRPr="00FD5C89" w:rsidRDefault="00FD5C89" w:rsidP="00FD5C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5C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задач Стратегии</w:t>
            </w:r>
          </w:p>
          <w:p w:rsidR="00FD5C89" w:rsidRPr="0019201A" w:rsidRDefault="00FD5C89" w:rsidP="00835B3F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pct"/>
            <w:shd w:val="clear" w:color="auto" w:fill="auto"/>
          </w:tcPr>
          <w:p w:rsidR="00FD5C89" w:rsidRPr="0019201A" w:rsidRDefault="00FD5C89" w:rsidP="00FD5C89">
            <w:pPr>
              <w:spacing w:after="0" w:line="240" w:lineRule="auto"/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5C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муниципальных программ Канашского муниципального округа Чувашской Республики (подпрограмм муниципальных программ Канашского муниципального округа Чувашской Республики), в рамках которых планируется достижение результатов Стратегии</w:t>
            </w:r>
          </w:p>
        </w:tc>
        <w:tc>
          <w:tcPr>
            <w:tcW w:w="1752" w:type="pct"/>
            <w:shd w:val="clear" w:color="auto" w:fill="auto"/>
          </w:tcPr>
          <w:p w:rsidR="00FD5C89" w:rsidRPr="00FD5C89" w:rsidRDefault="00FD5C89" w:rsidP="00FD5C89">
            <w:pPr>
              <w:spacing w:after="0" w:line="240" w:lineRule="auto"/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5C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Ожидаемые результаты </w:t>
            </w:r>
          </w:p>
          <w:p w:rsidR="00FD5C89" w:rsidRPr="00FD5C89" w:rsidRDefault="00FD5C89" w:rsidP="00FD5C89">
            <w:pPr>
              <w:spacing w:after="0" w:line="240" w:lineRule="auto"/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5C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реализации Стратегии </w:t>
            </w:r>
          </w:p>
          <w:p w:rsidR="00FD5C89" w:rsidRPr="0019201A" w:rsidRDefault="00FD5C89" w:rsidP="00FD5C89">
            <w:pPr>
              <w:spacing w:after="0" w:line="240" w:lineRule="auto"/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2" w:type="pct"/>
            <w:shd w:val="clear" w:color="auto" w:fill="auto"/>
          </w:tcPr>
          <w:p w:rsidR="00FD5C89" w:rsidRPr="0019201A" w:rsidRDefault="00FD5C89" w:rsidP="00FD5C89">
            <w:pPr>
              <w:spacing w:after="0" w:line="240" w:lineRule="auto"/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5C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Национальные проекты, приоритетные проекты (программы) и перспективные инвестиционные проекты (зоны развития)</w:t>
            </w:r>
          </w:p>
        </w:tc>
      </w:tr>
      <w:tr w:rsidR="00DE2D61" w:rsidRPr="0019201A" w:rsidTr="00FA6FB0">
        <w:trPr>
          <w:tblHeader/>
        </w:trPr>
        <w:tc>
          <w:tcPr>
            <w:tcW w:w="1050" w:type="pct"/>
            <w:shd w:val="clear" w:color="auto" w:fill="auto"/>
          </w:tcPr>
          <w:p w:rsidR="00DE2D61" w:rsidRPr="0019201A" w:rsidRDefault="00DE2D61" w:rsidP="00835B3F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7" w:type="pct"/>
            <w:shd w:val="clear" w:color="auto" w:fill="auto"/>
          </w:tcPr>
          <w:p w:rsidR="00DE2D61" w:rsidRPr="0019201A" w:rsidRDefault="00DE2D61" w:rsidP="00835B3F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2" w:type="pct"/>
            <w:shd w:val="clear" w:color="auto" w:fill="auto"/>
          </w:tcPr>
          <w:p w:rsidR="00DE2D61" w:rsidRPr="0019201A" w:rsidRDefault="00DE2D61" w:rsidP="00835B3F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2" w:type="pct"/>
            <w:shd w:val="clear" w:color="auto" w:fill="auto"/>
          </w:tcPr>
          <w:p w:rsidR="00DE2D61" w:rsidRPr="0019201A" w:rsidRDefault="00DE2D61" w:rsidP="00835B3F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E2D61" w:rsidRPr="0019201A" w:rsidTr="00FA6FB0">
        <w:tc>
          <w:tcPr>
            <w:tcW w:w="5000" w:type="pct"/>
            <w:gridSpan w:val="4"/>
            <w:shd w:val="clear" w:color="auto" w:fill="auto"/>
          </w:tcPr>
          <w:p w:rsidR="00DE2D61" w:rsidRPr="0019201A" w:rsidRDefault="00DE2D61" w:rsidP="00835B3F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E2D61" w:rsidRPr="0019201A" w:rsidRDefault="00DE2D61" w:rsidP="00835B3F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Цель 1. Рост конкурентоспособности экономики, развитие отраслей наукоемкой экономики </w:t>
            </w:r>
          </w:p>
          <w:p w:rsidR="00DE2D61" w:rsidRPr="0019201A" w:rsidRDefault="00DE2D61" w:rsidP="00835B3F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создание высокотехнологичных производств </w:t>
            </w:r>
          </w:p>
          <w:p w:rsidR="00DE2D61" w:rsidRPr="0019201A" w:rsidRDefault="00DE2D61" w:rsidP="00835B3F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06E" w:rsidRPr="0019201A" w:rsidTr="00FA6FB0">
        <w:trPr>
          <w:trHeight w:val="3588"/>
        </w:trPr>
        <w:tc>
          <w:tcPr>
            <w:tcW w:w="1050" w:type="pct"/>
            <w:shd w:val="clear" w:color="auto" w:fill="auto"/>
          </w:tcPr>
          <w:p w:rsidR="00FA006E" w:rsidRPr="00A52A31" w:rsidRDefault="00FA006E" w:rsidP="003C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Задача 1.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Создание высокотехнологичного агропромышленного комплекса, обеспечивающего население качественной и экологически чистой продукцией</w:t>
            </w:r>
          </w:p>
        </w:tc>
        <w:tc>
          <w:tcPr>
            <w:tcW w:w="1177" w:type="pct"/>
            <w:shd w:val="clear" w:color="auto" w:fill="auto"/>
          </w:tcPr>
          <w:p w:rsidR="00FA006E" w:rsidRPr="00A52A31" w:rsidRDefault="00FA006E" w:rsidP="00CE77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«Развитие сельского хозяйства и регулирование рынка сельскохозяйственной продукции, сырья и продовольствия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52" w:type="pct"/>
            <w:shd w:val="clear" w:color="auto" w:fill="auto"/>
          </w:tcPr>
          <w:p w:rsidR="00FA006E" w:rsidRPr="007B6255" w:rsidRDefault="00FA006E" w:rsidP="007B62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2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объема производства сельскохозяйственной продукции в фактически действующих ценах в 2,4 раза по сравнению с 2022 годом, в сопоставимых ценах – в 1,7 раза;</w:t>
            </w:r>
          </w:p>
          <w:p w:rsidR="00FA006E" w:rsidRPr="007B6255" w:rsidRDefault="00FA006E" w:rsidP="007B62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2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продвижение продукции организаций АПК под единым брендом «Сделано в Чувашии»;</w:t>
            </w:r>
          </w:p>
          <w:p w:rsidR="00FA006E" w:rsidRDefault="00FA006E" w:rsidP="007B62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62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ускоренное развитие агропромышленн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ого комплекса, определяющего вы</w:t>
            </w:r>
            <w:r w:rsidRPr="007B62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сокие требования к качеству социальной среды в сельской местности.</w:t>
            </w:r>
          </w:p>
          <w:p w:rsidR="00FA006E" w:rsidRPr="00A52A31" w:rsidRDefault="00FA006E" w:rsidP="003C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ускоренное развитие агропромышленного комплекса, определяющего высокие требования к качеству социальной среды в сельской местности</w:t>
            </w:r>
          </w:p>
        </w:tc>
        <w:tc>
          <w:tcPr>
            <w:tcW w:w="1022" w:type="pct"/>
            <w:shd w:val="clear" w:color="auto" w:fill="auto"/>
          </w:tcPr>
          <w:p w:rsidR="00FA006E" w:rsidRPr="0019201A" w:rsidRDefault="00FA006E" w:rsidP="003C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Региональный проект: «Создание системы поддержки и развитие сельской кооперации»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A006E" w:rsidRPr="0019201A" w:rsidRDefault="00FA006E" w:rsidP="003C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Проекты:</w:t>
            </w:r>
          </w:p>
          <w:p w:rsidR="00FA006E" w:rsidRPr="0019201A" w:rsidRDefault="00FA006E" w:rsidP="00CA0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Строительство молочно-товарного комплекса в СХПК им.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Кирова на 600 голов коров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Строительство комплекса по убою и переработке скота мощностью 10 тонн  живого веса в сутки ИП </w:t>
            </w:r>
            <w:proofErr w:type="spellStart"/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Матьянов</w:t>
            </w:r>
            <w:proofErr w:type="spellEnd"/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A006E" w:rsidRPr="0019201A" w:rsidRDefault="00FA006E" w:rsidP="003C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Строительство арочного склада ИП-глава КФХ Грачев В.Г.;</w:t>
            </w:r>
          </w:p>
          <w:p w:rsidR="00FA006E" w:rsidRDefault="00FA006E" w:rsidP="003C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6F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Строительство 2-х складов для хранения </w:t>
            </w:r>
            <w:r w:rsidRPr="00FA6F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зерна с сушильным комплексом ООО «Канаш-Агро»;</w:t>
            </w:r>
          </w:p>
          <w:p w:rsidR="00FA006E" w:rsidRPr="0019201A" w:rsidRDefault="00FA006E" w:rsidP="00FA6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Строительство помещения для содержания КРС ИП-глава КФХ Никонов В.М.</w:t>
            </w:r>
          </w:p>
        </w:tc>
      </w:tr>
      <w:tr w:rsidR="00FA006E" w:rsidRPr="0019201A" w:rsidTr="00FA6FB0">
        <w:tc>
          <w:tcPr>
            <w:tcW w:w="1050" w:type="pct"/>
            <w:shd w:val="clear" w:color="auto" w:fill="auto"/>
          </w:tcPr>
          <w:p w:rsidR="00FA006E" w:rsidRPr="0019201A" w:rsidRDefault="00FA006E" w:rsidP="003C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Задача 1.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Развитие транспортной инфраструктуры</w:t>
            </w:r>
          </w:p>
        </w:tc>
        <w:tc>
          <w:tcPr>
            <w:tcW w:w="1177" w:type="pct"/>
            <w:shd w:val="clear" w:color="auto" w:fill="auto"/>
          </w:tcPr>
          <w:p w:rsidR="00FA006E" w:rsidRPr="0019201A" w:rsidRDefault="00FA006E" w:rsidP="003C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Муниципальные программы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«Раз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витие транспортной системы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Канашского муниципального округа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», «Повышение безопасности жизнедеятельности населения и территорий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A006E" w:rsidRPr="0019201A" w:rsidRDefault="00FA006E" w:rsidP="003C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2" w:type="pct"/>
            <w:shd w:val="clear" w:color="auto" w:fill="auto"/>
          </w:tcPr>
          <w:p w:rsidR="00FA006E" w:rsidRPr="0019201A" w:rsidRDefault="00FA006E" w:rsidP="00BF7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Приведение в нормативное состояние автомобильных дорог с 4,06 км до 20 км;</w:t>
            </w:r>
          </w:p>
          <w:p w:rsidR="00FA006E" w:rsidRPr="0019201A" w:rsidRDefault="00FA006E" w:rsidP="00FA00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снижение доли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общего пользования местно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 значения с 34 процентов в 2022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году до 71 процента в 2035 году</w:t>
            </w:r>
          </w:p>
        </w:tc>
        <w:tc>
          <w:tcPr>
            <w:tcW w:w="1022" w:type="pct"/>
            <w:shd w:val="clear" w:color="auto" w:fill="auto"/>
          </w:tcPr>
          <w:p w:rsidR="00FA006E" w:rsidRPr="0019201A" w:rsidRDefault="00FA006E" w:rsidP="003C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Участие в </w:t>
            </w:r>
            <w:proofErr w:type="gramStart"/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национальным</w:t>
            </w:r>
            <w:proofErr w:type="gramEnd"/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проекте по созданию безопасных и качественных автомобильных дорог.</w:t>
            </w:r>
          </w:p>
          <w:p w:rsidR="00FA006E" w:rsidRPr="0019201A" w:rsidRDefault="00FA006E" w:rsidP="003C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A006E" w:rsidRPr="00FA006E" w:rsidRDefault="00FA006E" w:rsidP="00FA00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с</w:t>
            </w:r>
            <w:r w:rsidRPr="00FA0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троительство автомобильной дороги по ул. </w:t>
            </w:r>
            <w:proofErr w:type="gramStart"/>
            <w:r w:rsidRPr="00FA0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  <w:proofErr w:type="gramEnd"/>
            <w:r w:rsidRPr="00FA0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ул. Западная, ул. Михайлова в д. </w:t>
            </w:r>
            <w:proofErr w:type="spellStart"/>
            <w:r w:rsidRPr="00FA0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Юманзары</w:t>
            </w:r>
            <w:proofErr w:type="spellEnd"/>
            <w:r w:rsidRPr="00FA0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Канашского района Чувашской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A006E" w:rsidRPr="00FA006E" w:rsidRDefault="00FA006E" w:rsidP="00FA00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</w:t>
            </w:r>
            <w:r w:rsidRPr="00FA0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апитальный ремонт автомобильной дороги общего пользования местного значения «Цивильск-Ульяновск» - Калиновка Канашского района Чувашской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A006E" w:rsidRPr="00FA006E" w:rsidRDefault="00FA006E" w:rsidP="00FA00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</w:t>
            </w:r>
            <w:r w:rsidRPr="00FA0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апитальный ремонт автомобильной дороги общего пользования местного значения </w:t>
            </w:r>
            <w:r w:rsidRPr="00FA0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proofErr w:type="gramStart"/>
            <w:r w:rsidRPr="00FA0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Шихазаны-Калинино</w:t>
            </w:r>
            <w:proofErr w:type="gramEnd"/>
            <w:r w:rsidRPr="00FA0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- Малое </w:t>
            </w:r>
            <w:proofErr w:type="spellStart"/>
            <w:r w:rsidRPr="00FA0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Тугаево</w:t>
            </w:r>
            <w:proofErr w:type="spellEnd"/>
            <w:r w:rsidRPr="00FA0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FA0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</w:t>
            </w:r>
            <w:proofErr w:type="spellEnd"/>
            <w:r w:rsidRPr="00FA0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FA0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Чинквары</w:t>
            </w:r>
            <w:proofErr w:type="spellEnd"/>
            <w:r w:rsidRPr="00FA0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Канашского района Чувашской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A006E" w:rsidRPr="0019201A" w:rsidRDefault="00FA006E" w:rsidP="00FA00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</w:t>
            </w:r>
            <w:r w:rsidRPr="00FA0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троительство автомобильной дороги общего пользования местного значения между д.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0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Новые </w:t>
            </w:r>
            <w:proofErr w:type="spellStart"/>
            <w:r w:rsidRPr="00FA0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Шальтямы</w:t>
            </w:r>
            <w:proofErr w:type="spellEnd"/>
            <w:r w:rsidRPr="00FA0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д.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A0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Новые </w:t>
            </w:r>
            <w:proofErr w:type="spellStart"/>
            <w:r w:rsidRPr="00FA0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Бюрженеры</w:t>
            </w:r>
            <w:proofErr w:type="spellEnd"/>
            <w:r w:rsidRPr="00FA00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Канашс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 районе Чувашской Республики.</w:t>
            </w:r>
          </w:p>
        </w:tc>
      </w:tr>
      <w:tr w:rsidR="00FA006E" w:rsidRPr="0019201A" w:rsidTr="00FA6FB0">
        <w:tc>
          <w:tcPr>
            <w:tcW w:w="1050" w:type="pct"/>
            <w:shd w:val="clear" w:color="auto" w:fill="auto"/>
          </w:tcPr>
          <w:p w:rsidR="00FA006E" w:rsidRPr="0019201A" w:rsidRDefault="00FA006E" w:rsidP="00FA00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Задача 1.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Развитие информатизации и связи</w:t>
            </w:r>
          </w:p>
        </w:tc>
        <w:tc>
          <w:tcPr>
            <w:tcW w:w="1177" w:type="pct"/>
            <w:shd w:val="clear" w:color="auto" w:fill="auto"/>
          </w:tcPr>
          <w:p w:rsidR="00FA006E" w:rsidRPr="0019201A" w:rsidRDefault="00FA006E" w:rsidP="003C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«Цифровое общество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Чувашии»</w:t>
            </w:r>
          </w:p>
        </w:tc>
        <w:tc>
          <w:tcPr>
            <w:tcW w:w="1752" w:type="pct"/>
            <w:shd w:val="clear" w:color="auto" w:fill="auto"/>
          </w:tcPr>
          <w:p w:rsidR="00FA006E" w:rsidRPr="0019201A" w:rsidRDefault="00FA006E" w:rsidP="00BF7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Информационные и коммуникационные технологии будут интегрированы во все сферы деятельности общества, граждане будут осведомлены о преимуществах получения информации, приобретения товаров и получения услуг с использованием сети 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"Интернет", а также иметь возможность получать расширенный перечень услуг в электронной форме. Создание IT-кластера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станет инструментом интеграции коммерческих и некоммерческих организаций, осуществляющих деятельность в области IT, образовательных организаций, взаимодействующих с данными организациями, организаций и предпринимателей, взаимодействующих между собой, с органами государственной власти, органами местного самоуправления</w:t>
            </w:r>
          </w:p>
        </w:tc>
        <w:tc>
          <w:tcPr>
            <w:tcW w:w="1022" w:type="pct"/>
            <w:shd w:val="clear" w:color="auto" w:fill="auto"/>
          </w:tcPr>
          <w:p w:rsidR="00FA006E" w:rsidRPr="0019201A" w:rsidRDefault="00FA006E" w:rsidP="003C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приоритетные проекты в рамках национальной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программы «Цифровая экономика»</w:t>
            </w:r>
          </w:p>
          <w:p w:rsidR="00FA006E" w:rsidRPr="0019201A" w:rsidRDefault="00FA006E" w:rsidP="00C167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67FE" w:rsidRPr="0019201A" w:rsidTr="00FA6FB0">
        <w:tc>
          <w:tcPr>
            <w:tcW w:w="5000" w:type="pct"/>
            <w:gridSpan w:val="4"/>
            <w:shd w:val="clear" w:color="auto" w:fill="auto"/>
          </w:tcPr>
          <w:p w:rsidR="00C167FE" w:rsidRPr="0019201A" w:rsidRDefault="00C167FE" w:rsidP="00835B3F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167FE" w:rsidRPr="0019201A" w:rsidRDefault="00C167FE" w:rsidP="00835B3F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Цель 2. Совершенствование институциональной среды, обеспечивающей благоприятные условия для привлечения инвестиций, </w:t>
            </w:r>
          </w:p>
          <w:p w:rsidR="00C167FE" w:rsidRPr="0019201A" w:rsidRDefault="00C167FE" w:rsidP="00835B3F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развития бизнеса и предпринимательских инициатив, повышение эффективности муниципального управления на всех уровнях</w:t>
            </w:r>
          </w:p>
          <w:p w:rsidR="00C167FE" w:rsidRPr="0019201A" w:rsidRDefault="00C167FE" w:rsidP="003C7C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1E4" w:rsidRPr="0019201A" w:rsidTr="00FA6FB0">
        <w:tc>
          <w:tcPr>
            <w:tcW w:w="1050" w:type="pct"/>
            <w:shd w:val="clear" w:color="auto" w:fill="auto"/>
          </w:tcPr>
          <w:p w:rsidR="002A21E4" w:rsidRPr="0019201A" w:rsidRDefault="002A21E4" w:rsidP="002A2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1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Задача 2.1. Формирование привлекательного </w:t>
            </w:r>
            <w:r w:rsidRPr="002A21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инвестиционного климата для привлечения инвестиций </w:t>
            </w:r>
          </w:p>
        </w:tc>
        <w:tc>
          <w:tcPr>
            <w:tcW w:w="1177" w:type="pct"/>
            <w:shd w:val="clear" w:color="auto" w:fill="auto"/>
          </w:tcPr>
          <w:p w:rsidR="002A21E4" w:rsidRPr="0019201A" w:rsidRDefault="002A21E4" w:rsidP="002A21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21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муниципальная программа Канашского муниципального </w:t>
            </w:r>
            <w:r w:rsidRPr="002A21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округ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Чувашской Республики «Экономи</w:t>
            </w:r>
            <w:r w:rsidRPr="002A21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ческое развитие Канашского муниципального округа Чувашской Республики  Чувашской Республики»</w:t>
            </w:r>
          </w:p>
        </w:tc>
        <w:tc>
          <w:tcPr>
            <w:tcW w:w="1752" w:type="pct"/>
            <w:shd w:val="clear" w:color="auto" w:fill="auto"/>
          </w:tcPr>
          <w:p w:rsidR="002A21E4" w:rsidRPr="0019201A" w:rsidRDefault="002A21E4" w:rsidP="00D87B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Рост объема инвестиций в основной капитал.</w:t>
            </w:r>
          </w:p>
        </w:tc>
        <w:tc>
          <w:tcPr>
            <w:tcW w:w="1022" w:type="pct"/>
            <w:shd w:val="clear" w:color="auto" w:fill="auto"/>
          </w:tcPr>
          <w:p w:rsidR="002A21E4" w:rsidRPr="0019201A" w:rsidRDefault="002A21E4" w:rsidP="00BF7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06E" w:rsidRPr="0019201A" w:rsidTr="00FA6FB0">
        <w:tc>
          <w:tcPr>
            <w:tcW w:w="1050" w:type="pct"/>
            <w:shd w:val="clear" w:color="auto" w:fill="auto"/>
          </w:tcPr>
          <w:p w:rsidR="00FA006E" w:rsidRPr="0019201A" w:rsidRDefault="00FA006E" w:rsidP="00BF7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Задача 2.2. Обеспечение благоприятного предпринимательского климата</w:t>
            </w:r>
          </w:p>
        </w:tc>
        <w:tc>
          <w:tcPr>
            <w:tcW w:w="1177" w:type="pct"/>
            <w:vMerge w:val="restart"/>
            <w:shd w:val="clear" w:color="auto" w:fill="auto"/>
          </w:tcPr>
          <w:p w:rsidR="00FA006E" w:rsidRPr="0019201A" w:rsidRDefault="00FA006E" w:rsidP="00BF7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«Экономи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ческое развитие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Чу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вашской Республики»</w:t>
            </w:r>
          </w:p>
          <w:p w:rsidR="00FA006E" w:rsidRPr="0019201A" w:rsidRDefault="00FA006E" w:rsidP="00BF7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«Развитие земельных и имущественных отношений» </w:t>
            </w:r>
          </w:p>
        </w:tc>
        <w:tc>
          <w:tcPr>
            <w:tcW w:w="1752" w:type="pct"/>
            <w:shd w:val="clear" w:color="auto" w:fill="auto"/>
          </w:tcPr>
          <w:p w:rsidR="00FA006E" w:rsidRPr="0019201A" w:rsidRDefault="00FA006E" w:rsidP="00D87B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прирост количества субъектов малого и среднего предпринимательства, осуществляющих деятельность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по 2,5% к 2035 году;</w:t>
            </w:r>
          </w:p>
          <w:p w:rsidR="00FA006E" w:rsidRPr="0019201A" w:rsidRDefault="00FA006E" w:rsidP="00D87B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доли среднесписочной численности работников на предприятиях малого и среднего бизнеса в общей численности занятого населения с 27,</w:t>
            </w:r>
            <w:r w:rsidR="002A21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процентов в 2023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году до 31,4 процента в 2035 году;</w:t>
            </w:r>
          </w:p>
          <w:p w:rsidR="00FA006E" w:rsidRPr="0019201A" w:rsidRDefault="00FA006E" w:rsidP="00D87B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улучшение  позиции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рейтинге среди муниципальных 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районов и городских округов Чувашской Республики до группы не ниже "хорошего уровня" по  применению механизма оценки регулирующего воздействия;</w:t>
            </w:r>
          </w:p>
          <w:p w:rsidR="00FA006E" w:rsidRPr="0019201A" w:rsidRDefault="00FA006E" w:rsidP="007C1C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сокращение издержек предпринимателей при участии в закупках товаров, работ, услуг для</w:t>
            </w:r>
            <w:r w:rsidR="009C7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обеспечения муниципальных нужд</w:t>
            </w:r>
          </w:p>
        </w:tc>
        <w:tc>
          <w:tcPr>
            <w:tcW w:w="1022" w:type="pct"/>
            <w:shd w:val="clear" w:color="auto" w:fill="auto"/>
          </w:tcPr>
          <w:p w:rsidR="00FA006E" w:rsidRPr="0019201A" w:rsidRDefault="00FA006E" w:rsidP="00BF7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приоритетный проект «Поддержка малого и среднего предпринимательства: переход к новому качеству» в рамках национального проекта в сфере развития малого и среднего предпринимательства и поддержки  индивидуальной предпринимательской инициативы;</w:t>
            </w:r>
          </w:p>
          <w:p w:rsidR="00FA006E" w:rsidRPr="0019201A" w:rsidRDefault="00FA006E" w:rsidP="00BF7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приоритетный проект «Развитие системы «одного окна» предоставления услуг, сервисов и мер поддержки предпринимательства» в рамках национального проекта в сфере развития малого и среднего предпринимательства и поддержки  индивидуальной предпринимательской инициативы</w:t>
            </w:r>
          </w:p>
        </w:tc>
      </w:tr>
      <w:tr w:rsidR="00FA006E" w:rsidRPr="0019201A" w:rsidTr="00FA6FB0">
        <w:tc>
          <w:tcPr>
            <w:tcW w:w="1050" w:type="pct"/>
            <w:shd w:val="clear" w:color="auto" w:fill="auto"/>
          </w:tcPr>
          <w:p w:rsidR="00FA006E" w:rsidRPr="0019201A" w:rsidRDefault="00FA006E" w:rsidP="00BF7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Задача 2.3. Повышение эф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фективности управления муниципальным имуществом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Канашского муниципального округа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Чувашской Республики</w:t>
            </w:r>
          </w:p>
        </w:tc>
        <w:tc>
          <w:tcPr>
            <w:tcW w:w="1177" w:type="pct"/>
            <w:vMerge/>
            <w:shd w:val="clear" w:color="auto" w:fill="auto"/>
          </w:tcPr>
          <w:p w:rsidR="00FA006E" w:rsidRPr="0019201A" w:rsidRDefault="00FA006E" w:rsidP="00BF7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2" w:type="pct"/>
            <w:shd w:val="clear" w:color="auto" w:fill="auto"/>
          </w:tcPr>
          <w:p w:rsidR="00FA006E" w:rsidRPr="0019201A" w:rsidRDefault="00FA006E" w:rsidP="00D87B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оптимизация муниципального сектора экономики  и его эффективное функционирование;</w:t>
            </w:r>
          </w:p>
          <w:p w:rsidR="00FA006E" w:rsidRPr="0019201A" w:rsidRDefault="00FA006E" w:rsidP="00D87B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активизация инвестиционного процесса за счет вовлечения в оборот всех земельных участков, 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пригодных для жилищного и инвестиционного строительства, а также земель сельскохозяйственного назначения;</w:t>
            </w:r>
          </w:p>
          <w:p w:rsidR="00FA006E" w:rsidRPr="0019201A" w:rsidRDefault="00FA006E" w:rsidP="00D87B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увеличение доходов консолидированного бюджета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A006E" w:rsidRPr="0019201A" w:rsidRDefault="00FA006E" w:rsidP="00D87B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расширение перечня недвижимого имущества для передачи в аренду субъектам малого и среднего предпринимательства;</w:t>
            </w:r>
          </w:p>
          <w:p w:rsidR="00FA006E" w:rsidRPr="0019201A" w:rsidRDefault="00FA006E" w:rsidP="00D87B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и расширение перечня муниципального имущества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свободного от прав третьих лиц (за исключением имущественных прав некоммерческих организаций, не являющихся государственными и муниципальными учреждениями и некоммерческими организациями, учрежденными Российской Федерацией), которое может быть 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предоставлено социально ориентированным некоммерческим организациям во владение и (или) в пользование на долгосрочной основе (в том числе по льготным ставкам арендной платы);</w:t>
            </w:r>
            <w:proofErr w:type="gramEnd"/>
          </w:p>
          <w:p w:rsidR="00FA006E" w:rsidRPr="0019201A" w:rsidRDefault="00FA006E" w:rsidP="00D87B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оптимизация расходов бюджета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направляемых на содержание имущества, закрепленного на праве оперативного управления за муниципальными бюджетными  учреждениями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и на праве хозяйственного ведения за муниципальными унитарными предприятиями;</w:t>
            </w:r>
          </w:p>
          <w:p w:rsidR="00FA006E" w:rsidRPr="0019201A" w:rsidRDefault="00FA006E" w:rsidP="00D87B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качества предоставляемых муниципальных услуг и сокращение сроков их предоставления.</w:t>
            </w:r>
          </w:p>
        </w:tc>
        <w:tc>
          <w:tcPr>
            <w:tcW w:w="1022" w:type="pct"/>
            <w:shd w:val="clear" w:color="auto" w:fill="auto"/>
          </w:tcPr>
          <w:p w:rsidR="00FA006E" w:rsidRPr="0019201A" w:rsidRDefault="00FA006E" w:rsidP="00BF7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06E" w:rsidRPr="0019201A" w:rsidTr="00FA6FB0">
        <w:tc>
          <w:tcPr>
            <w:tcW w:w="1050" w:type="pct"/>
            <w:shd w:val="clear" w:color="auto" w:fill="auto"/>
          </w:tcPr>
          <w:p w:rsidR="00FA006E" w:rsidRPr="0019201A" w:rsidRDefault="00FA006E" w:rsidP="00BF7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Задача 2.4. Повышение 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устойчивости бюджетной системы и эффективности муниципального управления</w:t>
            </w:r>
          </w:p>
        </w:tc>
        <w:tc>
          <w:tcPr>
            <w:tcW w:w="1177" w:type="pct"/>
            <w:shd w:val="clear" w:color="auto" w:fill="auto"/>
          </w:tcPr>
          <w:p w:rsidR="00FA006E" w:rsidRPr="0019201A" w:rsidRDefault="00FA006E" w:rsidP="00BF7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муниципальные программы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«Управление общественными финансами и муниципальным долгом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</w:p>
          <w:p w:rsidR="00FA006E" w:rsidRPr="0019201A" w:rsidRDefault="00FA006E" w:rsidP="00BF7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«Развитие потенциала муниципального уп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равления»</w:t>
            </w:r>
          </w:p>
        </w:tc>
        <w:tc>
          <w:tcPr>
            <w:tcW w:w="1752" w:type="pct"/>
            <w:shd w:val="clear" w:color="auto" w:fill="auto"/>
          </w:tcPr>
          <w:p w:rsidR="00FA006E" w:rsidRPr="0019201A" w:rsidRDefault="00FA006E" w:rsidP="00FA6FB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повышение бюджетного потенциала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как за счет роста собственной доходной базы бюджета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="009C7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так и за счет эффективного осуществления бюджетных расходов;</w:t>
            </w:r>
          </w:p>
          <w:p w:rsidR="00FA006E" w:rsidRPr="0019201A" w:rsidRDefault="00FA006E" w:rsidP="00FA6FB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снижение долговой нагрузки на  бюджет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 неуклонном исполнении долговых обязательств, обеспечение отношения  муниципального долга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доходам бюджета без учета утвержденного объема безвозмездных поступлений и (или) поступлений налоговых доходов по дополнительным нормативам отчислений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Канашского муниципального округа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уровне не более 50 процентов;</w:t>
            </w:r>
            <w:proofErr w:type="gramEnd"/>
          </w:p>
          <w:p w:rsidR="00FA006E" w:rsidRPr="0019201A" w:rsidRDefault="00FA006E" w:rsidP="00FA6FB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сохранение отношения дефицита бюджета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доходам бюджета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(без учета безвозмездных поступлений и (или) поступлений налоговых доходов по дополнительным нормативам </w:t>
            </w:r>
            <w:r w:rsidR="009C7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отчислений) на уровне не более 5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процентов;</w:t>
            </w:r>
          </w:p>
          <w:p w:rsidR="00FA006E" w:rsidRPr="0019201A" w:rsidRDefault="00FA006E" w:rsidP="00FA6FB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эффективности  муниципального управления и местного самоуправления, взаимодействия гражданского общества и бизнеса с органами власти всех уровней.</w:t>
            </w:r>
          </w:p>
        </w:tc>
        <w:tc>
          <w:tcPr>
            <w:tcW w:w="1022" w:type="pct"/>
            <w:shd w:val="clear" w:color="auto" w:fill="auto"/>
          </w:tcPr>
          <w:p w:rsidR="00FA006E" w:rsidRPr="0019201A" w:rsidRDefault="00FA006E" w:rsidP="00835B3F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4A34" w:rsidRPr="0019201A" w:rsidTr="00FA6FB0">
        <w:tc>
          <w:tcPr>
            <w:tcW w:w="5000" w:type="pct"/>
            <w:gridSpan w:val="4"/>
            <w:shd w:val="clear" w:color="auto" w:fill="auto"/>
          </w:tcPr>
          <w:p w:rsidR="00A54A34" w:rsidRPr="0019201A" w:rsidRDefault="00A54A34" w:rsidP="00835B3F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54A34" w:rsidRPr="0019201A" w:rsidRDefault="00A54A34" w:rsidP="00835B3F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3. Рациональное природопользование и обеспечение экологической безопасности в Канашском районе Чувашской Республике</w:t>
            </w:r>
          </w:p>
          <w:p w:rsidR="00A54A34" w:rsidRPr="0019201A" w:rsidRDefault="00A54A34" w:rsidP="00835B3F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4A34" w:rsidRPr="0019201A" w:rsidTr="00FA6FB0">
        <w:tc>
          <w:tcPr>
            <w:tcW w:w="1050" w:type="pct"/>
            <w:shd w:val="clear" w:color="auto" w:fill="auto"/>
          </w:tcPr>
          <w:p w:rsidR="00A54A34" w:rsidRPr="0019201A" w:rsidRDefault="00A54A34" w:rsidP="00BF7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4A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Задача 3.1. Рацион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альное освоение природно-ресур</w:t>
            </w:r>
            <w:r w:rsidRPr="00A54A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сного потенциала Канашского муниципального округа Чувашской Республики</w:t>
            </w:r>
          </w:p>
        </w:tc>
        <w:tc>
          <w:tcPr>
            <w:tcW w:w="1177" w:type="pct"/>
            <w:shd w:val="clear" w:color="auto" w:fill="auto"/>
          </w:tcPr>
          <w:p w:rsidR="00A54A34" w:rsidRPr="0019201A" w:rsidRDefault="00A54A34" w:rsidP="00FA6FB0">
            <w:pPr>
              <w:spacing w:line="240" w:lineRule="auto"/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муниципальные программы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«Развитие потенциала природно-сырьевых ресурсов и обеспечение экологической безопасности», «Повышение безопасности жизнедеятельности населения и территорий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52" w:type="pct"/>
            <w:shd w:val="clear" w:color="auto" w:fill="auto"/>
          </w:tcPr>
          <w:p w:rsidR="00A54A34" w:rsidRPr="0019201A" w:rsidRDefault="00A54A34" w:rsidP="00FA6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социальные:</w:t>
            </w:r>
          </w:p>
          <w:p w:rsidR="00A54A34" w:rsidRPr="0019201A" w:rsidRDefault="00A54A34" w:rsidP="00FA6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уменьшение размера вреда, который может быть причинен жизни и здоровью населения, имуществу физических и юридических лиц в результате аварий на гидротехнических сооружениях;</w:t>
            </w:r>
          </w:p>
          <w:p w:rsidR="00A54A34" w:rsidRPr="0019201A" w:rsidRDefault="00A54A34" w:rsidP="00FA6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экологические:</w:t>
            </w:r>
          </w:p>
          <w:p w:rsidR="00A54A34" w:rsidRPr="0019201A" w:rsidRDefault="00FA6FB0" w:rsidP="00FA6FB0">
            <w:pPr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снижение уровня аварийности г</w:t>
            </w:r>
            <w:r w:rsidR="00A54A34"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идротехнических сооружений</w:t>
            </w:r>
          </w:p>
        </w:tc>
        <w:tc>
          <w:tcPr>
            <w:tcW w:w="1022" w:type="pct"/>
            <w:shd w:val="clear" w:color="auto" w:fill="auto"/>
          </w:tcPr>
          <w:p w:rsidR="00A54A34" w:rsidRPr="0019201A" w:rsidRDefault="00A54A34" w:rsidP="00BF7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4A34" w:rsidRPr="0019201A" w:rsidTr="00FA6FB0">
        <w:tc>
          <w:tcPr>
            <w:tcW w:w="1050" w:type="pct"/>
            <w:shd w:val="clear" w:color="auto" w:fill="auto"/>
          </w:tcPr>
          <w:p w:rsidR="00A54A34" w:rsidRPr="0019201A" w:rsidRDefault="00A54A34" w:rsidP="00BF7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3.2. Охрана окружающей среды</w:t>
            </w:r>
          </w:p>
        </w:tc>
        <w:tc>
          <w:tcPr>
            <w:tcW w:w="1177" w:type="pct"/>
            <w:shd w:val="clear" w:color="auto" w:fill="auto"/>
          </w:tcPr>
          <w:p w:rsidR="00A54A34" w:rsidRPr="0019201A" w:rsidRDefault="00A54A34" w:rsidP="00BF7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муниципальные программы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«Развитие потенциала природно-сырьевых ресурсов и обеспечение экологической безопасности», «Повышение 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безопасности жизнедеятельности населения и территорий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54A34" w:rsidRPr="0019201A" w:rsidRDefault="00A54A34" w:rsidP="00BF71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2" w:type="pct"/>
            <w:shd w:val="clear" w:color="auto" w:fill="auto"/>
          </w:tcPr>
          <w:p w:rsidR="00A54A34" w:rsidRPr="0019201A" w:rsidRDefault="00A54A34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уменьшение негативного воздействия на окружающую среду;</w:t>
            </w:r>
          </w:p>
          <w:p w:rsidR="00A54A34" w:rsidRPr="0019201A" w:rsidRDefault="00A54A34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возврат в хозяйственный оборот восстановленных земель, нарушенных в результате эксплуатации свалок;</w:t>
            </w:r>
          </w:p>
          <w:p w:rsidR="00A54A34" w:rsidRPr="0019201A" w:rsidRDefault="00A54A34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уменьшение объемов захоронения отходов и площади земель, предоставляемых под 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полигоны твердых коммунальных отходов;</w:t>
            </w:r>
          </w:p>
          <w:p w:rsidR="00A54A34" w:rsidRPr="0019201A" w:rsidRDefault="00A54A34" w:rsidP="00D87B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ежегодное снижение объемов захоронения твердых коммунальных отходов и увеличение объемов их переработки.</w:t>
            </w:r>
          </w:p>
        </w:tc>
        <w:tc>
          <w:tcPr>
            <w:tcW w:w="1022" w:type="pct"/>
            <w:shd w:val="clear" w:color="auto" w:fill="auto"/>
          </w:tcPr>
          <w:p w:rsidR="00A54A34" w:rsidRPr="0019201A" w:rsidRDefault="00A54A34" w:rsidP="00835B3F">
            <w:pPr>
              <w:spacing w:after="0" w:line="240" w:lineRule="auto"/>
              <w:ind w:firstLine="85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487" w:rsidRPr="0019201A" w:rsidTr="00FA6FB0">
        <w:tc>
          <w:tcPr>
            <w:tcW w:w="5000" w:type="pct"/>
            <w:gridSpan w:val="4"/>
            <w:shd w:val="clear" w:color="auto" w:fill="auto"/>
          </w:tcPr>
          <w:p w:rsidR="00FE3487" w:rsidRPr="00FE3487" w:rsidRDefault="00FE3487" w:rsidP="00C5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4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Цель 4. Развитие человеческого капитала и социальной сферы в Канашском районе Чувашской Республике.</w:t>
            </w:r>
          </w:p>
          <w:p w:rsidR="00FE3487" w:rsidRPr="0019201A" w:rsidRDefault="00FE3487" w:rsidP="00C55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4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уровня и качества жизни населения</w:t>
            </w:r>
          </w:p>
        </w:tc>
      </w:tr>
      <w:tr w:rsidR="00FE3487" w:rsidRPr="0019201A" w:rsidTr="00FA6FB0">
        <w:tc>
          <w:tcPr>
            <w:tcW w:w="1050" w:type="pct"/>
            <w:shd w:val="clear" w:color="auto" w:fill="auto"/>
          </w:tcPr>
          <w:p w:rsidR="00FE3487" w:rsidRPr="0019201A" w:rsidRDefault="00FE3487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4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4.1. Демографическое развитие, улучшение здоровья населения и поддержание его долголетней активной жизни</w:t>
            </w:r>
          </w:p>
        </w:tc>
        <w:tc>
          <w:tcPr>
            <w:tcW w:w="1177" w:type="pct"/>
            <w:shd w:val="clear" w:color="auto" w:fill="auto"/>
          </w:tcPr>
          <w:p w:rsidR="00C55281" w:rsidRPr="00C55281" w:rsidRDefault="00C55281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52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муниципальные программы Канашского муниципального округа Чувашской Республики «Повышение безопасности жизнедеятельности населения и территорий Канашского муниципального округа Чувашской Республики», «Обеспечение общественного </w:t>
            </w:r>
            <w:proofErr w:type="spellStart"/>
            <w:proofErr w:type="gramStart"/>
            <w:r w:rsidRPr="00C552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по-рядка</w:t>
            </w:r>
            <w:proofErr w:type="spellEnd"/>
            <w:proofErr w:type="gramEnd"/>
            <w:r w:rsidRPr="00C552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противодействие преступности»</w:t>
            </w:r>
          </w:p>
        </w:tc>
        <w:tc>
          <w:tcPr>
            <w:tcW w:w="1752" w:type="pct"/>
            <w:shd w:val="clear" w:color="auto" w:fill="auto"/>
          </w:tcPr>
          <w:p w:rsidR="00FE3487" w:rsidRPr="00FE3487" w:rsidRDefault="00FE3487" w:rsidP="00FE34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4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общий коэффициент рождаемости, число родившихся </w:t>
            </w:r>
            <w:r w:rsidR="00FA6F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1000 человек населения 14,0</w:t>
            </w:r>
            <w:r w:rsidRPr="00FE34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E3487" w:rsidRPr="0019201A" w:rsidRDefault="00FE3487" w:rsidP="00FA6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34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коэффициент смертности, число умерши</w:t>
            </w:r>
            <w:r w:rsidR="00FA6F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 на 1000 человек населения 11,0</w:t>
            </w:r>
            <w:r w:rsidRPr="00FE34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2" w:type="pct"/>
            <w:shd w:val="clear" w:color="auto" w:fill="auto"/>
          </w:tcPr>
          <w:p w:rsidR="00FE3487" w:rsidRDefault="00C55281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52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государственные программы Чувашской Республики «Развитие здравоохранения»;</w:t>
            </w:r>
          </w:p>
          <w:p w:rsidR="00C55281" w:rsidRPr="0019201A" w:rsidRDefault="00C55281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52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приоритетные проекты в рамках национальной программы в сфере демографического развития</w:t>
            </w:r>
          </w:p>
        </w:tc>
      </w:tr>
      <w:tr w:rsidR="00A54A34" w:rsidRPr="0019201A" w:rsidTr="00FA6FB0">
        <w:tc>
          <w:tcPr>
            <w:tcW w:w="1050" w:type="pct"/>
            <w:shd w:val="clear" w:color="auto" w:fill="auto"/>
          </w:tcPr>
          <w:p w:rsidR="00A54A34" w:rsidRPr="0019201A" w:rsidRDefault="00A54A34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Задача 4.2. Совершенствование сферы потребления и повышение качества жизни населения</w:t>
            </w:r>
          </w:p>
          <w:p w:rsidR="00A54A34" w:rsidRPr="0019201A" w:rsidRDefault="00A54A34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pct"/>
            <w:shd w:val="clear" w:color="auto" w:fill="auto"/>
          </w:tcPr>
          <w:p w:rsidR="00A54A34" w:rsidRPr="0019201A" w:rsidRDefault="00A54A34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«Экономи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ческое развитие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52" w:type="pct"/>
            <w:shd w:val="clear" w:color="auto" w:fill="auto"/>
          </w:tcPr>
          <w:p w:rsidR="00C55281" w:rsidRDefault="00A54A34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оборота розничной торг</w:t>
            </w:r>
            <w:r w:rsidR="00C552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овли, на душу населения на 147%;</w:t>
            </w:r>
          </w:p>
          <w:p w:rsidR="00A54A34" w:rsidRPr="0019201A" w:rsidRDefault="00A54A34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среднемесячной заработн</w:t>
            </w:r>
            <w:r w:rsidR="00C552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ой платы на одного работника в 1,5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раза </w:t>
            </w:r>
          </w:p>
        </w:tc>
        <w:tc>
          <w:tcPr>
            <w:tcW w:w="1022" w:type="pct"/>
            <w:shd w:val="clear" w:color="auto" w:fill="auto"/>
          </w:tcPr>
          <w:p w:rsidR="00A54A34" w:rsidRPr="0019201A" w:rsidRDefault="00A54A34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4A34" w:rsidRPr="0019201A" w:rsidTr="00FA6FB0">
        <w:tc>
          <w:tcPr>
            <w:tcW w:w="1050" w:type="pct"/>
            <w:shd w:val="clear" w:color="auto" w:fill="auto"/>
          </w:tcPr>
          <w:p w:rsidR="00A54A34" w:rsidRPr="0019201A" w:rsidRDefault="00A54A34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4.3. Создание конкурентоспособного образования, кадровое обеспечение реального сектора экономики и приоритетные направления работы с молодежью</w:t>
            </w:r>
          </w:p>
        </w:tc>
        <w:tc>
          <w:tcPr>
            <w:tcW w:w="1177" w:type="pct"/>
            <w:shd w:val="clear" w:color="auto" w:fill="auto"/>
          </w:tcPr>
          <w:p w:rsidR="00A54A34" w:rsidRPr="0019201A" w:rsidRDefault="00A54A34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«Развитие образования»</w:t>
            </w:r>
          </w:p>
        </w:tc>
        <w:tc>
          <w:tcPr>
            <w:tcW w:w="1752" w:type="pct"/>
            <w:shd w:val="clear" w:color="auto" w:fill="auto"/>
          </w:tcPr>
          <w:p w:rsidR="00A54A34" w:rsidRPr="0019201A" w:rsidRDefault="00FA6FB0" w:rsidP="00C17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A54A34"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овышение обеспеченности детей дошкольного возраста местами в дошкольных образовательных организациях до 100 процентов;</w:t>
            </w:r>
          </w:p>
          <w:p w:rsidR="00A54A34" w:rsidRPr="0019201A" w:rsidRDefault="00A54A34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Увеличение доли молодежи в возрасте от 14 до 30 лет, охваченной деятельностью молодежных общественных объединений, в общей ее </w:t>
            </w:r>
            <w:r w:rsidR="00C552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численности с 15 процентов в 2023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году до 2</w:t>
            </w:r>
            <w:r w:rsidR="00C552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процентов в 20</w:t>
            </w:r>
            <w:r w:rsidR="00C552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 году.</w:t>
            </w:r>
          </w:p>
        </w:tc>
        <w:tc>
          <w:tcPr>
            <w:tcW w:w="1022" w:type="pct"/>
            <w:shd w:val="clear" w:color="auto" w:fill="auto"/>
          </w:tcPr>
          <w:p w:rsidR="00A54A34" w:rsidRPr="0019201A" w:rsidRDefault="00C55281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52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Приоритетные проекты ««Региональный проект по модернизации школьных систем образования в Чувашской Республике»</w:t>
            </w:r>
          </w:p>
        </w:tc>
      </w:tr>
      <w:tr w:rsidR="00A54A34" w:rsidRPr="0019201A" w:rsidTr="00FA6FB0">
        <w:tc>
          <w:tcPr>
            <w:tcW w:w="1050" w:type="pct"/>
            <w:shd w:val="clear" w:color="auto" w:fill="auto"/>
          </w:tcPr>
          <w:p w:rsidR="00A54A34" w:rsidRPr="0019201A" w:rsidRDefault="00A54A34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4.4. Развитие рынка труда, обеспечение занятости населения</w:t>
            </w:r>
          </w:p>
          <w:p w:rsidR="00A54A34" w:rsidRPr="0019201A" w:rsidRDefault="00A54A34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pct"/>
            <w:shd w:val="clear" w:color="auto" w:fill="auto"/>
          </w:tcPr>
          <w:p w:rsidR="00A54A34" w:rsidRPr="0019201A" w:rsidRDefault="00A54A34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«Содействие занятости населения»</w:t>
            </w:r>
          </w:p>
        </w:tc>
        <w:tc>
          <w:tcPr>
            <w:tcW w:w="1752" w:type="pct"/>
            <w:shd w:val="clear" w:color="auto" w:fill="auto"/>
          </w:tcPr>
          <w:p w:rsidR="00A54A34" w:rsidRPr="0019201A" w:rsidRDefault="00A54A34" w:rsidP="00FF7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снижение уровня регистрируемой без</w:t>
            </w:r>
            <w:r w:rsidR="00C552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работицы до </w:t>
            </w:r>
            <w:r w:rsidR="00FF71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3,5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процентов.</w:t>
            </w:r>
          </w:p>
        </w:tc>
        <w:tc>
          <w:tcPr>
            <w:tcW w:w="1022" w:type="pct"/>
            <w:shd w:val="clear" w:color="auto" w:fill="auto"/>
          </w:tcPr>
          <w:p w:rsidR="00A54A34" w:rsidRPr="0019201A" w:rsidRDefault="00A54A34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4A34" w:rsidRPr="0019201A" w:rsidTr="00FA6FB0">
        <w:tc>
          <w:tcPr>
            <w:tcW w:w="1050" w:type="pct"/>
            <w:shd w:val="clear" w:color="auto" w:fill="auto"/>
          </w:tcPr>
          <w:p w:rsidR="00A54A34" w:rsidRPr="0019201A" w:rsidRDefault="00A54A34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Задача 4.5. Развитие социальной защиты населения</w:t>
            </w:r>
          </w:p>
        </w:tc>
        <w:tc>
          <w:tcPr>
            <w:tcW w:w="1177" w:type="pct"/>
            <w:shd w:val="clear" w:color="auto" w:fill="auto"/>
          </w:tcPr>
          <w:p w:rsidR="00A54A34" w:rsidRPr="0019201A" w:rsidRDefault="00A54A34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муниципальные программы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Чувашской Республики «Социаль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ная поддержка граждан», «Доступная среда»</w:t>
            </w:r>
          </w:p>
        </w:tc>
        <w:tc>
          <w:tcPr>
            <w:tcW w:w="1752" w:type="pct"/>
            <w:shd w:val="clear" w:color="auto" w:fill="auto"/>
          </w:tcPr>
          <w:p w:rsidR="00A54A34" w:rsidRPr="0019201A" w:rsidRDefault="00A54A34" w:rsidP="00C17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безусловное обеспечение выполнения обязательств по социальной поддержке нуждающихся граждан;</w:t>
            </w:r>
          </w:p>
          <w:p w:rsidR="00A54A34" w:rsidRPr="0019201A" w:rsidRDefault="00A54A34" w:rsidP="00C17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доли доступных для инвалидов и других маломобильных групп населения объектов социальной, транспортной, инженерной инфраструктуры до 80 процентов;</w:t>
            </w:r>
          </w:p>
          <w:p w:rsidR="00A54A34" w:rsidRPr="0019201A" w:rsidRDefault="00A54A34" w:rsidP="00FF7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адресного подхода к предоставлению всех форм социальных услуг гражданам, повышение качества и доступности п</w:t>
            </w:r>
            <w:r w:rsidR="00FF71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редоставления социальных услуг.</w:t>
            </w:r>
          </w:p>
        </w:tc>
        <w:tc>
          <w:tcPr>
            <w:tcW w:w="1022" w:type="pct"/>
            <w:shd w:val="clear" w:color="auto" w:fill="auto"/>
          </w:tcPr>
          <w:p w:rsidR="00A54A34" w:rsidRPr="0019201A" w:rsidRDefault="00A54A34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4A34" w:rsidRPr="0019201A" w:rsidTr="00FA6FB0">
        <w:tc>
          <w:tcPr>
            <w:tcW w:w="1050" w:type="pct"/>
            <w:shd w:val="clear" w:color="auto" w:fill="auto"/>
          </w:tcPr>
          <w:p w:rsidR="00A54A34" w:rsidRPr="0019201A" w:rsidRDefault="00A54A34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4.6. Развитие рынка услуг в социальной сфере</w:t>
            </w:r>
          </w:p>
        </w:tc>
        <w:tc>
          <w:tcPr>
            <w:tcW w:w="1177" w:type="pct"/>
            <w:shd w:val="clear" w:color="auto" w:fill="auto"/>
          </w:tcPr>
          <w:p w:rsidR="00A54A34" w:rsidRPr="0019201A" w:rsidRDefault="00A54A34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«Социаль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ная поддержка граждан»</w:t>
            </w:r>
          </w:p>
        </w:tc>
        <w:tc>
          <w:tcPr>
            <w:tcW w:w="1752" w:type="pct"/>
            <w:shd w:val="clear" w:color="auto" w:fill="auto"/>
          </w:tcPr>
          <w:p w:rsidR="00A54A34" w:rsidRPr="0019201A" w:rsidRDefault="00A54A34" w:rsidP="00FF7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увеличение количества СОНКО, </w:t>
            </w:r>
            <w:proofErr w:type="gramStart"/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зарегистрированных</w:t>
            </w:r>
            <w:proofErr w:type="gramEnd"/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="00FF711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до 1 ед.</w:t>
            </w:r>
          </w:p>
        </w:tc>
        <w:tc>
          <w:tcPr>
            <w:tcW w:w="1022" w:type="pct"/>
            <w:shd w:val="clear" w:color="auto" w:fill="auto"/>
          </w:tcPr>
          <w:p w:rsidR="00A54A34" w:rsidRPr="0019201A" w:rsidRDefault="00A54A34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4A34" w:rsidRPr="0019201A" w:rsidTr="00FA6FB0">
        <w:tc>
          <w:tcPr>
            <w:tcW w:w="1050" w:type="pct"/>
            <w:shd w:val="clear" w:color="auto" w:fill="auto"/>
          </w:tcPr>
          <w:p w:rsidR="00A54A34" w:rsidRPr="0019201A" w:rsidRDefault="00A54A34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Задача 4.7. Развитие культуры, укрепление единства российской нации и этнокультурное развитие народов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54A34" w:rsidRPr="0019201A" w:rsidRDefault="00A54A34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pct"/>
            <w:shd w:val="clear" w:color="auto" w:fill="auto"/>
          </w:tcPr>
          <w:p w:rsidR="00A54A34" w:rsidRPr="0019201A" w:rsidRDefault="00A54A34" w:rsidP="00FF7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«Развитие культуры»</w:t>
            </w:r>
          </w:p>
        </w:tc>
        <w:tc>
          <w:tcPr>
            <w:tcW w:w="1752" w:type="pct"/>
            <w:shd w:val="clear" w:color="auto" w:fill="auto"/>
          </w:tcPr>
          <w:p w:rsidR="00AB2ECA" w:rsidRPr="00AB2ECA" w:rsidRDefault="00AB2ECA" w:rsidP="00AB2E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2E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 удовлетворенности населения качеством предоставления муниципальных услуг в сфере культуры до 96,0 процентов;</w:t>
            </w:r>
          </w:p>
          <w:p w:rsidR="00AB2ECA" w:rsidRPr="00AB2ECA" w:rsidRDefault="00AB2ECA" w:rsidP="00AB2E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2E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укрепление российской гражданской идентичности на основе духовно-нравственных и культурных ценностей народов Российской Федерации;</w:t>
            </w:r>
          </w:p>
          <w:p w:rsidR="00AB2ECA" w:rsidRPr="00AB2ECA" w:rsidRDefault="00AB2ECA" w:rsidP="00AB2E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2E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организаций дополнительного образования детей сферы культуры и искусства (детских школ искусств, необходимыми музыкальными инструментами, оборудованием и материалами;</w:t>
            </w:r>
          </w:p>
          <w:p w:rsidR="00AB2ECA" w:rsidRPr="00AB2ECA" w:rsidRDefault="00AB2ECA" w:rsidP="00AB2E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2E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продвижение талантливой молодежи в сфере музыкального искусства;</w:t>
            </w:r>
          </w:p>
          <w:p w:rsidR="00AB2ECA" w:rsidRPr="00AB2ECA" w:rsidRDefault="00AB2ECA" w:rsidP="00AB2E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2E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(реконструкция) культурно-досуговых организаций клубного типа, развитие муниципальных библиотек;</w:t>
            </w:r>
          </w:p>
          <w:p w:rsidR="00A54A34" w:rsidRPr="0019201A" w:rsidRDefault="00AB2ECA" w:rsidP="00C17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2E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поддержка добровольческого движения, в том </w:t>
            </w:r>
            <w:r w:rsidRPr="00AB2E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 в сфере сохранения культурного насле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дия народов Российской Федерации</w:t>
            </w:r>
          </w:p>
        </w:tc>
        <w:tc>
          <w:tcPr>
            <w:tcW w:w="1022" w:type="pct"/>
            <w:shd w:val="clear" w:color="auto" w:fill="auto"/>
          </w:tcPr>
          <w:p w:rsidR="00A54A34" w:rsidRPr="0019201A" w:rsidRDefault="00A54A34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ECA" w:rsidRPr="0019201A" w:rsidTr="00FA6FB0">
        <w:tc>
          <w:tcPr>
            <w:tcW w:w="1050" w:type="pct"/>
            <w:shd w:val="clear" w:color="auto" w:fill="auto"/>
          </w:tcPr>
          <w:p w:rsidR="00AB2ECA" w:rsidRPr="0019201A" w:rsidRDefault="00AB2ECA" w:rsidP="00AB2E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Задача 4.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Развитие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туризма и индустрии гостеприимства</w:t>
            </w:r>
          </w:p>
        </w:tc>
        <w:tc>
          <w:tcPr>
            <w:tcW w:w="1177" w:type="pct"/>
            <w:shd w:val="clear" w:color="auto" w:fill="auto"/>
          </w:tcPr>
          <w:p w:rsidR="00AB2ECA" w:rsidRPr="0019201A" w:rsidRDefault="00AB2ECA" w:rsidP="00AB2E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«Развитие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туризма и индустрии гостеприимства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52" w:type="pct"/>
            <w:shd w:val="clear" w:color="auto" w:fill="auto"/>
          </w:tcPr>
          <w:p w:rsidR="00AB2ECA" w:rsidRPr="0019201A" w:rsidRDefault="00FA6FB0" w:rsidP="00C17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AB2E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величение туристического потока в Канашском муниципальном округе Чувашской Республики до 22 тыс. человек </w:t>
            </w:r>
          </w:p>
        </w:tc>
        <w:tc>
          <w:tcPr>
            <w:tcW w:w="1022" w:type="pct"/>
            <w:shd w:val="clear" w:color="auto" w:fill="auto"/>
          </w:tcPr>
          <w:p w:rsidR="00AB2ECA" w:rsidRPr="0019201A" w:rsidRDefault="00AB2ECA" w:rsidP="00C17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ECA" w:rsidRPr="0019201A" w:rsidTr="00FA6FB0">
        <w:tc>
          <w:tcPr>
            <w:tcW w:w="1050" w:type="pct"/>
            <w:shd w:val="clear" w:color="auto" w:fill="auto"/>
          </w:tcPr>
          <w:p w:rsidR="00AB2ECA" w:rsidRPr="0019201A" w:rsidRDefault="00AB2ECA" w:rsidP="00FF71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4.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Развитие физической культуры и спорта</w:t>
            </w:r>
          </w:p>
        </w:tc>
        <w:tc>
          <w:tcPr>
            <w:tcW w:w="1177" w:type="pct"/>
            <w:shd w:val="clear" w:color="auto" w:fill="auto"/>
          </w:tcPr>
          <w:p w:rsidR="00AB2ECA" w:rsidRPr="0019201A" w:rsidRDefault="00AB2ECA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«Развитие физической культуры и спорта»</w:t>
            </w:r>
          </w:p>
        </w:tc>
        <w:tc>
          <w:tcPr>
            <w:tcW w:w="1752" w:type="pct"/>
            <w:shd w:val="clear" w:color="auto" w:fill="auto"/>
          </w:tcPr>
          <w:p w:rsidR="00AB2ECA" w:rsidRPr="0019201A" w:rsidRDefault="00AB2ECA" w:rsidP="00C17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доли населения, систематически занимающегося физи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ческой культурой и спортом, с 52,6 процента в 2023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году до 60 процентов к 2035 году;</w:t>
            </w:r>
          </w:p>
          <w:p w:rsidR="00AB2ECA" w:rsidRPr="0019201A" w:rsidRDefault="00AB2ECA" w:rsidP="00AB2E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2E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обеспеченности спортивными сооружениями исходя из единовременной пропускной способности объектов спорта, в том числе на сельских территориях, до 79,5 процента к 2035 году</w:t>
            </w:r>
          </w:p>
        </w:tc>
        <w:tc>
          <w:tcPr>
            <w:tcW w:w="1022" w:type="pct"/>
            <w:shd w:val="clear" w:color="auto" w:fill="auto"/>
          </w:tcPr>
          <w:p w:rsidR="00AB2ECA" w:rsidRPr="0019201A" w:rsidRDefault="00AB2ECA" w:rsidP="00C17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ECA" w:rsidRPr="0019201A" w:rsidTr="00FA6FB0">
        <w:tc>
          <w:tcPr>
            <w:tcW w:w="1050" w:type="pct"/>
            <w:shd w:val="clear" w:color="auto" w:fill="auto"/>
          </w:tcPr>
          <w:p w:rsidR="00AB2ECA" w:rsidRPr="0019201A" w:rsidRDefault="00AB2ECA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4.10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Развитие строительного комплекса, обеспечение доступным и 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комфортным жильем, предоставление качественных ком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мунальных услуг</w:t>
            </w:r>
          </w:p>
        </w:tc>
        <w:tc>
          <w:tcPr>
            <w:tcW w:w="1177" w:type="pct"/>
            <w:shd w:val="clear" w:color="auto" w:fill="auto"/>
          </w:tcPr>
          <w:p w:rsidR="00AB2ECA" w:rsidRPr="0019201A" w:rsidRDefault="00FA6FB0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</w:t>
            </w:r>
            <w:r w:rsidR="00AB2ECA"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униципальные  программы </w:t>
            </w:r>
            <w:r w:rsidR="00AB2E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="00AB2ECA"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2ECA"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«Модернизация и развитие сферы жилищно-ком</w:t>
            </w:r>
            <w:r w:rsidR="00AB2ECA"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му</w:t>
            </w:r>
            <w:r w:rsidR="00AB2ECA"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нального хозяйства», «Развитие строительного комплекса и архитектуры», </w:t>
            </w:r>
            <w:r w:rsidR="002560B0" w:rsidRPr="002560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«Обеспечение граждан в Канашском муниципальном округе Чувашской Республики доступным и комфортным жильем»</w:t>
            </w:r>
            <w:r w:rsidR="00AB2ECA" w:rsidRPr="002560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«Формирование современной городской</w:t>
            </w:r>
            <w:r w:rsidR="00AB2ECA"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среды на территории </w:t>
            </w:r>
            <w:r w:rsidR="00AB2E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="00AB2ECA"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AB2ECA" w:rsidRPr="0019201A" w:rsidRDefault="00AB2ECA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2" w:type="pct"/>
            <w:shd w:val="clear" w:color="auto" w:fill="auto"/>
          </w:tcPr>
          <w:p w:rsidR="00045A35" w:rsidRPr="00045A35" w:rsidRDefault="00045A35" w:rsidP="00045A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создание условий для развития массового строительства жилья, в том числе стандартного жилья, путем снятия </w:t>
            </w:r>
            <w:r w:rsidRP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административных барьеров на рынке жилищного строительства, содействия обеспечению жилищного строительства земельными участками и их инфраструктурному обустройству;</w:t>
            </w:r>
          </w:p>
          <w:p w:rsidR="00045A35" w:rsidRPr="00045A35" w:rsidRDefault="00045A35" w:rsidP="00045A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ипотечного жилищного кредитования и кредитования жилищного строительства;</w:t>
            </w:r>
          </w:p>
          <w:p w:rsidR="00045A35" w:rsidRPr="00045A35" w:rsidRDefault="00045A35" w:rsidP="00045A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содействие формированию рынка арендного жилья и развитие некоммерческого жилищного фонда для граждан, имеющих невысокий уровень дохода;</w:t>
            </w:r>
          </w:p>
          <w:p w:rsidR="00045A35" w:rsidRPr="00045A35" w:rsidRDefault="00045A35" w:rsidP="00045A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выполнение государственных обязательств по обеспечению жильем отдельных категорий граждан, установленных федеральным законодательством;</w:t>
            </w:r>
          </w:p>
          <w:p w:rsidR="00045A35" w:rsidRPr="00045A35" w:rsidRDefault="00045A35" w:rsidP="00045A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устойчивого сокращения непригодного для проживания жилищного фонда;</w:t>
            </w:r>
          </w:p>
          <w:p w:rsidR="00045A35" w:rsidRPr="00045A35" w:rsidRDefault="00045A35" w:rsidP="00045A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формирование и развитие системы проектного </w:t>
            </w:r>
            <w:r w:rsidRP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финансирования жилищного строительства.</w:t>
            </w:r>
          </w:p>
          <w:p w:rsidR="00045A35" w:rsidRPr="00045A35" w:rsidRDefault="00045A35" w:rsidP="00045A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населения Канашского муниципального округа Чувашской Республики питьевой водой, соответствующей требованиям безопасности и безвредности, установленным санитарно-эпидемиологическими правилами, в объеме, достаточном для жизнедеятельности;</w:t>
            </w:r>
          </w:p>
          <w:p w:rsidR="00045A35" w:rsidRPr="00045A35" w:rsidRDefault="00045A35" w:rsidP="00045A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повышение эффективности и надежности функционирования систем </w:t>
            </w:r>
            <w:proofErr w:type="spellStart"/>
            <w:r w:rsidRP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водообеспечения</w:t>
            </w:r>
            <w:proofErr w:type="spellEnd"/>
            <w:r w:rsidRP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счет реализации </w:t>
            </w:r>
            <w:proofErr w:type="spellStart"/>
            <w:r w:rsidRP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водоохранных</w:t>
            </w:r>
            <w:proofErr w:type="spellEnd"/>
            <w:r w:rsidRP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технических и санитарных мероприятий;</w:t>
            </w:r>
          </w:p>
          <w:p w:rsidR="00045A35" w:rsidRPr="00045A35" w:rsidRDefault="00045A35" w:rsidP="00045A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модернизация систем водоснабжения, водоотведения и очистки сточных вод в рамках реализации инвестиционных проектов;</w:t>
            </w:r>
          </w:p>
          <w:p w:rsidR="00045A35" w:rsidRPr="00045A35" w:rsidRDefault="00045A35" w:rsidP="00045A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системы управления сектором водоснабжения, водоотведения и очистки сточных вод;</w:t>
            </w:r>
          </w:p>
          <w:p w:rsidR="00045A35" w:rsidRPr="00045A35" w:rsidRDefault="00045A35" w:rsidP="00045A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внедрение новых технологий обработки воды </w:t>
            </w:r>
            <w:r w:rsidRP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 водоочистных станциях;</w:t>
            </w:r>
          </w:p>
          <w:p w:rsidR="00045A35" w:rsidRPr="00045A35" w:rsidRDefault="00045A35" w:rsidP="00045A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предотвращение загрязнения источников питьевого водоснабжения;</w:t>
            </w:r>
          </w:p>
          <w:p w:rsidR="00045A35" w:rsidRPr="00045A35" w:rsidRDefault="00045A35" w:rsidP="00045A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населения Канашского муниципального округа Чувашской Республики качественной услугой теплоснабжения;</w:t>
            </w:r>
          </w:p>
          <w:p w:rsidR="00045A35" w:rsidRPr="00045A35" w:rsidRDefault="00045A35" w:rsidP="00045A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привлечение долгосрочных инвестиций в проекты по строительству, реконструкции и модернизации систем теплоснабжения;</w:t>
            </w:r>
          </w:p>
          <w:p w:rsidR="00045A35" w:rsidRDefault="00045A35" w:rsidP="00045A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газификация новых улиц в населенных пунктах Канашского муниципальн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ого округа Чувашской Республики;</w:t>
            </w:r>
          </w:p>
          <w:p w:rsidR="00045A35" w:rsidRPr="00045A35" w:rsidRDefault="00045A35" w:rsidP="00045A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увеличение общего жилищного строительства до 9,3 тыс. кв. метров;</w:t>
            </w:r>
          </w:p>
          <w:p w:rsidR="00045A35" w:rsidRPr="00045A35" w:rsidRDefault="00045A35" w:rsidP="00045A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благоустройство дворовых территорий многоквартирных домов и проездов к многоквартирным домам;</w:t>
            </w:r>
          </w:p>
          <w:p w:rsidR="00045A35" w:rsidRPr="00045A35" w:rsidRDefault="00045A35" w:rsidP="00045A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благоустройство общественных территорий </w:t>
            </w:r>
            <w:r w:rsidRP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Канашского муниципального округа Чувашской Республики, наиболее посещаемых гражданами;</w:t>
            </w:r>
          </w:p>
          <w:p w:rsidR="00AB2ECA" w:rsidRPr="0019201A" w:rsidRDefault="00045A35" w:rsidP="00045A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привлечение граждан и общественности к благоустройству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территории населенных пунктов.</w:t>
            </w:r>
          </w:p>
        </w:tc>
        <w:tc>
          <w:tcPr>
            <w:tcW w:w="1022" w:type="pct"/>
            <w:shd w:val="clear" w:color="auto" w:fill="auto"/>
          </w:tcPr>
          <w:p w:rsidR="00AB2ECA" w:rsidRPr="0019201A" w:rsidRDefault="00AB2ECA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B2ECA" w:rsidRPr="0019201A" w:rsidRDefault="00AB2ECA" w:rsidP="00C17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ECA" w:rsidRPr="0019201A" w:rsidTr="00FA6FB0">
        <w:tc>
          <w:tcPr>
            <w:tcW w:w="1050" w:type="pct"/>
            <w:shd w:val="clear" w:color="auto" w:fill="auto"/>
          </w:tcPr>
          <w:p w:rsidR="00AB2ECA" w:rsidRPr="0019201A" w:rsidRDefault="00AB2ECA" w:rsidP="00045A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Задача 4.1</w:t>
            </w:r>
            <w:r w:rsid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Обеспечение безопасности жизнедеятельности населения</w:t>
            </w:r>
          </w:p>
        </w:tc>
        <w:tc>
          <w:tcPr>
            <w:tcW w:w="1177" w:type="pct"/>
            <w:shd w:val="clear" w:color="auto" w:fill="auto"/>
          </w:tcPr>
          <w:p w:rsidR="00AB2ECA" w:rsidRPr="0019201A" w:rsidRDefault="00AB2ECA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муниципальные программы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«Повышение безопасности жизнедеятельности населения и территорий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Канашского муниципального округа Чувашской Республики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«Обеспечение общественного по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рядка и противодействие преступности»</w:t>
            </w:r>
          </w:p>
        </w:tc>
        <w:tc>
          <w:tcPr>
            <w:tcW w:w="1752" w:type="pct"/>
            <w:shd w:val="clear" w:color="auto" w:fill="auto"/>
          </w:tcPr>
          <w:p w:rsidR="00AB2ECA" w:rsidRPr="0019201A" w:rsidRDefault="00AB2ECA" w:rsidP="00C17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доведение </w:t>
            </w:r>
            <w:proofErr w:type="gramStart"/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уровня готовности систем оповещения населения</w:t>
            </w:r>
            <w:proofErr w:type="gramEnd"/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 опасностях, возникающих при военных конфликтах и чрезвычайных ситуациях, а также обеспеченности населения защитными сооружениями гражданской обороны, средствами индивидуальной защиты органов дыхания и медицинскими средствами индивидуальной защиты до 100 процентов;</w:t>
            </w:r>
          </w:p>
          <w:p w:rsidR="00AB2ECA" w:rsidRDefault="00AB2ECA" w:rsidP="00C179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снижение количества чрезвычайных ситуаций, пожаров, происшествий на водных объектах </w:t>
            </w:r>
            <w:r w:rsid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45</w:t>
            </w:r>
            <w:r w:rsidRPr="001920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процентов;</w:t>
            </w:r>
          </w:p>
          <w:p w:rsidR="00045A35" w:rsidRPr="00045A35" w:rsidRDefault="00045A35" w:rsidP="00045A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снижение доли</w:t>
            </w:r>
            <w:r w:rsidRP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преступлений, совершенных на </w:t>
            </w:r>
            <w:r w:rsidRP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улицах, в обще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 числе раскрытых преступлений до 20,4 </w:t>
            </w:r>
            <w:r w:rsidRP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AB2ECA" w:rsidRPr="0019201A" w:rsidRDefault="00045A35" w:rsidP="002560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снижение ч</w:t>
            </w:r>
            <w:r w:rsidRP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45A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несовершеннолетних, совершивших преступления, в расчете на 1 тыс. несовершеннолетних в возрасте от 14 до 18 лет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 9 человек</w:t>
            </w:r>
            <w:r w:rsidR="002560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2" w:type="pct"/>
            <w:shd w:val="clear" w:color="auto" w:fill="auto"/>
          </w:tcPr>
          <w:p w:rsidR="00AB2ECA" w:rsidRPr="0019201A" w:rsidRDefault="00AB2ECA" w:rsidP="009C3E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E2D61" w:rsidRPr="0019201A" w:rsidRDefault="00DE2D61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  <w:sectPr w:rsidR="00DE2D61" w:rsidRPr="0019201A" w:rsidSect="0019201A">
          <w:pgSz w:w="16838" w:h="11906" w:orient="landscape" w:code="9"/>
          <w:pgMar w:top="1418" w:right="1134" w:bottom="1134" w:left="1418" w:header="992" w:footer="709" w:gutter="0"/>
          <w:cols w:space="708"/>
          <w:titlePg/>
          <w:docGrid w:linePitch="360"/>
        </w:sectPr>
      </w:pPr>
    </w:p>
    <w:p w:rsidR="00DE2D61" w:rsidRPr="0019201A" w:rsidRDefault="00930AA0" w:rsidP="003034AD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6</w:t>
      </w:r>
    </w:p>
    <w:p w:rsidR="00045A35" w:rsidRDefault="00DE2D61" w:rsidP="003034AD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19201A">
        <w:rPr>
          <w:rFonts w:ascii="Times New Roman" w:hAnsi="Times New Roman" w:cs="Times New Roman"/>
          <w:sz w:val="24"/>
          <w:szCs w:val="24"/>
          <w:lang w:eastAsia="ru-RU"/>
        </w:rPr>
        <w:t xml:space="preserve">к Стратегии социально-экономического развития </w:t>
      </w:r>
      <w:r w:rsidRPr="0019201A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EB56F5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045A35">
        <w:rPr>
          <w:rFonts w:ascii="Times New Roman" w:hAnsi="Times New Roman" w:cs="Times New Roman"/>
          <w:sz w:val="24"/>
          <w:szCs w:val="24"/>
          <w:lang w:eastAsia="ru-RU"/>
        </w:rPr>
        <w:t>анашского муниципального округа</w:t>
      </w:r>
    </w:p>
    <w:p w:rsidR="00DE2D61" w:rsidRPr="0019201A" w:rsidRDefault="00EB56F5" w:rsidP="003034AD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Чувашской Республики</w:t>
      </w:r>
      <w:r w:rsidR="00DE2D61" w:rsidRPr="0019201A">
        <w:rPr>
          <w:rFonts w:ascii="Times New Roman" w:hAnsi="Times New Roman" w:cs="Times New Roman"/>
          <w:sz w:val="24"/>
          <w:szCs w:val="24"/>
          <w:lang w:eastAsia="ru-RU"/>
        </w:rPr>
        <w:t xml:space="preserve"> до 2035 года</w:t>
      </w:r>
    </w:p>
    <w:p w:rsidR="00DE2D61" w:rsidRPr="0019201A" w:rsidRDefault="00DE2D61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D61" w:rsidRPr="0019201A" w:rsidRDefault="00DE2D61" w:rsidP="00835B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45A35" w:rsidRDefault="00045A35" w:rsidP="00045A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Перечень </w:t>
      </w:r>
      <w:r w:rsidR="00DE2D61" w:rsidRPr="0019201A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муниципальных программ </w:t>
      </w:r>
    </w:p>
    <w:p w:rsidR="00DE2D61" w:rsidRDefault="00EB56F5" w:rsidP="00045A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</w:p>
    <w:p w:rsidR="00045A35" w:rsidRDefault="00045A35" w:rsidP="00045A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45A35" w:rsidRPr="0019201A" w:rsidRDefault="00045A35" w:rsidP="00045A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45A35" w:rsidRPr="00045A35" w:rsidRDefault="00045A35" w:rsidP="002560B0">
      <w:pPr>
        <w:pStyle w:val="af0"/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Муниципальная</w:t>
      </w:r>
      <w:r w:rsidRPr="00045A35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 </w:t>
      </w:r>
      <w:r w:rsidRPr="00045A35">
        <w:rPr>
          <w:rFonts w:ascii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 «Модернизация и развитие сферы жилищно-коммунального хозяйства»</w:t>
      </w:r>
      <w:r w:rsidR="002560B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45A35" w:rsidRPr="00045A35" w:rsidRDefault="00045A35" w:rsidP="002560B0">
      <w:pPr>
        <w:pStyle w:val="af0"/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5A35">
        <w:rPr>
          <w:rFonts w:ascii="Times New Roman" w:hAnsi="Times New Roman" w:cs="Times New Roman"/>
          <w:sz w:val="24"/>
          <w:szCs w:val="24"/>
          <w:lang w:eastAsia="ru-RU"/>
        </w:rPr>
        <w:t>Муниципальная программа Канашского муниципального округа Чувашской Республики «Обеспечение граждан в Канашском муниципальном округе Чувашской Республики доступным и комфортным жильем»</w:t>
      </w:r>
      <w:r w:rsidR="002560B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45A35" w:rsidRPr="00045A35" w:rsidRDefault="00045A35" w:rsidP="002560B0">
      <w:pPr>
        <w:pStyle w:val="af0"/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5A35">
        <w:rPr>
          <w:rFonts w:ascii="Times New Roman" w:hAnsi="Times New Roman" w:cs="Times New Roman"/>
          <w:sz w:val="24"/>
          <w:szCs w:val="24"/>
          <w:lang w:eastAsia="ru-RU"/>
        </w:rPr>
        <w:t>Муниципальная программа Канашского муниципального округа Чувашской Республики «Обеспечение общественного порядка</w:t>
      </w:r>
      <w:r w:rsidR="002560B0">
        <w:rPr>
          <w:rFonts w:ascii="Times New Roman" w:hAnsi="Times New Roman" w:cs="Times New Roman"/>
          <w:sz w:val="24"/>
          <w:szCs w:val="24"/>
          <w:lang w:eastAsia="ru-RU"/>
        </w:rPr>
        <w:t xml:space="preserve"> и противодействие преступности</w:t>
      </w:r>
      <w:r w:rsidRPr="00045A35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2560B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45A35" w:rsidRPr="00045A35" w:rsidRDefault="00045A35" w:rsidP="002560B0">
      <w:pPr>
        <w:pStyle w:val="af0"/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5A35">
        <w:rPr>
          <w:rFonts w:ascii="Times New Roman" w:hAnsi="Times New Roman" w:cs="Times New Roman"/>
          <w:sz w:val="24"/>
          <w:szCs w:val="24"/>
          <w:lang w:eastAsia="ru-RU"/>
        </w:rPr>
        <w:t>Муниципальная программа Канашского муниципального округа Чувашской Республики «Развитие земельных и имущественных отношений»</w:t>
      </w:r>
      <w:r w:rsidR="002560B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45A35" w:rsidRPr="00045A35" w:rsidRDefault="00045A35" w:rsidP="002560B0">
      <w:pPr>
        <w:pStyle w:val="af0"/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5A35">
        <w:rPr>
          <w:rFonts w:ascii="Times New Roman" w:hAnsi="Times New Roman" w:cs="Times New Roman"/>
          <w:sz w:val="24"/>
          <w:szCs w:val="24"/>
          <w:lang w:eastAsia="ru-RU"/>
        </w:rPr>
        <w:t>Муниципальная программа Канашского муниципального округа Чувашской Республики «Формирование современной городской среды»</w:t>
      </w:r>
      <w:r w:rsidR="002560B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45A35" w:rsidRPr="00045A35" w:rsidRDefault="00045A35" w:rsidP="002560B0">
      <w:pPr>
        <w:pStyle w:val="af0"/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5A35">
        <w:rPr>
          <w:rFonts w:ascii="Times New Roman" w:hAnsi="Times New Roman" w:cs="Times New Roman"/>
          <w:sz w:val="24"/>
          <w:szCs w:val="24"/>
          <w:lang w:eastAsia="ru-RU"/>
        </w:rPr>
        <w:t>Муниципальная программа Канашского муниципального округа Чувашской Республики «Социальная поддержка граждан»</w:t>
      </w:r>
      <w:r w:rsidR="002560B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45A35" w:rsidRPr="00045A35" w:rsidRDefault="00045A35" w:rsidP="002560B0">
      <w:pPr>
        <w:pStyle w:val="af0"/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5A35">
        <w:rPr>
          <w:rFonts w:ascii="Times New Roman" w:hAnsi="Times New Roman" w:cs="Times New Roman"/>
          <w:sz w:val="24"/>
          <w:szCs w:val="24"/>
          <w:lang w:eastAsia="ru-RU"/>
        </w:rPr>
        <w:t>Муниципальная программа Канашского муниципального округа Чувашской Республики «Развитие культуры»</w:t>
      </w:r>
      <w:r w:rsidR="002560B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45A35" w:rsidRPr="00045A35" w:rsidRDefault="00045A35" w:rsidP="002560B0">
      <w:pPr>
        <w:pStyle w:val="af0"/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5A35">
        <w:rPr>
          <w:rFonts w:ascii="Times New Roman" w:hAnsi="Times New Roman" w:cs="Times New Roman"/>
          <w:sz w:val="24"/>
          <w:szCs w:val="24"/>
          <w:lang w:eastAsia="ru-RU"/>
        </w:rPr>
        <w:t>Муниципальная программа Канашского муниципального округа Чувашской Республики «Развитие физической культуры и спорта  Канашского муниципального округа Чувашской Республики на 2023-2035 годы»</w:t>
      </w:r>
      <w:r w:rsidR="002560B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45A35" w:rsidRPr="00045A35" w:rsidRDefault="00045A35" w:rsidP="002560B0">
      <w:pPr>
        <w:pStyle w:val="af0"/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5A35">
        <w:rPr>
          <w:rFonts w:ascii="Times New Roman" w:hAnsi="Times New Roman" w:cs="Times New Roman"/>
          <w:sz w:val="24"/>
          <w:szCs w:val="24"/>
          <w:lang w:eastAsia="ru-RU"/>
        </w:rPr>
        <w:t>Муниципальная программа Канашского муниципального округа Чувашской Республики «Содействие занятости населения»</w:t>
      </w:r>
      <w:r w:rsidR="002560B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45A35" w:rsidRPr="00045A35" w:rsidRDefault="00045A35" w:rsidP="002560B0">
      <w:pPr>
        <w:pStyle w:val="af0"/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5A35">
        <w:rPr>
          <w:rFonts w:ascii="Times New Roman" w:hAnsi="Times New Roman" w:cs="Times New Roman"/>
          <w:sz w:val="24"/>
          <w:szCs w:val="24"/>
          <w:lang w:eastAsia="ru-RU"/>
        </w:rPr>
        <w:t>Муниципальная программа Канашского муниципального округа Чувашской Республики «Развитие образования»</w:t>
      </w:r>
      <w:r w:rsidR="002560B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45A35" w:rsidRDefault="00045A35" w:rsidP="002560B0">
      <w:pPr>
        <w:pStyle w:val="af0"/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5A35">
        <w:rPr>
          <w:rFonts w:ascii="Times New Roman" w:hAnsi="Times New Roman" w:cs="Times New Roman"/>
          <w:sz w:val="24"/>
          <w:szCs w:val="24"/>
          <w:lang w:eastAsia="ru-RU"/>
        </w:rPr>
        <w:t>Муниципальная программа Канашского муниципального округа Чувашской Республики «Повышение безопасности жизнедеятельности населения и территорий Канашского муниципального округа Чувашской Республики»</w:t>
      </w:r>
      <w:r w:rsidR="002560B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45A35" w:rsidRPr="00045A35" w:rsidRDefault="00045A35" w:rsidP="002560B0">
      <w:pPr>
        <w:pStyle w:val="af0"/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5A35">
        <w:rPr>
          <w:rFonts w:ascii="Times New Roman" w:hAnsi="Times New Roman" w:cs="Times New Roman"/>
          <w:sz w:val="24"/>
          <w:szCs w:val="24"/>
          <w:lang w:eastAsia="ru-RU"/>
        </w:rPr>
        <w:t>Муниципальная программа Канашского муниципального округа Чувашской Республики «Развитие сельского хозяйства и регулирование рынка сельскохозяйственной пр</w:t>
      </w:r>
      <w:r w:rsidR="002560B0">
        <w:rPr>
          <w:rFonts w:ascii="Times New Roman" w:hAnsi="Times New Roman" w:cs="Times New Roman"/>
          <w:sz w:val="24"/>
          <w:szCs w:val="24"/>
          <w:lang w:eastAsia="ru-RU"/>
        </w:rPr>
        <w:t>одукции, сырья и продовольствия</w:t>
      </w:r>
      <w:r w:rsidRPr="00045A35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2560B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45A35" w:rsidRPr="00045A35" w:rsidRDefault="00045A35" w:rsidP="002560B0">
      <w:pPr>
        <w:pStyle w:val="af0"/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5A35">
        <w:rPr>
          <w:rFonts w:ascii="Times New Roman" w:hAnsi="Times New Roman" w:cs="Times New Roman"/>
          <w:sz w:val="24"/>
          <w:szCs w:val="24"/>
          <w:lang w:eastAsia="ru-RU"/>
        </w:rPr>
        <w:t>Муниципальная программа Канашского муниципального округа Чувашской Республики «Экономическое развитие Канашского муниципального округа Чувашской Республики»</w:t>
      </w:r>
      <w:r w:rsidR="002560B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45A35" w:rsidRPr="00045A35" w:rsidRDefault="00045A35" w:rsidP="002560B0">
      <w:pPr>
        <w:pStyle w:val="af0"/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5A35">
        <w:rPr>
          <w:rFonts w:ascii="Times New Roman" w:hAnsi="Times New Roman" w:cs="Times New Roman"/>
          <w:sz w:val="24"/>
          <w:szCs w:val="24"/>
          <w:lang w:eastAsia="ru-RU"/>
        </w:rPr>
        <w:t>Муниципальная программа Канашского муниципального округа Чувашской Республики «Развитие транспортной системы Канашского муниципального округа Чувашской Республики»</w:t>
      </w:r>
      <w:r w:rsidR="002560B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45A35" w:rsidRPr="00045A35" w:rsidRDefault="00045A35" w:rsidP="002560B0">
      <w:pPr>
        <w:pStyle w:val="af0"/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5A35">
        <w:rPr>
          <w:rFonts w:ascii="Times New Roman" w:hAnsi="Times New Roman" w:cs="Times New Roman"/>
          <w:sz w:val="24"/>
          <w:szCs w:val="24"/>
          <w:lang w:eastAsia="ru-RU"/>
        </w:rPr>
        <w:t>Муниципальная программа Канашского муниципального округа Чувашской Республики «Развитие потенциала природно-сырьевых ресурсов и повышение экологической безопасности»</w:t>
      </w:r>
      <w:r w:rsidR="002560B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45A35" w:rsidRPr="00045A35" w:rsidRDefault="00045A35" w:rsidP="002560B0">
      <w:pPr>
        <w:pStyle w:val="af0"/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5A35">
        <w:rPr>
          <w:rFonts w:ascii="Times New Roman" w:hAnsi="Times New Roman" w:cs="Times New Roman"/>
          <w:sz w:val="24"/>
          <w:szCs w:val="24"/>
          <w:lang w:eastAsia="ru-RU"/>
        </w:rPr>
        <w:t>Муниципальная программа Канашского муниципального округа Чувашской Республики «Управление общественными финансами и муниципальным долгом Канашского муниципального округа Чувашской Республики»</w:t>
      </w:r>
      <w:r w:rsidR="002560B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45A35" w:rsidRPr="00045A35" w:rsidRDefault="00045A35" w:rsidP="002560B0">
      <w:pPr>
        <w:pStyle w:val="af0"/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5A35">
        <w:rPr>
          <w:rFonts w:ascii="Times New Roman" w:hAnsi="Times New Roman" w:cs="Times New Roman"/>
          <w:sz w:val="24"/>
          <w:szCs w:val="24"/>
          <w:lang w:eastAsia="ru-RU"/>
        </w:rPr>
        <w:t>Муниципальная программа Канашского муниципального округа Чувашской Республики «Развитие потенциала муниципального управления»</w:t>
      </w:r>
      <w:r w:rsidR="002560B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45A35" w:rsidRPr="00045A35" w:rsidRDefault="00045A35" w:rsidP="002560B0">
      <w:pPr>
        <w:pStyle w:val="af0"/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5A3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Муниципальная программа Канашского муниципального округа Чувашской Республики «Цифровое общество Канашского муниципального округа»</w:t>
      </w:r>
      <w:r w:rsidR="002560B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45A35" w:rsidRPr="00045A35" w:rsidRDefault="00045A35" w:rsidP="002560B0">
      <w:pPr>
        <w:pStyle w:val="af0"/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5A35">
        <w:rPr>
          <w:rFonts w:ascii="Times New Roman" w:hAnsi="Times New Roman" w:cs="Times New Roman"/>
          <w:sz w:val="24"/>
          <w:szCs w:val="24"/>
          <w:lang w:eastAsia="ru-RU"/>
        </w:rPr>
        <w:t>Муниципальная программа Канашского муниципального округа Чувашской Республики «Развитие строительного комплекса и архитектуры»</w:t>
      </w:r>
      <w:r w:rsidR="002560B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45A35" w:rsidRPr="00045A35" w:rsidRDefault="00045A35" w:rsidP="002560B0">
      <w:pPr>
        <w:pStyle w:val="af0"/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5A35">
        <w:rPr>
          <w:rFonts w:ascii="Times New Roman" w:hAnsi="Times New Roman" w:cs="Times New Roman"/>
          <w:sz w:val="24"/>
          <w:szCs w:val="24"/>
          <w:lang w:eastAsia="ru-RU"/>
        </w:rPr>
        <w:t>Муниципальная программа Канашского муниципального округа Чувашской Республики «Комплексное развитие сельских территорий Канашского муниципального округа Чувашской Республики»</w:t>
      </w:r>
      <w:r w:rsidR="002560B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45A35" w:rsidRPr="00045A35" w:rsidRDefault="00045A35" w:rsidP="002560B0">
      <w:pPr>
        <w:pStyle w:val="af0"/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5A35">
        <w:rPr>
          <w:rFonts w:ascii="Times New Roman" w:hAnsi="Times New Roman" w:cs="Times New Roman"/>
          <w:sz w:val="24"/>
          <w:szCs w:val="24"/>
          <w:lang w:eastAsia="ru-RU"/>
        </w:rPr>
        <w:t>Муниципальная программа Канашского муниципального округа Чувашской Республики «Муниципальная программа цифровой трансформации Канашского муниципального округа Чувашской Республики»</w:t>
      </w:r>
      <w:r w:rsidR="002560B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45A35" w:rsidRPr="00045A35" w:rsidRDefault="00045A35" w:rsidP="002560B0">
      <w:pPr>
        <w:pStyle w:val="af0"/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5A35">
        <w:rPr>
          <w:rFonts w:ascii="Times New Roman" w:hAnsi="Times New Roman" w:cs="Times New Roman"/>
          <w:sz w:val="24"/>
          <w:szCs w:val="24"/>
          <w:lang w:eastAsia="ru-RU"/>
        </w:rPr>
        <w:t>Муниципальная программа Канашского муниципального округа Чувашской Республики «Энергосбережение и повышение энергетической эффективности в Канашском муниципальном округе Чувашской Республики на 2023-2025 годы и на период до 2035 года»</w:t>
      </w:r>
      <w:r w:rsidR="002560B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DE2D61" w:rsidRPr="002560B0" w:rsidRDefault="00045A35" w:rsidP="002560B0">
      <w:pPr>
        <w:pStyle w:val="af0"/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60B0">
        <w:rPr>
          <w:rFonts w:ascii="Times New Roman" w:hAnsi="Times New Roman" w:cs="Times New Roman"/>
          <w:sz w:val="24"/>
          <w:szCs w:val="24"/>
          <w:lang w:eastAsia="ru-RU"/>
        </w:rPr>
        <w:t>Муниципальная программа Канашского муниципального округа Чувашской Республики «Развитие туризма и индустрии гостеприимства»</w:t>
      </w:r>
    </w:p>
    <w:sectPr w:rsidR="00DE2D61" w:rsidRPr="002560B0" w:rsidSect="00835B3F">
      <w:pgSz w:w="11906" w:h="16838" w:code="9"/>
      <w:pgMar w:top="1134" w:right="1134" w:bottom="1134" w:left="1418" w:header="992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F8E" w:rsidRDefault="001B5F8E" w:rsidP="00D80AC2">
      <w:pPr>
        <w:spacing w:after="0" w:line="240" w:lineRule="auto"/>
      </w:pPr>
      <w:r>
        <w:separator/>
      </w:r>
    </w:p>
  </w:endnote>
  <w:endnote w:type="continuationSeparator" w:id="0">
    <w:p w:rsidR="001B5F8E" w:rsidRDefault="001B5F8E" w:rsidP="00D80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1023320"/>
      <w:docPartObj>
        <w:docPartGallery w:val="Page Numbers (Bottom of Page)"/>
        <w:docPartUnique/>
      </w:docPartObj>
    </w:sdtPr>
    <w:sdtContent>
      <w:p w:rsidR="00AA5154" w:rsidRDefault="00AA5154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41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A5154" w:rsidRPr="00DE2D61" w:rsidRDefault="00AA5154" w:rsidP="00541F83">
    <w:pPr>
      <w:spacing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F8E" w:rsidRDefault="001B5F8E" w:rsidP="00D80AC2">
      <w:pPr>
        <w:spacing w:after="0" w:line="240" w:lineRule="auto"/>
      </w:pPr>
      <w:r>
        <w:separator/>
      </w:r>
    </w:p>
  </w:footnote>
  <w:footnote w:type="continuationSeparator" w:id="0">
    <w:p w:rsidR="001B5F8E" w:rsidRDefault="001B5F8E" w:rsidP="00D80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154" w:rsidRPr="00DE2D61" w:rsidRDefault="00AA5154" w:rsidP="00DE2D6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154" w:rsidRPr="00DE2D61" w:rsidRDefault="00AA5154" w:rsidP="00DE2D61">
    <w:r w:rsidRPr="00DE2D61">
      <w:fldChar w:fldCharType="begin"/>
    </w:r>
    <w:r w:rsidRPr="00DE2D61">
      <w:instrText xml:space="preserve">PAGE  </w:instrText>
    </w:r>
    <w:r w:rsidRPr="00DE2D61">
      <w:fldChar w:fldCharType="end"/>
    </w:r>
  </w:p>
  <w:p w:rsidR="00AA5154" w:rsidRPr="00DE2D61" w:rsidRDefault="00AA5154" w:rsidP="00DE2D6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154" w:rsidRPr="00DE2D61" w:rsidRDefault="00AA5154" w:rsidP="00DE2D6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0688A"/>
    <w:multiLevelType w:val="hybridMultilevel"/>
    <w:tmpl w:val="6BFAB776"/>
    <w:lvl w:ilvl="0" w:tplc="004A9182">
      <w:start w:val="1"/>
      <w:numFmt w:val="bullet"/>
      <w:lvlText w:val="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1">
    <w:nsid w:val="28BE373B"/>
    <w:multiLevelType w:val="hybridMultilevel"/>
    <w:tmpl w:val="E6C6FBCC"/>
    <w:lvl w:ilvl="0" w:tplc="BDDC3AA2">
      <w:start w:val="1"/>
      <w:numFmt w:val="bullet"/>
      <w:suff w:val="space"/>
      <w:lvlText w:val="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484714B"/>
    <w:multiLevelType w:val="hybridMultilevel"/>
    <w:tmpl w:val="2FCC1E44"/>
    <w:lvl w:ilvl="0" w:tplc="004A9182">
      <w:start w:val="1"/>
      <w:numFmt w:val="bullet"/>
      <w:lvlText w:val=""/>
      <w:lvlJc w:val="left"/>
      <w:pPr>
        <w:ind w:left="12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3">
    <w:nsid w:val="45DA0C74"/>
    <w:multiLevelType w:val="hybridMultilevel"/>
    <w:tmpl w:val="FF24A482"/>
    <w:lvl w:ilvl="0" w:tplc="004A918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49CD107F"/>
    <w:multiLevelType w:val="hybridMultilevel"/>
    <w:tmpl w:val="1A9C4DE2"/>
    <w:lvl w:ilvl="0" w:tplc="9A9E114A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4F9C494E"/>
    <w:multiLevelType w:val="hybridMultilevel"/>
    <w:tmpl w:val="E4F2D89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575061BE"/>
    <w:multiLevelType w:val="multilevel"/>
    <w:tmpl w:val="4628C99A"/>
    <w:lvl w:ilvl="0">
      <w:start w:val="1"/>
      <w:numFmt w:val="decimal"/>
      <w:lvlText w:val="%1."/>
      <w:lvlJc w:val="left"/>
      <w:pPr>
        <w:ind w:left="1071" w:hanging="6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7">
    <w:nsid w:val="61B05F71"/>
    <w:multiLevelType w:val="hybridMultilevel"/>
    <w:tmpl w:val="05A4D8A8"/>
    <w:lvl w:ilvl="0" w:tplc="D05C144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CE7461"/>
    <w:multiLevelType w:val="hybridMultilevel"/>
    <w:tmpl w:val="2C7AAF62"/>
    <w:lvl w:ilvl="0" w:tplc="BCFC968C">
      <w:start w:val="1"/>
      <w:numFmt w:val="decimal"/>
      <w:suff w:val="space"/>
      <w:lvlText w:val="%1."/>
      <w:lvlJc w:val="left"/>
      <w:pPr>
        <w:ind w:left="1959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4696440"/>
    <w:multiLevelType w:val="hybridMultilevel"/>
    <w:tmpl w:val="B7BC2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A83E1C"/>
    <w:multiLevelType w:val="hybridMultilevel"/>
    <w:tmpl w:val="CD0AA854"/>
    <w:lvl w:ilvl="0" w:tplc="17F430F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5472CAB"/>
    <w:multiLevelType w:val="hybridMultilevel"/>
    <w:tmpl w:val="AF0CF9E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685C679D"/>
    <w:multiLevelType w:val="hybridMultilevel"/>
    <w:tmpl w:val="6AAE29E0"/>
    <w:lvl w:ilvl="0" w:tplc="004A9182">
      <w:start w:val="1"/>
      <w:numFmt w:val="bullet"/>
      <w:lvlText w:val=""/>
      <w:lvlJc w:val="left"/>
      <w:pPr>
        <w:ind w:left="13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13">
    <w:nsid w:val="712F57D8"/>
    <w:multiLevelType w:val="hybridMultilevel"/>
    <w:tmpl w:val="5F5EF84A"/>
    <w:lvl w:ilvl="0" w:tplc="004A918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7D0A29AD"/>
    <w:multiLevelType w:val="hybridMultilevel"/>
    <w:tmpl w:val="35462FF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5"/>
  </w:num>
  <w:num w:numId="4">
    <w:abstractNumId w:val="4"/>
  </w:num>
  <w:num w:numId="5">
    <w:abstractNumId w:val="3"/>
  </w:num>
  <w:num w:numId="6">
    <w:abstractNumId w:val="14"/>
  </w:num>
  <w:num w:numId="7">
    <w:abstractNumId w:val="13"/>
  </w:num>
  <w:num w:numId="8">
    <w:abstractNumId w:val="2"/>
  </w:num>
  <w:num w:numId="9">
    <w:abstractNumId w:val="12"/>
  </w:num>
  <w:num w:numId="10">
    <w:abstractNumId w:val="0"/>
  </w:num>
  <w:num w:numId="11">
    <w:abstractNumId w:val="11"/>
  </w:num>
  <w:num w:numId="12">
    <w:abstractNumId w:val="1"/>
  </w:num>
  <w:num w:numId="13">
    <w:abstractNumId w:val="7"/>
  </w:num>
  <w:num w:numId="14">
    <w:abstractNumId w:val="6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55F1"/>
    <w:rsid w:val="00003888"/>
    <w:rsid w:val="00003FC6"/>
    <w:rsid w:val="0000434F"/>
    <w:rsid w:val="00006192"/>
    <w:rsid w:val="00013B12"/>
    <w:rsid w:val="00017348"/>
    <w:rsid w:val="00021F65"/>
    <w:rsid w:val="00022AB7"/>
    <w:rsid w:val="00036107"/>
    <w:rsid w:val="000408A7"/>
    <w:rsid w:val="00042390"/>
    <w:rsid w:val="00043C32"/>
    <w:rsid w:val="00045A35"/>
    <w:rsid w:val="00052CAF"/>
    <w:rsid w:val="00067F07"/>
    <w:rsid w:val="00070401"/>
    <w:rsid w:val="000728D4"/>
    <w:rsid w:val="000814C9"/>
    <w:rsid w:val="00093C6F"/>
    <w:rsid w:val="000A1B74"/>
    <w:rsid w:val="000A2FBE"/>
    <w:rsid w:val="000A41B7"/>
    <w:rsid w:val="000A6F99"/>
    <w:rsid w:val="000B5613"/>
    <w:rsid w:val="000B6DE8"/>
    <w:rsid w:val="000C1AEF"/>
    <w:rsid w:val="000C2024"/>
    <w:rsid w:val="000C660E"/>
    <w:rsid w:val="000D3066"/>
    <w:rsid w:val="000D3A78"/>
    <w:rsid w:val="000D6ECA"/>
    <w:rsid w:val="00101E2E"/>
    <w:rsid w:val="001077C7"/>
    <w:rsid w:val="00115903"/>
    <w:rsid w:val="00115A36"/>
    <w:rsid w:val="00120F4A"/>
    <w:rsid w:val="00126252"/>
    <w:rsid w:val="0013333B"/>
    <w:rsid w:val="001469F7"/>
    <w:rsid w:val="0015129D"/>
    <w:rsid w:val="00153DE8"/>
    <w:rsid w:val="00163993"/>
    <w:rsid w:val="00164A2A"/>
    <w:rsid w:val="00164AFF"/>
    <w:rsid w:val="00175DCE"/>
    <w:rsid w:val="00186518"/>
    <w:rsid w:val="0019073B"/>
    <w:rsid w:val="0019201A"/>
    <w:rsid w:val="00195B71"/>
    <w:rsid w:val="001A2B8E"/>
    <w:rsid w:val="001A4D1E"/>
    <w:rsid w:val="001A5CBA"/>
    <w:rsid w:val="001A77B8"/>
    <w:rsid w:val="001B5F8E"/>
    <w:rsid w:val="001B6351"/>
    <w:rsid w:val="001B77B4"/>
    <w:rsid w:val="001D0FFA"/>
    <w:rsid w:val="001D4618"/>
    <w:rsid w:val="00204E7D"/>
    <w:rsid w:val="00214A01"/>
    <w:rsid w:val="00215E1D"/>
    <w:rsid w:val="0022238D"/>
    <w:rsid w:val="002273A5"/>
    <w:rsid w:val="00231145"/>
    <w:rsid w:val="00232A74"/>
    <w:rsid w:val="00244027"/>
    <w:rsid w:val="002460A3"/>
    <w:rsid w:val="002560B0"/>
    <w:rsid w:val="00257417"/>
    <w:rsid w:val="00264262"/>
    <w:rsid w:val="0027332E"/>
    <w:rsid w:val="0028463D"/>
    <w:rsid w:val="00290442"/>
    <w:rsid w:val="00290923"/>
    <w:rsid w:val="002A21E4"/>
    <w:rsid w:val="002A7440"/>
    <w:rsid w:val="002B22AA"/>
    <w:rsid w:val="002B6B7F"/>
    <w:rsid w:val="002B7D5A"/>
    <w:rsid w:val="002C04E0"/>
    <w:rsid w:val="002C1E7E"/>
    <w:rsid w:val="002C2C4A"/>
    <w:rsid w:val="002C5A97"/>
    <w:rsid w:val="002C6316"/>
    <w:rsid w:val="002D5CF1"/>
    <w:rsid w:val="002E28C2"/>
    <w:rsid w:val="002E3C11"/>
    <w:rsid w:val="002F20F2"/>
    <w:rsid w:val="002F21D2"/>
    <w:rsid w:val="003034AD"/>
    <w:rsid w:val="003061BF"/>
    <w:rsid w:val="00312686"/>
    <w:rsid w:val="00314EBE"/>
    <w:rsid w:val="0031588C"/>
    <w:rsid w:val="00317B35"/>
    <w:rsid w:val="00322354"/>
    <w:rsid w:val="003246FA"/>
    <w:rsid w:val="00331062"/>
    <w:rsid w:val="00336E74"/>
    <w:rsid w:val="003441D3"/>
    <w:rsid w:val="00357F12"/>
    <w:rsid w:val="003611BD"/>
    <w:rsid w:val="00366A86"/>
    <w:rsid w:val="0037101F"/>
    <w:rsid w:val="00380505"/>
    <w:rsid w:val="0039196E"/>
    <w:rsid w:val="003A57E9"/>
    <w:rsid w:val="003C1B17"/>
    <w:rsid w:val="003C35BA"/>
    <w:rsid w:val="003C3EDD"/>
    <w:rsid w:val="003C7C0F"/>
    <w:rsid w:val="003F30D1"/>
    <w:rsid w:val="00407A86"/>
    <w:rsid w:val="0041572D"/>
    <w:rsid w:val="00425CE0"/>
    <w:rsid w:val="0043079F"/>
    <w:rsid w:val="00432A81"/>
    <w:rsid w:val="00434AC0"/>
    <w:rsid w:val="00435345"/>
    <w:rsid w:val="00436A3C"/>
    <w:rsid w:val="004632EC"/>
    <w:rsid w:val="00473B86"/>
    <w:rsid w:val="00476972"/>
    <w:rsid w:val="004856B7"/>
    <w:rsid w:val="00492EC1"/>
    <w:rsid w:val="004A37B6"/>
    <w:rsid w:val="004B4C78"/>
    <w:rsid w:val="004C206B"/>
    <w:rsid w:val="004C2B3B"/>
    <w:rsid w:val="004E00E2"/>
    <w:rsid w:val="004E432C"/>
    <w:rsid w:val="004E5F15"/>
    <w:rsid w:val="004E64CC"/>
    <w:rsid w:val="00501C56"/>
    <w:rsid w:val="0050514D"/>
    <w:rsid w:val="005137C5"/>
    <w:rsid w:val="0052188A"/>
    <w:rsid w:val="00521B38"/>
    <w:rsid w:val="005257B2"/>
    <w:rsid w:val="005325BC"/>
    <w:rsid w:val="005374EA"/>
    <w:rsid w:val="005418CF"/>
    <w:rsid w:val="00541F83"/>
    <w:rsid w:val="0054460E"/>
    <w:rsid w:val="00553E32"/>
    <w:rsid w:val="00555A14"/>
    <w:rsid w:val="005575E8"/>
    <w:rsid w:val="00572A42"/>
    <w:rsid w:val="00580718"/>
    <w:rsid w:val="0058158B"/>
    <w:rsid w:val="00582B24"/>
    <w:rsid w:val="00590C3A"/>
    <w:rsid w:val="00595FBC"/>
    <w:rsid w:val="005A152E"/>
    <w:rsid w:val="005A1C04"/>
    <w:rsid w:val="005C18A4"/>
    <w:rsid w:val="005D4885"/>
    <w:rsid w:val="005E1CFC"/>
    <w:rsid w:val="005E2BB4"/>
    <w:rsid w:val="005F09A8"/>
    <w:rsid w:val="005F1C07"/>
    <w:rsid w:val="005F399B"/>
    <w:rsid w:val="005F5536"/>
    <w:rsid w:val="00600762"/>
    <w:rsid w:val="00601068"/>
    <w:rsid w:val="00604C61"/>
    <w:rsid w:val="006066D2"/>
    <w:rsid w:val="00615352"/>
    <w:rsid w:val="00621745"/>
    <w:rsid w:val="00623665"/>
    <w:rsid w:val="00625978"/>
    <w:rsid w:val="00630D6A"/>
    <w:rsid w:val="00633D26"/>
    <w:rsid w:val="00636B8F"/>
    <w:rsid w:val="0064145C"/>
    <w:rsid w:val="0064263B"/>
    <w:rsid w:val="00646EF3"/>
    <w:rsid w:val="00661331"/>
    <w:rsid w:val="00670C94"/>
    <w:rsid w:val="00675CF0"/>
    <w:rsid w:val="00680C44"/>
    <w:rsid w:val="00686B9B"/>
    <w:rsid w:val="006937F8"/>
    <w:rsid w:val="006944EA"/>
    <w:rsid w:val="00694F3F"/>
    <w:rsid w:val="00697DC0"/>
    <w:rsid w:val="006A3332"/>
    <w:rsid w:val="006A59B0"/>
    <w:rsid w:val="006A7536"/>
    <w:rsid w:val="006C2297"/>
    <w:rsid w:val="006C7796"/>
    <w:rsid w:val="006D4356"/>
    <w:rsid w:val="006D54A2"/>
    <w:rsid w:val="006E4046"/>
    <w:rsid w:val="006E6954"/>
    <w:rsid w:val="006F03A8"/>
    <w:rsid w:val="006F309D"/>
    <w:rsid w:val="006F5BD0"/>
    <w:rsid w:val="006F67AB"/>
    <w:rsid w:val="00705021"/>
    <w:rsid w:val="0071477F"/>
    <w:rsid w:val="00722C83"/>
    <w:rsid w:val="0073359B"/>
    <w:rsid w:val="0073454A"/>
    <w:rsid w:val="0074006F"/>
    <w:rsid w:val="007403EA"/>
    <w:rsid w:val="0074754D"/>
    <w:rsid w:val="007549E9"/>
    <w:rsid w:val="007610D8"/>
    <w:rsid w:val="00783DA8"/>
    <w:rsid w:val="007A10FB"/>
    <w:rsid w:val="007A234C"/>
    <w:rsid w:val="007A24A8"/>
    <w:rsid w:val="007A2C44"/>
    <w:rsid w:val="007B6255"/>
    <w:rsid w:val="007C1C37"/>
    <w:rsid w:val="007C5266"/>
    <w:rsid w:val="007D0D3C"/>
    <w:rsid w:val="007D663D"/>
    <w:rsid w:val="007E1BB0"/>
    <w:rsid w:val="007E20C6"/>
    <w:rsid w:val="007F28A6"/>
    <w:rsid w:val="007F2DC9"/>
    <w:rsid w:val="007F55F1"/>
    <w:rsid w:val="00807044"/>
    <w:rsid w:val="00807452"/>
    <w:rsid w:val="008116B1"/>
    <w:rsid w:val="008142AB"/>
    <w:rsid w:val="0081680E"/>
    <w:rsid w:val="0082035B"/>
    <w:rsid w:val="00821D43"/>
    <w:rsid w:val="00822E80"/>
    <w:rsid w:val="00823F02"/>
    <w:rsid w:val="00830812"/>
    <w:rsid w:val="0083558E"/>
    <w:rsid w:val="00835B3F"/>
    <w:rsid w:val="00836B63"/>
    <w:rsid w:val="008412DB"/>
    <w:rsid w:val="00841733"/>
    <w:rsid w:val="0084556C"/>
    <w:rsid w:val="00846606"/>
    <w:rsid w:val="008536D0"/>
    <w:rsid w:val="00867178"/>
    <w:rsid w:val="00877C21"/>
    <w:rsid w:val="0088306C"/>
    <w:rsid w:val="008860F9"/>
    <w:rsid w:val="00897D09"/>
    <w:rsid w:val="008A466E"/>
    <w:rsid w:val="008A7F75"/>
    <w:rsid w:val="008B2F56"/>
    <w:rsid w:val="008C1AAD"/>
    <w:rsid w:val="008C36EA"/>
    <w:rsid w:val="008C3C91"/>
    <w:rsid w:val="008C72DE"/>
    <w:rsid w:val="008C72EF"/>
    <w:rsid w:val="008D0D63"/>
    <w:rsid w:val="008D16F1"/>
    <w:rsid w:val="008D2BD1"/>
    <w:rsid w:val="008E316D"/>
    <w:rsid w:val="008E388B"/>
    <w:rsid w:val="008E3D47"/>
    <w:rsid w:val="008E4BDA"/>
    <w:rsid w:val="008E5CC0"/>
    <w:rsid w:val="008F6BB3"/>
    <w:rsid w:val="009078AF"/>
    <w:rsid w:val="009112E8"/>
    <w:rsid w:val="00912DEA"/>
    <w:rsid w:val="00916412"/>
    <w:rsid w:val="00921D8D"/>
    <w:rsid w:val="00930AA0"/>
    <w:rsid w:val="00944069"/>
    <w:rsid w:val="00947421"/>
    <w:rsid w:val="00951FCE"/>
    <w:rsid w:val="009555AE"/>
    <w:rsid w:val="00955ED2"/>
    <w:rsid w:val="009609C2"/>
    <w:rsid w:val="00965D59"/>
    <w:rsid w:val="00967CE4"/>
    <w:rsid w:val="009755CF"/>
    <w:rsid w:val="00980268"/>
    <w:rsid w:val="009915F9"/>
    <w:rsid w:val="00994E65"/>
    <w:rsid w:val="00996811"/>
    <w:rsid w:val="009A23DF"/>
    <w:rsid w:val="009A3EBB"/>
    <w:rsid w:val="009B5602"/>
    <w:rsid w:val="009B5FDC"/>
    <w:rsid w:val="009C3E92"/>
    <w:rsid w:val="009C7565"/>
    <w:rsid w:val="009D60B4"/>
    <w:rsid w:val="009E0E6F"/>
    <w:rsid w:val="009F6D77"/>
    <w:rsid w:val="009F73CC"/>
    <w:rsid w:val="00A01159"/>
    <w:rsid w:val="00A02FCC"/>
    <w:rsid w:val="00A14D4A"/>
    <w:rsid w:val="00A268BA"/>
    <w:rsid w:val="00A26982"/>
    <w:rsid w:val="00A34E50"/>
    <w:rsid w:val="00A37324"/>
    <w:rsid w:val="00A42BC2"/>
    <w:rsid w:val="00A52A31"/>
    <w:rsid w:val="00A54990"/>
    <w:rsid w:val="00A54A34"/>
    <w:rsid w:val="00A57365"/>
    <w:rsid w:val="00A57464"/>
    <w:rsid w:val="00A60907"/>
    <w:rsid w:val="00A61A19"/>
    <w:rsid w:val="00A649B3"/>
    <w:rsid w:val="00A775EA"/>
    <w:rsid w:val="00A9235F"/>
    <w:rsid w:val="00AA21BE"/>
    <w:rsid w:val="00AA283E"/>
    <w:rsid w:val="00AA441A"/>
    <w:rsid w:val="00AA5154"/>
    <w:rsid w:val="00AB0A3C"/>
    <w:rsid w:val="00AB2CAC"/>
    <w:rsid w:val="00AB2ECA"/>
    <w:rsid w:val="00AB4CC6"/>
    <w:rsid w:val="00AB5BCA"/>
    <w:rsid w:val="00AC07C2"/>
    <w:rsid w:val="00AC4263"/>
    <w:rsid w:val="00AC6096"/>
    <w:rsid w:val="00AD517C"/>
    <w:rsid w:val="00AD582F"/>
    <w:rsid w:val="00AD6B40"/>
    <w:rsid w:val="00AE5679"/>
    <w:rsid w:val="00AE7BBB"/>
    <w:rsid w:val="00AF1E09"/>
    <w:rsid w:val="00B000B7"/>
    <w:rsid w:val="00B01D8E"/>
    <w:rsid w:val="00B07B97"/>
    <w:rsid w:val="00B15211"/>
    <w:rsid w:val="00B17B6E"/>
    <w:rsid w:val="00B20806"/>
    <w:rsid w:val="00B2108E"/>
    <w:rsid w:val="00B212DD"/>
    <w:rsid w:val="00B21B78"/>
    <w:rsid w:val="00B23445"/>
    <w:rsid w:val="00B266EA"/>
    <w:rsid w:val="00B3736E"/>
    <w:rsid w:val="00B413A1"/>
    <w:rsid w:val="00B47CDD"/>
    <w:rsid w:val="00B51B3D"/>
    <w:rsid w:val="00B80F83"/>
    <w:rsid w:val="00B814CC"/>
    <w:rsid w:val="00B87136"/>
    <w:rsid w:val="00B87EC3"/>
    <w:rsid w:val="00B94DD7"/>
    <w:rsid w:val="00B9569B"/>
    <w:rsid w:val="00B979D9"/>
    <w:rsid w:val="00B97D8B"/>
    <w:rsid w:val="00BA0E3A"/>
    <w:rsid w:val="00BA1401"/>
    <w:rsid w:val="00BD05F4"/>
    <w:rsid w:val="00BD2D87"/>
    <w:rsid w:val="00BD6CC1"/>
    <w:rsid w:val="00BE1A7B"/>
    <w:rsid w:val="00BF717D"/>
    <w:rsid w:val="00C10289"/>
    <w:rsid w:val="00C12A84"/>
    <w:rsid w:val="00C12F21"/>
    <w:rsid w:val="00C14833"/>
    <w:rsid w:val="00C167FE"/>
    <w:rsid w:val="00C179BD"/>
    <w:rsid w:val="00C332B6"/>
    <w:rsid w:val="00C35648"/>
    <w:rsid w:val="00C3762E"/>
    <w:rsid w:val="00C505EB"/>
    <w:rsid w:val="00C55281"/>
    <w:rsid w:val="00C869BB"/>
    <w:rsid w:val="00C90CF8"/>
    <w:rsid w:val="00C9189A"/>
    <w:rsid w:val="00C95347"/>
    <w:rsid w:val="00C959E9"/>
    <w:rsid w:val="00C97D30"/>
    <w:rsid w:val="00CA0226"/>
    <w:rsid w:val="00CA0B38"/>
    <w:rsid w:val="00CB143D"/>
    <w:rsid w:val="00CB4AD5"/>
    <w:rsid w:val="00CB5355"/>
    <w:rsid w:val="00CB68B0"/>
    <w:rsid w:val="00CC64DD"/>
    <w:rsid w:val="00CD1387"/>
    <w:rsid w:val="00CD365F"/>
    <w:rsid w:val="00CD7B7D"/>
    <w:rsid w:val="00CE523D"/>
    <w:rsid w:val="00CE77F0"/>
    <w:rsid w:val="00D16B5C"/>
    <w:rsid w:val="00D214EF"/>
    <w:rsid w:val="00D216D1"/>
    <w:rsid w:val="00D237AD"/>
    <w:rsid w:val="00D3123A"/>
    <w:rsid w:val="00D436EB"/>
    <w:rsid w:val="00D474B8"/>
    <w:rsid w:val="00D5169E"/>
    <w:rsid w:val="00D563EE"/>
    <w:rsid w:val="00D6479E"/>
    <w:rsid w:val="00D80AC2"/>
    <w:rsid w:val="00D87B78"/>
    <w:rsid w:val="00D91440"/>
    <w:rsid w:val="00D94330"/>
    <w:rsid w:val="00D94CE5"/>
    <w:rsid w:val="00DA36EE"/>
    <w:rsid w:val="00DA53AA"/>
    <w:rsid w:val="00DA5B8A"/>
    <w:rsid w:val="00DC532C"/>
    <w:rsid w:val="00DD766D"/>
    <w:rsid w:val="00DE01A7"/>
    <w:rsid w:val="00DE2D61"/>
    <w:rsid w:val="00DE3AA7"/>
    <w:rsid w:val="00E00147"/>
    <w:rsid w:val="00E0406C"/>
    <w:rsid w:val="00E234F7"/>
    <w:rsid w:val="00E41024"/>
    <w:rsid w:val="00E444BB"/>
    <w:rsid w:val="00E52A8B"/>
    <w:rsid w:val="00E53915"/>
    <w:rsid w:val="00E61025"/>
    <w:rsid w:val="00E6204D"/>
    <w:rsid w:val="00E66175"/>
    <w:rsid w:val="00E72D79"/>
    <w:rsid w:val="00E76B40"/>
    <w:rsid w:val="00E818FE"/>
    <w:rsid w:val="00E822C2"/>
    <w:rsid w:val="00E82F07"/>
    <w:rsid w:val="00E97228"/>
    <w:rsid w:val="00E976D0"/>
    <w:rsid w:val="00EA44EA"/>
    <w:rsid w:val="00EB56F5"/>
    <w:rsid w:val="00EB6360"/>
    <w:rsid w:val="00EB7E41"/>
    <w:rsid w:val="00EC5C39"/>
    <w:rsid w:val="00ED2A9A"/>
    <w:rsid w:val="00EE0474"/>
    <w:rsid w:val="00EF50D7"/>
    <w:rsid w:val="00F0236F"/>
    <w:rsid w:val="00F11C78"/>
    <w:rsid w:val="00F14195"/>
    <w:rsid w:val="00F232F9"/>
    <w:rsid w:val="00F24AEF"/>
    <w:rsid w:val="00F267C2"/>
    <w:rsid w:val="00F31871"/>
    <w:rsid w:val="00F32BCC"/>
    <w:rsid w:val="00F45AB9"/>
    <w:rsid w:val="00F46FC3"/>
    <w:rsid w:val="00F50E78"/>
    <w:rsid w:val="00F55283"/>
    <w:rsid w:val="00F63C76"/>
    <w:rsid w:val="00F70040"/>
    <w:rsid w:val="00F70E2E"/>
    <w:rsid w:val="00F76F34"/>
    <w:rsid w:val="00F80D28"/>
    <w:rsid w:val="00F8198D"/>
    <w:rsid w:val="00F84376"/>
    <w:rsid w:val="00F924F7"/>
    <w:rsid w:val="00FA006E"/>
    <w:rsid w:val="00FA0AF9"/>
    <w:rsid w:val="00FA6FB0"/>
    <w:rsid w:val="00FB6634"/>
    <w:rsid w:val="00FC671F"/>
    <w:rsid w:val="00FD1FB8"/>
    <w:rsid w:val="00FD2104"/>
    <w:rsid w:val="00FD5C89"/>
    <w:rsid w:val="00FD6EC1"/>
    <w:rsid w:val="00FD75EA"/>
    <w:rsid w:val="00FE18D3"/>
    <w:rsid w:val="00FE3487"/>
    <w:rsid w:val="00FF7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F83"/>
  </w:style>
  <w:style w:type="paragraph" w:styleId="1">
    <w:name w:val="heading 1"/>
    <w:basedOn w:val="a"/>
    <w:next w:val="a"/>
    <w:link w:val="10"/>
    <w:uiPriority w:val="9"/>
    <w:qFormat/>
    <w:rsid w:val="00195B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050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2D61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CD7B7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D7B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aliases w:val="Основной текст 1,Основной текст с отступом Знак Знак,Нумерованный список !!,Надин стиль"/>
    <w:basedOn w:val="a"/>
    <w:link w:val="a6"/>
    <w:rsid w:val="00CD7B7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aliases w:val="Основной текст 1 Знак,Основной текст с отступом Знак Знак Знак,Нумерованный список !! Знак,Надин стиль Знак"/>
    <w:basedOn w:val="a0"/>
    <w:link w:val="a5"/>
    <w:rsid w:val="00CD7B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rsid w:val="00CD7B7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CD7B7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rsid w:val="00CD7B7D"/>
    <w:pPr>
      <w:spacing w:before="100" w:beforeAutospacing="1" w:after="100" w:afterAutospacing="1" w:line="240" w:lineRule="auto"/>
    </w:pPr>
    <w:rPr>
      <w:rFonts w:ascii="Arial Unicode MS" w:eastAsia="Times New Roman" w:hAnsi="Arial Unicode MS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CD7B7D"/>
    <w:pPr>
      <w:tabs>
        <w:tab w:val="left" w:pos="851"/>
      </w:tabs>
      <w:overflowPunct w:val="0"/>
      <w:autoSpaceDE w:val="0"/>
      <w:autoSpaceDN w:val="0"/>
      <w:adjustRightInd w:val="0"/>
      <w:spacing w:after="0" w:line="288" w:lineRule="auto"/>
      <w:ind w:firstLine="54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7050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050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customStyle="1" w:styleId="3">
    <w:name w:val="Сетка таблицы3"/>
    <w:basedOn w:val="a1"/>
    <w:uiPriority w:val="59"/>
    <w:rsid w:val="00BD05F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642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4263B"/>
  </w:style>
  <w:style w:type="paragraph" w:styleId="ac">
    <w:name w:val="footer"/>
    <w:basedOn w:val="a"/>
    <w:link w:val="ad"/>
    <w:uiPriority w:val="99"/>
    <w:unhideWhenUsed/>
    <w:rsid w:val="00642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4263B"/>
  </w:style>
  <w:style w:type="paragraph" w:customStyle="1" w:styleId="ae">
    <w:name w:val="Прижатый влево"/>
    <w:basedOn w:val="a"/>
    <w:next w:val="a"/>
    <w:uiPriority w:val="99"/>
    <w:rsid w:val="009A23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f">
    <w:name w:val="Table Grid"/>
    <w:basedOn w:val="a1"/>
    <w:uiPriority w:val="59"/>
    <w:rsid w:val="003C7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994E6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95B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885"/>
  </w:style>
  <w:style w:type="paragraph" w:styleId="2">
    <w:name w:val="heading 2"/>
    <w:basedOn w:val="a"/>
    <w:link w:val="20"/>
    <w:uiPriority w:val="9"/>
    <w:qFormat/>
    <w:rsid w:val="007050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2D61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CD7B7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D7B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aliases w:val="Основной текст 1,Основной текст с отступом Знак Знак,Нумерованный список !!,Надин стиль"/>
    <w:basedOn w:val="a"/>
    <w:link w:val="a6"/>
    <w:rsid w:val="00CD7B7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aliases w:val="Основной текст 1 Знак,Основной текст с отступом Знак Знак Знак,Нумерованный список !! Знак,Надин стиль Знак"/>
    <w:basedOn w:val="a0"/>
    <w:link w:val="a5"/>
    <w:rsid w:val="00CD7B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rsid w:val="00CD7B7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CD7B7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rsid w:val="00CD7B7D"/>
    <w:pPr>
      <w:spacing w:before="100" w:beforeAutospacing="1" w:after="100" w:afterAutospacing="1" w:line="240" w:lineRule="auto"/>
    </w:pPr>
    <w:rPr>
      <w:rFonts w:ascii="Arial Unicode MS" w:eastAsia="Times New Roman" w:hAnsi="Arial Unicode MS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CD7B7D"/>
    <w:pPr>
      <w:tabs>
        <w:tab w:val="left" w:pos="851"/>
      </w:tabs>
      <w:overflowPunct w:val="0"/>
      <w:autoSpaceDE w:val="0"/>
      <w:autoSpaceDN w:val="0"/>
      <w:adjustRightInd w:val="0"/>
      <w:spacing w:after="0" w:line="288" w:lineRule="auto"/>
      <w:ind w:firstLine="54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7050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0502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customStyle="1" w:styleId="3">
    <w:name w:val="Сетка таблицы3"/>
    <w:basedOn w:val="a1"/>
    <w:uiPriority w:val="59"/>
    <w:rsid w:val="00BD05F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642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4263B"/>
  </w:style>
  <w:style w:type="paragraph" w:styleId="ac">
    <w:name w:val="footer"/>
    <w:basedOn w:val="a"/>
    <w:link w:val="ad"/>
    <w:uiPriority w:val="99"/>
    <w:unhideWhenUsed/>
    <w:rsid w:val="00642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4263B"/>
  </w:style>
  <w:style w:type="paragraph" w:customStyle="1" w:styleId="ae">
    <w:name w:val="Прижатый влево"/>
    <w:basedOn w:val="a"/>
    <w:next w:val="a"/>
    <w:uiPriority w:val="99"/>
    <w:rsid w:val="009A23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f">
    <w:name w:val="Table Grid"/>
    <w:basedOn w:val="a1"/>
    <w:uiPriority w:val="59"/>
    <w:rsid w:val="003C7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9992741CDB00F4ACA5D2A57BDDFCFF37AC20BC3830F02FCCE8B805BDDm045F" TargetMode="External"/><Relationship Id="rId18" Type="http://schemas.openxmlformats.org/officeDocument/2006/relationships/hyperlink" Target="consultantplus://offline/ref=89992741CDB00F4ACA5D2A57BDDFCFF379C104C3860B02FCCE8B805BDD0518F23DB6B37D0FC4854Fm349F" TargetMode="External"/><Relationship Id="rId26" Type="http://schemas.openxmlformats.org/officeDocument/2006/relationships/hyperlink" Target="consultantplus://offline/ref=89992741CDB00F4ACA5D2A57BDDFCFF378C006C1820D02FCCE8B805BDD0518F23DB6B37D0FC4854Em349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9992741CDB00F4ACA5D2A57BDDFCFF379C907C6850E02FCCE8B805BDD0518F23DB6B37D0FC4854Dm341F" TargetMode="External"/><Relationship Id="rId34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9992741CDB00F4ACA5D2A57BDDFCFF37AC607C0860102FCCE8B805BDD0518F23DB6B37D0FC4854Fm345F" TargetMode="External"/><Relationship Id="rId17" Type="http://schemas.openxmlformats.org/officeDocument/2006/relationships/hyperlink" Target="consultantplus://offline/ref=89992741CDB00F4ACA5D2A57BDDFCFF379C107C6860002FCCE8B805BDD0518F23DB6B37D0FC4854Fm342F" TargetMode="External"/><Relationship Id="rId25" Type="http://schemas.openxmlformats.org/officeDocument/2006/relationships/hyperlink" Target="consultantplus://offline/ref=89992741CDB00F4ACA5D2A57BDDFCFF37AC406C1890802FCCE8B805BDDm045F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9992741CDB00F4ACA5D2A57BDDFCFF379C102C9860F02FCCE8B805BDD0518F23DB6B37D0FC4854Fm344F" TargetMode="External"/><Relationship Id="rId20" Type="http://schemas.openxmlformats.org/officeDocument/2006/relationships/hyperlink" Target="consultantplus://offline/ref=89992741CDB00F4ACA5D2A57BDDFCFF378C001C0820802FCCE8B805BDDm045F" TargetMode="External"/><Relationship Id="rId29" Type="http://schemas.openxmlformats.org/officeDocument/2006/relationships/hyperlink" Target="consultantplus://offline/ref=89992741CDB00F4ACA5D345AABB391F773CB5CCD880F0DA390D4DB068A0C12A57AF9EA3F4BC9844E31CABBm047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9992741CDB00F4ACA5D2A57BDDFCFF379C805C0830102FCCE8B805BDDm045F" TargetMode="External"/><Relationship Id="rId24" Type="http://schemas.openxmlformats.org/officeDocument/2006/relationships/hyperlink" Target="consultantplus://offline/ref=89992741CDB00F4ACA5D2A57BDDFCFF372C902C782035FF6C6D28C59mD4AF" TargetMode="External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9992741CDB00F4ACA5D2A57BDDFCFF37AC700C7800E02FCCE8B805BDD0518F23DB6B37D0FC4854Fm340F" TargetMode="External"/><Relationship Id="rId23" Type="http://schemas.openxmlformats.org/officeDocument/2006/relationships/hyperlink" Target="consultantplus://offline/ref=89992741CDB00F4ACA5D2A57BDDFCFF379C906C8820D02FCCE8B805BDD0518F23DB6B37D0FC4854Em348F" TargetMode="External"/><Relationship Id="rId28" Type="http://schemas.openxmlformats.org/officeDocument/2006/relationships/hyperlink" Target="consultantplus://offline/ref=89992741CDB00F4ACA5D345AABB391F773CB5CCD880F0DA390D4DB068A0C12A57AF9EA3F4BC9844E31CABBm047F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89992741CDB00F4ACA5D2A57BDDFCFF379C805C0830102FCCE8B805BDD0518F23DB6B37D0FC48549m342F" TargetMode="External"/><Relationship Id="rId19" Type="http://schemas.openxmlformats.org/officeDocument/2006/relationships/hyperlink" Target="consultantplus://offline/ref=89992741CDB00F4ACA5D2A57BDDFCFF379C104C6820102FCCE8B805BDD0518F23DB6B37D0FC4854Fm349F" TargetMode="External"/><Relationship Id="rId31" Type="http://schemas.openxmlformats.org/officeDocument/2006/relationships/image" Target="media/image3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89992741CDB00F4ACA5D2A57BDDFCFF37AC30BC3850802FCCE8B805BDD0518F23DB6B37D0FC4854Fm349F" TargetMode="External"/><Relationship Id="rId22" Type="http://schemas.openxmlformats.org/officeDocument/2006/relationships/hyperlink" Target="consultantplus://offline/ref=89992741CDB00F4ACA5D2A57BDDFCFF378C006C1830E02FCCE8B805BDD0518F23DB6B37D0FC4854Em346F" TargetMode="External"/><Relationship Id="rId27" Type="http://schemas.openxmlformats.org/officeDocument/2006/relationships/hyperlink" Target="consultantplus://offline/ref=89992741CDB00F4ACA5D345AABB391F773CB5CCD840F08AB9AD4DB068A0C12A5m74AF" TargetMode="External"/><Relationship Id="rId30" Type="http://schemas.openxmlformats.org/officeDocument/2006/relationships/image" Target="media/image2.wmf"/><Relationship Id="rId35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9DD97-F25E-48EB-9CDA-7595A4404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3109</TotalTime>
  <Pages>93</Pages>
  <Words>29007</Words>
  <Characters>165343</Characters>
  <Application>Microsoft Office Word</Application>
  <DocSecurity>0</DocSecurity>
  <Lines>1377</Lines>
  <Paragraphs>387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К. Гайнулина</dc:creator>
  <cp:lastModifiedBy>Алексеева Татьяна Валерьевна</cp:lastModifiedBy>
  <cp:revision>130</cp:revision>
  <cp:lastPrinted>2023-10-23T12:33:00Z</cp:lastPrinted>
  <dcterms:created xsi:type="dcterms:W3CDTF">2020-01-15T06:06:00Z</dcterms:created>
  <dcterms:modified xsi:type="dcterms:W3CDTF">2023-10-23T12:49:00Z</dcterms:modified>
</cp:coreProperties>
</file>