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A52B61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1A69DA4C" w:rsidR="00662EAA" w:rsidRPr="00F1407A" w:rsidRDefault="00A52B61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19.01.2024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0F120520" w:rsidR="00662EAA" w:rsidRPr="00F1407A" w:rsidRDefault="00A52B61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01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37C2DC81" w:rsidR="007A1ADA" w:rsidRPr="00F1407A" w:rsidRDefault="00A52B61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19.01.2024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04665E0E" w:rsidR="007A1ADA" w:rsidRPr="00F1407A" w:rsidRDefault="00A52B61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74FC69CB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>территории</w:t>
      </w:r>
      <w:r w:rsidR="00DA7DA8">
        <w:rPr>
          <w:b/>
          <w:bCs/>
          <w:sz w:val="26"/>
          <w:szCs w:val="26"/>
        </w:rPr>
        <w:t xml:space="preserve">, расположенной в южной части </w:t>
      </w:r>
      <w:proofErr w:type="spellStart"/>
      <w:r w:rsidR="00DA7DA8">
        <w:rPr>
          <w:b/>
          <w:bCs/>
          <w:sz w:val="26"/>
          <w:szCs w:val="26"/>
        </w:rPr>
        <w:t>с.Хыркасы</w:t>
      </w:r>
      <w:proofErr w:type="spellEnd"/>
      <w:r w:rsidR="00DA7DA8">
        <w:rPr>
          <w:b/>
          <w:bCs/>
          <w:sz w:val="26"/>
          <w:szCs w:val="26"/>
        </w:rPr>
        <w:t xml:space="preserve"> </w:t>
      </w:r>
      <w:r w:rsidR="000816C9">
        <w:rPr>
          <w:b/>
          <w:bCs/>
          <w:sz w:val="26"/>
          <w:szCs w:val="26"/>
        </w:rPr>
        <w:t>Ч</w:t>
      </w:r>
      <w:r w:rsidR="00255B68">
        <w:rPr>
          <w:b/>
          <w:bCs/>
          <w:sz w:val="26"/>
          <w:szCs w:val="26"/>
        </w:rPr>
        <w:t xml:space="preserve">ебоксарского </w:t>
      </w:r>
      <w:r w:rsidR="00DA7DA8">
        <w:rPr>
          <w:b/>
          <w:bCs/>
          <w:sz w:val="26"/>
          <w:szCs w:val="26"/>
        </w:rPr>
        <w:t>муниципального округа</w:t>
      </w:r>
      <w:r w:rsidR="00B35E9E">
        <w:rPr>
          <w:b/>
          <w:bCs/>
          <w:sz w:val="26"/>
          <w:szCs w:val="26"/>
        </w:rPr>
        <w:t xml:space="preserve"> </w:t>
      </w:r>
      <w:r w:rsidR="00255B68">
        <w:rPr>
          <w:b/>
          <w:bCs/>
          <w:sz w:val="26"/>
          <w:szCs w:val="26"/>
        </w:rPr>
        <w:t>Чувашской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3EC8FEED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6074D2">
        <w:rPr>
          <w:sz w:val="26"/>
          <w:szCs w:val="26"/>
        </w:rPr>
        <w:t>5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0064583A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расположенной в южной части </w:t>
      </w:r>
      <w:proofErr w:type="spellStart"/>
      <w:r w:rsidR="00DA7DA8">
        <w:rPr>
          <w:bCs/>
          <w:sz w:val="26"/>
          <w:szCs w:val="26"/>
        </w:rPr>
        <w:t>с.Хыркасы</w:t>
      </w:r>
      <w:proofErr w:type="spellEnd"/>
      <w:r w:rsidR="00DA7DA8">
        <w:rPr>
          <w:bCs/>
          <w:sz w:val="26"/>
          <w:szCs w:val="26"/>
        </w:rPr>
        <w:t xml:space="preserve"> </w:t>
      </w:r>
      <w:r w:rsidR="00B35E9E" w:rsidRPr="00B35E9E">
        <w:rPr>
          <w:bCs/>
          <w:sz w:val="26"/>
          <w:szCs w:val="26"/>
        </w:rPr>
        <w:t xml:space="preserve">Чебоксарского муниципального </w:t>
      </w:r>
      <w:r w:rsidR="00B35E9E">
        <w:rPr>
          <w:bCs/>
          <w:sz w:val="26"/>
          <w:szCs w:val="26"/>
        </w:rPr>
        <w:t>округа</w:t>
      </w:r>
      <w:r w:rsidR="007A651B">
        <w:rPr>
          <w:bCs/>
          <w:sz w:val="26"/>
          <w:szCs w:val="26"/>
        </w:rPr>
        <w:t xml:space="preserve"> Чувашской Республики</w:t>
      </w:r>
      <w:r w:rsidR="001C0DAC">
        <w:rPr>
          <w:bCs/>
          <w:sz w:val="26"/>
          <w:szCs w:val="26"/>
        </w:rPr>
        <w:t>,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,2 </w:t>
      </w:r>
      <w:r w:rsidRPr="00B35E9E">
        <w:rPr>
          <w:bCs/>
          <w:sz w:val="26"/>
          <w:szCs w:val="26"/>
        </w:rPr>
        <w:t xml:space="preserve">к настоящему постановлению </w:t>
      </w:r>
      <w:r w:rsidR="00DA7DA8">
        <w:rPr>
          <w:bCs/>
          <w:sz w:val="26"/>
          <w:szCs w:val="26"/>
        </w:rPr>
        <w:t>06 февраля 2024</w:t>
      </w:r>
      <w:r w:rsidRPr="00B35E9E">
        <w:rPr>
          <w:bCs/>
          <w:sz w:val="26"/>
          <w:szCs w:val="26"/>
        </w:rPr>
        <w:t xml:space="preserve"> года в 1</w:t>
      </w:r>
      <w:r w:rsidR="00DA7DA8"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F11EFF">
        <w:rPr>
          <w:bCs/>
          <w:sz w:val="26"/>
          <w:szCs w:val="26"/>
        </w:rPr>
        <w:t>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2005EFF1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1A1B5289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</w:t>
      </w:r>
      <w:r w:rsidR="00DA7DA8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межевания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DA7DA8">
        <w:rPr>
          <w:bCs/>
          <w:sz w:val="26"/>
          <w:szCs w:val="26"/>
        </w:rPr>
        <w:t>5</w:t>
      </w:r>
      <w:r w:rsidR="009C4FAA">
        <w:rPr>
          <w:bCs/>
          <w:sz w:val="26"/>
          <w:szCs w:val="26"/>
        </w:rPr>
        <w:t xml:space="preserve">.00 </w:t>
      </w:r>
      <w:proofErr w:type="gramStart"/>
      <w:r w:rsidR="009C4FAA">
        <w:rPr>
          <w:bCs/>
          <w:sz w:val="26"/>
          <w:szCs w:val="26"/>
        </w:rPr>
        <w:t xml:space="preserve">часов  </w:t>
      </w:r>
      <w:r w:rsidR="00DA7DA8">
        <w:rPr>
          <w:bCs/>
          <w:sz w:val="26"/>
          <w:szCs w:val="26"/>
        </w:rPr>
        <w:t>06</w:t>
      </w:r>
      <w:proofErr w:type="gramEnd"/>
      <w:r w:rsidR="00DA7DA8">
        <w:rPr>
          <w:bCs/>
          <w:sz w:val="26"/>
          <w:szCs w:val="26"/>
        </w:rPr>
        <w:t xml:space="preserve"> февраля 2024 </w:t>
      </w:r>
      <w:r w:rsidR="00DB1226">
        <w:rPr>
          <w:bCs/>
          <w:sz w:val="26"/>
          <w:szCs w:val="26"/>
        </w:rPr>
        <w:t>года.</w:t>
      </w:r>
    </w:p>
    <w:p w14:paraId="41B1F868" w14:textId="77777777" w:rsidR="00A52B61" w:rsidRDefault="00A52B61" w:rsidP="0077672A">
      <w:pPr>
        <w:suppressAutoHyphens/>
        <w:ind w:firstLine="709"/>
        <w:rPr>
          <w:sz w:val="26"/>
          <w:szCs w:val="26"/>
        </w:rPr>
      </w:pPr>
    </w:p>
    <w:p w14:paraId="5E79F9B2" w14:textId="06AD4EBA" w:rsidR="0077672A" w:rsidRPr="001C1FC0" w:rsidRDefault="0077672A" w:rsidP="0077672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1C1FC0">
        <w:rPr>
          <w:sz w:val="26"/>
          <w:szCs w:val="26"/>
        </w:rPr>
        <w:t>редложения и замечания</w:t>
      </w:r>
      <w:r>
        <w:rPr>
          <w:sz w:val="26"/>
          <w:szCs w:val="26"/>
        </w:rPr>
        <w:t xml:space="preserve"> также</w:t>
      </w:r>
      <w:r w:rsidRPr="001C1FC0">
        <w:rPr>
          <w:sz w:val="26"/>
          <w:szCs w:val="26"/>
        </w:rPr>
        <w:t xml:space="preserve">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086D17E8" w14:textId="77777777" w:rsidR="0077672A" w:rsidRPr="001C1FC0" w:rsidRDefault="0077672A" w:rsidP="0077672A">
      <w:pPr>
        <w:suppressAutoHyphens/>
        <w:ind w:firstLine="709"/>
        <w:rPr>
          <w:sz w:val="26"/>
          <w:szCs w:val="26"/>
        </w:rPr>
      </w:pPr>
      <w:r w:rsidRPr="001C1FC0">
        <w:rPr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C0DAC"/>
    <w:rsid w:val="001C41D7"/>
    <w:rsid w:val="001E030D"/>
    <w:rsid w:val="00214A63"/>
    <w:rsid w:val="00255B68"/>
    <w:rsid w:val="00261EDE"/>
    <w:rsid w:val="002A3B17"/>
    <w:rsid w:val="002A77B1"/>
    <w:rsid w:val="003D6F7C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B35E9E"/>
    <w:rsid w:val="00B42334"/>
    <w:rsid w:val="00BE4044"/>
    <w:rsid w:val="00C27322"/>
    <w:rsid w:val="00C80F52"/>
    <w:rsid w:val="00CA289C"/>
    <w:rsid w:val="00D642B2"/>
    <w:rsid w:val="00DA7DA8"/>
    <w:rsid w:val="00DB1226"/>
    <w:rsid w:val="00DE6CFC"/>
    <w:rsid w:val="00DF2AEE"/>
    <w:rsid w:val="00E1360F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2024-01-16T11:42:00Z</cp:lastPrinted>
  <dcterms:created xsi:type="dcterms:W3CDTF">2023-12-13T05:43:00Z</dcterms:created>
  <dcterms:modified xsi:type="dcterms:W3CDTF">2024-01-22T07:22:00Z</dcterms:modified>
</cp:coreProperties>
</file>