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4712"/>
        <w:gridCol w:w="1418"/>
        <w:gridCol w:w="4360"/>
      </w:tblGrid>
      <w:tr w:rsidR="00552789" w:rsidRPr="00552789" w:rsidTr="00ED7EAF">
        <w:tc>
          <w:tcPr>
            <w:tcW w:w="4712" w:type="dxa"/>
          </w:tcPr>
          <w:p w:rsidR="00552789" w:rsidRPr="00552789" w:rsidRDefault="00552789" w:rsidP="0038256E">
            <w:pPr>
              <w:tabs>
                <w:tab w:val="left" w:pos="896"/>
              </w:tabs>
              <w:contextualSpacing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</w:pPr>
            <w:proofErr w:type="spellStart"/>
            <w:r w:rsidRPr="00552789"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Ч</w:t>
            </w:r>
            <w:r w:rsidRPr="00552789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ă</w:t>
            </w:r>
            <w:proofErr w:type="gramStart"/>
            <w:r w:rsidRPr="00552789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552789"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 xml:space="preserve"> </w:t>
            </w:r>
            <w:r w:rsidRPr="00552789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>Республики</w:t>
            </w:r>
          </w:p>
          <w:p w:rsidR="00552789" w:rsidRPr="00552789" w:rsidRDefault="00552789" w:rsidP="0038256E">
            <w:pPr>
              <w:contextualSpacing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 w:rsidRPr="00552789">
              <w:rPr>
                <w:rFonts w:ascii="Arial Cyr Chuv" w:hAnsi="Arial Cyr Chuv"/>
                <w:b/>
                <w:bCs/>
                <w:sz w:val="26"/>
                <w:szCs w:val="26"/>
              </w:rPr>
              <w:t>Елч</w:t>
            </w:r>
            <w:r w:rsidRPr="00552789">
              <w:rPr>
                <w:rFonts w:ascii="Arial" w:hAnsi="Arial" w:cs="Arial"/>
                <w:b/>
                <w:bCs/>
                <w:sz w:val="26"/>
                <w:szCs w:val="26"/>
              </w:rPr>
              <w:t>ĕ</w:t>
            </w:r>
            <w:r w:rsidRPr="00552789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к</w:t>
            </w:r>
            <w:proofErr w:type="spellEnd"/>
            <w:r w:rsidRPr="00552789"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789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муниципалл</w:t>
            </w:r>
            <w:r w:rsidRPr="00552789">
              <w:rPr>
                <w:rFonts w:ascii="Arial" w:hAnsi="Arial" w:cs="Arial"/>
                <w:b/>
                <w:bCs/>
                <w:sz w:val="26"/>
                <w:szCs w:val="26"/>
              </w:rPr>
              <w:t>ă</w:t>
            </w:r>
            <w:proofErr w:type="spellEnd"/>
          </w:p>
          <w:p w:rsidR="00552789" w:rsidRPr="00552789" w:rsidRDefault="00552789" w:rsidP="0038256E">
            <w:pPr>
              <w:tabs>
                <w:tab w:val="left" w:pos="896"/>
              </w:tabs>
              <w:contextualSpacing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 w:rsidRPr="00552789">
              <w:rPr>
                <w:rFonts w:ascii="Arial Cyr Chuv" w:hAnsi="Arial Cyr Chuv"/>
                <w:b/>
                <w:bCs/>
                <w:sz w:val="26"/>
                <w:szCs w:val="26"/>
              </w:rPr>
              <w:t>округ</w:t>
            </w:r>
            <w:r w:rsidRPr="00552789">
              <w:rPr>
                <w:rFonts w:ascii="Arial" w:hAnsi="Arial" w:cs="Arial"/>
                <w:b/>
                <w:bCs/>
                <w:sz w:val="26"/>
                <w:szCs w:val="26"/>
              </w:rPr>
              <w:t>ĕ</w:t>
            </w:r>
            <w:proofErr w:type="spellEnd"/>
          </w:p>
          <w:p w:rsidR="00552789" w:rsidRPr="00552789" w:rsidRDefault="00552789" w:rsidP="0038256E">
            <w:pPr>
              <w:tabs>
                <w:tab w:val="left" w:pos="896"/>
              </w:tabs>
              <w:contextualSpacing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</w:pPr>
          </w:p>
          <w:p w:rsidR="00552789" w:rsidRPr="00552789" w:rsidRDefault="00552789" w:rsidP="0038256E">
            <w:pPr>
              <w:contextualSpacing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 w:rsidRPr="00552789">
              <w:rPr>
                <w:rFonts w:ascii="Arial Cyr Chuv" w:hAnsi="Arial Cyr Chuv"/>
                <w:b/>
                <w:bCs/>
                <w:sz w:val="26"/>
                <w:szCs w:val="26"/>
              </w:rPr>
              <w:t>Елч</w:t>
            </w:r>
            <w:r w:rsidRPr="00552789">
              <w:rPr>
                <w:rFonts w:ascii="Arial" w:hAnsi="Arial" w:cs="Arial"/>
                <w:b/>
                <w:bCs/>
                <w:sz w:val="26"/>
                <w:szCs w:val="26"/>
              </w:rPr>
              <w:t>ĕ</w:t>
            </w:r>
            <w:r w:rsidRPr="00552789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к</w:t>
            </w:r>
            <w:proofErr w:type="spellEnd"/>
            <w:r w:rsidRPr="00552789"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789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муниципалл</w:t>
            </w:r>
            <w:r w:rsidRPr="00552789">
              <w:rPr>
                <w:rFonts w:ascii="Arial" w:hAnsi="Arial" w:cs="Arial"/>
                <w:b/>
                <w:bCs/>
                <w:sz w:val="26"/>
                <w:szCs w:val="26"/>
              </w:rPr>
              <w:t>ă</w:t>
            </w:r>
            <w:proofErr w:type="spellEnd"/>
          </w:p>
          <w:p w:rsidR="00552789" w:rsidRPr="00552789" w:rsidRDefault="00552789" w:rsidP="0038256E">
            <w:pPr>
              <w:tabs>
                <w:tab w:val="left" w:pos="896"/>
              </w:tabs>
              <w:contextualSpacing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 w:rsidRPr="00552789">
              <w:rPr>
                <w:rFonts w:ascii="Arial Cyr Chuv" w:hAnsi="Arial Cyr Chuv"/>
                <w:b/>
                <w:bCs/>
                <w:sz w:val="26"/>
                <w:szCs w:val="26"/>
              </w:rPr>
              <w:t>округ</w:t>
            </w:r>
            <w:r w:rsidRPr="00552789">
              <w:rPr>
                <w:rFonts w:ascii="Arial" w:hAnsi="Arial" w:cs="Arial"/>
                <w:b/>
                <w:bCs/>
                <w:sz w:val="26"/>
                <w:szCs w:val="26"/>
              </w:rPr>
              <w:t>ĕ</w:t>
            </w:r>
            <w:proofErr w:type="gramStart"/>
            <w:r w:rsidRPr="00552789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552789" w:rsidRPr="00552789" w:rsidRDefault="00552789" w:rsidP="0038256E">
            <w:pPr>
              <w:tabs>
                <w:tab w:val="left" w:pos="896"/>
              </w:tabs>
              <w:contextualSpacing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 w:rsidRPr="00552789">
              <w:rPr>
                <w:rFonts w:ascii="Arial Cyr Chuv" w:hAnsi="Arial Cyr Chuv"/>
                <w:b/>
                <w:bCs/>
                <w:sz w:val="26"/>
                <w:szCs w:val="26"/>
              </w:rPr>
              <w:t>администраций</w:t>
            </w:r>
            <w:r w:rsidRPr="00552789">
              <w:rPr>
                <w:rFonts w:ascii="Arial" w:hAnsi="Arial" w:cs="Arial"/>
                <w:b/>
                <w:bCs/>
                <w:sz w:val="26"/>
                <w:szCs w:val="26"/>
              </w:rPr>
              <w:t>ĕ</w:t>
            </w:r>
            <w:proofErr w:type="spellEnd"/>
          </w:p>
          <w:p w:rsidR="00552789" w:rsidRPr="00552789" w:rsidRDefault="00552789" w:rsidP="0038256E">
            <w:pPr>
              <w:tabs>
                <w:tab w:val="left" w:pos="896"/>
              </w:tabs>
              <w:contextualSpacing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552789">
              <w:rPr>
                <w:rFonts w:ascii="Arial Cyr Chuv" w:hAnsi="Arial Cyr Chuv"/>
                <w:b/>
                <w:sz w:val="26"/>
                <w:szCs w:val="26"/>
              </w:rPr>
              <w:t>ЙЫШ</w:t>
            </w:r>
            <w:r w:rsidRPr="00552789">
              <w:rPr>
                <w:rFonts w:ascii="Arial" w:hAnsi="Arial" w:cs="Arial"/>
                <w:b/>
                <w:sz w:val="26"/>
                <w:szCs w:val="26"/>
              </w:rPr>
              <w:t>Ă</w:t>
            </w:r>
            <w:r w:rsidRPr="00552789">
              <w:rPr>
                <w:rFonts w:ascii="Arial Cyr Chuv" w:hAnsi="Arial Cyr Chuv" w:cs="Arial Cyr Chuv"/>
                <w:b/>
                <w:sz w:val="26"/>
                <w:szCs w:val="26"/>
              </w:rPr>
              <w:t>НУ</w:t>
            </w:r>
          </w:p>
          <w:p w:rsidR="00552789" w:rsidRPr="00552789" w:rsidRDefault="00552789" w:rsidP="0038256E">
            <w:pPr>
              <w:tabs>
                <w:tab w:val="left" w:pos="896"/>
              </w:tabs>
              <w:contextualSpacing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552789" w:rsidRPr="00552789" w:rsidRDefault="00552789" w:rsidP="0038256E">
            <w:pPr>
              <w:tabs>
                <w:tab w:val="left" w:pos="896"/>
              </w:tabs>
              <w:contextualSpacing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552789">
              <w:rPr>
                <w:rFonts w:ascii="Arial Cyr Chuv" w:hAnsi="Arial Cyr Chuv"/>
                <w:sz w:val="26"/>
                <w:szCs w:val="26"/>
              </w:rPr>
              <w:t xml:space="preserve">2023 </w:t>
            </w:r>
            <w:r w:rsidR="00506D83" w:rsidRPr="00FA5392">
              <w:rPr>
                <w:rFonts w:ascii="Arial Cyr Chuv" w:hAnsi="Arial Cyr Chuv"/>
                <w:sz w:val="26"/>
                <w:szCs w:val="26"/>
                <w:lang w:eastAsia="ru-RU"/>
              </w:rPr>
              <w:t>=</w:t>
            </w:r>
            <w:r w:rsidR="00506D83" w:rsidRPr="00FA539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Pr="00552789">
              <w:rPr>
                <w:rFonts w:ascii="Arial Cyr Chuv" w:hAnsi="Arial Cyr Chuv"/>
                <w:sz w:val="26"/>
                <w:szCs w:val="26"/>
              </w:rPr>
              <w:t xml:space="preserve"> </w:t>
            </w:r>
            <w:proofErr w:type="spellStart"/>
            <w:r w:rsidR="00BF47F3">
              <w:rPr>
                <w:rFonts w:ascii="Arial Cyr Chuv" w:hAnsi="Arial Cyr Chuv"/>
                <w:sz w:val="26"/>
                <w:szCs w:val="26"/>
              </w:rPr>
              <w:t>июн</w:t>
            </w:r>
            <w:r w:rsidR="00BF47F3" w:rsidRPr="00552789">
              <w:rPr>
                <w:rFonts w:ascii="Arial" w:hAnsi="Arial" w:cs="Arial"/>
                <w:sz w:val="26"/>
                <w:szCs w:val="26"/>
              </w:rPr>
              <w:t>ĕ</w:t>
            </w:r>
            <w:r w:rsidR="00BF47F3">
              <w:rPr>
                <w:rFonts w:ascii="Arial" w:hAnsi="Arial" w:cs="Arial"/>
                <w:sz w:val="26"/>
                <w:szCs w:val="26"/>
              </w:rPr>
              <w:t>н</w:t>
            </w:r>
            <w:proofErr w:type="spellEnd"/>
            <w:r w:rsidR="00BF47F3">
              <w:rPr>
                <w:rFonts w:ascii="Arial" w:hAnsi="Arial" w:cs="Arial"/>
                <w:sz w:val="26"/>
                <w:szCs w:val="26"/>
              </w:rPr>
              <w:t xml:space="preserve"> 7 - </w:t>
            </w:r>
            <w:proofErr w:type="spellStart"/>
            <w:r w:rsidRPr="00552789">
              <w:rPr>
                <w:rFonts w:ascii="Arial Cyr Chuv" w:hAnsi="Arial Cyr Chuv"/>
                <w:sz w:val="26"/>
                <w:szCs w:val="26"/>
              </w:rPr>
              <w:t>м</w:t>
            </w:r>
            <w:r w:rsidRPr="00552789">
              <w:rPr>
                <w:rFonts w:ascii="Arial" w:hAnsi="Arial" w:cs="Arial"/>
                <w:sz w:val="26"/>
                <w:szCs w:val="26"/>
              </w:rPr>
              <w:t>ĕ</w:t>
            </w:r>
            <w:r w:rsidRPr="00552789">
              <w:rPr>
                <w:rFonts w:ascii="Arial Cyr Chuv" w:hAnsi="Arial Cyr Chuv" w:cs="Arial Cyr Chuv"/>
                <w:sz w:val="26"/>
                <w:szCs w:val="26"/>
              </w:rPr>
              <w:t>ш</w:t>
            </w:r>
            <w:r w:rsidRPr="00552789">
              <w:rPr>
                <w:rFonts w:ascii="Arial" w:hAnsi="Arial" w:cs="Arial"/>
                <w:sz w:val="26"/>
                <w:szCs w:val="26"/>
              </w:rPr>
              <w:t>ĕ</w:t>
            </w:r>
            <w:proofErr w:type="spellEnd"/>
            <w:r w:rsidRPr="00552789">
              <w:rPr>
                <w:rFonts w:ascii="Arial Cyr Chuv" w:hAnsi="Arial Cyr Chuv"/>
                <w:sz w:val="26"/>
                <w:szCs w:val="26"/>
              </w:rPr>
              <w:t xml:space="preserve"> </w:t>
            </w:r>
            <w:r w:rsidRPr="00552789">
              <w:rPr>
                <w:rFonts w:ascii="Arial Cyr Chuv" w:hAnsi="Arial Cyr Chuv" w:cs="Arial Cyr Chuv"/>
                <w:sz w:val="26"/>
                <w:szCs w:val="26"/>
              </w:rPr>
              <w:t>№</w:t>
            </w:r>
            <w:r w:rsidRPr="00552789">
              <w:rPr>
                <w:rFonts w:ascii="Arial Cyr Chuv" w:hAnsi="Arial Cyr Chuv"/>
                <w:sz w:val="26"/>
                <w:szCs w:val="26"/>
              </w:rPr>
              <w:t xml:space="preserve"> </w:t>
            </w:r>
            <w:r w:rsidR="00BF47F3">
              <w:rPr>
                <w:rFonts w:ascii="Arial Cyr Chuv" w:hAnsi="Arial Cyr Chuv"/>
                <w:sz w:val="26"/>
                <w:szCs w:val="26"/>
              </w:rPr>
              <w:t>516</w:t>
            </w:r>
          </w:p>
          <w:p w:rsidR="00552789" w:rsidRPr="00552789" w:rsidRDefault="00552789" w:rsidP="0038256E">
            <w:pPr>
              <w:tabs>
                <w:tab w:val="left" w:pos="896"/>
              </w:tabs>
              <w:contextualSpacing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552789" w:rsidRPr="00E22D8E" w:rsidRDefault="00552789" w:rsidP="0038256E">
            <w:pPr>
              <w:tabs>
                <w:tab w:val="left" w:pos="896"/>
              </w:tabs>
              <w:contextualSpacing/>
              <w:jc w:val="center"/>
              <w:rPr>
                <w:rFonts w:ascii="Arial Cyr Chuv" w:hAnsi="Arial Cyr Chuv"/>
                <w:sz w:val="20"/>
                <w:szCs w:val="20"/>
              </w:rPr>
            </w:pPr>
            <w:proofErr w:type="spellStart"/>
            <w:r w:rsidRPr="00E22D8E">
              <w:rPr>
                <w:rFonts w:ascii="Arial Cyr Chuv" w:hAnsi="Arial Cyr Chuv"/>
                <w:sz w:val="20"/>
                <w:szCs w:val="20"/>
              </w:rPr>
              <w:t>Елч</w:t>
            </w:r>
            <w:r w:rsidRPr="00E22D8E">
              <w:rPr>
                <w:rFonts w:ascii="Arial" w:hAnsi="Arial" w:cs="Arial"/>
                <w:sz w:val="20"/>
                <w:szCs w:val="20"/>
              </w:rPr>
              <w:t>ĕ</w:t>
            </w:r>
            <w:proofErr w:type="gramStart"/>
            <w:r w:rsidRPr="00E22D8E">
              <w:rPr>
                <w:rFonts w:ascii="Arial Cyr Chuv" w:hAnsi="Arial Cyr Chuv" w:cs="Arial Cyr Chuv"/>
                <w:sz w:val="20"/>
                <w:szCs w:val="20"/>
              </w:rPr>
              <w:t>к</w:t>
            </w:r>
            <w:proofErr w:type="spellEnd"/>
            <w:proofErr w:type="gramEnd"/>
            <w:r w:rsidRPr="00E22D8E">
              <w:rPr>
                <w:rFonts w:ascii="Arial Cyr Chuv" w:hAnsi="Arial Cyr Chuv"/>
                <w:sz w:val="20"/>
                <w:szCs w:val="20"/>
              </w:rPr>
              <w:t xml:space="preserve"> </w:t>
            </w:r>
            <w:proofErr w:type="spellStart"/>
            <w:r w:rsidRPr="00E22D8E">
              <w:rPr>
                <w:rFonts w:ascii="Arial Cyr Chuv" w:hAnsi="Arial Cyr Chuv" w:cs="Arial Cyr Chuv"/>
                <w:sz w:val="20"/>
                <w:szCs w:val="20"/>
              </w:rPr>
              <w:t>ял</w:t>
            </w:r>
            <w:r w:rsidRPr="00E22D8E">
              <w:rPr>
                <w:rFonts w:ascii="Arial" w:hAnsi="Arial" w:cs="Arial"/>
                <w:sz w:val="20"/>
                <w:szCs w:val="20"/>
              </w:rPr>
              <w:t>ĕ</w:t>
            </w:r>
            <w:proofErr w:type="spellEnd"/>
          </w:p>
        </w:tc>
        <w:tc>
          <w:tcPr>
            <w:tcW w:w="1418" w:type="dxa"/>
          </w:tcPr>
          <w:p w:rsidR="00552789" w:rsidRPr="00552789" w:rsidRDefault="00552789" w:rsidP="0038256E">
            <w:pPr>
              <w:tabs>
                <w:tab w:val="left" w:pos="896"/>
              </w:tabs>
              <w:contextualSpacing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552789">
              <w:rPr>
                <w:rFonts w:ascii="Arial Cyr Chuv" w:hAnsi="Arial Cyr Chuv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FD0ACD5" wp14:editId="63835958">
                  <wp:extent cx="718820" cy="923290"/>
                  <wp:effectExtent l="0" t="0" r="508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552789" w:rsidRPr="00552789" w:rsidRDefault="00552789" w:rsidP="0038256E">
            <w:pPr>
              <w:tabs>
                <w:tab w:val="left" w:pos="241"/>
                <w:tab w:val="left" w:pos="896"/>
              </w:tabs>
              <w:ind w:left="459"/>
              <w:contextualSpacing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</w:pPr>
            <w:r w:rsidRPr="00552789"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552789" w:rsidRPr="00552789" w:rsidRDefault="00552789" w:rsidP="0038256E">
            <w:pPr>
              <w:tabs>
                <w:tab w:val="left" w:pos="317"/>
                <w:tab w:val="left" w:pos="896"/>
              </w:tabs>
              <w:ind w:left="459"/>
              <w:contextualSpacing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 w:rsidRPr="00552789">
              <w:rPr>
                <w:rFonts w:ascii="Arial Cyr Chuv" w:hAnsi="Arial Cyr Chuv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552789"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552789" w:rsidRPr="00552789" w:rsidRDefault="00552789" w:rsidP="0038256E">
            <w:pPr>
              <w:tabs>
                <w:tab w:val="left" w:pos="241"/>
                <w:tab w:val="left" w:pos="896"/>
              </w:tabs>
              <w:ind w:left="459"/>
              <w:contextualSpacing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</w:p>
          <w:p w:rsidR="00552789" w:rsidRPr="00552789" w:rsidRDefault="00552789" w:rsidP="0038256E">
            <w:pPr>
              <w:tabs>
                <w:tab w:val="left" w:pos="241"/>
                <w:tab w:val="left" w:pos="896"/>
              </w:tabs>
              <w:ind w:left="459"/>
              <w:contextualSpacing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 w:rsidRPr="00552789">
              <w:rPr>
                <w:rFonts w:ascii="Arial Cyr Chuv" w:hAnsi="Arial Cyr Chuv"/>
                <w:b/>
                <w:bCs/>
                <w:sz w:val="26"/>
                <w:szCs w:val="26"/>
              </w:rPr>
              <w:t>Администрация</w:t>
            </w:r>
          </w:p>
          <w:p w:rsidR="00552789" w:rsidRPr="00552789" w:rsidRDefault="00552789" w:rsidP="0038256E">
            <w:pPr>
              <w:tabs>
                <w:tab w:val="left" w:pos="175"/>
                <w:tab w:val="left" w:pos="241"/>
              </w:tabs>
              <w:ind w:left="459"/>
              <w:contextualSpacing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 w:rsidRPr="00552789">
              <w:rPr>
                <w:rFonts w:ascii="Arial Cyr Chuv" w:hAnsi="Arial Cyr Chuv"/>
                <w:b/>
                <w:bCs/>
                <w:sz w:val="26"/>
                <w:szCs w:val="26"/>
              </w:rPr>
              <w:t>Яльчикского муниципального округа</w:t>
            </w:r>
          </w:p>
          <w:p w:rsidR="00552789" w:rsidRPr="00552789" w:rsidRDefault="00552789" w:rsidP="0038256E">
            <w:pPr>
              <w:keepNext/>
              <w:tabs>
                <w:tab w:val="left" w:pos="241"/>
                <w:tab w:val="left" w:pos="896"/>
              </w:tabs>
              <w:ind w:left="459"/>
              <w:contextualSpacing/>
              <w:jc w:val="center"/>
              <w:outlineLvl w:val="0"/>
              <w:rPr>
                <w:rFonts w:ascii="Arial Cyr Chuv" w:hAnsi="Arial Cyr Chuv"/>
                <w:b/>
                <w:sz w:val="26"/>
                <w:szCs w:val="26"/>
              </w:rPr>
            </w:pPr>
            <w:r w:rsidRPr="00552789">
              <w:rPr>
                <w:rFonts w:ascii="Arial Cyr Chuv" w:hAnsi="Arial Cyr Chuv"/>
                <w:b/>
                <w:sz w:val="26"/>
                <w:szCs w:val="26"/>
              </w:rPr>
              <w:t xml:space="preserve">ПОСТАНОВЛЕНИЕ  </w:t>
            </w:r>
          </w:p>
          <w:p w:rsidR="00552789" w:rsidRPr="00552789" w:rsidRDefault="00552789" w:rsidP="0038256E">
            <w:pPr>
              <w:tabs>
                <w:tab w:val="left" w:pos="241"/>
                <w:tab w:val="left" w:pos="896"/>
              </w:tabs>
              <w:ind w:left="459"/>
              <w:contextualSpacing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552789" w:rsidRPr="00552789" w:rsidRDefault="00BF47F3" w:rsidP="00552789">
            <w:pPr>
              <w:tabs>
                <w:tab w:val="left" w:pos="241"/>
                <w:tab w:val="left" w:pos="896"/>
              </w:tabs>
              <w:ind w:left="459"/>
              <w:contextualSpacing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 xml:space="preserve">    «7</w:t>
            </w:r>
            <w:r w:rsidR="00552789" w:rsidRPr="00552789">
              <w:rPr>
                <w:rFonts w:ascii="Arial Cyr Chuv" w:hAnsi="Arial Cyr Chuv"/>
                <w:sz w:val="26"/>
                <w:szCs w:val="26"/>
              </w:rPr>
              <w:t>»</w:t>
            </w:r>
            <w:r>
              <w:rPr>
                <w:rFonts w:ascii="Arial Cyr Chuv" w:hAnsi="Arial Cyr Chuv"/>
                <w:sz w:val="26"/>
                <w:szCs w:val="26"/>
              </w:rPr>
              <w:t xml:space="preserve"> июня </w:t>
            </w:r>
            <w:r w:rsidR="00552789" w:rsidRPr="00552789">
              <w:rPr>
                <w:rFonts w:ascii="Arial Cyr Chuv" w:hAnsi="Arial Cyr Chuv"/>
                <w:sz w:val="26"/>
                <w:szCs w:val="26"/>
              </w:rPr>
              <w:t xml:space="preserve"> </w:t>
            </w:r>
            <w:r w:rsidR="00552789">
              <w:rPr>
                <w:rFonts w:ascii="Arial Cyr Chuv" w:hAnsi="Arial Cyr Chuv"/>
                <w:sz w:val="26"/>
                <w:szCs w:val="26"/>
              </w:rPr>
              <w:t>2023 г</w:t>
            </w:r>
            <w:r w:rsidR="00552789" w:rsidRPr="00F4531E">
              <w:rPr>
                <w:rFonts w:asciiTheme="minorHAnsi" w:hAnsiTheme="minorHAnsi"/>
                <w:sz w:val="26"/>
                <w:szCs w:val="26"/>
              </w:rPr>
              <w:t>.</w:t>
            </w:r>
            <w:r w:rsidR="00552789" w:rsidRPr="00552789">
              <w:rPr>
                <w:rFonts w:ascii="Arial Cyr Chuv" w:hAnsi="Arial Cyr Chuv"/>
                <w:sz w:val="26"/>
                <w:szCs w:val="26"/>
              </w:rPr>
              <w:t xml:space="preserve"> № </w:t>
            </w:r>
            <w:r>
              <w:rPr>
                <w:rFonts w:ascii="Arial Cyr Chuv" w:hAnsi="Arial Cyr Chuv"/>
                <w:sz w:val="26"/>
                <w:szCs w:val="26"/>
              </w:rPr>
              <w:t>516</w:t>
            </w:r>
            <w:bookmarkStart w:id="0" w:name="_GoBack"/>
            <w:bookmarkEnd w:id="0"/>
            <w:r w:rsidR="00552789" w:rsidRPr="00552789">
              <w:rPr>
                <w:rFonts w:ascii="Arial Cyr Chuv" w:hAnsi="Arial Cyr Chuv"/>
                <w:sz w:val="26"/>
                <w:szCs w:val="26"/>
              </w:rPr>
              <w:t xml:space="preserve"> </w:t>
            </w:r>
          </w:p>
          <w:p w:rsidR="00552789" w:rsidRPr="00552789" w:rsidRDefault="00552789" w:rsidP="0038256E">
            <w:pPr>
              <w:tabs>
                <w:tab w:val="left" w:pos="241"/>
                <w:tab w:val="left" w:pos="896"/>
              </w:tabs>
              <w:ind w:left="459" w:firstLine="567"/>
              <w:contextualSpacing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552789" w:rsidRPr="00E22D8E" w:rsidRDefault="00552789" w:rsidP="0038256E">
            <w:pPr>
              <w:tabs>
                <w:tab w:val="left" w:pos="241"/>
                <w:tab w:val="left" w:pos="896"/>
              </w:tabs>
              <w:ind w:left="459" w:firstLine="567"/>
              <w:contextualSpacing/>
              <w:jc w:val="center"/>
              <w:rPr>
                <w:rFonts w:ascii="Arial Cyr Chuv" w:hAnsi="Arial Cyr Chuv"/>
                <w:sz w:val="20"/>
                <w:szCs w:val="20"/>
              </w:rPr>
            </w:pPr>
            <w:r w:rsidRPr="00E22D8E">
              <w:rPr>
                <w:rFonts w:ascii="Arial Cyr Chuv" w:hAnsi="Arial Cyr Chuv"/>
                <w:sz w:val="20"/>
                <w:szCs w:val="20"/>
              </w:rPr>
              <w:t>село Яльчики</w:t>
            </w:r>
          </w:p>
        </w:tc>
      </w:tr>
    </w:tbl>
    <w:p w:rsidR="00DB45C7" w:rsidRDefault="00DB45C7">
      <w:pPr>
        <w:pStyle w:val="ConsPlusNormal"/>
        <w:jc w:val="both"/>
      </w:pPr>
    </w:p>
    <w:p w:rsidR="00552789" w:rsidRDefault="00552789">
      <w:pPr>
        <w:pStyle w:val="ConsPlusNormal"/>
        <w:jc w:val="both"/>
      </w:pPr>
    </w:p>
    <w:p w:rsidR="00552789" w:rsidRPr="00186EAE" w:rsidRDefault="00552789" w:rsidP="00552789">
      <w:pPr>
        <w:pStyle w:val="Standard"/>
        <w:widowControl w:val="0"/>
        <w:ind w:left="-74" w:right="4252"/>
        <w:jc w:val="both"/>
        <w:rPr>
          <w:rFonts w:eastAsia="Calibri"/>
          <w:sz w:val="28"/>
          <w:szCs w:val="28"/>
          <w:lang w:eastAsia="en-US"/>
        </w:rPr>
      </w:pPr>
      <w:r w:rsidRPr="00186EAE">
        <w:rPr>
          <w:rFonts w:eastAsia="Calibri"/>
          <w:sz w:val="28"/>
          <w:szCs w:val="28"/>
          <w:lang w:eastAsia="en-US"/>
        </w:rPr>
        <w:t xml:space="preserve">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Яльчикского </w:t>
      </w:r>
      <w:r>
        <w:rPr>
          <w:rFonts w:eastAsia="Calibri"/>
          <w:sz w:val="28"/>
          <w:szCs w:val="28"/>
          <w:lang w:eastAsia="en-US"/>
        </w:rPr>
        <w:t>муниципального округа</w:t>
      </w:r>
      <w:r w:rsidRPr="00186EAE">
        <w:rPr>
          <w:rFonts w:eastAsia="Calibri"/>
          <w:sz w:val="28"/>
          <w:szCs w:val="28"/>
          <w:lang w:eastAsia="en-US"/>
        </w:rPr>
        <w:t xml:space="preserve"> Чувашской Республики</w:t>
      </w:r>
    </w:p>
    <w:p w:rsidR="00552789" w:rsidRDefault="00552789">
      <w:pPr>
        <w:pStyle w:val="ConsPlusNormal"/>
        <w:jc w:val="both"/>
      </w:pPr>
    </w:p>
    <w:p w:rsidR="00552789" w:rsidRDefault="00552789">
      <w:pPr>
        <w:pStyle w:val="ConsPlusNormal"/>
        <w:jc w:val="both"/>
      </w:pPr>
    </w:p>
    <w:p w:rsidR="00DB45C7" w:rsidRPr="00506D83" w:rsidRDefault="00DB45C7" w:rsidP="00623A7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789">
        <w:rPr>
          <w:rFonts w:ascii="Times New Roman" w:hAnsi="Times New Roman" w:cs="Times New Roman"/>
          <w:sz w:val="28"/>
          <w:szCs w:val="28"/>
        </w:rPr>
        <w:t xml:space="preserve">В </w:t>
      </w:r>
      <w:r w:rsidRPr="00506D8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9">
        <w:r w:rsidRPr="00506D83">
          <w:rPr>
            <w:rFonts w:ascii="Times New Roman" w:hAnsi="Times New Roman" w:cs="Times New Roman"/>
            <w:sz w:val="28"/>
            <w:szCs w:val="28"/>
          </w:rPr>
          <w:t>пунктом 8 статьи 16</w:t>
        </w:r>
      </w:hyperlink>
      <w:r w:rsidRPr="00506D83">
        <w:rPr>
          <w:rFonts w:ascii="Times New Roman" w:hAnsi="Times New Roman" w:cs="Times New Roman"/>
          <w:sz w:val="28"/>
          <w:szCs w:val="28"/>
        </w:rPr>
        <w:t xml:space="preserve">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10">
        <w:r w:rsidRPr="00506D8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06D8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</w:t>
      </w:r>
      <w:proofErr w:type="gramEnd"/>
      <w:r w:rsidRPr="00506D83">
        <w:rPr>
          <w:rFonts w:ascii="Times New Roman" w:hAnsi="Times New Roman" w:cs="Times New Roman"/>
          <w:sz w:val="28"/>
          <w:szCs w:val="28"/>
        </w:rPr>
        <w:t xml:space="preserve"> алкогольной продукции и розничная продажа алкогольной продукции при оказании услуг </w:t>
      </w:r>
      <w:proofErr w:type="gramStart"/>
      <w:r w:rsidRPr="00506D83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 w:rsidRPr="00506D83">
        <w:rPr>
          <w:rFonts w:ascii="Times New Roman" w:hAnsi="Times New Roman" w:cs="Times New Roman"/>
          <w:sz w:val="28"/>
          <w:szCs w:val="28"/>
        </w:rPr>
        <w:t xml:space="preserve"> питания»</w:t>
      </w:r>
      <w:r w:rsidR="004E08E6" w:rsidRPr="00506D83">
        <w:rPr>
          <w:rFonts w:ascii="Times New Roman" w:hAnsi="Times New Roman" w:cs="Times New Roman"/>
          <w:sz w:val="28"/>
          <w:szCs w:val="28"/>
        </w:rPr>
        <w:t xml:space="preserve">, </w:t>
      </w:r>
      <w:r w:rsidR="004E08E6" w:rsidRPr="00506D8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руководствуясь Уставом Яльчикского муниципального округа Чувашской Республики,</w:t>
      </w:r>
      <w:r w:rsidRPr="00506D83">
        <w:rPr>
          <w:rFonts w:ascii="Times New Roman" w:hAnsi="Times New Roman" w:cs="Times New Roman"/>
          <w:sz w:val="28"/>
          <w:szCs w:val="28"/>
        </w:rPr>
        <w:t xml:space="preserve"> администрация Яльчикского муниципального округа </w:t>
      </w:r>
      <w:r w:rsidR="00623A78">
        <w:rPr>
          <w:rFonts w:ascii="Times New Roman" w:hAnsi="Times New Roman" w:cs="Times New Roman"/>
          <w:sz w:val="28"/>
          <w:szCs w:val="28"/>
        </w:rPr>
        <w:t xml:space="preserve">Чувашской Республики </w:t>
      </w:r>
      <w:proofErr w:type="gramStart"/>
      <w:r w:rsidRPr="00506D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06D83" w:rsidRPr="00506D83">
        <w:rPr>
          <w:rFonts w:ascii="Times New Roman" w:hAnsi="Times New Roman" w:cs="Times New Roman"/>
          <w:sz w:val="28"/>
          <w:szCs w:val="28"/>
        </w:rPr>
        <w:t xml:space="preserve"> </w:t>
      </w:r>
      <w:r w:rsidRPr="00506D83">
        <w:rPr>
          <w:rFonts w:ascii="Times New Roman" w:hAnsi="Times New Roman" w:cs="Times New Roman"/>
          <w:sz w:val="28"/>
          <w:szCs w:val="28"/>
        </w:rPr>
        <w:t>о</w:t>
      </w:r>
      <w:r w:rsidR="00506D83" w:rsidRPr="00506D83">
        <w:rPr>
          <w:rFonts w:ascii="Times New Roman" w:hAnsi="Times New Roman" w:cs="Times New Roman"/>
          <w:sz w:val="28"/>
          <w:szCs w:val="28"/>
        </w:rPr>
        <w:t xml:space="preserve"> </w:t>
      </w:r>
      <w:r w:rsidRPr="00506D83">
        <w:rPr>
          <w:rFonts w:ascii="Times New Roman" w:hAnsi="Times New Roman" w:cs="Times New Roman"/>
          <w:sz w:val="28"/>
          <w:szCs w:val="28"/>
        </w:rPr>
        <w:t>с</w:t>
      </w:r>
      <w:r w:rsidR="00506D83" w:rsidRPr="00506D83">
        <w:rPr>
          <w:rFonts w:ascii="Times New Roman" w:hAnsi="Times New Roman" w:cs="Times New Roman"/>
          <w:sz w:val="28"/>
          <w:szCs w:val="28"/>
        </w:rPr>
        <w:t xml:space="preserve"> </w:t>
      </w:r>
      <w:r w:rsidRPr="00506D83">
        <w:rPr>
          <w:rFonts w:ascii="Times New Roman" w:hAnsi="Times New Roman" w:cs="Times New Roman"/>
          <w:sz w:val="28"/>
          <w:szCs w:val="28"/>
        </w:rPr>
        <w:t>т</w:t>
      </w:r>
      <w:r w:rsidR="00506D83" w:rsidRPr="00506D83">
        <w:rPr>
          <w:rFonts w:ascii="Times New Roman" w:hAnsi="Times New Roman" w:cs="Times New Roman"/>
          <w:sz w:val="28"/>
          <w:szCs w:val="28"/>
        </w:rPr>
        <w:t xml:space="preserve"> </w:t>
      </w:r>
      <w:r w:rsidRPr="00506D83">
        <w:rPr>
          <w:rFonts w:ascii="Times New Roman" w:hAnsi="Times New Roman" w:cs="Times New Roman"/>
          <w:sz w:val="28"/>
          <w:szCs w:val="28"/>
        </w:rPr>
        <w:t>а</w:t>
      </w:r>
      <w:r w:rsidR="00506D83" w:rsidRPr="00506D83">
        <w:rPr>
          <w:rFonts w:ascii="Times New Roman" w:hAnsi="Times New Roman" w:cs="Times New Roman"/>
          <w:sz w:val="28"/>
          <w:szCs w:val="28"/>
        </w:rPr>
        <w:t xml:space="preserve"> </w:t>
      </w:r>
      <w:r w:rsidRPr="00506D83">
        <w:rPr>
          <w:rFonts w:ascii="Times New Roman" w:hAnsi="Times New Roman" w:cs="Times New Roman"/>
          <w:sz w:val="28"/>
          <w:szCs w:val="28"/>
        </w:rPr>
        <w:t>н</w:t>
      </w:r>
      <w:r w:rsidR="00506D83" w:rsidRPr="00506D83">
        <w:rPr>
          <w:rFonts w:ascii="Times New Roman" w:hAnsi="Times New Roman" w:cs="Times New Roman"/>
          <w:sz w:val="28"/>
          <w:szCs w:val="28"/>
        </w:rPr>
        <w:t xml:space="preserve"> </w:t>
      </w:r>
      <w:r w:rsidRPr="00506D83">
        <w:rPr>
          <w:rFonts w:ascii="Times New Roman" w:hAnsi="Times New Roman" w:cs="Times New Roman"/>
          <w:sz w:val="28"/>
          <w:szCs w:val="28"/>
        </w:rPr>
        <w:t>о</w:t>
      </w:r>
      <w:r w:rsidR="00506D83" w:rsidRPr="00506D83">
        <w:rPr>
          <w:rFonts w:ascii="Times New Roman" w:hAnsi="Times New Roman" w:cs="Times New Roman"/>
          <w:sz w:val="28"/>
          <w:szCs w:val="28"/>
        </w:rPr>
        <w:t xml:space="preserve"> </w:t>
      </w:r>
      <w:r w:rsidRPr="00506D83">
        <w:rPr>
          <w:rFonts w:ascii="Times New Roman" w:hAnsi="Times New Roman" w:cs="Times New Roman"/>
          <w:sz w:val="28"/>
          <w:szCs w:val="28"/>
        </w:rPr>
        <w:t>в</w:t>
      </w:r>
      <w:r w:rsidR="00506D83" w:rsidRPr="00506D83">
        <w:rPr>
          <w:rFonts w:ascii="Times New Roman" w:hAnsi="Times New Roman" w:cs="Times New Roman"/>
          <w:sz w:val="28"/>
          <w:szCs w:val="28"/>
        </w:rPr>
        <w:t xml:space="preserve"> </w:t>
      </w:r>
      <w:r w:rsidRPr="00506D83">
        <w:rPr>
          <w:rFonts w:ascii="Times New Roman" w:hAnsi="Times New Roman" w:cs="Times New Roman"/>
          <w:sz w:val="28"/>
          <w:szCs w:val="28"/>
        </w:rPr>
        <w:t>л</w:t>
      </w:r>
      <w:r w:rsidR="00506D83" w:rsidRPr="00506D83">
        <w:rPr>
          <w:rFonts w:ascii="Times New Roman" w:hAnsi="Times New Roman" w:cs="Times New Roman"/>
          <w:sz w:val="28"/>
          <w:szCs w:val="28"/>
        </w:rPr>
        <w:t xml:space="preserve"> </w:t>
      </w:r>
      <w:r w:rsidRPr="00506D83">
        <w:rPr>
          <w:rFonts w:ascii="Times New Roman" w:hAnsi="Times New Roman" w:cs="Times New Roman"/>
          <w:sz w:val="28"/>
          <w:szCs w:val="28"/>
        </w:rPr>
        <w:t>я</w:t>
      </w:r>
      <w:r w:rsidR="00506D83" w:rsidRPr="00506D83">
        <w:rPr>
          <w:rFonts w:ascii="Times New Roman" w:hAnsi="Times New Roman" w:cs="Times New Roman"/>
          <w:sz w:val="28"/>
          <w:szCs w:val="28"/>
        </w:rPr>
        <w:t xml:space="preserve"> </w:t>
      </w:r>
      <w:r w:rsidRPr="00506D83">
        <w:rPr>
          <w:rFonts w:ascii="Times New Roman" w:hAnsi="Times New Roman" w:cs="Times New Roman"/>
          <w:sz w:val="28"/>
          <w:szCs w:val="28"/>
        </w:rPr>
        <w:t>е</w:t>
      </w:r>
      <w:r w:rsidR="00506D83" w:rsidRPr="00506D83">
        <w:rPr>
          <w:rFonts w:ascii="Times New Roman" w:hAnsi="Times New Roman" w:cs="Times New Roman"/>
          <w:sz w:val="28"/>
          <w:szCs w:val="28"/>
        </w:rPr>
        <w:t xml:space="preserve"> </w:t>
      </w:r>
      <w:r w:rsidRPr="00506D83">
        <w:rPr>
          <w:rFonts w:ascii="Times New Roman" w:hAnsi="Times New Roman" w:cs="Times New Roman"/>
          <w:sz w:val="28"/>
          <w:szCs w:val="28"/>
        </w:rPr>
        <w:t>т</w:t>
      </w:r>
      <w:r w:rsidR="00506D83" w:rsidRPr="00506D83">
        <w:rPr>
          <w:rFonts w:ascii="Times New Roman" w:hAnsi="Times New Roman" w:cs="Times New Roman"/>
          <w:sz w:val="28"/>
          <w:szCs w:val="28"/>
        </w:rPr>
        <w:t xml:space="preserve"> </w:t>
      </w:r>
      <w:r w:rsidRPr="00506D83">
        <w:rPr>
          <w:rFonts w:ascii="Times New Roman" w:hAnsi="Times New Roman" w:cs="Times New Roman"/>
          <w:sz w:val="28"/>
          <w:szCs w:val="28"/>
        </w:rPr>
        <w:t>:</w:t>
      </w:r>
    </w:p>
    <w:p w:rsidR="00DB45C7" w:rsidRPr="00552789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>1. Утвердить:</w:t>
      </w:r>
    </w:p>
    <w:p w:rsidR="00DB45C7" w:rsidRPr="00552789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61">
        <w:r w:rsidRPr="0055278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52789">
        <w:rPr>
          <w:rFonts w:ascii="Times New Roman" w:hAnsi="Times New Roman" w:cs="Times New Roman"/>
          <w:sz w:val="28"/>
          <w:szCs w:val="28"/>
        </w:rPr>
        <w:t xml:space="preserve">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</w:t>
      </w:r>
      <w:r w:rsidR="000E5549">
        <w:rPr>
          <w:rFonts w:ascii="Times New Roman" w:hAnsi="Times New Roman" w:cs="Times New Roman"/>
          <w:sz w:val="28"/>
          <w:szCs w:val="28"/>
        </w:rPr>
        <w:t>общественного питания согласно п</w:t>
      </w:r>
      <w:r w:rsidRPr="00552789">
        <w:rPr>
          <w:rFonts w:ascii="Times New Roman" w:hAnsi="Times New Roman" w:cs="Times New Roman"/>
          <w:sz w:val="28"/>
          <w:szCs w:val="28"/>
        </w:rPr>
        <w:t xml:space="preserve">риложению № 1 (далее </w:t>
      </w:r>
      <w:r w:rsidR="00C65E70">
        <w:rPr>
          <w:rFonts w:ascii="Times New Roman" w:hAnsi="Times New Roman" w:cs="Times New Roman"/>
          <w:sz w:val="28"/>
          <w:szCs w:val="28"/>
        </w:rPr>
        <w:t>–</w:t>
      </w:r>
      <w:r w:rsidRPr="00552789">
        <w:rPr>
          <w:rFonts w:ascii="Times New Roman" w:hAnsi="Times New Roman" w:cs="Times New Roman"/>
          <w:sz w:val="28"/>
          <w:szCs w:val="28"/>
        </w:rPr>
        <w:t xml:space="preserve"> Порядок).</w:t>
      </w:r>
    </w:p>
    <w:p w:rsidR="00DB45C7" w:rsidRPr="00F4531E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100">
        <w:r w:rsidRPr="0055278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52789">
        <w:rPr>
          <w:rFonts w:ascii="Times New Roman" w:hAnsi="Times New Roman" w:cs="Times New Roman"/>
          <w:sz w:val="28"/>
          <w:szCs w:val="28"/>
        </w:rPr>
        <w:t xml:space="preserve"> </w:t>
      </w:r>
      <w:r w:rsidRPr="00F4531E">
        <w:rPr>
          <w:rFonts w:ascii="Times New Roman" w:hAnsi="Times New Roman" w:cs="Times New Roman"/>
          <w:sz w:val="28"/>
          <w:szCs w:val="28"/>
        </w:rPr>
        <w:t>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</w:t>
      </w:r>
      <w:r w:rsidR="000E5549">
        <w:rPr>
          <w:rFonts w:ascii="Times New Roman" w:hAnsi="Times New Roman" w:cs="Times New Roman"/>
          <w:sz w:val="28"/>
          <w:szCs w:val="28"/>
        </w:rPr>
        <w:t>бщественного питания, согласно п</w:t>
      </w:r>
      <w:r w:rsidRPr="00F4531E">
        <w:rPr>
          <w:rFonts w:ascii="Times New Roman" w:hAnsi="Times New Roman" w:cs="Times New Roman"/>
          <w:sz w:val="28"/>
          <w:szCs w:val="28"/>
        </w:rPr>
        <w:t xml:space="preserve">риложению № 2 (далее </w:t>
      </w:r>
      <w:r w:rsidR="00C65E70" w:rsidRPr="00F4531E">
        <w:rPr>
          <w:rFonts w:ascii="Times New Roman" w:hAnsi="Times New Roman" w:cs="Times New Roman"/>
          <w:sz w:val="28"/>
          <w:szCs w:val="28"/>
        </w:rPr>
        <w:t>–</w:t>
      </w:r>
      <w:r w:rsidRPr="00F4531E">
        <w:rPr>
          <w:rFonts w:ascii="Times New Roman" w:hAnsi="Times New Roman" w:cs="Times New Roman"/>
          <w:sz w:val="28"/>
          <w:szCs w:val="28"/>
        </w:rPr>
        <w:t xml:space="preserve"> Перечень).</w:t>
      </w:r>
    </w:p>
    <w:p w:rsidR="00C65E70" w:rsidRPr="00F4531E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31E">
        <w:rPr>
          <w:rFonts w:ascii="Times New Roman" w:hAnsi="Times New Roman" w:cs="Times New Roman"/>
          <w:sz w:val="28"/>
          <w:szCs w:val="28"/>
        </w:rPr>
        <w:t>2</w:t>
      </w:r>
      <w:r w:rsidR="00AB38A4" w:rsidRPr="00F4531E">
        <w:rPr>
          <w:rFonts w:ascii="Times New Roman" w:hAnsi="Times New Roman" w:cs="Times New Roman"/>
          <w:sz w:val="28"/>
          <w:szCs w:val="28"/>
        </w:rPr>
        <w:t>. Признать утратившим силу п</w:t>
      </w:r>
      <w:r w:rsidR="00C65E70" w:rsidRPr="00F45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 администрации </w:t>
      </w:r>
      <w:r w:rsidR="00C65E70" w:rsidRPr="00F4531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Яльчикского район</w:t>
      </w:r>
      <w:r w:rsidR="000E5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Чувашской Республики от 30 ноября </w:t>
      </w:r>
      <w:r w:rsidR="00C65E70" w:rsidRPr="00F4531E">
        <w:rPr>
          <w:rFonts w:ascii="Times New Roman" w:hAnsi="Times New Roman" w:cs="Times New Roman"/>
          <w:sz w:val="28"/>
          <w:szCs w:val="28"/>
          <w:shd w:val="clear" w:color="auto" w:fill="FFFFFF"/>
        </w:rPr>
        <w:t>2021 № 634 «Об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Яльчикского района Чувашской Республики»</w:t>
      </w:r>
    </w:p>
    <w:p w:rsidR="00AB38A4" w:rsidRDefault="00DB45C7" w:rsidP="00AB38A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31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D7EAF">
        <w:rPr>
          <w:rFonts w:ascii="Times New Roman" w:hAnsi="Times New Roman" w:cs="Times New Roman"/>
          <w:sz w:val="28"/>
          <w:szCs w:val="28"/>
        </w:rPr>
        <w:t xml:space="preserve">Специальной комиссии по вопросам оценки рисков, связанных с принятием муниципального правового акта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AB38A4" w:rsidRPr="00ED7EAF">
        <w:rPr>
          <w:rFonts w:ascii="Times New Roman" w:hAnsi="Times New Roman" w:cs="Times New Roman"/>
          <w:sz w:val="28"/>
          <w:szCs w:val="28"/>
        </w:rPr>
        <w:t>Яльчикского</w:t>
      </w:r>
      <w:r w:rsidRPr="00ED7EA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B38A4" w:rsidRPr="00ED7EAF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 w:rsidRPr="00ED7EAF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11">
        <w:r w:rsidRPr="00ED7EA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D7EA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B38A4" w:rsidRPr="00ED7EAF">
        <w:rPr>
          <w:rFonts w:ascii="Times New Roman" w:hAnsi="Times New Roman" w:cs="Times New Roman"/>
          <w:sz w:val="28"/>
          <w:szCs w:val="28"/>
        </w:rPr>
        <w:t>Яльчикского муниципального округа Чувашской Республики</w:t>
      </w:r>
      <w:r w:rsidR="00ED7EAF" w:rsidRPr="00ED7EAF">
        <w:rPr>
          <w:rFonts w:ascii="Times New Roman" w:hAnsi="Times New Roman" w:cs="Times New Roman"/>
          <w:sz w:val="28"/>
          <w:szCs w:val="28"/>
        </w:rPr>
        <w:t xml:space="preserve"> от 7 июня 2023 г. № 508</w:t>
      </w:r>
      <w:r w:rsidRPr="00ED7EAF">
        <w:rPr>
          <w:rFonts w:ascii="Times New Roman" w:hAnsi="Times New Roman" w:cs="Times New Roman"/>
          <w:sz w:val="28"/>
          <w:szCs w:val="28"/>
        </w:rPr>
        <w:t>, не реже, чем один</w:t>
      </w:r>
      <w:proofErr w:type="gramEnd"/>
      <w:r w:rsidRPr="00ED7EAF">
        <w:rPr>
          <w:rFonts w:ascii="Times New Roman" w:hAnsi="Times New Roman" w:cs="Times New Roman"/>
          <w:sz w:val="28"/>
          <w:szCs w:val="28"/>
        </w:rPr>
        <w:t xml:space="preserve"> раз в год проводить мониторинг</w:t>
      </w:r>
      <w:r w:rsidRPr="00552789">
        <w:rPr>
          <w:rFonts w:ascii="Times New Roman" w:hAnsi="Times New Roman" w:cs="Times New Roman"/>
          <w:sz w:val="28"/>
          <w:szCs w:val="28"/>
        </w:rPr>
        <w:t xml:space="preserve"> открытия и закрытия организаций и (или) объектов, на прилегающих территориях к которым не допускается розничная продажа алкогольной продукции.</w:t>
      </w:r>
    </w:p>
    <w:p w:rsidR="00AB38A4" w:rsidRDefault="00DB45C7" w:rsidP="00AB38A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B38A4" w:rsidRPr="007D78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B38A4" w:rsidRPr="007D783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отдел экономики, имущественных, земельных отношений и инвестиционной деятельности администрации </w:t>
      </w:r>
      <w:r w:rsidR="00AB38A4" w:rsidRPr="007D7835">
        <w:rPr>
          <w:rFonts w:ascii="Times New Roman" w:hAnsi="Times New Roman" w:cs="Times New Roman"/>
          <w:sz w:val="28"/>
          <w:szCs w:val="28"/>
          <w:lang w:eastAsia="en-US"/>
        </w:rPr>
        <w:t>Яльчикского муниципального округа Чувашской Республики</w:t>
      </w:r>
      <w:r w:rsidR="00AB38A4" w:rsidRPr="007D7835">
        <w:rPr>
          <w:rFonts w:ascii="Times New Roman" w:hAnsi="Times New Roman" w:cs="Times New Roman"/>
          <w:sz w:val="28"/>
          <w:szCs w:val="28"/>
        </w:rPr>
        <w:t>.</w:t>
      </w:r>
    </w:p>
    <w:p w:rsidR="000E5549" w:rsidRDefault="00DB45C7" w:rsidP="000E554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 xml:space="preserve">5. </w:t>
      </w:r>
      <w:r w:rsidR="00AB38A4" w:rsidRPr="006169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E5549">
        <w:rPr>
          <w:rFonts w:ascii="Times New Roman" w:hAnsi="Times New Roman" w:cs="Times New Roman"/>
          <w:sz w:val="28"/>
          <w:szCs w:val="28"/>
        </w:rPr>
        <w:t xml:space="preserve">с 1 сентября 2023 года </w:t>
      </w:r>
      <w:r w:rsidR="00AB38A4" w:rsidRPr="006169BE">
        <w:rPr>
          <w:rFonts w:ascii="Times New Roman" w:hAnsi="Times New Roman" w:cs="Times New Roman"/>
          <w:sz w:val="28"/>
          <w:szCs w:val="28"/>
        </w:rPr>
        <w:t>после его официального опубликования в периодическом печатном издании «Вестник Яльчикского муниципального округа Чувашской Республики»</w:t>
      </w:r>
      <w:r w:rsidR="000E5549">
        <w:rPr>
          <w:rFonts w:ascii="Times New Roman" w:hAnsi="Times New Roman" w:cs="Times New Roman"/>
          <w:sz w:val="28"/>
          <w:szCs w:val="28"/>
        </w:rPr>
        <w:t xml:space="preserve"> и действует до 1 сентября 2029 года.</w:t>
      </w:r>
    </w:p>
    <w:p w:rsidR="00AB38A4" w:rsidRDefault="00AB38A4" w:rsidP="00AB38A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8A4" w:rsidRDefault="00AB38A4" w:rsidP="00AB38A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8A4" w:rsidRPr="00AB38A4" w:rsidRDefault="00AB38A4" w:rsidP="00AB38A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835">
        <w:rPr>
          <w:rFonts w:ascii="Times New Roman" w:hAnsi="Times New Roman"/>
          <w:sz w:val="28"/>
          <w:szCs w:val="28"/>
        </w:rPr>
        <w:t xml:space="preserve">Глава Яльчикского </w:t>
      </w:r>
    </w:p>
    <w:p w:rsidR="00AB38A4" w:rsidRPr="007D7835" w:rsidRDefault="00AB38A4" w:rsidP="00AB38A4">
      <w:pPr>
        <w:tabs>
          <w:tab w:val="num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7D7835">
        <w:rPr>
          <w:rFonts w:ascii="Times New Roman" w:hAnsi="Times New Roman"/>
          <w:sz w:val="28"/>
          <w:szCs w:val="28"/>
        </w:rPr>
        <w:t>муниципального округа</w:t>
      </w:r>
    </w:p>
    <w:p w:rsidR="00AB38A4" w:rsidRPr="007D7835" w:rsidRDefault="00AB38A4" w:rsidP="00AB38A4">
      <w:pPr>
        <w:tabs>
          <w:tab w:val="num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7D7835">
        <w:rPr>
          <w:rFonts w:ascii="Times New Roman" w:hAnsi="Times New Roman"/>
          <w:sz w:val="28"/>
          <w:szCs w:val="28"/>
        </w:rPr>
        <w:t xml:space="preserve">Чувашской Республики                        </w:t>
      </w:r>
      <w:r w:rsidRPr="007D783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7D7835">
        <w:rPr>
          <w:rFonts w:ascii="Times New Roman" w:hAnsi="Times New Roman"/>
          <w:sz w:val="28"/>
          <w:szCs w:val="28"/>
        </w:rPr>
        <w:t xml:space="preserve">                            Л.В. Левый</w:t>
      </w:r>
    </w:p>
    <w:p w:rsidR="00AB38A4" w:rsidRPr="007D7835" w:rsidRDefault="00AB38A4" w:rsidP="00AB38A4">
      <w:pPr>
        <w:tabs>
          <w:tab w:val="num" w:pos="0"/>
        </w:tabs>
        <w:ind w:left="-426"/>
        <w:rPr>
          <w:sz w:val="28"/>
          <w:szCs w:val="28"/>
        </w:rPr>
      </w:pPr>
    </w:p>
    <w:p w:rsidR="00AB38A4" w:rsidRDefault="00AB38A4" w:rsidP="00AB38A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8A4" w:rsidRDefault="00AB38A4" w:rsidP="00AB38A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8A4" w:rsidRDefault="00AB38A4" w:rsidP="00AB38A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8A4" w:rsidRDefault="00AB38A4" w:rsidP="00AB38A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8A4" w:rsidRDefault="00AB38A4" w:rsidP="00AB38A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8A4" w:rsidRPr="00552789" w:rsidRDefault="00AB38A4" w:rsidP="00AB38A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5C7" w:rsidRPr="00552789" w:rsidRDefault="00DB45C7" w:rsidP="005527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5C7" w:rsidRPr="00552789" w:rsidRDefault="00DB45C7" w:rsidP="005527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5C7" w:rsidRDefault="00DB45C7" w:rsidP="005527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8A4" w:rsidRDefault="00AB38A4" w:rsidP="005527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8A4" w:rsidRDefault="00AB38A4" w:rsidP="005527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8A4" w:rsidRDefault="00AB38A4" w:rsidP="005527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8A4" w:rsidRDefault="00AB38A4" w:rsidP="005527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EAF" w:rsidRDefault="00ED7EAF" w:rsidP="005527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8A4" w:rsidRDefault="00AB38A4" w:rsidP="005527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549" w:rsidRDefault="000E5549" w:rsidP="00AB38A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B45C7" w:rsidRPr="00552789" w:rsidRDefault="000E5549" w:rsidP="00AB38A4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AB38A4">
        <w:rPr>
          <w:rFonts w:ascii="Times New Roman" w:hAnsi="Times New Roman" w:cs="Times New Roman"/>
          <w:sz w:val="28"/>
          <w:szCs w:val="28"/>
        </w:rPr>
        <w:t xml:space="preserve"> </w:t>
      </w:r>
      <w:r w:rsidR="00DB45C7" w:rsidRPr="0055278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B45C7" w:rsidRDefault="00AB38A4" w:rsidP="00AB38A4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Яльчикского</w:t>
      </w:r>
      <w:r w:rsidR="00DB45C7" w:rsidRPr="0055278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AB38A4" w:rsidRPr="00552789" w:rsidRDefault="00AB38A4" w:rsidP="00AB38A4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DB45C7" w:rsidRPr="00552789" w:rsidRDefault="00DB45C7" w:rsidP="00AB38A4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 xml:space="preserve">от </w:t>
      </w:r>
      <w:r w:rsidR="00806319">
        <w:rPr>
          <w:rFonts w:ascii="Times New Roman" w:hAnsi="Times New Roman" w:cs="Times New Roman"/>
          <w:sz w:val="28"/>
          <w:szCs w:val="28"/>
        </w:rPr>
        <w:t>07.06.2023</w:t>
      </w:r>
      <w:r w:rsidRPr="00552789">
        <w:rPr>
          <w:rFonts w:ascii="Times New Roman" w:hAnsi="Times New Roman" w:cs="Times New Roman"/>
          <w:sz w:val="28"/>
          <w:szCs w:val="28"/>
        </w:rPr>
        <w:t xml:space="preserve"> </w:t>
      </w:r>
      <w:r w:rsidR="00AB38A4">
        <w:rPr>
          <w:rFonts w:ascii="Times New Roman" w:hAnsi="Times New Roman" w:cs="Times New Roman"/>
          <w:sz w:val="28"/>
          <w:szCs w:val="28"/>
        </w:rPr>
        <w:t>№</w:t>
      </w:r>
      <w:r w:rsidR="00806319">
        <w:rPr>
          <w:rFonts w:ascii="Times New Roman" w:hAnsi="Times New Roman" w:cs="Times New Roman"/>
          <w:sz w:val="28"/>
          <w:szCs w:val="28"/>
        </w:rPr>
        <w:t xml:space="preserve"> 516</w:t>
      </w:r>
    </w:p>
    <w:p w:rsidR="000E5549" w:rsidRDefault="000E5549" w:rsidP="000E5549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B45C7" w:rsidRPr="00552789" w:rsidRDefault="000E5549" w:rsidP="000E5549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</w:t>
      </w:r>
      <w:r w:rsidRPr="0055278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531E" w:rsidRPr="00E3792E" w:rsidRDefault="00F4531E" w:rsidP="0055278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</w:p>
    <w:p w:rsidR="00DB45C7" w:rsidRPr="00552789" w:rsidRDefault="00DB45C7" w:rsidP="0055278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>ПОРЯДОК</w:t>
      </w:r>
    </w:p>
    <w:p w:rsidR="00DB45C7" w:rsidRPr="00552789" w:rsidRDefault="00DB45C7" w:rsidP="0055278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>ОПРЕДЕЛЕНИЯ ГРАНИЦ ПРИЛЕГАЮЩИХ ТЕРРИТОРИЙ,</w:t>
      </w:r>
    </w:p>
    <w:p w:rsidR="00DB45C7" w:rsidRPr="00552789" w:rsidRDefault="00DB45C7" w:rsidP="0055278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55278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552789">
        <w:rPr>
          <w:rFonts w:ascii="Times New Roman" w:hAnsi="Times New Roman" w:cs="Times New Roman"/>
          <w:sz w:val="28"/>
          <w:szCs w:val="28"/>
        </w:rPr>
        <w:t xml:space="preserve"> НЕ ДОПУСКАЕТСЯ РОЗНИЧНАЯ ПРОДАЖА</w:t>
      </w:r>
    </w:p>
    <w:p w:rsidR="00DB45C7" w:rsidRPr="00552789" w:rsidRDefault="00DB45C7" w:rsidP="0055278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>АЛКОГОЛЬНОЙ ПРОДУКЦИИ И РОЗНИЧНАЯ ПРОДАЖА АЛКОГОЛЬНОЙ</w:t>
      </w:r>
      <w:r w:rsidR="00AB38A4">
        <w:rPr>
          <w:rFonts w:ascii="Times New Roman" w:hAnsi="Times New Roman" w:cs="Times New Roman"/>
          <w:sz w:val="28"/>
          <w:szCs w:val="28"/>
        </w:rPr>
        <w:t xml:space="preserve"> </w:t>
      </w:r>
      <w:r w:rsidRPr="00552789">
        <w:rPr>
          <w:rFonts w:ascii="Times New Roman" w:hAnsi="Times New Roman" w:cs="Times New Roman"/>
          <w:sz w:val="28"/>
          <w:szCs w:val="28"/>
        </w:rPr>
        <w:t>ПРОДУКЦИИ ПРИ ОКАЗАНИИ УСЛУГ ОБЩЕСТВЕННОГО ПИТАНИЯ</w:t>
      </w:r>
    </w:p>
    <w:p w:rsidR="00DB45C7" w:rsidRPr="00552789" w:rsidRDefault="00DB45C7" w:rsidP="005527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5C7" w:rsidRPr="00552789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52789">
        <w:rPr>
          <w:rFonts w:ascii="Times New Roman" w:hAnsi="Times New Roman" w:cs="Times New Roman"/>
          <w:sz w:val="28"/>
          <w:szCs w:val="28"/>
        </w:rPr>
        <w:t xml:space="preserve">Порядок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</w:t>
      </w:r>
      <w:r w:rsidR="00506D83">
        <w:rPr>
          <w:rFonts w:ascii="Times New Roman" w:hAnsi="Times New Roman" w:cs="Times New Roman"/>
          <w:sz w:val="28"/>
          <w:szCs w:val="28"/>
        </w:rPr>
        <w:t>– П</w:t>
      </w:r>
      <w:r w:rsidRPr="00552789">
        <w:rPr>
          <w:rFonts w:ascii="Times New Roman" w:hAnsi="Times New Roman" w:cs="Times New Roman"/>
          <w:sz w:val="28"/>
          <w:szCs w:val="28"/>
        </w:rPr>
        <w:t xml:space="preserve">орядок)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</w:t>
      </w:r>
      <w:r w:rsidR="000230AC" w:rsidRPr="00552789">
        <w:rPr>
          <w:rFonts w:ascii="Times New Roman" w:hAnsi="Times New Roman" w:cs="Times New Roman"/>
          <w:sz w:val="28"/>
          <w:szCs w:val="28"/>
        </w:rPr>
        <w:t xml:space="preserve">Яльчикского </w:t>
      </w:r>
      <w:r w:rsidRPr="00552789">
        <w:rPr>
          <w:rFonts w:ascii="Times New Roman" w:hAnsi="Times New Roman" w:cs="Times New Roman"/>
          <w:sz w:val="28"/>
          <w:szCs w:val="28"/>
        </w:rPr>
        <w:t>муниципального округа Чувашской Республики.</w:t>
      </w:r>
      <w:proofErr w:type="gramEnd"/>
    </w:p>
    <w:p w:rsidR="00DB45C7" w:rsidRPr="00552789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>2. В Порядке используются следующие понятия:</w:t>
      </w:r>
    </w:p>
    <w:p w:rsidR="00DB45C7" w:rsidRPr="00552789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552789">
        <w:rPr>
          <w:rFonts w:ascii="Times New Roman" w:hAnsi="Times New Roman" w:cs="Times New Roman"/>
          <w:sz w:val="28"/>
          <w:szCs w:val="28"/>
        </w:rPr>
        <w:t xml:space="preserve">Обособленная территория </w:t>
      </w:r>
      <w:r w:rsidR="00DA3A76">
        <w:rPr>
          <w:rFonts w:ascii="Times New Roman" w:hAnsi="Times New Roman" w:cs="Times New Roman"/>
          <w:sz w:val="28"/>
          <w:szCs w:val="28"/>
        </w:rPr>
        <w:t>–</w:t>
      </w:r>
      <w:r w:rsidRPr="00552789">
        <w:rPr>
          <w:rFonts w:ascii="Times New Roman" w:hAnsi="Times New Roman" w:cs="Times New Roman"/>
          <w:sz w:val="28"/>
          <w:szCs w:val="28"/>
        </w:rPr>
        <w:t xml:space="preserve">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Порядка;</w:t>
      </w:r>
      <w:proofErr w:type="gramEnd"/>
    </w:p>
    <w:p w:rsidR="00DB45C7" w:rsidRPr="00552789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 xml:space="preserve">2.2. Спортивное сооружение </w:t>
      </w:r>
      <w:r w:rsidR="00DA3A76">
        <w:rPr>
          <w:rFonts w:ascii="Times New Roman" w:hAnsi="Times New Roman" w:cs="Times New Roman"/>
          <w:sz w:val="28"/>
          <w:szCs w:val="28"/>
        </w:rPr>
        <w:t>–</w:t>
      </w:r>
      <w:r w:rsidRPr="00552789">
        <w:rPr>
          <w:rFonts w:ascii="Times New Roman" w:hAnsi="Times New Roman" w:cs="Times New Roman"/>
          <w:sz w:val="28"/>
          <w:szCs w:val="28"/>
        </w:rPr>
        <w:t xml:space="preserve"> инженерно-строительный объект, предназначенный для проведения физкультурных мероприятий и (или) спортивных мероприятий в соответствии Федеральным </w:t>
      </w:r>
      <w:hyperlink r:id="rId12">
        <w:r w:rsidRPr="005527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4531E">
        <w:rPr>
          <w:rFonts w:ascii="Times New Roman" w:hAnsi="Times New Roman" w:cs="Times New Roman"/>
          <w:sz w:val="28"/>
          <w:szCs w:val="28"/>
        </w:rPr>
        <w:t xml:space="preserve"> от 04.12.2007 №</w:t>
      </w:r>
      <w:r w:rsidRPr="00552789">
        <w:rPr>
          <w:rFonts w:ascii="Times New Roman" w:hAnsi="Times New Roman" w:cs="Times New Roman"/>
          <w:sz w:val="28"/>
          <w:szCs w:val="28"/>
        </w:rPr>
        <w:t xml:space="preserve"> 3</w:t>
      </w:r>
      <w:r w:rsidR="00F4531E">
        <w:rPr>
          <w:rFonts w:ascii="Times New Roman" w:hAnsi="Times New Roman" w:cs="Times New Roman"/>
          <w:sz w:val="28"/>
          <w:szCs w:val="28"/>
        </w:rPr>
        <w:t>29-ФЗ «</w:t>
      </w:r>
      <w:r w:rsidRPr="00552789">
        <w:rPr>
          <w:rFonts w:ascii="Times New Roman" w:hAnsi="Times New Roman" w:cs="Times New Roman"/>
          <w:sz w:val="28"/>
          <w:szCs w:val="28"/>
        </w:rPr>
        <w:t xml:space="preserve">О физической культуре </w:t>
      </w:r>
      <w:r w:rsidR="00F4531E">
        <w:rPr>
          <w:rFonts w:ascii="Times New Roman" w:hAnsi="Times New Roman" w:cs="Times New Roman"/>
          <w:sz w:val="28"/>
          <w:szCs w:val="28"/>
        </w:rPr>
        <w:t>и спорте в Российской Федерации»</w:t>
      </w:r>
      <w:r w:rsidRPr="00552789">
        <w:rPr>
          <w:rFonts w:ascii="Times New Roman" w:hAnsi="Times New Roman" w:cs="Times New Roman"/>
          <w:sz w:val="28"/>
          <w:szCs w:val="28"/>
        </w:rPr>
        <w:t>.</w:t>
      </w:r>
    </w:p>
    <w:p w:rsidR="00DB45C7" w:rsidRPr="00552789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  <w:r w:rsidRPr="00552789">
        <w:rPr>
          <w:rFonts w:ascii="Times New Roman" w:hAnsi="Times New Roman" w:cs="Times New Roman"/>
          <w:sz w:val="28"/>
          <w:szCs w:val="28"/>
        </w:rPr>
        <w:t>3.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DB45C7" w:rsidRPr="00552789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>3.1.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DB45C7" w:rsidRPr="00552789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>3.2.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DB45C7" w:rsidRPr="00552789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789">
        <w:rPr>
          <w:rFonts w:ascii="Times New Roman" w:hAnsi="Times New Roman" w:cs="Times New Roman"/>
          <w:sz w:val="28"/>
          <w:szCs w:val="28"/>
        </w:rPr>
        <w:t xml:space="preserve">3.3. к зданиям, строениям, сооружениям, помещениям, находящимся во </w:t>
      </w:r>
      <w:r w:rsidRPr="00552789">
        <w:rPr>
          <w:rFonts w:ascii="Times New Roman" w:hAnsi="Times New Roman" w:cs="Times New Roman"/>
          <w:sz w:val="28"/>
          <w:szCs w:val="28"/>
        </w:rPr>
        <w:lastRenderedPageBreak/>
        <w:t>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DB45C7" w:rsidRPr="00552789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 xml:space="preserve">3.4. к спортивным сооружениям, которые являются объектами </w:t>
      </w:r>
      <w:proofErr w:type="gramStart"/>
      <w:r w:rsidRPr="00552789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Pr="00552789">
        <w:rPr>
          <w:rFonts w:ascii="Times New Roman" w:hAnsi="Times New Roman" w:cs="Times New Roman"/>
          <w:sz w:val="28"/>
          <w:szCs w:val="28"/>
        </w:rPr>
        <w:t xml:space="preserve"> и права на которые зарегистрированы в установленном порядке;</w:t>
      </w:r>
    </w:p>
    <w:p w:rsidR="00DB45C7" w:rsidRPr="00552789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 xml:space="preserve">3.5. к местам, указанным в </w:t>
      </w:r>
      <w:hyperlink r:id="rId13">
        <w:r w:rsidRPr="00552789">
          <w:rPr>
            <w:rFonts w:ascii="Times New Roman" w:hAnsi="Times New Roman" w:cs="Times New Roman"/>
            <w:sz w:val="28"/>
            <w:szCs w:val="28"/>
          </w:rPr>
          <w:t>подпунктах 5</w:t>
        </w:r>
      </w:hyperlink>
      <w:r w:rsidRPr="0055278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>
        <w:r w:rsidRPr="00552789">
          <w:rPr>
            <w:rFonts w:ascii="Times New Roman" w:hAnsi="Times New Roman" w:cs="Times New Roman"/>
            <w:sz w:val="28"/>
            <w:szCs w:val="28"/>
          </w:rPr>
          <w:t>7 пункта 2 статьи 16</w:t>
        </w:r>
      </w:hyperlink>
      <w:r w:rsidRPr="0055278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F4531E">
        <w:rPr>
          <w:rFonts w:ascii="Times New Roman" w:hAnsi="Times New Roman" w:cs="Times New Roman"/>
          <w:sz w:val="28"/>
          <w:szCs w:val="28"/>
        </w:rPr>
        <w:t xml:space="preserve"> от 22 ноября 1995 г. №</w:t>
      </w:r>
      <w:r w:rsidR="00C72203" w:rsidRPr="00552789">
        <w:rPr>
          <w:rFonts w:ascii="Times New Roman" w:hAnsi="Times New Roman" w:cs="Times New Roman"/>
          <w:sz w:val="28"/>
          <w:szCs w:val="28"/>
        </w:rPr>
        <w:t xml:space="preserve"> 171-ФЗ «</w:t>
      </w:r>
      <w:r w:rsidRPr="00552789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C72203" w:rsidRPr="00552789">
        <w:rPr>
          <w:rFonts w:ascii="Times New Roman" w:hAnsi="Times New Roman" w:cs="Times New Roman"/>
          <w:sz w:val="28"/>
          <w:szCs w:val="28"/>
        </w:rPr>
        <w:t>распития) алкогольной продукции»</w:t>
      </w:r>
      <w:r w:rsidRPr="00552789">
        <w:rPr>
          <w:rFonts w:ascii="Times New Roman" w:hAnsi="Times New Roman" w:cs="Times New Roman"/>
          <w:sz w:val="28"/>
          <w:szCs w:val="28"/>
        </w:rPr>
        <w:t>.</w:t>
      </w:r>
    </w:p>
    <w:p w:rsidR="00DB45C7" w:rsidRPr="00552789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>4. Требование к площади зала обслуживания посетителей в объектах общественного питания, расположенных многоквартирных домах, устанавливается законодательством Чувашской Республики.</w:t>
      </w:r>
    </w:p>
    <w:p w:rsidR="00DB45C7" w:rsidRPr="00552789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>5. При наличии обособленной территор</w:t>
      </w:r>
      <w:proofErr w:type="gramStart"/>
      <w:r w:rsidRPr="00552789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552789">
        <w:rPr>
          <w:rFonts w:ascii="Times New Roman" w:hAnsi="Times New Roman" w:cs="Times New Roman"/>
          <w:sz w:val="28"/>
          <w:szCs w:val="28"/>
        </w:rPr>
        <w:t xml:space="preserve">бъектов, указанных в </w:t>
      </w:r>
      <w:hyperlink w:anchor="P71">
        <w:r w:rsidRPr="00552789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552789">
        <w:rPr>
          <w:rFonts w:ascii="Times New Roman" w:hAnsi="Times New Roman" w:cs="Times New Roman"/>
          <w:sz w:val="28"/>
          <w:szCs w:val="28"/>
        </w:rPr>
        <w:t xml:space="preserve">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</w:t>
      </w:r>
      <w:hyperlink w:anchor="P71">
        <w:r w:rsidRPr="00552789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55278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B45C7" w:rsidRPr="00552789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 xml:space="preserve">6.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</w:t>
      </w:r>
      <w:proofErr w:type="gramStart"/>
      <w:r w:rsidRPr="0055278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52789">
        <w:rPr>
          <w:rFonts w:ascii="Times New Roman" w:hAnsi="Times New Roman" w:cs="Times New Roman"/>
          <w:sz w:val="28"/>
          <w:szCs w:val="28"/>
        </w:rPr>
        <w:t>:</w:t>
      </w:r>
    </w:p>
    <w:p w:rsidR="00DB45C7" w:rsidRPr="00552789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552789">
        <w:rPr>
          <w:rFonts w:ascii="Times New Roman" w:hAnsi="Times New Roman" w:cs="Times New Roman"/>
          <w:sz w:val="28"/>
          <w:szCs w:val="28"/>
        </w:rPr>
        <w:t>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</w:t>
      </w:r>
      <w:r w:rsidR="00C72203" w:rsidRPr="00552789">
        <w:rPr>
          <w:rFonts w:ascii="Times New Roman" w:hAnsi="Times New Roman" w:cs="Times New Roman"/>
          <w:sz w:val="28"/>
          <w:szCs w:val="28"/>
        </w:rPr>
        <w:t xml:space="preserve">офессионального образования) </w:t>
      </w:r>
      <w:r w:rsidR="00F4531E">
        <w:rPr>
          <w:rFonts w:ascii="Times New Roman" w:hAnsi="Times New Roman" w:cs="Times New Roman"/>
          <w:sz w:val="28"/>
          <w:szCs w:val="28"/>
        </w:rPr>
        <w:t>–</w:t>
      </w:r>
      <w:r w:rsidR="00C72203" w:rsidRPr="00552789">
        <w:rPr>
          <w:rFonts w:ascii="Times New Roman" w:hAnsi="Times New Roman" w:cs="Times New Roman"/>
          <w:sz w:val="28"/>
          <w:szCs w:val="28"/>
        </w:rPr>
        <w:t xml:space="preserve"> 2</w:t>
      </w:r>
      <w:r w:rsidRPr="00552789">
        <w:rPr>
          <w:rFonts w:ascii="Times New Roman" w:hAnsi="Times New Roman" w:cs="Times New Roman"/>
          <w:sz w:val="28"/>
          <w:szCs w:val="28"/>
        </w:rPr>
        <w:t>0 метров;</w:t>
      </w:r>
      <w:proofErr w:type="gramEnd"/>
    </w:p>
    <w:p w:rsidR="00DB45C7" w:rsidRPr="00552789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552789">
        <w:rPr>
          <w:rFonts w:ascii="Times New Roman" w:hAnsi="Times New Roman" w:cs="Times New Roman"/>
          <w:sz w:val="28"/>
          <w:szCs w:val="28"/>
        </w:rPr>
        <w:t xml:space="preserve">Зданий, строений, сооружений, помещений, находящихся во владении и (или) пользовании организаций, осуществляющих обучение несовершеннолетних </w:t>
      </w:r>
      <w:r w:rsidR="00F4531E">
        <w:rPr>
          <w:rFonts w:ascii="Times New Roman" w:hAnsi="Times New Roman" w:cs="Times New Roman"/>
          <w:sz w:val="28"/>
          <w:szCs w:val="28"/>
        </w:rPr>
        <w:t>–</w:t>
      </w:r>
      <w:r w:rsidRPr="00552789">
        <w:rPr>
          <w:rFonts w:ascii="Times New Roman" w:hAnsi="Times New Roman" w:cs="Times New Roman"/>
          <w:sz w:val="28"/>
          <w:szCs w:val="28"/>
        </w:rPr>
        <w:t xml:space="preserve"> </w:t>
      </w:r>
      <w:r w:rsidR="00F4531E">
        <w:rPr>
          <w:rFonts w:ascii="Times New Roman" w:hAnsi="Times New Roman" w:cs="Times New Roman"/>
          <w:sz w:val="28"/>
          <w:szCs w:val="28"/>
        </w:rPr>
        <w:t>2</w:t>
      </w:r>
      <w:r w:rsidRPr="00552789">
        <w:rPr>
          <w:rFonts w:ascii="Times New Roman" w:hAnsi="Times New Roman" w:cs="Times New Roman"/>
          <w:sz w:val="28"/>
          <w:szCs w:val="28"/>
        </w:rPr>
        <w:t>0 метров;</w:t>
      </w:r>
      <w:proofErr w:type="gramEnd"/>
    </w:p>
    <w:p w:rsidR="00DB45C7" w:rsidRPr="00DA3A76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552789">
        <w:rPr>
          <w:rFonts w:ascii="Times New Roman" w:hAnsi="Times New Roman" w:cs="Times New Roman"/>
          <w:sz w:val="28"/>
          <w:szCs w:val="28"/>
        </w:rPr>
        <w:t xml:space="preserve"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</w:t>
      </w:r>
      <w:r w:rsidRPr="00DA3A76">
        <w:rPr>
          <w:rFonts w:ascii="Times New Roman" w:hAnsi="Times New Roman" w:cs="Times New Roman"/>
          <w:sz w:val="28"/>
          <w:szCs w:val="28"/>
        </w:rPr>
        <w:t xml:space="preserve">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</w:t>
      </w:r>
      <w:r w:rsidRPr="00DA3A76">
        <w:rPr>
          <w:rFonts w:ascii="Times New Roman" w:hAnsi="Times New Roman" w:cs="Times New Roman"/>
          <w:sz w:val="28"/>
          <w:szCs w:val="28"/>
        </w:rPr>
        <w:lastRenderedPageBreak/>
        <w:t>утвержденному Правитель</w:t>
      </w:r>
      <w:r w:rsidR="00C72203" w:rsidRPr="00DA3A76">
        <w:rPr>
          <w:rFonts w:ascii="Times New Roman" w:hAnsi="Times New Roman" w:cs="Times New Roman"/>
          <w:sz w:val="28"/>
          <w:szCs w:val="28"/>
        </w:rPr>
        <w:t xml:space="preserve">ством Российской Федерации </w:t>
      </w:r>
      <w:r w:rsidR="00F4531E" w:rsidRPr="00DA3A76">
        <w:rPr>
          <w:rFonts w:ascii="Times New Roman" w:hAnsi="Times New Roman" w:cs="Times New Roman"/>
          <w:sz w:val="28"/>
          <w:szCs w:val="28"/>
        </w:rPr>
        <w:t>–</w:t>
      </w:r>
      <w:r w:rsidR="00C72203" w:rsidRPr="00DA3A76">
        <w:rPr>
          <w:rFonts w:ascii="Times New Roman" w:hAnsi="Times New Roman" w:cs="Times New Roman"/>
          <w:sz w:val="28"/>
          <w:szCs w:val="28"/>
        </w:rPr>
        <w:t xml:space="preserve"> 20</w:t>
      </w:r>
      <w:r w:rsidRPr="00DA3A76">
        <w:rPr>
          <w:rFonts w:ascii="Times New Roman" w:hAnsi="Times New Roman" w:cs="Times New Roman"/>
          <w:sz w:val="28"/>
          <w:szCs w:val="28"/>
        </w:rPr>
        <w:t xml:space="preserve"> метров;</w:t>
      </w:r>
      <w:proofErr w:type="gramEnd"/>
    </w:p>
    <w:p w:rsidR="00DB45C7" w:rsidRPr="00DA3A76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A76">
        <w:rPr>
          <w:rFonts w:ascii="Times New Roman" w:hAnsi="Times New Roman" w:cs="Times New Roman"/>
          <w:sz w:val="28"/>
          <w:szCs w:val="28"/>
        </w:rPr>
        <w:t xml:space="preserve">6.4. Спортивных сооружений </w:t>
      </w:r>
      <w:r w:rsidR="00F4531E" w:rsidRPr="00DA3A76">
        <w:rPr>
          <w:rFonts w:ascii="Times New Roman" w:hAnsi="Times New Roman" w:cs="Times New Roman"/>
          <w:sz w:val="28"/>
          <w:szCs w:val="28"/>
        </w:rPr>
        <w:t>–</w:t>
      </w:r>
      <w:r w:rsidRPr="00DA3A76">
        <w:rPr>
          <w:rFonts w:ascii="Times New Roman" w:hAnsi="Times New Roman" w:cs="Times New Roman"/>
          <w:sz w:val="28"/>
          <w:szCs w:val="28"/>
        </w:rPr>
        <w:t xml:space="preserve"> 20 метров;</w:t>
      </w:r>
    </w:p>
    <w:p w:rsidR="00DB45C7" w:rsidRPr="00DA3A76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A76">
        <w:rPr>
          <w:rFonts w:ascii="Times New Roman" w:hAnsi="Times New Roman" w:cs="Times New Roman"/>
          <w:sz w:val="28"/>
          <w:szCs w:val="28"/>
        </w:rPr>
        <w:t xml:space="preserve">6.5. Зданий многоквартирных домов, на которых не допускается розничная продажа алкогольной продукции при оказании услуг общественного питания в объектах общественного питания, при условии </w:t>
      </w:r>
      <w:proofErr w:type="gramStart"/>
      <w:r w:rsidRPr="00DA3A76">
        <w:rPr>
          <w:rFonts w:ascii="Times New Roman" w:hAnsi="Times New Roman" w:cs="Times New Roman"/>
          <w:sz w:val="28"/>
          <w:szCs w:val="28"/>
        </w:rPr>
        <w:t>не соответствия</w:t>
      </w:r>
      <w:proofErr w:type="gramEnd"/>
      <w:r w:rsidRPr="00DA3A76">
        <w:rPr>
          <w:rFonts w:ascii="Times New Roman" w:hAnsi="Times New Roman" w:cs="Times New Roman"/>
          <w:sz w:val="28"/>
          <w:szCs w:val="28"/>
        </w:rPr>
        <w:t xml:space="preserve"> таких объектов общественного питания требованиям, установленным </w:t>
      </w:r>
      <w:hyperlink r:id="rId15">
        <w:r w:rsidRPr="00DA3A76">
          <w:rPr>
            <w:rFonts w:ascii="Times New Roman" w:hAnsi="Times New Roman" w:cs="Times New Roman"/>
            <w:sz w:val="28"/>
            <w:szCs w:val="28"/>
          </w:rPr>
          <w:t>пунктом 4.1 статьи 16</w:t>
        </w:r>
      </w:hyperlink>
      <w:r w:rsidR="00F4531E" w:rsidRPr="00DA3A76">
        <w:rPr>
          <w:rFonts w:ascii="Times New Roman" w:hAnsi="Times New Roman" w:cs="Times New Roman"/>
          <w:sz w:val="28"/>
          <w:szCs w:val="28"/>
        </w:rPr>
        <w:t xml:space="preserve"> Закона №</w:t>
      </w:r>
      <w:r w:rsidRPr="00DA3A76">
        <w:rPr>
          <w:rFonts w:ascii="Times New Roman" w:hAnsi="Times New Roman" w:cs="Times New Roman"/>
          <w:sz w:val="28"/>
          <w:szCs w:val="28"/>
        </w:rPr>
        <w:t xml:space="preserve"> 171-ФЗ</w:t>
      </w:r>
      <w:r w:rsidR="00E3792E" w:rsidRPr="00DA3A76">
        <w:rPr>
          <w:rFonts w:ascii="Times New Roman" w:hAnsi="Times New Roman" w:cs="Times New Roman"/>
          <w:sz w:val="28"/>
          <w:szCs w:val="28"/>
        </w:rPr>
        <w:t xml:space="preserve"> – 20 метров</w:t>
      </w:r>
      <w:r w:rsidRPr="00DA3A76">
        <w:rPr>
          <w:rFonts w:ascii="Times New Roman" w:hAnsi="Times New Roman" w:cs="Times New Roman"/>
          <w:sz w:val="28"/>
          <w:szCs w:val="28"/>
        </w:rPr>
        <w:t>.</w:t>
      </w:r>
    </w:p>
    <w:p w:rsidR="00DA3A76" w:rsidRPr="00DA3A76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A76">
        <w:rPr>
          <w:rFonts w:ascii="Times New Roman" w:hAnsi="Times New Roman" w:cs="Times New Roman"/>
          <w:sz w:val="28"/>
          <w:szCs w:val="28"/>
        </w:rPr>
        <w:t xml:space="preserve">7. Способ расчета расстояния от организаций и объектов, указанных в </w:t>
      </w:r>
      <w:hyperlink w:anchor="P100">
        <w:r w:rsidR="00F4531E" w:rsidRPr="00DA3A76">
          <w:rPr>
            <w:rFonts w:ascii="Times New Roman" w:hAnsi="Times New Roman" w:cs="Times New Roman"/>
            <w:sz w:val="28"/>
            <w:szCs w:val="28"/>
          </w:rPr>
          <w:t>приложении №</w:t>
        </w:r>
        <w:r w:rsidRPr="00DA3A76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DA3A76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до границ прил</w:t>
      </w:r>
      <w:r w:rsidR="00DA3A76" w:rsidRPr="00DA3A76">
        <w:rPr>
          <w:rFonts w:ascii="Times New Roman" w:hAnsi="Times New Roman" w:cs="Times New Roman"/>
          <w:sz w:val="28"/>
          <w:szCs w:val="28"/>
        </w:rPr>
        <w:t>егающих территорий определяется:</w:t>
      </w:r>
    </w:p>
    <w:p w:rsidR="00DA3A76" w:rsidRPr="00DA3A76" w:rsidRDefault="00DA3A76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A76">
        <w:rPr>
          <w:rFonts w:ascii="Times New Roman" w:hAnsi="Times New Roman" w:cs="Times New Roman"/>
          <w:sz w:val="28"/>
          <w:szCs w:val="28"/>
        </w:rPr>
        <w:t xml:space="preserve">а) по кратчайшему маршруту движения пешехода при наличии обособленной территории </w:t>
      </w:r>
      <w:r w:rsidR="00506D83">
        <w:rPr>
          <w:rFonts w:ascii="Times New Roman" w:hAnsi="Times New Roman" w:cs="Times New Roman"/>
          <w:sz w:val="28"/>
          <w:szCs w:val="28"/>
        </w:rPr>
        <w:t>–</w:t>
      </w:r>
      <w:r w:rsidRPr="00DA3A76">
        <w:rPr>
          <w:rFonts w:ascii="Times New Roman" w:hAnsi="Times New Roman" w:cs="Times New Roman"/>
          <w:sz w:val="28"/>
          <w:szCs w:val="28"/>
        </w:rPr>
        <w:t xml:space="preserve"> от входа для посетителей на обособленную территорию до входа для посетителей в стационарный торговый объект; </w:t>
      </w:r>
    </w:p>
    <w:p w:rsidR="00DA3A76" w:rsidRPr="00DA3A76" w:rsidRDefault="00DA3A76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A76">
        <w:rPr>
          <w:rFonts w:ascii="Times New Roman" w:hAnsi="Times New Roman" w:cs="Times New Roman"/>
          <w:sz w:val="28"/>
          <w:szCs w:val="28"/>
        </w:rPr>
        <w:t xml:space="preserve">б) по кратчайшему маршруту движения пешехода при отсутствии обособленной территории </w:t>
      </w:r>
      <w:r w:rsidR="00506D83">
        <w:rPr>
          <w:rFonts w:ascii="Times New Roman" w:hAnsi="Times New Roman" w:cs="Times New Roman"/>
          <w:sz w:val="28"/>
          <w:szCs w:val="28"/>
        </w:rPr>
        <w:t>–</w:t>
      </w:r>
      <w:r w:rsidRPr="00DA3A76">
        <w:rPr>
          <w:rFonts w:ascii="Times New Roman" w:hAnsi="Times New Roman" w:cs="Times New Roman"/>
          <w:sz w:val="28"/>
          <w:szCs w:val="28"/>
        </w:rPr>
        <w:t xml:space="preserve">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объект; </w:t>
      </w:r>
    </w:p>
    <w:p w:rsidR="00DA3A76" w:rsidRPr="00DA3A76" w:rsidRDefault="00DA3A76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A76">
        <w:rPr>
          <w:rFonts w:ascii="Times New Roman" w:hAnsi="Times New Roman" w:cs="Times New Roman"/>
          <w:sz w:val="28"/>
          <w:szCs w:val="28"/>
        </w:rPr>
        <w:t xml:space="preserve">в) при наличии нескольких входов для посетителей на обособленную территорию (в здание, строение, сооружение), на </w:t>
      </w:r>
      <w:proofErr w:type="gramStart"/>
      <w:r w:rsidRPr="00DA3A76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DA3A76">
        <w:rPr>
          <w:rFonts w:ascii="Times New Roman" w:hAnsi="Times New Roman" w:cs="Times New Roman"/>
          <w:sz w:val="28"/>
          <w:szCs w:val="28"/>
        </w:rPr>
        <w:t xml:space="preserve"> (в котором) расположена организация или объект, расчет (измерение) расстояния производить от каждого входа на обособленную территорию (в здание, строение, сооружение); </w:t>
      </w:r>
    </w:p>
    <w:p w:rsidR="00DA3A76" w:rsidRPr="00DA3A76" w:rsidRDefault="00DA3A76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3A76">
        <w:rPr>
          <w:rFonts w:ascii="Times New Roman" w:hAnsi="Times New Roman" w:cs="Times New Roman"/>
          <w:sz w:val="28"/>
          <w:szCs w:val="28"/>
        </w:rPr>
        <w:t>г) при наличии нескольких входов для посетителей в стационарный торговый объект и объект общественного питания расчет (измерение) расстояния производить до ближайшего входа для посетителей в стационарный торговый объект и объект общественного питания.</w:t>
      </w:r>
    </w:p>
    <w:p w:rsidR="00DB45C7" w:rsidRPr="00DA3A76" w:rsidRDefault="00DB45C7" w:rsidP="005527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A76">
        <w:rPr>
          <w:rFonts w:ascii="Times New Roman" w:hAnsi="Times New Roman" w:cs="Times New Roman"/>
          <w:sz w:val="28"/>
          <w:szCs w:val="28"/>
        </w:rPr>
        <w:t>10. 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:rsidR="00F4531E" w:rsidRDefault="00DA3A76" w:rsidP="00DA3A7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3A7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4531E" w:rsidRDefault="00F4531E" w:rsidP="005527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31E" w:rsidRDefault="00F4531E" w:rsidP="005527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31E" w:rsidRDefault="00F4531E" w:rsidP="005527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31E" w:rsidRDefault="00F4531E" w:rsidP="005527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31E" w:rsidRDefault="00F4531E" w:rsidP="005527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31E" w:rsidRDefault="00F4531E" w:rsidP="005527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31E" w:rsidRDefault="00F4531E" w:rsidP="005527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31E" w:rsidRDefault="00F4531E" w:rsidP="005527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31E" w:rsidRDefault="00F4531E" w:rsidP="005527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31E" w:rsidRDefault="00F4531E" w:rsidP="005527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31E" w:rsidRPr="00552789" w:rsidRDefault="00F4531E" w:rsidP="005527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31E" w:rsidRDefault="00F4531E" w:rsidP="00CC20B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F4531E" w:rsidSect="00CB2379">
          <w:head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3A76" w:rsidRDefault="00DA3A76" w:rsidP="00DA3A7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A3A76" w:rsidRPr="00552789" w:rsidRDefault="00DA3A76" w:rsidP="00DA3A7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5278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A3A76" w:rsidRDefault="00DA3A76" w:rsidP="00DA3A7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Яльчикского</w:t>
      </w:r>
      <w:r w:rsidRPr="0055278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DA3A76" w:rsidRPr="00552789" w:rsidRDefault="00DA3A76" w:rsidP="00DA3A7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DA3A76" w:rsidRDefault="00DA3A76" w:rsidP="00DA3A7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 xml:space="preserve">от </w:t>
      </w:r>
      <w:r w:rsidR="00806319">
        <w:rPr>
          <w:rFonts w:ascii="Times New Roman" w:hAnsi="Times New Roman" w:cs="Times New Roman"/>
          <w:sz w:val="28"/>
          <w:szCs w:val="28"/>
        </w:rPr>
        <w:t>07.06.2023</w:t>
      </w:r>
      <w:r w:rsidRPr="00552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06319">
        <w:rPr>
          <w:rFonts w:ascii="Times New Roman" w:hAnsi="Times New Roman" w:cs="Times New Roman"/>
          <w:sz w:val="28"/>
          <w:szCs w:val="28"/>
        </w:rPr>
        <w:t xml:space="preserve"> 516</w:t>
      </w:r>
    </w:p>
    <w:p w:rsidR="00DA3A76" w:rsidRPr="00552789" w:rsidRDefault="00DA3A76" w:rsidP="00DA3A7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2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1E" w:rsidRPr="00552789" w:rsidRDefault="00DA3A76" w:rsidP="00CC20B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4531E">
        <w:rPr>
          <w:rFonts w:ascii="Times New Roman" w:hAnsi="Times New Roman" w:cs="Times New Roman"/>
          <w:sz w:val="28"/>
          <w:szCs w:val="28"/>
        </w:rPr>
        <w:t>Приложение №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3A76" w:rsidRDefault="00DA3A76" w:rsidP="00CC20B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2008" w:rsidRDefault="008555BD" w:rsidP="00DD200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100">
        <w:r w:rsidR="00DD2008" w:rsidRPr="00DD2008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  <w:r w:rsidR="00DD2008" w:rsidRPr="00DD2008">
        <w:rPr>
          <w:rFonts w:ascii="Times New Roman" w:hAnsi="Times New Roman" w:cs="Times New Roman"/>
          <w:b/>
          <w:sz w:val="28"/>
          <w:szCs w:val="28"/>
        </w:rPr>
        <w:t xml:space="preserve"> ОРГАНИЗАЦИЙ И ОБЪЕКТОВ, </w:t>
      </w:r>
    </w:p>
    <w:p w:rsidR="00F4531E" w:rsidRPr="00552789" w:rsidRDefault="00DD2008" w:rsidP="00DD20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2008">
        <w:rPr>
          <w:rFonts w:ascii="Times New Roman" w:hAnsi="Times New Roman" w:cs="Times New Roman"/>
          <w:b/>
          <w:sz w:val="28"/>
          <w:szCs w:val="28"/>
        </w:rPr>
        <w:t>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tbl>
      <w:tblPr>
        <w:tblW w:w="14682" w:type="dxa"/>
        <w:jc w:val="center"/>
        <w:tblInd w:w="-1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923"/>
        <w:gridCol w:w="4940"/>
        <w:gridCol w:w="4702"/>
        <w:gridCol w:w="1985"/>
        <w:gridCol w:w="2132"/>
      </w:tblGrid>
      <w:tr w:rsidR="00C72203" w:rsidRPr="006F22CF" w:rsidTr="00963CA0">
        <w:trPr>
          <w:cantSplit/>
          <w:jc w:val="center"/>
        </w:trPr>
        <w:tc>
          <w:tcPr>
            <w:tcW w:w="923" w:type="dxa"/>
            <w:vMerge w:val="restart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40" w:type="dxa"/>
            <w:vMerge w:val="restart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</w:t>
            </w:r>
          </w:p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4702" w:type="dxa"/>
            <w:vMerge w:val="restart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Адрес осуществления </w:t>
            </w:r>
          </w:p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117" w:type="dxa"/>
            <w:gridSpan w:val="2"/>
            <w:tcBorders>
              <w:bottom w:val="nil"/>
            </w:tcBorders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от организаций и объектов до границ прилегающих территорий, на которых не допускается розничная продажа алкогольной продукции,</w:t>
            </w:r>
          </w:p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Merge/>
            <w:tcBorders>
              <w:bottom w:val="nil"/>
            </w:tcBorders>
            <w:vAlign w:val="center"/>
          </w:tcPr>
          <w:p w:rsidR="00C72203" w:rsidRPr="006F22CF" w:rsidRDefault="00C72203" w:rsidP="00382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  <w:tcBorders>
              <w:bottom w:val="nil"/>
            </w:tcBorders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vMerge/>
            <w:tcBorders>
              <w:bottom w:val="nil"/>
            </w:tcBorders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в отношении стационарных торговых объектов</w:t>
            </w:r>
          </w:p>
        </w:tc>
        <w:tc>
          <w:tcPr>
            <w:tcW w:w="2132" w:type="dxa"/>
            <w:tcBorders>
              <w:bottom w:val="nil"/>
            </w:tcBorders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объектов, оказывающих услугу общественного питания</w:t>
            </w:r>
          </w:p>
        </w:tc>
      </w:tr>
      <w:tr w:rsidR="00C72203" w:rsidRPr="006F22CF" w:rsidTr="00963CA0">
        <w:trPr>
          <w:cantSplit/>
          <w:trHeight w:val="405"/>
          <w:jc w:val="center"/>
        </w:trPr>
        <w:tc>
          <w:tcPr>
            <w:tcW w:w="14682" w:type="dxa"/>
            <w:gridSpan w:val="5"/>
            <w:tcBorders>
              <w:bottom w:val="nil"/>
            </w:tcBorders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Образовательные организации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C7220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  <w:p w:rsidR="00C72203" w:rsidRPr="006F22CF" w:rsidRDefault="00C72203" w:rsidP="00382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«Солнышко» с. Яльчики Яльчикского района Чувашской Республики»</w:t>
            </w: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Яльчики, ул. Комсомольская, д. 9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C7220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«Чебурашка» с. Яльчики Яльчикского района Чувашской Республики»</w:t>
            </w: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 Яльчики, ул. Комсомольская, д. 6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C7220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Шевле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» с. Яльчики Яльчикского района Чувашской Республики»</w:t>
            </w: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Яльчики, ул. Новая, д. 23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C7220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Байглычевская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Яльчикского района Чувашской Республики»</w:t>
            </w: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Байглычево, ул. Центральная, д. 41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C7220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Байдеряковская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Яльчикского района Чувашской Республики»</w:t>
            </w: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Байдеряково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, ул. Восточная, д. 58 а</w:t>
            </w:r>
            <w:proofErr w:type="gramEnd"/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C7220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Большетаябинская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Яльчикского района Чувашской Республики»</w:t>
            </w: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. Большая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Таяба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, ул. Школьная, д. 24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C7220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Шемалаковская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Яльчикского района Чувашской Республики»</w:t>
            </w: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Шемалаково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. Денисовых, д. 31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C7220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Большеяльчикская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Г.Н. Волкова Яльчикского района Чувашской Республики»</w:t>
            </w: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Большие Яльчики, ул. Дзержинского, д. 45</w:t>
            </w:r>
            <w:proofErr w:type="gramEnd"/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C7220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Кильдюшевская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Яльчикского района Чувашской Республики»</w:t>
            </w: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Кильдюшево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, ул. 40 лет Победы, д. 17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C7220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«Кошки-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Куликеевская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Яльчикского района Чувашской Республики»</w:t>
            </w: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Кошки-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Куликеево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, ул. Кирова, д. 14 а</w:t>
            </w:r>
            <w:proofErr w:type="gramEnd"/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C7220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Лащ-Таябинская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В.В. Андреева Яльчикского района Чувашской Республики»</w:t>
            </w: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Лащ-Таяба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, ул. Центральная, д. 2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C7220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Новобайбатыревская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Яльчикского района Чувашской Республики»</w:t>
            </w: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Новое Байбатырево, ул. Центральная, д. 1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Новошимкусская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Яльчикского района Чувашской Республики»</w:t>
            </w: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Шимкусы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, ул. Центральная, д. 125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40" w:type="dxa"/>
            <w:vMerge w:val="restart"/>
            <w:vAlign w:val="center"/>
          </w:tcPr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Яльчикского района Чувашской Республики»</w:t>
            </w: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Яльчики, ул. Юбилейная, д. 6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40" w:type="dxa"/>
            <w:vMerge/>
            <w:vAlign w:val="center"/>
          </w:tcPr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Яльчики, переулок Садовый, д. 4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14682" w:type="dxa"/>
            <w:gridSpan w:val="5"/>
            <w:vAlign w:val="center"/>
          </w:tcPr>
          <w:p w:rsidR="00C72203" w:rsidRPr="00DC46C4" w:rsidRDefault="00C72203" w:rsidP="00963CA0">
            <w:pPr>
              <w:ind w:left="111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Медицинские организации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widowControl/>
              <w:suppressAutoHyphens w:val="0"/>
              <w:autoSpaceDN/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F22C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"https://yalchiki-crb.med.cap.ru/" </w:instrText>
            </w:r>
            <w:r w:rsidRPr="006F22C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F2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Бюджетное учреждение Чувашской Республики «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Яльчикская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центральная районная больница» Министерства здравоохранения Чувашской Республики</w:t>
            </w:r>
          </w:p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Яльчики, ул. Восточная, д. 1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Большетаябинская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врачебная амбулатория</w:t>
            </w:r>
          </w:p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ольшая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Таяба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ул.Центральная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д.45.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Большеяльчикская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врачебная амбулатория</w:t>
            </w:r>
          </w:p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Большие Яльчики, ул. Кооперативная, д. 17</w:t>
            </w:r>
            <w:proofErr w:type="gramEnd"/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Байдеряковская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врачебная амбулатория</w:t>
            </w:r>
          </w:p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Байдеряково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79б 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Кильдюшевская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врачебная амбулатория</w:t>
            </w:r>
          </w:p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Кильдюшево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40 лет Победы, д. 17., пом. 2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Лащ-Таябинская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врачебная амбулатория</w:t>
            </w:r>
          </w:p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Лаш-Таяба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, ул. Солдатская, д. 26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Новобайбатыревская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врачебная амбулатория</w:t>
            </w:r>
          </w:p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Н-Байбатырево, ул. Центральная, д. 1, пом.1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</w:rPr>
              <w:t>Янтиковская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врачебн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ая амбулатория</w:t>
            </w:r>
          </w:p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Янтиково, ул. Больничная, д. 11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Ап-</w:t>
            </w: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Темяшский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фельдшерско-акушерский пункт</w:t>
            </w:r>
          </w:p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д. Апанасово-Темяши, ул. Центральная, д. 39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Аранчеевский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фельдшерско-акушерский пункт</w:t>
            </w:r>
          </w:p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д.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Аранчеево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Центральная, д. 31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Байглычевский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фельдшерско-акушерский пункт</w:t>
            </w:r>
          </w:p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Байглычево, ул. Центральная, д. 44, пом.1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Беловоложский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фельдшерско-акушерский пункт</w:t>
            </w:r>
          </w:p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д. Белая Воложка, Центральная, д. 3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Избахтинский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фельдшерско-акушерский пункт</w:t>
            </w:r>
          </w:p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д.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Избахтино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Центральная, д. 55.пом.1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Ишмурзино-Суринский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фельдшерско-акушерский пункт</w:t>
            </w:r>
          </w:p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д.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Иш-Суринск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Административная, д. 1. пом.1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Кушелгинский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фельдшерско-акушерский пункт</w:t>
            </w:r>
          </w:p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Кушелга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Школьная, д. 1.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Малоерыклинский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фельдшерско-акушерский пункт</w:t>
            </w:r>
          </w:p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д. Малая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Ерыкла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Центральная, д. 27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Малотаябинский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фельдшерско-акушерский пункт</w:t>
            </w:r>
          </w:p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д.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М.Таяба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Комсомольская, д.31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Новоандиберевский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фельдшерско-акушерский пункт</w:t>
            </w:r>
          </w:p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д. Н-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Андиберево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Ленина, д. 50</w:t>
            </w:r>
            <w:proofErr w:type="gram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Новоарлановский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фельдшерско-акушерский пункт</w:t>
            </w:r>
          </w:p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д. Новое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Арланово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Больничная, д.13.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Новобайдеряковский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фельдшерско-акушерский пункт</w:t>
            </w:r>
          </w:p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д. Новое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Байдеряково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Приозерная, д. 6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Новотинчуринский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фельдшерско-акушерский пункт</w:t>
            </w:r>
          </w:p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Новое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Тинчурино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ооперативная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15 "а"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Новотойдеряковский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фельдшерско-акушерский пункт</w:t>
            </w:r>
          </w:p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д. Новое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Тойдеряково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Магазинная, д. 19 пом. 1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Новопоселеннотаябинский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фельдшерско-акушерский пункт</w:t>
            </w:r>
          </w:p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д.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Новопоселенная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Таяба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Садовая, д. 14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Новошимкусский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фельдшерско-акушерский пункт</w:t>
            </w:r>
          </w:p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gram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Новые</w:t>
            </w:r>
            <w:proofErr w:type="gram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Шимкуссы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Школьная, д. 14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Полевобуртассинский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фельдшерско-акушерский пункт</w:t>
            </w:r>
          </w:p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д. </w:t>
            </w:r>
            <w:proofErr w:type="gram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Полевые</w:t>
            </w:r>
            <w:proofErr w:type="gram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Буртассы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Центральная, д. 45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Полевокозыльярский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фельдшерско-акушерский пункт</w:t>
            </w:r>
          </w:p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д. Полевые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Козыльяры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Мостовая,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</w:t>
            </w:r>
            <w:proofErr w:type="gramEnd"/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Сабанчинский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фельдшерско-акушерский пункт</w:t>
            </w:r>
          </w:p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д.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Сабанчино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Центральная, д. 100, пом.3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Староянашевский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фельдшерско-акушерский пункт</w:t>
            </w:r>
          </w:p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д. Старое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Янашево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Магазинная, д.1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Шемалаковский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фельдшерско-акушерский пункт</w:t>
            </w:r>
          </w:p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Шемалаково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Братьев Денисовых, д. 31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>Эмметевский</w:t>
            </w:r>
            <w:proofErr w:type="spellEnd"/>
            <w:r w:rsidRPr="006F22CF">
              <w:rPr>
                <w:rFonts w:ascii="Times New Roman" w:hAnsi="Times New Roman"/>
                <w:bCs/>
                <w:color w:val="000000"/>
                <w:sz w:val="24"/>
              </w:rPr>
              <w:t xml:space="preserve"> фельдшерско-акушерский пункт</w:t>
            </w:r>
          </w:p>
          <w:p w:rsidR="00C72203" w:rsidRPr="006F22CF" w:rsidRDefault="00C72203" w:rsidP="00963CA0">
            <w:pPr>
              <w:pStyle w:val="1"/>
              <w:shd w:val="clear" w:color="auto" w:fill="FFFFFF"/>
              <w:spacing w:before="300" w:after="150"/>
              <w:ind w:left="103" w:right="139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д. </w:t>
            </w:r>
            <w:proofErr w:type="spellStart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Эмметево</w:t>
            </w:r>
            <w:proofErr w:type="spellEnd"/>
            <w:r w:rsidRPr="006F2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Кооперативная, д. 16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Яманчуринский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фельдшерско-акушерский пункт</w:t>
            </w:r>
          </w:p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Яманчурино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д. 26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-М»</w:t>
            </w: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Яльчики, ул. Кооперативная, 72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14682" w:type="dxa"/>
            <w:gridSpan w:val="5"/>
            <w:vAlign w:val="center"/>
          </w:tcPr>
          <w:p w:rsidR="00C72203" w:rsidRPr="00DC46C4" w:rsidRDefault="00C72203" w:rsidP="00963CA0">
            <w:pPr>
              <w:ind w:left="111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Объекты спорта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40" w:type="dxa"/>
            <w:vMerge w:val="restart"/>
            <w:vAlign w:val="center"/>
          </w:tcPr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«Детско-юношеская спортивная школа имени А.В. Игнатьева «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Улап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» Яльчикского района Чувашской Республики»</w:t>
            </w: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 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Яльчики, ул. Юбилейная, д.6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40" w:type="dxa"/>
            <w:vMerge/>
            <w:vAlign w:val="center"/>
          </w:tcPr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  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Яльчики, ул. Андреева, д.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14682" w:type="dxa"/>
            <w:gridSpan w:val="5"/>
            <w:vAlign w:val="center"/>
          </w:tcPr>
          <w:p w:rsidR="00C72203" w:rsidRPr="00DC46C4" w:rsidRDefault="00C72203" w:rsidP="00963CA0">
            <w:pPr>
              <w:ind w:left="111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Вокзалы</w:t>
            </w:r>
          </w:p>
        </w:tc>
      </w:tr>
      <w:tr w:rsidR="00C72203" w:rsidRPr="006F22CF" w:rsidTr="00963CA0">
        <w:trPr>
          <w:cantSplit/>
          <w:jc w:val="center"/>
        </w:trPr>
        <w:tc>
          <w:tcPr>
            <w:tcW w:w="923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40" w:type="dxa"/>
            <w:vAlign w:val="center"/>
          </w:tcPr>
          <w:p w:rsidR="00C72203" w:rsidRPr="006F22CF" w:rsidRDefault="00C72203" w:rsidP="00963CA0">
            <w:pPr>
              <w:ind w:left="10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«Автотур. 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Бизнесцентр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2" w:type="dxa"/>
            <w:vAlign w:val="center"/>
          </w:tcPr>
          <w:p w:rsidR="00C72203" w:rsidRPr="006F22CF" w:rsidRDefault="00C72203" w:rsidP="00963CA0">
            <w:pPr>
              <w:ind w:left="111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  </w:t>
            </w:r>
            <w:proofErr w:type="spellStart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2CF">
              <w:rPr>
                <w:rFonts w:ascii="Times New Roman" w:hAnsi="Times New Roman" w:cs="Times New Roman"/>
                <w:sz w:val="24"/>
                <w:szCs w:val="24"/>
              </w:rPr>
              <w:t xml:space="preserve"> Яльчики, ул. Привокзальная, д. 1</w:t>
            </w:r>
          </w:p>
        </w:tc>
        <w:tc>
          <w:tcPr>
            <w:tcW w:w="1985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C72203" w:rsidRPr="006F22CF" w:rsidRDefault="00C72203" w:rsidP="003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A3A76" w:rsidRPr="00552789" w:rsidRDefault="00DA3A76" w:rsidP="00DA3A7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B45C7" w:rsidRDefault="00DB45C7" w:rsidP="00DA3A76">
      <w:pPr>
        <w:pStyle w:val="ConsPlusNormal"/>
        <w:jc w:val="center"/>
      </w:pPr>
    </w:p>
    <w:sectPr w:rsidR="00DB45C7" w:rsidSect="00F453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BD" w:rsidRDefault="008555BD" w:rsidP="00552789">
      <w:r>
        <w:separator/>
      </w:r>
    </w:p>
  </w:endnote>
  <w:endnote w:type="continuationSeparator" w:id="0">
    <w:p w:rsidR="008555BD" w:rsidRDefault="008555BD" w:rsidP="0055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BD" w:rsidRDefault="008555BD" w:rsidP="00552789">
      <w:r>
        <w:separator/>
      </w:r>
    </w:p>
  </w:footnote>
  <w:footnote w:type="continuationSeparator" w:id="0">
    <w:p w:rsidR="008555BD" w:rsidRDefault="008555BD" w:rsidP="00552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89" w:rsidRPr="00552789" w:rsidRDefault="00552789" w:rsidP="00552789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1C0A"/>
    <w:multiLevelType w:val="hybridMultilevel"/>
    <w:tmpl w:val="27A8B710"/>
    <w:lvl w:ilvl="0" w:tplc="9638458A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C7"/>
    <w:rsid w:val="000230AC"/>
    <w:rsid w:val="000E5549"/>
    <w:rsid w:val="00100A3E"/>
    <w:rsid w:val="001C32DA"/>
    <w:rsid w:val="00265D14"/>
    <w:rsid w:val="002F109C"/>
    <w:rsid w:val="00387A37"/>
    <w:rsid w:val="003C6744"/>
    <w:rsid w:val="004E08E6"/>
    <w:rsid w:val="00506D83"/>
    <w:rsid w:val="00552789"/>
    <w:rsid w:val="00623A78"/>
    <w:rsid w:val="00794877"/>
    <w:rsid w:val="00806319"/>
    <w:rsid w:val="008555BD"/>
    <w:rsid w:val="00963CA0"/>
    <w:rsid w:val="00AB38A4"/>
    <w:rsid w:val="00BF47F3"/>
    <w:rsid w:val="00C65E70"/>
    <w:rsid w:val="00C72203"/>
    <w:rsid w:val="00CD2A92"/>
    <w:rsid w:val="00DA3A76"/>
    <w:rsid w:val="00DB45C7"/>
    <w:rsid w:val="00DC6C51"/>
    <w:rsid w:val="00DD2008"/>
    <w:rsid w:val="00E22D8E"/>
    <w:rsid w:val="00E3792E"/>
    <w:rsid w:val="00ED7EAF"/>
    <w:rsid w:val="00F4531E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03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F"/>
    </w:rPr>
  </w:style>
  <w:style w:type="paragraph" w:styleId="1">
    <w:name w:val="heading 1"/>
    <w:basedOn w:val="a"/>
    <w:next w:val="a"/>
    <w:link w:val="10"/>
    <w:uiPriority w:val="9"/>
    <w:qFormat/>
    <w:rsid w:val="00C72203"/>
    <w:pPr>
      <w:keepNext/>
      <w:widowControl/>
      <w:suppressAutoHyphens w:val="0"/>
      <w:autoSpaceDN/>
      <w:jc w:val="center"/>
      <w:outlineLvl w:val="0"/>
    </w:pPr>
    <w:rPr>
      <w:rFonts w:ascii="Arial Cyr Chuv" w:hAnsi="Arial Cyr Chuv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B45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45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45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2203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2203"/>
    <w:pPr>
      <w:widowControl/>
      <w:suppressAutoHyphens w:val="0"/>
      <w:autoSpaceDN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2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789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27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2789"/>
    <w:rPr>
      <w:rFonts w:ascii="Calibri" w:eastAsia="Times New Roman" w:hAnsi="Calibri" w:cs="F"/>
    </w:rPr>
  </w:style>
  <w:style w:type="paragraph" w:styleId="a8">
    <w:name w:val="footer"/>
    <w:basedOn w:val="a"/>
    <w:link w:val="a9"/>
    <w:uiPriority w:val="99"/>
    <w:unhideWhenUsed/>
    <w:rsid w:val="005527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2789"/>
    <w:rPr>
      <w:rFonts w:ascii="Calibri" w:eastAsia="Times New Roman" w:hAnsi="Calibri" w:cs="F"/>
    </w:rPr>
  </w:style>
  <w:style w:type="paragraph" w:customStyle="1" w:styleId="Standard">
    <w:name w:val="Standard"/>
    <w:rsid w:val="0055278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65E7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B38A4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03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F"/>
    </w:rPr>
  </w:style>
  <w:style w:type="paragraph" w:styleId="1">
    <w:name w:val="heading 1"/>
    <w:basedOn w:val="a"/>
    <w:next w:val="a"/>
    <w:link w:val="10"/>
    <w:uiPriority w:val="9"/>
    <w:qFormat/>
    <w:rsid w:val="00C72203"/>
    <w:pPr>
      <w:keepNext/>
      <w:widowControl/>
      <w:suppressAutoHyphens w:val="0"/>
      <w:autoSpaceDN/>
      <w:jc w:val="center"/>
      <w:outlineLvl w:val="0"/>
    </w:pPr>
    <w:rPr>
      <w:rFonts w:ascii="Arial Cyr Chuv" w:hAnsi="Arial Cyr Chuv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B45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45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45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2203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2203"/>
    <w:pPr>
      <w:widowControl/>
      <w:suppressAutoHyphens w:val="0"/>
      <w:autoSpaceDN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2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789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27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2789"/>
    <w:rPr>
      <w:rFonts w:ascii="Calibri" w:eastAsia="Times New Roman" w:hAnsi="Calibri" w:cs="F"/>
    </w:rPr>
  </w:style>
  <w:style w:type="paragraph" w:styleId="a8">
    <w:name w:val="footer"/>
    <w:basedOn w:val="a"/>
    <w:link w:val="a9"/>
    <w:uiPriority w:val="99"/>
    <w:unhideWhenUsed/>
    <w:rsid w:val="005527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2789"/>
    <w:rPr>
      <w:rFonts w:ascii="Calibri" w:eastAsia="Times New Roman" w:hAnsi="Calibri" w:cs="F"/>
    </w:rPr>
  </w:style>
  <w:style w:type="paragraph" w:customStyle="1" w:styleId="Standard">
    <w:name w:val="Standard"/>
    <w:rsid w:val="0055278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65E7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B38A4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896BDED45F05E535B7529D40FEFC4BB7CFDBDC26B3115479DF6717DF0390CABCE1FBC813FA0BED9C549E19369C5A82187F8AB5DDC94651Fx3k8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96BDED45F05E535B7529D40FEFC4BB7CFDBFC06F3815479DF6717DF0390CABDC1FE48D3EA3A8DBC65CB7C22Fx9k3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96BDED45F05E535B7537D919839ABF70F2E1CB69351712C5A6772AAF690AFE8E5FBAD46EE4E3D6C341ABC2298EA72086xEk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96BDED45F05E535B7529D40FEFC4BB7CFDBDC26B3115479DF6717DF0390CABCE1FBC893BA2BD8F9306E0CF2C93BB2080F8A959C0x9k5J" TargetMode="External"/><Relationship Id="rId10" Type="http://schemas.openxmlformats.org/officeDocument/2006/relationships/hyperlink" Target="consultantplus://offline/ref=1896BDED45F05E535B7529D40FEFC4BB7BFEBDC76B3615479DF6717DF0390CABDC1FE48D3EA3A8DBC65CB7C22Fx9k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96BDED45F05E535B7529D40FEFC4BB7CFDBDC26B3115479DF6717DF0390CABCE1FBC893BA6BD8F9306E0CF2C93BB2080F8A959C0x9k5J" TargetMode="External"/><Relationship Id="rId14" Type="http://schemas.openxmlformats.org/officeDocument/2006/relationships/hyperlink" Target="consultantplus://offline/ref=1896BDED45F05E535B7529D40FEFC4BB7CFDBDC26B3115479DF6717DF0390CABCE1FBC813FA0BED9CB49E19369C5A82187F8AB5DDC94651Fx3k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3038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2024-09-10T11:27:00Z</cp:lastPrinted>
  <dcterms:created xsi:type="dcterms:W3CDTF">2024-09-10T11:27:00Z</dcterms:created>
  <dcterms:modified xsi:type="dcterms:W3CDTF">2024-09-10T11:27:00Z</dcterms:modified>
</cp:coreProperties>
</file>