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8D1906"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13.09.</w:t>
            </w:r>
            <w:r w:rsidR="00500BCE">
              <w:rPr>
                <w:noProof/>
                <w:color w:val="000000"/>
                <w:kern w:val="0"/>
                <w:sz w:val="26"/>
                <w:szCs w:val="20"/>
                <w:lang w:eastAsia="ru-RU"/>
              </w:rPr>
              <w:t>2023</w:t>
            </w:r>
            <w:r w:rsidR="003764F9" w:rsidRPr="003764F9">
              <w:rPr>
                <w:noProof/>
                <w:color w:val="000000"/>
                <w:kern w:val="0"/>
                <w:sz w:val="26"/>
                <w:szCs w:val="20"/>
                <w:lang w:eastAsia="ru-RU"/>
              </w:rPr>
              <w:t xml:space="preserve"> № </w:t>
            </w:r>
            <w:r>
              <w:rPr>
                <w:noProof/>
                <w:color w:val="000000"/>
                <w:kern w:val="0"/>
                <w:sz w:val="26"/>
                <w:szCs w:val="20"/>
                <w:lang w:eastAsia="ru-RU"/>
              </w:rPr>
              <w:t>911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8D1906"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13.09.</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911 </w:t>
            </w:r>
            <w:bookmarkStart w:id="0" w:name="_GoBack"/>
            <w:bookmarkEnd w:id="0"/>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580C65" w:rsidRPr="008D61F8" w:rsidRDefault="00580C65" w:rsidP="00836167">
      <w:pPr>
        <w:spacing w:line="240" w:lineRule="auto"/>
        <w:ind w:firstLine="0"/>
        <w:rPr>
          <w:kern w:val="2"/>
          <w:sz w:val="28"/>
          <w:szCs w:val="28"/>
        </w:rPr>
      </w:pPr>
    </w:p>
    <w:p w:rsidR="00CE5223" w:rsidRPr="008D61F8" w:rsidRDefault="00CE5223" w:rsidP="00836167">
      <w:pPr>
        <w:spacing w:line="240" w:lineRule="auto"/>
        <w:ind w:firstLine="0"/>
        <w:rPr>
          <w:kern w:val="2"/>
          <w:sz w:val="16"/>
          <w:szCs w:val="16"/>
        </w:rPr>
      </w:pPr>
    </w:p>
    <w:p w:rsidR="008D61F8" w:rsidRDefault="008D61F8" w:rsidP="00836167">
      <w:pPr>
        <w:tabs>
          <w:tab w:val="left" w:pos="709"/>
        </w:tabs>
        <w:spacing w:line="240" w:lineRule="auto"/>
        <w:ind w:right="5527" w:firstLine="0"/>
        <w:rPr>
          <w:sz w:val="28"/>
          <w:szCs w:val="28"/>
        </w:rPr>
      </w:pPr>
      <w:r w:rsidRPr="00A87C0F">
        <w:rPr>
          <w:sz w:val="28"/>
          <w:szCs w:val="28"/>
        </w:rPr>
        <w:t xml:space="preserve">О внесении изменений в постановление администрации Янтиковского </w:t>
      </w:r>
      <w:r>
        <w:rPr>
          <w:sz w:val="28"/>
          <w:szCs w:val="28"/>
        </w:rPr>
        <w:t>муниципального округа от 28</w:t>
      </w:r>
      <w:r w:rsidRPr="00A87C0F">
        <w:rPr>
          <w:sz w:val="28"/>
          <w:szCs w:val="28"/>
        </w:rPr>
        <w:t>.0</w:t>
      </w:r>
      <w:r>
        <w:rPr>
          <w:sz w:val="28"/>
          <w:szCs w:val="28"/>
        </w:rPr>
        <w:t>2</w:t>
      </w:r>
      <w:r w:rsidRPr="00A87C0F">
        <w:rPr>
          <w:sz w:val="28"/>
          <w:szCs w:val="28"/>
        </w:rPr>
        <w:t>.202</w:t>
      </w:r>
      <w:r>
        <w:rPr>
          <w:sz w:val="28"/>
          <w:szCs w:val="28"/>
        </w:rPr>
        <w:t xml:space="preserve">3 № 161 </w:t>
      </w:r>
      <w:r w:rsidRPr="00A87C0F">
        <w:rPr>
          <w:sz w:val="28"/>
          <w:szCs w:val="28"/>
        </w:rPr>
        <w:t>«</w:t>
      </w:r>
      <w:r w:rsidRPr="00F91696">
        <w:rPr>
          <w:sz w:val="28"/>
          <w:szCs w:val="28"/>
        </w:rPr>
        <w:t>Об утверждении Порядка предоставления грантов в форме субсидий начинающим субъектам малого предпринимательства на создание собственного бизнеса</w:t>
      </w:r>
      <w:r w:rsidRPr="00A87C0F">
        <w:rPr>
          <w:sz w:val="28"/>
          <w:szCs w:val="28"/>
        </w:rPr>
        <w:t>»</w:t>
      </w:r>
    </w:p>
    <w:p w:rsidR="008D61F8" w:rsidRDefault="008D61F8" w:rsidP="00836167">
      <w:pPr>
        <w:spacing w:line="240" w:lineRule="auto"/>
        <w:ind w:right="4675" w:firstLine="0"/>
        <w:rPr>
          <w:sz w:val="28"/>
          <w:szCs w:val="28"/>
        </w:rPr>
      </w:pPr>
    </w:p>
    <w:p w:rsidR="008D61F8" w:rsidRPr="00A87C0F" w:rsidRDefault="008D61F8" w:rsidP="00836167">
      <w:pPr>
        <w:spacing w:line="240" w:lineRule="auto"/>
        <w:ind w:right="4675" w:firstLine="0"/>
        <w:rPr>
          <w:sz w:val="16"/>
          <w:szCs w:val="16"/>
        </w:rPr>
      </w:pPr>
    </w:p>
    <w:p w:rsidR="008D61F8" w:rsidRPr="008D61F8" w:rsidRDefault="008D61F8" w:rsidP="008D61F8">
      <w:pPr>
        <w:spacing w:line="360" w:lineRule="auto"/>
        <w:rPr>
          <w:b/>
          <w:sz w:val="28"/>
          <w:szCs w:val="28"/>
        </w:rPr>
      </w:pPr>
      <w:r w:rsidRPr="00A87C0F">
        <w:rPr>
          <w:sz w:val="28"/>
          <w:szCs w:val="28"/>
        </w:rPr>
        <w:t xml:space="preserve">Администрация Янтиковского </w:t>
      </w:r>
      <w:r>
        <w:rPr>
          <w:sz w:val="28"/>
          <w:szCs w:val="28"/>
        </w:rPr>
        <w:t xml:space="preserve">муниципального округа                                              </w:t>
      </w:r>
      <w:r w:rsidRPr="00A87C0F">
        <w:rPr>
          <w:sz w:val="28"/>
          <w:szCs w:val="28"/>
        </w:rPr>
        <w:t xml:space="preserve"> </w:t>
      </w:r>
      <w:r w:rsidRPr="008D61F8">
        <w:rPr>
          <w:b/>
          <w:sz w:val="28"/>
          <w:szCs w:val="28"/>
        </w:rPr>
        <w:t>п</w:t>
      </w:r>
      <w:r>
        <w:rPr>
          <w:b/>
          <w:sz w:val="28"/>
          <w:szCs w:val="28"/>
        </w:rPr>
        <w:t xml:space="preserve"> </w:t>
      </w:r>
      <w:r w:rsidRPr="008D61F8">
        <w:rPr>
          <w:b/>
          <w:sz w:val="28"/>
          <w:szCs w:val="28"/>
        </w:rPr>
        <w:t>о</w:t>
      </w:r>
      <w:r>
        <w:rPr>
          <w:b/>
          <w:sz w:val="28"/>
          <w:szCs w:val="28"/>
        </w:rPr>
        <w:t xml:space="preserve"> </w:t>
      </w:r>
      <w:r w:rsidRPr="008D61F8">
        <w:rPr>
          <w:b/>
          <w:sz w:val="28"/>
          <w:szCs w:val="28"/>
        </w:rPr>
        <w:t>с</w:t>
      </w:r>
      <w:r>
        <w:rPr>
          <w:b/>
          <w:sz w:val="28"/>
          <w:szCs w:val="28"/>
        </w:rPr>
        <w:t xml:space="preserve"> </w:t>
      </w:r>
      <w:r w:rsidRPr="008D61F8">
        <w:rPr>
          <w:b/>
          <w:sz w:val="28"/>
          <w:szCs w:val="28"/>
        </w:rPr>
        <w:t>т</w:t>
      </w:r>
      <w:r>
        <w:rPr>
          <w:b/>
          <w:sz w:val="28"/>
          <w:szCs w:val="28"/>
        </w:rPr>
        <w:t xml:space="preserve"> </w:t>
      </w:r>
      <w:r w:rsidRPr="008D61F8">
        <w:rPr>
          <w:b/>
          <w:sz w:val="28"/>
          <w:szCs w:val="28"/>
        </w:rPr>
        <w:t>а</w:t>
      </w:r>
      <w:r>
        <w:rPr>
          <w:b/>
          <w:sz w:val="28"/>
          <w:szCs w:val="28"/>
        </w:rPr>
        <w:t xml:space="preserve"> </w:t>
      </w:r>
      <w:r w:rsidRPr="008D61F8">
        <w:rPr>
          <w:b/>
          <w:sz w:val="28"/>
          <w:szCs w:val="28"/>
        </w:rPr>
        <w:t>н</w:t>
      </w:r>
      <w:r>
        <w:rPr>
          <w:b/>
          <w:sz w:val="28"/>
          <w:szCs w:val="28"/>
        </w:rPr>
        <w:t xml:space="preserve"> </w:t>
      </w:r>
      <w:r w:rsidRPr="008D61F8">
        <w:rPr>
          <w:b/>
          <w:sz w:val="28"/>
          <w:szCs w:val="28"/>
        </w:rPr>
        <w:t>о</w:t>
      </w:r>
      <w:r>
        <w:rPr>
          <w:b/>
          <w:sz w:val="28"/>
          <w:szCs w:val="28"/>
        </w:rPr>
        <w:t xml:space="preserve"> </w:t>
      </w:r>
      <w:r w:rsidRPr="008D61F8">
        <w:rPr>
          <w:b/>
          <w:sz w:val="28"/>
          <w:szCs w:val="28"/>
        </w:rPr>
        <w:t>в</w:t>
      </w:r>
      <w:r>
        <w:rPr>
          <w:b/>
          <w:sz w:val="28"/>
          <w:szCs w:val="28"/>
        </w:rPr>
        <w:t xml:space="preserve"> </w:t>
      </w:r>
      <w:r w:rsidRPr="008D61F8">
        <w:rPr>
          <w:b/>
          <w:sz w:val="28"/>
          <w:szCs w:val="28"/>
        </w:rPr>
        <w:t>л</w:t>
      </w:r>
      <w:r>
        <w:rPr>
          <w:b/>
          <w:sz w:val="28"/>
          <w:szCs w:val="28"/>
        </w:rPr>
        <w:t xml:space="preserve"> </w:t>
      </w:r>
      <w:r w:rsidRPr="008D61F8">
        <w:rPr>
          <w:b/>
          <w:sz w:val="28"/>
          <w:szCs w:val="28"/>
        </w:rPr>
        <w:t>я</w:t>
      </w:r>
      <w:r>
        <w:rPr>
          <w:b/>
          <w:sz w:val="28"/>
          <w:szCs w:val="28"/>
        </w:rPr>
        <w:t xml:space="preserve">  </w:t>
      </w:r>
      <w:r w:rsidRPr="008D61F8">
        <w:rPr>
          <w:b/>
          <w:sz w:val="28"/>
          <w:szCs w:val="28"/>
        </w:rPr>
        <w:t>е</w:t>
      </w:r>
      <w:r>
        <w:rPr>
          <w:b/>
          <w:sz w:val="28"/>
          <w:szCs w:val="28"/>
        </w:rPr>
        <w:t xml:space="preserve"> </w:t>
      </w:r>
      <w:r w:rsidRPr="008D61F8">
        <w:rPr>
          <w:b/>
          <w:sz w:val="28"/>
          <w:szCs w:val="28"/>
        </w:rPr>
        <w:t>т:</w:t>
      </w:r>
    </w:p>
    <w:p w:rsidR="008D61F8" w:rsidRPr="00A87C0F" w:rsidRDefault="008D61F8" w:rsidP="008D61F8">
      <w:pPr>
        <w:spacing w:line="360" w:lineRule="auto"/>
        <w:rPr>
          <w:sz w:val="28"/>
          <w:szCs w:val="28"/>
        </w:rPr>
      </w:pPr>
      <w:r w:rsidRPr="00A87C0F">
        <w:rPr>
          <w:sz w:val="28"/>
          <w:szCs w:val="28"/>
        </w:rPr>
        <w:t xml:space="preserve">1. Внести в Порядок </w:t>
      </w:r>
      <w:r w:rsidRPr="00F91696">
        <w:rPr>
          <w:sz w:val="28"/>
          <w:szCs w:val="28"/>
        </w:rPr>
        <w:t>предоставления грантов в форме субсидий начинающим субъектам малого предпринимательства на создание собственного бизнеса</w:t>
      </w:r>
      <w:r w:rsidRPr="00A87C0F">
        <w:rPr>
          <w:sz w:val="28"/>
          <w:szCs w:val="28"/>
        </w:rPr>
        <w:t>,</w:t>
      </w:r>
      <w:r>
        <w:rPr>
          <w:sz w:val="28"/>
          <w:szCs w:val="28"/>
        </w:rPr>
        <w:t xml:space="preserve"> </w:t>
      </w:r>
      <w:r w:rsidRPr="00A87C0F">
        <w:rPr>
          <w:sz w:val="28"/>
          <w:szCs w:val="28"/>
        </w:rPr>
        <w:t>утвержденн</w:t>
      </w:r>
      <w:r>
        <w:rPr>
          <w:sz w:val="28"/>
          <w:szCs w:val="28"/>
        </w:rPr>
        <w:t xml:space="preserve">ый постановлением администрации </w:t>
      </w:r>
      <w:r w:rsidRPr="00A87C0F">
        <w:rPr>
          <w:sz w:val="28"/>
          <w:szCs w:val="28"/>
        </w:rPr>
        <w:t xml:space="preserve">Янтиковского </w:t>
      </w:r>
      <w:r>
        <w:rPr>
          <w:sz w:val="28"/>
          <w:szCs w:val="28"/>
        </w:rPr>
        <w:t>муниципального округа от 28</w:t>
      </w:r>
      <w:r w:rsidRPr="00A87C0F">
        <w:rPr>
          <w:sz w:val="28"/>
          <w:szCs w:val="28"/>
        </w:rPr>
        <w:t>.0</w:t>
      </w:r>
      <w:r>
        <w:rPr>
          <w:sz w:val="28"/>
          <w:szCs w:val="28"/>
        </w:rPr>
        <w:t>2</w:t>
      </w:r>
      <w:r w:rsidRPr="00A87C0F">
        <w:rPr>
          <w:sz w:val="28"/>
          <w:szCs w:val="28"/>
        </w:rPr>
        <w:t>.202</w:t>
      </w:r>
      <w:r>
        <w:rPr>
          <w:sz w:val="28"/>
          <w:szCs w:val="28"/>
        </w:rPr>
        <w:t>3 № 161</w:t>
      </w:r>
      <w:r w:rsidRPr="00A87C0F">
        <w:rPr>
          <w:sz w:val="28"/>
          <w:szCs w:val="28"/>
        </w:rPr>
        <w:t>, следующие изменения:</w:t>
      </w:r>
    </w:p>
    <w:p w:rsidR="008D61F8" w:rsidRDefault="008D61F8" w:rsidP="008D61F8">
      <w:pPr>
        <w:spacing w:line="360" w:lineRule="auto"/>
        <w:rPr>
          <w:sz w:val="28"/>
          <w:szCs w:val="28"/>
        </w:rPr>
      </w:pPr>
      <w:r>
        <w:rPr>
          <w:sz w:val="28"/>
          <w:szCs w:val="28"/>
        </w:rPr>
        <w:t>1.1. абзац третий пункта 2.3. изложить в следующей редакции:</w:t>
      </w:r>
    </w:p>
    <w:p w:rsidR="008D61F8" w:rsidRDefault="008D61F8" w:rsidP="008D61F8">
      <w:pPr>
        <w:spacing w:line="360" w:lineRule="auto"/>
        <w:rPr>
          <w:sz w:val="28"/>
          <w:szCs w:val="28"/>
        </w:rPr>
      </w:pPr>
      <w:r>
        <w:rPr>
          <w:sz w:val="28"/>
          <w:szCs w:val="28"/>
        </w:rPr>
        <w:t>«справки из налогового органа</w:t>
      </w:r>
      <w:r w:rsidRPr="006B0D89">
        <w:rPr>
          <w:sz w:val="28"/>
          <w:szCs w:val="28"/>
        </w:rPr>
        <w:t xml:space="preserve"> </w:t>
      </w:r>
      <w:r w:rsidR="00836167">
        <w:rPr>
          <w:sz w:val="28"/>
          <w:szCs w:val="28"/>
        </w:rPr>
        <w:t xml:space="preserve">об отсутствии (наличии) </w:t>
      </w:r>
      <w:r>
        <w:rPr>
          <w:sz w:val="28"/>
          <w:szCs w:val="28"/>
        </w:rPr>
        <w:t xml:space="preserve">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претендента за получением субсидии </w:t>
      </w:r>
      <w:r w:rsidRPr="00E42E25">
        <w:rPr>
          <w:color w:val="22272F"/>
          <w:sz w:val="23"/>
          <w:szCs w:val="23"/>
          <w:shd w:val="clear" w:color="auto" w:fill="FFFFFF"/>
        </w:rPr>
        <w:t>(</w:t>
      </w:r>
      <w:r w:rsidRPr="00E42E25">
        <w:rPr>
          <w:sz w:val="28"/>
          <w:szCs w:val="28"/>
        </w:rPr>
        <w:t xml:space="preserve">при наличии неисполненной обязанности по уплате налогов, сборов, страховых взносов, пеней, штрафов, процентов, подлежащих </w:t>
      </w:r>
      <w:r w:rsidR="00836167">
        <w:rPr>
          <w:sz w:val="28"/>
          <w:szCs w:val="28"/>
        </w:rPr>
        <w:lastRenderedPageBreak/>
        <w:t xml:space="preserve">уплате в соответствии с </w:t>
      </w:r>
      <w:hyperlink r:id="rId9" w:anchor="/document/10900200/entry/1" w:history="1">
        <w:r w:rsidRPr="00E42E25">
          <w:rPr>
            <w:sz w:val="28"/>
            <w:szCs w:val="28"/>
          </w:rPr>
          <w:t>законодательством</w:t>
        </w:r>
      </w:hyperlink>
      <w:r w:rsidRPr="00E42E25">
        <w:rPr>
          <w:sz w:val="28"/>
          <w:szCs w:val="28"/>
        </w:rPr>
        <w:t xml:space="preserve"> Российской Федерации о налогах и сборах, </w:t>
      </w:r>
      <w:r>
        <w:rPr>
          <w:sz w:val="28"/>
          <w:szCs w:val="28"/>
        </w:rPr>
        <w:t>претендент</w:t>
      </w:r>
      <w:r w:rsidRPr="00E42E25">
        <w:rPr>
          <w:sz w:val="28"/>
          <w:szCs w:val="28"/>
        </w:rPr>
        <w:t xml:space="preserve"> может представить копии платежных документов, подтверждающих выполнение данной неисполненной обязанности)</w:t>
      </w:r>
      <w:r>
        <w:rPr>
          <w:sz w:val="28"/>
          <w:szCs w:val="28"/>
        </w:rPr>
        <w:t>»;</w:t>
      </w:r>
    </w:p>
    <w:p w:rsidR="008D61F8" w:rsidRDefault="008D61F8" w:rsidP="008D61F8">
      <w:pPr>
        <w:spacing w:line="360" w:lineRule="auto"/>
        <w:rPr>
          <w:sz w:val="28"/>
          <w:szCs w:val="28"/>
        </w:rPr>
      </w:pPr>
      <w:r>
        <w:rPr>
          <w:sz w:val="28"/>
          <w:szCs w:val="28"/>
        </w:rPr>
        <w:t>1.2. абзац восьмой пункта 2.7. изложить в следующей редакции:</w:t>
      </w:r>
    </w:p>
    <w:p w:rsidR="008D61F8" w:rsidRDefault="008D61F8" w:rsidP="008D61F8">
      <w:pPr>
        <w:spacing w:line="360" w:lineRule="auto"/>
        <w:rPr>
          <w:sz w:val="28"/>
          <w:szCs w:val="28"/>
        </w:rPr>
      </w:pPr>
      <w:r>
        <w:rPr>
          <w:sz w:val="28"/>
          <w:szCs w:val="28"/>
        </w:rPr>
        <w:t>«имеющие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претендента за получением субсидии (в случае если претендентом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претендент вместе со справкой из налогового органа может представить копии платежных документов, подтверждающих выполнение данной неисполненной обязанности) или на дату не позднее 15 рабочих дней после дня обращения претендента за получением субсидии (в случае если претендентом по собственной инициативе не представлена справка из налогового органа)».</w:t>
      </w:r>
    </w:p>
    <w:p w:rsidR="008D61F8" w:rsidRPr="00A87C0F" w:rsidRDefault="008D61F8" w:rsidP="008D61F8">
      <w:pPr>
        <w:spacing w:line="360" w:lineRule="auto"/>
        <w:rPr>
          <w:sz w:val="28"/>
          <w:szCs w:val="28"/>
        </w:rPr>
      </w:pPr>
      <w:r w:rsidRPr="00A87C0F">
        <w:rPr>
          <w:sz w:val="28"/>
          <w:szCs w:val="28"/>
        </w:rPr>
        <w:t xml:space="preserve">2. Настоящее постановление вступает в силу </w:t>
      </w:r>
      <w:r>
        <w:rPr>
          <w:sz w:val="28"/>
          <w:szCs w:val="28"/>
        </w:rPr>
        <w:t>со дня его официального опубликования</w:t>
      </w:r>
      <w:r w:rsidRPr="00A87C0F">
        <w:rPr>
          <w:sz w:val="28"/>
          <w:szCs w:val="28"/>
        </w:rPr>
        <w:t>.</w:t>
      </w:r>
    </w:p>
    <w:p w:rsidR="008D61F8" w:rsidRDefault="008D61F8" w:rsidP="008D61F8">
      <w:pPr>
        <w:spacing w:line="240" w:lineRule="auto"/>
        <w:ind w:firstLine="0"/>
        <w:rPr>
          <w:sz w:val="28"/>
          <w:szCs w:val="28"/>
        </w:rPr>
      </w:pPr>
    </w:p>
    <w:p w:rsidR="008D61F8" w:rsidRDefault="008D61F8" w:rsidP="008D61F8">
      <w:pPr>
        <w:spacing w:line="240" w:lineRule="auto"/>
        <w:ind w:firstLine="0"/>
        <w:rPr>
          <w:sz w:val="28"/>
          <w:szCs w:val="28"/>
        </w:rPr>
      </w:pPr>
    </w:p>
    <w:p w:rsidR="008D61F8" w:rsidRDefault="008D61F8" w:rsidP="008D61F8">
      <w:pPr>
        <w:spacing w:line="240" w:lineRule="auto"/>
        <w:ind w:firstLine="0"/>
        <w:rPr>
          <w:sz w:val="28"/>
          <w:szCs w:val="28"/>
        </w:rPr>
      </w:pPr>
      <w:r w:rsidRPr="00A87C0F">
        <w:rPr>
          <w:sz w:val="28"/>
          <w:szCs w:val="28"/>
        </w:rPr>
        <w:t>Глава Янтиковского</w:t>
      </w:r>
    </w:p>
    <w:p w:rsidR="008D61F8" w:rsidRPr="00A87C0F" w:rsidRDefault="008D61F8" w:rsidP="00836167">
      <w:pPr>
        <w:tabs>
          <w:tab w:val="left" w:pos="709"/>
        </w:tabs>
        <w:spacing w:line="240" w:lineRule="auto"/>
        <w:ind w:firstLine="0"/>
        <w:rPr>
          <w:sz w:val="28"/>
          <w:szCs w:val="28"/>
        </w:rPr>
      </w:pPr>
      <w:r>
        <w:rPr>
          <w:sz w:val="28"/>
          <w:szCs w:val="28"/>
        </w:rPr>
        <w:t xml:space="preserve">муниципального округа                                                                       </w:t>
      </w:r>
      <w:r w:rsidRPr="00A87C0F">
        <w:rPr>
          <w:sz w:val="28"/>
          <w:szCs w:val="28"/>
        </w:rPr>
        <w:t>В.Б. Михайлов</w:t>
      </w:r>
    </w:p>
    <w:p w:rsidR="008D61F8" w:rsidRPr="00693307" w:rsidRDefault="008D61F8" w:rsidP="008D61F8">
      <w:pPr>
        <w:suppressAutoHyphens w:val="0"/>
        <w:spacing w:line="240" w:lineRule="auto"/>
        <w:ind w:firstLine="0"/>
        <w:jc w:val="left"/>
        <w:rPr>
          <w:kern w:val="0"/>
          <w:sz w:val="16"/>
          <w:szCs w:val="16"/>
          <w:lang w:eastAsia="ru-RU"/>
        </w:rPr>
      </w:pPr>
    </w:p>
    <w:p w:rsidR="008D61F8" w:rsidRDefault="008D61F8" w:rsidP="008D61F8">
      <w:pPr>
        <w:widowControl w:val="0"/>
        <w:suppressAutoHyphens w:val="0"/>
        <w:autoSpaceDE w:val="0"/>
        <w:autoSpaceDN w:val="0"/>
        <w:adjustRightInd w:val="0"/>
        <w:spacing w:line="240" w:lineRule="auto"/>
        <w:ind w:right="5480" w:firstLine="0"/>
        <w:outlineLvl w:val="0"/>
        <w:rPr>
          <w:rFonts w:ascii="Times New Roman CYR" w:eastAsiaTheme="minorEastAsia" w:hAnsi="Times New Roman CYR" w:cs="Times New Roman CYR"/>
          <w:bCs/>
          <w:kern w:val="0"/>
          <w:sz w:val="28"/>
          <w:szCs w:val="28"/>
          <w:lang w:eastAsia="ru-RU"/>
        </w:rPr>
      </w:pPr>
    </w:p>
    <w:p w:rsidR="008D61F8" w:rsidRDefault="008D61F8" w:rsidP="008D61F8">
      <w:pPr>
        <w:widowControl w:val="0"/>
        <w:suppressAutoHyphens w:val="0"/>
        <w:autoSpaceDE w:val="0"/>
        <w:autoSpaceDN w:val="0"/>
        <w:adjustRightInd w:val="0"/>
        <w:spacing w:line="240" w:lineRule="auto"/>
        <w:ind w:right="5480" w:firstLine="0"/>
        <w:outlineLvl w:val="0"/>
        <w:rPr>
          <w:rFonts w:ascii="Times New Roman CYR" w:eastAsiaTheme="minorEastAsia" w:hAnsi="Times New Roman CYR" w:cs="Times New Roman CYR"/>
          <w:bCs/>
          <w:kern w:val="0"/>
          <w:sz w:val="28"/>
          <w:szCs w:val="28"/>
          <w:lang w:eastAsia="ru-RU"/>
        </w:rPr>
      </w:pPr>
    </w:p>
    <w:p w:rsidR="008D61F8" w:rsidRDefault="008D61F8" w:rsidP="008D61F8">
      <w:pPr>
        <w:widowControl w:val="0"/>
        <w:suppressAutoHyphens w:val="0"/>
        <w:autoSpaceDE w:val="0"/>
        <w:autoSpaceDN w:val="0"/>
        <w:adjustRightInd w:val="0"/>
        <w:spacing w:line="240" w:lineRule="auto"/>
        <w:ind w:right="5480" w:firstLine="0"/>
        <w:outlineLvl w:val="0"/>
        <w:rPr>
          <w:rFonts w:ascii="Times New Roman CYR" w:eastAsiaTheme="minorEastAsia" w:hAnsi="Times New Roman CYR" w:cs="Times New Roman CYR"/>
          <w:bCs/>
          <w:kern w:val="0"/>
          <w:sz w:val="28"/>
          <w:szCs w:val="28"/>
          <w:lang w:eastAsia="ru-RU"/>
        </w:rPr>
      </w:pPr>
    </w:p>
    <w:p w:rsidR="008D61F8" w:rsidRDefault="008D61F8" w:rsidP="008D61F8">
      <w:pPr>
        <w:widowControl w:val="0"/>
        <w:suppressAutoHyphens w:val="0"/>
        <w:autoSpaceDE w:val="0"/>
        <w:autoSpaceDN w:val="0"/>
        <w:adjustRightInd w:val="0"/>
        <w:spacing w:line="240" w:lineRule="auto"/>
        <w:ind w:right="5480" w:firstLine="0"/>
        <w:outlineLvl w:val="0"/>
        <w:rPr>
          <w:rFonts w:ascii="Times New Roman CYR" w:eastAsiaTheme="minorEastAsia" w:hAnsi="Times New Roman CYR" w:cs="Times New Roman CYR"/>
          <w:bCs/>
          <w:kern w:val="0"/>
          <w:sz w:val="28"/>
          <w:szCs w:val="28"/>
          <w:lang w:eastAsia="ru-RU"/>
        </w:rPr>
      </w:pPr>
    </w:p>
    <w:p w:rsidR="008D61F8" w:rsidRDefault="008D61F8" w:rsidP="008D61F8">
      <w:pPr>
        <w:widowControl w:val="0"/>
        <w:suppressAutoHyphens w:val="0"/>
        <w:autoSpaceDE w:val="0"/>
        <w:autoSpaceDN w:val="0"/>
        <w:adjustRightInd w:val="0"/>
        <w:spacing w:line="240" w:lineRule="auto"/>
        <w:ind w:right="5480" w:firstLine="0"/>
        <w:outlineLvl w:val="0"/>
        <w:rPr>
          <w:rFonts w:ascii="Times New Roman CYR" w:eastAsiaTheme="minorEastAsia" w:hAnsi="Times New Roman CYR" w:cs="Times New Roman CYR"/>
          <w:bCs/>
          <w:kern w:val="0"/>
          <w:sz w:val="28"/>
          <w:szCs w:val="28"/>
          <w:lang w:eastAsia="ru-RU"/>
        </w:rPr>
      </w:pPr>
    </w:p>
    <w:p w:rsidR="004A06C9" w:rsidRPr="008D61F8" w:rsidRDefault="004A06C9" w:rsidP="001F5AAB">
      <w:pPr>
        <w:spacing w:line="240" w:lineRule="auto"/>
        <w:ind w:firstLine="0"/>
        <w:rPr>
          <w:kern w:val="2"/>
          <w:sz w:val="28"/>
          <w:szCs w:val="28"/>
        </w:rPr>
      </w:pPr>
    </w:p>
    <w:sectPr w:rsidR="004A06C9" w:rsidRPr="008D61F8" w:rsidSect="003A7D0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5AAB"/>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5872"/>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A7D05"/>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06C9"/>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36167"/>
    <w:rsid w:val="00842821"/>
    <w:rsid w:val="00844970"/>
    <w:rsid w:val="0084523F"/>
    <w:rsid w:val="008459CF"/>
    <w:rsid w:val="00852BB2"/>
    <w:rsid w:val="008536D6"/>
    <w:rsid w:val="00863763"/>
    <w:rsid w:val="008705B5"/>
    <w:rsid w:val="008706C1"/>
    <w:rsid w:val="00875CD2"/>
    <w:rsid w:val="00876757"/>
    <w:rsid w:val="00876D21"/>
    <w:rsid w:val="00881139"/>
    <w:rsid w:val="0088778A"/>
    <w:rsid w:val="00891B0C"/>
    <w:rsid w:val="00891C33"/>
    <w:rsid w:val="008A6154"/>
    <w:rsid w:val="008A6B68"/>
    <w:rsid w:val="008B0C02"/>
    <w:rsid w:val="008B276C"/>
    <w:rsid w:val="008B7DF5"/>
    <w:rsid w:val="008D1906"/>
    <w:rsid w:val="008D2BC9"/>
    <w:rsid w:val="008D61F8"/>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5223"/>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6DEB"/>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300EB610"/>
  <w15:docId w15:val="{29C459E5-51D5-4945-B608-0CE8E64F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D2F7-F6A4-46EF-BB36-57CAE03F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экономики и имущественных отношений администрации Янтиковсого района</cp:lastModifiedBy>
  <cp:revision>199</cp:revision>
  <cp:lastPrinted>2023-09-04T11:35:00Z</cp:lastPrinted>
  <dcterms:created xsi:type="dcterms:W3CDTF">2023-01-09T05:07:00Z</dcterms:created>
  <dcterms:modified xsi:type="dcterms:W3CDTF">2023-09-20T06:08:00Z</dcterms:modified>
</cp:coreProperties>
</file>