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9F374C" w:rsidRPr="00B4292E" w:rsidTr="00A72AFF">
        <w:trPr>
          <w:cantSplit/>
          <w:trHeight w:val="1975"/>
        </w:trPr>
        <w:tc>
          <w:tcPr>
            <w:tcW w:w="4195" w:type="dxa"/>
          </w:tcPr>
          <w:p w:rsidR="009F374C" w:rsidRPr="00E673AC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РЕСПУБЛИКИН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 xml:space="preserve">КАНАШ 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МУНИЦИПАЛЛĂ ОКРУГĚН</w:t>
            </w:r>
          </w:p>
          <w:p w:rsidR="009F374C" w:rsidRPr="00B4292E" w:rsidRDefault="009F374C" w:rsidP="00A72AFF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9F374C" w:rsidP="00A72AF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8F160F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______________ 2023 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№ </w:t>
            </w:r>
            <w:r>
              <w:rPr>
                <w:rFonts w:ascii="Times New Roman" w:hAnsi="Times New Roman"/>
                <w:noProof/>
                <w:color w:val="000000"/>
              </w:rPr>
              <w:t>______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9F374C" w:rsidRPr="00B4292E" w:rsidRDefault="009F374C" w:rsidP="00A72AFF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КАНАШСКОГО МУНИЦИПАЛЬНОГО ОКРУГА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szCs w:val="24"/>
              </w:rPr>
              <w:t>ЧУВАШСКОЙ РЕСПУБЛИКИ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9F374C" w:rsidRPr="00B4292E" w:rsidRDefault="009F374C" w:rsidP="00A72AF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4292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374C" w:rsidRPr="00B4292E" w:rsidRDefault="009F374C" w:rsidP="00A72AFF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9F374C" w:rsidRPr="00B4292E" w:rsidRDefault="008F160F" w:rsidP="00A72AF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_____________ 2023</w:t>
            </w:r>
            <w:r w:rsidR="009F374C" w:rsidRPr="00B4292E">
              <w:rPr>
                <w:rFonts w:ascii="Times New Roman" w:hAnsi="Times New Roman"/>
                <w:noProof/>
                <w:color w:val="000000"/>
              </w:rPr>
              <w:t xml:space="preserve"> №</w:t>
            </w:r>
            <w:r w:rsidR="00B130CE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>______</w:t>
            </w: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9F374C" w:rsidRPr="00B4292E" w:rsidRDefault="009F374C" w:rsidP="00A72AF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4"/>
              </w:rPr>
            </w:pPr>
            <w:r w:rsidRPr="00B4292E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zh-CN"/>
        </w:rPr>
      </w:pPr>
    </w:p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9F374C" w:rsidRPr="00B4292E" w:rsidTr="00A72AFF">
        <w:tc>
          <w:tcPr>
            <w:tcW w:w="5211" w:type="dxa"/>
          </w:tcPr>
          <w:p w:rsidR="009F374C" w:rsidRPr="009B60B1" w:rsidRDefault="00FA6271" w:rsidP="00FA6271">
            <w:pPr>
              <w:suppressAutoHyphens/>
              <w:spacing w:after="0" w:line="240" w:lineRule="auto"/>
              <w:ind w:right="742" w:firstLine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 внесении изменений в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Положени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 оплате труда работников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муниципального казенного учреждения «Центр финансового и хозяйственного обеспечения»</w:t>
            </w:r>
            <w:r w:rsidR="009F374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374C" w:rsidRPr="001C695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Канашского муниципального округа Чувашской Республики</w:t>
            </w:r>
          </w:p>
        </w:tc>
        <w:tc>
          <w:tcPr>
            <w:tcW w:w="3969" w:type="dxa"/>
          </w:tcPr>
          <w:p w:rsidR="009F374C" w:rsidRPr="00B4292E" w:rsidRDefault="009F374C" w:rsidP="00A72AFF">
            <w:pPr>
              <w:suppressAutoHyphens/>
              <w:spacing w:after="0" w:line="240" w:lineRule="auto"/>
              <w:ind w:right="60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:rsidR="009F374C" w:rsidRPr="00B4292E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Default="009F374C" w:rsidP="009F374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4292E"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</w:p>
    <w:p w:rsidR="00D5481C" w:rsidRPr="00B4292E" w:rsidRDefault="00D5481C" w:rsidP="009F374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F374C" w:rsidRPr="00B4292E" w:rsidRDefault="007A3CF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Руководствуясь статьей 144</w:t>
      </w:r>
      <w:r w:rsidR="009F374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Трудового кодекса Российской Федерации,</w:t>
      </w:r>
      <w:r w:rsidRPr="007A3CFC">
        <w:t xml:space="preserve"> </w:t>
      </w:r>
      <w:r w:rsidRPr="007A3CF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пунктом 4 статьи 86 Бюджетного кодекса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,</w:t>
      </w:r>
      <w:r w:rsidR="009F374C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Администрация Канашского муниципального округа Чувашской Республики</w:t>
      </w:r>
      <w:r w:rsidR="009F374C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 </w:t>
      </w:r>
      <w:proofErr w:type="gramStart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п</w:t>
      </w:r>
      <w:proofErr w:type="gramEnd"/>
      <w:r w:rsidR="009F374C" w:rsidRPr="00B4292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 xml:space="preserve"> о с т а н о в л я е т:</w:t>
      </w:r>
    </w:p>
    <w:p w:rsidR="009F374C" w:rsidRPr="00B4292E" w:rsidRDefault="009F374C" w:rsidP="007A3CFC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9F374C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92E">
        <w:rPr>
          <w:rFonts w:ascii="Times New Roman" w:hAnsi="Times New Roman"/>
          <w:sz w:val="24"/>
          <w:szCs w:val="24"/>
          <w:highlight w:val="white"/>
          <w:lang w:eastAsia="zh-CN"/>
        </w:rPr>
        <w:t xml:space="preserve">1. </w:t>
      </w:r>
      <w:r w:rsidR="00CA32A7">
        <w:rPr>
          <w:rFonts w:ascii="Times New Roman" w:hAnsi="Times New Roman"/>
          <w:sz w:val="24"/>
          <w:szCs w:val="24"/>
        </w:rPr>
        <w:t>Внести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955">
        <w:rPr>
          <w:rFonts w:ascii="Times New Roman" w:hAnsi="Times New Roman"/>
          <w:sz w:val="24"/>
          <w:szCs w:val="24"/>
        </w:rPr>
        <w:t>Положение об оплате труда работников муниципального казенного учреждения «Центр финансового и хозяйственного обеспечения» Канашского муниципального округа Чувашской Республики</w:t>
      </w:r>
      <w:r w:rsidR="00CA32A7">
        <w:rPr>
          <w:rFonts w:ascii="Times New Roman" w:hAnsi="Times New Roman"/>
          <w:sz w:val="24"/>
          <w:szCs w:val="24"/>
        </w:rPr>
        <w:t>, утвержденное постановлением администрации Канашского муниципального округа Чувашской Республики                               от 20.01.2023 г. № 67, следующие изменения:</w:t>
      </w:r>
    </w:p>
    <w:p w:rsidR="00CA32A7" w:rsidRDefault="00CA32A7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1.1. </w:t>
      </w:r>
      <w:r w:rsidR="001C06EE">
        <w:rPr>
          <w:rFonts w:ascii="Times New Roman" w:hAnsi="Times New Roman"/>
          <w:sz w:val="24"/>
          <w:szCs w:val="24"/>
        </w:rPr>
        <w:t xml:space="preserve">пункт 7.1. раздела </w:t>
      </w:r>
      <w:r w:rsidR="001C06EE">
        <w:rPr>
          <w:rFonts w:ascii="Times New Roman" w:hAnsi="Times New Roman"/>
          <w:sz w:val="24"/>
          <w:szCs w:val="24"/>
          <w:lang w:val="en-US"/>
        </w:rPr>
        <w:t>VII</w:t>
      </w:r>
      <w:r w:rsidR="001C06EE" w:rsidRPr="001C06EE">
        <w:rPr>
          <w:rFonts w:ascii="Times New Roman" w:hAnsi="Times New Roman"/>
          <w:sz w:val="24"/>
          <w:szCs w:val="24"/>
        </w:rPr>
        <w:t xml:space="preserve"> </w:t>
      </w:r>
      <w:r w:rsidR="001C06EE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«7.1. </w:t>
      </w:r>
      <w:r w:rsidRPr="001C06EE">
        <w:rPr>
          <w:rFonts w:ascii="Times New Roman" w:hAnsi="Times New Roman"/>
          <w:sz w:val="24"/>
          <w:szCs w:val="24"/>
        </w:rPr>
        <w:t xml:space="preserve">За безупречную и эффективную </w:t>
      </w:r>
      <w:r>
        <w:rPr>
          <w:rFonts w:ascii="Times New Roman" w:hAnsi="Times New Roman"/>
          <w:sz w:val="24"/>
          <w:szCs w:val="24"/>
        </w:rPr>
        <w:t>работу</w:t>
      </w:r>
      <w:r w:rsidRPr="001C0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C06EE">
        <w:rPr>
          <w:rFonts w:ascii="Times New Roman" w:hAnsi="Times New Roman"/>
          <w:sz w:val="24"/>
          <w:szCs w:val="24"/>
        </w:rPr>
        <w:t>ри наличии экономии фонда оплаты труда на основании соответствующего правового акта работникам Учреждения выплачивается единовременное поощрение, в следующих случаях: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6EE">
        <w:rPr>
          <w:rFonts w:ascii="Times New Roman" w:hAnsi="Times New Roman"/>
          <w:sz w:val="24"/>
          <w:szCs w:val="24"/>
        </w:rPr>
        <w:t xml:space="preserve">- при объявлении Благодарности и награждении Почетной грамотой администрации Канашского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1C06EE">
        <w:rPr>
          <w:rFonts w:ascii="Times New Roman" w:hAnsi="Times New Roman"/>
          <w:sz w:val="24"/>
          <w:szCs w:val="24"/>
        </w:rPr>
        <w:t xml:space="preserve"> Чувашской Республики - в размере двух тысяч рублей;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06EE">
        <w:rPr>
          <w:rFonts w:ascii="Times New Roman" w:hAnsi="Times New Roman"/>
          <w:sz w:val="24"/>
          <w:szCs w:val="24"/>
        </w:rPr>
        <w:t>при объявлении Благодарности и награждении Почетной грамотой Совета муниципальных образований Чувашской Республики, Государственного Совета Чувашской Республики - в размере трех тысяч рублей;</w:t>
      </w:r>
    </w:p>
    <w:p w:rsid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06EE">
        <w:rPr>
          <w:rFonts w:ascii="Times New Roman" w:hAnsi="Times New Roman"/>
          <w:sz w:val="24"/>
          <w:szCs w:val="24"/>
        </w:rPr>
        <w:t>- награждением государственными наградами Российской Федерации, Чувашской Республики и ведомственными наградами Российской Федерации, Чувашской Республики - в размере одного должностного оклада в соответствии с з</w:t>
      </w:r>
      <w:r w:rsidR="009756EA">
        <w:rPr>
          <w:rFonts w:ascii="Times New Roman" w:hAnsi="Times New Roman"/>
          <w:sz w:val="24"/>
          <w:szCs w:val="24"/>
        </w:rPr>
        <w:t>анимаемой</w:t>
      </w:r>
      <w:r w:rsidRPr="001C06EE">
        <w:rPr>
          <w:rFonts w:ascii="Times New Roman" w:hAnsi="Times New Roman"/>
          <w:sz w:val="24"/>
          <w:szCs w:val="24"/>
        </w:rPr>
        <w:t xml:space="preserve"> должностью</w:t>
      </w:r>
      <w:r w:rsidR="009756EA">
        <w:rPr>
          <w:rFonts w:ascii="Times New Roman" w:hAnsi="Times New Roman"/>
          <w:sz w:val="24"/>
          <w:szCs w:val="24"/>
        </w:rPr>
        <w:t>;</w:t>
      </w:r>
    </w:p>
    <w:p w:rsidR="001C06EE" w:rsidRPr="001C06EE" w:rsidRDefault="001C06EE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 Дню профессионального праздника – в размере одного должностного оклада в соответствии с занимаемой должностью».</w:t>
      </w:r>
    </w:p>
    <w:p w:rsidR="009F374C" w:rsidRDefault="009F374C" w:rsidP="007A3CF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504D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1C06EE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1C06EE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постановления возложить на руководителя - главного бухгалтера МКУ «</w:t>
      </w:r>
      <w:proofErr w:type="spellStart"/>
      <w:r w:rsidR="001C06EE">
        <w:rPr>
          <w:rFonts w:ascii="Times New Roman" w:hAnsi="Times New Roman"/>
          <w:sz w:val="24"/>
          <w:szCs w:val="24"/>
          <w:lang w:eastAsia="zh-CN"/>
        </w:rPr>
        <w:t>ЦФиХО</w:t>
      </w:r>
      <w:proofErr w:type="spellEnd"/>
      <w:r w:rsidR="001C06EE">
        <w:rPr>
          <w:rFonts w:ascii="Times New Roman" w:hAnsi="Times New Roman"/>
          <w:sz w:val="24"/>
          <w:szCs w:val="24"/>
          <w:lang w:eastAsia="zh-CN"/>
        </w:rPr>
        <w:t>» Канашского муниципального округа Кузьмину Н.В.</w:t>
      </w: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lastRenderedPageBreak/>
        <w:t>3</w:t>
      </w:r>
      <w:r w:rsidRPr="00B4292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4B7C4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Настоящее постановление </w:t>
      </w:r>
      <w:proofErr w:type="gramStart"/>
      <w:r w:rsidRPr="004B7C4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вступает в силу после его официального опубликования </w:t>
      </w:r>
      <w:r w:rsidR="007C4E15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 распространяется</w:t>
      </w:r>
      <w:proofErr w:type="gramEnd"/>
      <w:r w:rsidR="007C4E15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на правоотношения, возникшие с 01 </w:t>
      </w:r>
      <w:r w:rsidR="00666752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января </w:t>
      </w:r>
      <w:r w:rsidR="007C4E15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2023 года.</w:t>
      </w: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9F374C" w:rsidRPr="00B4292E" w:rsidRDefault="009F374C" w:rsidP="007A3CFC">
      <w:pPr>
        <w:suppressAutoHyphens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eastAsia="zh-CN"/>
        </w:rPr>
      </w:pPr>
    </w:p>
    <w:p w:rsidR="00C945CF" w:rsidRPr="00FA6271" w:rsidRDefault="009F374C" w:rsidP="007A3CFC">
      <w:pPr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Глава</w:t>
      </w:r>
      <w:r w:rsidRPr="00B4292E">
        <w:rPr>
          <w:rFonts w:ascii="Times New Roman" w:hAnsi="Times New Roman"/>
          <w:sz w:val="24"/>
          <w:szCs w:val="24"/>
          <w:lang w:eastAsia="zh-CN"/>
        </w:rPr>
        <w:t xml:space="preserve"> Канашского </w:t>
      </w:r>
      <w:proofErr w:type="gramStart"/>
      <w:r w:rsidRPr="00B4292E">
        <w:rPr>
          <w:rFonts w:ascii="Times New Roman" w:hAnsi="Times New Roman"/>
          <w:sz w:val="24"/>
          <w:szCs w:val="24"/>
          <w:lang w:eastAsia="zh-CN"/>
        </w:rPr>
        <w:t>муниципального</w:t>
      </w:r>
      <w:proofErr w:type="gramEnd"/>
      <w:r w:rsidR="00B130C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374C" w:rsidRDefault="009F374C" w:rsidP="007A3CFC">
      <w:pPr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4292E">
        <w:rPr>
          <w:rFonts w:ascii="Times New Roman" w:hAnsi="Times New Roman"/>
          <w:sz w:val="24"/>
          <w:szCs w:val="24"/>
          <w:lang w:eastAsia="zh-CN"/>
        </w:rPr>
        <w:t>округа</w:t>
      </w:r>
      <w:r w:rsidR="00B130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945CF">
        <w:rPr>
          <w:rFonts w:ascii="Times New Roman" w:hAnsi="Times New Roman"/>
          <w:sz w:val="24"/>
          <w:szCs w:val="24"/>
          <w:lang w:eastAsia="zh-CN"/>
        </w:rPr>
        <w:t xml:space="preserve">Чувашской Республики                      </w:t>
      </w:r>
      <w:r w:rsidR="00B130CE">
        <w:rPr>
          <w:rFonts w:ascii="Times New Roman" w:hAnsi="Times New Roman"/>
          <w:sz w:val="24"/>
          <w:szCs w:val="24"/>
          <w:lang w:eastAsia="zh-CN"/>
        </w:rPr>
        <w:t xml:space="preserve">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С.Н. Михайлов</w:t>
      </w:r>
      <w:r w:rsidRPr="00B4292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7A3CFC">
      <w:pPr>
        <w:tabs>
          <w:tab w:val="left" w:pos="1134"/>
        </w:tabs>
        <w:suppressAutoHyphens/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F374C" w:rsidRDefault="009F374C" w:rsidP="009F374C">
      <w:pPr>
        <w:tabs>
          <w:tab w:val="left" w:pos="1134"/>
        </w:tabs>
        <w:suppressAutoHyphens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E55F9" w:rsidRDefault="005E55F9"/>
    <w:sectPr w:rsidR="005E55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52" w:rsidRDefault="00666752" w:rsidP="00666752">
      <w:pPr>
        <w:spacing w:after="0" w:line="240" w:lineRule="auto"/>
      </w:pPr>
      <w:r>
        <w:separator/>
      </w:r>
    </w:p>
  </w:endnote>
  <w:endnote w:type="continuationSeparator" w:id="0">
    <w:p w:rsidR="00666752" w:rsidRDefault="00666752" w:rsidP="0066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52" w:rsidRDefault="00666752" w:rsidP="00666752">
      <w:pPr>
        <w:spacing w:after="0" w:line="240" w:lineRule="auto"/>
      </w:pPr>
      <w:r>
        <w:separator/>
      </w:r>
    </w:p>
  </w:footnote>
  <w:footnote w:type="continuationSeparator" w:id="0">
    <w:p w:rsidR="00666752" w:rsidRDefault="00666752" w:rsidP="0066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52" w:rsidRDefault="00666752" w:rsidP="00666752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0"/>
    <w:rsid w:val="00083730"/>
    <w:rsid w:val="001C06EE"/>
    <w:rsid w:val="005E55F9"/>
    <w:rsid w:val="00666752"/>
    <w:rsid w:val="007A3CFC"/>
    <w:rsid w:val="007C4E15"/>
    <w:rsid w:val="008F160F"/>
    <w:rsid w:val="009402C5"/>
    <w:rsid w:val="009756EA"/>
    <w:rsid w:val="009F374C"/>
    <w:rsid w:val="00B130CE"/>
    <w:rsid w:val="00C945CF"/>
    <w:rsid w:val="00CA32A7"/>
    <w:rsid w:val="00D5481C"/>
    <w:rsid w:val="00DF51EE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C"/>
    <w:pPr>
      <w:spacing w:after="240" w:line="480" w:lineRule="auto"/>
      <w:ind w:firstLine="36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75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6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75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Сивкина Мария Юрьевна</dc:creator>
  <cp:lastModifiedBy>Пользователь Windows</cp:lastModifiedBy>
  <cp:revision>5</cp:revision>
  <dcterms:created xsi:type="dcterms:W3CDTF">2023-04-25T10:57:00Z</dcterms:created>
  <dcterms:modified xsi:type="dcterms:W3CDTF">2023-04-25T10:59:00Z</dcterms:modified>
</cp:coreProperties>
</file>