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3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5.xml" ContentType="application/vnd.openxmlformats-officedocument.wordprocessingml.header+xml"/>
  <Override PartName="/word/footer42.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8.xml" ContentType="application/vnd.openxmlformats-officedocument.wordprocessingml.header+xml"/>
  <Override PartName="/word/footer4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1.xml" ContentType="application/vnd.openxmlformats-officedocument.wordprocessingml.header+xml"/>
  <Override PartName="/word/footer4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4.xml" ContentType="application/vnd.openxmlformats-officedocument.wordprocessingml.header+xml"/>
  <Override PartName="/word/footer51.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7.xml" ContentType="application/vnd.openxmlformats-officedocument.wordprocessingml.header+xml"/>
  <Override PartName="/word/footer54.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70.xml" ContentType="application/vnd.openxmlformats-officedocument.wordprocessingml.head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385E81" w:rsidP="005749AE">
      <w:pPr>
        <w:jc w:val="center"/>
        <w:rPr>
          <w:b/>
          <w:bCs/>
        </w:rPr>
      </w:pPr>
      <w:r>
        <w:rPr>
          <w:b/>
          <w:bCs/>
        </w:rPr>
        <w:t>20</w:t>
      </w:r>
      <w:r w:rsidR="005749AE">
        <w:rPr>
          <w:b/>
          <w:bCs/>
        </w:rPr>
        <w:t>.04.</w:t>
      </w:r>
      <w:r w:rsidR="005749AE" w:rsidRPr="005749AE">
        <w:rPr>
          <w:b/>
          <w:bCs/>
        </w:rPr>
        <w:t xml:space="preserve">2023                                                                            </w:t>
      </w:r>
      <w:r w:rsidR="005749AE">
        <w:rPr>
          <w:b/>
          <w:bCs/>
        </w:rPr>
        <w:t xml:space="preserve">                            № 1</w:t>
      </w:r>
      <w:r>
        <w:rPr>
          <w:b/>
          <w:bCs/>
        </w:rPr>
        <w:t>4</w:t>
      </w:r>
    </w:p>
    <w:p w:rsidR="007956F2" w:rsidRPr="007956F2" w:rsidRDefault="007956F2" w:rsidP="007956F2"/>
    <w:p w:rsidR="007956F2" w:rsidRPr="007956F2" w:rsidRDefault="007956F2" w:rsidP="007956F2"/>
    <w:tbl>
      <w:tblPr>
        <w:tblW w:w="0" w:type="auto"/>
        <w:tblInd w:w="-34" w:type="dxa"/>
        <w:tblLayout w:type="fixed"/>
        <w:tblCellMar>
          <w:left w:w="0" w:type="dxa"/>
          <w:right w:w="0" w:type="dxa"/>
        </w:tblCellMar>
        <w:tblLook w:val="0000" w:firstRow="0" w:lastRow="0" w:firstColumn="0" w:lastColumn="0" w:noHBand="0" w:noVBand="0"/>
      </w:tblPr>
      <w:tblGrid>
        <w:gridCol w:w="4045"/>
        <w:gridCol w:w="1735"/>
        <w:gridCol w:w="4053"/>
      </w:tblGrid>
      <w:tr w:rsidR="007956F2" w:rsidRPr="007956F2" w:rsidTr="007956F2">
        <w:tc>
          <w:tcPr>
            <w:tcW w:w="4045" w:type="dxa"/>
            <w:tcBorders>
              <w:top w:val="nil"/>
              <w:left w:val="nil"/>
              <w:bottom w:val="nil"/>
              <w:right w:val="nil"/>
            </w:tcBorders>
            <w:tcMar>
              <w:left w:w="108" w:type="dxa"/>
              <w:right w:w="108" w:type="dxa"/>
            </w:tcMar>
          </w:tcPr>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Чёваш Республики</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Елч.к муниципаллё</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округ.</w:t>
            </w:r>
          </w:p>
          <w:p w:rsidR="007956F2" w:rsidRPr="007956F2" w:rsidRDefault="007956F2" w:rsidP="007956F2">
            <w:pPr>
              <w:rPr>
                <w:rFonts w:ascii="Arial Cyr Chuv" w:hAnsi="Arial Cyr Chuv"/>
                <w:lang w:eastAsia="zh-CN" w:bidi="hi-IN"/>
              </w:rPr>
            </w:pP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Елч.к</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муниципаллё округ.н</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администраций.</w:t>
            </w:r>
          </w:p>
          <w:p w:rsidR="007956F2" w:rsidRPr="007956F2" w:rsidRDefault="007956F2" w:rsidP="007956F2">
            <w:pPr>
              <w:rPr>
                <w:rFonts w:ascii="Arial Cyr Chuv" w:hAnsi="Arial Cyr Chuv"/>
                <w:lang w:eastAsia="zh-CN" w:bidi="hi-IN"/>
              </w:rPr>
            </w:pP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ЙЫШЁНУ</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 xml:space="preserve">  2023 =. апрел</w:t>
            </w:r>
            <w:r w:rsidRPr="007956F2">
              <w:rPr>
                <w:rFonts w:ascii="Calibri" w:hAnsi="Calibri" w:cs="Calibri"/>
                <w:lang w:eastAsia="zh-CN" w:bidi="hi-IN"/>
              </w:rPr>
              <w:t>ĕ</w:t>
            </w:r>
            <w:r w:rsidRPr="007956F2">
              <w:rPr>
                <w:rFonts w:ascii="Arial Cyr Chuv" w:hAnsi="Arial Cyr Chuv"/>
                <w:lang w:eastAsia="zh-CN" w:bidi="hi-IN"/>
              </w:rPr>
              <w:t xml:space="preserve">н 13-м.ш. № 270   </w:t>
            </w:r>
          </w:p>
          <w:p w:rsidR="007956F2" w:rsidRPr="007956F2" w:rsidRDefault="007956F2" w:rsidP="007956F2">
            <w:pPr>
              <w:rPr>
                <w:rFonts w:ascii="Arial Cyr Chuv" w:hAnsi="Arial Cyr Chuv"/>
                <w:lang w:eastAsia="zh-CN" w:bidi="hi-IN"/>
              </w:rPr>
            </w:pP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Елч.к ял.</w:t>
            </w:r>
          </w:p>
        </w:tc>
        <w:tc>
          <w:tcPr>
            <w:tcW w:w="1735" w:type="dxa"/>
            <w:tcBorders>
              <w:top w:val="nil"/>
              <w:left w:val="nil"/>
              <w:bottom w:val="nil"/>
              <w:right w:val="nil"/>
            </w:tcBorders>
            <w:tcMar>
              <w:left w:w="108" w:type="dxa"/>
              <w:right w:w="108" w:type="dxa"/>
            </w:tcMar>
          </w:tcPr>
          <w:p w:rsidR="007956F2" w:rsidRPr="007956F2" w:rsidRDefault="007956F2" w:rsidP="007956F2">
            <w:pPr>
              <w:rPr>
                <w:rFonts w:ascii="Arial Cyr Chuv" w:hAnsi="Arial Cyr Chuv"/>
                <w:lang w:eastAsia="zh-CN" w:bidi="hi-IN"/>
              </w:rPr>
            </w:pPr>
            <w:r w:rsidRPr="007956F2">
              <w:rPr>
                <w:rFonts w:ascii="Arial Cyr Chuv" w:hAnsi="Arial Cyr Chuv"/>
              </w:rPr>
              <w:drawing>
                <wp:inline distT="0" distB="0" distL="0" distR="0" wp14:anchorId="730CA301" wp14:editId="46D6431E">
                  <wp:extent cx="609600" cy="895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tc>
        <w:tc>
          <w:tcPr>
            <w:tcW w:w="4053" w:type="dxa"/>
            <w:tcBorders>
              <w:top w:val="nil"/>
              <w:left w:val="nil"/>
              <w:bottom w:val="nil"/>
              <w:right w:val="nil"/>
            </w:tcBorders>
            <w:tcMar>
              <w:left w:w="108" w:type="dxa"/>
              <w:right w:w="108" w:type="dxa"/>
            </w:tcMar>
          </w:tcPr>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Чувашская  Республика</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Яльчикский муниципальный</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округ</w:t>
            </w:r>
          </w:p>
          <w:p w:rsidR="007956F2" w:rsidRPr="007956F2" w:rsidRDefault="007956F2" w:rsidP="007956F2">
            <w:pPr>
              <w:rPr>
                <w:rFonts w:ascii="Arial Cyr Chuv" w:hAnsi="Arial Cyr Chuv"/>
                <w:lang w:eastAsia="zh-CN" w:bidi="hi-IN"/>
              </w:rPr>
            </w:pP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Администрация</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 xml:space="preserve">Яльчикского муниципального </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округа</w:t>
            </w:r>
          </w:p>
          <w:p w:rsidR="007956F2" w:rsidRPr="007956F2" w:rsidRDefault="007956F2" w:rsidP="007956F2">
            <w:pPr>
              <w:rPr>
                <w:rFonts w:ascii="Arial Cyr Chuv" w:hAnsi="Arial Cyr Chuv"/>
                <w:lang w:eastAsia="zh-CN" w:bidi="hi-IN"/>
              </w:rPr>
            </w:pPr>
          </w:p>
          <w:p w:rsidR="007956F2" w:rsidRPr="007956F2" w:rsidRDefault="007956F2" w:rsidP="007956F2">
            <w:pPr>
              <w:rPr>
                <w:rFonts w:ascii="Arial Cyr Chuv" w:hAnsi="Arial Cyr Chuv"/>
              </w:rPr>
            </w:pPr>
            <w:r w:rsidRPr="007956F2">
              <w:rPr>
                <w:rFonts w:ascii="Arial Cyr Chuv" w:hAnsi="Arial Cyr Chuv"/>
              </w:rPr>
              <w:t xml:space="preserve">       ПОСТАНОВЛЕНИЕ</w:t>
            </w: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 xml:space="preserve">     «13» апреля 2023 г. № 270</w:t>
            </w:r>
          </w:p>
          <w:p w:rsidR="007956F2" w:rsidRPr="007956F2" w:rsidRDefault="007956F2" w:rsidP="007956F2">
            <w:pPr>
              <w:rPr>
                <w:rFonts w:ascii="Arial Cyr Chuv" w:hAnsi="Arial Cyr Chuv"/>
                <w:lang w:eastAsia="zh-CN" w:bidi="hi-IN"/>
              </w:rPr>
            </w:pPr>
          </w:p>
          <w:p w:rsidR="007956F2" w:rsidRPr="007956F2" w:rsidRDefault="007956F2" w:rsidP="007956F2">
            <w:pPr>
              <w:rPr>
                <w:rFonts w:ascii="Arial Cyr Chuv" w:hAnsi="Arial Cyr Chuv"/>
                <w:lang w:eastAsia="zh-CN" w:bidi="hi-IN"/>
              </w:rPr>
            </w:pPr>
            <w:r w:rsidRPr="007956F2">
              <w:rPr>
                <w:rFonts w:ascii="Arial Cyr Chuv" w:hAnsi="Arial Cyr Chuv"/>
                <w:lang w:eastAsia="zh-CN" w:bidi="hi-IN"/>
              </w:rPr>
              <w:t>село Яльчики</w:t>
            </w:r>
          </w:p>
        </w:tc>
      </w:tr>
    </w:tbl>
    <w:p w:rsidR="007956F2" w:rsidRPr="007956F2" w:rsidRDefault="007956F2" w:rsidP="007956F2"/>
    <w:p w:rsidR="007956F2" w:rsidRPr="007956F2" w:rsidRDefault="007956F2" w:rsidP="007956F2"/>
    <w:p w:rsidR="007956F2" w:rsidRPr="007956F2" w:rsidRDefault="007956F2" w:rsidP="007956F2">
      <w:r w:rsidRPr="007956F2">
        <w:t>Об утверждении административного регламента</w:t>
      </w:r>
    </w:p>
    <w:p w:rsidR="007956F2" w:rsidRPr="007956F2" w:rsidRDefault="007956F2" w:rsidP="007956F2">
      <w:r w:rsidRPr="007956F2">
        <w:t>администрации Яльчикского муниципального округа</w:t>
      </w:r>
    </w:p>
    <w:p w:rsidR="007956F2" w:rsidRPr="007956F2" w:rsidRDefault="007956F2" w:rsidP="007956F2">
      <w:r w:rsidRPr="007956F2">
        <w:t xml:space="preserve">Чувашской Республики по предоставлению </w:t>
      </w:r>
    </w:p>
    <w:p w:rsidR="007956F2" w:rsidRPr="007956F2" w:rsidRDefault="007956F2" w:rsidP="007956F2">
      <w:r w:rsidRPr="007956F2">
        <w:t>муниципальной услуги «Подготовка и утверждение</w:t>
      </w:r>
    </w:p>
    <w:p w:rsidR="007956F2" w:rsidRPr="007956F2" w:rsidRDefault="007956F2" w:rsidP="007956F2">
      <w:r w:rsidRPr="007956F2">
        <w:t>документации по планировке территорий»</w:t>
      </w:r>
    </w:p>
    <w:p w:rsidR="007956F2" w:rsidRPr="007956F2" w:rsidRDefault="007956F2" w:rsidP="007956F2"/>
    <w:p w:rsidR="007956F2" w:rsidRPr="007956F2" w:rsidRDefault="007956F2" w:rsidP="007956F2">
      <w:r w:rsidRPr="007956F2">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956F2" w:rsidRPr="007956F2" w:rsidRDefault="007956F2" w:rsidP="007956F2">
      <w:r w:rsidRPr="007956F2">
        <w:t>1.Утвердить прилагаемый административный регламент администрации Яльчикского муниципального округа Чувашской Республики по предоставлению муниципальной услуги «Подготовка и утверждение документации по планировке территорий».</w:t>
      </w:r>
    </w:p>
    <w:p w:rsidR="007956F2" w:rsidRPr="007956F2" w:rsidRDefault="007956F2" w:rsidP="007956F2">
      <w:r w:rsidRPr="007956F2">
        <w:t>2. Контроль за выполнением настоящего постановления возложить на исполняющего обязанности заместителя главы муниципального округа – начальника Управления по благоустройству и развитию территорий администрации Яльчикского муниципального округа Чувашской Республики.</w:t>
      </w:r>
    </w:p>
    <w:p w:rsidR="007956F2" w:rsidRPr="007956F2" w:rsidRDefault="007956F2" w:rsidP="007956F2">
      <w:r w:rsidRPr="007956F2">
        <w:t>3.Настоящее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7956F2" w:rsidRPr="007956F2" w:rsidRDefault="007956F2" w:rsidP="007956F2"/>
    <w:p w:rsidR="007956F2" w:rsidRPr="007956F2" w:rsidRDefault="007956F2" w:rsidP="007956F2">
      <w:r w:rsidRPr="007956F2">
        <w:t xml:space="preserve">Глава Яльчикского    </w:t>
      </w:r>
    </w:p>
    <w:p w:rsidR="007956F2" w:rsidRPr="007956F2" w:rsidRDefault="007956F2" w:rsidP="007956F2">
      <w:r w:rsidRPr="007956F2">
        <w:t xml:space="preserve">муниципального округа </w:t>
      </w:r>
    </w:p>
    <w:p w:rsidR="007956F2" w:rsidRPr="007956F2" w:rsidRDefault="007956F2" w:rsidP="007956F2">
      <w:r w:rsidRPr="007956F2">
        <w:t xml:space="preserve">Чувашской Республики                                                                                                           Л.В. Левый                                                                                                                                                </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Pr>
        <w:jc w:val="right"/>
      </w:pPr>
      <w:r w:rsidRPr="007956F2">
        <w:t>УТВЕРЖДЕН</w:t>
      </w:r>
      <w:r w:rsidRPr="007956F2">
        <w:br/>
      </w:r>
      <w:hyperlink w:anchor="sub_0" w:history="1">
        <w:r w:rsidRPr="007956F2">
          <w:t>постановлением</w:t>
        </w:r>
      </w:hyperlink>
      <w:r w:rsidRPr="007956F2">
        <w:t xml:space="preserve"> администрации</w:t>
      </w:r>
      <w:r w:rsidRPr="007956F2">
        <w:br/>
        <w:t xml:space="preserve">Яльчикского муниципального округа </w:t>
      </w:r>
      <w:r w:rsidRPr="007956F2">
        <w:br/>
        <w:t>Чувашской Республики</w:t>
      </w:r>
    </w:p>
    <w:p w:rsidR="007956F2" w:rsidRPr="007956F2" w:rsidRDefault="007956F2" w:rsidP="007956F2">
      <w:pPr>
        <w:jc w:val="right"/>
      </w:pPr>
      <w:r w:rsidRPr="007956F2">
        <w:t xml:space="preserve">                                                                                                                 от 13 апреля 2023 г. № 270        </w:t>
      </w:r>
    </w:p>
    <w:p w:rsidR="007956F2" w:rsidRPr="007956F2" w:rsidRDefault="007956F2" w:rsidP="007956F2">
      <w:bookmarkStart w:id="1" w:name="sub_1000_Копия_3"/>
      <w:bookmarkStart w:id="2" w:name="sub_1000_Копия_2"/>
      <w:bookmarkEnd w:id="1"/>
      <w:bookmarkEnd w:id="2"/>
    </w:p>
    <w:p w:rsidR="007956F2" w:rsidRPr="007956F2" w:rsidRDefault="007956F2" w:rsidP="007956F2">
      <w:r w:rsidRPr="007956F2">
        <w:t>Административный регламент</w:t>
      </w:r>
      <w:r w:rsidRPr="007956F2">
        <w:br/>
        <w:t>администрации Яльчикского муниципального округа Чувашской Республики по предоставлению муниципальной услуги «Подготовка и утверждение документации по планировке территории»</w:t>
      </w:r>
    </w:p>
    <w:p w:rsidR="007956F2" w:rsidRPr="007956F2" w:rsidRDefault="007956F2" w:rsidP="007956F2"/>
    <w:p w:rsidR="007956F2" w:rsidRPr="007956F2" w:rsidRDefault="007956F2" w:rsidP="007956F2">
      <w:r w:rsidRPr="007956F2">
        <w:t>I. Общие положения</w:t>
      </w:r>
    </w:p>
    <w:p w:rsidR="007956F2" w:rsidRPr="007956F2" w:rsidRDefault="007956F2" w:rsidP="007956F2">
      <w:bookmarkStart w:id="3" w:name="sub_1001_Копия_2"/>
      <w:bookmarkStart w:id="4" w:name="sub_1001_Копия_1"/>
      <w:bookmarkEnd w:id="3"/>
      <w:bookmarkEnd w:id="4"/>
    </w:p>
    <w:p w:rsidR="007956F2" w:rsidRPr="007956F2" w:rsidRDefault="007956F2" w:rsidP="007956F2">
      <w:r w:rsidRPr="007956F2">
        <w:t>1.1. Предмет регулирования административного регламента</w:t>
      </w:r>
    </w:p>
    <w:p w:rsidR="007956F2" w:rsidRPr="007956F2" w:rsidRDefault="007956F2" w:rsidP="007956F2">
      <w:bookmarkStart w:id="5" w:name="sub_11_Копия_2"/>
      <w:bookmarkStart w:id="6" w:name="sub_11_Копия_1"/>
      <w:bookmarkEnd w:id="5"/>
      <w:bookmarkEnd w:id="6"/>
    </w:p>
    <w:p w:rsidR="007956F2" w:rsidRPr="007956F2" w:rsidRDefault="007956F2" w:rsidP="007956F2">
      <w:r w:rsidRPr="007956F2">
        <w:t>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Яльчикского муниципального округа Чувашской Республики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7956F2" w:rsidRPr="007956F2" w:rsidRDefault="007956F2" w:rsidP="007956F2"/>
    <w:p w:rsidR="007956F2" w:rsidRPr="007956F2" w:rsidRDefault="007956F2" w:rsidP="007956F2">
      <w:r w:rsidRPr="007956F2">
        <w:t>1.2. Круг заявителей</w:t>
      </w:r>
    </w:p>
    <w:p w:rsidR="007956F2" w:rsidRPr="007956F2" w:rsidRDefault="007956F2" w:rsidP="007956F2">
      <w:bookmarkStart w:id="7" w:name="sub_12_Копия_2"/>
      <w:bookmarkStart w:id="8" w:name="sub_12_Копия_1"/>
      <w:bookmarkEnd w:id="7"/>
      <w:bookmarkEnd w:id="8"/>
    </w:p>
    <w:p w:rsidR="007956F2" w:rsidRPr="007956F2" w:rsidRDefault="007956F2" w:rsidP="007956F2">
      <w:bookmarkStart w:id="9" w:name="sub_122"/>
      <w:bookmarkEnd w:id="9"/>
      <w:r w:rsidRPr="007956F2">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и утверждении документации по планировке территории в соответствии с </w:t>
      </w:r>
      <w:hyperlink r:id="rId7" w:history="1">
        <w:r w:rsidRPr="007956F2">
          <w:t>Градостроительным кодексом</w:t>
        </w:r>
      </w:hyperlink>
      <w:r w:rsidRPr="007956F2">
        <w:t xml:space="preserve"> Российской Федерации (далее - заявители). В случае подготовки и утверждении документации по планировке территории заинтересованными лицами, указанными в </w:t>
      </w:r>
      <w:hyperlink r:id="rId8" w:history="1">
        <w:r w:rsidRPr="007956F2">
          <w:t>части 1.1 статьи 45</w:t>
        </w:r>
      </w:hyperlink>
      <w:r w:rsidRPr="007956F2">
        <w:t xml:space="preserve"> Градостроительного кодекса Российской Федерации, принятие администрацией Яльчикского муниципального округа Чувашской Республики решения о подготовке и утверждении документации по планировке территории не требуется.</w:t>
      </w:r>
    </w:p>
    <w:p w:rsidR="007956F2" w:rsidRPr="007956F2" w:rsidRDefault="007956F2" w:rsidP="007956F2">
      <w:bookmarkStart w:id="10" w:name="sub_121_Копия_1"/>
      <w:bookmarkStart w:id="11" w:name="sub_121"/>
      <w:bookmarkEnd w:id="10"/>
      <w:bookmarkEnd w:id="11"/>
      <w:r w:rsidRPr="007956F2">
        <w:t xml:space="preserve">1.2.2. С заявлением о подготовке и утверждении документации по планировке территории вправе обратиться лица, предусмотренные </w:t>
      </w:r>
      <w:hyperlink r:id="rId9" w:history="1">
        <w:r w:rsidRPr="007956F2">
          <w:t>Градостроительным кодексом</w:t>
        </w:r>
      </w:hyperlink>
      <w:r w:rsidRPr="007956F2">
        <w:t xml:space="preserve"> Российской Федерации (далее - заявители).</w:t>
      </w:r>
    </w:p>
    <w:p w:rsidR="007956F2" w:rsidRPr="007956F2" w:rsidRDefault="007956F2" w:rsidP="007956F2">
      <w:bookmarkStart w:id="12" w:name="sub_121_Копия_3"/>
      <w:bookmarkStart w:id="13" w:name="sub_121_Копия_2"/>
      <w:bookmarkEnd w:id="12"/>
      <w:bookmarkEnd w:id="13"/>
    </w:p>
    <w:p w:rsidR="007956F2" w:rsidRPr="007956F2" w:rsidRDefault="007956F2" w:rsidP="007956F2">
      <w:bookmarkStart w:id="14" w:name="sub_13"/>
      <w:bookmarkEnd w:id="14"/>
      <w:r w:rsidRPr="007956F2">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Яльчикского </w:t>
      </w:r>
      <w:r w:rsidRPr="007956F2">
        <w:lastRenderedPageBreak/>
        <w:t>муниципального округа Чувашской Республики (далее - профилирование), а также результата, за предоставлением которого обратился заявитель</w:t>
      </w:r>
    </w:p>
    <w:p w:rsidR="007956F2" w:rsidRPr="007956F2" w:rsidRDefault="007956F2" w:rsidP="007956F2">
      <w:bookmarkStart w:id="15" w:name="sub_13_Копия_2"/>
      <w:bookmarkStart w:id="16" w:name="sub_13_Копия_1"/>
      <w:bookmarkEnd w:id="15"/>
      <w:bookmarkEnd w:id="16"/>
    </w:p>
    <w:p w:rsidR="007956F2" w:rsidRPr="007956F2" w:rsidRDefault="007956F2" w:rsidP="007956F2">
      <w:r w:rsidRPr="007956F2">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956F2" w:rsidRPr="007956F2" w:rsidRDefault="007956F2" w:rsidP="007956F2">
      <w:r w:rsidRPr="007956F2">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7956F2" w:rsidRPr="007956F2" w:rsidRDefault="007956F2" w:rsidP="007956F2"/>
    <w:p w:rsidR="007956F2" w:rsidRPr="007956F2" w:rsidRDefault="007956F2" w:rsidP="007956F2">
      <w:bookmarkStart w:id="17" w:name="sub_1002"/>
      <w:r w:rsidRPr="007956F2">
        <w:t>II. Стандарт предоставления муниципальной услуги</w:t>
      </w:r>
      <w:bookmarkEnd w:id="17"/>
    </w:p>
    <w:p w:rsidR="007956F2" w:rsidRPr="007956F2" w:rsidRDefault="007956F2" w:rsidP="007956F2"/>
    <w:p w:rsidR="007956F2" w:rsidRPr="007956F2" w:rsidRDefault="007956F2" w:rsidP="007956F2">
      <w:r w:rsidRPr="007956F2">
        <w:t>2.1. Наименование муниципальной услуги</w:t>
      </w:r>
    </w:p>
    <w:p w:rsidR="007956F2" w:rsidRPr="007956F2" w:rsidRDefault="007956F2" w:rsidP="007956F2"/>
    <w:p w:rsidR="007956F2" w:rsidRPr="007956F2" w:rsidRDefault="007956F2" w:rsidP="007956F2">
      <w:r w:rsidRPr="007956F2">
        <w:t>Муниципальная услуга имеет следующее наименование:</w:t>
      </w:r>
    </w:p>
    <w:p w:rsidR="007956F2" w:rsidRPr="007956F2" w:rsidRDefault="007956F2" w:rsidP="007956F2">
      <w:r w:rsidRPr="007956F2">
        <w:t>«Подготовка и утверждение документации по планировке территории» (далее также - муниципальная услуга).</w:t>
      </w:r>
    </w:p>
    <w:p w:rsidR="007956F2" w:rsidRPr="007956F2" w:rsidRDefault="007956F2" w:rsidP="007956F2"/>
    <w:p w:rsidR="007956F2" w:rsidRPr="007956F2" w:rsidRDefault="007956F2" w:rsidP="007956F2">
      <w:bookmarkStart w:id="18" w:name="sub_22"/>
      <w:r w:rsidRPr="007956F2">
        <w:t>2.2. Наименование органа, предоставляющего муниципальную услугу</w:t>
      </w:r>
      <w:bookmarkEnd w:id="18"/>
    </w:p>
    <w:p w:rsidR="007956F2" w:rsidRPr="007956F2" w:rsidRDefault="007956F2" w:rsidP="007956F2"/>
    <w:p w:rsidR="007956F2" w:rsidRPr="007956F2" w:rsidRDefault="007956F2" w:rsidP="007956F2">
      <w:r w:rsidRPr="007956F2">
        <w:t xml:space="preserve">Муниципальная услуга предоставляется администрацией Яльчикского муниципального округа Чувашской Республики (далее также - администрация) и осуществляется через отдел строительства, дорожного хозяйства и жилищно-коммунального хозяйства Управления по благоустройству и развитию территорий администрации Яльчикского муниципального округа Чувашской Республики (далее соответственно – отдел строительства Управления по благоустройству), в случае подготовки проекта межевания территории без подготовки проекта планировки территории в целях, предусмотренных </w:t>
      </w:r>
      <w:hyperlink r:id="rId10" w:history="1">
        <w:r w:rsidRPr="007956F2">
          <w:t>частью 2 статьи 43</w:t>
        </w:r>
      </w:hyperlink>
      <w:r w:rsidRPr="007956F2">
        <w:t xml:space="preserve"> Градостроительного кодекса Российской Федерации.</w:t>
      </w:r>
    </w:p>
    <w:p w:rsidR="007956F2" w:rsidRPr="007956F2" w:rsidRDefault="007956F2" w:rsidP="007956F2">
      <w:r w:rsidRPr="007956F2">
        <w:t>Информационное и техническое обеспечение по предоставлению муниципальной услуги осуществляется сектором цифрового развития и информационных технологий отдела культуры, социального развития и архивного дела администрации Яльчикского муниципального округа Чувашской Республики.</w:t>
      </w:r>
    </w:p>
    <w:p w:rsidR="007956F2" w:rsidRPr="007956F2" w:rsidRDefault="007956F2" w:rsidP="007956F2">
      <w:r w:rsidRPr="007956F2">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7956F2" w:rsidRPr="007956F2" w:rsidRDefault="007956F2" w:rsidP="007956F2">
      <w:r w:rsidRPr="007956F2">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956F2" w:rsidRPr="007956F2" w:rsidRDefault="007956F2" w:rsidP="007956F2"/>
    <w:p w:rsidR="007956F2" w:rsidRPr="007956F2" w:rsidRDefault="007956F2" w:rsidP="007956F2">
      <w:bookmarkStart w:id="19" w:name="sub_23"/>
      <w:r w:rsidRPr="007956F2">
        <w:t>2.3. Результат предоставления муниципальной услуги</w:t>
      </w:r>
      <w:bookmarkEnd w:id="19"/>
    </w:p>
    <w:p w:rsidR="007956F2" w:rsidRPr="007956F2" w:rsidRDefault="007956F2" w:rsidP="007956F2">
      <w:bookmarkStart w:id="20" w:name="sub_2311_Копия_1"/>
      <w:bookmarkStart w:id="21" w:name="sub_2311"/>
      <w:bookmarkEnd w:id="20"/>
      <w:bookmarkEnd w:id="21"/>
    </w:p>
    <w:p w:rsidR="007956F2" w:rsidRPr="007956F2" w:rsidRDefault="007956F2" w:rsidP="007956F2">
      <w:r w:rsidRPr="007956F2">
        <w:t>2.3.1. Результатом предоставления муниципальной услуги является:</w:t>
      </w:r>
    </w:p>
    <w:p w:rsidR="007956F2" w:rsidRPr="007956F2" w:rsidRDefault="007956F2" w:rsidP="007956F2">
      <w:bookmarkStart w:id="22" w:name="sub_231_Копия_1"/>
      <w:bookmarkStart w:id="23" w:name="sub_231"/>
      <w:bookmarkEnd w:id="22"/>
      <w:bookmarkEnd w:id="23"/>
      <w:r w:rsidRPr="007956F2">
        <w:t>2.3.1.1. В случае обращения с заявлением о подготовке документации по планировке территории:</w:t>
      </w:r>
    </w:p>
    <w:p w:rsidR="007956F2" w:rsidRPr="007956F2" w:rsidRDefault="007956F2" w:rsidP="007956F2">
      <w:bookmarkStart w:id="24" w:name="sub_231_Копия_2"/>
      <w:bookmarkEnd w:id="24"/>
      <w:r w:rsidRPr="007956F2">
        <w:t>решение администрации о подготовке документации по планировке территории;</w:t>
      </w:r>
    </w:p>
    <w:p w:rsidR="007956F2" w:rsidRPr="007956F2" w:rsidRDefault="007956F2" w:rsidP="007956F2">
      <w:r w:rsidRPr="007956F2">
        <w:t>решение администрации о подготовке документации по внесению изменений в документацию по планировке территории;</w:t>
      </w:r>
    </w:p>
    <w:p w:rsidR="007956F2" w:rsidRPr="007956F2" w:rsidRDefault="007956F2" w:rsidP="007956F2">
      <w:r w:rsidRPr="007956F2">
        <w:t>уведомление об отказе в принятии решения о подготовке документации по планировке территории;</w:t>
      </w:r>
    </w:p>
    <w:p w:rsidR="007956F2" w:rsidRPr="007956F2" w:rsidRDefault="007956F2" w:rsidP="007956F2">
      <w:r w:rsidRPr="007956F2">
        <w:t>уведомление об отказе в принятии решения о подготовке документации по внесению изменений в документацию по планировке территории;</w:t>
      </w:r>
    </w:p>
    <w:p w:rsidR="007956F2" w:rsidRPr="007956F2" w:rsidRDefault="007956F2" w:rsidP="007956F2">
      <w:r w:rsidRPr="007956F2">
        <w:lastRenderedPageBreak/>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56F2" w:rsidRPr="007956F2" w:rsidRDefault="007956F2" w:rsidP="007956F2">
      <w:bookmarkStart w:id="25" w:name="sub_2312"/>
      <w:bookmarkEnd w:id="25"/>
      <w:r w:rsidRPr="007956F2">
        <w:t>2.3.1.2.В случае обращения с заявлением об утверждении документации по планировке территории:</w:t>
      </w:r>
    </w:p>
    <w:p w:rsidR="007956F2" w:rsidRPr="007956F2" w:rsidRDefault="007956F2" w:rsidP="007956F2">
      <w:bookmarkStart w:id="26" w:name="sub_2312_Копия_1"/>
      <w:bookmarkEnd w:id="26"/>
      <w:r w:rsidRPr="007956F2">
        <w:t>решение администрации об утверждении документации по планировке территории;</w:t>
      </w:r>
    </w:p>
    <w:p w:rsidR="007956F2" w:rsidRPr="007956F2" w:rsidRDefault="007956F2" w:rsidP="007956F2">
      <w:r w:rsidRPr="007956F2">
        <w:t>решение администрации об утверждении документации по внесению изменений в документацию по планировке территории;</w:t>
      </w:r>
    </w:p>
    <w:p w:rsidR="007956F2" w:rsidRPr="007956F2" w:rsidRDefault="007956F2" w:rsidP="007956F2">
      <w:r w:rsidRPr="007956F2">
        <w:t>решение администрации об отклонении документации по планировке территории и направлении ее на доработку;</w:t>
      </w:r>
    </w:p>
    <w:p w:rsidR="007956F2" w:rsidRPr="007956F2" w:rsidRDefault="007956F2" w:rsidP="007956F2">
      <w:r w:rsidRPr="007956F2">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7956F2" w:rsidRPr="007956F2" w:rsidRDefault="007956F2" w:rsidP="007956F2">
      <w:r w:rsidRPr="007956F2">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956F2" w:rsidRPr="007956F2" w:rsidRDefault="007956F2" w:rsidP="007956F2">
      <w:bookmarkStart w:id="27" w:name="sub_232"/>
      <w:bookmarkEnd w:id="27"/>
      <w:r w:rsidRPr="007956F2">
        <w:t>2.3.2. 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администрации Яльчикского муниципального округа Чувашской Республики, либо мотивированный письменный отказ, содержащие следующие сведения:</w:t>
      </w:r>
    </w:p>
    <w:p w:rsidR="007956F2" w:rsidRPr="007956F2" w:rsidRDefault="007956F2" w:rsidP="007956F2">
      <w:bookmarkStart w:id="28" w:name="sub_232_Копия_1"/>
      <w:bookmarkEnd w:id="28"/>
      <w:r w:rsidRPr="007956F2">
        <w:t>дату;</w:t>
      </w:r>
    </w:p>
    <w:p w:rsidR="007956F2" w:rsidRPr="007956F2" w:rsidRDefault="007956F2" w:rsidP="007956F2">
      <w:r w:rsidRPr="007956F2">
        <w:t>номер;</w:t>
      </w:r>
    </w:p>
    <w:p w:rsidR="007956F2" w:rsidRPr="007956F2" w:rsidRDefault="007956F2" w:rsidP="007956F2">
      <w:r w:rsidRPr="007956F2">
        <w:t>информацию о принятом решении;</w:t>
      </w:r>
    </w:p>
    <w:p w:rsidR="007956F2" w:rsidRPr="007956F2" w:rsidRDefault="007956F2" w:rsidP="007956F2">
      <w:r w:rsidRPr="007956F2">
        <w:t>подпись должностного лица, принявшего решение.</w:t>
      </w:r>
    </w:p>
    <w:p w:rsidR="007956F2" w:rsidRPr="007956F2" w:rsidRDefault="007956F2" w:rsidP="007956F2">
      <w:bookmarkStart w:id="29" w:name="sub_233"/>
      <w:bookmarkEnd w:id="29"/>
      <w:r w:rsidRPr="007956F2">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7956F2" w:rsidRPr="007956F2" w:rsidRDefault="007956F2" w:rsidP="007956F2">
      <w:bookmarkStart w:id="30" w:name="sub_233_Копия_1"/>
      <w:bookmarkEnd w:id="30"/>
      <w:r w:rsidRPr="007956F2">
        <w:t xml:space="preserve">В случае подачи заявления посредством федеральной государственной информационной системы «Единый портал государственных и муниципальных услуг (функций)» (далее – </w:t>
      </w:r>
      <w:hyperlink r:id="rId11" w:history="1">
        <w:r w:rsidRPr="007956F2">
          <w:t>Единого портала</w:t>
        </w:r>
      </w:hyperlink>
      <w:r w:rsidRPr="007956F2">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2" w:history="1">
        <w:r w:rsidRPr="007956F2">
          <w:t>квалифицированной электронной подписью</w:t>
        </w:r>
      </w:hyperlink>
      <w:r w:rsidRPr="007956F2">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при личном посещении.</w:t>
      </w:r>
    </w:p>
    <w:p w:rsidR="007956F2" w:rsidRPr="007956F2" w:rsidRDefault="007956F2" w:rsidP="007956F2"/>
    <w:p w:rsidR="007956F2" w:rsidRPr="007956F2" w:rsidRDefault="007956F2" w:rsidP="007956F2">
      <w:r w:rsidRPr="007956F2">
        <w:t>2.4. Срок предоставления муниципальной услуги</w:t>
      </w:r>
    </w:p>
    <w:p w:rsidR="007956F2" w:rsidRPr="007956F2" w:rsidRDefault="007956F2" w:rsidP="007956F2">
      <w:bookmarkStart w:id="31" w:name="sub_24_Копия_2"/>
      <w:bookmarkStart w:id="32" w:name="sub_24_Копия_1"/>
      <w:bookmarkEnd w:id="31"/>
      <w:bookmarkEnd w:id="32"/>
    </w:p>
    <w:p w:rsidR="007956F2" w:rsidRPr="007956F2" w:rsidRDefault="007956F2" w:rsidP="007956F2">
      <w:bookmarkStart w:id="33" w:name="sub_241"/>
      <w:r w:rsidRPr="007956F2">
        <w:t xml:space="preserve">2.4.1. </w:t>
      </w:r>
      <w:bookmarkEnd w:id="33"/>
      <w:r w:rsidRPr="007956F2">
        <w:t>Максимальный срок предоставления муниципальной услуги по подготовке и утверждению документации по планировке территории составляет 30 календарных дней со дня поступления заявления в администрацию либо в МФЦ.</w:t>
      </w:r>
    </w:p>
    <w:p w:rsidR="007956F2" w:rsidRPr="007956F2" w:rsidRDefault="007956F2" w:rsidP="007956F2">
      <w:bookmarkStart w:id="34" w:name="sub_243"/>
      <w:bookmarkEnd w:id="34"/>
      <w:r w:rsidRPr="007956F2">
        <w:t>2.4.2. Максимальный срок предоставления муниципальной услуги по подготовке и утверждению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7956F2" w:rsidRPr="007956F2" w:rsidRDefault="007956F2" w:rsidP="007956F2">
      <w:bookmarkStart w:id="35" w:name="sub_242_Копия_1"/>
      <w:bookmarkStart w:id="36" w:name="sub_242"/>
      <w:bookmarkEnd w:id="35"/>
      <w:bookmarkEnd w:id="36"/>
      <w:r w:rsidRPr="007956F2">
        <w:t>2.4.3. Максимальный срок предоставления муниципальной услуги по подготовке и утверждению документации по планировке территории составляет 39 календарных дней со дня поступления заявления в администрацию либо в МФЦ.</w:t>
      </w:r>
    </w:p>
    <w:p w:rsidR="007956F2" w:rsidRPr="007956F2" w:rsidRDefault="007956F2" w:rsidP="007956F2">
      <w:bookmarkStart w:id="37" w:name="sub_242_Копия_2"/>
      <w:bookmarkEnd w:id="37"/>
      <w:r w:rsidRPr="007956F2">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7956F2" w:rsidRPr="007956F2" w:rsidRDefault="007956F2" w:rsidP="007956F2"/>
    <w:p w:rsidR="007956F2" w:rsidRPr="007956F2" w:rsidRDefault="007956F2" w:rsidP="007956F2">
      <w:r w:rsidRPr="007956F2">
        <w:t>2.5. Правовые основания для предоставления муниципальной услуги</w:t>
      </w:r>
    </w:p>
    <w:p w:rsidR="007956F2" w:rsidRPr="007956F2" w:rsidRDefault="007956F2" w:rsidP="007956F2">
      <w:bookmarkStart w:id="38" w:name="sub_25_Копия_2"/>
      <w:bookmarkStart w:id="39" w:name="sub_25_Копия_1"/>
      <w:bookmarkEnd w:id="38"/>
      <w:bookmarkEnd w:id="39"/>
    </w:p>
    <w:p w:rsidR="007956F2" w:rsidRPr="007956F2" w:rsidRDefault="007956F2" w:rsidP="007956F2">
      <w:r w:rsidRPr="007956F2">
        <w:lastRenderedPageBreak/>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Яльчикского муниципального округа Чувашской Республики её должностных лиц либо муниципальных служащих, МФЦ, его работников размещается на </w:t>
      </w:r>
      <w:hyperlink r:id="rId13" w:history="1">
        <w:r w:rsidRPr="007956F2">
          <w:t>официальном сайте</w:t>
        </w:r>
      </w:hyperlink>
      <w:r w:rsidRPr="007956F2">
        <w:t xml:space="preserve"> Яльчикского муниципального округа Чувашской Республики в сети «Интернет», в федеральной государственной информационной системе «</w:t>
      </w:r>
      <w:hyperlink r:id="rId14" w:history="1">
        <w:r w:rsidRPr="007956F2">
          <w:t>Федеральный реестр государственных и муниципальных услуг</w:t>
        </w:r>
      </w:hyperlink>
      <w:r w:rsidRPr="007956F2">
        <w:t xml:space="preserve"> (функций)» (далее - Федеральный реестр государственных и муниципальных услуг), на </w:t>
      </w:r>
      <w:hyperlink r:id="rId15" w:history="1">
        <w:r w:rsidRPr="007956F2">
          <w:t>Едином портале</w:t>
        </w:r>
      </w:hyperlink>
      <w:r w:rsidRPr="007956F2">
        <w:t xml:space="preserve"> государственных и муниципальных услуг.</w:t>
      </w:r>
    </w:p>
    <w:p w:rsidR="007956F2" w:rsidRPr="007956F2" w:rsidRDefault="007956F2" w:rsidP="007956F2"/>
    <w:p w:rsidR="007956F2" w:rsidRPr="007956F2" w:rsidRDefault="007956F2" w:rsidP="007956F2">
      <w:r w:rsidRPr="007956F2">
        <w:t>2.6. Исчерпывающий перечень документов, необходимых для предоставления муниципальной услуги</w:t>
      </w:r>
    </w:p>
    <w:p w:rsidR="007956F2" w:rsidRPr="007956F2" w:rsidRDefault="007956F2" w:rsidP="007956F2">
      <w:bookmarkStart w:id="40" w:name="sub_26_Копия_2"/>
      <w:bookmarkStart w:id="41" w:name="sub_26_Копия_1"/>
      <w:bookmarkEnd w:id="40"/>
      <w:bookmarkEnd w:id="41"/>
    </w:p>
    <w:p w:rsidR="007956F2" w:rsidRPr="007956F2" w:rsidRDefault="007956F2" w:rsidP="007956F2">
      <w:r w:rsidRPr="007956F2">
        <w:t>2.6.1. Сведения и документы, которые заявитель должен представить самостоятельно</w:t>
      </w:r>
    </w:p>
    <w:p w:rsidR="007956F2" w:rsidRPr="007956F2" w:rsidRDefault="007956F2" w:rsidP="007956F2">
      <w:bookmarkStart w:id="42" w:name="sub_261_Копия_1"/>
      <w:bookmarkEnd w:id="42"/>
      <w:r w:rsidRPr="007956F2">
        <w:t>Для получения муниципальной услуги заявители представляют в администрацию заявление (</w:t>
      </w:r>
      <w:hyperlink w:anchor="sub_1100" w:history="1">
        <w:r w:rsidRPr="007956F2">
          <w:t>приложение № 1</w:t>
        </w:r>
      </w:hyperlink>
      <w:r w:rsidRPr="007956F2">
        <w:t xml:space="preserve">, </w:t>
      </w:r>
      <w:hyperlink w:anchor="sub_1300" w:history="1">
        <w:r w:rsidRPr="007956F2">
          <w:t>№ 3</w:t>
        </w:r>
      </w:hyperlink>
      <w:r w:rsidRPr="007956F2">
        <w:t xml:space="preserve">, </w:t>
      </w:r>
      <w:hyperlink w:anchor="sub_1400" w:history="1">
        <w:r w:rsidRPr="007956F2">
          <w:t>№ 4</w:t>
        </w:r>
      </w:hyperlink>
      <w:r w:rsidRPr="007956F2">
        <w:t xml:space="preserve"> к Административному регламенту) в 2 экз. (оригинал) (один экземпляр остается в администрации, второй у заявителя).</w:t>
      </w:r>
    </w:p>
    <w:p w:rsidR="007956F2" w:rsidRPr="007956F2" w:rsidRDefault="007956F2" w:rsidP="007956F2">
      <w:r w:rsidRPr="007956F2">
        <w:t>Заявление должно содержать следующую информацию:</w:t>
      </w:r>
    </w:p>
    <w:p w:rsidR="007956F2" w:rsidRPr="007956F2" w:rsidRDefault="007956F2" w:rsidP="007956F2">
      <w:r w:rsidRPr="007956F2">
        <w:t>полное и сокращенное наименование заявителя - юридического лица (для юридических лиц);</w:t>
      </w:r>
    </w:p>
    <w:p w:rsidR="007956F2" w:rsidRPr="007956F2" w:rsidRDefault="007956F2" w:rsidP="007956F2">
      <w:r w:rsidRPr="007956F2">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7956F2" w:rsidRPr="007956F2" w:rsidRDefault="007956F2" w:rsidP="007956F2">
      <w:r w:rsidRPr="007956F2">
        <w:t>фамилия, имя, отчество (последнее - при наличии) заявителя (его уполномоченного представителя) (для физических лиц);</w:t>
      </w:r>
    </w:p>
    <w:p w:rsidR="007956F2" w:rsidRPr="007956F2" w:rsidRDefault="007956F2" w:rsidP="007956F2">
      <w:r w:rsidRPr="007956F2">
        <w:t>сведения о месте нахождения заявителя - юридического лица (для юридических лиц);</w:t>
      </w:r>
    </w:p>
    <w:p w:rsidR="007956F2" w:rsidRPr="007956F2" w:rsidRDefault="007956F2" w:rsidP="007956F2">
      <w:r w:rsidRPr="007956F2">
        <w:t>сведения о месте жительства заявителя (регистрации) - физического лица (для физических лиц);</w:t>
      </w:r>
    </w:p>
    <w:p w:rsidR="007956F2" w:rsidRPr="007956F2" w:rsidRDefault="007956F2" w:rsidP="007956F2">
      <w:r w:rsidRPr="007956F2">
        <w:t>номер контактного телефона (при наличии);</w:t>
      </w:r>
    </w:p>
    <w:p w:rsidR="007956F2" w:rsidRPr="007956F2" w:rsidRDefault="007956F2" w:rsidP="007956F2">
      <w:r w:rsidRPr="007956F2">
        <w:t>адрес электронной почты (при наличии) или почтовый адрес, по которому должен быть направлен ответ заявителю;</w:t>
      </w:r>
    </w:p>
    <w:p w:rsidR="007956F2" w:rsidRPr="007956F2" w:rsidRDefault="007956F2" w:rsidP="007956F2">
      <w:r w:rsidRPr="007956F2">
        <w:t>способ направления ответа заявителю;</w:t>
      </w:r>
    </w:p>
    <w:p w:rsidR="007956F2" w:rsidRPr="007956F2" w:rsidRDefault="007956F2" w:rsidP="007956F2">
      <w:r w:rsidRPr="007956F2">
        <w:t>личная подпись руководителя заявителя - юридического лица (его уполномоченного представителя) и дата (для юридических лиц);</w:t>
      </w:r>
    </w:p>
    <w:p w:rsidR="007956F2" w:rsidRPr="007956F2" w:rsidRDefault="007956F2" w:rsidP="007956F2">
      <w:r w:rsidRPr="007956F2">
        <w:t>личная подпись заявителя (его уполномоченного представителя) и дата (для физических лиц);</w:t>
      </w:r>
    </w:p>
    <w:p w:rsidR="007956F2" w:rsidRPr="007956F2" w:rsidRDefault="007956F2" w:rsidP="007956F2">
      <w:r w:rsidRPr="007956F2">
        <w:t>согласие на обработку персональных данных.</w:t>
      </w:r>
    </w:p>
    <w:p w:rsidR="007956F2" w:rsidRPr="007956F2" w:rsidRDefault="007956F2" w:rsidP="007956F2">
      <w:bookmarkStart w:id="43" w:name="sub_2611"/>
      <w:bookmarkEnd w:id="43"/>
      <w:r w:rsidRPr="007956F2">
        <w:t>2.6.1.1.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предоставляет следующие документы:</w:t>
      </w:r>
    </w:p>
    <w:p w:rsidR="007956F2" w:rsidRPr="007956F2" w:rsidRDefault="007956F2" w:rsidP="007956F2">
      <w:bookmarkStart w:id="44" w:name="sub_2611_Копия_1"/>
      <w:bookmarkEnd w:id="44"/>
      <w:r w:rsidRPr="007956F2">
        <w:t>документ, удостоверяющий личность заявителя, представителя заявителя;</w:t>
      </w:r>
    </w:p>
    <w:p w:rsidR="007956F2" w:rsidRPr="007956F2" w:rsidRDefault="007956F2" w:rsidP="007956F2">
      <w:r w:rsidRPr="007956F2">
        <w:t>документ, удостоверяющий полномочия представителя заявителя;</w:t>
      </w:r>
    </w:p>
    <w:p w:rsidR="007956F2" w:rsidRPr="007956F2" w:rsidRDefault="007956F2" w:rsidP="007956F2">
      <w:r w:rsidRPr="007956F2">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956F2" w:rsidRPr="007956F2" w:rsidRDefault="007956F2" w:rsidP="007956F2">
      <w:r w:rsidRPr="007956F2">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7956F2" w:rsidRPr="007956F2" w:rsidRDefault="007956F2" w:rsidP="007956F2">
      <w:r w:rsidRPr="007956F2">
        <w:t>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7956F2" w:rsidRPr="007956F2" w:rsidRDefault="007956F2" w:rsidP="007956F2">
      <w:r w:rsidRPr="007956F2">
        <w:t xml:space="preserve">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w:t>
      </w:r>
      <w:r w:rsidRPr="007956F2">
        <w:lastRenderedPageBreak/>
        <w:t>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sidRPr="007956F2">
          <w:t>приложение № 2</w:t>
        </w:r>
      </w:hyperlink>
      <w:r w:rsidRPr="007956F2">
        <w:t xml:space="preserve"> к Административному регламенту);</w:t>
      </w:r>
    </w:p>
    <w:p w:rsidR="007956F2" w:rsidRPr="007956F2" w:rsidRDefault="007956F2" w:rsidP="007956F2">
      <w:r w:rsidRPr="007956F2">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7956F2" w:rsidRPr="007956F2" w:rsidRDefault="007956F2" w:rsidP="007956F2">
      <w:bookmarkStart w:id="45" w:name="sub_2612"/>
      <w:bookmarkEnd w:id="45"/>
      <w:r w:rsidRPr="007956F2">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p w:rsidR="007956F2" w:rsidRPr="007956F2" w:rsidRDefault="007956F2" w:rsidP="007956F2">
      <w:bookmarkStart w:id="46" w:name="sub_2612_Копия_1"/>
      <w:bookmarkEnd w:id="46"/>
      <w:r w:rsidRPr="007956F2">
        <w:t>документ, удостоверяющий личность заявителя, представителя заявителя;</w:t>
      </w:r>
    </w:p>
    <w:p w:rsidR="007956F2" w:rsidRPr="007956F2" w:rsidRDefault="007956F2" w:rsidP="007956F2">
      <w:r w:rsidRPr="007956F2">
        <w:t>документ, удостоверяющий полномочия представителя заявителя;</w:t>
      </w:r>
    </w:p>
    <w:p w:rsidR="007956F2" w:rsidRPr="007956F2" w:rsidRDefault="007956F2" w:rsidP="007956F2">
      <w:r w:rsidRPr="007956F2">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956F2" w:rsidRPr="007956F2" w:rsidRDefault="007956F2" w:rsidP="007956F2">
      <w:r w:rsidRPr="007956F2">
        <w:t xml:space="preserve">документацию по планировке территории (в составе, определенном </w:t>
      </w:r>
      <w:hyperlink r:id="rId16" w:history="1">
        <w:r w:rsidRPr="007956F2">
          <w:t>статьями 41 - 43</w:t>
        </w:r>
      </w:hyperlink>
      <w:r w:rsidRPr="007956F2">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7956F2" w:rsidRPr="007956F2" w:rsidRDefault="007956F2" w:rsidP="007956F2">
      <w:r w:rsidRPr="007956F2">
        <w:t>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7956F2" w:rsidRPr="007956F2" w:rsidRDefault="007956F2" w:rsidP="007956F2">
      <w:r w:rsidRPr="007956F2">
        <w:t xml:space="preserve">согласование документации подготовка и утверждение по планировке территории в случаях, предусмотренных </w:t>
      </w:r>
      <w:hyperlink r:id="rId17" w:history="1">
        <w:r w:rsidRPr="007956F2">
          <w:t>статьей 45</w:t>
        </w:r>
      </w:hyperlink>
      <w:r w:rsidRPr="007956F2">
        <w:t xml:space="preserve"> Градостроительного кодекса Российской Федерации.</w:t>
      </w:r>
    </w:p>
    <w:p w:rsidR="007956F2" w:rsidRPr="007956F2" w:rsidRDefault="007956F2" w:rsidP="007956F2">
      <w:r w:rsidRPr="007956F2">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7956F2" w:rsidRPr="007956F2" w:rsidRDefault="007956F2" w:rsidP="007956F2">
      <w:r w:rsidRPr="007956F2">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7956F2" w:rsidRPr="007956F2" w:rsidRDefault="007956F2" w:rsidP="007956F2">
      <w:r w:rsidRPr="007956F2">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956F2" w:rsidRPr="007956F2" w:rsidRDefault="007956F2" w:rsidP="007956F2">
      <w:r w:rsidRPr="007956F2">
        <w:t>Заявление и документы на предоставление муниципальной услуги могут быть представлены заявителем следующими способами:</w:t>
      </w:r>
    </w:p>
    <w:p w:rsidR="007956F2" w:rsidRPr="007956F2" w:rsidRDefault="007956F2" w:rsidP="007956F2">
      <w:r w:rsidRPr="007956F2">
        <w:t>путем личного обращения;</w:t>
      </w:r>
    </w:p>
    <w:p w:rsidR="007956F2" w:rsidRPr="007956F2" w:rsidRDefault="007956F2" w:rsidP="007956F2">
      <w:r w:rsidRPr="007956F2">
        <w:t>через МФЦ;</w:t>
      </w:r>
    </w:p>
    <w:p w:rsidR="007956F2" w:rsidRPr="007956F2" w:rsidRDefault="007956F2" w:rsidP="007956F2">
      <w:r w:rsidRPr="007956F2">
        <w:t>посредством электронной почты;</w:t>
      </w:r>
    </w:p>
    <w:p w:rsidR="007956F2" w:rsidRPr="007956F2" w:rsidRDefault="007956F2" w:rsidP="007956F2">
      <w:r w:rsidRPr="007956F2">
        <w:t>через организации федеральной почтовой связи;</w:t>
      </w:r>
    </w:p>
    <w:p w:rsidR="007956F2" w:rsidRPr="007956F2" w:rsidRDefault="007956F2" w:rsidP="007956F2">
      <w:r w:rsidRPr="007956F2">
        <w:t xml:space="preserve">с использованием информационно-телекоммуникационных технологий (в электронном виде), в том числе с использованием </w:t>
      </w:r>
      <w:hyperlink r:id="rId18" w:history="1">
        <w:r w:rsidRPr="007956F2">
          <w:t>Единого портала</w:t>
        </w:r>
      </w:hyperlink>
      <w:r w:rsidRPr="007956F2">
        <w:t xml:space="preserve"> государственных и муниципальных услуг, государственной информационной системы обеспечения градостроительной </w:t>
      </w:r>
      <w:r w:rsidRPr="007956F2">
        <w:lastRenderedPageBreak/>
        <w:t>деятельности с момента создания соответствующей информационной и телекоммуникационной инфраструктуры.</w:t>
      </w:r>
    </w:p>
    <w:p w:rsidR="007956F2" w:rsidRPr="007956F2" w:rsidRDefault="007956F2" w:rsidP="007956F2">
      <w:r w:rsidRPr="007956F2">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9" w:history="1">
        <w:r w:rsidRPr="007956F2">
          <w:t>Федерального закона</w:t>
        </w:r>
      </w:hyperlink>
      <w:r w:rsidRPr="007956F2">
        <w:t xml:space="preserve"> «Об электронной подписи» и </w:t>
      </w:r>
      <w:hyperlink r:id="rId20" w:history="1">
        <w:r w:rsidRPr="007956F2">
          <w:t>статьями 21.1</w:t>
        </w:r>
      </w:hyperlink>
      <w:r w:rsidRPr="007956F2">
        <w:t xml:space="preserve"> и </w:t>
      </w:r>
      <w:hyperlink r:id="rId21" w:history="1">
        <w:r w:rsidRPr="007956F2">
          <w:t>21.2</w:t>
        </w:r>
      </w:hyperlink>
      <w:r w:rsidRPr="007956F2">
        <w:t xml:space="preserve"> Федерального закона «Об организации предоставления государственных и муниципальных услуг».</w:t>
      </w:r>
    </w:p>
    <w:p w:rsidR="007956F2" w:rsidRPr="007956F2" w:rsidRDefault="007956F2" w:rsidP="007956F2">
      <w:r w:rsidRPr="007956F2">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56F2" w:rsidRPr="007956F2" w:rsidRDefault="007956F2" w:rsidP="007956F2">
      <w:bookmarkStart w:id="47" w:name="sub_262_Копия_1"/>
      <w:bookmarkEnd w:id="47"/>
      <w:r w:rsidRPr="007956F2">
        <w:t>По собственной инициативе заявителем могут быть представлены:</w:t>
      </w:r>
    </w:p>
    <w:p w:rsidR="007956F2" w:rsidRPr="007956F2" w:rsidRDefault="007956F2" w:rsidP="007956F2">
      <w:r w:rsidRPr="007956F2">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7956F2" w:rsidRPr="007956F2" w:rsidRDefault="007956F2" w:rsidP="007956F2">
      <w:r w:rsidRPr="007956F2">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7956F2" w:rsidRPr="007956F2" w:rsidRDefault="007956F2" w:rsidP="007956F2">
      <w:r w:rsidRPr="007956F2">
        <w:t>кадастровый паспорт земельного участка (либо выписка из государственного кадастра недвижимости).</w:t>
      </w:r>
    </w:p>
    <w:p w:rsidR="007956F2" w:rsidRPr="007956F2" w:rsidRDefault="007956F2" w:rsidP="007956F2">
      <w:r w:rsidRPr="007956F2">
        <w:t xml:space="preserve">В случае непредставления заявителем документов и сведений, указанных в </w:t>
      </w:r>
      <w:hyperlink w:anchor="sub_262" w:history="1">
        <w:r w:rsidRPr="007956F2">
          <w:t>пункте 2.6.2</w:t>
        </w:r>
      </w:hyperlink>
      <w:r w:rsidRPr="007956F2">
        <w:t xml:space="preserve">, специалистами отдела строительства Управления по благоустройству осуществляется межведомственное взаимодействие с органами, указанными в </w:t>
      </w:r>
      <w:hyperlink w:anchor="sub_3362" w:history="1">
        <w:r w:rsidRPr="007956F2">
          <w:t>пункте 3.3.6.2 раздела III</w:t>
        </w:r>
      </w:hyperlink>
      <w:r w:rsidRPr="007956F2">
        <w:t xml:space="preserve"> Административного регламента.</w:t>
      </w:r>
    </w:p>
    <w:p w:rsidR="007956F2" w:rsidRPr="007956F2" w:rsidRDefault="007956F2" w:rsidP="007956F2"/>
    <w:p w:rsidR="007956F2" w:rsidRPr="007956F2" w:rsidRDefault="007956F2" w:rsidP="007956F2">
      <w:r w:rsidRPr="007956F2">
        <w:t>2.7. Исчерпывающий перечень оснований для отказа в приеме документов, необходимых для предоставления муниципальной услуги</w:t>
      </w:r>
    </w:p>
    <w:p w:rsidR="007956F2" w:rsidRPr="007956F2" w:rsidRDefault="007956F2" w:rsidP="007956F2">
      <w:bookmarkStart w:id="48" w:name="sub_27_Копия_2"/>
      <w:bookmarkStart w:id="49" w:name="sub_27_Копия_1"/>
      <w:bookmarkEnd w:id="48"/>
      <w:bookmarkEnd w:id="49"/>
    </w:p>
    <w:p w:rsidR="007956F2" w:rsidRPr="007956F2" w:rsidRDefault="007956F2" w:rsidP="007956F2">
      <w:r w:rsidRPr="007956F2">
        <w:t>Оснований для отказа в приеме документов, необходимых для предоставления муниципальной услуги, не предусмотрено.</w:t>
      </w:r>
    </w:p>
    <w:p w:rsidR="007956F2" w:rsidRPr="007956F2" w:rsidRDefault="007956F2" w:rsidP="007956F2"/>
    <w:p w:rsidR="007956F2" w:rsidRPr="007956F2" w:rsidRDefault="007956F2" w:rsidP="007956F2">
      <w:bookmarkStart w:id="50" w:name="sub_28"/>
      <w:bookmarkEnd w:id="50"/>
      <w:r w:rsidRPr="007956F2">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56F2" w:rsidRPr="007956F2" w:rsidRDefault="007956F2" w:rsidP="007956F2">
      <w:bookmarkStart w:id="51" w:name="sub_28_Копия_2"/>
      <w:bookmarkStart w:id="52" w:name="sub_28_Копия_1"/>
      <w:bookmarkEnd w:id="51"/>
      <w:bookmarkEnd w:id="52"/>
    </w:p>
    <w:p w:rsidR="007956F2" w:rsidRPr="007956F2" w:rsidRDefault="007956F2" w:rsidP="007956F2">
      <w:bookmarkStart w:id="53" w:name="sub_282"/>
      <w:bookmarkEnd w:id="53"/>
      <w:r w:rsidRPr="007956F2">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956F2" w:rsidRPr="007956F2" w:rsidRDefault="007956F2" w:rsidP="007956F2">
      <w:bookmarkStart w:id="54" w:name="sub_281_Копия_1"/>
      <w:bookmarkStart w:id="55" w:name="sub_281"/>
      <w:bookmarkEnd w:id="54"/>
      <w:bookmarkEnd w:id="55"/>
      <w:r w:rsidRPr="007956F2">
        <w:t>2.8.2. Перечень оснований для отказа в предоставлении муниципальной услуги:</w:t>
      </w:r>
    </w:p>
    <w:p w:rsidR="007956F2" w:rsidRPr="007956F2" w:rsidRDefault="007956F2" w:rsidP="007956F2">
      <w:bookmarkStart w:id="56" w:name="sub_282_Копия_1_Копия_1"/>
      <w:bookmarkStart w:id="57" w:name="sub_282_Копия_1"/>
      <w:bookmarkEnd w:id="56"/>
      <w:bookmarkEnd w:id="57"/>
      <w:r w:rsidRPr="007956F2">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956F2" w:rsidRPr="007956F2" w:rsidRDefault="007956F2" w:rsidP="007956F2">
      <w:bookmarkStart w:id="58" w:name="sub_282_Копия_1_Копия_2"/>
      <w:bookmarkEnd w:id="58"/>
      <w:r w:rsidRPr="007956F2">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7956F2" w:rsidRPr="007956F2" w:rsidRDefault="007956F2" w:rsidP="007956F2">
      <w:r w:rsidRPr="007956F2">
        <w:t>непредставление или представление не в полном объеме заявителями документов, перечисленных в пункте 2.6.1 Административного регламента;</w:t>
      </w:r>
    </w:p>
    <w:p w:rsidR="007956F2" w:rsidRPr="007956F2" w:rsidRDefault="007956F2" w:rsidP="007956F2">
      <w:r w:rsidRPr="007956F2">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7956F2" w:rsidRPr="007956F2" w:rsidRDefault="007956F2" w:rsidP="007956F2">
      <w:r w:rsidRPr="007956F2">
        <w:t>в отношении границ территории, указанных в заявлении о подготовке документации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7956F2" w:rsidRPr="007956F2" w:rsidRDefault="007956F2" w:rsidP="007956F2">
      <w:r w:rsidRPr="007956F2">
        <w:lastRenderedPageBreak/>
        <w:t xml:space="preserve">несоответствие намерений по застройке территории требованиям </w:t>
      </w:r>
      <w:hyperlink r:id="rId22" w:history="1">
        <w:r w:rsidRPr="007956F2">
          <w:t>части 10 статьи 45</w:t>
        </w:r>
      </w:hyperlink>
      <w:r w:rsidRPr="007956F2">
        <w:t xml:space="preserve"> Градостроительного кодекса Российской Федерации;</w:t>
      </w:r>
    </w:p>
    <w:p w:rsidR="007956F2" w:rsidRPr="007956F2" w:rsidRDefault="007956F2" w:rsidP="007956F2">
      <w:r w:rsidRPr="007956F2">
        <w:t>в бюджете Яльчикского муниципального округа Чувашской Республики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7956F2" w:rsidRPr="007956F2" w:rsidRDefault="007956F2" w:rsidP="007956F2">
      <w:r w:rsidRPr="007956F2">
        <w:t xml:space="preserve">заявителем является лицо, которым в соответствии с </w:t>
      </w:r>
      <w:hyperlink r:id="rId23" w:history="1">
        <w:r w:rsidRPr="007956F2">
          <w:t>Градостроительным кодексом</w:t>
        </w:r>
      </w:hyperlink>
      <w:r w:rsidRPr="007956F2">
        <w:t xml:space="preserve"> Российской Федерации решение о подготовке документации по планировке территории принимается самостоятельно;</w:t>
      </w:r>
    </w:p>
    <w:p w:rsidR="007956F2" w:rsidRPr="007956F2" w:rsidRDefault="007956F2" w:rsidP="007956F2">
      <w:r w:rsidRPr="007956F2">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7956F2" w:rsidRPr="007956F2" w:rsidRDefault="007956F2" w:rsidP="007956F2">
      <w:hyperlink r:id="rId24" w:history="1">
        <w:r w:rsidRPr="007956F2">
          <w:t>Земельным кодексом</w:t>
        </w:r>
      </w:hyperlink>
      <w:r w:rsidRPr="007956F2">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7956F2" w:rsidRPr="007956F2" w:rsidRDefault="007956F2" w:rsidP="007956F2">
      <w:r w:rsidRPr="007956F2">
        <w:t>сведения о ранее принятом решении об утверждении документации по планировке территории, указанные заявителем, в Яльчикском муниципальном округе Чувашской Республики отсутствуют (в случае рассмотрения заявления о внесении изменений в документацию по планировке территории);</w:t>
      </w:r>
    </w:p>
    <w:p w:rsidR="007956F2" w:rsidRPr="007956F2" w:rsidRDefault="007956F2" w:rsidP="007956F2">
      <w:r w:rsidRPr="007956F2">
        <w:t xml:space="preserve">не допускается подготовка проекта межевания территории без подготовки проекта планировки в соответствии с </w:t>
      </w:r>
      <w:hyperlink r:id="rId25" w:history="1">
        <w:r w:rsidRPr="007956F2">
          <w:t>Градостроительным кодексом</w:t>
        </w:r>
      </w:hyperlink>
      <w:r w:rsidRPr="007956F2">
        <w:t xml:space="preserve"> Российской Федерации;</w:t>
      </w:r>
    </w:p>
    <w:p w:rsidR="007956F2" w:rsidRPr="007956F2" w:rsidRDefault="007956F2" w:rsidP="007956F2">
      <w:r w:rsidRPr="007956F2">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26" w:history="1">
        <w:r w:rsidRPr="007956F2">
          <w:t>частью 6 статьи 45</w:t>
        </w:r>
      </w:hyperlink>
      <w:r w:rsidRPr="007956F2">
        <w:t xml:space="preserve"> Градостроительного кодекса Российской Федерации (за исключением случая, предусмотренного </w:t>
      </w:r>
      <w:hyperlink r:id="rId27" w:history="1">
        <w:r w:rsidRPr="007956F2">
          <w:t>частью 6 статьи 18</w:t>
        </w:r>
      </w:hyperlink>
      <w:r w:rsidRPr="007956F2">
        <w:t xml:space="preserve"> Градостроительного кодекса Российской Федерации);</w:t>
      </w:r>
    </w:p>
    <w:p w:rsidR="007956F2" w:rsidRPr="007956F2" w:rsidRDefault="007956F2" w:rsidP="007956F2">
      <w:r w:rsidRPr="007956F2">
        <w:t>отзыв заявления о предоставлении муниципальной услуги по инициативе заявителя.</w:t>
      </w:r>
    </w:p>
    <w:p w:rsidR="007956F2" w:rsidRPr="007956F2" w:rsidRDefault="007956F2" w:rsidP="007956F2">
      <w:bookmarkStart w:id="59" w:name="sub_2822"/>
      <w:bookmarkEnd w:id="59"/>
      <w:r w:rsidRPr="007956F2">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p w:rsidR="007956F2" w:rsidRPr="007956F2" w:rsidRDefault="007956F2" w:rsidP="007956F2">
      <w:bookmarkStart w:id="60" w:name="sub_2822_Копия_1"/>
      <w:bookmarkEnd w:id="60"/>
      <w:r w:rsidRPr="007956F2">
        <w:t xml:space="preserve">документация по планировке территории не соответствует требованиям, установленным </w:t>
      </w:r>
      <w:hyperlink r:id="rId28" w:history="1">
        <w:r w:rsidRPr="007956F2">
          <w:t>частью 10 статьи 45</w:t>
        </w:r>
      </w:hyperlink>
      <w:r w:rsidRPr="007956F2">
        <w:t xml:space="preserve"> Градостроительного кодекса Российской Федерации (за исключением случая, предусмотренного </w:t>
      </w:r>
      <w:hyperlink r:id="rId29" w:history="1">
        <w:r w:rsidRPr="007956F2">
          <w:t>частью 10.2 статьи 45</w:t>
        </w:r>
      </w:hyperlink>
      <w:r w:rsidRPr="007956F2">
        <w:t xml:space="preserve"> Градостроительного кодекса Российской Федерации);</w:t>
      </w:r>
    </w:p>
    <w:p w:rsidR="007956F2" w:rsidRPr="007956F2" w:rsidRDefault="007956F2" w:rsidP="007956F2">
      <w:r w:rsidRPr="007956F2">
        <w:t>по итогам проверки не подтверждено право заявителя принимать решение о подготовке документации по планировке территории;</w:t>
      </w:r>
    </w:p>
    <w:p w:rsidR="007956F2" w:rsidRPr="007956F2" w:rsidRDefault="007956F2" w:rsidP="007956F2">
      <w:r w:rsidRPr="007956F2">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7956F2" w:rsidRPr="007956F2" w:rsidRDefault="007956F2" w:rsidP="007956F2">
      <w:r w:rsidRPr="007956F2">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7956F2" w:rsidRPr="007956F2" w:rsidRDefault="007956F2" w:rsidP="007956F2">
      <w:r w:rsidRPr="007956F2">
        <w:t>несоответствие представленных документов решению о подготовке документации по планировке территории;</w:t>
      </w:r>
    </w:p>
    <w:p w:rsidR="007956F2" w:rsidRPr="007956F2" w:rsidRDefault="007956F2" w:rsidP="007956F2">
      <w:r w:rsidRPr="007956F2">
        <w:t xml:space="preserve">отсутствие необходимых согласований, из числа предусмотренных </w:t>
      </w:r>
      <w:hyperlink r:id="rId30" w:history="1">
        <w:r w:rsidRPr="007956F2">
          <w:t>статьей 45</w:t>
        </w:r>
      </w:hyperlink>
      <w:r w:rsidRPr="007956F2">
        <w:t xml:space="preserve"> Градостроительного кодекса Российской Федерации</w:t>
      </w:r>
    </w:p>
    <w:p w:rsidR="007956F2" w:rsidRPr="007956F2" w:rsidRDefault="007956F2" w:rsidP="007956F2">
      <w:r w:rsidRPr="007956F2">
        <w:t>получено отрицательное заключение о результатах публичных слушаний (в случае проведения публичных слушаний);</w:t>
      </w:r>
    </w:p>
    <w:p w:rsidR="007956F2" w:rsidRPr="007956F2" w:rsidRDefault="007956F2" w:rsidP="007956F2">
      <w:r w:rsidRPr="007956F2">
        <w:t xml:space="preserve">документация по планировке территории по составу и содержанию не соответствует требованиям, установленным </w:t>
      </w:r>
      <w:hyperlink r:id="rId31" w:history="1">
        <w:r w:rsidRPr="007956F2">
          <w:t>частью 4 статьи 41.1</w:t>
        </w:r>
      </w:hyperlink>
      <w:r w:rsidRPr="007956F2">
        <w:t xml:space="preserve">, </w:t>
      </w:r>
      <w:hyperlink r:id="rId32" w:history="1">
        <w:r w:rsidRPr="007956F2">
          <w:t>статьями 42</w:t>
        </w:r>
      </w:hyperlink>
      <w:r w:rsidRPr="007956F2">
        <w:t xml:space="preserve">, </w:t>
      </w:r>
      <w:hyperlink r:id="rId33" w:history="1">
        <w:r w:rsidRPr="007956F2">
          <w:t>43</w:t>
        </w:r>
      </w:hyperlink>
      <w:r w:rsidRPr="007956F2">
        <w:t xml:space="preserve"> Градостроительного кодекса Российской Федерации;</w:t>
      </w:r>
    </w:p>
    <w:p w:rsidR="007956F2" w:rsidRPr="007956F2" w:rsidRDefault="007956F2" w:rsidP="007956F2">
      <w:r w:rsidRPr="007956F2">
        <w:lastRenderedPageBreak/>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7956F2" w:rsidRPr="007956F2" w:rsidRDefault="007956F2" w:rsidP="007956F2">
      <w:r w:rsidRPr="007956F2">
        <w:t>отзыв заявления о предоставлении муниципальной услуги по инициативе заявителя;</w:t>
      </w:r>
    </w:p>
    <w:p w:rsidR="007956F2" w:rsidRPr="007956F2" w:rsidRDefault="007956F2" w:rsidP="007956F2">
      <w:r w:rsidRPr="007956F2">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7956F2" w:rsidRPr="007956F2" w:rsidRDefault="007956F2" w:rsidP="007956F2">
      <w:bookmarkStart w:id="61" w:name="sub_283"/>
      <w:bookmarkEnd w:id="61"/>
      <w:r w:rsidRPr="007956F2">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p w:rsidR="007956F2" w:rsidRPr="007956F2" w:rsidRDefault="007956F2" w:rsidP="007956F2">
      <w:bookmarkStart w:id="62" w:name="sub_283_Копия_1"/>
      <w:bookmarkEnd w:id="62"/>
      <w:r w:rsidRPr="007956F2">
        <w:t>отсутствие опечаток и (или) ошибок в выданных в результате предоставления муниципальной услуги документах.</w:t>
      </w:r>
    </w:p>
    <w:p w:rsidR="007956F2" w:rsidRPr="007956F2" w:rsidRDefault="007956F2" w:rsidP="007956F2">
      <w:r w:rsidRPr="007956F2">
        <w:t>Повторное обращение с заявлением о предоставлении муниципальной услуги допускается после устранения оснований для отказа.</w:t>
      </w:r>
    </w:p>
    <w:p w:rsidR="007956F2" w:rsidRPr="007956F2" w:rsidRDefault="007956F2" w:rsidP="007956F2"/>
    <w:p w:rsidR="007956F2" w:rsidRPr="007956F2" w:rsidRDefault="007956F2" w:rsidP="007956F2">
      <w:bookmarkStart w:id="63" w:name="sub_29"/>
      <w:bookmarkEnd w:id="63"/>
      <w:r w:rsidRPr="007956F2">
        <w:t>2.9. Размер платы, взимаемой с заявителя при предоставлении муниципальной услуги, и способы ее взимания</w:t>
      </w:r>
    </w:p>
    <w:p w:rsidR="007956F2" w:rsidRPr="007956F2" w:rsidRDefault="007956F2" w:rsidP="007956F2">
      <w:bookmarkStart w:id="64" w:name="sub_29_Копия_2"/>
      <w:bookmarkStart w:id="65" w:name="sub_29_Копия_1"/>
      <w:bookmarkEnd w:id="64"/>
      <w:bookmarkEnd w:id="65"/>
    </w:p>
    <w:p w:rsidR="007956F2" w:rsidRPr="007956F2" w:rsidRDefault="007956F2" w:rsidP="007956F2">
      <w:r w:rsidRPr="007956F2">
        <w:t>Предоставление муниципальной услуги осуществляется без взимания государственной пошлины или иной платы.</w:t>
      </w:r>
    </w:p>
    <w:p w:rsidR="007956F2" w:rsidRPr="007956F2" w:rsidRDefault="007956F2" w:rsidP="007956F2"/>
    <w:p w:rsidR="007956F2" w:rsidRPr="007956F2" w:rsidRDefault="007956F2" w:rsidP="007956F2">
      <w:r w:rsidRPr="007956F2">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956F2" w:rsidRPr="007956F2" w:rsidRDefault="007956F2" w:rsidP="007956F2">
      <w:bookmarkStart w:id="66" w:name="sub_210_Копия_2"/>
      <w:bookmarkStart w:id="67" w:name="sub_210_Копия_1"/>
      <w:bookmarkEnd w:id="66"/>
      <w:bookmarkEnd w:id="67"/>
    </w:p>
    <w:p w:rsidR="007956F2" w:rsidRPr="007956F2" w:rsidRDefault="007956F2" w:rsidP="007956F2">
      <w:r w:rsidRPr="007956F2">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956F2" w:rsidRPr="007956F2" w:rsidRDefault="007956F2" w:rsidP="007956F2"/>
    <w:p w:rsidR="007956F2" w:rsidRPr="007956F2" w:rsidRDefault="007956F2" w:rsidP="007956F2">
      <w:r w:rsidRPr="007956F2">
        <w:t>2.11. Срок и порядок регистрации заявления, в том числе в электронной форме</w:t>
      </w:r>
    </w:p>
    <w:p w:rsidR="007956F2" w:rsidRPr="007956F2" w:rsidRDefault="007956F2" w:rsidP="007956F2">
      <w:bookmarkStart w:id="68" w:name="sub_211_Копия_2"/>
      <w:bookmarkStart w:id="69" w:name="sub_211_Копия_1"/>
      <w:bookmarkEnd w:id="68"/>
      <w:bookmarkEnd w:id="69"/>
    </w:p>
    <w:p w:rsidR="007956F2" w:rsidRPr="007956F2" w:rsidRDefault="007956F2" w:rsidP="007956F2">
      <w:r w:rsidRPr="007956F2">
        <w:t>Заявление и документы, необходимые для предоставления муниципальной услуги, регистрируются не позднее 1 рабочего дня со дня их поступления:</w:t>
      </w:r>
    </w:p>
    <w:p w:rsidR="007956F2" w:rsidRPr="007956F2" w:rsidRDefault="007956F2" w:rsidP="007956F2">
      <w:r w:rsidRPr="007956F2">
        <w:t>в системе электронного документооборота (далее - СЭД) с присвоением статуса «зарегистрировано»;</w:t>
      </w:r>
    </w:p>
    <w:p w:rsidR="007956F2" w:rsidRPr="007956F2" w:rsidRDefault="007956F2" w:rsidP="007956F2">
      <w:r w:rsidRPr="007956F2">
        <w:t>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 с присвоением статуса «зарегистрировано».</w:t>
      </w:r>
    </w:p>
    <w:p w:rsidR="007956F2" w:rsidRPr="007956F2" w:rsidRDefault="007956F2" w:rsidP="007956F2">
      <w:r w:rsidRPr="007956F2">
        <w:t>Если заявление поступило после 16 часов, датой регистрации считается следующий рабочий день за днем поступления заявления.</w:t>
      </w:r>
    </w:p>
    <w:p w:rsidR="007956F2" w:rsidRPr="007956F2" w:rsidRDefault="007956F2" w:rsidP="007956F2"/>
    <w:p w:rsidR="007956F2" w:rsidRPr="007956F2" w:rsidRDefault="007956F2" w:rsidP="007956F2">
      <w:bookmarkStart w:id="70" w:name="sub_212"/>
      <w:bookmarkEnd w:id="70"/>
      <w:r w:rsidRPr="007956F2">
        <w:t>2.12. Требования к помещениям, в которых предоставляется муниципальная услуга</w:t>
      </w:r>
    </w:p>
    <w:p w:rsidR="007956F2" w:rsidRPr="007956F2" w:rsidRDefault="007956F2" w:rsidP="007956F2">
      <w:bookmarkStart w:id="71" w:name="sub_212_Копия_2"/>
      <w:bookmarkStart w:id="72" w:name="sub_212_Копия_1"/>
      <w:bookmarkEnd w:id="71"/>
      <w:bookmarkEnd w:id="72"/>
    </w:p>
    <w:p w:rsidR="007956F2" w:rsidRPr="007956F2" w:rsidRDefault="007956F2" w:rsidP="007956F2">
      <w:r w:rsidRPr="007956F2">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4" w:history="1">
        <w:r w:rsidRPr="007956F2">
          <w:t>законодательством</w:t>
        </w:r>
      </w:hyperlink>
      <w:r w:rsidRPr="007956F2">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956F2" w:rsidRPr="007956F2" w:rsidRDefault="007956F2" w:rsidP="007956F2">
      <w:r w:rsidRPr="007956F2">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w:t>
      </w:r>
      <w:r w:rsidRPr="007956F2">
        <w:lastRenderedPageBreak/>
        <w:t>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956F2" w:rsidRPr="007956F2" w:rsidRDefault="007956F2" w:rsidP="007956F2">
      <w:r w:rsidRPr="007956F2">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956F2" w:rsidRPr="007956F2" w:rsidRDefault="007956F2" w:rsidP="007956F2">
      <w:r w:rsidRPr="007956F2">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956F2" w:rsidRPr="007956F2" w:rsidRDefault="007956F2" w:rsidP="007956F2">
      <w:r w:rsidRPr="007956F2">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hyperlink r:id="rId35" w:history="1">
        <w:r w:rsidRPr="007956F2">
          <w:t>официальном сайте</w:t>
        </w:r>
      </w:hyperlink>
      <w:r w:rsidRPr="007956F2">
        <w:t xml:space="preserve"> органа местного самоуправления, на </w:t>
      </w:r>
      <w:hyperlink r:id="rId36" w:history="1">
        <w:r w:rsidRPr="007956F2">
          <w:t>Едином портале</w:t>
        </w:r>
      </w:hyperlink>
      <w:r w:rsidRPr="007956F2">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7956F2" w:rsidRPr="007956F2" w:rsidRDefault="007956F2" w:rsidP="007956F2"/>
    <w:p w:rsidR="007956F2" w:rsidRPr="007956F2" w:rsidRDefault="007956F2" w:rsidP="007956F2">
      <w:r w:rsidRPr="007956F2">
        <w:t>2.13. Показатели доступности и качества муниципальной услуги</w:t>
      </w:r>
    </w:p>
    <w:p w:rsidR="007956F2" w:rsidRPr="007956F2" w:rsidRDefault="007956F2" w:rsidP="007956F2">
      <w:bookmarkStart w:id="73" w:name="sub_213_Копия_2"/>
      <w:bookmarkStart w:id="74" w:name="sub_213_Копия_1"/>
      <w:bookmarkEnd w:id="73"/>
      <w:bookmarkEnd w:id="74"/>
    </w:p>
    <w:p w:rsidR="007956F2" w:rsidRPr="007956F2" w:rsidRDefault="007956F2" w:rsidP="007956F2">
      <w:bookmarkStart w:id="75" w:name="sub_2131"/>
      <w:bookmarkEnd w:id="75"/>
      <w:r w:rsidRPr="007956F2">
        <w:t>2.13.1. Показателями доступности муниципальной услуги являются:</w:t>
      </w:r>
    </w:p>
    <w:p w:rsidR="007956F2" w:rsidRPr="007956F2" w:rsidRDefault="007956F2" w:rsidP="007956F2">
      <w:bookmarkStart w:id="76" w:name="sub_2131_Копия_1"/>
      <w:bookmarkEnd w:id="76"/>
      <w:r w:rsidRPr="007956F2">
        <w:t xml:space="preserve">обеспечение информирования о работе Яльчикского муниципального округа Чувашской Республики, предоставляемой муниципальной услуге (размещение информации на </w:t>
      </w:r>
      <w:hyperlink r:id="rId37" w:history="1">
        <w:r w:rsidRPr="007956F2">
          <w:t>Едином портале</w:t>
        </w:r>
      </w:hyperlink>
      <w:r w:rsidRPr="007956F2">
        <w:t xml:space="preserve"> государственных и муниципальных услуг);</w:t>
      </w:r>
    </w:p>
    <w:p w:rsidR="007956F2" w:rsidRPr="007956F2" w:rsidRDefault="007956F2" w:rsidP="007956F2">
      <w:r w:rsidRPr="007956F2">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956F2" w:rsidRPr="007956F2" w:rsidRDefault="007956F2" w:rsidP="007956F2">
      <w:r w:rsidRPr="007956F2">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956F2" w:rsidRPr="007956F2" w:rsidRDefault="007956F2" w:rsidP="007956F2">
      <w:r w:rsidRPr="007956F2">
        <w:t>обеспечение свободного доступа в здание администрации;</w:t>
      </w:r>
    </w:p>
    <w:p w:rsidR="007956F2" w:rsidRPr="007956F2" w:rsidRDefault="007956F2" w:rsidP="007956F2">
      <w:r w:rsidRPr="007956F2">
        <w:t>доступность электронных форм документов, необходимых для предоставления муниципальной услуги;</w:t>
      </w:r>
    </w:p>
    <w:p w:rsidR="007956F2" w:rsidRPr="007956F2" w:rsidRDefault="007956F2" w:rsidP="007956F2">
      <w:r w:rsidRPr="007956F2">
        <w:t>возможность подачи заявления на получение муниципальной услуги и документов в электронной форме;</w:t>
      </w:r>
    </w:p>
    <w:p w:rsidR="007956F2" w:rsidRPr="007956F2" w:rsidRDefault="007956F2" w:rsidP="007956F2">
      <w:r w:rsidRPr="007956F2">
        <w:t>предоставление муниципальной услуги в соответствии с вариантом предоставления муниципальной услуги;</w:t>
      </w:r>
    </w:p>
    <w:p w:rsidR="007956F2" w:rsidRPr="007956F2" w:rsidRDefault="007956F2" w:rsidP="007956F2">
      <w:r w:rsidRPr="007956F2">
        <w:t>организация предоставления муниципальной услуги через МФЦ.</w:t>
      </w:r>
    </w:p>
    <w:p w:rsidR="007956F2" w:rsidRPr="007956F2" w:rsidRDefault="007956F2" w:rsidP="007956F2">
      <w:bookmarkStart w:id="77" w:name="sub_2132"/>
      <w:bookmarkEnd w:id="77"/>
      <w:r w:rsidRPr="007956F2">
        <w:t>2.13.2. Показателями качества муниципальной услуги являются:</w:t>
      </w:r>
    </w:p>
    <w:p w:rsidR="007956F2" w:rsidRPr="007956F2" w:rsidRDefault="007956F2" w:rsidP="007956F2">
      <w:bookmarkStart w:id="78" w:name="sub_2132_Копия_1"/>
      <w:bookmarkEnd w:id="78"/>
      <w:r w:rsidRPr="007956F2">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956F2" w:rsidRPr="007956F2" w:rsidRDefault="007956F2" w:rsidP="007956F2">
      <w:r w:rsidRPr="007956F2">
        <w:t>компетентность специалистов, предоставляющих муниципальную услугу, в вопросах предоставления муниципальной услуги;</w:t>
      </w:r>
    </w:p>
    <w:p w:rsidR="007956F2" w:rsidRPr="007956F2" w:rsidRDefault="007956F2" w:rsidP="007956F2">
      <w:r w:rsidRPr="007956F2">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956F2" w:rsidRPr="007956F2" w:rsidRDefault="007956F2" w:rsidP="007956F2">
      <w:r w:rsidRPr="007956F2">
        <w:t>строгое соблюдение стандарта и порядка предоставления муниципальной услуги;</w:t>
      </w:r>
    </w:p>
    <w:p w:rsidR="007956F2" w:rsidRPr="007956F2" w:rsidRDefault="007956F2" w:rsidP="007956F2">
      <w:r w:rsidRPr="007956F2">
        <w:t>эффективность и своевременность рассмотрения поступивших обращений по вопросам предоставления муниципальной услуги;</w:t>
      </w:r>
    </w:p>
    <w:p w:rsidR="007956F2" w:rsidRPr="007956F2" w:rsidRDefault="007956F2" w:rsidP="007956F2">
      <w:r w:rsidRPr="007956F2">
        <w:t>своевременное предоставление муниципальной услуги (отсутствие нарушений сроков предоставления муниципальной услуги);</w:t>
      </w:r>
    </w:p>
    <w:p w:rsidR="007956F2" w:rsidRPr="007956F2" w:rsidRDefault="007956F2" w:rsidP="007956F2">
      <w:r w:rsidRPr="007956F2">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956F2" w:rsidRPr="007956F2" w:rsidRDefault="007956F2" w:rsidP="007956F2">
      <w:r w:rsidRPr="007956F2">
        <w:t>удовлетворенность заявителя качеством предоставления муниципальной услуги;</w:t>
      </w:r>
    </w:p>
    <w:p w:rsidR="007956F2" w:rsidRPr="007956F2" w:rsidRDefault="007956F2" w:rsidP="007956F2">
      <w:r w:rsidRPr="007956F2">
        <w:t>отсутствие жалоб.</w:t>
      </w:r>
    </w:p>
    <w:p w:rsidR="007956F2" w:rsidRPr="007956F2" w:rsidRDefault="007956F2" w:rsidP="007956F2"/>
    <w:p w:rsidR="007956F2" w:rsidRPr="007956F2" w:rsidRDefault="007956F2" w:rsidP="007956F2">
      <w:bookmarkStart w:id="79" w:name="sub_214"/>
      <w:bookmarkEnd w:id="79"/>
      <w:r w:rsidRPr="007956F2">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956F2" w:rsidRPr="007956F2" w:rsidRDefault="007956F2" w:rsidP="007956F2">
      <w:bookmarkStart w:id="80" w:name="sub_214_Копия_2"/>
      <w:bookmarkStart w:id="81" w:name="sub_214_Копия_1"/>
      <w:bookmarkEnd w:id="80"/>
      <w:bookmarkEnd w:id="81"/>
    </w:p>
    <w:p w:rsidR="007956F2" w:rsidRPr="007956F2" w:rsidRDefault="007956F2" w:rsidP="007956F2">
      <w:bookmarkStart w:id="82" w:name="sub_2142"/>
      <w:bookmarkEnd w:id="82"/>
      <w:r w:rsidRPr="007956F2">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956F2" w:rsidRPr="007956F2" w:rsidRDefault="007956F2" w:rsidP="007956F2">
      <w:bookmarkStart w:id="83" w:name="sub_2141_Копия_1"/>
      <w:bookmarkStart w:id="84" w:name="sub_2141"/>
      <w:bookmarkEnd w:id="83"/>
      <w:bookmarkEnd w:id="84"/>
      <w:r w:rsidRPr="007956F2">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7956F2" w:rsidRPr="007956F2" w:rsidRDefault="007956F2" w:rsidP="007956F2">
      <w:bookmarkStart w:id="85" w:name="sub_2141_Копия_2"/>
      <w:bookmarkEnd w:id="85"/>
      <w:r w:rsidRPr="007956F2">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38" w:history="1">
        <w:r w:rsidRPr="007956F2">
          <w:t>статьей 15.1</w:t>
        </w:r>
      </w:hyperlink>
      <w:r w:rsidRPr="007956F2">
        <w:t xml:space="preserve"> Федерального закона «Об организации предоставления государственных и муниципальных услуг» не предусмотрена.</w:t>
      </w:r>
    </w:p>
    <w:p w:rsidR="007956F2" w:rsidRPr="007956F2" w:rsidRDefault="007956F2" w:rsidP="007956F2">
      <w:bookmarkStart w:id="86" w:name="sub_2143"/>
      <w:r w:rsidRPr="007956F2">
        <w:t>2.14.3. Предоставление муниципальной услуги в электронной форме осуществляется с использованием</w:t>
      </w:r>
      <w:bookmarkEnd w:id="86"/>
      <w:r w:rsidRPr="007956F2">
        <w:t xml:space="preserve"> </w:t>
      </w:r>
      <w:hyperlink r:id="rId39" w:history="1">
        <w:r w:rsidRPr="007956F2">
          <w:t>Единого портал</w:t>
        </w:r>
      </w:hyperlink>
      <w:r w:rsidRPr="007956F2">
        <w:t>а государственных и муниципальных услуг.</w:t>
      </w:r>
    </w:p>
    <w:p w:rsidR="007956F2" w:rsidRPr="007956F2" w:rsidRDefault="007956F2" w:rsidP="007956F2">
      <w:r w:rsidRPr="007956F2">
        <w:t>При предоставлении муниципальной услуги в электронной форме осуществляются:</w:t>
      </w:r>
    </w:p>
    <w:p w:rsidR="007956F2" w:rsidRPr="007956F2" w:rsidRDefault="007956F2" w:rsidP="007956F2">
      <w:r w:rsidRPr="007956F2">
        <w:t>предоставление в установленном порядке информации заявителям и обеспечение доступа заявителей к сведениям о муниципальной услуге;</w:t>
      </w:r>
    </w:p>
    <w:p w:rsidR="007956F2" w:rsidRPr="007956F2" w:rsidRDefault="007956F2" w:rsidP="007956F2">
      <w:r w:rsidRPr="007956F2">
        <w:t>подача запроса и иных документов, необходимых для предоставления муниципальной услуги, и прием таких запроса и документов;</w:t>
      </w:r>
    </w:p>
    <w:p w:rsidR="007956F2" w:rsidRPr="007956F2" w:rsidRDefault="007956F2" w:rsidP="007956F2">
      <w:r w:rsidRPr="007956F2">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7956F2" w:rsidRPr="007956F2" w:rsidRDefault="007956F2" w:rsidP="007956F2">
      <w:r w:rsidRPr="007956F2">
        <w:t>предъявление заявителю варианта предоставления муниципальной услуги, предусмотренного настоящим Административным регламентом;</w:t>
      </w:r>
    </w:p>
    <w:p w:rsidR="007956F2" w:rsidRPr="007956F2" w:rsidRDefault="007956F2" w:rsidP="007956F2">
      <w:r w:rsidRPr="007956F2">
        <w:t>получение заявителем сведений о ходе выполнения запроса о предоставлении муниципальной услуги;</w:t>
      </w:r>
    </w:p>
    <w:p w:rsidR="007956F2" w:rsidRPr="007956F2" w:rsidRDefault="007956F2" w:rsidP="007956F2">
      <w:r w:rsidRPr="007956F2">
        <w:t>получение результата предоставления муниципальной услуги;</w:t>
      </w:r>
    </w:p>
    <w:p w:rsidR="007956F2" w:rsidRPr="007956F2" w:rsidRDefault="007956F2" w:rsidP="007956F2">
      <w:r w:rsidRPr="007956F2">
        <w:t>осуществление оценки качества предоставления муниципальной услуги;</w:t>
      </w:r>
    </w:p>
    <w:p w:rsidR="007956F2" w:rsidRPr="007956F2" w:rsidRDefault="007956F2" w:rsidP="007956F2">
      <w:r w:rsidRPr="007956F2">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956F2" w:rsidRPr="007956F2" w:rsidRDefault="007956F2" w:rsidP="007956F2">
      <w:r w:rsidRPr="007956F2">
        <w:t xml:space="preserve">При обращении заявителя за предоставлением муниципальной услуги в электронной форме заявление подписывается усиленной </w:t>
      </w:r>
      <w:hyperlink r:id="rId40" w:history="1">
        <w:r w:rsidRPr="007956F2">
          <w:t>квалифицированной подписью</w:t>
        </w:r>
      </w:hyperlink>
      <w:r w:rsidRPr="007956F2">
        <w:t xml:space="preserve"> (в случае обращения юридического лица) или </w:t>
      </w:r>
      <w:hyperlink r:id="rId41" w:history="1">
        <w:r w:rsidRPr="007956F2">
          <w:t>простой электронной подписью</w:t>
        </w:r>
      </w:hyperlink>
      <w:r w:rsidRPr="007956F2">
        <w:t xml:space="preserve"> (в случае обращения физического лица) в соответствии с требованиями </w:t>
      </w:r>
      <w:hyperlink r:id="rId42" w:history="1">
        <w:r w:rsidRPr="007956F2">
          <w:t>Федерального закона</w:t>
        </w:r>
      </w:hyperlink>
      <w:r w:rsidRPr="007956F2">
        <w:t xml:space="preserve"> «Об электронной подписи» и требованиями </w:t>
      </w:r>
      <w:hyperlink r:id="rId43" w:history="1">
        <w:r w:rsidRPr="007956F2">
          <w:t>Федерального закона</w:t>
        </w:r>
      </w:hyperlink>
      <w:r w:rsidRPr="007956F2">
        <w:t xml:space="preserve"> «Об организации предоставления государственных и муниципальных услуг».</w:t>
      </w:r>
    </w:p>
    <w:p w:rsidR="007956F2" w:rsidRPr="007956F2" w:rsidRDefault="007956F2" w:rsidP="007956F2">
      <w:bookmarkStart w:id="87" w:name="sub_2144"/>
      <w:bookmarkEnd w:id="87"/>
      <w:r w:rsidRPr="007956F2">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956F2" w:rsidRPr="007956F2" w:rsidRDefault="007956F2" w:rsidP="007956F2">
      <w:bookmarkStart w:id="88" w:name="sub_2144_Копия_2"/>
      <w:bookmarkStart w:id="89" w:name="sub_2144_Копия_1"/>
      <w:bookmarkEnd w:id="88"/>
      <w:bookmarkEnd w:id="89"/>
    </w:p>
    <w:p w:rsidR="007956F2" w:rsidRPr="007956F2" w:rsidRDefault="007956F2" w:rsidP="007956F2">
      <w:r w:rsidRPr="007956F2">
        <w:t>III. Состав, последовательность и сроки выполнения административных процедур</w:t>
      </w:r>
    </w:p>
    <w:p w:rsidR="007956F2" w:rsidRPr="007956F2" w:rsidRDefault="007956F2" w:rsidP="007956F2">
      <w:bookmarkStart w:id="90" w:name="sub_1003_Копия_2"/>
      <w:bookmarkStart w:id="91" w:name="sub_1003_Копия_1"/>
      <w:bookmarkEnd w:id="90"/>
      <w:bookmarkEnd w:id="91"/>
    </w:p>
    <w:p w:rsidR="007956F2" w:rsidRPr="007956F2" w:rsidRDefault="007956F2" w:rsidP="007956F2">
      <w:r w:rsidRPr="007956F2">
        <w:t>3.1. Перечень вариантов предоставления муниципальной услуги</w:t>
      </w:r>
    </w:p>
    <w:p w:rsidR="007956F2" w:rsidRPr="007956F2" w:rsidRDefault="007956F2" w:rsidP="007956F2"/>
    <w:p w:rsidR="007956F2" w:rsidRPr="007956F2" w:rsidRDefault="007956F2" w:rsidP="007956F2">
      <w:bookmarkStart w:id="92" w:name="sub_313"/>
      <w:bookmarkEnd w:id="92"/>
      <w:r w:rsidRPr="007956F2">
        <w:t xml:space="preserve">       1. Принятие решения о подготовке документации по планировке территории на территории Яльчикского муниципального округа Чувашской Республики.</w:t>
      </w:r>
    </w:p>
    <w:p w:rsidR="007956F2" w:rsidRPr="007956F2" w:rsidRDefault="007956F2" w:rsidP="007956F2">
      <w:r w:rsidRPr="007956F2">
        <w:t xml:space="preserve">      2. Принятие решения об утверждении документации по планировке территории на территории Яльчикского муниципального округа Чувашской Республики.</w:t>
      </w:r>
    </w:p>
    <w:p w:rsidR="007956F2" w:rsidRPr="007956F2" w:rsidRDefault="007956F2" w:rsidP="007956F2">
      <w:r w:rsidRPr="007956F2">
        <w:t xml:space="preserve">     3. Исправление допущенных опечаток и (или) ошибок в выданных в результате предоставления муниципальной услуги документах.</w:t>
      </w:r>
    </w:p>
    <w:p w:rsidR="007956F2" w:rsidRPr="007956F2" w:rsidRDefault="007956F2" w:rsidP="007956F2">
      <w:bookmarkStart w:id="93" w:name="sub_311_Копия_3"/>
      <w:bookmarkStart w:id="94" w:name="sub_311_Копия_2"/>
      <w:bookmarkEnd w:id="93"/>
      <w:bookmarkEnd w:id="94"/>
    </w:p>
    <w:p w:rsidR="007956F2" w:rsidRPr="007956F2" w:rsidRDefault="007956F2" w:rsidP="007956F2">
      <w:r w:rsidRPr="007956F2">
        <w:t>3.2. Профилирование заявителя</w:t>
      </w:r>
    </w:p>
    <w:p w:rsidR="007956F2" w:rsidRPr="007956F2" w:rsidRDefault="007956F2" w:rsidP="007956F2">
      <w:bookmarkStart w:id="95" w:name="sub_32_Копия_2"/>
      <w:bookmarkStart w:id="96" w:name="sub_32_Копия_1"/>
      <w:bookmarkEnd w:id="95"/>
      <w:bookmarkEnd w:id="96"/>
    </w:p>
    <w:p w:rsidR="007956F2" w:rsidRPr="007956F2" w:rsidRDefault="007956F2" w:rsidP="007956F2">
      <w:r w:rsidRPr="007956F2">
        <w:t xml:space="preserve">Вариант предоставления муниципальной услуги определяется путем анкетирования заявителя в Управлении, МФЦ, а также посредством </w:t>
      </w:r>
      <w:hyperlink r:id="rId44" w:history="1">
        <w:r w:rsidRPr="007956F2">
          <w:t>Единого портала</w:t>
        </w:r>
      </w:hyperlink>
      <w:r w:rsidRPr="007956F2">
        <w:t xml:space="preserve"> государственных и муниципальных услуг.</w:t>
      </w:r>
    </w:p>
    <w:p w:rsidR="007956F2" w:rsidRPr="007956F2" w:rsidRDefault="007956F2" w:rsidP="007956F2">
      <w:r w:rsidRPr="007956F2">
        <w:t>На основании ответов заявителя на вопросы анкетирования определяется вариант предоставления муниципальной услуги.</w:t>
      </w:r>
    </w:p>
    <w:p w:rsidR="007956F2" w:rsidRPr="007956F2" w:rsidRDefault="007956F2" w:rsidP="007956F2">
      <w:r w:rsidRPr="007956F2">
        <w:t xml:space="preserve">Перечень признаков заявителей приведен в </w:t>
      </w:r>
      <w:hyperlink w:anchor="sub_1500" w:history="1">
        <w:r w:rsidRPr="007956F2">
          <w:t>приложении № 5</w:t>
        </w:r>
      </w:hyperlink>
      <w:r w:rsidRPr="007956F2">
        <w:t xml:space="preserve"> к настоящему Административному регламенту.</w:t>
      </w:r>
    </w:p>
    <w:p w:rsidR="007956F2" w:rsidRPr="007956F2" w:rsidRDefault="007956F2" w:rsidP="007956F2"/>
    <w:p w:rsidR="007956F2" w:rsidRPr="007956F2" w:rsidRDefault="007956F2" w:rsidP="007956F2">
      <w:r w:rsidRPr="007956F2">
        <w:t>3.3. Вариант 1. Принятие решения о подготовке документации по планировке территории на территории Яльчикского муниципального округа Чувашской Республики.</w:t>
      </w:r>
    </w:p>
    <w:p w:rsidR="007956F2" w:rsidRPr="007956F2" w:rsidRDefault="007956F2" w:rsidP="007956F2">
      <w:bookmarkStart w:id="97" w:name="sub_332"/>
      <w:bookmarkEnd w:id="97"/>
      <w:r w:rsidRPr="007956F2">
        <w:t>3.3.1. Максимальный срок предоставления муниципальной услуги в соответствии с вариантом составляет 30 календарных дней со дня поступления заявления в администрацию, МФЦ.</w:t>
      </w:r>
    </w:p>
    <w:p w:rsidR="007956F2" w:rsidRPr="007956F2" w:rsidRDefault="007956F2" w:rsidP="007956F2">
      <w:bookmarkStart w:id="98" w:name="sub_331_Копия_1"/>
      <w:bookmarkStart w:id="99" w:name="sub_331"/>
      <w:bookmarkEnd w:id="98"/>
      <w:bookmarkEnd w:id="99"/>
      <w:r w:rsidRPr="007956F2">
        <w:t>3.3.2. 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
    <w:p w:rsidR="007956F2" w:rsidRPr="007956F2" w:rsidRDefault="007956F2" w:rsidP="007956F2">
      <w:bookmarkStart w:id="100" w:name="sub_332_Копия_1_Копия_1"/>
      <w:bookmarkStart w:id="101" w:name="sub_332_Копия_1"/>
      <w:bookmarkEnd w:id="100"/>
      <w:bookmarkEnd w:id="101"/>
      <w:r w:rsidRPr="007956F2">
        <w:t>3.3.3. Основания для отказа в приеме документов, необходимых для предоставления муниципальной услуги, не предусмотрено.</w:t>
      </w:r>
    </w:p>
    <w:p w:rsidR="007956F2" w:rsidRPr="007956F2" w:rsidRDefault="007956F2" w:rsidP="007956F2">
      <w:bookmarkStart w:id="102" w:name="sub_333_Копия_1"/>
      <w:bookmarkStart w:id="103" w:name="sub_333"/>
      <w:bookmarkEnd w:id="102"/>
      <w:bookmarkEnd w:id="103"/>
      <w:r w:rsidRPr="007956F2">
        <w:t>3.3.4. Оснований для приостановления предоставления муниципальной услуги не предусмотрено.</w:t>
      </w:r>
    </w:p>
    <w:p w:rsidR="007956F2" w:rsidRPr="007956F2" w:rsidRDefault="007956F2" w:rsidP="007956F2">
      <w:bookmarkStart w:id="104" w:name="sub_334_Копия_1"/>
      <w:bookmarkStart w:id="105" w:name="sub_334"/>
      <w:bookmarkEnd w:id="104"/>
      <w:bookmarkEnd w:id="105"/>
      <w:r w:rsidRPr="007956F2">
        <w:t xml:space="preserve">3.3.5. Основания для отказа в предоставлении муниципальной услуги предусмотрены </w:t>
      </w:r>
      <w:hyperlink w:anchor="sub_2821" w:history="1">
        <w:r w:rsidRPr="007956F2">
          <w:t>пунктом 2.8.2.1 раздела II</w:t>
        </w:r>
      </w:hyperlink>
      <w:r w:rsidRPr="007956F2">
        <w:t xml:space="preserve"> Административного регламента.</w:t>
      </w:r>
    </w:p>
    <w:p w:rsidR="007956F2" w:rsidRPr="007956F2" w:rsidRDefault="007956F2" w:rsidP="007956F2">
      <w:bookmarkStart w:id="106" w:name="sub_335_Копия_1"/>
      <w:bookmarkStart w:id="107" w:name="sub_335"/>
      <w:bookmarkEnd w:id="106"/>
      <w:bookmarkEnd w:id="107"/>
      <w:r w:rsidRPr="007956F2">
        <w:t>3.3.6. Для предоставления муниципальной услуги осуществляются следующие административные процедуры:</w:t>
      </w:r>
    </w:p>
    <w:p w:rsidR="007956F2" w:rsidRPr="007956F2" w:rsidRDefault="007956F2" w:rsidP="007956F2">
      <w:bookmarkStart w:id="108" w:name="sub_335_Копия_2"/>
      <w:bookmarkEnd w:id="108"/>
      <w:r w:rsidRPr="007956F2">
        <w:t>прием и регистрация заявления и документов, необходимых для предоставления муниципальной услуги;</w:t>
      </w:r>
    </w:p>
    <w:p w:rsidR="007956F2" w:rsidRPr="007956F2" w:rsidRDefault="007956F2" w:rsidP="007956F2">
      <w:r w:rsidRPr="007956F2">
        <w:t>межведомственное информационное взаимодействие;</w:t>
      </w:r>
    </w:p>
    <w:p w:rsidR="007956F2" w:rsidRPr="007956F2" w:rsidRDefault="007956F2" w:rsidP="007956F2">
      <w:r w:rsidRPr="007956F2">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7956F2" w:rsidRPr="007956F2" w:rsidRDefault="007956F2" w:rsidP="007956F2">
      <w:r w:rsidRPr="007956F2">
        <w:t>принятие постановления администрации Яльчикского муниципального округа Чувашской Республики 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7956F2" w:rsidRPr="007956F2" w:rsidRDefault="007956F2" w:rsidP="007956F2">
      <w:r w:rsidRPr="007956F2">
        <w:t>выдача (направление) результата предоставления муниципальной услуги.</w:t>
      </w:r>
    </w:p>
    <w:p w:rsidR="007956F2" w:rsidRPr="007956F2" w:rsidRDefault="007956F2" w:rsidP="007956F2">
      <w:bookmarkStart w:id="109" w:name="sub_3361"/>
      <w:bookmarkEnd w:id="109"/>
      <w:r w:rsidRPr="007956F2">
        <w:lastRenderedPageBreak/>
        <w:t xml:space="preserve">3.3.6.1. Для получения муниципальной услуги в администрацию представляются документы, указанные в </w:t>
      </w:r>
      <w:hyperlink w:anchor="sub_2611" w:history="1">
        <w:r w:rsidRPr="007956F2">
          <w:t>пункте 2.6.1.1 раздела II</w:t>
        </w:r>
      </w:hyperlink>
      <w:r w:rsidRPr="007956F2">
        <w:t xml:space="preserve"> настоящего Административного регламента. Указанные документы могут быть представлены заявителем посредством </w:t>
      </w:r>
      <w:hyperlink r:id="rId45" w:history="1">
        <w:r w:rsidRPr="007956F2">
          <w:t>Единого портала</w:t>
        </w:r>
      </w:hyperlink>
      <w:r w:rsidRPr="007956F2">
        <w:t xml:space="preserve"> государственных и муниципальных услуг, МФЦ.</w:t>
      </w:r>
    </w:p>
    <w:p w:rsidR="007956F2" w:rsidRPr="007956F2" w:rsidRDefault="007956F2" w:rsidP="007956F2">
      <w:bookmarkStart w:id="110" w:name="sub_3361_Копия_1"/>
      <w:bookmarkEnd w:id="110"/>
      <w:r w:rsidRPr="007956F2">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956F2" w:rsidRPr="007956F2" w:rsidRDefault="007956F2" w:rsidP="007956F2">
      <w:r w:rsidRPr="007956F2">
        <w:t>Способами установления личности (идентификации) заявителя являются:</w:t>
      </w:r>
    </w:p>
    <w:p w:rsidR="007956F2" w:rsidRPr="007956F2" w:rsidRDefault="007956F2" w:rsidP="007956F2">
      <w:r w:rsidRPr="007956F2">
        <w:t>при подаче заявления в администрацию Яльчикского муниципального округа Чувашской Республики, МФЦ – документ, удостоверяющий личность;</w:t>
      </w:r>
    </w:p>
    <w:p w:rsidR="007956F2" w:rsidRPr="007956F2" w:rsidRDefault="007956F2" w:rsidP="007956F2">
      <w:r w:rsidRPr="007956F2">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7956F2" w:rsidRPr="007956F2" w:rsidRDefault="007956F2" w:rsidP="007956F2">
      <w:r w:rsidRPr="007956F2">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7956F2">
          <w:t>подразделом 2.11</w:t>
        </w:r>
      </w:hyperlink>
      <w:r w:rsidRPr="007956F2">
        <w:t xml:space="preserve"> Административного регламента.</w:t>
      </w:r>
    </w:p>
    <w:p w:rsidR="007956F2" w:rsidRPr="007956F2" w:rsidRDefault="007956F2" w:rsidP="007956F2">
      <w:r w:rsidRPr="007956F2">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956F2" w:rsidRPr="007956F2" w:rsidRDefault="007956F2" w:rsidP="007956F2">
      <w:bookmarkStart w:id="111" w:name="sub_3362"/>
      <w:bookmarkEnd w:id="111"/>
      <w:r w:rsidRPr="007956F2">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956F2" w:rsidRPr="007956F2" w:rsidRDefault="007956F2" w:rsidP="007956F2">
      <w:bookmarkStart w:id="112" w:name="sub_3362_Копия_1"/>
      <w:bookmarkEnd w:id="112"/>
      <w:r w:rsidRPr="007956F2">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7956F2" w:rsidRPr="007956F2" w:rsidRDefault="007956F2" w:rsidP="007956F2">
      <w:r w:rsidRPr="007956F2">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7956F2" w:rsidRPr="007956F2" w:rsidRDefault="007956F2" w:rsidP="007956F2">
      <w:r w:rsidRPr="007956F2">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7956F2" w:rsidRPr="007956F2" w:rsidRDefault="007956F2" w:rsidP="007956F2">
      <w:r w:rsidRPr="007956F2">
        <w:t>Специалист отдел строительства Управления по благоустройству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7956F2" w:rsidRPr="007956F2" w:rsidRDefault="007956F2" w:rsidP="007956F2">
      <w:r w:rsidRPr="007956F2">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956F2" w:rsidRPr="007956F2" w:rsidRDefault="007956F2" w:rsidP="007956F2">
      <w:r w:rsidRPr="007956F2">
        <w:t>Межведомственный запрос должен содержать следующие сведения:</w:t>
      </w:r>
    </w:p>
    <w:p w:rsidR="007956F2" w:rsidRPr="007956F2" w:rsidRDefault="007956F2" w:rsidP="007956F2">
      <w:r w:rsidRPr="007956F2">
        <w:t>наименование органа, направляющего межведомственный запрос;</w:t>
      </w:r>
    </w:p>
    <w:p w:rsidR="007956F2" w:rsidRPr="007956F2" w:rsidRDefault="007956F2" w:rsidP="007956F2">
      <w:r w:rsidRPr="007956F2">
        <w:t>наименование органа, в адрес которого направляется межведомственный запрос;</w:t>
      </w:r>
    </w:p>
    <w:p w:rsidR="007956F2" w:rsidRPr="007956F2" w:rsidRDefault="007956F2" w:rsidP="007956F2">
      <w:r w:rsidRPr="007956F2">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56F2" w:rsidRPr="007956F2" w:rsidRDefault="007956F2" w:rsidP="007956F2">
      <w:r w:rsidRPr="007956F2">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56F2" w:rsidRPr="007956F2" w:rsidRDefault="007956F2" w:rsidP="007956F2">
      <w:r w:rsidRPr="007956F2">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956F2" w:rsidRPr="007956F2" w:rsidRDefault="007956F2" w:rsidP="007956F2">
      <w:r w:rsidRPr="007956F2">
        <w:lastRenderedPageBreak/>
        <w:t>контактная информация для направления ответа на межведомственный запрос;</w:t>
      </w:r>
    </w:p>
    <w:p w:rsidR="007956F2" w:rsidRPr="007956F2" w:rsidRDefault="007956F2" w:rsidP="007956F2">
      <w:r w:rsidRPr="007956F2">
        <w:t>дата направления межведомственного запроса;</w:t>
      </w:r>
    </w:p>
    <w:p w:rsidR="007956F2" w:rsidRPr="007956F2" w:rsidRDefault="007956F2" w:rsidP="007956F2">
      <w:r w:rsidRPr="007956F2">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56F2" w:rsidRPr="007956F2" w:rsidRDefault="007956F2" w:rsidP="007956F2">
      <w:r w:rsidRPr="007956F2">
        <w:t xml:space="preserve">информация о факте получения согласия, предусмотренного </w:t>
      </w:r>
      <w:hyperlink r:id="rId46" w:history="1">
        <w:r w:rsidRPr="007956F2">
          <w:t>частью 5 статьи 7</w:t>
        </w:r>
      </w:hyperlink>
      <w:r w:rsidRPr="007956F2">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7956F2" w:rsidRPr="007956F2" w:rsidRDefault="007956F2" w:rsidP="007956F2">
      <w:r w:rsidRPr="007956F2">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956F2" w:rsidRPr="007956F2" w:rsidRDefault="007956F2" w:rsidP="007956F2">
      <w:bookmarkStart w:id="113" w:name="sub_3363"/>
      <w:bookmarkEnd w:id="113"/>
      <w:r w:rsidRPr="007956F2">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956F2" w:rsidRPr="007956F2" w:rsidRDefault="007956F2" w:rsidP="007956F2">
      <w:bookmarkStart w:id="114" w:name="sub_3363_Копия_1"/>
      <w:bookmarkEnd w:id="114"/>
      <w:r w:rsidRPr="007956F2">
        <w:t xml:space="preserve">отсутствие оснований для отказа в предоставлении муниципальной услуги, указанных в </w:t>
      </w:r>
      <w:hyperlink w:anchor="sub_2821" w:history="1">
        <w:r w:rsidRPr="007956F2">
          <w:t>пункте 2.8.2.1 раздела II</w:t>
        </w:r>
      </w:hyperlink>
      <w:r w:rsidRPr="007956F2">
        <w:t xml:space="preserve"> Административного регламента.</w:t>
      </w:r>
    </w:p>
    <w:p w:rsidR="007956F2" w:rsidRPr="007956F2" w:rsidRDefault="007956F2" w:rsidP="007956F2">
      <w:r w:rsidRPr="007956F2">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7956F2" w:rsidRPr="007956F2" w:rsidRDefault="007956F2" w:rsidP="007956F2">
      <w:r w:rsidRPr="007956F2">
        <w:t xml:space="preserve">При наличии оснований, предусмотренных </w:t>
      </w:r>
      <w:hyperlink w:anchor="sub_2821" w:history="1">
        <w:r w:rsidRPr="007956F2">
          <w:t>пунктом 2.8.2.1 раздела II</w:t>
        </w:r>
      </w:hyperlink>
      <w:r w:rsidRPr="007956F2">
        <w:t xml:space="preserve"> Административного регламента, специалист отдела строительства Управления по благоустройству готовит письменное уведомление об отказе в предоставлении муниципальной услуги с указанием причин отказа. Уведомление подписывается главой Яльчикского муниципального округа.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7956F2" w:rsidRPr="007956F2" w:rsidRDefault="007956F2" w:rsidP="007956F2">
      <w:r w:rsidRPr="007956F2">
        <w:t>В случае если заявление с прилагаемыми документами поступило из МФЦ, специалист  отдел строительства Управления по благоустройству,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7956F2" w:rsidRPr="007956F2" w:rsidRDefault="007956F2" w:rsidP="007956F2">
      <w:r w:rsidRPr="007956F2">
        <w:t xml:space="preserve">В случае отсутствия оснований, предусмотренных </w:t>
      </w:r>
      <w:hyperlink w:anchor="sub_2821" w:history="1">
        <w:r w:rsidRPr="007956F2">
          <w:t>пунктом 2.8.2.1 раздела II</w:t>
        </w:r>
      </w:hyperlink>
      <w:r w:rsidRPr="007956F2">
        <w:t xml:space="preserve"> Административного регламента, специалист отдела строительства Управления по благоустройству готовит проект постановления администрации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Яльчикского муниципального округа Чувашской Республики 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Министерством строительства, архитектуры и жилищно-коммунального хозяйства Чувашской Республики, после чего подписывается главой Яльчикского муниципального округа Чувашской Республики и регистрируется в день подписания. Срок исполнения административной процедуры - 22 рабочих дня.</w:t>
      </w:r>
    </w:p>
    <w:p w:rsidR="007956F2" w:rsidRPr="007956F2" w:rsidRDefault="007956F2" w:rsidP="007956F2">
      <w:r w:rsidRPr="007956F2">
        <w:t xml:space="preserve">Постановление администрации Яльчикского муниципального округа Чувашской Республики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w:t>
      </w:r>
      <w:r w:rsidRPr="007956F2">
        <w:lastRenderedPageBreak/>
        <w:t xml:space="preserve">3 дней со дня принятия такого решения и размещается на </w:t>
      </w:r>
      <w:hyperlink r:id="rId47" w:history="1">
        <w:r w:rsidRPr="007956F2">
          <w:t>официальном сайте</w:t>
        </w:r>
      </w:hyperlink>
      <w:r w:rsidRPr="007956F2">
        <w:t xml:space="preserve"> Яльчикского муниципального округа Чувашской Республики   в сети «Интернет».</w:t>
      </w:r>
    </w:p>
    <w:p w:rsidR="007956F2" w:rsidRPr="007956F2" w:rsidRDefault="007956F2" w:rsidP="007956F2">
      <w:r w:rsidRPr="007956F2">
        <w:t xml:space="preserve">При установлении наличия оснований, указанных в </w:t>
      </w:r>
      <w:hyperlink w:anchor="sub_2821" w:history="1">
        <w:r w:rsidRPr="007956F2">
          <w:t>пункте 2.8.2.1</w:t>
        </w:r>
      </w:hyperlink>
      <w:r w:rsidRPr="007956F2">
        <w:t xml:space="preserve"> настоящего Административного регламента, специалист отдела строительства Управления по благоустройству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7956F2" w:rsidRPr="007956F2" w:rsidRDefault="007956F2" w:rsidP="007956F2">
      <w:bookmarkStart w:id="115" w:name="sub_3364"/>
      <w:bookmarkEnd w:id="115"/>
      <w:r w:rsidRPr="007956F2">
        <w:t>3.3.6.4. Специалист отдела строительства Управления по благоустройству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7956F2" w:rsidRPr="007956F2" w:rsidRDefault="007956F2" w:rsidP="007956F2">
      <w:bookmarkStart w:id="116" w:name="sub_3364_Копия_1"/>
      <w:bookmarkEnd w:id="116"/>
      <w:r w:rsidRPr="007956F2">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7956F2" w:rsidRPr="007956F2" w:rsidRDefault="007956F2" w:rsidP="007956F2">
      <w:r w:rsidRPr="007956F2">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7956F2" w:rsidRPr="007956F2" w:rsidRDefault="007956F2" w:rsidP="007956F2">
      <w:bookmarkStart w:id="117" w:name="sub_338"/>
      <w:bookmarkEnd w:id="117"/>
      <w:r w:rsidRPr="007956F2">
        <w:t>3.3.7. Необходимость получения дополнительных сведений от заявителя для предоставления муниципальной услуги не предусмотрена.</w:t>
      </w:r>
    </w:p>
    <w:p w:rsidR="007956F2" w:rsidRPr="007956F2" w:rsidRDefault="007956F2" w:rsidP="007956F2">
      <w:bookmarkStart w:id="118" w:name="sub_337_Копия_1"/>
      <w:bookmarkStart w:id="119" w:name="sub_337"/>
      <w:bookmarkEnd w:id="118"/>
      <w:bookmarkEnd w:id="119"/>
      <w:r w:rsidRPr="007956F2">
        <w:t>3.3.8. Предоставление муниципальной услуги в упреждающем (проактивном) режиме не предусмотрено.</w:t>
      </w:r>
    </w:p>
    <w:p w:rsidR="007956F2" w:rsidRPr="007956F2" w:rsidRDefault="007956F2" w:rsidP="007956F2">
      <w:bookmarkStart w:id="120" w:name="sub_337_Копия_3"/>
      <w:bookmarkStart w:id="121" w:name="sub_337_Копия_2"/>
      <w:bookmarkEnd w:id="120"/>
      <w:bookmarkEnd w:id="121"/>
    </w:p>
    <w:p w:rsidR="007956F2" w:rsidRPr="007956F2" w:rsidRDefault="007956F2" w:rsidP="007956F2">
      <w:r w:rsidRPr="007956F2">
        <w:t xml:space="preserve">3.4. Вариант 2. Принятие решения об утверждении документации по планировке территории на территории Яльчикского муниципального округа Чувашской Республики </w:t>
      </w:r>
    </w:p>
    <w:p w:rsidR="007956F2" w:rsidRPr="007956F2" w:rsidRDefault="007956F2" w:rsidP="007956F2">
      <w:r w:rsidRPr="007956F2">
        <w:t xml:space="preserve"> </w:t>
      </w:r>
    </w:p>
    <w:p w:rsidR="007956F2" w:rsidRPr="007956F2" w:rsidRDefault="007956F2" w:rsidP="007956F2">
      <w:bookmarkStart w:id="122" w:name="sub_341"/>
      <w:bookmarkEnd w:id="122"/>
      <w:r w:rsidRPr="007956F2">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7956F2" w:rsidRPr="007956F2" w:rsidRDefault="007956F2" w:rsidP="007956F2">
      <w:bookmarkStart w:id="123" w:name="sub_341_Копия_1"/>
      <w:bookmarkEnd w:id="123"/>
      <w:r w:rsidRPr="007956F2">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7956F2" w:rsidRPr="007956F2" w:rsidRDefault="007956F2" w:rsidP="007956F2">
      <w:bookmarkStart w:id="124" w:name="sub_343"/>
      <w:bookmarkEnd w:id="124"/>
      <w:r w:rsidRPr="007956F2">
        <w:t>3.4.2. 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7956F2" w:rsidRPr="007956F2" w:rsidRDefault="007956F2" w:rsidP="007956F2">
      <w:bookmarkStart w:id="125" w:name="sub_342_Копия_1"/>
      <w:bookmarkStart w:id="126" w:name="sub_342"/>
      <w:bookmarkEnd w:id="125"/>
      <w:bookmarkEnd w:id="126"/>
      <w:r w:rsidRPr="007956F2">
        <w:t>3.4.3. Оснований для отказа в приеме документов. необходимых для предоставления муниципальной услуги, не предусмотрено.</w:t>
      </w:r>
    </w:p>
    <w:p w:rsidR="007956F2" w:rsidRPr="007956F2" w:rsidRDefault="007956F2" w:rsidP="007956F2">
      <w:bookmarkStart w:id="127" w:name="sub_343_Копия_1_Копия_1"/>
      <w:bookmarkStart w:id="128" w:name="sub_343_Копия_1"/>
      <w:bookmarkEnd w:id="127"/>
      <w:bookmarkEnd w:id="128"/>
      <w:r w:rsidRPr="007956F2">
        <w:t>3.4.4. Оснований для приостановления предоставления муниципальной услуги не предусмотрено.</w:t>
      </w:r>
    </w:p>
    <w:p w:rsidR="007956F2" w:rsidRPr="007956F2" w:rsidRDefault="007956F2" w:rsidP="007956F2">
      <w:bookmarkStart w:id="129" w:name="sub_344_Копия_1"/>
      <w:bookmarkStart w:id="130" w:name="sub_344"/>
      <w:bookmarkEnd w:id="129"/>
      <w:bookmarkEnd w:id="130"/>
      <w:r w:rsidRPr="007956F2">
        <w:t xml:space="preserve">3.4.5. Основания для отказа в предоставлении муниципальной услуги предусмотрены </w:t>
      </w:r>
      <w:hyperlink w:anchor="sub_2822" w:history="1">
        <w:r w:rsidRPr="007956F2">
          <w:t>пунктом 2.8.2.2 раздела II</w:t>
        </w:r>
      </w:hyperlink>
      <w:r w:rsidRPr="007956F2">
        <w:t xml:space="preserve"> Административного регламента.</w:t>
      </w:r>
    </w:p>
    <w:p w:rsidR="007956F2" w:rsidRPr="007956F2" w:rsidRDefault="007956F2" w:rsidP="007956F2">
      <w:bookmarkStart w:id="131" w:name="sub_345_Копия_1"/>
      <w:bookmarkStart w:id="132" w:name="sub_345"/>
      <w:bookmarkEnd w:id="131"/>
      <w:bookmarkEnd w:id="132"/>
      <w:r w:rsidRPr="007956F2">
        <w:t>3.4.6. Для предоставления муниципальной услуги осуществляются следующие административные процедуры:</w:t>
      </w:r>
    </w:p>
    <w:p w:rsidR="007956F2" w:rsidRPr="007956F2" w:rsidRDefault="007956F2" w:rsidP="007956F2">
      <w:bookmarkStart w:id="133" w:name="sub_345_Копия_2"/>
      <w:bookmarkEnd w:id="133"/>
      <w:r w:rsidRPr="007956F2">
        <w:t>прием и регистрация заявления и документов, необходимых для предоставления муниципальной услуги;</w:t>
      </w:r>
    </w:p>
    <w:p w:rsidR="007956F2" w:rsidRPr="007956F2" w:rsidRDefault="007956F2" w:rsidP="007956F2">
      <w:r w:rsidRPr="007956F2">
        <w:t>межведомственное информационное взаимодействие;</w:t>
      </w:r>
    </w:p>
    <w:p w:rsidR="007956F2" w:rsidRPr="007956F2" w:rsidRDefault="007956F2" w:rsidP="007956F2">
      <w:r w:rsidRPr="007956F2">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7956F2" w:rsidRPr="007956F2" w:rsidRDefault="007956F2" w:rsidP="007956F2">
      <w:r w:rsidRPr="007956F2">
        <w:t xml:space="preserve">организация и проведение публичных слушаний (в случаях, предусмотренных </w:t>
      </w:r>
      <w:hyperlink r:id="rId48" w:history="1">
        <w:r w:rsidRPr="007956F2">
          <w:t>Градостроительным кодексом</w:t>
        </w:r>
      </w:hyperlink>
      <w:r w:rsidRPr="007956F2">
        <w:t xml:space="preserve"> Российской Федерации);</w:t>
      </w:r>
    </w:p>
    <w:p w:rsidR="007956F2" w:rsidRPr="007956F2" w:rsidRDefault="007956F2" w:rsidP="007956F2">
      <w:r w:rsidRPr="007956F2">
        <w:lastRenderedPageBreak/>
        <w:t>принятие постановления администрации Яльчикского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Яльчикского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7956F2" w:rsidRPr="007956F2" w:rsidRDefault="007956F2" w:rsidP="007956F2">
      <w:r w:rsidRPr="007956F2">
        <w:t>выдача (направление) результата предоставления муниципальной услуги.</w:t>
      </w:r>
    </w:p>
    <w:p w:rsidR="007956F2" w:rsidRPr="007956F2" w:rsidRDefault="007956F2" w:rsidP="007956F2">
      <w:bookmarkStart w:id="134" w:name="sub_3461"/>
      <w:bookmarkEnd w:id="134"/>
      <w:r w:rsidRPr="007956F2">
        <w:t xml:space="preserve">3.4.6.1. Для получения муниципальной услуги в администрацию представляются документы, указанные в </w:t>
      </w:r>
      <w:hyperlink w:anchor="sub_2612" w:history="1">
        <w:r w:rsidRPr="007956F2">
          <w:t>пункте 2.6.1.2 раздела II</w:t>
        </w:r>
      </w:hyperlink>
      <w:r w:rsidRPr="007956F2">
        <w:t xml:space="preserve"> настоящего Административного регламента. Указанные документы могут быть представлены заявителем посредством </w:t>
      </w:r>
      <w:hyperlink r:id="rId49" w:history="1">
        <w:r w:rsidRPr="007956F2">
          <w:t>Единого портала</w:t>
        </w:r>
      </w:hyperlink>
      <w:r w:rsidRPr="007956F2">
        <w:t xml:space="preserve"> государственных и муниципальных услуг, МФЦ.</w:t>
      </w:r>
    </w:p>
    <w:p w:rsidR="007956F2" w:rsidRPr="007956F2" w:rsidRDefault="007956F2" w:rsidP="007956F2">
      <w:bookmarkStart w:id="135" w:name="sub_3461_Копия_1"/>
      <w:bookmarkEnd w:id="135"/>
      <w:r w:rsidRPr="007956F2">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956F2" w:rsidRPr="007956F2" w:rsidRDefault="007956F2" w:rsidP="007956F2">
      <w:r w:rsidRPr="007956F2">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7956F2">
          <w:t>пунктом 3.3.6.1 подраздела 3.3 раздела III</w:t>
        </w:r>
      </w:hyperlink>
      <w:r w:rsidRPr="007956F2">
        <w:t xml:space="preserve"> Административного регламента.</w:t>
      </w:r>
    </w:p>
    <w:p w:rsidR="007956F2" w:rsidRPr="007956F2" w:rsidRDefault="007956F2" w:rsidP="007956F2">
      <w:bookmarkStart w:id="136" w:name="sub_3462"/>
      <w:bookmarkEnd w:id="136"/>
      <w:r w:rsidRPr="007956F2">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956F2" w:rsidRPr="007956F2" w:rsidRDefault="007956F2" w:rsidP="007956F2">
      <w:bookmarkStart w:id="137" w:name="sub_3462_Копия_1"/>
      <w:bookmarkEnd w:id="137"/>
      <w:r w:rsidRPr="007956F2">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7956F2" w:rsidRPr="007956F2" w:rsidRDefault="007956F2" w:rsidP="007956F2">
      <w:r w:rsidRPr="007956F2">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7956F2" w:rsidRPr="007956F2" w:rsidRDefault="007956F2" w:rsidP="007956F2">
      <w:r w:rsidRPr="007956F2">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7956F2" w:rsidRPr="007956F2" w:rsidRDefault="007956F2" w:rsidP="007956F2">
      <w:r w:rsidRPr="007956F2">
        <w:t xml:space="preserve">Межведомственное информационное взаимодействие осуществляется с органами и в порядке, предусмотренном </w:t>
      </w:r>
      <w:hyperlink w:anchor="sub_3362" w:history="1">
        <w:r w:rsidRPr="007956F2">
          <w:t>пунктом 3.3.6.2 подраздела 3.3 раздела III</w:t>
        </w:r>
      </w:hyperlink>
      <w:r w:rsidRPr="007956F2">
        <w:t xml:space="preserve"> Административного регламента.</w:t>
      </w:r>
    </w:p>
    <w:p w:rsidR="007956F2" w:rsidRPr="007956F2" w:rsidRDefault="007956F2" w:rsidP="007956F2">
      <w:bookmarkStart w:id="138" w:name="sub_3463"/>
      <w:bookmarkEnd w:id="138"/>
      <w:r w:rsidRPr="007956F2">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7956F2" w:rsidRPr="007956F2" w:rsidRDefault="007956F2" w:rsidP="007956F2">
      <w:bookmarkStart w:id="139" w:name="sub_3463_Копия_1"/>
      <w:bookmarkEnd w:id="139"/>
      <w:r w:rsidRPr="007956F2">
        <w:t xml:space="preserve">отсутствие оснований для отказа в предоставлении муниципальной услуги, указанных в </w:t>
      </w:r>
      <w:hyperlink w:anchor="sub_2822" w:history="1">
        <w:r w:rsidRPr="007956F2">
          <w:t>пункте 2.8.2.2 раздела II</w:t>
        </w:r>
      </w:hyperlink>
      <w:r w:rsidRPr="007956F2">
        <w:t xml:space="preserve"> Административного регламента.</w:t>
      </w:r>
    </w:p>
    <w:p w:rsidR="007956F2" w:rsidRPr="007956F2" w:rsidRDefault="007956F2" w:rsidP="007956F2">
      <w:r w:rsidRPr="007956F2">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7956F2" w:rsidRPr="007956F2" w:rsidRDefault="007956F2" w:rsidP="007956F2">
      <w:r w:rsidRPr="007956F2">
        <w:t xml:space="preserve">При наличии оснований, предусмотренных </w:t>
      </w:r>
      <w:hyperlink w:anchor="sub_2822" w:history="1">
        <w:r w:rsidRPr="007956F2">
          <w:t>пунктом 2.8.2.2 раздела II</w:t>
        </w:r>
      </w:hyperlink>
      <w:r w:rsidRPr="007956F2">
        <w:t xml:space="preserve"> Административного регламента, специалист отдела строительства Управления по благоустройству готовит письменное уведомление об отказе в предоставлении муниципальной услуги с указанием причин отказа. Уведомление подписывается главой Яльчикского муниципального округа Чувашской Республики.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7956F2" w:rsidRPr="007956F2" w:rsidRDefault="007956F2" w:rsidP="007956F2">
      <w:r w:rsidRPr="007956F2">
        <w:t>В случае если заявление с прилагаемыми документами поступило из МФЦ, специалист отдела строительства Управления по благоустройству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7956F2" w:rsidRPr="007956F2" w:rsidRDefault="007956F2" w:rsidP="007956F2">
      <w:r w:rsidRPr="007956F2">
        <w:t xml:space="preserve">В случае отсутствия оснований, предусмотренных </w:t>
      </w:r>
      <w:hyperlink w:anchor="sub_2822" w:history="1">
        <w:r w:rsidRPr="007956F2">
          <w:t>пунктом 2.8.2.2 раздела II</w:t>
        </w:r>
      </w:hyperlink>
      <w:r w:rsidRPr="007956F2">
        <w:t xml:space="preserve"> Административного регламента, специалист отдела строительства Управления по благоустройству:</w:t>
      </w:r>
    </w:p>
    <w:p w:rsidR="007956F2" w:rsidRPr="007956F2" w:rsidRDefault="007956F2" w:rsidP="007956F2">
      <w:r w:rsidRPr="007956F2">
        <w:lastRenderedPageBreak/>
        <w:t>готовит проект постановления администрации Яльчикского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Яльчикского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7956F2" w:rsidRPr="007956F2" w:rsidRDefault="007956F2" w:rsidP="007956F2">
      <w:r w:rsidRPr="007956F2">
        <w:t xml:space="preserve">обеспечивает проведение публичных слушаний (в случаях, предусмотренных </w:t>
      </w:r>
      <w:hyperlink r:id="rId50" w:history="1">
        <w:r w:rsidRPr="007956F2">
          <w:t>Градостроительным кодексом</w:t>
        </w:r>
      </w:hyperlink>
      <w:r w:rsidRPr="007956F2">
        <w:t xml:space="preserve"> Российской Федерации).</w:t>
      </w:r>
    </w:p>
    <w:p w:rsidR="007956F2" w:rsidRPr="007956F2" w:rsidRDefault="007956F2" w:rsidP="007956F2">
      <w:r w:rsidRPr="007956F2">
        <w:t xml:space="preserve">Администрация  Яльчикского муниципального округа Чувашской Республики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w:t>
      </w:r>
      <w:hyperlink r:id="rId51" w:history="1">
        <w:r w:rsidRPr="007956F2">
          <w:t>официальном сайте</w:t>
        </w:r>
      </w:hyperlink>
      <w:r w:rsidRPr="007956F2">
        <w:t xml:space="preserve"> Яльчикского муниципального округа Чувашской Республики  в сети «Интернет».</w:t>
      </w:r>
    </w:p>
    <w:p w:rsidR="007956F2" w:rsidRPr="007956F2" w:rsidRDefault="007956F2" w:rsidP="007956F2">
      <w:r w:rsidRPr="007956F2">
        <w:t>Глава Яльчикского муниципального округа Чувашской Республики 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Заявителю,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Заявителю с учетом протокола публичных слушаний и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7956F2" w:rsidRPr="007956F2" w:rsidRDefault="007956F2" w:rsidP="007956F2">
      <w:r w:rsidRPr="007956F2">
        <w:t>Специалистом  отдела строительства Управления по благоустройству по результатам публичных слушаний осуществляется подготовка постановления администрации Яльчикского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Яльчикского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7956F2" w:rsidRPr="007956F2" w:rsidRDefault="007956F2" w:rsidP="007956F2">
      <w:r w:rsidRPr="007956F2">
        <w:t>Проект постановления администрации Яльчикского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Яльчикского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Министерство строительства, архитектуры и жилищно-коммунального хозяйства Чувашской Республики, администрации  Яльчикского муниципального округа Чувашской Республики, после чего подписывается главой Яльчикского муниципального округа Чувашской Республики и регистрируется в день подписания.</w:t>
      </w:r>
    </w:p>
    <w:p w:rsidR="007956F2" w:rsidRPr="007956F2" w:rsidRDefault="007956F2" w:rsidP="007956F2">
      <w:r w:rsidRPr="007956F2">
        <w:t xml:space="preserve">Постановление администрации Яльчикского муниципального округа Чувашской Республики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Яльчикского муниципального округа Чувашской Республики 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 в порядке,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52" w:history="1">
        <w:r w:rsidRPr="007956F2">
          <w:t>официальном сайте</w:t>
        </w:r>
      </w:hyperlink>
      <w:r w:rsidRPr="007956F2">
        <w:t xml:space="preserve"> Яльчикского муниципального округа Чувашской Республики  в сети «Интернет».</w:t>
      </w:r>
    </w:p>
    <w:p w:rsidR="007956F2" w:rsidRPr="007956F2" w:rsidRDefault="007956F2" w:rsidP="007956F2">
      <w:bookmarkStart w:id="140" w:name="sub_3464"/>
      <w:bookmarkEnd w:id="140"/>
      <w:r w:rsidRPr="007956F2">
        <w:lastRenderedPageBreak/>
        <w:t>3.4.6.4. Специалист отдела строительства Управления по благоустройству,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7956F2" w:rsidRPr="007956F2" w:rsidRDefault="007956F2" w:rsidP="007956F2">
      <w:bookmarkStart w:id="141" w:name="sub_3464_Копия_1"/>
      <w:bookmarkEnd w:id="141"/>
      <w:r w:rsidRPr="007956F2">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7956F2" w:rsidRPr="007956F2" w:rsidRDefault="007956F2" w:rsidP="007956F2">
      <w:r w:rsidRPr="007956F2">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7956F2" w:rsidRPr="007956F2" w:rsidRDefault="007956F2" w:rsidP="007956F2">
      <w:bookmarkStart w:id="142" w:name="sub_348"/>
      <w:bookmarkEnd w:id="142"/>
      <w:r w:rsidRPr="007956F2">
        <w:t>3.4.7. Необходимость получения дополнительных сведений от заявителя для предоставления муниципальной услуги не предусмотрена.</w:t>
      </w:r>
    </w:p>
    <w:p w:rsidR="007956F2" w:rsidRPr="007956F2" w:rsidRDefault="007956F2" w:rsidP="007956F2">
      <w:bookmarkStart w:id="143" w:name="sub_347_Копия_1"/>
      <w:bookmarkStart w:id="144" w:name="sub_347"/>
      <w:bookmarkEnd w:id="143"/>
      <w:bookmarkEnd w:id="144"/>
      <w:r w:rsidRPr="007956F2">
        <w:t>3.4.8. Предоставление муниципальной услуги в упреждающем (проактивном) режиме не предусмотрено.</w:t>
      </w:r>
    </w:p>
    <w:p w:rsidR="007956F2" w:rsidRPr="007956F2" w:rsidRDefault="007956F2" w:rsidP="007956F2">
      <w:bookmarkStart w:id="145" w:name="sub_347_Копия_3"/>
      <w:bookmarkStart w:id="146" w:name="sub_347_Копия_2"/>
      <w:bookmarkEnd w:id="145"/>
      <w:bookmarkEnd w:id="146"/>
    </w:p>
    <w:p w:rsidR="007956F2" w:rsidRPr="007956F2" w:rsidRDefault="007956F2" w:rsidP="007956F2">
      <w:r w:rsidRPr="007956F2">
        <w:t>3.5. Вариант 3. Исправление допущенных опечаток и (или) ошибок в выданных в результате предоставления муниципальной услуги документах</w:t>
      </w:r>
    </w:p>
    <w:p w:rsidR="007956F2" w:rsidRPr="007956F2" w:rsidRDefault="007956F2" w:rsidP="007956F2">
      <w:bookmarkStart w:id="147" w:name="sub_35_Копия_2"/>
      <w:bookmarkStart w:id="148" w:name="sub_35_Копия_1"/>
      <w:bookmarkEnd w:id="147"/>
      <w:bookmarkEnd w:id="148"/>
    </w:p>
    <w:p w:rsidR="007956F2" w:rsidRPr="007956F2" w:rsidRDefault="007956F2" w:rsidP="007956F2">
      <w:bookmarkStart w:id="149" w:name="sub_352"/>
      <w:bookmarkEnd w:id="149"/>
      <w:r w:rsidRPr="007956F2">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7956F2" w:rsidRPr="007956F2" w:rsidRDefault="007956F2" w:rsidP="007956F2">
      <w:bookmarkStart w:id="150" w:name="sub_351_Копия_1"/>
      <w:bookmarkStart w:id="151" w:name="sub_351"/>
      <w:bookmarkEnd w:id="150"/>
      <w:bookmarkEnd w:id="151"/>
      <w:r w:rsidRPr="007956F2">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956F2" w:rsidRPr="007956F2" w:rsidRDefault="007956F2" w:rsidP="007956F2">
      <w:bookmarkStart w:id="152" w:name="sub_352_Копия_1_Копия_1"/>
      <w:bookmarkStart w:id="153" w:name="sub_352_Копия_1"/>
      <w:bookmarkEnd w:id="152"/>
      <w:bookmarkEnd w:id="153"/>
      <w:r w:rsidRPr="007956F2">
        <w:t xml:space="preserve">3.5.3. Основания для отказа в приеме заявления и документов и (или) информации предусмотрены </w:t>
      </w:r>
      <w:hyperlink w:anchor="sub_27" w:history="1">
        <w:r w:rsidRPr="007956F2">
          <w:t>пунктом 2.7 раздела II</w:t>
        </w:r>
      </w:hyperlink>
      <w:r w:rsidRPr="007956F2">
        <w:t xml:space="preserve"> Административного регламента.</w:t>
      </w:r>
    </w:p>
    <w:p w:rsidR="007956F2" w:rsidRPr="007956F2" w:rsidRDefault="007956F2" w:rsidP="007956F2">
      <w:bookmarkStart w:id="154" w:name="sub_353_Копия_1"/>
      <w:bookmarkStart w:id="155" w:name="sub_353"/>
      <w:bookmarkEnd w:id="154"/>
      <w:bookmarkEnd w:id="155"/>
      <w:r w:rsidRPr="007956F2">
        <w:t>3.5.4. Оснований для приостановления предоставления муниципальной услуги не предусмотрено.</w:t>
      </w:r>
    </w:p>
    <w:p w:rsidR="007956F2" w:rsidRPr="007956F2" w:rsidRDefault="007956F2" w:rsidP="007956F2">
      <w:bookmarkStart w:id="156" w:name="sub_354_Копия_1"/>
      <w:bookmarkStart w:id="157" w:name="sub_354"/>
      <w:bookmarkEnd w:id="156"/>
      <w:bookmarkEnd w:id="157"/>
      <w:r w:rsidRPr="007956F2">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956F2" w:rsidRPr="007956F2" w:rsidRDefault="007956F2" w:rsidP="007956F2">
      <w:bookmarkStart w:id="158" w:name="sub_355_Копия_1"/>
      <w:bookmarkStart w:id="159" w:name="sub_355"/>
      <w:bookmarkEnd w:id="158"/>
      <w:bookmarkEnd w:id="159"/>
      <w:r w:rsidRPr="007956F2">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7956F2" w:rsidRPr="007956F2" w:rsidRDefault="007956F2" w:rsidP="007956F2">
      <w:bookmarkStart w:id="160" w:name="sub_355_Копия_2"/>
      <w:bookmarkEnd w:id="160"/>
      <w:r w:rsidRPr="007956F2">
        <w:t xml:space="preserve">Регистрация заявления в администрации осуществляется в срок, предусмотренный </w:t>
      </w:r>
      <w:hyperlink w:anchor="sub_211" w:history="1">
        <w:r w:rsidRPr="007956F2">
          <w:t>подразделом 2.11</w:t>
        </w:r>
      </w:hyperlink>
      <w:r w:rsidRPr="007956F2">
        <w:t xml:space="preserve"> Административного регламента.</w:t>
      </w:r>
    </w:p>
    <w:p w:rsidR="007956F2" w:rsidRPr="007956F2" w:rsidRDefault="007956F2" w:rsidP="007956F2">
      <w:r w:rsidRPr="007956F2">
        <w:t>Срок регистрации заявления составляет 15 минут.</w:t>
      </w:r>
    </w:p>
    <w:p w:rsidR="007956F2" w:rsidRPr="007956F2" w:rsidRDefault="007956F2" w:rsidP="007956F2">
      <w:bookmarkStart w:id="161" w:name="sub_357"/>
      <w:bookmarkEnd w:id="161"/>
      <w:r w:rsidRPr="007956F2">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956F2" w:rsidRPr="007956F2" w:rsidRDefault="007956F2" w:rsidP="007956F2">
      <w:bookmarkStart w:id="162" w:name="sub_357_Копия_1"/>
      <w:bookmarkEnd w:id="162"/>
      <w:r w:rsidRPr="007956F2">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7956F2" w:rsidRPr="007956F2" w:rsidRDefault="007956F2" w:rsidP="007956F2">
      <w:r w:rsidRPr="007956F2">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7956F2" w:rsidRPr="007956F2" w:rsidRDefault="007956F2" w:rsidP="007956F2">
      <w:r w:rsidRPr="007956F2">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7956F2" w:rsidRPr="007956F2" w:rsidRDefault="007956F2" w:rsidP="007956F2">
      <w:bookmarkStart w:id="163" w:name="sub_358"/>
      <w:r w:rsidRPr="007956F2">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строительства Управления по благоустройству в срок, не превышающий 1 рабочего </w:t>
      </w:r>
      <w:r w:rsidRPr="007956F2">
        <w:lastRenderedPageBreak/>
        <w:t>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bookmarkEnd w:id="163"/>
    </w:p>
    <w:p w:rsidR="007956F2" w:rsidRPr="007956F2" w:rsidRDefault="007956F2" w:rsidP="007956F2"/>
    <w:p w:rsidR="007956F2" w:rsidRPr="007956F2" w:rsidRDefault="007956F2" w:rsidP="007956F2">
      <w:r w:rsidRPr="007956F2">
        <w:t>IV. Формы контроля за исполнением Административного регламента</w:t>
      </w:r>
    </w:p>
    <w:p w:rsidR="007956F2" w:rsidRPr="007956F2" w:rsidRDefault="007956F2" w:rsidP="007956F2"/>
    <w:p w:rsidR="007956F2" w:rsidRPr="007956F2" w:rsidRDefault="007956F2" w:rsidP="007956F2">
      <w:r w:rsidRPr="007956F2">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56F2" w:rsidRPr="007956F2" w:rsidRDefault="007956F2" w:rsidP="007956F2">
      <w:bookmarkStart w:id="164" w:name="sub_41_Копия_2"/>
      <w:bookmarkStart w:id="165" w:name="sub_41_Копия_1"/>
      <w:bookmarkEnd w:id="164"/>
      <w:bookmarkEnd w:id="165"/>
    </w:p>
    <w:p w:rsidR="007956F2" w:rsidRPr="007956F2" w:rsidRDefault="007956F2" w:rsidP="007956F2">
      <w:r w:rsidRPr="007956F2">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строительства, дорожного хозяйства и жилищно-коммунального хозяйства Управления по благоустройству и развитию территорий    администрации Яльчикского муниципального округа Чувашской Республики, путем проверки соблюдения сроков и последовательности исполнения административных процедур по предоставлению муниципальной услуги.</w:t>
      </w:r>
    </w:p>
    <w:p w:rsidR="007956F2" w:rsidRPr="007956F2" w:rsidRDefault="007956F2" w:rsidP="007956F2"/>
    <w:p w:rsidR="007956F2" w:rsidRPr="007956F2" w:rsidRDefault="007956F2" w:rsidP="007956F2">
      <w:r w:rsidRPr="007956F2">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56F2" w:rsidRPr="007956F2" w:rsidRDefault="007956F2" w:rsidP="007956F2">
      <w:bookmarkStart w:id="166" w:name="sub_42_Копия_2"/>
      <w:bookmarkStart w:id="167" w:name="sub_42_Копия_1"/>
      <w:bookmarkEnd w:id="166"/>
      <w:bookmarkEnd w:id="167"/>
    </w:p>
    <w:p w:rsidR="007956F2" w:rsidRPr="007956F2" w:rsidRDefault="007956F2" w:rsidP="007956F2">
      <w:r w:rsidRPr="007956F2">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956F2" w:rsidRPr="007956F2" w:rsidRDefault="007956F2" w:rsidP="007956F2">
      <w:r w:rsidRPr="007956F2">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956F2" w:rsidRPr="007956F2" w:rsidRDefault="007956F2" w:rsidP="007956F2">
      <w:r w:rsidRPr="007956F2">
        <w:t>Плановые и внеплановые проверки полноты и качества предоставления муниципальной услуги организуются на основании распоряжений администрации Яльчикского муниципального округа Чувашской Республики.</w:t>
      </w:r>
    </w:p>
    <w:p w:rsidR="007956F2" w:rsidRPr="007956F2" w:rsidRDefault="007956F2" w:rsidP="007956F2">
      <w:r w:rsidRPr="007956F2">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7956F2" w:rsidRPr="007956F2" w:rsidRDefault="007956F2" w:rsidP="007956F2"/>
    <w:p w:rsidR="007956F2" w:rsidRPr="007956F2" w:rsidRDefault="007956F2" w:rsidP="007956F2">
      <w:r w:rsidRPr="007956F2">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956F2" w:rsidRPr="007956F2" w:rsidRDefault="007956F2" w:rsidP="007956F2">
      <w:bookmarkStart w:id="168" w:name="sub_43_Копия_2"/>
      <w:bookmarkStart w:id="169" w:name="sub_43_Копия_1"/>
      <w:bookmarkEnd w:id="168"/>
      <w:bookmarkEnd w:id="169"/>
    </w:p>
    <w:p w:rsidR="007956F2" w:rsidRPr="007956F2" w:rsidRDefault="007956F2" w:rsidP="007956F2">
      <w:r w:rsidRPr="007956F2">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56F2" w:rsidRPr="007956F2" w:rsidRDefault="007956F2" w:rsidP="007956F2">
      <w:r w:rsidRPr="007956F2">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w:t>
      </w:r>
      <w:r w:rsidRPr="007956F2">
        <w:lastRenderedPageBreak/>
        <w:t>должностных инструкциях в соответствии с требованиями законодательства Российской Федерации.</w:t>
      </w:r>
    </w:p>
    <w:p w:rsidR="007956F2" w:rsidRPr="007956F2" w:rsidRDefault="007956F2" w:rsidP="007956F2"/>
    <w:p w:rsidR="007956F2" w:rsidRPr="007956F2" w:rsidRDefault="007956F2" w:rsidP="007956F2">
      <w:r w:rsidRPr="007956F2">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56F2" w:rsidRPr="007956F2" w:rsidRDefault="007956F2" w:rsidP="007956F2">
      <w:bookmarkStart w:id="170" w:name="sub_44_Копия_2"/>
      <w:bookmarkStart w:id="171" w:name="sub_44_Копия_1"/>
      <w:bookmarkEnd w:id="170"/>
      <w:bookmarkEnd w:id="171"/>
    </w:p>
    <w:p w:rsidR="007956F2" w:rsidRPr="007956F2" w:rsidRDefault="007956F2" w:rsidP="007956F2">
      <w:r w:rsidRPr="007956F2">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956F2" w:rsidRPr="007956F2" w:rsidRDefault="007956F2" w:rsidP="007956F2"/>
    <w:p w:rsidR="007956F2" w:rsidRPr="007956F2" w:rsidRDefault="007956F2" w:rsidP="007956F2">
      <w:r w:rsidRPr="007956F2">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7956F2" w:rsidRPr="007956F2" w:rsidRDefault="007956F2" w:rsidP="007956F2">
      <w:r w:rsidRPr="007956F2">
        <w:t xml:space="preserve"> </w:t>
      </w:r>
    </w:p>
    <w:p w:rsidR="007956F2" w:rsidRPr="007956F2" w:rsidRDefault="007956F2" w:rsidP="007956F2">
      <w:pPr>
        <w:rPr>
          <w:lang w:eastAsia="en-US"/>
        </w:rPr>
      </w:pPr>
      <w:r w:rsidRPr="007956F2">
        <w:rPr>
          <w:lang w:eastAsia="en-US"/>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7956F2" w:rsidRPr="007956F2" w:rsidRDefault="007956F2" w:rsidP="007956F2"/>
    <w:p w:rsidR="007956F2" w:rsidRPr="007956F2" w:rsidRDefault="007956F2" w:rsidP="007956F2">
      <w:r w:rsidRPr="007956F2">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7956F2" w:rsidRPr="007956F2" w:rsidRDefault="007956F2" w:rsidP="007956F2">
      <w:r w:rsidRPr="007956F2">
        <w:tab/>
      </w:r>
    </w:p>
    <w:p w:rsidR="007956F2" w:rsidRPr="007956F2" w:rsidRDefault="007956F2" w:rsidP="007956F2">
      <w:r w:rsidRPr="007956F2">
        <w:t>5.2. Предмет жалобы</w:t>
      </w:r>
    </w:p>
    <w:p w:rsidR="007956F2" w:rsidRPr="007956F2" w:rsidRDefault="007956F2" w:rsidP="007956F2"/>
    <w:p w:rsidR="007956F2" w:rsidRPr="007956F2" w:rsidRDefault="007956F2" w:rsidP="007956F2">
      <w:r w:rsidRPr="007956F2">
        <w:t>Заявители имеют право обратиться с жалобой в том числе в следующих случаях:</w:t>
      </w:r>
    </w:p>
    <w:p w:rsidR="007956F2" w:rsidRPr="007956F2" w:rsidRDefault="007956F2" w:rsidP="007956F2">
      <w:r w:rsidRPr="007956F2">
        <w:t xml:space="preserve">нарушение срока регистрации запроса о предоставлении муниципальной услуги, </w:t>
      </w:r>
    </w:p>
    <w:p w:rsidR="007956F2" w:rsidRPr="007956F2" w:rsidRDefault="007956F2" w:rsidP="007956F2">
      <w:r w:rsidRPr="007956F2">
        <w:t xml:space="preserve">нарушение срока предоставления муниципальной услуги. </w:t>
      </w:r>
    </w:p>
    <w:p w:rsidR="007956F2" w:rsidRPr="007956F2" w:rsidRDefault="007956F2" w:rsidP="007956F2">
      <w:r w:rsidRPr="007956F2">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56F2" w:rsidRPr="007956F2" w:rsidRDefault="007956F2" w:rsidP="007956F2">
      <w:r w:rsidRPr="007956F2">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7956F2" w:rsidRPr="007956F2" w:rsidRDefault="007956F2" w:rsidP="007956F2">
      <w:r w:rsidRPr="007956F2">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p>
    <w:p w:rsidR="007956F2" w:rsidRPr="007956F2" w:rsidRDefault="007956F2" w:rsidP="007956F2">
      <w:r w:rsidRPr="007956F2">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7956F2" w:rsidRPr="007956F2" w:rsidRDefault="007956F2" w:rsidP="007956F2">
      <w:r w:rsidRPr="007956F2">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Нарушение срока или порядка выдачи документов по результатам предоставления муниципальной услуги;</w:t>
      </w:r>
    </w:p>
    <w:p w:rsidR="007956F2" w:rsidRPr="007956F2" w:rsidRDefault="007956F2" w:rsidP="007956F2">
      <w:r w:rsidRPr="007956F2">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p>
    <w:p w:rsidR="007956F2" w:rsidRPr="007956F2" w:rsidRDefault="007956F2" w:rsidP="007956F2">
      <w:r w:rsidRPr="007956F2">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7956F2" w:rsidRPr="007956F2" w:rsidRDefault="007956F2" w:rsidP="007956F2"/>
    <w:p w:rsidR="007956F2" w:rsidRPr="007956F2" w:rsidRDefault="007956F2" w:rsidP="007956F2">
      <w:r w:rsidRPr="007956F2">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7956F2" w:rsidRPr="007956F2" w:rsidRDefault="007956F2" w:rsidP="007956F2"/>
    <w:p w:rsidR="007956F2" w:rsidRPr="007956F2" w:rsidRDefault="007956F2" w:rsidP="007956F2">
      <w:r w:rsidRPr="007956F2">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7956F2" w:rsidRPr="007956F2" w:rsidRDefault="007956F2" w:rsidP="007956F2"/>
    <w:p w:rsidR="007956F2" w:rsidRPr="007956F2" w:rsidRDefault="007956F2" w:rsidP="007956F2">
      <w:r w:rsidRPr="007956F2">
        <w:t>5.4. Порядок подачи и рассмотрения жалобы</w:t>
      </w:r>
    </w:p>
    <w:p w:rsidR="007956F2" w:rsidRPr="007956F2" w:rsidRDefault="007956F2" w:rsidP="007956F2">
      <w:bookmarkStart w:id="172" w:name="sub_54_Копия_2"/>
      <w:bookmarkStart w:id="173" w:name="sub_54_Копия_1"/>
      <w:bookmarkEnd w:id="172"/>
      <w:bookmarkEnd w:id="173"/>
    </w:p>
    <w:p w:rsidR="007956F2" w:rsidRPr="007956F2" w:rsidRDefault="007956F2" w:rsidP="007956F2">
      <w:r w:rsidRPr="007956F2">
        <w:t xml:space="preserve"> Жалоба должна содержать:</w:t>
      </w:r>
    </w:p>
    <w:p w:rsidR="007956F2" w:rsidRPr="007956F2" w:rsidRDefault="007956F2" w:rsidP="007956F2">
      <w:pPr>
        <w:rPr>
          <w:lang w:eastAsia="en-US"/>
        </w:rPr>
      </w:pPr>
      <w:bookmarkStart w:id="174" w:name="sub_542_Копия_1"/>
      <w:bookmarkEnd w:id="174"/>
      <w:r w:rsidRPr="007956F2">
        <w:rPr>
          <w:lang w:eastAsia="en-US"/>
        </w:rPr>
        <w:t>1) наименование администрации, его должностных лиц, муниципальных служащих решения и действия (бездействие) которых обжалуются;</w:t>
      </w:r>
    </w:p>
    <w:p w:rsidR="007956F2" w:rsidRPr="007956F2" w:rsidRDefault="007956F2" w:rsidP="007956F2">
      <w:pPr>
        <w:rPr>
          <w:lang w:eastAsia="en-US"/>
        </w:rPr>
      </w:pPr>
      <w:r w:rsidRPr="007956F2">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56F2" w:rsidRPr="007956F2" w:rsidRDefault="007956F2" w:rsidP="007956F2">
      <w:pPr>
        <w:rPr>
          <w:lang w:eastAsia="en-US"/>
        </w:rPr>
      </w:pPr>
      <w:r w:rsidRPr="007956F2">
        <w:rPr>
          <w:lang w:eastAsia="en-US"/>
        </w:rPr>
        <w:t>4) сведения об обжалуемых решениях и действиях (бездействии) администрации, должностного лица администрации, либо муниципального служащего;</w:t>
      </w:r>
    </w:p>
    <w:p w:rsidR="007956F2" w:rsidRPr="007956F2" w:rsidRDefault="007956F2" w:rsidP="007956F2">
      <w:pPr>
        <w:rPr>
          <w:lang w:eastAsia="en-US"/>
        </w:rPr>
      </w:pPr>
      <w:r w:rsidRPr="007956F2">
        <w:rPr>
          <w:lang w:eastAsia="en-US"/>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956F2" w:rsidRPr="007956F2" w:rsidRDefault="007956F2" w:rsidP="007956F2">
      <w:r w:rsidRPr="007956F2">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956F2" w:rsidRPr="007956F2" w:rsidRDefault="007956F2" w:rsidP="007956F2">
      <w:r w:rsidRPr="007956F2">
        <w:t>а) оформленная в соответствии с законодательством Российской Федерации доверенность (для физических лиц);</w:t>
      </w:r>
    </w:p>
    <w:p w:rsidR="007956F2" w:rsidRPr="007956F2" w:rsidRDefault="007956F2" w:rsidP="007956F2">
      <w:r w:rsidRPr="007956F2">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956F2" w:rsidRPr="007956F2" w:rsidRDefault="007956F2" w:rsidP="007956F2">
      <w:r w:rsidRPr="007956F2">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56F2" w:rsidRPr="007956F2" w:rsidRDefault="007956F2" w:rsidP="007956F2">
      <w:r w:rsidRPr="007956F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56F2" w:rsidRPr="007956F2" w:rsidRDefault="007956F2" w:rsidP="007956F2">
      <w:r w:rsidRPr="007956F2">
        <w:t xml:space="preserve">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w:t>
      </w:r>
      <w:r w:rsidRPr="007956F2">
        <w:lastRenderedPageBreak/>
        <w:t>законодательством Российской Федерации, при этом документ, удостоверяющий личность заявителя, не требуется.</w:t>
      </w:r>
    </w:p>
    <w:p w:rsidR="007956F2" w:rsidRPr="007956F2" w:rsidRDefault="007956F2" w:rsidP="007956F2">
      <w:bookmarkStart w:id="175" w:name="sub_56_Копия_1_Копия_1"/>
      <w:bookmarkStart w:id="176" w:name="sub_56_Копия_1"/>
      <w:bookmarkEnd w:id="175"/>
      <w:bookmarkEnd w:id="176"/>
    </w:p>
    <w:p w:rsidR="007956F2" w:rsidRPr="007956F2" w:rsidRDefault="007956F2" w:rsidP="007956F2">
      <w:r w:rsidRPr="007956F2">
        <w:t>5.5. Сроки рассмотрения жалобы</w:t>
      </w:r>
    </w:p>
    <w:p w:rsidR="007956F2" w:rsidRPr="007956F2" w:rsidRDefault="007956F2" w:rsidP="007956F2"/>
    <w:p w:rsidR="007956F2" w:rsidRPr="007956F2" w:rsidRDefault="007956F2" w:rsidP="007956F2">
      <w:r w:rsidRPr="007956F2">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956F2" w:rsidRPr="007956F2" w:rsidRDefault="007956F2" w:rsidP="007956F2">
      <w:r w:rsidRPr="007956F2">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956F2" w:rsidRPr="007956F2" w:rsidRDefault="007956F2" w:rsidP="007956F2"/>
    <w:p w:rsidR="007956F2" w:rsidRPr="007956F2" w:rsidRDefault="007956F2" w:rsidP="007956F2">
      <w:r w:rsidRPr="007956F2">
        <w:t>5.6. Результат рассмотрения жалобы</w:t>
      </w:r>
    </w:p>
    <w:p w:rsidR="007956F2" w:rsidRPr="007956F2" w:rsidRDefault="007956F2" w:rsidP="007956F2">
      <w:bookmarkStart w:id="177" w:name="sub_56_Копия_3"/>
      <w:bookmarkStart w:id="178" w:name="sub_56_Копия_2"/>
      <w:bookmarkEnd w:id="177"/>
      <w:bookmarkEnd w:id="178"/>
    </w:p>
    <w:p w:rsidR="007956F2" w:rsidRPr="007956F2" w:rsidRDefault="007956F2" w:rsidP="007956F2">
      <w:r w:rsidRPr="007956F2">
        <w:t>По результатам рассмотрения жалобы в соответствии с частью 7 статьи 11.2 Федерального закона № 210-ФЗ принимается одно из следующих решений:</w:t>
      </w:r>
    </w:p>
    <w:p w:rsidR="007956F2" w:rsidRPr="007956F2" w:rsidRDefault="007956F2" w:rsidP="007956F2">
      <w:r w:rsidRPr="007956F2">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956F2" w:rsidRPr="007956F2" w:rsidRDefault="007956F2" w:rsidP="007956F2">
      <w:r w:rsidRPr="007956F2">
        <w:t>- в удовлетворении жалобы отказывается.</w:t>
      </w:r>
    </w:p>
    <w:p w:rsidR="007956F2" w:rsidRPr="007956F2" w:rsidRDefault="007956F2" w:rsidP="007956F2">
      <w:r w:rsidRPr="007956F2">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956F2" w:rsidRPr="007956F2" w:rsidRDefault="007956F2" w:rsidP="007956F2">
      <w:r w:rsidRPr="007956F2">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7956F2" w:rsidRPr="007956F2" w:rsidRDefault="007956F2" w:rsidP="007956F2"/>
    <w:p w:rsidR="007956F2" w:rsidRPr="007956F2" w:rsidRDefault="007956F2" w:rsidP="007956F2">
      <w:r w:rsidRPr="007956F2">
        <w:t>5.7. Порядок информирования заявителя о результатах рассмотрения жалобы</w:t>
      </w:r>
    </w:p>
    <w:p w:rsidR="007956F2" w:rsidRPr="007956F2" w:rsidRDefault="007956F2" w:rsidP="007956F2">
      <w:bookmarkStart w:id="179" w:name="sub_57_Копия_2"/>
      <w:bookmarkStart w:id="180" w:name="sub_57_Копия_1"/>
      <w:bookmarkEnd w:id="179"/>
      <w:bookmarkEnd w:id="180"/>
    </w:p>
    <w:p w:rsidR="007956F2" w:rsidRPr="007956F2" w:rsidRDefault="007956F2" w:rsidP="007956F2">
      <w:r w:rsidRPr="007956F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956F2" w:rsidRPr="007956F2" w:rsidRDefault="007956F2" w:rsidP="007956F2">
      <w:r w:rsidRPr="007956F2">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56F2" w:rsidRPr="007956F2" w:rsidRDefault="007956F2" w:rsidP="007956F2">
      <w:r w:rsidRPr="007956F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56F2" w:rsidRPr="007956F2" w:rsidRDefault="007956F2" w:rsidP="007956F2">
      <w:pPr>
        <w:rPr>
          <w:lang w:eastAsia="en-US"/>
        </w:rPr>
      </w:pPr>
    </w:p>
    <w:p w:rsidR="007956F2" w:rsidRPr="007956F2" w:rsidRDefault="007956F2" w:rsidP="007956F2">
      <w:r w:rsidRPr="007956F2">
        <w:t>5.10. Способы информирования заявителей о порядке подачи и рассмотрения жалобы</w:t>
      </w:r>
    </w:p>
    <w:p w:rsidR="007956F2" w:rsidRPr="007956F2" w:rsidRDefault="007956F2" w:rsidP="007956F2">
      <w:bookmarkStart w:id="181" w:name="sub_510_Копия_2"/>
      <w:bookmarkStart w:id="182" w:name="sub_510_Копия_1"/>
      <w:bookmarkEnd w:id="181"/>
      <w:bookmarkEnd w:id="182"/>
    </w:p>
    <w:p w:rsidR="007956F2" w:rsidRPr="007956F2" w:rsidRDefault="007956F2" w:rsidP="007956F2">
      <w:r w:rsidRPr="007956F2">
        <w:lastRenderedPageBreak/>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7956F2" w:rsidRPr="007956F2" w:rsidRDefault="007956F2" w:rsidP="007956F2">
      <w:r w:rsidRPr="007956F2">
        <w:t>Для получения информации о порядке подачи и рассмотрения жалобы заявитель вправе обратиться:</w:t>
      </w:r>
    </w:p>
    <w:p w:rsidR="007956F2" w:rsidRPr="007956F2" w:rsidRDefault="007956F2" w:rsidP="007956F2">
      <w:r w:rsidRPr="007956F2">
        <w:t>- в устной форме;</w:t>
      </w:r>
    </w:p>
    <w:p w:rsidR="007956F2" w:rsidRPr="007956F2" w:rsidRDefault="007956F2" w:rsidP="007956F2">
      <w:r w:rsidRPr="007956F2">
        <w:t>- в форме электронного документа;</w:t>
      </w:r>
    </w:p>
    <w:p w:rsidR="007956F2" w:rsidRPr="007956F2" w:rsidRDefault="007956F2" w:rsidP="007956F2">
      <w:r w:rsidRPr="007956F2">
        <w:t>- по телефону;</w:t>
      </w:r>
    </w:p>
    <w:p w:rsidR="007956F2" w:rsidRPr="007956F2" w:rsidRDefault="007956F2" w:rsidP="007956F2">
      <w:r w:rsidRPr="007956F2">
        <w:t>- в письменной форме.</w:t>
      </w:r>
    </w:p>
    <w:p w:rsidR="007956F2" w:rsidRPr="007956F2" w:rsidRDefault="007956F2" w:rsidP="007956F2">
      <w:bookmarkStart w:id="183" w:name="sub_56_Копия_1_Копия_2"/>
      <w:bookmarkEnd w:id="183"/>
      <w:r w:rsidRPr="007956F2">
        <w:t>Приложение № 1</w:t>
      </w:r>
    </w:p>
    <w:p w:rsidR="007956F2" w:rsidRPr="007956F2" w:rsidRDefault="007956F2" w:rsidP="007956F2">
      <w:r w:rsidRPr="007956F2">
        <w:t xml:space="preserve">к </w:t>
      </w:r>
      <w:hyperlink w:anchor="sub_1000" w:history="1">
        <w:r w:rsidRPr="007956F2">
          <w:t>Административному регламенту</w:t>
        </w:r>
      </w:hyperlink>
    </w:p>
    <w:p w:rsidR="007956F2" w:rsidRPr="007956F2" w:rsidRDefault="007956F2" w:rsidP="007956F2">
      <w:r w:rsidRPr="007956F2">
        <w:t>администрации Яльчикского                              муниципального округа</w:t>
      </w:r>
    </w:p>
    <w:p w:rsidR="007956F2" w:rsidRPr="007956F2" w:rsidRDefault="007956F2" w:rsidP="007956F2">
      <w:r w:rsidRPr="007956F2">
        <w:t>Чувашской Республики по предоставлению муниципальной услуги «Подготовка и утверждение документации по планировке территории»</w:t>
      </w:r>
    </w:p>
    <w:p w:rsidR="007956F2" w:rsidRPr="007956F2" w:rsidRDefault="007956F2" w:rsidP="007956F2"/>
    <w:p w:rsidR="007956F2" w:rsidRPr="007956F2" w:rsidRDefault="007956F2" w:rsidP="007956F2"/>
    <w:p w:rsidR="007956F2" w:rsidRPr="007956F2" w:rsidRDefault="007956F2" w:rsidP="007956F2">
      <w:r w:rsidRPr="007956F2">
        <w:t xml:space="preserve">                                     Главе Яльчикского муниципального округа </w:t>
      </w:r>
    </w:p>
    <w:p w:rsidR="007956F2" w:rsidRPr="007956F2" w:rsidRDefault="007956F2" w:rsidP="007956F2">
      <w:r w:rsidRPr="007956F2">
        <w:t>                                  Чувашской Республики</w:t>
      </w:r>
      <w:r w:rsidRPr="007956F2">
        <w:tab/>
        <w:t xml:space="preserve"> </w:t>
      </w:r>
    </w:p>
    <w:p w:rsidR="007956F2" w:rsidRPr="007956F2" w:rsidRDefault="007956F2" w:rsidP="007956F2">
      <w:r w:rsidRPr="007956F2">
        <w:t xml:space="preserve"> ____________________________________</w:t>
      </w:r>
    </w:p>
    <w:p w:rsidR="007956F2" w:rsidRPr="007956F2" w:rsidRDefault="007956F2" w:rsidP="007956F2">
      <w:r w:rsidRPr="007956F2">
        <w:t>____________________________________</w:t>
      </w:r>
    </w:p>
    <w:p w:rsidR="007956F2" w:rsidRPr="007956F2" w:rsidRDefault="007956F2" w:rsidP="007956F2">
      <w:r w:rsidRPr="007956F2">
        <w:t xml:space="preserve">(сведения о заявителе) </w:t>
      </w:r>
      <w:hyperlink w:anchor="sub_1111" w:history="1">
        <w:r w:rsidRPr="007956F2">
          <w:t>&lt;1&gt;</w:t>
        </w:r>
      </w:hyperlink>
    </w:p>
    <w:p w:rsidR="007956F2" w:rsidRPr="007956F2" w:rsidRDefault="007956F2" w:rsidP="007956F2">
      <w:r w:rsidRPr="007956F2">
        <w:t>____________________________________</w:t>
      </w:r>
    </w:p>
    <w:p w:rsidR="007956F2" w:rsidRPr="007956F2" w:rsidRDefault="007956F2" w:rsidP="007956F2">
      <w:r w:rsidRPr="007956F2">
        <w:t>____________________________________</w:t>
      </w:r>
    </w:p>
    <w:p w:rsidR="007956F2" w:rsidRPr="007956F2" w:rsidRDefault="007956F2" w:rsidP="007956F2">
      <w:r w:rsidRPr="007956F2">
        <w:t>(адрес регистрации)</w:t>
      </w:r>
    </w:p>
    <w:p w:rsidR="007956F2" w:rsidRPr="007956F2" w:rsidRDefault="007956F2" w:rsidP="007956F2">
      <w:r w:rsidRPr="007956F2">
        <w:t>____________________________________</w:t>
      </w:r>
    </w:p>
    <w:p w:rsidR="007956F2" w:rsidRPr="007956F2" w:rsidRDefault="007956F2" w:rsidP="007956F2">
      <w:r w:rsidRPr="007956F2">
        <w:t>(адрес фактического проживания)</w:t>
      </w:r>
    </w:p>
    <w:p w:rsidR="007956F2" w:rsidRPr="007956F2" w:rsidRDefault="007956F2" w:rsidP="007956F2">
      <w:r w:rsidRPr="007956F2">
        <w:t>тел.: ______________________________</w:t>
      </w:r>
    </w:p>
    <w:p w:rsidR="007956F2" w:rsidRPr="007956F2" w:rsidRDefault="007956F2" w:rsidP="007956F2">
      <w:r w:rsidRPr="007956F2">
        <w:t>E-mail: ____________________________</w:t>
      </w:r>
    </w:p>
    <w:p w:rsidR="007956F2" w:rsidRPr="007956F2" w:rsidRDefault="007956F2" w:rsidP="007956F2"/>
    <w:p w:rsidR="007956F2" w:rsidRPr="007956F2" w:rsidRDefault="007956F2" w:rsidP="007956F2">
      <w:r w:rsidRPr="007956F2">
        <w:t>Заявление</w:t>
      </w:r>
      <w:r w:rsidRPr="007956F2">
        <w:br/>
        <w:t>о предложении по подготовке документации по планировке территории</w:t>
      </w:r>
    </w:p>
    <w:p w:rsidR="007956F2" w:rsidRPr="007956F2" w:rsidRDefault="007956F2" w:rsidP="007956F2"/>
    <w:p w:rsidR="007956F2" w:rsidRPr="007956F2" w:rsidRDefault="007956F2" w:rsidP="007956F2">
      <w:r w:rsidRPr="007956F2">
        <w:t>Заявитель в лице ________________________________________________________</w:t>
      </w:r>
    </w:p>
    <w:p w:rsidR="007956F2" w:rsidRPr="007956F2" w:rsidRDefault="007956F2" w:rsidP="007956F2">
      <w:r w:rsidRPr="007956F2">
        <w:t>                             (Ф.И.О. ответственного лица)</w:t>
      </w:r>
    </w:p>
    <w:p w:rsidR="007956F2" w:rsidRPr="007956F2" w:rsidRDefault="007956F2" w:rsidP="007956F2">
      <w:r w:rsidRPr="007956F2">
        <w:t>предлагает подготовить документацию по планировке территории ____________</w:t>
      </w:r>
    </w:p>
    <w:p w:rsidR="007956F2" w:rsidRPr="007956F2" w:rsidRDefault="007956F2" w:rsidP="007956F2">
      <w:r w:rsidRPr="007956F2">
        <w:t>_________________________________________________________________________</w:t>
      </w:r>
    </w:p>
    <w:p w:rsidR="007956F2" w:rsidRPr="007956F2" w:rsidRDefault="007956F2" w:rsidP="007956F2">
      <w:r w:rsidRPr="007956F2">
        <w:t>        (микрорайон, квартала, вид и наименование территориальной</w:t>
      </w:r>
    </w:p>
    <w:p w:rsidR="007956F2" w:rsidRPr="007956F2" w:rsidRDefault="007956F2" w:rsidP="007956F2">
      <w:r w:rsidRPr="007956F2">
        <w:t>                           или функциональной зоны)</w:t>
      </w:r>
    </w:p>
    <w:p w:rsidR="007956F2" w:rsidRPr="007956F2" w:rsidRDefault="007956F2" w:rsidP="007956F2">
      <w:r w:rsidRPr="007956F2">
        <w:t>в соответствии с прилагаемой схемой за счет собственных средств.</w:t>
      </w:r>
    </w:p>
    <w:p w:rsidR="007956F2" w:rsidRPr="007956F2" w:rsidRDefault="007956F2" w:rsidP="007956F2">
      <w:r w:rsidRPr="007956F2">
        <w:t>Виды и объем разрабатываемой документации по планировке территории</w:t>
      </w:r>
    </w:p>
    <w:p w:rsidR="007956F2" w:rsidRPr="007956F2" w:rsidRDefault="007956F2" w:rsidP="007956F2">
      <w:r w:rsidRPr="007956F2">
        <w:t>_________________________________________________________________________</w:t>
      </w:r>
    </w:p>
    <w:p w:rsidR="007956F2" w:rsidRPr="007956F2" w:rsidRDefault="007956F2" w:rsidP="007956F2">
      <w:r w:rsidRPr="007956F2">
        <w:t>      (Проект планировки территории, проект планировки территории</w:t>
      </w:r>
    </w:p>
    <w:p w:rsidR="007956F2" w:rsidRPr="007956F2" w:rsidRDefault="007956F2" w:rsidP="007956F2">
      <w:r w:rsidRPr="007956F2">
        <w:t xml:space="preserve">                           и проект межевания</w:t>
      </w:r>
    </w:p>
    <w:p w:rsidR="007956F2" w:rsidRPr="007956F2" w:rsidRDefault="007956F2" w:rsidP="007956F2">
      <w:r w:rsidRPr="007956F2">
        <w:t>_________________________________________________________________________</w:t>
      </w:r>
    </w:p>
    <w:p w:rsidR="007956F2" w:rsidRPr="007956F2" w:rsidRDefault="007956F2" w:rsidP="007956F2">
      <w:r w:rsidRPr="007956F2">
        <w:t>                 территории, проект межевания территории)</w:t>
      </w:r>
    </w:p>
    <w:p w:rsidR="007956F2" w:rsidRPr="007956F2" w:rsidRDefault="007956F2" w:rsidP="007956F2">
      <w:r w:rsidRPr="007956F2">
        <w:t>Цель подготовки документации по планировке территории: __________________</w:t>
      </w:r>
    </w:p>
    <w:p w:rsidR="007956F2" w:rsidRPr="007956F2" w:rsidRDefault="007956F2" w:rsidP="007956F2">
      <w:r w:rsidRPr="007956F2">
        <w:t>_________________________________________________________________________</w:t>
      </w:r>
    </w:p>
    <w:p w:rsidR="007956F2" w:rsidRPr="007956F2" w:rsidRDefault="007956F2" w:rsidP="007956F2">
      <w:r w:rsidRPr="007956F2">
        <w:t>Перечень объектов капитального строительства, планируемых к размещению, и</w:t>
      </w:r>
    </w:p>
    <w:p w:rsidR="007956F2" w:rsidRPr="007956F2" w:rsidRDefault="007956F2" w:rsidP="007956F2">
      <w:r w:rsidRPr="007956F2">
        <w:t>их основные характеристики: _____________________________________________</w:t>
      </w:r>
    </w:p>
    <w:p w:rsidR="007956F2" w:rsidRPr="007956F2" w:rsidRDefault="007956F2" w:rsidP="007956F2">
      <w:r w:rsidRPr="007956F2">
        <w:t>________________________________________________________________________.</w:t>
      </w:r>
    </w:p>
    <w:p w:rsidR="007956F2" w:rsidRPr="007956F2" w:rsidRDefault="007956F2" w:rsidP="007956F2">
      <w:r w:rsidRPr="007956F2">
        <w:t>Обязуюсь осуществить:</w:t>
      </w:r>
    </w:p>
    <w:p w:rsidR="007956F2" w:rsidRPr="007956F2" w:rsidRDefault="007956F2" w:rsidP="007956F2">
      <w:r w:rsidRPr="007956F2">
        <w:lastRenderedPageBreak/>
        <w:t>(применительно к территории: ____________________________________________</w:t>
      </w:r>
    </w:p>
    <w:p w:rsidR="007956F2" w:rsidRPr="007956F2" w:rsidRDefault="007956F2" w:rsidP="007956F2">
      <w:r w:rsidRPr="007956F2">
        <w:t>                               (указывается местонахождение территории,</w:t>
      </w:r>
    </w:p>
    <w:p w:rsidR="007956F2" w:rsidRPr="007956F2" w:rsidRDefault="007956F2" w:rsidP="007956F2">
      <w:r w:rsidRPr="007956F2">
        <w:t>                                           описание границ</w:t>
      </w:r>
    </w:p>
    <w:p w:rsidR="007956F2" w:rsidRPr="007956F2" w:rsidRDefault="007956F2" w:rsidP="007956F2">
      <w:r w:rsidRPr="007956F2">
        <w:t>________________________________________________________________________.</w:t>
      </w:r>
    </w:p>
    <w:p w:rsidR="007956F2" w:rsidRPr="007956F2" w:rsidRDefault="007956F2" w:rsidP="007956F2">
      <w:r w:rsidRPr="007956F2">
        <w:t>              территории, ориентировочная площадь территории)</w:t>
      </w:r>
    </w:p>
    <w:p w:rsidR="007956F2" w:rsidRPr="007956F2" w:rsidRDefault="007956F2" w:rsidP="007956F2">
      <w:r w:rsidRPr="007956F2">
        <w:t>В срок __________________________________________________________________</w:t>
      </w:r>
    </w:p>
    <w:p w:rsidR="007956F2" w:rsidRPr="007956F2" w:rsidRDefault="007956F2" w:rsidP="007956F2">
      <w:r w:rsidRPr="007956F2">
        <w:t>      (планируемый срок разработки документации по планировке территории)</w:t>
      </w:r>
    </w:p>
    <w:p w:rsidR="007956F2" w:rsidRPr="007956F2" w:rsidRDefault="007956F2" w:rsidP="007956F2">
      <w:r w:rsidRPr="007956F2">
        <w:t>Сбор, подготовку и анализ исходных данных, необходимых для подготовки</w:t>
      </w:r>
    </w:p>
    <w:p w:rsidR="007956F2" w:rsidRPr="007956F2" w:rsidRDefault="007956F2" w:rsidP="007956F2">
      <w:r w:rsidRPr="007956F2">
        <w:t>документации по планировке территории в соответствии  с  техническим</w:t>
      </w:r>
    </w:p>
    <w:p w:rsidR="007956F2" w:rsidRPr="007956F2" w:rsidRDefault="007956F2" w:rsidP="007956F2">
      <w:r w:rsidRPr="007956F2">
        <w:t>заданием на разработку Документации, разработку разделов проекта в</w:t>
      </w:r>
    </w:p>
    <w:p w:rsidR="007956F2" w:rsidRPr="007956F2" w:rsidRDefault="007956F2" w:rsidP="007956F2">
      <w:r w:rsidRPr="007956F2">
        <w:t xml:space="preserve">объеме, предусмотренном </w:t>
      </w:r>
      <w:hyperlink r:id="rId53" w:history="1">
        <w:r w:rsidRPr="007956F2">
          <w:t>Градостроительным кодексом</w:t>
        </w:r>
      </w:hyperlink>
      <w:r w:rsidRPr="007956F2">
        <w:t xml:space="preserve"> Российской Федерации в</w:t>
      </w:r>
    </w:p>
    <w:p w:rsidR="007956F2" w:rsidRPr="007956F2" w:rsidRDefault="007956F2" w:rsidP="007956F2">
      <w:r w:rsidRPr="007956F2">
        <w:t>соответствии  с  техническим заданием  на  разработку Документации,</w:t>
      </w:r>
    </w:p>
    <w:p w:rsidR="007956F2" w:rsidRPr="007956F2" w:rsidRDefault="007956F2" w:rsidP="007956F2">
      <w:r w:rsidRPr="007956F2">
        <w:t>представление материалов проекта на рассмотрение в администрацию города</w:t>
      </w:r>
    </w:p>
    <w:p w:rsidR="007956F2" w:rsidRPr="007956F2" w:rsidRDefault="007956F2" w:rsidP="007956F2">
      <w:r w:rsidRPr="007956F2">
        <w:t>Чебоксары,  устранение  всех  замечаний  по  итогам    рассмотрения,</w:t>
      </w:r>
    </w:p>
    <w:p w:rsidR="007956F2" w:rsidRPr="007956F2" w:rsidRDefault="007956F2" w:rsidP="007956F2">
      <w:r w:rsidRPr="007956F2">
        <w:t>проектирование будет осуществлять:</w:t>
      </w:r>
    </w:p>
    <w:p w:rsidR="007956F2" w:rsidRPr="007956F2" w:rsidRDefault="007956F2" w:rsidP="007956F2">
      <w:r w:rsidRPr="007956F2">
        <w:t>_________________________________________________________________________</w:t>
      </w:r>
    </w:p>
    <w:p w:rsidR="007956F2" w:rsidRPr="007956F2" w:rsidRDefault="007956F2" w:rsidP="007956F2">
      <w:r w:rsidRPr="007956F2">
        <w:t>    (наименование юридического лица, сведения о проектировщике, и т.д.)</w:t>
      </w:r>
    </w:p>
    <w:p w:rsidR="007956F2" w:rsidRPr="007956F2" w:rsidRDefault="007956F2" w:rsidP="007956F2">
      <w:r w:rsidRPr="007956F2">
        <w:t xml:space="preserve">К заявлению прилагаются следующие документы </w:t>
      </w:r>
      <w:hyperlink w:anchor="sub_1222" w:history="1">
        <w:r w:rsidRPr="007956F2">
          <w:t>&lt;2&gt;</w:t>
        </w:r>
      </w:hyperlink>
      <w:r w:rsidRPr="007956F2">
        <w:t>:</w:t>
      </w:r>
    </w:p>
    <w:p w:rsidR="007956F2" w:rsidRPr="007956F2" w:rsidRDefault="007956F2" w:rsidP="007956F2">
      <w:r w:rsidRPr="007956F2">
        <w:t>1. ______________________________________________________________________</w:t>
      </w:r>
    </w:p>
    <w:p w:rsidR="007956F2" w:rsidRPr="007956F2" w:rsidRDefault="007956F2" w:rsidP="007956F2">
      <w:r w:rsidRPr="007956F2">
        <w:t>2. ______________________________________________________________________</w:t>
      </w:r>
    </w:p>
    <w:p w:rsidR="007956F2" w:rsidRPr="007956F2" w:rsidRDefault="007956F2" w:rsidP="007956F2">
      <w:r w:rsidRPr="007956F2">
        <w:t>3. ______________________________________________________________________</w:t>
      </w:r>
    </w:p>
    <w:p w:rsidR="007956F2" w:rsidRPr="007956F2" w:rsidRDefault="007956F2" w:rsidP="007956F2">
      <w:r w:rsidRPr="007956F2">
        <w:t>4. ______________________________________________________________________</w:t>
      </w:r>
    </w:p>
    <w:p w:rsidR="007956F2" w:rsidRPr="007956F2" w:rsidRDefault="007956F2" w:rsidP="007956F2">
      <w:r w:rsidRPr="007956F2">
        <w:t>5. ______________________________________________________________________</w:t>
      </w:r>
    </w:p>
    <w:p w:rsidR="007956F2" w:rsidRPr="007956F2" w:rsidRDefault="007956F2" w:rsidP="007956F2"/>
    <w:p w:rsidR="007956F2" w:rsidRPr="007956F2" w:rsidRDefault="007956F2" w:rsidP="007956F2">
      <w:r w:rsidRPr="007956F2">
        <w:t>Я даю свое согласие на сбор, обработку,  проверку  и  распространение</w:t>
      </w:r>
    </w:p>
    <w:p w:rsidR="007956F2" w:rsidRPr="007956F2" w:rsidRDefault="007956F2" w:rsidP="007956F2">
      <w:r w:rsidRPr="007956F2">
        <w:t>(определенному кругу лиц) моих  персональных  данных,  а  также  их</w:t>
      </w:r>
    </w:p>
    <w:p w:rsidR="007956F2" w:rsidRPr="007956F2" w:rsidRDefault="007956F2" w:rsidP="007956F2">
      <w:r w:rsidRPr="007956F2">
        <w:t xml:space="preserve">размещение  на      </w:t>
      </w:r>
      <w:hyperlink r:id="rId54" w:history="1">
        <w:r w:rsidRPr="007956F2">
          <w:t>сайте</w:t>
        </w:r>
      </w:hyperlink>
      <w:r w:rsidRPr="007956F2">
        <w:t>      уполномоченного          органа        в</w:t>
      </w:r>
    </w:p>
    <w:p w:rsidR="007956F2" w:rsidRPr="007956F2" w:rsidRDefault="007956F2" w:rsidP="007956F2">
      <w:r w:rsidRPr="007956F2">
        <w:t>информационно-телекоммуникационной сети «Интернет» и совершение иных</w:t>
      </w:r>
    </w:p>
    <w:p w:rsidR="007956F2" w:rsidRPr="007956F2" w:rsidRDefault="007956F2" w:rsidP="007956F2">
      <w:r w:rsidRPr="007956F2">
        <w:t>действий, связанных с выдачей решения о подготовке  документации  по</w:t>
      </w:r>
    </w:p>
    <w:p w:rsidR="007956F2" w:rsidRPr="007956F2" w:rsidRDefault="007956F2" w:rsidP="007956F2">
      <w:r w:rsidRPr="007956F2">
        <w:t>планировке территории.</w:t>
      </w:r>
    </w:p>
    <w:p w:rsidR="007956F2" w:rsidRPr="007956F2" w:rsidRDefault="007956F2" w:rsidP="007956F2">
      <w:r w:rsidRPr="007956F2">
        <w:t>Настоящее согласие действует  с  момента  подписания  до  истечения</w:t>
      </w:r>
    </w:p>
    <w:p w:rsidR="007956F2" w:rsidRPr="007956F2" w:rsidRDefault="007956F2" w:rsidP="007956F2">
      <w:r w:rsidRPr="007956F2">
        <w:t>сроков хранения соответствующей информации или документов, содержащих</w:t>
      </w:r>
    </w:p>
    <w:p w:rsidR="007956F2" w:rsidRPr="007956F2" w:rsidRDefault="007956F2" w:rsidP="007956F2">
      <w:r w:rsidRPr="007956F2">
        <w:t>указанную информацию, определяемых в соответствии  с  законодательством</w:t>
      </w:r>
    </w:p>
    <w:p w:rsidR="007956F2" w:rsidRPr="007956F2" w:rsidRDefault="007956F2" w:rsidP="007956F2">
      <w:r w:rsidRPr="007956F2">
        <w:t>Российской Федерации.</w:t>
      </w:r>
    </w:p>
    <w:p w:rsidR="007956F2" w:rsidRPr="007956F2" w:rsidRDefault="007956F2" w:rsidP="007956F2">
      <w:r w:rsidRPr="007956F2">
        <w:t xml:space="preserve">Отзыв настоящего согласия в случаях, предусмотренных </w:t>
      </w:r>
      <w:hyperlink r:id="rId55" w:history="1">
        <w:r w:rsidRPr="007956F2">
          <w:t>Федеральным законом</w:t>
        </w:r>
      </w:hyperlink>
    </w:p>
    <w:p w:rsidR="007956F2" w:rsidRPr="007956F2" w:rsidRDefault="007956F2" w:rsidP="007956F2">
      <w:r w:rsidRPr="007956F2">
        <w:t>«О персональных данных», осуществляется на основании моего заявления,</w:t>
      </w:r>
    </w:p>
    <w:p w:rsidR="007956F2" w:rsidRPr="007956F2" w:rsidRDefault="007956F2" w:rsidP="007956F2">
      <w:r w:rsidRPr="007956F2">
        <w:t>поданного в администрацию ____________ Чувашской</w:t>
      </w:r>
    </w:p>
    <w:p w:rsidR="007956F2" w:rsidRPr="007956F2" w:rsidRDefault="007956F2" w:rsidP="007956F2">
      <w:r w:rsidRPr="007956F2">
        <w:t>Республики.</w:t>
      </w:r>
    </w:p>
    <w:p w:rsidR="007956F2" w:rsidRPr="007956F2" w:rsidRDefault="007956F2" w:rsidP="007956F2"/>
    <w:p w:rsidR="007956F2" w:rsidRPr="007956F2" w:rsidRDefault="007956F2" w:rsidP="007956F2">
      <w:r w:rsidRPr="007956F2">
        <w:t>Ответ направить по адресу: ______________________________________________</w:t>
      </w:r>
    </w:p>
    <w:p w:rsidR="007956F2" w:rsidRPr="007956F2" w:rsidRDefault="007956F2" w:rsidP="007956F2"/>
    <w:p w:rsidR="007956F2" w:rsidRPr="007956F2" w:rsidRDefault="007956F2" w:rsidP="007956F2">
      <w:r w:rsidRPr="007956F2">
        <w:t>Заявитель(и) ___________________ ______________________________</w:t>
      </w:r>
    </w:p>
    <w:p w:rsidR="007956F2" w:rsidRPr="007956F2" w:rsidRDefault="007956F2" w:rsidP="007956F2">
      <w:r w:rsidRPr="007956F2">
        <w:t>                   (подпись)           (инициалы, фамилия)</w:t>
      </w:r>
    </w:p>
    <w:p w:rsidR="007956F2" w:rsidRPr="007956F2" w:rsidRDefault="007956F2" w:rsidP="007956F2"/>
    <w:p w:rsidR="007956F2" w:rsidRPr="007956F2" w:rsidRDefault="007956F2" w:rsidP="007956F2">
      <w:r w:rsidRPr="007956F2">
        <w:t>Дата _________________</w:t>
      </w:r>
    </w:p>
    <w:p w:rsidR="007956F2" w:rsidRPr="007956F2" w:rsidRDefault="007956F2" w:rsidP="007956F2"/>
    <w:p w:rsidR="007956F2" w:rsidRPr="007956F2" w:rsidRDefault="007956F2" w:rsidP="007956F2">
      <w:r w:rsidRPr="007956F2">
        <w:t>──────────────────────────────</w:t>
      </w:r>
    </w:p>
    <w:p w:rsidR="007956F2" w:rsidRPr="007956F2" w:rsidRDefault="007956F2" w:rsidP="007956F2">
      <w:bookmarkStart w:id="184" w:name="sub_1111"/>
      <w:bookmarkEnd w:id="184"/>
      <w:r w:rsidRPr="007956F2">
        <w:t>         Сведения о заявителе:</w:t>
      </w:r>
    </w:p>
    <w:p w:rsidR="007956F2" w:rsidRPr="007956F2" w:rsidRDefault="007956F2" w:rsidP="007956F2">
      <w:bookmarkStart w:id="185" w:name="sub_1111_Копия_1"/>
      <w:bookmarkEnd w:id="185"/>
      <w:r w:rsidRPr="007956F2">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7956F2" w:rsidRPr="007956F2" w:rsidRDefault="007956F2" w:rsidP="007956F2">
      <w:r w:rsidRPr="007956F2">
        <w:t>В случае долевой собственности заявление составляется от всех правообладателей.</w:t>
      </w:r>
    </w:p>
    <w:p w:rsidR="007956F2" w:rsidRPr="007956F2" w:rsidRDefault="007956F2" w:rsidP="007956F2">
      <w:r w:rsidRPr="007956F2">
        <w:lastRenderedPageBreak/>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7956F2" w:rsidRPr="007956F2" w:rsidRDefault="007956F2" w:rsidP="007956F2">
      <w:bookmarkStart w:id="186" w:name="sub_1222"/>
      <w:bookmarkEnd w:id="186"/>
      <w:r w:rsidRPr="007956F2">
        <w:t xml:space="preserve"> К заявлению прилагаются следующие документы:</w:t>
      </w:r>
    </w:p>
    <w:p w:rsidR="007956F2" w:rsidRPr="007956F2" w:rsidRDefault="007956F2" w:rsidP="007956F2">
      <w:bookmarkStart w:id="187" w:name="sub_1222_Копия_1"/>
      <w:bookmarkEnd w:id="187"/>
      <w:r w:rsidRPr="007956F2">
        <w:t>- полное и сокращенное наименование заявителя - юридического лица (для юридических лиц);</w:t>
      </w:r>
    </w:p>
    <w:p w:rsidR="007956F2" w:rsidRPr="007956F2" w:rsidRDefault="007956F2" w:rsidP="007956F2">
      <w:r w:rsidRPr="007956F2">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7956F2" w:rsidRPr="007956F2" w:rsidRDefault="007956F2" w:rsidP="007956F2">
      <w:r w:rsidRPr="007956F2">
        <w:t>- фамилия, имя, отчество (последнее - при наличии) заявителя (его уполномоченного представителя) (для физических лиц);</w:t>
      </w:r>
    </w:p>
    <w:p w:rsidR="007956F2" w:rsidRPr="007956F2" w:rsidRDefault="007956F2" w:rsidP="007956F2">
      <w:r w:rsidRPr="007956F2">
        <w:t>- сведения о месте нахождения Заявителя - юридического лица (для юридических лиц);</w:t>
      </w:r>
    </w:p>
    <w:p w:rsidR="007956F2" w:rsidRPr="007956F2" w:rsidRDefault="007956F2" w:rsidP="007956F2">
      <w:r w:rsidRPr="007956F2">
        <w:t>- сведения о месте жительства Заявителя (регистрации) - физического лица (для физических лиц);</w:t>
      </w:r>
    </w:p>
    <w:p w:rsidR="007956F2" w:rsidRPr="007956F2" w:rsidRDefault="007956F2" w:rsidP="007956F2">
      <w:r w:rsidRPr="007956F2">
        <w:t>- номер контактного телефона (при наличии);</w:t>
      </w:r>
    </w:p>
    <w:p w:rsidR="007956F2" w:rsidRPr="007956F2" w:rsidRDefault="007956F2" w:rsidP="007956F2">
      <w:r w:rsidRPr="007956F2">
        <w:t>- адрес электронной почты (при наличии) или почтовый адрес, по которому должен быть направлен ответ заявителю;</w:t>
      </w:r>
    </w:p>
    <w:p w:rsidR="007956F2" w:rsidRPr="007956F2" w:rsidRDefault="007956F2" w:rsidP="007956F2">
      <w:r w:rsidRPr="007956F2">
        <w:t>- способ направления ответа заявителю;</w:t>
      </w:r>
    </w:p>
    <w:p w:rsidR="007956F2" w:rsidRPr="007956F2" w:rsidRDefault="007956F2" w:rsidP="007956F2">
      <w:r w:rsidRPr="007956F2">
        <w:t>- личная подпись руководителя заявителя - юридического лица (его уполномоченного представителя) и дата (для юридических лиц);</w:t>
      </w:r>
    </w:p>
    <w:p w:rsidR="007956F2" w:rsidRPr="007956F2" w:rsidRDefault="007956F2" w:rsidP="007956F2">
      <w:r w:rsidRPr="007956F2">
        <w:t>- личная подпись заявителя (его уполномоченного представителя) и дата (для физических лиц);</w:t>
      </w:r>
    </w:p>
    <w:p w:rsidR="007956F2" w:rsidRPr="007956F2" w:rsidRDefault="007956F2" w:rsidP="007956F2">
      <w:r w:rsidRPr="007956F2">
        <w:t>- согласие на обработку персональных данных;</w:t>
      </w:r>
    </w:p>
    <w:p w:rsidR="007956F2" w:rsidRPr="007956F2" w:rsidRDefault="007956F2" w:rsidP="007956F2">
      <w:r w:rsidRPr="007956F2">
        <w:t>- документ, удостоверяющий личность заявителя, представителя заявителя;</w:t>
      </w:r>
    </w:p>
    <w:p w:rsidR="007956F2" w:rsidRPr="007956F2" w:rsidRDefault="007956F2" w:rsidP="007956F2">
      <w:r w:rsidRPr="007956F2">
        <w:t>- документ, удостоверяющий полномочия представителя заявителя;</w:t>
      </w:r>
    </w:p>
    <w:p w:rsidR="007956F2" w:rsidRPr="007956F2" w:rsidRDefault="007956F2" w:rsidP="007956F2">
      <w:r w:rsidRPr="007956F2">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956F2" w:rsidRPr="007956F2" w:rsidRDefault="007956F2" w:rsidP="007956F2">
      <w:r w:rsidRPr="007956F2">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7956F2" w:rsidRPr="007956F2" w:rsidRDefault="007956F2" w:rsidP="007956F2">
      <w:r w:rsidRPr="007956F2">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7956F2" w:rsidRPr="007956F2" w:rsidRDefault="007956F2" w:rsidP="007956F2">
      <w:r w:rsidRPr="007956F2">
        <w:t>-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sidRPr="007956F2">
          <w:t>приложение № 2</w:t>
        </w:r>
      </w:hyperlink>
      <w:r w:rsidRPr="007956F2">
        <w:t xml:space="preserve"> к Административному регламенту);</w:t>
      </w:r>
    </w:p>
    <w:p w:rsidR="007956F2" w:rsidRPr="007956F2" w:rsidRDefault="007956F2" w:rsidP="007956F2">
      <w:r w:rsidRPr="007956F2">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7956F2" w:rsidRPr="007956F2" w:rsidRDefault="007956F2" w:rsidP="007956F2">
      <w:r w:rsidRPr="007956F2">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7956F2" w:rsidRPr="007956F2" w:rsidRDefault="007956F2" w:rsidP="007956F2">
      <w:r w:rsidRPr="007956F2">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7956F2" w:rsidRPr="007956F2" w:rsidRDefault="007956F2" w:rsidP="007956F2">
      <w:r w:rsidRPr="007956F2">
        <w:t xml:space="preserve">В соответствии с </w:t>
      </w:r>
      <w:hyperlink r:id="rId56" w:history="1">
        <w:r w:rsidRPr="007956F2">
          <w:t>Федеральным законом</w:t>
        </w:r>
      </w:hyperlink>
      <w:r w:rsidRPr="007956F2">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7956F2" w:rsidRPr="007956F2" w:rsidRDefault="007956F2" w:rsidP="007956F2">
      <w:bookmarkStart w:id="188" w:name="sub_102"/>
      <w:bookmarkEnd w:id="188"/>
      <w:r w:rsidRPr="007956F2">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7956F2" w:rsidRPr="007956F2" w:rsidRDefault="007956F2" w:rsidP="007956F2">
      <w:bookmarkStart w:id="189" w:name="sub_101_Копия_1"/>
      <w:bookmarkStart w:id="190" w:name="sub_101"/>
      <w:bookmarkEnd w:id="189"/>
      <w:bookmarkEnd w:id="190"/>
      <w:r w:rsidRPr="007956F2">
        <w:t>2) правоустанавливающие документы на земельный участок;</w:t>
      </w:r>
    </w:p>
    <w:p w:rsidR="007956F2" w:rsidRPr="007956F2" w:rsidRDefault="007956F2" w:rsidP="007956F2">
      <w:bookmarkStart w:id="191" w:name="sub_102_Копия_1_Копия_1"/>
      <w:bookmarkStart w:id="192" w:name="sub_102_Копия_1"/>
      <w:bookmarkEnd w:id="191"/>
      <w:bookmarkEnd w:id="192"/>
      <w:r w:rsidRPr="007956F2">
        <w:t>3) кадастровый паспорт земельного участка (либо выписка из государственного кадастра недвижимости).</w:t>
      </w:r>
    </w:p>
    <w:p w:rsidR="007956F2" w:rsidRPr="007956F2" w:rsidRDefault="007956F2" w:rsidP="007956F2">
      <w:bookmarkStart w:id="193" w:name="sub_102_Копия_1_Копия_2"/>
      <w:bookmarkEnd w:id="193"/>
      <w:r w:rsidRPr="007956F2">
        <w:t xml:space="preserve">Исключение составляют документы, предусмотренные </w:t>
      </w:r>
      <w:hyperlink w:anchor="sub_101" w:history="1">
        <w:r w:rsidRPr="007956F2">
          <w:t>п.п. 1</w:t>
        </w:r>
      </w:hyperlink>
      <w:r w:rsidRPr="007956F2">
        <w:t xml:space="preserve">, </w:t>
      </w:r>
      <w:hyperlink w:anchor="sub_102" w:history="1">
        <w:r w:rsidRPr="007956F2">
          <w:t>2</w:t>
        </w:r>
      </w:hyperlink>
      <w:r w:rsidRPr="007956F2">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7956F2" w:rsidRPr="007956F2" w:rsidRDefault="007956F2" w:rsidP="007956F2">
      <w:r w:rsidRPr="007956F2">
        <w:t>──────────────────────────────</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Приложение № 2</w:t>
      </w:r>
    </w:p>
    <w:p w:rsidR="007956F2" w:rsidRPr="007956F2" w:rsidRDefault="007956F2" w:rsidP="007956F2">
      <w:r w:rsidRPr="007956F2">
        <w:t xml:space="preserve">к </w:t>
      </w:r>
      <w:hyperlink w:anchor="sub_1000" w:history="1">
        <w:r w:rsidRPr="007956F2">
          <w:t>Административному регламенту</w:t>
        </w:r>
      </w:hyperlink>
    </w:p>
    <w:p w:rsidR="007956F2" w:rsidRPr="007956F2" w:rsidRDefault="007956F2" w:rsidP="007956F2">
      <w:r w:rsidRPr="007956F2">
        <w:t>администрации Яльчикского муниципального округа Чувашской Республики по предоставлению муниципальной услуги «Подготовка и утверждение документации по планировке территории»</w:t>
      </w:r>
    </w:p>
    <w:p w:rsidR="007956F2" w:rsidRPr="007956F2" w:rsidRDefault="007956F2" w:rsidP="007956F2"/>
    <w:p w:rsidR="007956F2" w:rsidRPr="007956F2" w:rsidRDefault="007956F2" w:rsidP="007956F2">
      <w:r w:rsidRPr="007956F2">
        <w:t xml:space="preserve">Задание </w:t>
      </w:r>
      <w:r w:rsidRPr="007956F2">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7956F2" w:rsidRPr="007956F2" w:rsidRDefault="007956F2" w:rsidP="007956F2"/>
    <w:tbl>
      <w:tblPr>
        <w:tblW w:w="0" w:type="auto"/>
        <w:tblInd w:w="118" w:type="dxa"/>
        <w:tblLayout w:type="fixed"/>
        <w:tblCellMar>
          <w:left w:w="0" w:type="dxa"/>
          <w:right w:w="0" w:type="dxa"/>
        </w:tblCellMar>
        <w:tblLook w:val="0000" w:firstRow="0" w:lastRow="0" w:firstColumn="0" w:lastColumn="0" w:noHBand="0" w:noVBand="0"/>
      </w:tblPr>
      <w:tblGrid>
        <w:gridCol w:w="840"/>
        <w:gridCol w:w="4758"/>
        <w:gridCol w:w="4183"/>
      </w:tblGrid>
      <w:tr w:rsidR="007956F2" w:rsidRPr="007956F2" w:rsidTr="007956F2">
        <w:tc>
          <w:tcPr>
            <w:tcW w:w="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N</w:t>
            </w:r>
          </w:p>
        </w:tc>
        <w:tc>
          <w:tcPr>
            <w:tcW w:w="47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Перечень основных данных и требований</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Основные данные и требования</w:t>
            </w:r>
          </w:p>
        </w:tc>
      </w:tr>
      <w:tr w:rsidR="007956F2" w:rsidRPr="007956F2" w:rsidTr="007956F2">
        <w:tc>
          <w:tcPr>
            <w:tcW w:w="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1.</w:t>
            </w:r>
          </w:p>
        </w:tc>
        <w:tc>
          <w:tcPr>
            <w:tcW w:w="47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Описание работ</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tc>
      </w:tr>
      <w:tr w:rsidR="007956F2" w:rsidRPr="007956F2" w:rsidTr="007956F2">
        <w:tc>
          <w:tcPr>
            <w:tcW w:w="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2.</w:t>
            </w:r>
          </w:p>
        </w:tc>
        <w:tc>
          <w:tcPr>
            <w:tcW w:w="47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Описание объекта планируемого размещения капитального строительства</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tc>
      </w:tr>
      <w:tr w:rsidR="007956F2" w:rsidRPr="007956F2" w:rsidTr="007956F2">
        <w:tc>
          <w:tcPr>
            <w:tcW w:w="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3.</w:t>
            </w:r>
          </w:p>
        </w:tc>
        <w:tc>
          <w:tcPr>
            <w:tcW w:w="47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Границы территорий проведения инженерных изысканий</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tc>
      </w:tr>
      <w:tr w:rsidR="007956F2" w:rsidRPr="007956F2" w:rsidTr="007956F2">
        <w:tc>
          <w:tcPr>
            <w:tcW w:w="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4.</w:t>
            </w:r>
          </w:p>
        </w:tc>
        <w:tc>
          <w:tcPr>
            <w:tcW w:w="47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Основные требования к результатам инженерных изысканий</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tc>
      </w:tr>
      <w:tr w:rsidR="007956F2" w:rsidRPr="007956F2" w:rsidTr="007956F2">
        <w:tc>
          <w:tcPr>
            <w:tcW w:w="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5.</w:t>
            </w:r>
          </w:p>
        </w:tc>
        <w:tc>
          <w:tcPr>
            <w:tcW w:w="475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Виды инженерных изысканий</w:t>
            </w:r>
          </w:p>
        </w:tc>
        <w:tc>
          <w:tcPr>
            <w:tcW w:w="41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tc>
      </w:tr>
    </w:tbl>
    <w:p w:rsidR="007956F2" w:rsidRPr="007956F2" w:rsidRDefault="007956F2" w:rsidP="007956F2"/>
    <w:p w:rsidR="007956F2" w:rsidRPr="007956F2" w:rsidRDefault="007956F2" w:rsidP="007956F2">
      <w:r w:rsidRPr="007956F2">
        <w:t>──────────────────────────────</w:t>
      </w:r>
    </w:p>
    <w:p w:rsidR="007956F2" w:rsidRPr="007956F2" w:rsidRDefault="007956F2" w:rsidP="007956F2">
      <w:bookmarkStart w:id="194" w:name="sub_2111"/>
      <w:bookmarkEnd w:id="194"/>
      <w:r w:rsidRPr="007956F2">
        <w:t xml:space="preserve">Содержание технического задания определено </w:t>
      </w:r>
      <w:hyperlink r:id="rId57" w:history="1">
        <w:r w:rsidRPr="007956F2">
          <w:t>постановлением</w:t>
        </w:r>
      </w:hyperlink>
      <w:r w:rsidRPr="007956F2">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58" w:history="1">
        <w:r w:rsidRPr="007956F2">
          <w:t>постановление</w:t>
        </w:r>
      </w:hyperlink>
      <w:r w:rsidRPr="007956F2">
        <w:t xml:space="preserve"> Правительства Российской Федерации от 19 января 2006 г. № 20».</w:t>
      </w:r>
    </w:p>
    <w:p w:rsidR="007956F2" w:rsidRPr="007956F2" w:rsidRDefault="007956F2" w:rsidP="007956F2">
      <w:bookmarkStart w:id="195" w:name="sub_2111_Копия_1"/>
      <w:bookmarkEnd w:id="195"/>
      <w:r w:rsidRPr="007956F2">
        <w:t>──────────────────────────────</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Приложение № 3</w:t>
      </w:r>
    </w:p>
    <w:p w:rsidR="007956F2" w:rsidRPr="007956F2" w:rsidRDefault="007956F2" w:rsidP="007956F2">
      <w:r w:rsidRPr="007956F2">
        <w:t xml:space="preserve">к </w:t>
      </w:r>
      <w:hyperlink w:anchor="sub_1000" w:history="1">
        <w:r w:rsidRPr="007956F2">
          <w:t>Административному регламенту</w:t>
        </w:r>
      </w:hyperlink>
    </w:p>
    <w:p w:rsidR="007956F2" w:rsidRPr="007956F2" w:rsidRDefault="007956F2" w:rsidP="007956F2">
      <w:r w:rsidRPr="007956F2">
        <w:lastRenderedPageBreak/>
        <w:t>администрации Яльчикского муниципального округа Чувашской Республики по предоставлению муниципальной услуги «Подготовка и утверждение документации по планировке территории»</w:t>
      </w:r>
    </w:p>
    <w:p w:rsidR="007956F2" w:rsidRPr="007956F2" w:rsidRDefault="007956F2" w:rsidP="007956F2"/>
    <w:p w:rsidR="007956F2" w:rsidRPr="007956F2" w:rsidRDefault="007956F2" w:rsidP="007956F2">
      <w:r w:rsidRPr="007956F2">
        <w:t xml:space="preserve">                                     Главе Яльчикского муниципального округа </w:t>
      </w:r>
    </w:p>
    <w:p w:rsidR="007956F2" w:rsidRPr="007956F2" w:rsidRDefault="007956F2" w:rsidP="007956F2">
      <w:r w:rsidRPr="007956F2">
        <w:t xml:space="preserve">Чувашской Республики </w:t>
      </w:r>
    </w:p>
    <w:p w:rsidR="007956F2" w:rsidRPr="007956F2" w:rsidRDefault="007956F2" w:rsidP="007956F2">
      <w:r w:rsidRPr="007956F2">
        <w:t>      ____________________________________</w:t>
      </w:r>
    </w:p>
    <w:p w:rsidR="007956F2" w:rsidRPr="007956F2" w:rsidRDefault="007956F2" w:rsidP="007956F2">
      <w:r w:rsidRPr="007956F2">
        <w:t>____________________________________</w:t>
      </w:r>
    </w:p>
    <w:p w:rsidR="007956F2" w:rsidRPr="007956F2" w:rsidRDefault="007956F2" w:rsidP="007956F2">
      <w:r w:rsidRPr="007956F2">
        <w:t xml:space="preserve">(сведения о заявителе) </w:t>
      </w:r>
      <w:hyperlink w:anchor="sub_3111" w:history="1">
        <w:r w:rsidRPr="007956F2">
          <w:t>&lt;1&gt;</w:t>
        </w:r>
      </w:hyperlink>
    </w:p>
    <w:p w:rsidR="007956F2" w:rsidRPr="007956F2" w:rsidRDefault="007956F2" w:rsidP="007956F2">
      <w:r w:rsidRPr="007956F2">
        <w:t>____________________________________</w:t>
      </w:r>
    </w:p>
    <w:p w:rsidR="007956F2" w:rsidRPr="007956F2" w:rsidRDefault="007956F2" w:rsidP="007956F2">
      <w:r w:rsidRPr="007956F2">
        <w:t>____________________________________</w:t>
      </w:r>
    </w:p>
    <w:p w:rsidR="007956F2" w:rsidRPr="007956F2" w:rsidRDefault="007956F2" w:rsidP="007956F2">
      <w:r w:rsidRPr="007956F2">
        <w:t>(адрес регистрации)</w:t>
      </w:r>
    </w:p>
    <w:p w:rsidR="007956F2" w:rsidRPr="007956F2" w:rsidRDefault="007956F2" w:rsidP="007956F2">
      <w:r w:rsidRPr="007956F2">
        <w:t>____________________________________</w:t>
      </w:r>
    </w:p>
    <w:p w:rsidR="007956F2" w:rsidRPr="007956F2" w:rsidRDefault="007956F2" w:rsidP="007956F2">
      <w:r w:rsidRPr="007956F2">
        <w:t>(адрес фактического проживания)</w:t>
      </w:r>
    </w:p>
    <w:p w:rsidR="007956F2" w:rsidRPr="007956F2" w:rsidRDefault="007956F2" w:rsidP="007956F2">
      <w:r w:rsidRPr="007956F2">
        <w:t>тел.: ______________________________</w:t>
      </w:r>
    </w:p>
    <w:p w:rsidR="007956F2" w:rsidRPr="007956F2" w:rsidRDefault="007956F2" w:rsidP="007956F2">
      <w:r w:rsidRPr="007956F2">
        <w:t>E-mail: ____________________________</w:t>
      </w:r>
    </w:p>
    <w:p w:rsidR="007956F2" w:rsidRPr="007956F2" w:rsidRDefault="007956F2" w:rsidP="007956F2"/>
    <w:p w:rsidR="007956F2" w:rsidRPr="007956F2" w:rsidRDefault="007956F2" w:rsidP="007956F2">
      <w:r w:rsidRPr="007956F2">
        <w:t>Заявление</w:t>
      </w:r>
      <w:r w:rsidRPr="007956F2">
        <w:br/>
        <w:t>на утверждение документации по планировке территории или документации по внесению изменений в документацию по планировке территории</w:t>
      </w:r>
    </w:p>
    <w:p w:rsidR="007956F2" w:rsidRPr="007956F2" w:rsidRDefault="007956F2" w:rsidP="007956F2"/>
    <w:p w:rsidR="007956F2" w:rsidRPr="007956F2" w:rsidRDefault="007956F2" w:rsidP="007956F2">
      <w:r w:rsidRPr="007956F2">
        <w:t>     На основании заключения о результатах публичных слушаний прошу</w:t>
      </w:r>
    </w:p>
    <w:p w:rsidR="007956F2" w:rsidRPr="007956F2" w:rsidRDefault="007956F2" w:rsidP="007956F2">
      <w:r w:rsidRPr="007956F2">
        <w:t>утвердить документацию по планировке территории ____________, выполненную</w:t>
      </w:r>
    </w:p>
    <w:p w:rsidR="007956F2" w:rsidRPr="007956F2" w:rsidRDefault="007956F2" w:rsidP="007956F2">
      <w:r w:rsidRPr="007956F2">
        <w:t>на основании постановления администрации Яльчикского муниципального округа Чувашской Республики от ____________N ___________.</w:t>
      </w:r>
    </w:p>
    <w:p w:rsidR="007956F2" w:rsidRPr="007956F2" w:rsidRDefault="007956F2" w:rsidP="007956F2">
      <w:r w:rsidRPr="007956F2">
        <w:t>     Разрешаю _____________ использовать переданную документацию по планировке территории в интересах администрации Яльчикского муниципального округа.</w:t>
      </w:r>
    </w:p>
    <w:p w:rsidR="007956F2" w:rsidRPr="007956F2" w:rsidRDefault="007956F2" w:rsidP="007956F2">
      <w:r w:rsidRPr="007956F2">
        <w:t xml:space="preserve">     К заявлению прилагаются следующие документы </w:t>
      </w:r>
      <w:hyperlink w:anchor="sub_3222" w:history="1">
        <w:r w:rsidRPr="007956F2">
          <w:t>&lt;2&gt;</w:t>
        </w:r>
      </w:hyperlink>
      <w:r w:rsidRPr="007956F2">
        <w:t>:</w:t>
      </w:r>
    </w:p>
    <w:p w:rsidR="007956F2" w:rsidRPr="007956F2" w:rsidRDefault="007956F2" w:rsidP="007956F2">
      <w:r w:rsidRPr="007956F2">
        <w:t>     1. _________________________________________________________________</w:t>
      </w:r>
    </w:p>
    <w:p w:rsidR="007956F2" w:rsidRPr="007956F2" w:rsidRDefault="007956F2" w:rsidP="007956F2">
      <w:r w:rsidRPr="007956F2">
        <w:t>     2. _________________________________________________________________</w:t>
      </w:r>
    </w:p>
    <w:p w:rsidR="007956F2" w:rsidRPr="007956F2" w:rsidRDefault="007956F2" w:rsidP="007956F2">
      <w:r w:rsidRPr="007956F2">
        <w:t>     3. _________________________________________________________________</w:t>
      </w:r>
    </w:p>
    <w:p w:rsidR="007956F2" w:rsidRPr="007956F2" w:rsidRDefault="007956F2" w:rsidP="007956F2">
      <w:r w:rsidRPr="007956F2">
        <w:t>     4. _________________________________________________________________</w:t>
      </w:r>
    </w:p>
    <w:p w:rsidR="007956F2" w:rsidRPr="007956F2" w:rsidRDefault="007956F2" w:rsidP="007956F2">
      <w:r w:rsidRPr="007956F2">
        <w:t>     5. _________________________________________________________________</w:t>
      </w:r>
    </w:p>
    <w:p w:rsidR="007956F2" w:rsidRPr="007956F2" w:rsidRDefault="007956F2" w:rsidP="007956F2">
      <w:r w:rsidRPr="007956F2">
        <w:t>     Я даю свое согласие на сбор, обработку, проверку и распространение</w:t>
      </w:r>
    </w:p>
    <w:p w:rsidR="007956F2" w:rsidRPr="007956F2" w:rsidRDefault="007956F2" w:rsidP="007956F2">
      <w:r w:rsidRPr="007956F2">
        <w:t>(определенному кругу лиц) моих персональных данных, а также их размещение</w:t>
      </w:r>
    </w:p>
    <w:p w:rsidR="007956F2" w:rsidRPr="007956F2" w:rsidRDefault="007956F2" w:rsidP="007956F2">
      <w:r w:rsidRPr="007956F2">
        <w:t xml:space="preserve">на </w:t>
      </w:r>
      <w:hyperlink r:id="rId59" w:history="1">
        <w:r w:rsidRPr="007956F2">
          <w:t>сайте</w:t>
        </w:r>
      </w:hyperlink>
      <w:r w:rsidRPr="007956F2">
        <w:t xml:space="preserve"> уполномоченного органа в информационно-телекоммуникационной сети</w:t>
      </w:r>
    </w:p>
    <w:p w:rsidR="007956F2" w:rsidRPr="007956F2" w:rsidRDefault="007956F2" w:rsidP="007956F2">
      <w:r w:rsidRPr="007956F2">
        <w:t>«Интернет» и совершение иных действий, связанных с выдачей решений об</w:t>
      </w:r>
    </w:p>
    <w:p w:rsidR="007956F2" w:rsidRPr="007956F2" w:rsidRDefault="007956F2" w:rsidP="007956F2">
      <w:r w:rsidRPr="007956F2">
        <w:t>утверждении  документации  по  планировке  территории  ____________ или об отклонении и направлении ее на доработку.</w:t>
      </w:r>
    </w:p>
    <w:p w:rsidR="007956F2" w:rsidRPr="007956F2" w:rsidRDefault="007956F2" w:rsidP="007956F2">
      <w:r w:rsidRPr="007956F2">
        <w:t>     Настоящее согласие действует с момента подписания до истечения</w:t>
      </w:r>
    </w:p>
    <w:p w:rsidR="007956F2" w:rsidRPr="007956F2" w:rsidRDefault="007956F2" w:rsidP="007956F2">
      <w:r w:rsidRPr="007956F2">
        <w:t>сроков хранения соответствующей информации или документов, содержащих</w:t>
      </w:r>
    </w:p>
    <w:p w:rsidR="007956F2" w:rsidRPr="007956F2" w:rsidRDefault="007956F2" w:rsidP="007956F2">
      <w:r w:rsidRPr="007956F2">
        <w:t>указанную информацию, определяемых в соответствии с законодательством</w:t>
      </w:r>
    </w:p>
    <w:p w:rsidR="007956F2" w:rsidRPr="007956F2" w:rsidRDefault="007956F2" w:rsidP="007956F2">
      <w:r w:rsidRPr="007956F2">
        <w:t>Российской Федерации.</w:t>
      </w:r>
    </w:p>
    <w:p w:rsidR="007956F2" w:rsidRPr="007956F2" w:rsidRDefault="007956F2" w:rsidP="007956F2">
      <w:r w:rsidRPr="007956F2">
        <w:t xml:space="preserve">     Отзыв настоящего согласия в случаях,  предусмотренных  </w:t>
      </w:r>
      <w:hyperlink r:id="rId60" w:history="1">
        <w:r w:rsidRPr="007956F2">
          <w:t>Федеральным</w:t>
        </w:r>
      </w:hyperlink>
    </w:p>
    <w:p w:rsidR="007956F2" w:rsidRPr="007956F2" w:rsidRDefault="007956F2" w:rsidP="007956F2">
      <w:hyperlink r:id="rId61" w:history="1">
        <w:r w:rsidRPr="007956F2">
          <w:t>законом</w:t>
        </w:r>
      </w:hyperlink>
      <w:r w:rsidRPr="007956F2">
        <w:t xml:space="preserve"> «О персональных данных», осуществляется  на  основании  моего</w:t>
      </w:r>
    </w:p>
    <w:p w:rsidR="007956F2" w:rsidRPr="007956F2" w:rsidRDefault="007956F2" w:rsidP="007956F2">
      <w:r w:rsidRPr="007956F2">
        <w:t>заявления, поданного  в  администрацию  ____________ Чувашской Республики.</w:t>
      </w:r>
    </w:p>
    <w:p w:rsidR="007956F2" w:rsidRPr="007956F2" w:rsidRDefault="007956F2" w:rsidP="007956F2">
      <w:r w:rsidRPr="007956F2">
        <w:t>     Ответ направить по адресу: _________________________________________</w:t>
      </w:r>
    </w:p>
    <w:p w:rsidR="007956F2" w:rsidRPr="007956F2" w:rsidRDefault="007956F2" w:rsidP="007956F2">
      <w:r w:rsidRPr="007956F2">
        <w:t>     Заявитель (и) ___________________ ______________________________</w:t>
      </w:r>
    </w:p>
    <w:p w:rsidR="007956F2" w:rsidRPr="007956F2" w:rsidRDefault="007956F2" w:rsidP="007956F2">
      <w:r w:rsidRPr="007956F2">
        <w:t>                        (подпись)           (инициалы, фамилия)</w:t>
      </w:r>
    </w:p>
    <w:p w:rsidR="007956F2" w:rsidRPr="007956F2" w:rsidRDefault="007956F2" w:rsidP="007956F2"/>
    <w:p w:rsidR="007956F2" w:rsidRPr="007956F2" w:rsidRDefault="007956F2" w:rsidP="007956F2">
      <w:r w:rsidRPr="007956F2">
        <w:t>Дата _________________</w:t>
      </w:r>
    </w:p>
    <w:p w:rsidR="007956F2" w:rsidRPr="007956F2" w:rsidRDefault="007956F2" w:rsidP="007956F2"/>
    <w:p w:rsidR="007956F2" w:rsidRPr="007956F2" w:rsidRDefault="007956F2" w:rsidP="007956F2">
      <w:r w:rsidRPr="007956F2">
        <w:lastRenderedPageBreak/>
        <w:t>──────────────────────────────</w:t>
      </w:r>
    </w:p>
    <w:p w:rsidR="007956F2" w:rsidRPr="007956F2" w:rsidRDefault="007956F2" w:rsidP="007956F2">
      <w:bookmarkStart w:id="196" w:name="sub_3111"/>
      <w:bookmarkEnd w:id="196"/>
      <w:r w:rsidRPr="007956F2">
        <w:t>         Сведения о заявителе:</w:t>
      </w:r>
    </w:p>
    <w:p w:rsidR="007956F2" w:rsidRPr="007956F2" w:rsidRDefault="007956F2" w:rsidP="007956F2">
      <w:bookmarkStart w:id="197" w:name="sub_3111_Копия_1"/>
      <w:bookmarkEnd w:id="197"/>
      <w:r w:rsidRPr="007956F2">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7956F2" w:rsidRPr="007956F2" w:rsidRDefault="007956F2" w:rsidP="007956F2">
      <w:r w:rsidRPr="007956F2">
        <w:t>В случае долевой собственности заявление составляется от всех правообладателей.</w:t>
      </w:r>
    </w:p>
    <w:p w:rsidR="007956F2" w:rsidRPr="007956F2" w:rsidRDefault="007956F2" w:rsidP="007956F2">
      <w:r w:rsidRPr="007956F2">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7956F2" w:rsidRPr="007956F2" w:rsidRDefault="007956F2" w:rsidP="007956F2">
      <w:bookmarkStart w:id="198" w:name="sub_3222"/>
      <w:bookmarkEnd w:id="198"/>
      <w:r w:rsidRPr="007956F2">
        <w:t xml:space="preserve"> К заявлению прилагаются следующие документы:</w:t>
      </w:r>
    </w:p>
    <w:p w:rsidR="007956F2" w:rsidRPr="007956F2" w:rsidRDefault="007956F2" w:rsidP="007956F2">
      <w:bookmarkStart w:id="199" w:name="sub_3222_Копия_1"/>
      <w:bookmarkEnd w:id="199"/>
      <w:r w:rsidRPr="007956F2">
        <w:t>- документ, удостоверяющий личность заявителя, представителя заявителя;</w:t>
      </w:r>
    </w:p>
    <w:p w:rsidR="007956F2" w:rsidRPr="007956F2" w:rsidRDefault="007956F2" w:rsidP="007956F2">
      <w:r w:rsidRPr="007956F2">
        <w:t>- документ, удостоверяющий полномочия представителя заявителя;</w:t>
      </w:r>
    </w:p>
    <w:p w:rsidR="007956F2" w:rsidRPr="007956F2" w:rsidRDefault="007956F2" w:rsidP="007956F2">
      <w:r w:rsidRPr="007956F2">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956F2" w:rsidRPr="007956F2" w:rsidRDefault="007956F2" w:rsidP="007956F2">
      <w:r w:rsidRPr="007956F2">
        <w:t xml:space="preserve">- документация по планировке территории (в составе, определенном </w:t>
      </w:r>
      <w:hyperlink r:id="rId62" w:history="1">
        <w:r w:rsidRPr="007956F2">
          <w:t>статьями 41 - 43</w:t>
        </w:r>
      </w:hyperlink>
      <w:r w:rsidRPr="007956F2">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7956F2" w:rsidRPr="007956F2" w:rsidRDefault="007956F2" w:rsidP="007956F2">
      <w:r w:rsidRPr="007956F2">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7956F2" w:rsidRPr="007956F2" w:rsidRDefault="007956F2" w:rsidP="007956F2">
      <w:r w:rsidRPr="007956F2">
        <w:t xml:space="preserve">- согласование документации по планировке территории в случаях, предусмотренных </w:t>
      </w:r>
      <w:hyperlink r:id="rId63" w:history="1">
        <w:r w:rsidRPr="007956F2">
          <w:t>статьей 45</w:t>
        </w:r>
      </w:hyperlink>
      <w:r w:rsidRPr="007956F2">
        <w:t xml:space="preserve"> Градостроительного кодекса Российской Федерации.</w:t>
      </w:r>
    </w:p>
    <w:p w:rsidR="007956F2" w:rsidRPr="007956F2" w:rsidRDefault="007956F2" w:rsidP="007956F2">
      <w:r w:rsidRPr="007956F2">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7956F2" w:rsidRPr="007956F2" w:rsidRDefault="007956F2" w:rsidP="007956F2">
      <w:r w:rsidRPr="007956F2">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7956F2" w:rsidRPr="007956F2" w:rsidRDefault="007956F2" w:rsidP="007956F2">
      <w:r w:rsidRPr="007956F2">
        <w:t xml:space="preserve">В соответствии с </w:t>
      </w:r>
      <w:hyperlink r:id="rId64" w:history="1">
        <w:r w:rsidRPr="007956F2">
          <w:t>Федеральным законом</w:t>
        </w:r>
      </w:hyperlink>
      <w:r w:rsidRPr="007956F2">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7956F2" w:rsidRPr="007956F2" w:rsidRDefault="007956F2" w:rsidP="007956F2">
      <w:bookmarkStart w:id="200" w:name="sub_302"/>
      <w:bookmarkEnd w:id="200"/>
      <w:r w:rsidRPr="007956F2">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7956F2" w:rsidRPr="007956F2" w:rsidRDefault="007956F2" w:rsidP="007956F2">
      <w:bookmarkStart w:id="201" w:name="sub_301_Копия_1"/>
      <w:bookmarkStart w:id="202" w:name="sub_301"/>
      <w:bookmarkEnd w:id="201"/>
      <w:bookmarkEnd w:id="202"/>
      <w:r w:rsidRPr="007956F2">
        <w:t>2) правоустанавливающие документы на земельный участок;</w:t>
      </w:r>
    </w:p>
    <w:p w:rsidR="007956F2" w:rsidRPr="007956F2" w:rsidRDefault="007956F2" w:rsidP="007956F2">
      <w:bookmarkStart w:id="203" w:name="sub_302_Копия_1_Копия_1"/>
      <w:bookmarkStart w:id="204" w:name="sub_302_Копия_1"/>
      <w:bookmarkEnd w:id="203"/>
      <w:bookmarkEnd w:id="204"/>
      <w:r w:rsidRPr="007956F2">
        <w:t>3) градостроительный план земельного участка (при наличии);</w:t>
      </w:r>
    </w:p>
    <w:p w:rsidR="007956F2" w:rsidRPr="007956F2" w:rsidRDefault="007956F2" w:rsidP="007956F2">
      <w:bookmarkStart w:id="205" w:name="sub_303_Копия_1"/>
      <w:bookmarkStart w:id="206" w:name="sub_303"/>
      <w:bookmarkEnd w:id="205"/>
      <w:bookmarkEnd w:id="206"/>
      <w:r w:rsidRPr="007956F2">
        <w:t>4) кадастровый паспорт земельного участка (либо выписка из государственного кадастра недвижимости).</w:t>
      </w:r>
    </w:p>
    <w:p w:rsidR="007956F2" w:rsidRPr="007956F2" w:rsidRDefault="007956F2" w:rsidP="007956F2">
      <w:bookmarkStart w:id="207" w:name="sub_303_Копия_2"/>
      <w:bookmarkEnd w:id="207"/>
      <w:r w:rsidRPr="007956F2">
        <w:t xml:space="preserve">Исключение составляют документы, предусмотренные </w:t>
      </w:r>
      <w:hyperlink w:anchor="sub_301" w:history="1">
        <w:r w:rsidRPr="007956F2">
          <w:t>п.п. 1</w:t>
        </w:r>
      </w:hyperlink>
      <w:r w:rsidRPr="007956F2">
        <w:t xml:space="preserve">, </w:t>
      </w:r>
      <w:hyperlink w:anchor="sub_302" w:history="1">
        <w:r w:rsidRPr="007956F2">
          <w:t>2</w:t>
        </w:r>
      </w:hyperlink>
      <w:r w:rsidRPr="007956F2">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7956F2" w:rsidRPr="007956F2" w:rsidRDefault="007956F2" w:rsidP="007956F2">
      <w:r w:rsidRPr="007956F2">
        <w:t>──────────────────────────────</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Приложение № 4</w:t>
      </w:r>
    </w:p>
    <w:p w:rsidR="007956F2" w:rsidRPr="007956F2" w:rsidRDefault="007956F2" w:rsidP="007956F2">
      <w:r w:rsidRPr="007956F2">
        <w:t xml:space="preserve">к </w:t>
      </w:r>
      <w:hyperlink w:anchor="sub_1000" w:history="1">
        <w:r w:rsidRPr="007956F2">
          <w:t>Административному регламенту</w:t>
        </w:r>
      </w:hyperlink>
    </w:p>
    <w:p w:rsidR="007956F2" w:rsidRPr="007956F2" w:rsidRDefault="007956F2" w:rsidP="007956F2">
      <w:r w:rsidRPr="007956F2">
        <w:lastRenderedPageBreak/>
        <w:t xml:space="preserve">администрации Яльчикского муниципального </w:t>
      </w:r>
    </w:p>
    <w:p w:rsidR="007956F2" w:rsidRPr="007956F2" w:rsidRDefault="007956F2" w:rsidP="007956F2">
      <w:r w:rsidRPr="007956F2">
        <w:t xml:space="preserve">округа Чувашской Республики </w:t>
      </w:r>
    </w:p>
    <w:p w:rsidR="007956F2" w:rsidRPr="007956F2" w:rsidRDefault="007956F2" w:rsidP="007956F2">
      <w:r w:rsidRPr="007956F2">
        <w:t xml:space="preserve">по предоставлению муниципальной </w:t>
      </w:r>
    </w:p>
    <w:p w:rsidR="007956F2" w:rsidRPr="007956F2" w:rsidRDefault="007956F2" w:rsidP="007956F2">
      <w:r w:rsidRPr="007956F2">
        <w:t xml:space="preserve">услуги «Подготовка и утверждение </w:t>
      </w:r>
    </w:p>
    <w:p w:rsidR="007956F2" w:rsidRPr="007956F2" w:rsidRDefault="007956F2" w:rsidP="007956F2">
      <w:r w:rsidRPr="007956F2">
        <w:t>документации по планировке территории»</w:t>
      </w:r>
    </w:p>
    <w:p w:rsidR="007956F2" w:rsidRPr="007956F2" w:rsidRDefault="007956F2" w:rsidP="007956F2"/>
    <w:p w:rsidR="007956F2" w:rsidRPr="007956F2" w:rsidRDefault="007956F2" w:rsidP="007956F2">
      <w:r w:rsidRPr="007956F2">
        <w:t xml:space="preserve">                                     Главе Яльчикского муниципального округа </w:t>
      </w:r>
    </w:p>
    <w:p w:rsidR="007956F2" w:rsidRPr="007956F2" w:rsidRDefault="007956F2" w:rsidP="007956F2">
      <w:r w:rsidRPr="007956F2">
        <w:t>Чувашской Республики</w:t>
      </w:r>
    </w:p>
    <w:p w:rsidR="007956F2" w:rsidRPr="007956F2" w:rsidRDefault="007956F2" w:rsidP="007956F2">
      <w:r w:rsidRPr="007956F2">
        <w:t>____________________________________</w:t>
      </w:r>
    </w:p>
    <w:p w:rsidR="007956F2" w:rsidRPr="007956F2" w:rsidRDefault="007956F2" w:rsidP="007956F2">
      <w:r w:rsidRPr="007956F2">
        <w:t>____________________________________</w:t>
      </w:r>
    </w:p>
    <w:p w:rsidR="007956F2" w:rsidRPr="007956F2" w:rsidRDefault="007956F2" w:rsidP="007956F2">
      <w:r w:rsidRPr="007956F2">
        <w:t xml:space="preserve">(сведения о заявителе) </w:t>
      </w:r>
      <w:hyperlink w:anchor="sub_4111" w:history="1">
        <w:r w:rsidRPr="007956F2">
          <w:t>&lt;1&gt;</w:t>
        </w:r>
      </w:hyperlink>
    </w:p>
    <w:p w:rsidR="007956F2" w:rsidRPr="007956F2" w:rsidRDefault="007956F2" w:rsidP="007956F2">
      <w:r w:rsidRPr="007956F2">
        <w:t>____________________________________</w:t>
      </w:r>
    </w:p>
    <w:p w:rsidR="007956F2" w:rsidRPr="007956F2" w:rsidRDefault="007956F2" w:rsidP="007956F2">
      <w:r w:rsidRPr="007956F2">
        <w:t>____________________________________</w:t>
      </w:r>
    </w:p>
    <w:p w:rsidR="007956F2" w:rsidRPr="007956F2" w:rsidRDefault="007956F2" w:rsidP="007956F2">
      <w:r w:rsidRPr="007956F2">
        <w:t>(адрес регистрации)</w:t>
      </w:r>
    </w:p>
    <w:p w:rsidR="007956F2" w:rsidRPr="007956F2" w:rsidRDefault="007956F2" w:rsidP="007956F2">
      <w:r w:rsidRPr="007956F2">
        <w:t>____________________________________</w:t>
      </w:r>
    </w:p>
    <w:p w:rsidR="007956F2" w:rsidRPr="007956F2" w:rsidRDefault="007956F2" w:rsidP="007956F2">
      <w:r w:rsidRPr="007956F2">
        <w:t>(адрес фактического проживания)</w:t>
      </w:r>
    </w:p>
    <w:p w:rsidR="007956F2" w:rsidRPr="007956F2" w:rsidRDefault="007956F2" w:rsidP="007956F2">
      <w:r w:rsidRPr="007956F2">
        <w:t>тел.: ______________________________</w:t>
      </w:r>
    </w:p>
    <w:p w:rsidR="007956F2" w:rsidRPr="007956F2" w:rsidRDefault="007956F2" w:rsidP="007956F2">
      <w:r w:rsidRPr="007956F2">
        <w:t>E-mail: ____________________________</w:t>
      </w:r>
    </w:p>
    <w:p w:rsidR="007956F2" w:rsidRPr="007956F2" w:rsidRDefault="007956F2" w:rsidP="007956F2"/>
    <w:p w:rsidR="007956F2" w:rsidRPr="007956F2" w:rsidRDefault="007956F2" w:rsidP="007956F2">
      <w:r w:rsidRPr="007956F2">
        <w:t>Заявление</w:t>
      </w:r>
      <w:r w:rsidRPr="007956F2">
        <w:br/>
        <w:t>о предложении по подготовке документации по внесению изменений в документацию по планировке территории</w:t>
      </w:r>
    </w:p>
    <w:p w:rsidR="007956F2" w:rsidRPr="007956F2" w:rsidRDefault="007956F2" w:rsidP="007956F2"/>
    <w:p w:rsidR="007956F2" w:rsidRPr="007956F2" w:rsidRDefault="007956F2" w:rsidP="007956F2">
      <w:r w:rsidRPr="007956F2">
        <w:t>Заявитель в лице ________________________________________________________</w:t>
      </w:r>
    </w:p>
    <w:p w:rsidR="007956F2" w:rsidRPr="007956F2" w:rsidRDefault="007956F2" w:rsidP="007956F2">
      <w:r w:rsidRPr="007956F2">
        <w:t>                            (Ф.И.О. ответственного лица)</w:t>
      </w:r>
    </w:p>
    <w:p w:rsidR="007956F2" w:rsidRPr="007956F2" w:rsidRDefault="007956F2" w:rsidP="007956F2">
      <w:r w:rsidRPr="007956F2">
        <w:t>предлагает подготовить документацию по внесению изменений в документацию</w:t>
      </w:r>
    </w:p>
    <w:p w:rsidR="007956F2" w:rsidRPr="007956F2" w:rsidRDefault="007956F2" w:rsidP="007956F2">
      <w:r w:rsidRPr="007956F2">
        <w:t>по планировке территории, утвержденную __________________________________</w:t>
      </w:r>
    </w:p>
    <w:p w:rsidR="007956F2" w:rsidRPr="007956F2" w:rsidRDefault="007956F2" w:rsidP="007956F2">
      <w:r w:rsidRPr="007956F2">
        <w:t>_________________________________________________________________________</w:t>
      </w:r>
    </w:p>
    <w:p w:rsidR="007956F2" w:rsidRPr="007956F2" w:rsidRDefault="007956F2" w:rsidP="007956F2">
      <w:r w:rsidRPr="007956F2">
        <w:t>(указываются реквизиты решения об утверждении документации по планировке</w:t>
      </w:r>
    </w:p>
    <w:p w:rsidR="007956F2" w:rsidRPr="007956F2" w:rsidRDefault="007956F2" w:rsidP="007956F2">
      <w:r w:rsidRPr="007956F2">
        <w:t>                                территории)</w:t>
      </w:r>
    </w:p>
    <w:p w:rsidR="007956F2" w:rsidRPr="007956F2" w:rsidRDefault="007956F2" w:rsidP="007956F2">
      <w:r w:rsidRPr="007956F2">
        <w:t>в соответствии с прилагаемой схемой за счет собственных средств в</w:t>
      </w:r>
    </w:p>
    <w:p w:rsidR="007956F2" w:rsidRPr="007956F2" w:rsidRDefault="007956F2" w:rsidP="007956F2">
      <w:r w:rsidRPr="007956F2">
        <w:t>отношении территории (ее отдельных частей) ______________________________</w:t>
      </w:r>
    </w:p>
    <w:p w:rsidR="007956F2" w:rsidRPr="007956F2" w:rsidRDefault="007956F2" w:rsidP="007956F2">
      <w:r w:rsidRPr="007956F2">
        <w:t>________________________________________________________________________.</w:t>
      </w:r>
    </w:p>
    <w:p w:rsidR="007956F2" w:rsidRPr="007956F2" w:rsidRDefault="007956F2" w:rsidP="007956F2">
      <w:r w:rsidRPr="007956F2">
        <w:t xml:space="preserve"> (кадастровый номер земельного участка или описание границ территории)</w:t>
      </w:r>
    </w:p>
    <w:p w:rsidR="007956F2" w:rsidRPr="007956F2" w:rsidRDefault="007956F2" w:rsidP="007956F2">
      <w:r w:rsidRPr="007956F2">
        <w:t>Виды и объем  разрабатываемой  документации  внесению  изменений в</w:t>
      </w:r>
    </w:p>
    <w:p w:rsidR="007956F2" w:rsidRPr="007956F2" w:rsidRDefault="007956F2" w:rsidP="007956F2">
      <w:r w:rsidRPr="007956F2">
        <w:t>документацию по планировке территории ___________________________________</w:t>
      </w:r>
    </w:p>
    <w:p w:rsidR="007956F2" w:rsidRPr="007956F2" w:rsidRDefault="007956F2" w:rsidP="007956F2">
      <w:r w:rsidRPr="007956F2">
        <w:t>________________________________________________________________________.</w:t>
      </w:r>
    </w:p>
    <w:p w:rsidR="007956F2" w:rsidRPr="007956F2" w:rsidRDefault="007956F2" w:rsidP="007956F2">
      <w:r w:rsidRPr="007956F2">
        <w:t xml:space="preserve"> (Проект планировки территории, проект планировки территории и проект</w:t>
      </w:r>
    </w:p>
    <w:p w:rsidR="007956F2" w:rsidRPr="007956F2" w:rsidRDefault="007956F2" w:rsidP="007956F2">
      <w:r w:rsidRPr="007956F2">
        <w:t>            межевания территории, проект межевания территории)</w:t>
      </w:r>
    </w:p>
    <w:p w:rsidR="007956F2" w:rsidRPr="007956F2" w:rsidRDefault="007956F2" w:rsidP="007956F2">
      <w:r w:rsidRPr="007956F2">
        <w:t>Цель подготовки документации по внесению изменений документацию по</w:t>
      </w:r>
    </w:p>
    <w:p w:rsidR="007956F2" w:rsidRPr="007956F2" w:rsidRDefault="007956F2" w:rsidP="007956F2">
      <w:r w:rsidRPr="007956F2">
        <w:t>планировке территории: _________________________________________________.</w:t>
      </w:r>
    </w:p>
    <w:p w:rsidR="007956F2" w:rsidRPr="007956F2" w:rsidRDefault="007956F2" w:rsidP="007956F2">
      <w:r w:rsidRPr="007956F2">
        <w:t>Описание планируемых изменений в назначении  и  параметрах  развития</w:t>
      </w:r>
    </w:p>
    <w:p w:rsidR="007956F2" w:rsidRPr="007956F2" w:rsidRDefault="007956F2" w:rsidP="007956F2">
      <w:r w:rsidRPr="007956F2">
        <w:t>территории, характеристиках планируемого к размещению объекта (объектов):</w:t>
      </w:r>
    </w:p>
    <w:p w:rsidR="007956F2" w:rsidRPr="007956F2" w:rsidRDefault="007956F2" w:rsidP="007956F2">
      <w:r w:rsidRPr="007956F2">
        <w:t>________________________________________________________________________.</w:t>
      </w:r>
    </w:p>
    <w:p w:rsidR="007956F2" w:rsidRPr="007956F2" w:rsidRDefault="007956F2" w:rsidP="007956F2">
      <w:r w:rsidRPr="007956F2">
        <w:t>В срок __________________________________________________________________</w:t>
      </w:r>
    </w:p>
    <w:p w:rsidR="007956F2" w:rsidRPr="007956F2" w:rsidRDefault="007956F2" w:rsidP="007956F2">
      <w:r w:rsidRPr="007956F2">
        <w:t>      (планируемый срок разработки документации по планировке территории)</w:t>
      </w:r>
    </w:p>
    <w:p w:rsidR="007956F2" w:rsidRPr="007956F2" w:rsidRDefault="007956F2" w:rsidP="007956F2">
      <w:r w:rsidRPr="007956F2">
        <w:t>Сбор, подготовку и анализ исходных данных, необходимых для подготовки</w:t>
      </w:r>
    </w:p>
    <w:p w:rsidR="007956F2" w:rsidRPr="007956F2" w:rsidRDefault="007956F2" w:rsidP="007956F2">
      <w:r w:rsidRPr="007956F2">
        <w:t>документации по планировке территории в соответствии с техническим</w:t>
      </w:r>
    </w:p>
    <w:p w:rsidR="007956F2" w:rsidRPr="007956F2" w:rsidRDefault="007956F2" w:rsidP="007956F2">
      <w:r w:rsidRPr="007956F2">
        <w:t>заданием на разработку Документации, разработку разделов проекта в</w:t>
      </w:r>
    </w:p>
    <w:p w:rsidR="007956F2" w:rsidRPr="007956F2" w:rsidRDefault="007956F2" w:rsidP="007956F2">
      <w:r w:rsidRPr="007956F2">
        <w:t xml:space="preserve">объеме, предусмотренном </w:t>
      </w:r>
      <w:hyperlink r:id="rId65" w:history="1">
        <w:r w:rsidRPr="007956F2">
          <w:t>Градостроительным кодексом</w:t>
        </w:r>
      </w:hyperlink>
      <w:r w:rsidRPr="007956F2">
        <w:t xml:space="preserve"> Российской Федерации в</w:t>
      </w:r>
    </w:p>
    <w:p w:rsidR="007956F2" w:rsidRPr="007956F2" w:rsidRDefault="007956F2" w:rsidP="007956F2">
      <w:r w:rsidRPr="007956F2">
        <w:t>соответствии с техническим  заданием  на  разработку  Документации,</w:t>
      </w:r>
    </w:p>
    <w:p w:rsidR="007956F2" w:rsidRPr="007956F2" w:rsidRDefault="007956F2" w:rsidP="007956F2">
      <w:r w:rsidRPr="007956F2">
        <w:t>представление материалов проекта на рассмотрение в администрацию города</w:t>
      </w:r>
    </w:p>
    <w:p w:rsidR="007956F2" w:rsidRPr="007956F2" w:rsidRDefault="007956F2" w:rsidP="007956F2">
      <w:r w:rsidRPr="007956F2">
        <w:lastRenderedPageBreak/>
        <w:t>Чебоксары,  устранение  всех  замечаний  по  итогам    рассмотрения,</w:t>
      </w:r>
    </w:p>
    <w:p w:rsidR="007956F2" w:rsidRPr="007956F2" w:rsidRDefault="007956F2" w:rsidP="007956F2">
      <w:r w:rsidRPr="007956F2">
        <w:t>проектирование будет осуществлять:</w:t>
      </w:r>
    </w:p>
    <w:p w:rsidR="007956F2" w:rsidRPr="007956F2" w:rsidRDefault="007956F2" w:rsidP="007956F2">
      <w:r w:rsidRPr="007956F2">
        <w:t>_________________________________________________________________________</w:t>
      </w:r>
    </w:p>
    <w:p w:rsidR="007956F2" w:rsidRPr="007956F2" w:rsidRDefault="007956F2" w:rsidP="007956F2">
      <w:r w:rsidRPr="007956F2">
        <w:t>    (наименование юридического лица, сведения о проектировщике, и т.д.)</w:t>
      </w:r>
    </w:p>
    <w:p w:rsidR="007956F2" w:rsidRPr="007956F2" w:rsidRDefault="007956F2" w:rsidP="007956F2">
      <w:r w:rsidRPr="007956F2">
        <w:t xml:space="preserve">К заявлению прилагаются следующие документы </w:t>
      </w:r>
      <w:hyperlink w:anchor="sub_4222" w:history="1">
        <w:r w:rsidRPr="007956F2">
          <w:t>&lt;2&gt;</w:t>
        </w:r>
      </w:hyperlink>
      <w:r w:rsidRPr="007956F2">
        <w:t>:</w:t>
      </w:r>
    </w:p>
    <w:p w:rsidR="007956F2" w:rsidRPr="007956F2" w:rsidRDefault="007956F2" w:rsidP="007956F2">
      <w:r w:rsidRPr="007956F2">
        <w:t>1. ______________________________________________________________________</w:t>
      </w:r>
    </w:p>
    <w:p w:rsidR="007956F2" w:rsidRPr="007956F2" w:rsidRDefault="007956F2" w:rsidP="007956F2">
      <w:r w:rsidRPr="007956F2">
        <w:t>2. ______________________________________________________________________</w:t>
      </w:r>
    </w:p>
    <w:p w:rsidR="007956F2" w:rsidRPr="007956F2" w:rsidRDefault="007956F2" w:rsidP="007956F2">
      <w:r w:rsidRPr="007956F2">
        <w:t>3. ______________________________________________________________________</w:t>
      </w:r>
    </w:p>
    <w:p w:rsidR="007956F2" w:rsidRPr="007956F2" w:rsidRDefault="007956F2" w:rsidP="007956F2">
      <w:r w:rsidRPr="007956F2">
        <w:t>4. ______________________________________________________________________</w:t>
      </w:r>
    </w:p>
    <w:p w:rsidR="007956F2" w:rsidRPr="007956F2" w:rsidRDefault="007956F2" w:rsidP="007956F2">
      <w:r w:rsidRPr="007956F2">
        <w:t>5. ______________________________________________________________________</w:t>
      </w:r>
    </w:p>
    <w:p w:rsidR="007956F2" w:rsidRPr="007956F2" w:rsidRDefault="007956F2" w:rsidP="007956F2">
      <w:r w:rsidRPr="007956F2">
        <w:t>Я даю свое согласие на сбор, обработку, проверку и распространение</w:t>
      </w:r>
    </w:p>
    <w:p w:rsidR="007956F2" w:rsidRPr="007956F2" w:rsidRDefault="007956F2" w:rsidP="007956F2">
      <w:r w:rsidRPr="007956F2">
        <w:t>(определенному кругу лиц) моих персональных данных, а также их размещение</w:t>
      </w:r>
    </w:p>
    <w:p w:rsidR="007956F2" w:rsidRPr="007956F2" w:rsidRDefault="007956F2" w:rsidP="007956F2">
      <w:r w:rsidRPr="007956F2">
        <w:t xml:space="preserve">на </w:t>
      </w:r>
      <w:hyperlink r:id="rId66" w:history="1">
        <w:r w:rsidRPr="007956F2">
          <w:t>сайте</w:t>
        </w:r>
      </w:hyperlink>
      <w:r w:rsidRPr="007956F2">
        <w:t xml:space="preserve"> уполномоченного органа в информационно-телекоммуникационной сети</w:t>
      </w:r>
    </w:p>
    <w:p w:rsidR="007956F2" w:rsidRPr="007956F2" w:rsidRDefault="007956F2" w:rsidP="007956F2">
      <w:r w:rsidRPr="007956F2">
        <w:t>«Интернет» и совершение иных действий, связанных с выдачей решения о</w:t>
      </w:r>
    </w:p>
    <w:p w:rsidR="007956F2" w:rsidRPr="007956F2" w:rsidRDefault="007956F2" w:rsidP="007956F2">
      <w:r w:rsidRPr="007956F2">
        <w:t>подготовке документации по планировке территории.</w:t>
      </w:r>
    </w:p>
    <w:p w:rsidR="007956F2" w:rsidRPr="007956F2" w:rsidRDefault="007956F2" w:rsidP="007956F2">
      <w:r w:rsidRPr="007956F2">
        <w:t>Настоящее согласие действует с момента подписания до истечения сроков</w:t>
      </w:r>
    </w:p>
    <w:p w:rsidR="007956F2" w:rsidRPr="007956F2" w:rsidRDefault="007956F2" w:rsidP="007956F2">
      <w:r w:rsidRPr="007956F2">
        <w:t>хранения соответствующей информации или документов, содержащих указанную</w:t>
      </w:r>
    </w:p>
    <w:p w:rsidR="007956F2" w:rsidRPr="007956F2" w:rsidRDefault="007956F2" w:rsidP="007956F2">
      <w:r w:rsidRPr="007956F2">
        <w:t>информацию, определяемых в соответствии с законодательством Российской</w:t>
      </w:r>
    </w:p>
    <w:p w:rsidR="007956F2" w:rsidRPr="007956F2" w:rsidRDefault="007956F2" w:rsidP="007956F2">
      <w:r w:rsidRPr="007956F2">
        <w:t>Федерации.</w:t>
      </w:r>
    </w:p>
    <w:p w:rsidR="007956F2" w:rsidRPr="007956F2" w:rsidRDefault="007956F2" w:rsidP="007956F2">
      <w:r w:rsidRPr="007956F2">
        <w:t xml:space="preserve">Отзыв настоящего согласия в случаях, предусмотренных </w:t>
      </w:r>
      <w:hyperlink r:id="rId67" w:history="1">
        <w:r w:rsidRPr="007956F2">
          <w:t>Федеральным законом</w:t>
        </w:r>
      </w:hyperlink>
    </w:p>
    <w:p w:rsidR="007956F2" w:rsidRPr="007956F2" w:rsidRDefault="007956F2" w:rsidP="007956F2">
      <w:r w:rsidRPr="007956F2">
        <w:t>«О персональных данных», осуществляется на основании моего заявления,</w:t>
      </w:r>
    </w:p>
    <w:p w:rsidR="007956F2" w:rsidRPr="007956F2" w:rsidRDefault="007956F2" w:rsidP="007956F2">
      <w:r w:rsidRPr="007956F2">
        <w:t>поданного в администрацию Яльчикского муниципального округа Чувашской Республики.</w:t>
      </w:r>
    </w:p>
    <w:p w:rsidR="007956F2" w:rsidRPr="007956F2" w:rsidRDefault="007956F2" w:rsidP="007956F2"/>
    <w:p w:rsidR="007956F2" w:rsidRPr="007956F2" w:rsidRDefault="007956F2" w:rsidP="007956F2">
      <w:r w:rsidRPr="007956F2">
        <w:t>Ответ направить по адресу: ____________________________________________</w:t>
      </w:r>
    </w:p>
    <w:p w:rsidR="007956F2" w:rsidRPr="007956F2" w:rsidRDefault="007956F2" w:rsidP="007956F2"/>
    <w:p w:rsidR="007956F2" w:rsidRPr="007956F2" w:rsidRDefault="007956F2" w:rsidP="007956F2">
      <w:r w:rsidRPr="007956F2">
        <w:t>Заявитель(и) ___________________ ______________________________</w:t>
      </w:r>
    </w:p>
    <w:p w:rsidR="007956F2" w:rsidRPr="007956F2" w:rsidRDefault="007956F2" w:rsidP="007956F2">
      <w:r w:rsidRPr="007956F2">
        <w:t>                  (подпись)           (инициалы, фамилия)</w:t>
      </w:r>
    </w:p>
    <w:p w:rsidR="007956F2" w:rsidRPr="007956F2" w:rsidRDefault="007956F2" w:rsidP="007956F2"/>
    <w:p w:rsidR="007956F2" w:rsidRPr="007956F2" w:rsidRDefault="007956F2" w:rsidP="007956F2">
      <w:r w:rsidRPr="007956F2">
        <w:t>Дата _________________</w:t>
      </w:r>
    </w:p>
    <w:p w:rsidR="007956F2" w:rsidRPr="007956F2" w:rsidRDefault="007956F2" w:rsidP="007956F2"/>
    <w:p w:rsidR="007956F2" w:rsidRPr="007956F2" w:rsidRDefault="007956F2" w:rsidP="007956F2">
      <w:r w:rsidRPr="007956F2">
        <w:t>──────────────────────────────</w:t>
      </w:r>
    </w:p>
    <w:p w:rsidR="007956F2" w:rsidRPr="007956F2" w:rsidRDefault="007956F2" w:rsidP="007956F2">
      <w:bookmarkStart w:id="208" w:name="sub_4111"/>
      <w:bookmarkEnd w:id="208"/>
      <w:r w:rsidRPr="007956F2">
        <w:t>&lt;1&gt; Сведения о заявителе:</w:t>
      </w:r>
    </w:p>
    <w:p w:rsidR="007956F2" w:rsidRPr="007956F2" w:rsidRDefault="007956F2" w:rsidP="007956F2">
      <w:bookmarkStart w:id="209" w:name="sub_4111_Копия_1"/>
      <w:bookmarkEnd w:id="209"/>
      <w:r w:rsidRPr="007956F2">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7956F2" w:rsidRPr="007956F2" w:rsidRDefault="007956F2" w:rsidP="007956F2">
      <w:r w:rsidRPr="007956F2">
        <w:t>В случае долевой собственности заявление составляется от всех правообладателей.</w:t>
      </w:r>
    </w:p>
    <w:p w:rsidR="007956F2" w:rsidRPr="007956F2" w:rsidRDefault="007956F2" w:rsidP="007956F2">
      <w:r w:rsidRPr="007956F2">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7956F2" w:rsidRPr="007956F2" w:rsidRDefault="007956F2" w:rsidP="007956F2">
      <w:bookmarkStart w:id="210" w:name="sub_4222"/>
      <w:bookmarkEnd w:id="210"/>
      <w:r w:rsidRPr="007956F2">
        <w:t>&lt;2&gt; К заявлению прилагаются следующие документы:</w:t>
      </w:r>
    </w:p>
    <w:p w:rsidR="007956F2" w:rsidRPr="007956F2" w:rsidRDefault="007956F2" w:rsidP="007956F2">
      <w:bookmarkStart w:id="211" w:name="sub_4222_Копия_1"/>
      <w:bookmarkEnd w:id="211"/>
      <w:r w:rsidRPr="007956F2">
        <w:t>- полное и сокращенное наименование заявителя - юридического лица (для юридических лиц);</w:t>
      </w:r>
    </w:p>
    <w:p w:rsidR="007956F2" w:rsidRPr="007956F2" w:rsidRDefault="007956F2" w:rsidP="007956F2">
      <w:r w:rsidRPr="007956F2">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7956F2" w:rsidRPr="007956F2" w:rsidRDefault="007956F2" w:rsidP="007956F2">
      <w:r w:rsidRPr="007956F2">
        <w:t>- фамилия, имя, отчество (последнее - при наличии) заявителя (его уполномоченного представителя) (для физических лиц);</w:t>
      </w:r>
    </w:p>
    <w:p w:rsidR="007956F2" w:rsidRPr="007956F2" w:rsidRDefault="007956F2" w:rsidP="007956F2">
      <w:r w:rsidRPr="007956F2">
        <w:t>- сведения о месте нахождения Заявителя - юридического лица (для юридических лиц);</w:t>
      </w:r>
    </w:p>
    <w:p w:rsidR="007956F2" w:rsidRPr="007956F2" w:rsidRDefault="007956F2" w:rsidP="007956F2">
      <w:r w:rsidRPr="007956F2">
        <w:t>- сведения о месте жительства Заявителя (регистрации) - физического лица (для физических лиц);</w:t>
      </w:r>
    </w:p>
    <w:p w:rsidR="007956F2" w:rsidRPr="007956F2" w:rsidRDefault="007956F2" w:rsidP="007956F2">
      <w:r w:rsidRPr="007956F2">
        <w:t>- номер контактного телефона (при наличии);</w:t>
      </w:r>
    </w:p>
    <w:p w:rsidR="007956F2" w:rsidRPr="007956F2" w:rsidRDefault="007956F2" w:rsidP="007956F2">
      <w:r w:rsidRPr="007956F2">
        <w:lastRenderedPageBreak/>
        <w:t>- адрес электронной почты (при наличии) или почтовый адрес, по которому должен быть направлен ответ заявителю;</w:t>
      </w:r>
    </w:p>
    <w:p w:rsidR="007956F2" w:rsidRPr="007956F2" w:rsidRDefault="007956F2" w:rsidP="007956F2">
      <w:r w:rsidRPr="007956F2">
        <w:t>- способ направления ответа заявителю;</w:t>
      </w:r>
    </w:p>
    <w:p w:rsidR="007956F2" w:rsidRPr="007956F2" w:rsidRDefault="007956F2" w:rsidP="007956F2">
      <w:r w:rsidRPr="007956F2">
        <w:t>- личная подпись руководителя заявителя - юридического лица (его уполномоченного представителя) и дата (для юридических лиц);</w:t>
      </w:r>
    </w:p>
    <w:p w:rsidR="007956F2" w:rsidRPr="007956F2" w:rsidRDefault="007956F2" w:rsidP="007956F2">
      <w:r w:rsidRPr="007956F2">
        <w:t>- личная подпись заявителя (его уполномоченного представителя) и дата (для физических лиц);</w:t>
      </w:r>
    </w:p>
    <w:p w:rsidR="007956F2" w:rsidRPr="007956F2" w:rsidRDefault="007956F2" w:rsidP="007956F2">
      <w:r w:rsidRPr="007956F2">
        <w:t>- согласие на обработку персональных данных;</w:t>
      </w:r>
    </w:p>
    <w:p w:rsidR="007956F2" w:rsidRPr="007956F2" w:rsidRDefault="007956F2" w:rsidP="007956F2">
      <w:r w:rsidRPr="007956F2">
        <w:t>- документ, удостоверяющий личность заявителя, представителя заявителя;</w:t>
      </w:r>
    </w:p>
    <w:p w:rsidR="007956F2" w:rsidRPr="007956F2" w:rsidRDefault="007956F2" w:rsidP="007956F2">
      <w:r w:rsidRPr="007956F2">
        <w:t>- документ, удостоверяющий полномочия представителя заявителя;</w:t>
      </w:r>
    </w:p>
    <w:p w:rsidR="007956F2" w:rsidRPr="007956F2" w:rsidRDefault="007956F2" w:rsidP="007956F2">
      <w:r w:rsidRPr="007956F2">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7956F2" w:rsidRPr="007956F2" w:rsidRDefault="007956F2" w:rsidP="007956F2">
      <w:r w:rsidRPr="007956F2">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7956F2" w:rsidRPr="007956F2" w:rsidRDefault="007956F2" w:rsidP="007956F2">
      <w:r w:rsidRPr="007956F2">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7956F2" w:rsidRPr="007956F2" w:rsidRDefault="007956F2" w:rsidP="007956F2">
      <w:r w:rsidRPr="007956F2">
        <w:t>-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sidRPr="007956F2">
          <w:t>приложение № 2</w:t>
        </w:r>
      </w:hyperlink>
      <w:r w:rsidRPr="007956F2">
        <w:t>);</w:t>
      </w:r>
    </w:p>
    <w:p w:rsidR="007956F2" w:rsidRPr="007956F2" w:rsidRDefault="007956F2" w:rsidP="007956F2">
      <w:r w:rsidRPr="007956F2">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7956F2" w:rsidRPr="007956F2" w:rsidRDefault="007956F2" w:rsidP="007956F2">
      <w:r w:rsidRPr="007956F2">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7956F2" w:rsidRPr="007956F2" w:rsidRDefault="007956F2" w:rsidP="007956F2">
      <w:r w:rsidRPr="007956F2">
        <w:t xml:space="preserve">В соответствии с </w:t>
      </w:r>
      <w:hyperlink r:id="rId68" w:history="1">
        <w:r w:rsidRPr="007956F2">
          <w:t>Федеральным законом</w:t>
        </w:r>
      </w:hyperlink>
      <w:r w:rsidRPr="007956F2">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7956F2" w:rsidRPr="007956F2" w:rsidRDefault="007956F2" w:rsidP="007956F2">
      <w:bookmarkStart w:id="212" w:name="sub_402"/>
      <w:bookmarkEnd w:id="212"/>
      <w:r w:rsidRPr="007956F2">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7956F2" w:rsidRPr="007956F2" w:rsidRDefault="007956F2" w:rsidP="007956F2">
      <w:bookmarkStart w:id="213" w:name="sub_401_Копия_1"/>
      <w:bookmarkStart w:id="214" w:name="sub_401"/>
      <w:bookmarkEnd w:id="213"/>
      <w:bookmarkEnd w:id="214"/>
      <w:r w:rsidRPr="007956F2">
        <w:t>2) правоустанавливающие документы на земельный участок;</w:t>
      </w:r>
    </w:p>
    <w:p w:rsidR="007956F2" w:rsidRPr="007956F2" w:rsidRDefault="007956F2" w:rsidP="007956F2">
      <w:bookmarkStart w:id="215" w:name="sub_402_Копия_1_Копия_1"/>
      <w:bookmarkStart w:id="216" w:name="sub_402_Копия_1"/>
      <w:bookmarkEnd w:id="215"/>
      <w:bookmarkEnd w:id="216"/>
      <w:r w:rsidRPr="007956F2">
        <w:t>3) кадастровый паспорт земельного участка (либо выписка из государственного кадастра недвижимости).</w:t>
      </w:r>
    </w:p>
    <w:p w:rsidR="007956F2" w:rsidRPr="007956F2" w:rsidRDefault="007956F2" w:rsidP="007956F2">
      <w:bookmarkStart w:id="217" w:name="sub_402_Копия_1_Копия_2"/>
      <w:bookmarkEnd w:id="217"/>
      <w:r w:rsidRPr="007956F2">
        <w:t xml:space="preserve">Исключение составляют документы, предусмотренные </w:t>
      </w:r>
      <w:hyperlink w:anchor="sub_401" w:history="1">
        <w:r w:rsidRPr="007956F2">
          <w:t>п.п. 1</w:t>
        </w:r>
      </w:hyperlink>
      <w:r w:rsidRPr="007956F2">
        <w:t xml:space="preserve">, </w:t>
      </w:r>
      <w:hyperlink w:anchor="sub_402" w:history="1">
        <w:r w:rsidRPr="007956F2">
          <w:t>2</w:t>
        </w:r>
      </w:hyperlink>
      <w:r w:rsidRPr="007956F2">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7956F2" w:rsidRPr="007956F2" w:rsidRDefault="007956F2" w:rsidP="007956F2">
      <w:r w:rsidRPr="007956F2">
        <w:t>──────────────────────────────</w:t>
      </w:r>
    </w:p>
    <w:p w:rsidR="007956F2" w:rsidRPr="007956F2" w:rsidRDefault="007956F2" w:rsidP="007956F2"/>
    <w:p w:rsidR="007956F2" w:rsidRPr="007956F2" w:rsidRDefault="007956F2" w:rsidP="007956F2"/>
    <w:p w:rsidR="007956F2" w:rsidRPr="007956F2" w:rsidRDefault="007956F2" w:rsidP="007956F2">
      <w:r w:rsidRPr="007956F2">
        <w:t>Приложение № 5</w:t>
      </w:r>
    </w:p>
    <w:p w:rsidR="007956F2" w:rsidRPr="007956F2" w:rsidRDefault="007956F2" w:rsidP="007956F2">
      <w:r w:rsidRPr="007956F2">
        <w:t xml:space="preserve">к </w:t>
      </w:r>
      <w:hyperlink w:anchor="sub_1000" w:history="1">
        <w:r w:rsidRPr="007956F2">
          <w:t>Административному регламенту</w:t>
        </w:r>
      </w:hyperlink>
    </w:p>
    <w:p w:rsidR="007956F2" w:rsidRPr="007956F2" w:rsidRDefault="007956F2" w:rsidP="007956F2">
      <w:r w:rsidRPr="007956F2">
        <w:t>администрации Яльчикского муниципального округа Чувашской Республики пол предоставлению муниципальной услуги «Подготовка и утверждение документации по планировке территории»</w:t>
      </w:r>
    </w:p>
    <w:p w:rsidR="007956F2" w:rsidRPr="007956F2" w:rsidRDefault="007956F2" w:rsidP="007956F2">
      <w:r w:rsidRPr="007956F2">
        <w:t xml:space="preserve">                          </w:t>
      </w:r>
    </w:p>
    <w:p w:rsidR="007956F2" w:rsidRPr="007956F2" w:rsidRDefault="007956F2" w:rsidP="007956F2">
      <w:r w:rsidRPr="007956F2">
        <w:t>Перечень признаков заявителей</w:t>
      </w:r>
    </w:p>
    <w:p w:rsidR="007956F2" w:rsidRPr="007956F2" w:rsidRDefault="007956F2" w:rsidP="007956F2"/>
    <w:tbl>
      <w:tblPr>
        <w:tblW w:w="0" w:type="auto"/>
        <w:tblInd w:w="118" w:type="dxa"/>
        <w:tblLayout w:type="fixed"/>
        <w:tblCellMar>
          <w:left w:w="0" w:type="dxa"/>
          <w:right w:w="0" w:type="dxa"/>
        </w:tblCellMar>
        <w:tblLook w:val="0000" w:firstRow="0" w:lastRow="0" w:firstColumn="0" w:lastColumn="0" w:noHBand="0" w:noVBand="0"/>
      </w:tblPr>
      <w:tblGrid>
        <w:gridCol w:w="2238"/>
        <w:gridCol w:w="842"/>
        <w:gridCol w:w="6701"/>
      </w:tblGrid>
      <w:tr w:rsidR="007956F2" w:rsidRPr="007956F2" w:rsidTr="007956F2">
        <w:tc>
          <w:tcPr>
            <w:tcW w:w="22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Признак заявителя</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w:t>
            </w:r>
          </w:p>
        </w:tc>
        <w:tc>
          <w:tcPr>
            <w:tcW w:w="6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Значения признака заявителя</w:t>
            </w:r>
          </w:p>
        </w:tc>
      </w:tr>
      <w:tr w:rsidR="007956F2" w:rsidRPr="007956F2" w:rsidTr="007956F2">
        <w:tc>
          <w:tcPr>
            <w:tcW w:w="22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956F2" w:rsidRPr="007956F2" w:rsidRDefault="007956F2" w:rsidP="007956F2">
            <w:r w:rsidRPr="007956F2">
              <w:t>Статус заявителя</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956F2" w:rsidRPr="007956F2" w:rsidRDefault="007956F2" w:rsidP="007956F2">
            <w:r w:rsidRPr="007956F2">
              <w:t>1</w:t>
            </w:r>
          </w:p>
        </w:tc>
        <w:tc>
          <w:tcPr>
            <w:tcW w:w="6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69" w:history="1">
              <w:r w:rsidRPr="007956F2">
                <w:t>Градостроительным кодексом</w:t>
              </w:r>
            </w:hyperlink>
            <w:r w:rsidRPr="007956F2">
              <w:t xml:space="preserve"> Российской Федерации. </w:t>
            </w:r>
          </w:p>
        </w:tc>
      </w:tr>
      <w:tr w:rsidR="007956F2" w:rsidRPr="007956F2" w:rsidTr="007956F2">
        <w:trPr>
          <w:trHeight w:val="428"/>
        </w:trPr>
        <w:tc>
          <w:tcPr>
            <w:tcW w:w="223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956F2" w:rsidRPr="007956F2" w:rsidRDefault="007956F2" w:rsidP="007956F2">
            <w:r w:rsidRPr="007956F2">
              <w:t>Цель обращения</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956F2" w:rsidRPr="007956F2" w:rsidRDefault="007956F2" w:rsidP="007956F2">
            <w:r w:rsidRPr="007956F2">
              <w:t>1</w:t>
            </w:r>
          </w:p>
        </w:tc>
        <w:tc>
          <w:tcPr>
            <w:tcW w:w="6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принятие решения о подготовке документации по планировке территории на территории Яльчикского муниципального округа</w:t>
            </w:r>
          </w:p>
        </w:tc>
      </w:tr>
      <w:tr w:rsidR="007956F2" w:rsidRPr="007956F2" w:rsidTr="007956F2">
        <w:tc>
          <w:tcPr>
            <w:tcW w:w="2238" w:type="dxa"/>
            <w:vMerge/>
            <w:tcBorders>
              <w:top w:val="nil"/>
              <w:left w:val="single" w:sz="4" w:space="0" w:color="000000"/>
              <w:bottom w:val="nil"/>
              <w:right w:val="single" w:sz="4" w:space="0" w:color="000000"/>
            </w:tcBorders>
            <w:tcMar>
              <w:left w:w="108" w:type="dxa"/>
              <w:right w:w="108" w:type="dxa"/>
            </w:tcMar>
          </w:tcPr>
          <w:p w:rsidR="007956F2" w:rsidRPr="007956F2" w:rsidRDefault="007956F2" w:rsidP="007956F2"/>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956F2" w:rsidRPr="007956F2" w:rsidRDefault="007956F2" w:rsidP="007956F2">
            <w:r w:rsidRPr="007956F2">
              <w:t>2</w:t>
            </w:r>
          </w:p>
        </w:tc>
        <w:tc>
          <w:tcPr>
            <w:tcW w:w="6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 xml:space="preserve">принятие решения об утверждении документации по планировке территории на территории Яльчикского муниципального округа </w:t>
            </w:r>
          </w:p>
        </w:tc>
      </w:tr>
      <w:tr w:rsidR="007956F2" w:rsidRPr="007956F2" w:rsidTr="007956F2">
        <w:tc>
          <w:tcPr>
            <w:tcW w:w="2238" w:type="dxa"/>
            <w:vMerge/>
            <w:tcBorders>
              <w:top w:val="nil"/>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956F2" w:rsidRPr="007956F2" w:rsidRDefault="007956F2" w:rsidP="007956F2">
            <w:r w:rsidRPr="007956F2">
              <w:t>3</w:t>
            </w:r>
          </w:p>
        </w:tc>
        <w:tc>
          <w:tcPr>
            <w:tcW w:w="6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6F2" w:rsidRPr="007956F2" w:rsidRDefault="007956F2" w:rsidP="007956F2">
            <w:r w:rsidRPr="007956F2">
              <w:t>псправление допущенных опечаток и (или) ошибок в выданных в результате предоставления муниципальной услуги документах</w:t>
            </w:r>
          </w:p>
        </w:tc>
      </w:tr>
    </w:tbl>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tbl>
      <w:tblPr>
        <w:tblW w:w="0" w:type="auto"/>
        <w:tblLayout w:type="fixed"/>
        <w:tblLook w:val="0000" w:firstRow="0" w:lastRow="0" w:firstColumn="0" w:lastColumn="0" w:noHBand="0" w:noVBand="0"/>
      </w:tblPr>
      <w:tblGrid>
        <w:gridCol w:w="4045"/>
        <w:gridCol w:w="1735"/>
        <w:gridCol w:w="4053"/>
      </w:tblGrid>
      <w:tr w:rsidR="007956F2" w:rsidRPr="007956F2" w:rsidTr="007956F2">
        <w:tc>
          <w:tcPr>
            <w:tcW w:w="4045" w:type="dxa"/>
            <w:shd w:val="clear" w:color="auto" w:fill="auto"/>
          </w:tcPr>
          <w:p w:rsidR="007956F2" w:rsidRPr="007956F2" w:rsidRDefault="007956F2" w:rsidP="007956F2">
            <w:pPr>
              <w:rPr>
                <w:rFonts w:eastAsia="Arial Cyr Chuv"/>
                <w:lang w:eastAsia="en-US"/>
              </w:rPr>
            </w:pPr>
            <w:r w:rsidRPr="007956F2">
              <w:rPr>
                <w:rFonts w:eastAsia="Arial Cyr Chuv"/>
                <w:lang w:eastAsia="en-US"/>
              </w:rPr>
              <w:lastRenderedPageBreak/>
              <w:t>Чёваш Республики</w:t>
            </w:r>
          </w:p>
          <w:p w:rsidR="007956F2" w:rsidRPr="007956F2" w:rsidRDefault="007956F2" w:rsidP="007956F2">
            <w:pPr>
              <w:rPr>
                <w:rFonts w:eastAsia="Arial Cyr Chuv"/>
                <w:lang w:eastAsia="en-US"/>
              </w:rPr>
            </w:pPr>
            <w:r w:rsidRPr="007956F2">
              <w:rPr>
                <w:rFonts w:eastAsia="Arial Cyr Chuv"/>
                <w:lang w:eastAsia="en-US"/>
              </w:rPr>
              <w:t>Елч.к муниципаллё</w:t>
            </w:r>
          </w:p>
          <w:p w:rsidR="007956F2" w:rsidRPr="007956F2" w:rsidRDefault="007956F2" w:rsidP="007956F2">
            <w:pPr>
              <w:rPr>
                <w:rFonts w:eastAsia="Arial Cyr Chuv"/>
                <w:lang w:eastAsia="en-US"/>
              </w:rPr>
            </w:pPr>
            <w:r w:rsidRPr="007956F2">
              <w:rPr>
                <w:rFonts w:eastAsia="Arial Cyr Chuv"/>
                <w:lang w:eastAsia="en-US"/>
              </w:rPr>
              <w:t>округ.</w:t>
            </w:r>
          </w:p>
          <w:p w:rsidR="007956F2" w:rsidRPr="007956F2" w:rsidRDefault="007956F2" w:rsidP="007956F2">
            <w:pPr>
              <w:rPr>
                <w:rFonts w:eastAsia="Arial Cyr Chuv"/>
                <w:lang w:eastAsia="en-US"/>
              </w:rPr>
            </w:pPr>
          </w:p>
          <w:p w:rsidR="007956F2" w:rsidRPr="007956F2" w:rsidRDefault="007956F2" w:rsidP="007956F2">
            <w:pPr>
              <w:rPr>
                <w:rFonts w:eastAsia="Arial Cyr Chuv"/>
                <w:lang w:eastAsia="en-US"/>
              </w:rPr>
            </w:pPr>
            <w:r w:rsidRPr="007956F2">
              <w:rPr>
                <w:rFonts w:eastAsia="Arial Cyr Chuv"/>
                <w:lang w:eastAsia="en-US"/>
              </w:rPr>
              <w:t>Елч.к</w:t>
            </w:r>
          </w:p>
          <w:p w:rsidR="007956F2" w:rsidRPr="007956F2" w:rsidRDefault="007956F2" w:rsidP="007956F2">
            <w:pPr>
              <w:rPr>
                <w:rFonts w:eastAsia="Arial Cyr Chuv"/>
                <w:lang w:eastAsia="en-US"/>
              </w:rPr>
            </w:pPr>
            <w:r w:rsidRPr="007956F2">
              <w:rPr>
                <w:rFonts w:eastAsia="Arial Cyr Chuv"/>
                <w:lang w:eastAsia="en-US"/>
              </w:rPr>
              <w:t>муниципаллё округ.н</w:t>
            </w:r>
          </w:p>
          <w:p w:rsidR="007956F2" w:rsidRPr="007956F2" w:rsidRDefault="007956F2" w:rsidP="007956F2">
            <w:pPr>
              <w:rPr>
                <w:rFonts w:eastAsia="Arial Cyr Chuv"/>
                <w:lang w:eastAsia="en-US"/>
              </w:rPr>
            </w:pPr>
            <w:r w:rsidRPr="007956F2">
              <w:rPr>
                <w:rFonts w:eastAsia="Arial Cyr Chuv"/>
                <w:lang w:eastAsia="en-US"/>
              </w:rPr>
              <w:t>администраций.</w:t>
            </w:r>
          </w:p>
          <w:p w:rsidR="007956F2" w:rsidRPr="007956F2" w:rsidRDefault="007956F2" w:rsidP="007956F2">
            <w:pPr>
              <w:rPr>
                <w:rFonts w:eastAsia="Arial Cyr Chuv"/>
              </w:rPr>
            </w:pPr>
          </w:p>
          <w:p w:rsidR="007956F2" w:rsidRPr="007956F2" w:rsidRDefault="007956F2" w:rsidP="007956F2">
            <w:r w:rsidRPr="007956F2">
              <w:rPr>
                <w:rFonts w:eastAsia="Arial Cyr Chuv"/>
              </w:rPr>
              <w:t>ЙЫШЁНУ</w:t>
            </w:r>
          </w:p>
          <w:p w:rsidR="007956F2" w:rsidRPr="007956F2" w:rsidRDefault="007956F2" w:rsidP="007956F2">
            <w:r w:rsidRPr="007956F2">
              <w:t xml:space="preserve">  2023 </w:t>
            </w:r>
            <w:r w:rsidRPr="007956F2">
              <w:rPr>
                <w:rFonts w:eastAsia="Arial Cyr Chuv"/>
              </w:rPr>
              <w:t>=</w:t>
            </w:r>
            <w:r w:rsidRPr="007956F2">
              <w:rPr>
                <w:rFonts w:eastAsia="Calibri"/>
              </w:rPr>
              <w:t>. апрелĕн 13-</w:t>
            </w:r>
            <w:r w:rsidRPr="007956F2">
              <w:rPr>
                <w:rFonts w:eastAsia="Arial Cyr Chuv"/>
              </w:rPr>
              <w:t xml:space="preserve"> </w:t>
            </w:r>
            <w:r w:rsidRPr="007956F2">
              <w:t>м</w:t>
            </w:r>
            <w:r w:rsidRPr="007956F2">
              <w:rPr>
                <w:rFonts w:eastAsia="Arial Cyr Chuv"/>
              </w:rPr>
              <w:t>.</w:t>
            </w:r>
            <w:r w:rsidRPr="007956F2">
              <w:t>ш</w:t>
            </w:r>
            <w:r w:rsidRPr="007956F2">
              <w:rPr>
                <w:rFonts w:eastAsia="Arial Cyr Chuv"/>
              </w:rPr>
              <w:t xml:space="preserve">. </w:t>
            </w:r>
            <w:r w:rsidRPr="007956F2">
              <w:t xml:space="preserve">№ 271   </w:t>
            </w:r>
          </w:p>
          <w:p w:rsidR="007956F2" w:rsidRPr="007956F2" w:rsidRDefault="007956F2" w:rsidP="007956F2"/>
          <w:p w:rsidR="007956F2" w:rsidRPr="007956F2" w:rsidRDefault="007956F2" w:rsidP="007956F2">
            <w:r w:rsidRPr="007956F2">
              <w:t>Елч</w:t>
            </w:r>
            <w:r w:rsidRPr="007956F2">
              <w:rPr>
                <w:rFonts w:eastAsia="Arial Cyr Chuv"/>
              </w:rPr>
              <w:t>.</w:t>
            </w:r>
            <w:r w:rsidRPr="007956F2">
              <w:t>к ял</w:t>
            </w:r>
            <w:r w:rsidRPr="007956F2">
              <w:rPr>
                <w:rFonts w:eastAsia="Arial Cyr Chuv"/>
              </w:rPr>
              <w:t>.</w:t>
            </w:r>
          </w:p>
        </w:tc>
        <w:tc>
          <w:tcPr>
            <w:tcW w:w="1735" w:type="dxa"/>
            <w:shd w:val="clear" w:color="auto" w:fill="auto"/>
          </w:tcPr>
          <w:p w:rsidR="007956F2" w:rsidRPr="007956F2" w:rsidRDefault="007956F2" w:rsidP="007956F2">
            <w:pPr>
              <w:rPr>
                <w:rFonts w:eastAsia="Arial Cyr Chuv"/>
              </w:rPr>
            </w:pPr>
            <w:r w:rsidRPr="007956F2">
              <w:drawing>
                <wp:inline distT="0" distB="0" distL="0" distR="0" wp14:anchorId="24D9A327" wp14:editId="4C54CD0F">
                  <wp:extent cx="609600" cy="9048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solidFill>
                            <a:srgbClr val="FFFFFF"/>
                          </a:solidFill>
                          <a:ln>
                            <a:noFill/>
                          </a:ln>
                        </pic:spPr>
                      </pic:pic>
                    </a:graphicData>
                  </a:graphic>
                </wp:inline>
              </w:drawing>
            </w:r>
          </w:p>
        </w:tc>
        <w:tc>
          <w:tcPr>
            <w:tcW w:w="4053" w:type="dxa"/>
            <w:shd w:val="clear" w:color="auto" w:fill="auto"/>
          </w:tcPr>
          <w:p w:rsidR="007956F2" w:rsidRPr="007956F2" w:rsidRDefault="007956F2" w:rsidP="007956F2">
            <w:pPr>
              <w:rPr>
                <w:rFonts w:eastAsia="Arial Cyr Chuv"/>
                <w:lang w:eastAsia="en-US"/>
              </w:rPr>
            </w:pPr>
            <w:r w:rsidRPr="007956F2">
              <w:rPr>
                <w:rFonts w:eastAsia="Arial Cyr Chuv"/>
                <w:lang w:eastAsia="en-US"/>
              </w:rPr>
              <w:t>Чувашская  Республика</w:t>
            </w:r>
          </w:p>
          <w:p w:rsidR="007956F2" w:rsidRPr="007956F2" w:rsidRDefault="007956F2" w:rsidP="007956F2">
            <w:pPr>
              <w:rPr>
                <w:rFonts w:eastAsia="Arial Cyr Chuv"/>
                <w:lang w:eastAsia="en-US"/>
              </w:rPr>
            </w:pPr>
            <w:r w:rsidRPr="007956F2">
              <w:rPr>
                <w:rFonts w:eastAsia="Arial Cyr Chuv"/>
                <w:lang w:eastAsia="en-US"/>
              </w:rPr>
              <w:t>Яльчикский муниципальный</w:t>
            </w:r>
          </w:p>
          <w:p w:rsidR="007956F2" w:rsidRPr="007956F2" w:rsidRDefault="007956F2" w:rsidP="007956F2">
            <w:pPr>
              <w:rPr>
                <w:rFonts w:eastAsia="Arial Cyr Chuv"/>
                <w:lang w:eastAsia="en-US"/>
              </w:rPr>
            </w:pPr>
            <w:r w:rsidRPr="007956F2">
              <w:rPr>
                <w:rFonts w:eastAsia="Arial Cyr Chuv"/>
                <w:lang w:eastAsia="en-US"/>
              </w:rPr>
              <w:t>округ</w:t>
            </w:r>
          </w:p>
          <w:p w:rsidR="007956F2" w:rsidRPr="007956F2" w:rsidRDefault="007956F2" w:rsidP="007956F2">
            <w:pPr>
              <w:rPr>
                <w:rFonts w:eastAsia="Arial Cyr Chuv"/>
                <w:lang w:eastAsia="en-US"/>
              </w:rPr>
            </w:pPr>
          </w:p>
          <w:p w:rsidR="007956F2" w:rsidRPr="007956F2" w:rsidRDefault="007956F2" w:rsidP="007956F2">
            <w:pPr>
              <w:rPr>
                <w:rFonts w:eastAsia="Arial Cyr Chuv"/>
                <w:lang w:eastAsia="en-US"/>
              </w:rPr>
            </w:pPr>
            <w:r w:rsidRPr="007956F2">
              <w:rPr>
                <w:rFonts w:eastAsia="Arial Cyr Chuv"/>
                <w:lang w:eastAsia="en-US"/>
              </w:rPr>
              <w:t>Администрация</w:t>
            </w:r>
          </w:p>
          <w:p w:rsidR="007956F2" w:rsidRPr="007956F2" w:rsidRDefault="007956F2" w:rsidP="007956F2">
            <w:pPr>
              <w:rPr>
                <w:rFonts w:eastAsia="Arial Cyr Chuv"/>
                <w:lang w:eastAsia="en-US"/>
              </w:rPr>
            </w:pPr>
            <w:r w:rsidRPr="007956F2">
              <w:rPr>
                <w:rFonts w:eastAsia="Arial Cyr Chuv"/>
                <w:lang w:eastAsia="en-US"/>
              </w:rPr>
              <w:t xml:space="preserve">Яльчикского муниципального </w:t>
            </w:r>
          </w:p>
          <w:p w:rsidR="007956F2" w:rsidRPr="007956F2" w:rsidRDefault="007956F2" w:rsidP="007956F2">
            <w:pPr>
              <w:rPr>
                <w:lang w:eastAsia="en-US"/>
              </w:rPr>
            </w:pPr>
            <w:r w:rsidRPr="007956F2">
              <w:rPr>
                <w:rFonts w:eastAsia="Arial Cyr Chuv"/>
                <w:lang w:eastAsia="en-US"/>
              </w:rPr>
              <w:t>округа</w:t>
            </w:r>
          </w:p>
          <w:p w:rsidR="007956F2" w:rsidRPr="007956F2" w:rsidRDefault="007956F2" w:rsidP="007956F2">
            <w:pPr>
              <w:rPr>
                <w:lang w:eastAsia="en-US"/>
              </w:rPr>
            </w:pPr>
          </w:p>
          <w:p w:rsidR="007956F2" w:rsidRPr="007956F2" w:rsidRDefault="007956F2" w:rsidP="007956F2">
            <w:r w:rsidRPr="007956F2">
              <w:t xml:space="preserve">       ПОСТАНОВЛЕНИЕ</w:t>
            </w:r>
          </w:p>
          <w:p w:rsidR="007956F2" w:rsidRPr="007956F2" w:rsidRDefault="007956F2" w:rsidP="007956F2">
            <w:r w:rsidRPr="007956F2">
              <w:t xml:space="preserve">       «13» апреля  2023  г. № 271</w:t>
            </w:r>
          </w:p>
          <w:p w:rsidR="007956F2" w:rsidRPr="007956F2" w:rsidRDefault="007956F2" w:rsidP="007956F2"/>
          <w:p w:rsidR="007956F2" w:rsidRPr="007956F2" w:rsidRDefault="007956F2" w:rsidP="007956F2">
            <w:r w:rsidRPr="007956F2">
              <w:t>село Яльчики</w:t>
            </w:r>
          </w:p>
        </w:tc>
      </w:tr>
    </w:tbl>
    <w:p w:rsidR="007956F2" w:rsidRPr="007956F2" w:rsidRDefault="007956F2" w:rsidP="007956F2"/>
    <w:p w:rsidR="007956F2" w:rsidRPr="007956F2" w:rsidRDefault="007956F2" w:rsidP="007956F2"/>
    <w:p w:rsidR="007956F2" w:rsidRPr="007956F2" w:rsidRDefault="007956F2" w:rsidP="007956F2">
      <w:r w:rsidRPr="007956F2">
        <w:t>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В целях реализации Федерального закона от 27.07.2010 № 210-ФЗ «Об организации предоставления государственных и муниципальных услуг», Устава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956F2" w:rsidRPr="007956F2" w:rsidRDefault="007956F2" w:rsidP="007956F2">
      <w:pPr>
        <w:rPr>
          <w:lang w:eastAsia="en-US"/>
        </w:rPr>
      </w:pPr>
      <w:r w:rsidRPr="007956F2">
        <w:rPr>
          <w:lang w:eastAsia="en-US"/>
        </w:rPr>
        <w:t>1. Утвердить прилагаемый административный регламент администрации Яльчикского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7956F2" w:rsidRPr="007956F2" w:rsidRDefault="007956F2" w:rsidP="007956F2">
      <w:pPr>
        <w:rPr>
          <w:lang w:eastAsia="en-US"/>
        </w:rPr>
      </w:pPr>
      <w:r w:rsidRPr="007956F2">
        <w:rPr>
          <w:lang w:eastAsia="en-US"/>
        </w:rPr>
        <w:t>2. Контроль за выполнением настоящего постановления возложить на исполняющего обязанности заместителя главы муниципального округа – начальника Управления по благоустройству и развитию территорий администрации Яльчикского муниципального округа Чувашской Республики.</w:t>
      </w:r>
    </w:p>
    <w:p w:rsidR="007956F2" w:rsidRPr="007956F2" w:rsidRDefault="007956F2" w:rsidP="007956F2">
      <w:pPr>
        <w:rPr>
          <w:lang w:eastAsia="en-US"/>
        </w:rPr>
      </w:pPr>
      <w:r w:rsidRPr="007956F2">
        <w:rPr>
          <w:lang w:eastAsia="en-US"/>
        </w:rPr>
        <w:t>3. Настоящее постановление вступает в силу после его официального опубликования.</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Глава Яльчикского</w:t>
      </w:r>
    </w:p>
    <w:p w:rsidR="007956F2" w:rsidRPr="007956F2" w:rsidRDefault="007956F2" w:rsidP="007956F2">
      <w:pPr>
        <w:rPr>
          <w:lang w:eastAsia="en-US"/>
        </w:rPr>
      </w:pPr>
      <w:r w:rsidRPr="007956F2">
        <w:rPr>
          <w:lang w:eastAsia="en-US"/>
        </w:rPr>
        <w:t>муниципального округа</w:t>
      </w:r>
    </w:p>
    <w:p w:rsidR="007956F2" w:rsidRPr="007956F2" w:rsidRDefault="007956F2" w:rsidP="007956F2">
      <w:pPr>
        <w:rPr>
          <w:lang w:eastAsia="en-US"/>
        </w:rPr>
      </w:pPr>
      <w:r w:rsidRPr="007956F2">
        <w:rPr>
          <w:lang w:eastAsia="en-US"/>
        </w:rPr>
        <w:t>Чувашской Республики</w:t>
      </w:r>
      <w:r w:rsidRPr="007956F2">
        <w:rPr>
          <w:lang w:eastAsia="en-US"/>
        </w:rPr>
        <w:tab/>
      </w:r>
      <w:r w:rsidRPr="007956F2">
        <w:rPr>
          <w:lang w:eastAsia="en-US"/>
        </w:rPr>
        <w:tab/>
      </w:r>
      <w:r w:rsidRPr="007956F2">
        <w:rPr>
          <w:lang w:eastAsia="en-US"/>
        </w:rPr>
        <w:tab/>
      </w:r>
      <w:r w:rsidRPr="007956F2">
        <w:rPr>
          <w:lang w:eastAsia="en-US"/>
        </w:rPr>
        <w:tab/>
      </w:r>
      <w:r w:rsidRPr="007956F2">
        <w:rPr>
          <w:lang w:eastAsia="en-US"/>
        </w:rPr>
        <w:tab/>
        <w:t xml:space="preserve">                             Л.В. Левый</w:t>
      </w:r>
    </w:p>
    <w:p w:rsidR="007956F2" w:rsidRPr="007956F2" w:rsidRDefault="007956F2" w:rsidP="007956F2"/>
    <w:p w:rsidR="007956F2" w:rsidRPr="007956F2" w:rsidRDefault="007956F2" w:rsidP="007956F2"/>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r w:rsidRPr="007956F2">
        <w:t>УТВЕРЖДЕН</w:t>
      </w:r>
    </w:p>
    <w:p w:rsidR="007956F2" w:rsidRPr="007956F2" w:rsidRDefault="007956F2" w:rsidP="007956F2">
      <w:r w:rsidRPr="007956F2">
        <w:t>постановлением администрации</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Чувашской Республики</w:t>
      </w:r>
    </w:p>
    <w:p w:rsidR="007956F2" w:rsidRPr="007956F2" w:rsidRDefault="007956F2" w:rsidP="007956F2">
      <w:r w:rsidRPr="007956F2">
        <w:t xml:space="preserve">             от 13 апреля 2023 г.  № 271             </w:t>
      </w:r>
    </w:p>
    <w:p w:rsidR="007956F2" w:rsidRPr="007956F2" w:rsidRDefault="007956F2" w:rsidP="007956F2"/>
    <w:p w:rsidR="007956F2" w:rsidRPr="007956F2" w:rsidRDefault="007956F2" w:rsidP="007956F2"/>
    <w:p w:rsidR="007956F2" w:rsidRPr="007956F2" w:rsidRDefault="007956F2" w:rsidP="007956F2">
      <w:r w:rsidRPr="007956F2">
        <w:t>Административный регламент</w:t>
      </w:r>
    </w:p>
    <w:p w:rsidR="007956F2" w:rsidRPr="007956F2" w:rsidRDefault="007956F2" w:rsidP="007956F2">
      <w:r w:rsidRPr="007956F2">
        <w:t>администрации Яльчикского муниципального округа Чувашской Республики</w:t>
      </w:r>
    </w:p>
    <w:p w:rsidR="007956F2" w:rsidRPr="007956F2" w:rsidRDefault="007956F2" w:rsidP="007956F2">
      <w:r w:rsidRPr="007956F2">
        <w:t>по предоставлению муниципальной услуги «Перевод жилого помещения</w:t>
      </w:r>
    </w:p>
    <w:p w:rsidR="007956F2" w:rsidRPr="007956F2" w:rsidRDefault="007956F2" w:rsidP="007956F2">
      <w:r w:rsidRPr="007956F2">
        <w:lastRenderedPageBreak/>
        <w:t xml:space="preserve"> в нежилое помещение и нежилого помещения в жилое помещение»</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I. Общие положения</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1. Предмет регулирования административного регламента</w:t>
      </w:r>
    </w:p>
    <w:p w:rsidR="007956F2" w:rsidRPr="007956F2" w:rsidRDefault="007956F2" w:rsidP="007956F2">
      <w:pPr>
        <w:rPr>
          <w:lang w:eastAsia="en-US"/>
        </w:rPr>
      </w:pPr>
      <w:r w:rsidRPr="007956F2">
        <w:rPr>
          <w:lang w:eastAsia="en-US"/>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последовательность и сроки осуществления административных процедур (действий) при предоставлении муниципальной услуги.</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1.2. Круг заявителей</w:t>
      </w:r>
    </w:p>
    <w:p w:rsidR="007956F2" w:rsidRPr="007956F2" w:rsidRDefault="007956F2" w:rsidP="007956F2">
      <w:pPr>
        <w:rPr>
          <w:lang w:eastAsia="en-US"/>
        </w:rPr>
      </w:pPr>
      <w:r w:rsidRPr="007956F2">
        <w:rPr>
          <w:lang w:eastAsia="en-US"/>
        </w:rPr>
        <w:t>Заявителями на получение муниципальной услуги являются физические лица, в том числе индивидуальные предприниматели, и юридические лица, являющиеся собственниками переводимого помещения (далее – заявитель).</w:t>
      </w:r>
    </w:p>
    <w:p w:rsidR="007956F2" w:rsidRPr="007956F2" w:rsidRDefault="007956F2" w:rsidP="007956F2">
      <w:r w:rsidRPr="007956F2">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956F2" w:rsidRPr="007956F2" w:rsidRDefault="007956F2" w:rsidP="007956F2">
      <w:pPr>
        <w:rPr>
          <w:lang w:eastAsia="en-US"/>
        </w:rPr>
      </w:pPr>
      <w:r w:rsidRPr="007956F2">
        <w:rPr>
          <w:lang w:eastAsia="en-US"/>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956F2" w:rsidRPr="007956F2" w:rsidRDefault="007956F2" w:rsidP="007956F2">
      <w:pPr>
        <w:rPr>
          <w:lang w:eastAsia="en-US"/>
        </w:rPr>
      </w:pPr>
      <w:r w:rsidRPr="007956F2">
        <w:rPr>
          <w:lang w:eastAsia="en-US"/>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II. Стандарт предоставления муниципальной услуги</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2.1. Наименование муниципальной услуги</w:t>
      </w:r>
    </w:p>
    <w:p w:rsidR="007956F2" w:rsidRPr="007956F2" w:rsidRDefault="007956F2" w:rsidP="007956F2">
      <w:pPr>
        <w:rPr>
          <w:lang w:eastAsia="en-US"/>
        </w:rPr>
      </w:pPr>
      <w:r w:rsidRPr="007956F2">
        <w:rPr>
          <w:lang w:eastAsia="en-US"/>
        </w:rPr>
        <w:t>Перевод жилого помещения в нежилое помещение и нежилого помещения в жилое помещение.</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2.2. Наименование органа, предоставляющего муниципальную услугу</w:t>
      </w:r>
    </w:p>
    <w:p w:rsidR="007956F2" w:rsidRPr="007956F2" w:rsidRDefault="007956F2" w:rsidP="007956F2">
      <w:pPr>
        <w:rPr>
          <w:lang w:eastAsia="en-US"/>
        </w:rPr>
      </w:pPr>
      <w:r w:rsidRPr="007956F2">
        <w:rPr>
          <w:lang w:eastAsia="en-US"/>
        </w:rPr>
        <w:t xml:space="preserve">Муниципальная услуга предоставляется администрацией Яльчикского муниципального округа Чувашской Республики (далее – администрация). </w:t>
      </w:r>
    </w:p>
    <w:p w:rsidR="007956F2" w:rsidRPr="007956F2" w:rsidRDefault="007956F2" w:rsidP="007956F2">
      <w:pPr>
        <w:rPr>
          <w:lang w:eastAsia="en-US"/>
        </w:rPr>
      </w:pPr>
      <w:r w:rsidRPr="007956F2">
        <w:rPr>
          <w:lang w:eastAsia="en-US"/>
        </w:rPr>
        <w:t>Структурным подразделением администрации, ответственного за предоставление муниципальной услуги, является Управление по благоустройству и развитию территорий администрации Яльчикского муниципального округа Чувашской Республики (далее –Управление администрации).</w:t>
      </w:r>
    </w:p>
    <w:p w:rsidR="007956F2" w:rsidRPr="007956F2" w:rsidRDefault="007956F2" w:rsidP="007956F2">
      <w:r w:rsidRPr="007956F2">
        <w:t xml:space="preserve">Заявители в соответствии со </w:t>
      </w:r>
      <w:hyperlink r:id="rId70" w:anchor="/document/12177515/entry/15" w:history="1">
        <w:r w:rsidRPr="007956F2">
          <w:t>статьей 15</w:t>
        </w:r>
      </w:hyperlink>
      <w:r w:rsidRPr="007956F2">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w:t>
      </w:r>
      <w:r w:rsidRPr="007956F2">
        <w:lastRenderedPageBreak/>
        <w:t>МФЦ) также могут обратиться в МФЦ с запросом о предоставлении муниципальной услуги (далее также - запрос, заявление).</w:t>
      </w:r>
    </w:p>
    <w:p w:rsidR="007956F2" w:rsidRPr="007956F2" w:rsidRDefault="007956F2" w:rsidP="007956F2">
      <w:r w:rsidRPr="007956F2">
        <w:t>В соответствии с заключенным соглашением МФЦ осуществляет прием документов заявителей, связанных с предоставлением муниципальной услуги.</w:t>
      </w:r>
    </w:p>
    <w:p w:rsidR="007956F2" w:rsidRPr="007956F2" w:rsidRDefault="007956F2" w:rsidP="007956F2">
      <w:pPr>
        <w:rPr>
          <w:lang w:eastAsia="en-US"/>
        </w:rPr>
      </w:pPr>
      <w:r w:rsidRPr="007956F2">
        <w:rPr>
          <w:lang w:eastAsia="en-US"/>
        </w:rPr>
        <w:t>Заявители запрос о предоставлении муниципальной услуги также могут направить в электронной форме посредством федеральной государственной информационной системы «</w:t>
      </w:r>
      <w:hyperlink r:id="rId71" w:history="1">
        <w:r w:rsidRPr="007956F2">
          <w:rPr>
            <w:lang w:eastAsia="en-US"/>
          </w:rPr>
          <w:t>Единый портал</w:t>
        </w:r>
      </w:hyperlink>
      <w:r w:rsidRPr="007956F2">
        <w:rPr>
          <w:lang w:eastAsia="en-US"/>
        </w:rPr>
        <w:t xml:space="preserve"> государственных и муниципальных услуг (функций)» (далее - Единый портал государственных и муниципальных услуг).</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2.3 Результат предоставления муниципальной услуги</w:t>
      </w:r>
    </w:p>
    <w:p w:rsidR="007956F2" w:rsidRPr="007956F2" w:rsidRDefault="007956F2" w:rsidP="007956F2">
      <w:pPr>
        <w:rPr>
          <w:lang w:eastAsia="en-US"/>
        </w:rPr>
      </w:pPr>
      <w:r w:rsidRPr="007956F2">
        <w:rPr>
          <w:lang w:eastAsia="en-US"/>
        </w:rPr>
        <w:t>При обращении заявителя по вопросу перевода жилого помещения в нежилое и нежилого помещения в жилое помещение результатом предоставления муниципальной услуги является:</w:t>
      </w:r>
    </w:p>
    <w:p w:rsidR="007956F2" w:rsidRPr="007956F2" w:rsidRDefault="007956F2" w:rsidP="007956F2">
      <w:pPr>
        <w:rPr>
          <w:lang w:eastAsia="en-US"/>
        </w:rPr>
      </w:pPr>
      <w:r w:rsidRPr="007956F2">
        <w:rPr>
          <w:lang w:eastAsia="en-US"/>
        </w:rPr>
        <w:t>- перевод жилого помещения в нежилое и нежилого помещения в жилое помещение;</w:t>
      </w:r>
    </w:p>
    <w:p w:rsidR="007956F2" w:rsidRPr="007956F2" w:rsidRDefault="007956F2" w:rsidP="007956F2">
      <w:pPr>
        <w:rPr>
          <w:lang w:eastAsia="en-US"/>
        </w:rPr>
      </w:pPr>
      <w:r w:rsidRPr="007956F2">
        <w:rPr>
          <w:lang w:eastAsia="en-US"/>
        </w:rPr>
        <w:t xml:space="preserve">- отказ в переводе жилого помещения в нежилое и нежилого помещения в жилое помещение. </w:t>
      </w:r>
    </w:p>
    <w:p w:rsidR="007956F2" w:rsidRPr="007956F2" w:rsidRDefault="007956F2" w:rsidP="007956F2">
      <w:r w:rsidRPr="007956F2">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7956F2" w:rsidRPr="007956F2" w:rsidRDefault="007956F2" w:rsidP="007956F2">
      <w:pPr>
        <w:rPr>
          <w:lang w:eastAsia="en-US"/>
        </w:rPr>
      </w:pPr>
      <w:r w:rsidRPr="007956F2">
        <w:rPr>
          <w:lang w:eastAsia="en-US"/>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7956F2" w:rsidRPr="007956F2" w:rsidRDefault="007956F2" w:rsidP="007956F2">
      <w:pPr>
        <w:rPr>
          <w:lang w:eastAsia="en-US"/>
        </w:rPr>
      </w:pPr>
      <w:r w:rsidRPr="007956F2">
        <w:rPr>
          <w:lang w:eastAsia="en-US"/>
        </w:rPr>
        <w:t>Результат предоставления муниципальной услуги может быть получен:</w:t>
      </w:r>
    </w:p>
    <w:p w:rsidR="007956F2" w:rsidRPr="007956F2" w:rsidRDefault="007956F2" w:rsidP="007956F2">
      <w:pPr>
        <w:rPr>
          <w:lang w:eastAsia="en-US"/>
        </w:rPr>
      </w:pPr>
      <w:r w:rsidRPr="007956F2">
        <w:rPr>
          <w:lang w:eastAsia="en-US"/>
        </w:rPr>
        <w:t>- в администрации на бумажном носителе при личном обращении;</w:t>
      </w:r>
    </w:p>
    <w:p w:rsidR="007956F2" w:rsidRPr="007956F2" w:rsidRDefault="007956F2" w:rsidP="007956F2">
      <w:pPr>
        <w:rPr>
          <w:lang w:eastAsia="en-US"/>
        </w:rPr>
      </w:pPr>
      <w:r w:rsidRPr="007956F2">
        <w:rPr>
          <w:lang w:eastAsia="en-US"/>
        </w:rPr>
        <w:t>- в МФЦ на бумажном носителе при личном обращении;</w:t>
      </w:r>
    </w:p>
    <w:p w:rsidR="007956F2" w:rsidRPr="007956F2" w:rsidRDefault="007956F2" w:rsidP="007956F2">
      <w:pPr>
        <w:rPr>
          <w:lang w:eastAsia="en-US"/>
        </w:rPr>
      </w:pPr>
      <w:r w:rsidRPr="007956F2">
        <w:rPr>
          <w:lang w:eastAsia="en-US"/>
        </w:rPr>
        <w:t>- почтовым отправлением;</w:t>
      </w:r>
    </w:p>
    <w:p w:rsidR="007956F2" w:rsidRPr="007956F2" w:rsidRDefault="007956F2" w:rsidP="007956F2">
      <w:pPr>
        <w:rPr>
          <w:lang w:eastAsia="en-US"/>
        </w:rPr>
      </w:pPr>
      <w:r w:rsidRPr="007956F2">
        <w:rPr>
          <w:lang w:eastAsia="en-US"/>
        </w:rPr>
        <w:t xml:space="preserve">- через Единый портал государственных и муниципальных услуг в форме электронного документа, подписанного </w:t>
      </w:r>
      <w:hyperlink r:id="rId72" w:anchor="/document/12184522/entry/21" w:history="1">
        <w:r w:rsidRPr="007956F2">
          <w:rPr>
            <w:lang w:eastAsia="en-US"/>
          </w:rPr>
          <w:t>электронной подписью</w:t>
        </w:r>
      </w:hyperlink>
      <w:r w:rsidRPr="007956F2">
        <w:rPr>
          <w:lang w:eastAsia="en-US"/>
        </w:rPr>
        <w:t>.</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2.4. Срок предоставления муниципальной услуги</w:t>
      </w:r>
    </w:p>
    <w:p w:rsidR="007956F2" w:rsidRPr="007956F2" w:rsidRDefault="007956F2" w:rsidP="007956F2">
      <w:pPr>
        <w:rPr>
          <w:lang w:eastAsia="en-US"/>
        </w:rPr>
      </w:pPr>
      <w:r w:rsidRPr="007956F2">
        <w:rPr>
          <w:lang w:eastAsia="en-US"/>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2.5. Правовые основания для предоставления муниципальной услуги</w:t>
      </w:r>
    </w:p>
    <w:p w:rsidR="007956F2" w:rsidRPr="007956F2" w:rsidRDefault="007956F2" w:rsidP="007956F2">
      <w:pPr>
        <w:rPr>
          <w:lang w:eastAsia="en-US"/>
        </w:rPr>
      </w:pPr>
      <w:r w:rsidRPr="007956F2">
        <w:rPr>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 </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2.6. Исчерпывающий перечень документов, необходимых для предоставления муниципальной услуги </w:t>
      </w:r>
    </w:p>
    <w:p w:rsidR="007956F2" w:rsidRPr="007956F2" w:rsidRDefault="007956F2" w:rsidP="007956F2">
      <w:pPr>
        <w:rPr>
          <w:lang w:eastAsia="en-US"/>
        </w:rPr>
      </w:pPr>
      <w:r w:rsidRPr="007956F2">
        <w:rPr>
          <w:lang w:eastAsia="en-US"/>
        </w:rPr>
        <w:t>2.6.1. Исчерпывающий перечень документов, необходимых для перевода жилого помещения в нежилое помещение и нежилого помещения в жилое помещение:</w:t>
      </w:r>
    </w:p>
    <w:p w:rsidR="007956F2" w:rsidRPr="007956F2" w:rsidRDefault="007956F2" w:rsidP="007956F2">
      <w:pPr>
        <w:rPr>
          <w:lang w:eastAsia="en-US"/>
        </w:rPr>
      </w:pPr>
      <w:r w:rsidRPr="007956F2">
        <w:rPr>
          <w:lang w:eastAsia="en-US"/>
        </w:rPr>
        <w:t>1) заявление о переводе помещения по форме согласно приложению № 1 к настоящему Административному регламенту;</w:t>
      </w:r>
    </w:p>
    <w:p w:rsidR="007956F2" w:rsidRPr="007956F2" w:rsidRDefault="007956F2" w:rsidP="007956F2">
      <w:pPr>
        <w:rPr>
          <w:lang w:eastAsia="en-US"/>
        </w:rPr>
      </w:pPr>
      <w:r w:rsidRPr="007956F2">
        <w:rPr>
          <w:lang w:eastAsia="en-US"/>
        </w:rPr>
        <w:t>2) правоустанавливающие документы на переводимое помещение (подлинники или засвидетельствованные в нотариальном порядке копии);</w:t>
      </w:r>
    </w:p>
    <w:p w:rsidR="007956F2" w:rsidRPr="007956F2" w:rsidRDefault="007956F2" w:rsidP="007956F2">
      <w:pPr>
        <w:rPr>
          <w:lang w:eastAsia="en-US"/>
        </w:rPr>
      </w:pPr>
      <w:r w:rsidRPr="007956F2">
        <w:rPr>
          <w:lang w:eastAsia="en-US"/>
        </w:rP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956F2" w:rsidRPr="007956F2" w:rsidRDefault="007956F2" w:rsidP="007956F2">
      <w:pPr>
        <w:rPr>
          <w:lang w:eastAsia="en-US"/>
        </w:rPr>
      </w:pPr>
      <w:r w:rsidRPr="007956F2">
        <w:rPr>
          <w:lang w:eastAsia="en-US"/>
        </w:rPr>
        <w:t>4) поэтажный план дома, в котором находится переводимое помещение;</w:t>
      </w:r>
    </w:p>
    <w:p w:rsidR="007956F2" w:rsidRPr="007956F2" w:rsidRDefault="007956F2" w:rsidP="007956F2">
      <w:pPr>
        <w:rPr>
          <w:lang w:eastAsia="en-US"/>
        </w:rPr>
      </w:pPr>
      <w:r w:rsidRPr="007956F2">
        <w:rPr>
          <w:lang w:eastAsia="en-U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956F2" w:rsidRPr="007956F2" w:rsidRDefault="007956F2" w:rsidP="007956F2">
      <w:pPr>
        <w:rPr>
          <w:lang w:eastAsia="en-US"/>
        </w:rPr>
      </w:pPr>
      <w:r w:rsidRPr="007956F2">
        <w:rPr>
          <w:lang w:eastAsia="en-US"/>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956F2" w:rsidRPr="007956F2" w:rsidRDefault="007956F2" w:rsidP="007956F2">
      <w:pPr>
        <w:rPr>
          <w:lang w:eastAsia="en-US"/>
        </w:rPr>
      </w:pPr>
      <w:r w:rsidRPr="007956F2">
        <w:rPr>
          <w:lang w:eastAsia="en-US"/>
        </w:rPr>
        <w:t>7) согласие каждого собственника всех помещений, примыкающих к переводимому помещению, на перевод жилого помещения в нежилое помещение;</w:t>
      </w:r>
    </w:p>
    <w:p w:rsidR="007956F2" w:rsidRPr="007956F2" w:rsidRDefault="007956F2" w:rsidP="007956F2">
      <w:pPr>
        <w:rPr>
          <w:lang w:eastAsia="en-US"/>
        </w:rPr>
      </w:pPr>
      <w:r w:rsidRPr="007956F2">
        <w:rPr>
          <w:lang w:eastAsia="en-US"/>
        </w:rPr>
        <w:t>8) согласие на обработку персональных данных по форме согласно приложению № 2 к настоящему Административному регламенту.</w:t>
      </w:r>
    </w:p>
    <w:p w:rsidR="007956F2" w:rsidRPr="007956F2" w:rsidRDefault="007956F2" w:rsidP="007956F2">
      <w:pPr>
        <w:rPr>
          <w:lang w:eastAsia="en-US"/>
        </w:rPr>
      </w:pPr>
      <w:r w:rsidRPr="007956F2">
        <w:rPr>
          <w:lang w:eastAsia="en-US"/>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73" w:history="1">
        <w:r w:rsidRPr="007956F2">
          <w:rPr>
            <w:lang w:eastAsia="en-US"/>
          </w:rPr>
          <w:t>Единого портала</w:t>
        </w:r>
      </w:hyperlink>
      <w:r w:rsidRPr="007956F2">
        <w:rPr>
          <w:lang w:eastAsia="en-US"/>
        </w:rPr>
        <w:t xml:space="preserve"> государственных и муниципальных услуг.</w:t>
      </w:r>
    </w:p>
    <w:p w:rsidR="007956F2" w:rsidRPr="007956F2" w:rsidRDefault="007956F2" w:rsidP="007956F2">
      <w:pPr>
        <w:rPr>
          <w:lang w:eastAsia="en-US"/>
        </w:rPr>
      </w:pPr>
      <w:r w:rsidRPr="007956F2">
        <w:rPr>
          <w:lang w:eastAsia="en-US"/>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74" w:history="1">
        <w:r w:rsidRPr="007956F2">
          <w:rPr>
            <w:lang w:eastAsia="en-US"/>
          </w:rPr>
          <w:t>Федерального закона</w:t>
        </w:r>
      </w:hyperlink>
      <w:r w:rsidRPr="007956F2">
        <w:rPr>
          <w:lang w:eastAsia="en-US"/>
        </w:rPr>
        <w:t xml:space="preserve"> от 6 апреля 2011 г. № 63-ФЗ «Об электронной подписи» и </w:t>
      </w:r>
      <w:hyperlink r:id="rId75" w:history="1">
        <w:r w:rsidRPr="007956F2">
          <w:rPr>
            <w:lang w:eastAsia="en-US"/>
          </w:rPr>
          <w:t>статьями 21.1</w:t>
        </w:r>
      </w:hyperlink>
      <w:r w:rsidRPr="007956F2">
        <w:rPr>
          <w:lang w:eastAsia="en-US"/>
        </w:rPr>
        <w:t xml:space="preserve"> и </w:t>
      </w:r>
      <w:hyperlink r:id="rId76" w:history="1">
        <w:r w:rsidRPr="007956F2">
          <w:rPr>
            <w:lang w:eastAsia="en-US"/>
          </w:rPr>
          <w:t>21.2</w:t>
        </w:r>
      </w:hyperlink>
      <w:r w:rsidRPr="007956F2">
        <w:rPr>
          <w:lang w:eastAsia="en-US"/>
        </w:rPr>
        <w:t xml:space="preserve"> Федерального закона № 210-ФЗ.</w:t>
      </w:r>
    </w:p>
    <w:p w:rsidR="007956F2" w:rsidRPr="007956F2" w:rsidRDefault="007956F2" w:rsidP="007956F2">
      <w:pPr>
        <w:rPr>
          <w:lang w:eastAsia="en-US"/>
        </w:rPr>
      </w:pPr>
      <w:r w:rsidRPr="007956F2">
        <w:rPr>
          <w:lang w:eastAsia="en-US"/>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956F2" w:rsidRPr="007956F2" w:rsidRDefault="007956F2" w:rsidP="007956F2">
      <w:pPr>
        <w:rPr>
          <w:lang w:eastAsia="en-US"/>
        </w:rPr>
      </w:pPr>
      <w:r w:rsidRPr="007956F2">
        <w:rPr>
          <w:lang w:eastAsia="en-US"/>
        </w:rPr>
        <w:t>- оформленную в соответствии с законодательством Российской Федерации доверенность (для физических лиц);</w:t>
      </w:r>
    </w:p>
    <w:p w:rsidR="007956F2" w:rsidRPr="007956F2" w:rsidRDefault="007956F2" w:rsidP="007956F2">
      <w:pPr>
        <w:rPr>
          <w:lang w:eastAsia="en-US"/>
        </w:rPr>
      </w:pPr>
      <w:r w:rsidRPr="007956F2">
        <w:rPr>
          <w:lang w:eastAsia="en-US"/>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956F2" w:rsidRPr="007956F2" w:rsidRDefault="007956F2" w:rsidP="007956F2">
      <w:pPr>
        <w:rPr>
          <w:lang w:eastAsia="en-US"/>
        </w:rPr>
      </w:pPr>
      <w:r w:rsidRPr="007956F2">
        <w:rPr>
          <w:lang w:eastAsia="en-US"/>
        </w:rPr>
        <w:t>2.6.2. Заявитель вправе не представлять документы, предусмотренные в подпунктах 3 и 4 пункта 2.6.1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7956F2" w:rsidRPr="007956F2" w:rsidRDefault="007956F2" w:rsidP="007956F2">
      <w:pPr>
        <w:rPr>
          <w:lang w:eastAsia="en-US"/>
        </w:rPr>
      </w:pPr>
      <w:r w:rsidRPr="007956F2">
        <w:rPr>
          <w:lang w:eastAsia="en-US"/>
        </w:rPr>
        <w:t>2.6.3. Документы (их копии или сведения, содержащиеся в них), указанные в подпунктах 2 – 4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7956F2" w:rsidRPr="007956F2" w:rsidRDefault="007956F2" w:rsidP="007956F2">
      <w:pPr>
        <w:rPr>
          <w:lang w:eastAsia="en-US"/>
        </w:rPr>
      </w:pPr>
      <w:r w:rsidRPr="007956F2">
        <w:rPr>
          <w:lang w:eastAsia="en-US"/>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956F2" w:rsidRPr="007956F2" w:rsidRDefault="007956F2" w:rsidP="007956F2">
      <w:pPr>
        <w:rPr>
          <w:lang w:eastAsia="en-US"/>
        </w:rPr>
      </w:pPr>
      <w:r w:rsidRPr="007956F2">
        <w:rPr>
          <w:lang w:eastAsia="en-US"/>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7956F2" w:rsidRPr="007956F2" w:rsidRDefault="007956F2" w:rsidP="007956F2">
      <w:pPr>
        <w:rPr>
          <w:lang w:eastAsia="en-US"/>
        </w:rPr>
      </w:pPr>
      <w:r w:rsidRPr="007956F2">
        <w:rPr>
          <w:lang w:eastAsia="en-US"/>
        </w:rPr>
        <w:t xml:space="preserve">Специалист администрации, осуществляющий перевод помещений, не вправе требовать от заявителя представление других документов кроме документов, истребование которых у </w:t>
      </w:r>
      <w:r w:rsidRPr="007956F2">
        <w:rPr>
          <w:lang w:eastAsia="en-US"/>
        </w:rPr>
        <w:lastRenderedPageBreak/>
        <w:t>заявителя допускается в соответствии с пунктом 2.6.1 настоящего Административного регламента.</w:t>
      </w:r>
    </w:p>
    <w:p w:rsidR="007956F2" w:rsidRPr="007956F2" w:rsidRDefault="007956F2" w:rsidP="007956F2">
      <w:r w:rsidRPr="007956F2">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7956F2" w:rsidRPr="007956F2" w:rsidRDefault="007956F2" w:rsidP="007956F2">
      <w:r w:rsidRPr="007956F2">
        <w:t>1) заявление об исправлении опечаток и ошибок в произвольной форме;</w:t>
      </w:r>
    </w:p>
    <w:p w:rsidR="007956F2" w:rsidRPr="007956F2" w:rsidRDefault="007956F2" w:rsidP="007956F2">
      <w:r w:rsidRPr="007956F2">
        <w:t>2) документ, выданный по результатам предоставления муниципальной услуги, в котором содержатся опечатки и (или) ошибки;</w:t>
      </w:r>
    </w:p>
    <w:p w:rsidR="007956F2" w:rsidRPr="007956F2" w:rsidRDefault="007956F2" w:rsidP="007956F2">
      <w:r w:rsidRPr="007956F2">
        <w:t>3) документ, свидетельствующий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2.7. Исчерпывающий перечень оснований для отказа в приеме документов, необходимых для предоставления муниципальной услуги</w:t>
      </w:r>
    </w:p>
    <w:p w:rsidR="007956F2" w:rsidRPr="007956F2" w:rsidRDefault="007956F2" w:rsidP="007956F2">
      <w:r w:rsidRPr="007956F2">
        <w:t>Оснований для отказа в приеме документов, необходимых для предоставления муниципальной услуги, не предусмотрено.</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2.8. Исчерпывающий перечень оснований для предоставления муниципальной услуги или отказа в предоставлении муниципальной услуги</w:t>
      </w:r>
    </w:p>
    <w:p w:rsidR="007956F2" w:rsidRPr="007956F2" w:rsidRDefault="007956F2" w:rsidP="007956F2">
      <w:r w:rsidRPr="007956F2">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956F2" w:rsidRPr="007956F2" w:rsidRDefault="007956F2" w:rsidP="007956F2">
      <w:pPr>
        <w:rPr>
          <w:lang w:eastAsia="en-US"/>
        </w:rPr>
      </w:pPr>
      <w:r w:rsidRPr="007956F2">
        <w:rPr>
          <w:lang w:eastAsia="en-US"/>
        </w:rPr>
        <w:t>2.8.2. В переводе жилого помещения в нежилое помещение или нежилого помещения в жилое помещение отказывается в случае, если:</w:t>
      </w:r>
    </w:p>
    <w:p w:rsidR="007956F2" w:rsidRPr="007956F2" w:rsidRDefault="007956F2" w:rsidP="007956F2">
      <w:pPr>
        <w:rPr>
          <w:lang w:eastAsia="en-US"/>
        </w:rPr>
      </w:pPr>
      <w:r w:rsidRPr="007956F2">
        <w:rPr>
          <w:lang w:eastAsia="en-US"/>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7956F2" w:rsidRPr="007956F2" w:rsidRDefault="007956F2" w:rsidP="007956F2">
      <w:pPr>
        <w:rPr>
          <w:lang w:eastAsia="en-US"/>
        </w:rPr>
      </w:pPr>
      <w:r w:rsidRPr="007956F2">
        <w:rPr>
          <w:lang w:eastAsia="en-US"/>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7956F2" w:rsidRPr="007956F2" w:rsidRDefault="007956F2" w:rsidP="007956F2">
      <w:pPr>
        <w:rPr>
          <w:lang w:eastAsia="en-US"/>
        </w:rPr>
      </w:pPr>
      <w:r w:rsidRPr="007956F2">
        <w:rPr>
          <w:lang w:eastAsia="en-US"/>
        </w:rPr>
        <w:t>3) представления документов, определенных пунктом 2.6.1 настоящего Административного регламента в ненадлежащий орган;</w:t>
      </w:r>
    </w:p>
    <w:p w:rsidR="007956F2" w:rsidRPr="007956F2" w:rsidRDefault="007956F2" w:rsidP="007956F2">
      <w:pPr>
        <w:rPr>
          <w:lang w:eastAsia="en-US"/>
        </w:rPr>
      </w:pPr>
      <w:r w:rsidRPr="007956F2">
        <w:rPr>
          <w:lang w:eastAsia="en-US"/>
        </w:rPr>
        <w:t>4) несоблюдение предусмотренных статьей 22 Жилищного кодекса Российской Федерации условий перевода помещения, а именно:</w:t>
      </w:r>
    </w:p>
    <w:p w:rsidR="007956F2" w:rsidRPr="007956F2" w:rsidRDefault="007956F2" w:rsidP="007956F2">
      <w:pPr>
        <w:rPr>
          <w:lang w:eastAsia="en-US"/>
        </w:rPr>
      </w:pPr>
      <w:r w:rsidRPr="007956F2">
        <w:rPr>
          <w:lang w:eastAsia="en-US"/>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956F2" w:rsidRPr="007956F2" w:rsidRDefault="007956F2" w:rsidP="007956F2">
      <w:pPr>
        <w:rPr>
          <w:lang w:eastAsia="en-US"/>
        </w:rPr>
      </w:pPr>
      <w:r w:rsidRPr="007956F2">
        <w:rPr>
          <w:lang w:eastAsia="en-US"/>
        </w:rPr>
        <w:lastRenderedPageBreak/>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956F2" w:rsidRPr="007956F2" w:rsidRDefault="007956F2" w:rsidP="007956F2">
      <w:pPr>
        <w:rPr>
          <w:lang w:eastAsia="en-US"/>
        </w:rPr>
      </w:pPr>
      <w:r w:rsidRPr="007956F2">
        <w:rPr>
          <w:lang w:eastAsia="en-US"/>
        </w:rPr>
        <w:t>в) если право собственности на переводимое помещение обременено правами каких-либо лиц;</w:t>
      </w:r>
    </w:p>
    <w:p w:rsidR="007956F2" w:rsidRPr="007956F2" w:rsidRDefault="007956F2" w:rsidP="007956F2">
      <w:pPr>
        <w:rPr>
          <w:lang w:eastAsia="en-US"/>
        </w:rPr>
      </w:pPr>
      <w:r w:rsidRPr="007956F2">
        <w:rPr>
          <w:lang w:eastAsia="en-US"/>
        </w:rPr>
        <w:t>г) если при переводе квартиры в многоквартирном доме в нежилое помещение не соблюдены следующие требования:</w:t>
      </w:r>
    </w:p>
    <w:p w:rsidR="007956F2" w:rsidRPr="007956F2" w:rsidRDefault="007956F2" w:rsidP="007956F2">
      <w:pPr>
        <w:rPr>
          <w:lang w:eastAsia="en-US"/>
        </w:rPr>
      </w:pPr>
      <w:r w:rsidRPr="007956F2">
        <w:rPr>
          <w:lang w:eastAsia="en-US"/>
        </w:rPr>
        <w:t>- квартира расположена на первом этаже указанного дома;</w:t>
      </w:r>
    </w:p>
    <w:p w:rsidR="007956F2" w:rsidRPr="007956F2" w:rsidRDefault="007956F2" w:rsidP="007956F2">
      <w:pPr>
        <w:rPr>
          <w:lang w:eastAsia="en-US"/>
        </w:rPr>
      </w:pPr>
      <w:r w:rsidRPr="007956F2">
        <w:rPr>
          <w:lang w:eastAsia="en-US"/>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956F2" w:rsidRPr="007956F2" w:rsidRDefault="007956F2" w:rsidP="007956F2">
      <w:pPr>
        <w:rPr>
          <w:lang w:eastAsia="en-US"/>
        </w:rPr>
      </w:pPr>
      <w:r w:rsidRPr="007956F2">
        <w:rPr>
          <w:lang w:eastAsia="en-US"/>
        </w:rPr>
        <w:t>д) также не допускается:</w:t>
      </w:r>
    </w:p>
    <w:p w:rsidR="007956F2" w:rsidRPr="007956F2" w:rsidRDefault="007956F2" w:rsidP="007956F2">
      <w:pPr>
        <w:rPr>
          <w:lang w:eastAsia="en-US"/>
        </w:rPr>
      </w:pPr>
      <w:r w:rsidRPr="007956F2">
        <w:rPr>
          <w:lang w:eastAsia="en-US"/>
        </w:rPr>
        <w:t>- перевод жилого помещения в наемном доме социального использования в нежилое помещение;</w:t>
      </w:r>
    </w:p>
    <w:p w:rsidR="007956F2" w:rsidRPr="007956F2" w:rsidRDefault="007956F2" w:rsidP="007956F2">
      <w:pPr>
        <w:rPr>
          <w:lang w:eastAsia="en-US"/>
        </w:rPr>
      </w:pPr>
      <w:r w:rsidRPr="007956F2">
        <w:rPr>
          <w:lang w:eastAsia="en-US"/>
        </w:rPr>
        <w:t>- перевод жилого помещения в нежилое помещение в целях осуществления религиозной деятельности;</w:t>
      </w:r>
    </w:p>
    <w:p w:rsidR="007956F2" w:rsidRPr="007956F2" w:rsidRDefault="007956F2" w:rsidP="007956F2">
      <w:pPr>
        <w:rPr>
          <w:lang w:eastAsia="en-US"/>
        </w:rPr>
      </w:pPr>
      <w:r w:rsidRPr="007956F2">
        <w:rPr>
          <w:lang w:eastAsia="en-US"/>
        </w:rPr>
        <w:t>-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7956F2" w:rsidRPr="007956F2" w:rsidRDefault="007956F2" w:rsidP="007956F2">
      <w:pPr>
        <w:rPr>
          <w:lang w:eastAsia="en-US"/>
        </w:rPr>
      </w:pPr>
      <w:r w:rsidRPr="007956F2">
        <w:rPr>
          <w:lang w:eastAsia="en-US"/>
        </w:rPr>
        <w:t>5) несоответствия проекта переустройства и (или) перепланировки помещения в многоквартирном доме требованиям законодательства.</w:t>
      </w:r>
    </w:p>
    <w:p w:rsidR="007956F2" w:rsidRPr="007956F2" w:rsidRDefault="007956F2" w:rsidP="007956F2">
      <w:pPr>
        <w:rPr>
          <w:lang w:eastAsia="en-US"/>
        </w:rPr>
      </w:pPr>
      <w:r w:rsidRPr="007956F2">
        <w:rPr>
          <w:lang w:eastAsia="en-US"/>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2.9. Размер платы взимаемой с заявителя при предоставлении муниципальной услуги и способы ее взимания </w:t>
      </w:r>
    </w:p>
    <w:p w:rsidR="007956F2" w:rsidRPr="007956F2" w:rsidRDefault="007956F2" w:rsidP="007956F2">
      <w:pPr>
        <w:rPr>
          <w:lang w:eastAsia="en-US"/>
        </w:rPr>
      </w:pPr>
      <w:r w:rsidRPr="007956F2">
        <w:rPr>
          <w:lang w:eastAsia="en-US"/>
        </w:rPr>
        <w:t>Предоставление муниципальной услуги осуществляется бесплатно, государственная пошлина не уплачивается.</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956F2" w:rsidRPr="007956F2" w:rsidRDefault="007956F2" w:rsidP="007956F2">
      <w:pPr>
        <w:rPr>
          <w:lang w:eastAsia="en-US"/>
        </w:rPr>
      </w:pPr>
      <w:r w:rsidRPr="007956F2">
        <w:rPr>
          <w:lang w:eastAsia="en-US"/>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2.11. Срок и порядок регистрации запроса заявителя о предоставлении муниципальной услуги</w:t>
      </w:r>
    </w:p>
    <w:p w:rsidR="007956F2" w:rsidRPr="007956F2" w:rsidRDefault="007956F2" w:rsidP="007956F2">
      <w:pPr>
        <w:rPr>
          <w:lang w:eastAsia="en-US"/>
        </w:rPr>
      </w:pPr>
      <w:r w:rsidRPr="007956F2">
        <w:rPr>
          <w:lang w:eastAsia="en-US"/>
        </w:rPr>
        <w:t>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7956F2" w:rsidRPr="007956F2" w:rsidRDefault="007956F2" w:rsidP="007956F2">
      <w:pPr>
        <w:rPr>
          <w:lang w:eastAsia="en-US"/>
        </w:rPr>
      </w:pPr>
      <w:r w:rsidRPr="007956F2">
        <w:rPr>
          <w:lang w:eastAsia="en-US"/>
        </w:rP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7956F2" w:rsidRPr="007956F2" w:rsidRDefault="007956F2" w:rsidP="007956F2">
      <w:pPr>
        <w:rPr>
          <w:lang w:eastAsia="en-US"/>
        </w:rPr>
      </w:pPr>
      <w:r w:rsidRPr="007956F2">
        <w:rPr>
          <w:lang w:eastAsia="en-US"/>
        </w:rPr>
        <w:lastRenderedPageBreak/>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2.12. Требования к помещениям, в которых предоставляются муниципальные услуги</w:t>
      </w:r>
    </w:p>
    <w:p w:rsidR="007956F2" w:rsidRPr="007956F2" w:rsidRDefault="007956F2" w:rsidP="007956F2">
      <w:pPr>
        <w:rPr>
          <w:lang w:eastAsia="en-US"/>
        </w:rPr>
      </w:pPr>
      <w:r w:rsidRPr="007956F2">
        <w:rPr>
          <w:lang w:eastAsia="en-US"/>
        </w:rPr>
        <w:t>Помещения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в которых проводится прием заявления и документов, не должно создавать затруднений для лиц с ограниченными возможностями здоровья.</w:t>
      </w:r>
    </w:p>
    <w:p w:rsidR="007956F2" w:rsidRPr="007956F2" w:rsidRDefault="007956F2" w:rsidP="007956F2">
      <w:pPr>
        <w:rPr>
          <w:lang w:eastAsia="en-US"/>
        </w:rPr>
      </w:pPr>
      <w:r w:rsidRPr="007956F2">
        <w:rPr>
          <w:lang w:eastAsia="en-US"/>
        </w:rPr>
        <w:t>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w:t>
      </w:r>
    </w:p>
    <w:p w:rsidR="007956F2" w:rsidRPr="007956F2" w:rsidRDefault="007956F2" w:rsidP="007956F2">
      <w:pPr>
        <w:rPr>
          <w:lang w:eastAsia="en-US"/>
        </w:rPr>
      </w:pPr>
      <w:r w:rsidRPr="007956F2">
        <w:rPr>
          <w:lang w:eastAsia="en-US"/>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
    <w:p w:rsidR="007956F2" w:rsidRPr="007956F2" w:rsidRDefault="007956F2" w:rsidP="007956F2">
      <w:pPr>
        <w:rPr>
          <w:lang w:eastAsia="en-US"/>
        </w:rPr>
      </w:pPr>
      <w:r w:rsidRPr="007956F2">
        <w:rPr>
          <w:lang w:eastAsia="en-US"/>
        </w:rPr>
        <w:t>Помещение администрации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956F2" w:rsidRPr="007956F2" w:rsidRDefault="007956F2" w:rsidP="007956F2">
      <w:pPr>
        <w:rPr>
          <w:lang w:eastAsia="en-US"/>
        </w:rPr>
      </w:pPr>
      <w:r w:rsidRPr="007956F2">
        <w:rPr>
          <w:lang w:eastAsia="en-US"/>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956F2" w:rsidRPr="007956F2" w:rsidRDefault="007956F2" w:rsidP="007956F2">
      <w:pPr>
        <w:rPr>
          <w:lang w:eastAsia="en-US"/>
        </w:rPr>
      </w:pPr>
      <w:r w:rsidRPr="007956F2">
        <w:rPr>
          <w:lang w:eastAsia="en-US"/>
        </w:rPr>
        <w:t>Зал ожидания, места для заполнения запросов и приема заявителей оборудуются стульями, и (или) кресельными секциями, и (или) скамьями.</w:t>
      </w:r>
    </w:p>
    <w:p w:rsidR="007956F2" w:rsidRPr="007956F2" w:rsidRDefault="007956F2" w:rsidP="007956F2">
      <w:pPr>
        <w:rPr>
          <w:lang w:eastAsia="en-US"/>
        </w:rPr>
      </w:pPr>
      <w:r w:rsidRPr="007956F2">
        <w:rPr>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956F2" w:rsidRPr="007956F2" w:rsidRDefault="007956F2" w:rsidP="007956F2">
      <w:pPr>
        <w:rPr>
          <w:lang w:eastAsia="en-US"/>
        </w:rPr>
      </w:pPr>
      <w:r w:rsidRPr="007956F2">
        <w:rPr>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956F2" w:rsidRPr="007956F2" w:rsidRDefault="007956F2" w:rsidP="007956F2">
      <w:pPr>
        <w:rPr>
          <w:lang w:eastAsia="en-US"/>
        </w:rPr>
      </w:pPr>
      <w:r w:rsidRPr="007956F2">
        <w:rPr>
          <w:lang w:eastAsia="en-US"/>
        </w:rPr>
        <w:t>Информационные стенды должны располагаться в месте, доступном для просмотра (в том числе при большом количестве посетителей).</w:t>
      </w:r>
    </w:p>
    <w:p w:rsidR="007956F2" w:rsidRPr="007956F2" w:rsidRDefault="007956F2" w:rsidP="007956F2">
      <w:pPr>
        <w:rPr>
          <w:lang w:eastAsia="en-US"/>
        </w:rPr>
      </w:pPr>
      <w:r w:rsidRPr="007956F2">
        <w:rPr>
          <w:lang w:eastAsia="en-US"/>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956F2" w:rsidRPr="007956F2" w:rsidRDefault="007956F2" w:rsidP="007956F2">
      <w:pPr>
        <w:rPr>
          <w:lang w:eastAsia="en-US"/>
        </w:rPr>
      </w:pPr>
      <w:r w:rsidRPr="007956F2">
        <w:rPr>
          <w:lang w:eastAsia="en-US"/>
        </w:rPr>
        <w:t>В кабинете по приему маломобильных групп населения имеется медицинская аптечка, питьевая вода. При необходимости сотрудник администрации, осуществляющий прием, может вызвать карету неотложной скорой помощи.</w:t>
      </w:r>
    </w:p>
    <w:p w:rsidR="007956F2" w:rsidRPr="007956F2" w:rsidRDefault="007956F2" w:rsidP="007956F2">
      <w:pPr>
        <w:rPr>
          <w:lang w:eastAsia="en-US"/>
        </w:rPr>
      </w:pPr>
      <w:r w:rsidRPr="007956F2">
        <w:rPr>
          <w:lang w:eastAsia="en-US"/>
        </w:rPr>
        <w:t>При обращении гражданина с нарушениями функций опорно-двигательного аппарата работники администрации предпринимают следующие действия:</w:t>
      </w:r>
    </w:p>
    <w:p w:rsidR="007956F2" w:rsidRPr="007956F2" w:rsidRDefault="007956F2" w:rsidP="007956F2">
      <w:pPr>
        <w:rPr>
          <w:lang w:eastAsia="en-US"/>
        </w:rPr>
      </w:pPr>
      <w:r w:rsidRPr="007956F2">
        <w:rPr>
          <w:lang w:eastAsia="en-US"/>
        </w:rPr>
        <w:lastRenderedPageBreak/>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7956F2" w:rsidRPr="007956F2" w:rsidRDefault="007956F2" w:rsidP="007956F2">
      <w:pPr>
        <w:rPr>
          <w:lang w:eastAsia="en-US"/>
        </w:rPr>
      </w:pPr>
      <w:r w:rsidRPr="007956F2">
        <w:rPr>
          <w:lang w:eastAsia="en-US"/>
        </w:rPr>
        <w:t>- выясняют цель визита гражданина и сопровождают его в кабинет по приему заявления;</w:t>
      </w:r>
    </w:p>
    <w:p w:rsidR="007956F2" w:rsidRPr="007956F2" w:rsidRDefault="007956F2" w:rsidP="007956F2">
      <w:pPr>
        <w:rPr>
          <w:lang w:eastAsia="en-US"/>
        </w:rPr>
      </w:pPr>
      <w:r w:rsidRPr="007956F2">
        <w:rPr>
          <w:lang w:eastAsia="en-US"/>
        </w:rPr>
        <w:t>помогают гражданину сесть на стул или располагают кресло-коляску у стола напротив специалиста, осуществляющего прием;</w:t>
      </w:r>
    </w:p>
    <w:p w:rsidR="007956F2" w:rsidRPr="007956F2" w:rsidRDefault="007956F2" w:rsidP="007956F2">
      <w:pPr>
        <w:rPr>
          <w:lang w:eastAsia="en-US"/>
        </w:rPr>
      </w:pPr>
      <w:r w:rsidRPr="007956F2">
        <w:rPr>
          <w:lang w:eastAsia="en-US"/>
        </w:rP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956F2" w:rsidRPr="007956F2" w:rsidRDefault="007956F2" w:rsidP="007956F2">
      <w:pPr>
        <w:rPr>
          <w:lang w:eastAsia="en-US"/>
        </w:rPr>
      </w:pPr>
      <w:r w:rsidRPr="007956F2">
        <w:rPr>
          <w:lang w:eastAsia="en-US"/>
        </w:rPr>
        <w:t>- по окончании предоставления муниципальной услуги сотрудник администрации,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956F2" w:rsidRPr="007956F2" w:rsidRDefault="007956F2" w:rsidP="007956F2">
      <w:pPr>
        <w:rPr>
          <w:lang w:eastAsia="en-US"/>
        </w:rPr>
      </w:pPr>
      <w:r w:rsidRPr="007956F2">
        <w:rPr>
          <w:lang w:eastAsia="en-US"/>
        </w:rPr>
        <w:t>При обращении граждан с недостатками зрения работники администрации предпринимают следующие действия:</w:t>
      </w:r>
    </w:p>
    <w:p w:rsidR="007956F2" w:rsidRPr="007956F2" w:rsidRDefault="007956F2" w:rsidP="007956F2">
      <w:pPr>
        <w:rPr>
          <w:lang w:eastAsia="en-US"/>
        </w:rPr>
      </w:pPr>
      <w:r w:rsidRPr="007956F2">
        <w:rPr>
          <w:lang w:eastAsia="en-US"/>
        </w:rPr>
        <w:t>- специалист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956F2" w:rsidRPr="007956F2" w:rsidRDefault="007956F2" w:rsidP="007956F2">
      <w:pPr>
        <w:rPr>
          <w:lang w:eastAsia="en-US"/>
        </w:rPr>
      </w:pPr>
      <w:r w:rsidRPr="007956F2">
        <w:rPr>
          <w:lang w:eastAsia="en-US"/>
        </w:rPr>
        <w:t>- специалист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956F2" w:rsidRPr="007956F2" w:rsidRDefault="007956F2" w:rsidP="007956F2">
      <w:pPr>
        <w:rPr>
          <w:lang w:eastAsia="en-US"/>
        </w:rPr>
      </w:pPr>
      <w:r w:rsidRPr="007956F2">
        <w:rPr>
          <w:lang w:eastAsia="en-US"/>
        </w:rPr>
        <w:t>- по окончании предоставления муниципальной услуги специалист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956F2" w:rsidRPr="007956F2" w:rsidRDefault="007956F2" w:rsidP="007956F2">
      <w:pPr>
        <w:rPr>
          <w:lang w:eastAsia="en-US"/>
        </w:rPr>
      </w:pPr>
      <w:r w:rsidRPr="007956F2">
        <w:rPr>
          <w:lang w:eastAsia="en-US"/>
        </w:rPr>
        <w:t>При обращении гражданина с дефектами слуха специалисты администрации предпринимают следующие действия:</w:t>
      </w:r>
    </w:p>
    <w:p w:rsidR="007956F2" w:rsidRPr="007956F2" w:rsidRDefault="007956F2" w:rsidP="007956F2">
      <w:pPr>
        <w:rPr>
          <w:lang w:eastAsia="en-US"/>
        </w:rPr>
      </w:pPr>
      <w:r w:rsidRPr="007956F2">
        <w:rPr>
          <w:lang w:eastAsia="en-US"/>
        </w:rPr>
        <w:t>- специалист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956F2" w:rsidRPr="007956F2" w:rsidRDefault="007956F2" w:rsidP="007956F2">
      <w:pPr>
        <w:rPr>
          <w:lang w:eastAsia="en-US"/>
        </w:rPr>
      </w:pPr>
      <w:r w:rsidRPr="007956F2">
        <w:rPr>
          <w:lang w:eastAsia="en-US"/>
        </w:rPr>
        <w:t>- специалист администрации, осуществляющий прием, оказывает помощь и содействие в заполнении бланков заявлений, копирует необходимые документы.</w:t>
      </w:r>
    </w:p>
    <w:p w:rsidR="007956F2" w:rsidRPr="007956F2" w:rsidRDefault="007956F2" w:rsidP="007956F2">
      <w:pPr>
        <w:rPr>
          <w:lang w:eastAsia="en-US"/>
        </w:rPr>
      </w:pPr>
      <w:r w:rsidRPr="007956F2">
        <w:rPr>
          <w:lang w:eastAsia="en-US"/>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2.13. Показатели доступности и качества муниципальной услуги</w:t>
      </w:r>
    </w:p>
    <w:p w:rsidR="007956F2" w:rsidRPr="007956F2" w:rsidRDefault="007956F2" w:rsidP="007956F2">
      <w:pPr>
        <w:rPr>
          <w:lang w:eastAsia="en-US"/>
        </w:rPr>
      </w:pPr>
      <w:r w:rsidRPr="007956F2">
        <w:rPr>
          <w:lang w:eastAsia="en-US"/>
        </w:rPr>
        <w:t>Показателями доступности предоставления муниципальной услуги являются:</w:t>
      </w:r>
    </w:p>
    <w:p w:rsidR="007956F2" w:rsidRPr="007956F2" w:rsidRDefault="007956F2" w:rsidP="007956F2">
      <w:pPr>
        <w:rPr>
          <w:lang w:eastAsia="en-US"/>
        </w:rPr>
      </w:pPr>
      <w:r w:rsidRPr="007956F2">
        <w:rPr>
          <w:lang w:eastAsia="en-US"/>
        </w:rPr>
        <w:t>- 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7956F2" w:rsidRPr="007956F2" w:rsidRDefault="007956F2" w:rsidP="007956F2">
      <w:pPr>
        <w:rPr>
          <w:lang w:eastAsia="en-US"/>
        </w:rPr>
      </w:pPr>
      <w:r w:rsidRPr="007956F2">
        <w:rPr>
          <w:lang w:eastAsia="en-US"/>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956F2" w:rsidRPr="007956F2" w:rsidRDefault="007956F2" w:rsidP="007956F2">
      <w:pPr>
        <w:rPr>
          <w:lang w:eastAsia="en-US"/>
        </w:rPr>
      </w:pPr>
      <w:r w:rsidRPr="007956F2">
        <w:rPr>
          <w:lang w:eastAsia="en-US"/>
        </w:rPr>
        <w:lastRenderedPageBreak/>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956F2" w:rsidRPr="007956F2" w:rsidRDefault="007956F2" w:rsidP="007956F2">
      <w:pPr>
        <w:rPr>
          <w:lang w:eastAsia="en-US"/>
        </w:rPr>
      </w:pPr>
      <w:r w:rsidRPr="007956F2">
        <w:rPr>
          <w:lang w:eastAsia="en-US"/>
        </w:rPr>
        <w:t>- доступность электронных форм документов, необходимых для предоставления муниципальной услуги;</w:t>
      </w:r>
    </w:p>
    <w:p w:rsidR="007956F2" w:rsidRPr="007956F2" w:rsidRDefault="007956F2" w:rsidP="007956F2">
      <w:pPr>
        <w:rPr>
          <w:lang w:eastAsia="en-US"/>
        </w:rPr>
      </w:pPr>
      <w:r w:rsidRPr="007956F2">
        <w:rPr>
          <w:lang w:eastAsia="en-US"/>
        </w:rPr>
        <w:t>- возможность подачи запроса на получение муниципальной услуги и документов в электронной форме;</w:t>
      </w:r>
    </w:p>
    <w:p w:rsidR="007956F2" w:rsidRPr="007956F2" w:rsidRDefault="007956F2" w:rsidP="007956F2">
      <w:pPr>
        <w:rPr>
          <w:lang w:eastAsia="en-US"/>
        </w:rPr>
      </w:pPr>
      <w:r w:rsidRPr="007956F2">
        <w:rPr>
          <w:lang w:eastAsia="en-US"/>
        </w:rPr>
        <w:t>- организация предоставления муниципальной услуги через МФЦ.</w:t>
      </w:r>
    </w:p>
    <w:p w:rsidR="007956F2" w:rsidRPr="007956F2" w:rsidRDefault="007956F2" w:rsidP="007956F2">
      <w:pPr>
        <w:rPr>
          <w:lang w:eastAsia="en-US"/>
        </w:rPr>
      </w:pPr>
      <w:r w:rsidRPr="007956F2">
        <w:rPr>
          <w:lang w:eastAsia="en-US"/>
        </w:rPr>
        <w:t>К показателям качества предоставления муниципальной услуги относятся:</w:t>
      </w:r>
    </w:p>
    <w:p w:rsidR="007956F2" w:rsidRPr="007956F2" w:rsidRDefault="007956F2" w:rsidP="007956F2">
      <w:pPr>
        <w:rPr>
          <w:lang w:eastAsia="en-US"/>
        </w:rPr>
      </w:pPr>
      <w:r w:rsidRPr="007956F2">
        <w:rPr>
          <w:lang w:eastAsia="en-US"/>
        </w:rPr>
        <w:t>предоставление муниципальной услуги в соответствии с вариантом предоставления муниципальной услуги;</w:t>
      </w:r>
    </w:p>
    <w:p w:rsidR="007956F2" w:rsidRPr="007956F2" w:rsidRDefault="007956F2" w:rsidP="007956F2">
      <w:pPr>
        <w:rPr>
          <w:lang w:eastAsia="en-US"/>
        </w:rPr>
      </w:pPr>
      <w:r w:rsidRPr="007956F2">
        <w:rPr>
          <w:lang w:eastAsia="en-US"/>
        </w:rPr>
        <w:t>вежливость и компетентность должностных лиц, взаимодействующих с заявителем при предоставлении муниципальной услуги;</w:t>
      </w:r>
    </w:p>
    <w:p w:rsidR="007956F2" w:rsidRPr="007956F2" w:rsidRDefault="007956F2" w:rsidP="007956F2">
      <w:pPr>
        <w:rPr>
          <w:lang w:eastAsia="en-US"/>
        </w:rPr>
      </w:pPr>
      <w:r w:rsidRPr="007956F2">
        <w:rPr>
          <w:lang w:eastAsia="en-US"/>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официальном сайте администрации в сети «Интернет», на Едином портале государственных и муниципальных услуг;</w:t>
      </w:r>
    </w:p>
    <w:p w:rsidR="007956F2" w:rsidRPr="007956F2" w:rsidRDefault="007956F2" w:rsidP="007956F2">
      <w:pPr>
        <w:rPr>
          <w:lang w:eastAsia="en-US"/>
        </w:rPr>
      </w:pPr>
      <w:r w:rsidRPr="007956F2">
        <w:rPr>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7956F2" w:rsidRPr="007956F2" w:rsidRDefault="007956F2" w:rsidP="007956F2">
      <w:pPr>
        <w:rPr>
          <w:lang w:eastAsia="en-US"/>
        </w:rPr>
      </w:pPr>
      <w:r w:rsidRPr="007956F2">
        <w:rPr>
          <w:lang w:eastAsia="en-US"/>
        </w:rPr>
        <w:t>отсутствие обоснованных жалоб со стороны заявителя по результатам предоставления муниципальной услуги.</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2.14. Иные требования к предоставлению муниципальной услуги</w:t>
      </w:r>
    </w:p>
    <w:p w:rsidR="007956F2" w:rsidRPr="007956F2" w:rsidRDefault="007956F2" w:rsidP="007956F2">
      <w:pPr>
        <w:rPr>
          <w:lang w:eastAsia="en-US"/>
        </w:rPr>
      </w:pPr>
      <w:r w:rsidRPr="007956F2">
        <w:rPr>
          <w:lang w:eastAsia="en-US"/>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956F2" w:rsidRPr="007956F2" w:rsidRDefault="007956F2" w:rsidP="007956F2">
      <w:pPr>
        <w:rPr>
          <w:lang w:eastAsia="en-US"/>
        </w:rPr>
      </w:pPr>
      <w:r w:rsidRPr="007956F2">
        <w:rPr>
          <w:lang w:eastAsia="en-US"/>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7956F2" w:rsidRPr="007956F2" w:rsidRDefault="007956F2" w:rsidP="007956F2">
      <w:pPr>
        <w:rPr>
          <w:lang w:eastAsia="en-US"/>
        </w:rPr>
      </w:pPr>
      <w:r w:rsidRPr="007956F2">
        <w:rPr>
          <w:lang w:eastAsia="en-US"/>
        </w:rPr>
        <w:t xml:space="preserve">2.14.3 Услуги, которые являются необходимыми и обязательными для предоставления муниципальной услуги: </w:t>
      </w:r>
    </w:p>
    <w:p w:rsidR="007956F2" w:rsidRPr="007956F2" w:rsidRDefault="007956F2" w:rsidP="007956F2">
      <w:pPr>
        <w:rPr>
          <w:lang w:eastAsia="en-US"/>
        </w:rPr>
      </w:pPr>
      <w:r w:rsidRPr="007956F2">
        <w:rPr>
          <w:lang w:eastAsia="en-US"/>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7956F2" w:rsidRPr="007956F2" w:rsidRDefault="007956F2" w:rsidP="007956F2">
      <w:pPr>
        <w:rPr>
          <w:lang w:eastAsia="en-US"/>
        </w:rPr>
      </w:pPr>
      <w:r w:rsidRPr="007956F2">
        <w:rPr>
          <w:lang w:eastAsia="en-US"/>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956F2" w:rsidRPr="007956F2" w:rsidRDefault="007956F2" w:rsidP="007956F2"/>
    <w:p w:rsidR="007956F2" w:rsidRPr="007956F2" w:rsidRDefault="007956F2" w:rsidP="007956F2">
      <w:r w:rsidRPr="007956F2">
        <w:t>III. Состав, последовательность и сроки выполнения административных процедур</w:t>
      </w:r>
    </w:p>
    <w:p w:rsidR="007956F2" w:rsidRPr="007956F2" w:rsidRDefault="007956F2" w:rsidP="007956F2">
      <w:pPr>
        <w:rPr>
          <w:lang w:eastAsia="en-US"/>
        </w:rPr>
      </w:pPr>
      <w:r w:rsidRPr="007956F2">
        <w:rPr>
          <w:lang w:eastAsia="en-US"/>
        </w:rPr>
        <w:t>3.1.Перечень вариантов предоставления муниципальной услуги</w:t>
      </w:r>
    </w:p>
    <w:p w:rsidR="007956F2" w:rsidRPr="007956F2" w:rsidRDefault="007956F2" w:rsidP="007956F2">
      <w:pPr>
        <w:rPr>
          <w:lang w:eastAsia="en-US"/>
        </w:rPr>
      </w:pPr>
      <w:r w:rsidRPr="007956F2">
        <w:rPr>
          <w:lang w:eastAsia="en-US"/>
        </w:rPr>
        <w:t>Варианты предоставления муниципальной услуги:</w:t>
      </w:r>
    </w:p>
    <w:p w:rsidR="007956F2" w:rsidRPr="007956F2" w:rsidRDefault="007956F2" w:rsidP="007956F2">
      <w:pPr>
        <w:rPr>
          <w:lang w:eastAsia="en-US"/>
        </w:rPr>
      </w:pPr>
      <w:r w:rsidRPr="007956F2">
        <w:rPr>
          <w:lang w:eastAsia="en-US"/>
        </w:rPr>
        <w:t>1. Перевод жилого помещения в нежилое помещение и нежилого помещения в жилое помещение.</w:t>
      </w:r>
    </w:p>
    <w:p w:rsidR="007956F2" w:rsidRPr="007956F2" w:rsidRDefault="007956F2" w:rsidP="007956F2">
      <w:pPr>
        <w:rPr>
          <w:lang w:eastAsia="en-US"/>
        </w:rPr>
      </w:pPr>
      <w:r w:rsidRPr="007956F2">
        <w:rPr>
          <w:lang w:eastAsia="en-US"/>
        </w:rPr>
        <w:t>2. Исправление допущенных опечаток и ошибок в выданных в результате предоставления муниципальной услуги документах.</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3.2. Профилирование заявителя</w:t>
      </w:r>
    </w:p>
    <w:p w:rsidR="007956F2" w:rsidRPr="007956F2" w:rsidRDefault="007956F2" w:rsidP="007956F2">
      <w:pPr>
        <w:rPr>
          <w:lang w:eastAsia="en-US"/>
        </w:rPr>
      </w:pPr>
      <w:r w:rsidRPr="007956F2">
        <w:rPr>
          <w:lang w:eastAsia="en-US"/>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956F2" w:rsidRPr="007956F2" w:rsidRDefault="007956F2" w:rsidP="007956F2">
      <w:pPr>
        <w:rPr>
          <w:lang w:eastAsia="en-US"/>
        </w:rPr>
      </w:pPr>
      <w:r w:rsidRPr="007956F2">
        <w:rPr>
          <w:lang w:eastAsia="en-US"/>
        </w:rPr>
        <w:t>На основании ответов заявителя на вопросы анкетирования определяется вариант предоставления муниципальной услуги.</w:t>
      </w:r>
    </w:p>
    <w:p w:rsidR="007956F2" w:rsidRPr="007956F2" w:rsidRDefault="007956F2" w:rsidP="007956F2">
      <w:pPr>
        <w:rPr>
          <w:lang w:eastAsia="en-US"/>
        </w:rPr>
      </w:pPr>
      <w:r w:rsidRPr="007956F2">
        <w:rPr>
          <w:lang w:eastAsia="en-US"/>
        </w:rPr>
        <w:lastRenderedPageBreak/>
        <w:t xml:space="preserve">Перечень признаков заявителей приведен в </w:t>
      </w:r>
      <w:r w:rsidRPr="007956F2">
        <w:rPr>
          <w:rFonts w:eastAsia="Calibri"/>
          <w:lang w:eastAsia="en-US"/>
        </w:rPr>
        <w:t>приложении № 3</w:t>
      </w:r>
      <w:r w:rsidRPr="007956F2">
        <w:rPr>
          <w:lang w:eastAsia="en-US"/>
        </w:rPr>
        <w:t xml:space="preserve"> к Административному регламенту.</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3.3. Вариант 1. Перевод жилого помещения в нежилое помещение и нежилого помещения в жилое помещение</w:t>
      </w:r>
    </w:p>
    <w:p w:rsidR="007956F2" w:rsidRPr="007956F2" w:rsidRDefault="007956F2" w:rsidP="007956F2">
      <w:pPr>
        <w:rPr>
          <w:lang w:eastAsia="en-US"/>
        </w:rPr>
      </w:pPr>
      <w:r w:rsidRPr="007956F2">
        <w:rPr>
          <w:lang w:eastAsia="en-US"/>
        </w:rPr>
        <w:t xml:space="preserve">3.3.1. Максимальный срок предоставления муниципальной услуги не должен превышать 45 календарных дней со дня регистрации заявления в администрации. </w:t>
      </w:r>
    </w:p>
    <w:p w:rsidR="007956F2" w:rsidRPr="007956F2" w:rsidRDefault="007956F2" w:rsidP="007956F2">
      <w:pPr>
        <w:rPr>
          <w:lang w:eastAsia="en-US"/>
        </w:rPr>
      </w:pPr>
      <w:r w:rsidRPr="007956F2">
        <w:rPr>
          <w:lang w:eastAsia="en-US"/>
        </w:rPr>
        <w:t xml:space="preserve">3.3.2. Результатом предоставления муниципальной услуги является </w:t>
      </w:r>
    </w:p>
    <w:p w:rsidR="007956F2" w:rsidRPr="007956F2" w:rsidRDefault="007956F2" w:rsidP="007956F2">
      <w:pPr>
        <w:rPr>
          <w:lang w:eastAsia="en-US"/>
        </w:rPr>
      </w:pPr>
      <w:r w:rsidRPr="007956F2">
        <w:rPr>
          <w:lang w:eastAsia="en-US"/>
        </w:rPr>
        <w:t>- перевод жилого помещения в нежилое помещение;</w:t>
      </w:r>
    </w:p>
    <w:p w:rsidR="007956F2" w:rsidRPr="007956F2" w:rsidRDefault="007956F2" w:rsidP="007956F2">
      <w:pPr>
        <w:rPr>
          <w:lang w:eastAsia="en-US"/>
        </w:rPr>
      </w:pPr>
      <w:r w:rsidRPr="007956F2">
        <w:rPr>
          <w:lang w:eastAsia="en-US"/>
        </w:rPr>
        <w:t>- перевод нежилого помещения в жилое помещение;</w:t>
      </w:r>
    </w:p>
    <w:p w:rsidR="007956F2" w:rsidRPr="007956F2" w:rsidRDefault="007956F2" w:rsidP="007956F2">
      <w:pPr>
        <w:rPr>
          <w:lang w:eastAsia="en-US"/>
        </w:rPr>
      </w:pPr>
      <w:r w:rsidRPr="007956F2">
        <w:rPr>
          <w:lang w:eastAsia="en-US"/>
        </w:rPr>
        <w:t>- отказ в предоставлении муниципальной услуги.</w:t>
      </w:r>
    </w:p>
    <w:p w:rsidR="007956F2" w:rsidRPr="007956F2" w:rsidRDefault="007956F2" w:rsidP="007956F2">
      <w:pPr>
        <w:rPr>
          <w:lang w:eastAsia="en-US"/>
        </w:rPr>
      </w:pPr>
      <w:r w:rsidRPr="007956F2">
        <w:rPr>
          <w:lang w:eastAsia="en-US"/>
        </w:rPr>
        <w:t xml:space="preserve">3.3.3. Для получения муниципальной услуги в администрацию представляются документы, указанные в </w:t>
      </w:r>
      <w:hyperlink r:id="rId77" w:anchor="sub_26" w:history="1">
        <w:r w:rsidRPr="007956F2">
          <w:rPr>
            <w:lang w:eastAsia="en-US"/>
          </w:rPr>
          <w:t>подразделе 2.6 раздела II</w:t>
        </w:r>
      </w:hyperlink>
      <w:r w:rsidRPr="007956F2">
        <w:rPr>
          <w:lang w:eastAsia="en-US"/>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почтовым отправлением.</w:t>
      </w:r>
    </w:p>
    <w:p w:rsidR="007956F2" w:rsidRPr="007956F2" w:rsidRDefault="007956F2" w:rsidP="007956F2">
      <w:pPr>
        <w:rPr>
          <w:lang w:eastAsia="en-US"/>
        </w:rPr>
      </w:pPr>
      <w:r w:rsidRPr="007956F2">
        <w:rPr>
          <w:lang w:eastAsia="en-US"/>
        </w:rPr>
        <w:t>3.3.4. Способами установления личности (идентификации) заявителя являются:</w:t>
      </w:r>
    </w:p>
    <w:p w:rsidR="007956F2" w:rsidRPr="007956F2" w:rsidRDefault="007956F2" w:rsidP="007956F2">
      <w:pPr>
        <w:rPr>
          <w:lang w:eastAsia="en-US"/>
        </w:rPr>
      </w:pPr>
      <w:r w:rsidRPr="007956F2">
        <w:rPr>
          <w:lang w:eastAsia="en-US"/>
        </w:rPr>
        <w:t>при подаче заявления в Управление администрации, МФЦ - документ, удостоверяющий личность;</w:t>
      </w:r>
    </w:p>
    <w:p w:rsidR="007956F2" w:rsidRPr="007956F2" w:rsidRDefault="007956F2" w:rsidP="007956F2">
      <w:pPr>
        <w:rPr>
          <w:lang w:eastAsia="en-US"/>
        </w:rPr>
      </w:pPr>
      <w:r w:rsidRPr="007956F2">
        <w:rPr>
          <w:lang w:eastAsia="en-US"/>
        </w:rPr>
        <w:t xml:space="preserve">при подаче заявления (запроса) посредством </w:t>
      </w:r>
      <w:hyperlink r:id="rId78" w:history="1">
        <w:r w:rsidRPr="007956F2">
          <w:rPr>
            <w:lang w:eastAsia="en-US"/>
          </w:rPr>
          <w:t>Единого портала</w:t>
        </w:r>
      </w:hyperlink>
      <w:r w:rsidRPr="007956F2">
        <w:rPr>
          <w:lang w:eastAsia="en-US"/>
        </w:rPr>
        <w:t xml:space="preserve"> государственных и муниципальных услуг - </w:t>
      </w:r>
      <w:hyperlink r:id="rId79" w:history="1">
        <w:r w:rsidRPr="007956F2">
          <w:rPr>
            <w:lang w:eastAsia="en-US"/>
          </w:rPr>
          <w:t>электронная подпись</w:t>
        </w:r>
      </w:hyperlink>
      <w:r w:rsidRPr="007956F2">
        <w:rPr>
          <w:lang w:eastAsia="en-US"/>
        </w:rPr>
        <w:t xml:space="preserve"> (простая электронная подпись).</w:t>
      </w:r>
    </w:p>
    <w:p w:rsidR="007956F2" w:rsidRPr="007956F2" w:rsidRDefault="007956F2" w:rsidP="007956F2">
      <w:r w:rsidRPr="007956F2">
        <w:t>3.3.5. Оснований для отказа в приеме документов, необходимых для предоставления муниципальной услуги, не предусмотрено.</w:t>
      </w:r>
    </w:p>
    <w:p w:rsidR="007956F2" w:rsidRPr="007956F2" w:rsidRDefault="007956F2" w:rsidP="007956F2">
      <w:pPr>
        <w:rPr>
          <w:lang w:eastAsia="en-US"/>
        </w:rPr>
      </w:pPr>
      <w:r w:rsidRPr="007956F2">
        <w:rPr>
          <w:lang w:eastAsia="en-US"/>
        </w:rPr>
        <w:t>3.3.6. 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7956F2" w:rsidRPr="007956F2" w:rsidRDefault="007956F2" w:rsidP="007956F2">
      <w:pPr>
        <w:rPr>
          <w:lang w:eastAsia="en-US"/>
        </w:rPr>
      </w:pPr>
      <w:r w:rsidRPr="007956F2">
        <w:rPr>
          <w:lang w:eastAsia="en-US"/>
        </w:rP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7956F2" w:rsidRPr="007956F2" w:rsidRDefault="007956F2" w:rsidP="007956F2">
      <w:pPr>
        <w:rPr>
          <w:lang w:eastAsia="en-US"/>
        </w:rPr>
      </w:pPr>
      <w:r w:rsidRPr="007956F2">
        <w:rPr>
          <w:lang w:eastAsia="en-US"/>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7956F2" w:rsidRPr="007956F2" w:rsidRDefault="007956F2" w:rsidP="007956F2">
      <w:pPr>
        <w:rPr>
          <w:lang w:eastAsia="en-US"/>
        </w:rPr>
      </w:pPr>
      <w:r w:rsidRPr="007956F2">
        <w:rPr>
          <w:lang w:eastAsia="en-US"/>
        </w:rPr>
        <w:t xml:space="preserve">В случае выявления несоответствия заявления и иных документов перечню, установленному в </w:t>
      </w:r>
      <w:hyperlink r:id="rId80" w:anchor="sub_26" w:history="1">
        <w:r w:rsidRPr="007956F2">
          <w:rPr>
            <w:lang w:eastAsia="en-US"/>
          </w:rPr>
          <w:t>подразделе 2.6</w:t>
        </w:r>
      </w:hyperlink>
      <w:r w:rsidRPr="007956F2">
        <w:rPr>
          <w:lang w:eastAsia="en-US"/>
        </w:rPr>
        <w:t xml:space="preserve"> настоящего 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администрацию сообщается специалистом Управления администрации по телефону об отказе в предоставлении муниципальной услуги.</w:t>
      </w:r>
    </w:p>
    <w:p w:rsidR="007956F2" w:rsidRPr="007956F2" w:rsidRDefault="007956F2" w:rsidP="007956F2">
      <w:pPr>
        <w:rPr>
          <w:lang w:eastAsia="en-US"/>
        </w:rPr>
      </w:pPr>
      <w:r w:rsidRPr="007956F2">
        <w:rPr>
          <w:lang w:eastAsia="en-US"/>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и Федеральной налоговой службой.</w:t>
      </w:r>
    </w:p>
    <w:p w:rsidR="007956F2" w:rsidRPr="007956F2" w:rsidRDefault="007956F2" w:rsidP="007956F2">
      <w:pPr>
        <w:rPr>
          <w:lang w:eastAsia="en-US"/>
        </w:rPr>
      </w:pPr>
      <w:r w:rsidRPr="007956F2">
        <w:rPr>
          <w:lang w:eastAsia="en-US"/>
        </w:rPr>
        <w:t>Межведомственный запрос должен содержать следующие сведения:</w:t>
      </w:r>
    </w:p>
    <w:p w:rsidR="007956F2" w:rsidRPr="007956F2" w:rsidRDefault="007956F2" w:rsidP="007956F2">
      <w:pPr>
        <w:rPr>
          <w:lang w:eastAsia="en-US"/>
        </w:rPr>
      </w:pPr>
      <w:r w:rsidRPr="007956F2">
        <w:rPr>
          <w:lang w:eastAsia="en-US"/>
        </w:rPr>
        <w:t>указание администрации, как орган, направляющий межведомственный запрос;</w:t>
      </w:r>
    </w:p>
    <w:p w:rsidR="007956F2" w:rsidRPr="007956F2" w:rsidRDefault="007956F2" w:rsidP="007956F2">
      <w:pPr>
        <w:rPr>
          <w:lang w:eastAsia="en-US"/>
        </w:rPr>
      </w:pPr>
      <w:r w:rsidRPr="007956F2">
        <w:rPr>
          <w:lang w:eastAsia="en-US"/>
        </w:rPr>
        <w:t>наименование органа (организации), в адрес которого направляется межведомственный запрос;</w:t>
      </w:r>
    </w:p>
    <w:p w:rsidR="007956F2" w:rsidRPr="007956F2" w:rsidRDefault="007956F2" w:rsidP="007956F2">
      <w:pPr>
        <w:rPr>
          <w:lang w:eastAsia="en-US"/>
        </w:rPr>
      </w:pPr>
      <w:r w:rsidRPr="007956F2">
        <w:rPr>
          <w:lang w:eastAsia="en-US"/>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7956F2" w:rsidRPr="007956F2" w:rsidRDefault="007956F2" w:rsidP="007956F2">
      <w:pPr>
        <w:rPr>
          <w:lang w:eastAsia="en-US"/>
        </w:rPr>
      </w:pPr>
      <w:r w:rsidRPr="007956F2">
        <w:rPr>
          <w:lang w:eastAsia="en-US"/>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56F2" w:rsidRPr="007956F2" w:rsidRDefault="007956F2" w:rsidP="007956F2">
      <w:pPr>
        <w:rPr>
          <w:lang w:eastAsia="en-US"/>
        </w:rPr>
      </w:pPr>
      <w:r w:rsidRPr="007956F2">
        <w:rPr>
          <w:lang w:eastAsia="en-US"/>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w:t>
      </w:r>
      <w:r w:rsidRPr="007956F2">
        <w:rPr>
          <w:lang w:eastAsia="en-US"/>
        </w:rPr>
        <w:lastRenderedPageBreak/>
        <w:t>правовыми актами как необходимые для представления таких документов и (или) информации;</w:t>
      </w:r>
    </w:p>
    <w:p w:rsidR="007956F2" w:rsidRPr="007956F2" w:rsidRDefault="007956F2" w:rsidP="007956F2">
      <w:pPr>
        <w:rPr>
          <w:lang w:eastAsia="en-US"/>
        </w:rPr>
      </w:pPr>
      <w:r w:rsidRPr="007956F2">
        <w:rPr>
          <w:lang w:eastAsia="en-US"/>
        </w:rPr>
        <w:t>контактная информация для направления ответа на межведомственный запрос;</w:t>
      </w:r>
    </w:p>
    <w:p w:rsidR="007956F2" w:rsidRPr="007956F2" w:rsidRDefault="007956F2" w:rsidP="007956F2">
      <w:pPr>
        <w:rPr>
          <w:lang w:eastAsia="en-US"/>
        </w:rPr>
      </w:pPr>
      <w:r w:rsidRPr="007956F2">
        <w:rPr>
          <w:lang w:eastAsia="en-US"/>
        </w:rPr>
        <w:t>дата направления межведомственного запроса;</w:t>
      </w:r>
    </w:p>
    <w:p w:rsidR="007956F2" w:rsidRPr="007956F2" w:rsidRDefault="007956F2" w:rsidP="007956F2">
      <w:pPr>
        <w:rPr>
          <w:lang w:eastAsia="en-US"/>
        </w:rPr>
      </w:pPr>
      <w:r w:rsidRPr="007956F2">
        <w:rPr>
          <w:lang w:eastAsia="en-US"/>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7956F2" w:rsidRPr="007956F2" w:rsidRDefault="007956F2" w:rsidP="007956F2">
      <w:pPr>
        <w:rPr>
          <w:lang w:eastAsia="en-US"/>
        </w:rPr>
      </w:pPr>
      <w:r w:rsidRPr="007956F2">
        <w:rPr>
          <w:lang w:eastAsia="en-US"/>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7956F2" w:rsidRPr="007956F2" w:rsidRDefault="007956F2" w:rsidP="007956F2">
      <w:pPr>
        <w:rPr>
          <w:lang w:eastAsia="en-US"/>
        </w:rPr>
      </w:pPr>
      <w:r w:rsidRPr="007956F2">
        <w:rPr>
          <w:lang w:eastAsia="en-US"/>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Федеральной налоговой службы,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7956F2" w:rsidRPr="007956F2" w:rsidRDefault="007956F2" w:rsidP="007956F2">
      <w:pPr>
        <w:rPr>
          <w:lang w:eastAsia="en-US"/>
        </w:rPr>
      </w:pPr>
      <w:r w:rsidRPr="007956F2">
        <w:rPr>
          <w:lang w:eastAsia="en-US"/>
        </w:rPr>
        <w:t>Межведомственный запрос направляется Управлением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956F2" w:rsidRPr="007956F2" w:rsidRDefault="007956F2" w:rsidP="007956F2">
      <w:pPr>
        <w:rPr>
          <w:lang w:eastAsia="en-US"/>
        </w:rPr>
      </w:pPr>
      <w:r w:rsidRPr="007956F2">
        <w:rPr>
          <w:lang w:eastAsia="en-US"/>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956F2" w:rsidRPr="007956F2" w:rsidRDefault="007956F2" w:rsidP="007956F2">
      <w:pPr>
        <w:rPr>
          <w:lang w:eastAsia="en-US"/>
        </w:rPr>
      </w:pPr>
      <w:r w:rsidRPr="007956F2">
        <w:rPr>
          <w:lang w:eastAsia="en-US"/>
        </w:rPr>
        <w:t xml:space="preserve">3.3.9. Основания для отказа в предоставлении муниципальной услуги предусмотрены пунктом 2.8.2 раздела II настоящего Административного регламента. </w:t>
      </w:r>
    </w:p>
    <w:p w:rsidR="007956F2" w:rsidRPr="007956F2" w:rsidRDefault="007956F2" w:rsidP="007956F2">
      <w:pPr>
        <w:rPr>
          <w:lang w:eastAsia="en-US"/>
        </w:rPr>
      </w:pPr>
      <w:r w:rsidRPr="007956F2">
        <w:rPr>
          <w:lang w:eastAsia="en-US"/>
        </w:rPr>
        <w:t>3.3.10. Специалист Управления администрации в течение 2 рабочих дней с даты получения всех сведений, необходимых для принятия решения, готовит проект постановления администрации Яльчикского муниципального округа Чувашской Республики о переводе жилого помещения в нежилое помещение и нежилого помещения в жилое помещение.</w:t>
      </w:r>
    </w:p>
    <w:p w:rsidR="007956F2" w:rsidRPr="007956F2" w:rsidRDefault="007956F2" w:rsidP="007956F2">
      <w:pPr>
        <w:rPr>
          <w:lang w:eastAsia="en-US"/>
        </w:rPr>
      </w:pPr>
      <w:r w:rsidRPr="007956F2">
        <w:rPr>
          <w:lang w:eastAsia="en-US"/>
        </w:rPr>
        <w:t>Проект постановления согласовывается с начальником Управления администрации, проходит правовую экспертизу в отделе правового обеспечения администрации, курирующим предоставление данной муниципальной услуги.</w:t>
      </w:r>
    </w:p>
    <w:p w:rsidR="007956F2" w:rsidRPr="007956F2" w:rsidRDefault="007956F2" w:rsidP="007956F2">
      <w:pPr>
        <w:rPr>
          <w:lang w:eastAsia="en-US"/>
        </w:rPr>
      </w:pPr>
      <w:r w:rsidRPr="007956F2">
        <w:rPr>
          <w:lang w:eastAsia="en-US"/>
        </w:rPr>
        <w:t>Согласованный проект постановления направляется главе Яльчикского муниципального округа Чувашской Республики для рассмотрения и подписания.</w:t>
      </w:r>
    </w:p>
    <w:p w:rsidR="007956F2" w:rsidRPr="007956F2" w:rsidRDefault="007956F2" w:rsidP="007956F2">
      <w:pPr>
        <w:rPr>
          <w:lang w:eastAsia="en-US"/>
        </w:rPr>
      </w:pPr>
      <w:r w:rsidRPr="007956F2">
        <w:rPr>
          <w:lang w:eastAsia="en-US"/>
        </w:rPr>
        <w:t>В случае наличия оснований для отказа в предоставлении муниципальной услуги, специалист Управления администрации в течение 2-х рабочих дней со дня их выявления готовит письмо в адрес заявителя об отказе перевода жилого помещения в нежилое и нежилого помещения в жилое помещение.</w:t>
      </w:r>
    </w:p>
    <w:p w:rsidR="007956F2" w:rsidRPr="007956F2" w:rsidRDefault="007956F2" w:rsidP="007956F2">
      <w:pPr>
        <w:rPr>
          <w:lang w:eastAsia="en-US"/>
        </w:rPr>
      </w:pPr>
      <w:bookmarkStart w:id="218" w:name="sub_336"/>
      <w:r w:rsidRPr="007956F2">
        <w:rPr>
          <w:lang w:eastAsia="en-US"/>
        </w:rPr>
        <w:t>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 рабочих дней со дня подписания.</w:t>
      </w:r>
    </w:p>
    <w:bookmarkEnd w:id="218"/>
    <w:p w:rsidR="007956F2" w:rsidRPr="007956F2" w:rsidRDefault="007956F2" w:rsidP="007956F2">
      <w:pPr>
        <w:rPr>
          <w:lang w:eastAsia="en-US"/>
        </w:rPr>
      </w:pPr>
      <w:r w:rsidRPr="007956F2">
        <w:rPr>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7956F2" w:rsidRPr="007956F2" w:rsidRDefault="007956F2" w:rsidP="007956F2">
      <w:pPr>
        <w:rPr>
          <w:lang w:eastAsia="en-US"/>
        </w:rPr>
      </w:pPr>
      <w:r w:rsidRPr="007956F2">
        <w:rPr>
          <w:lang w:eastAsia="en-US"/>
        </w:rPr>
        <w:t>В случае если Заявление с приложенными документами поступило из МФЦ, администрация организует доставку в МФЦ конечного результата предоставления муниципальной услуги в течение 1 рабочего дня со дня получения результата.</w:t>
      </w:r>
    </w:p>
    <w:p w:rsidR="007956F2" w:rsidRPr="007956F2" w:rsidRDefault="007956F2" w:rsidP="007956F2">
      <w:pPr>
        <w:rPr>
          <w:lang w:eastAsia="en-US"/>
        </w:rPr>
      </w:pPr>
      <w:r w:rsidRPr="007956F2">
        <w:rPr>
          <w:lang w:eastAsia="en-US"/>
        </w:rPr>
        <w:lastRenderedPageBreak/>
        <w:t>3.3.11. Предоставление муниципальной услуги по экстерриториальному принципу не предусмотрено.</w:t>
      </w:r>
    </w:p>
    <w:p w:rsidR="007956F2" w:rsidRPr="007956F2" w:rsidRDefault="007956F2" w:rsidP="007956F2">
      <w:pPr>
        <w:rPr>
          <w:lang w:eastAsia="en-US"/>
        </w:rPr>
      </w:pPr>
      <w:r w:rsidRPr="007956F2">
        <w:rPr>
          <w:lang w:eastAsia="en-US"/>
        </w:rPr>
        <w:t>3.3.12. Предоставление муниципальной услуги в упреждающем (проактивном) режиме не предусмотрено.</w:t>
      </w:r>
    </w:p>
    <w:p w:rsidR="007956F2" w:rsidRPr="007956F2" w:rsidRDefault="007956F2" w:rsidP="007956F2">
      <w:pPr>
        <w:rPr>
          <w:lang w:eastAsia="en-US"/>
        </w:rPr>
      </w:pPr>
    </w:p>
    <w:p w:rsidR="007956F2" w:rsidRPr="007956F2" w:rsidRDefault="007956F2" w:rsidP="007956F2">
      <w:r w:rsidRPr="007956F2">
        <w:t>3.4. Вариант 2. Исправление допущенных опечаток и ошибок в выданных в результате предоставления муниципальной услуги документах</w:t>
      </w:r>
    </w:p>
    <w:p w:rsidR="007956F2" w:rsidRPr="007956F2" w:rsidRDefault="007956F2" w:rsidP="007956F2">
      <w:pPr>
        <w:rPr>
          <w:lang w:eastAsia="en-US"/>
        </w:rPr>
      </w:pPr>
      <w:r w:rsidRPr="007956F2">
        <w:rPr>
          <w:lang w:eastAsia="en-US"/>
        </w:rPr>
        <w:t>3.4.1. Максимальный срок предоставления муниципальной услуги в соответствии с вариантом составляет 15 рабочих дней с момента обнаружения ошибки или получения от любого заинтересованного лица письменного заявления об ошибке.</w:t>
      </w:r>
    </w:p>
    <w:p w:rsidR="007956F2" w:rsidRPr="007956F2" w:rsidRDefault="007956F2" w:rsidP="007956F2">
      <w:pPr>
        <w:rPr>
          <w:lang w:eastAsia="en-US"/>
        </w:rPr>
      </w:pPr>
      <w:r w:rsidRPr="007956F2">
        <w:rPr>
          <w:lang w:eastAsia="en-US"/>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7956F2" w:rsidRPr="007956F2" w:rsidRDefault="007956F2" w:rsidP="007956F2">
      <w:pPr>
        <w:rPr>
          <w:lang w:eastAsia="en-US"/>
        </w:rPr>
      </w:pPr>
      <w:r w:rsidRPr="007956F2">
        <w:rPr>
          <w:lang w:eastAsia="en-US"/>
        </w:rPr>
        <w:t>3.4.3. Оснований для отказа в приеме заявления не предусмотрено.</w:t>
      </w:r>
    </w:p>
    <w:p w:rsidR="007956F2" w:rsidRPr="007956F2" w:rsidRDefault="007956F2" w:rsidP="007956F2">
      <w:pPr>
        <w:rPr>
          <w:lang w:eastAsia="en-US"/>
        </w:rPr>
      </w:pPr>
      <w:r w:rsidRPr="007956F2">
        <w:rPr>
          <w:lang w:eastAsia="en-US"/>
        </w:rPr>
        <w:t>3.4.4. Оснований для приостановления предоставления муниципальной услуги не предусмотрено.</w:t>
      </w:r>
    </w:p>
    <w:p w:rsidR="007956F2" w:rsidRPr="007956F2" w:rsidRDefault="007956F2" w:rsidP="007956F2">
      <w:pPr>
        <w:rPr>
          <w:lang w:eastAsia="en-US"/>
        </w:rPr>
      </w:pPr>
      <w:r w:rsidRPr="007956F2">
        <w:rPr>
          <w:lang w:eastAsia="en-US"/>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956F2" w:rsidRPr="007956F2" w:rsidRDefault="007956F2" w:rsidP="007956F2">
      <w:pPr>
        <w:rPr>
          <w:lang w:eastAsia="en-US"/>
        </w:rPr>
      </w:pPr>
      <w:bookmarkStart w:id="219" w:name="sub_346"/>
      <w:r w:rsidRPr="007956F2">
        <w:rPr>
          <w:lang w:eastAsia="en-US"/>
        </w:rPr>
        <w:t>3.4.6. Для получения муниципальной услуги заявитель представляет в администрацию документы, указанные в пункте 2.6.4 подраздела 2.6 раздела II настоящего Административного регламента.</w:t>
      </w:r>
    </w:p>
    <w:bookmarkEnd w:id="219"/>
    <w:p w:rsidR="007956F2" w:rsidRPr="007956F2" w:rsidRDefault="007956F2" w:rsidP="007956F2">
      <w:pPr>
        <w:rPr>
          <w:lang w:eastAsia="en-US"/>
        </w:rPr>
      </w:pPr>
      <w:r w:rsidRPr="007956F2">
        <w:rPr>
          <w:lang w:eastAsia="en-US"/>
        </w:rPr>
        <w:t>3.4.7. Срок регистрации заявления составляет 15 минут.</w:t>
      </w:r>
    </w:p>
    <w:p w:rsidR="007956F2" w:rsidRPr="007956F2" w:rsidRDefault="007956F2" w:rsidP="007956F2">
      <w:pPr>
        <w:rPr>
          <w:lang w:eastAsia="en-US"/>
        </w:rPr>
      </w:pPr>
      <w:r w:rsidRPr="007956F2">
        <w:rPr>
          <w:lang w:eastAsia="en-US"/>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956F2" w:rsidRPr="007956F2" w:rsidRDefault="007956F2" w:rsidP="007956F2">
      <w:pPr>
        <w:rPr>
          <w:lang w:eastAsia="en-US"/>
        </w:rPr>
      </w:pPr>
      <w:r w:rsidRPr="007956F2">
        <w:rPr>
          <w:lang w:eastAsia="en-US"/>
        </w:rPr>
        <w:t>3.3.9. 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администрации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
    <w:p w:rsidR="007956F2" w:rsidRPr="007956F2" w:rsidRDefault="007956F2" w:rsidP="007956F2">
      <w:pPr>
        <w:rPr>
          <w:lang w:eastAsia="en-US"/>
        </w:rPr>
      </w:pPr>
      <w:r w:rsidRPr="007956F2">
        <w:rPr>
          <w:lang w:eastAsia="en-US"/>
        </w:rPr>
        <w:t>В случае отсутствия опечаток и (или) ошибок в выданных в результате предоставления муниципальной услуги документах специалист Управления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
    <w:p w:rsidR="007956F2" w:rsidRPr="007956F2" w:rsidRDefault="007956F2" w:rsidP="007956F2">
      <w:pPr>
        <w:rPr>
          <w:lang w:eastAsia="en-US"/>
        </w:rPr>
      </w:pPr>
      <w:r w:rsidRPr="007956F2">
        <w:rPr>
          <w:lang w:eastAsia="en-US"/>
        </w:rPr>
        <w:t>3.3.10. Предоставление муниципальной услуги по экстерриториальному принципу не предусмотрено.</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IV. Формы контроля за исполнением административного регламента</w:t>
      </w:r>
    </w:p>
    <w:p w:rsidR="007956F2" w:rsidRPr="007956F2" w:rsidRDefault="007956F2" w:rsidP="007956F2">
      <w:pPr>
        <w:rPr>
          <w:lang w:eastAsia="en-US"/>
        </w:rPr>
      </w:pPr>
      <w:r w:rsidRPr="007956F2">
        <w:rPr>
          <w:lang w:eastAsia="en-US"/>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Текущий контроль за соблюдением и исполнением должностными лицами администрации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w:t>
      </w:r>
    </w:p>
    <w:p w:rsidR="007956F2" w:rsidRPr="007956F2" w:rsidRDefault="007956F2" w:rsidP="007956F2">
      <w:pPr>
        <w:rPr>
          <w:lang w:eastAsia="en-US"/>
        </w:rPr>
      </w:pPr>
      <w:r w:rsidRPr="007956F2">
        <w:rPr>
          <w:lang w:eastAsia="en-US"/>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56F2" w:rsidRPr="007956F2" w:rsidRDefault="007956F2" w:rsidP="007956F2">
      <w:pPr>
        <w:rPr>
          <w:lang w:eastAsia="en-US"/>
        </w:rPr>
      </w:pPr>
      <w:r w:rsidRPr="007956F2">
        <w:rPr>
          <w:lang w:eastAsia="en-US"/>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956F2" w:rsidRPr="007956F2" w:rsidRDefault="007956F2" w:rsidP="007956F2">
      <w:pPr>
        <w:rPr>
          <w:lang w:eastAsia="en-US"/>
        </w:rPr>
      </w:pPr>
      <w:r w:rsidRPr="007956F2">
        <w:rPr>
          <w:lang w:eastAsia="en-US"/>
        </w:rPr>
        <w:t>Проверки полноты и качества предоставления муниципальной услуги осуществляются на основании распоряжений администрации.</w:t>
      </w:r>
    </w:p>
    <w:p w:rsidR="007956F2" w:rsidRPr="007956F2" w:rsidRDefault="007956F2" w:rsidP="007956F2">
      <w:pPr>
        <w:rPr>
          <w:lang w:eastAsia="en-US"/>
        </w:rPr>
      </w:pPr>
      <w:r w:rsidRPr="007956F2">
        <w:rPr>
          <w:lang w:eastAsia="en-US"/>
        </w:rPr>
        <w:t>Проверки могут быть плановыми и внеплановыми. Порядок и периодичность плановых проверок устанавливаются главой Яльчикского муниципального округа Чувашской Республики.</w:t>
      </w:r>
    </w:p>
    <w:p w:rsidR="007956F2" w:rsidRPr="007956F2" w:rsidRDefault="007956F2" w:rsidP="007956F2">
      <w:pPr>
        <w:rPr>
          <w:lang w:eastAsia="en-US"/>
        </w:rPr>
      </w:pPr>
      <w:r w:rsidRPr="007956F2">
        <w:rPr>
          <w:lang w:eastAsia="en-US"/>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956F2" w:rsidRPr="007956F2" w:rsidRDefault="007956F2" w:rsidP="007956F2">
      <w:pPr>
        <w:rPr>
          <w:lang w:eastAsia="en-US"/>
        </w:rPr>
      </w:pPr>
      <w:r w:rsidRPr="007956F2">
        <w:rPr>
          <w:lang w:eastAsia="en-US"/>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956F2" w:rsidRPr="007956F2" w:rsidRDefault="007956F2" w:rsidP="007956F2">
      <w:pPr>
        <w:rPr>
          <w:lang w:eastAsia="en-US"/>
        </w:rPr>
      </w:pPr>
      <w:r w:rsidRPr="007956F2">
        <w:rPr>
          <w:lang w:eastAsia="en-US"/>
        </w:rPr>
        <w:t>Периодичность осуществления плановых проверок – не реже одного раза в квартал.</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956F2" w:rsidRPr="007956F2" w:rsidRDefault="007956F2" w:rsidP="007956F2">
      <w:pPr>
        <w:rPr>
          <w:lang w:eastAsia="en-US"/>
        </w:rPr>
      </w:pPr>
      <w:r w:rsidRPr="007956F2">
        <w:rPr>
          <w:lang w:eastAsia="en-US"/>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956F2" w:rsidRPr="007956F2" w:rsidRDefault="007956F2" w:rsidP="007956F2">
      <w:pPr>
        <w:rPr>
          <w:lang w:eastAsia="en-US"/>
        </w:rPr>
      </w:pPr>
      <w:r w:rsidRPr="007956F2">
        <w:rPr>
          <w:lang w:eastAsia="en-US"/>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956F2" w:rsidRPr="007956F2" w:rsidRDefault="007956F2" w:rsidP="007956F2">
      <w:pPr>
        <w:rPr>
          <w:lang w:eastAsia="en-US"/>
        </w:rPr>
      </w:pPr>
      <w:r w:rsidRPr="007956F2">
        <w:rPr>
          <w:lang w:eastAsia="en-US"/>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956F2" w:rsidRPr="007956F2" w:rsidRDefault="007956F2" w:rsidP="007956F2">
      <w:pPr>
        <w:rPr>
          <w:lang w:eastAsia="en-US"/>
        </w:rPr>
      </w:pPr>
      <w:r w:rsidRPr="007956F2">
        <w:rPr>
          <w:lang w:eastAsia="en-US"/>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956F2" w:rsidRPr="007956F2" w:rsidRDefault="007956F2" w:rsidP="007956F2">
      <w:pPr>
        <w:rPr>
          <w:lang w:eastAsia="en-US"/>
        </w:rPr>
      </w:pPr>
      <w:r w:rsidRPr="007956F2">
        <w:rPr>
          <w:lang w:eastAsia="en-US"/>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956F2" w:rsidRPr="007956F2" w:rsidRDefault="007956F2" w:rsidP="007956F2">
      <w:pPr>
        <w:rPr>
          <w:lang w:eastAsia="en-US"/>
        </w:rPr>
      </w:pPr>
      <w:r w:rsidRPr="007956F2">
        <w:rPr>
          <w:lang w:eastAsia="en-US"/>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56F2" w:rsidRPr="007956F2" w:rsidRDefault="007956F2" w:rsidP="007956F2">
      <w:pPr>
        <w:rPr>
          <w:lang w:eastAsia="en-US"/>
        </w:rPr>
      </w:pPr>
      <w:r w:rsidRPr="007956F2">
        <w:rPr>
          <w:lang w:eastAsia="en-US"/>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956F2" w:rsidRPr="007956F2" w:rsidRDefault="007956F2" w:rsidP="007956F2">
      <w:pPr>
        <w:rPr>
          <w:lang w:eastAsia="en-US"/>
        </w:rPr>
      </w:pPr>
      <w:r w:rsidRPr="007956F2">
        <w:rPr>
          <w:lang w:eastAsia="en-US"/>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V. Досудебный (внесудебный) порядок обжалования решений и действий (бездействия) администрации, МФЦ, а также их должностных лиц, муниципальных служащих, МФЦ, его работников</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7956F2" w:rsidRPr="007956F2" w:rsidRDefault="007956F2" w:rsidP="007956F2">
      <w:pPr>
        <w:rPr>
          <w:lang w:eastAsia="en-US"/>
        </w:rPr>
      </w:pPr>
      <w:r w:rsidRPr="007956F2">
        <w:rPr>
          <w:lang w:eastAsia="en-US"/>
        </w:rPr>
        <w:t>Заявитель вправе обжаловать решения и действия (бездействие) администрации его должностных лиц, муниципальных служащих, МФЦ, его работников при предоставлении муниципальной услуги в досудебном (внесудебном) порядке.</w:t>
      </w:r>
    </w:p>
    <w:p w:rsidR="007956F2" w:rsidRPr="007956F2" w:rsidRDefault="007956F2" w:rsidP="007956F2">
      <w:pPr>
        <w:rPr>
          <w:lang w:eastAsia="en-US"/>
        </w:rPr>
      </w:pPr>
    </w:p>
    <w:p w:rsidR="007956F2" w:rsidRPr="007956F2" w:rsidRDefault="007956F2" w:rsidP="007956F2">
      <w:r w:rsidRPr="007956F2">
        <w:t>5.2. Предмет жалобы</w:t>
      </w:r>
    </w:p>
    <w:p w:rsidR="007956F2" w:rsidRPr="007956F2" w:rsidRDefault="007956F2" w:rsidP="007956F2">
      <w:pPr>
        <w:rPr>
          <w:lang w:eastAsia="en-US"/>
        </w:rPr>
      </w:pPr>
      <w:r w:rsidRPr="007956F2">
        <w:rPr>
          <w:lang w:eastAsia="en-US"/>
        </w:rPr>
        <w:t>Заявитель может обратиться с жалобой, в том числе в следующих случаях:</w:t>
      </w:r>
    </w:p>
    <w:p w:rsidR="007956F2" w:rsidRPr="007956F2" w:rsidRDefault="007956F2" w:rsidP="007956F2">
      <w:pPr>
        <w:rPr>
          <w:lang w:eastAsia="en-US"/>
        </w:rPr>
      </w:pPr>
      <w:r w:rsidRPr="007956F2">
        <w:rPr>
          <w:lang w:eastAsia="en-US"/>
        </w:rPr>
        <w:t>1) нарушение срока регистрации запроса о предоставлении муниципальной услуги;</w:t>
      </w:r>
    </w:p>
    <w:p w:rsidR="007956F2" w:rsidRPr="007956F2" w:rsidRDefault="007956F2" w:rsidP="007956F2">
      <w:pPr>
        <w:rPr>
          <w:lang w:eastAsia="en-US"/>
        </w:rPr>
      </w:pPr>
      <w:r w:rsidRPr="007956F2">
        <w:rPr>
          <w:lang w:eastAsia="en-US"/>
        </w:rPr>
        <w:t>2) нарушение срока предоставления муниципальной услуги;</w:t>
      </w:r>
    </w:p>
    <w:p w:rsidR="007956F2" w:rsidRPr="007956F2" w:rsidRDefault="007956F2" w:rsidP="007956F2">
      <w:pPr>
        <w:rPr>
          <w:lang w:eastAsia="en-US"/>
        </w:rPr>
      </w:pPr>
      <w:r w:rsidRPr="007956F2">
        <w:rPr>
          <w:lang w:eastAsia="en-US"/>
        </w:rPr>
        <w:t>3) требование у заявителя документов или информации либо осуществления действий,</w:t>
      </w:r>
    </w:p>
    <w:p w:rsidR="007956F2" w:rsidRPr="007956F2" w:rsidRDefault="007956F2" w:rsidP="007956F2">
      <w:pPr>
        <w:rPr>
          <w:lang w:eastAsia="en-US"/>
        </w:rPr>
      </w:pPr>
      <w:r w:rsidRPr="007956F2">
        <w:rPr>
          <w:lang w:eastAsia="en-US"/>
        </w:rPr>
        <w:t>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56F2" w:rsidRPr="007956F2" w:rsidRDefault="007956F2" w:rsidP="007956F2">
      <w:pPr>
        <w:rPr>
          <w:lang w:eastAsia="en-US"/>
        </w:rPr>
      </w:pPr>
      <w:r w:rsidRPr="007956F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56F2" w:rsidRPr="007956F2" w:rsidRDefault="007956F2" w:rsidP="007956F2">
      <w:pPr>
        <w:rPr>
          <w:lang w:eastAsia="en-US"/>
        </w:rPr>
      </w:pPr>
      <w:r w:rsidRPr="007956F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956F2" w:rsidRPr="007956F2" w:rsidRDefault="007956F2" w:rsidP="007956F2">
      <w:pPr>
        <w:rPr>
          <w:lang w:eastAsia="en-US"/>
        </w:rPr>
      </w:pPr>
      <w:r w:rsidRPr="007956F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56F2" w:rsidRPr="007956F2" w:rsidRDefault="007956F2" w:rsidP="007956F2">
      <w:pPr>
        <w:rPr>
          <w:lang w:eastAsia="en-US"/>
        </w:rPr>
      </w:pPr>
      <w:r w:rsidRPr="007956F2">
        <w:rPr>
          <w:lang w:eastAsia="en-US"/>
        </w:rPr>
        <w:t>7) 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56F2" w:rsidRPr="007956F2" w:rsidRDefault="007956F2" w:rsidP="007956F2">
      <w:pPr>
        <w:rPr>
          <w:lang w:eastAsia="en-US"/>
        </w:rPr>
      </w:pPr>
      <w:r w:rsidRPr="007956F2">
        <w:rPr>
          <w:lang w:eastAsia="en-US"/>
        </w:rPr>
        <w:t>8) нарушение срока или порядка выдачи документов по результатам предоставления муниципальной услуги;</w:t>
      </w:r>
    </w:p>
    <w:p w:rsidR="007956F2" w:rsidRPr="007956F2" w:rsidRDefault="007956F2" w:rsidP="007956F2">
      <w:pPr>
        <w:rPr>
          <w:lang w:eastAsia="en-US"/>
        </w:rPr>
      </w:pPr>
      <w:r w:rsidRPr="007956F2">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956F2" w:rsidRPr="007956F2" w:rsidRDefault="007956F2" w:rsidP="007956F2">
      <w:pPr>
        <w:rPr>
          <w:lang w:eastAsia="en-US"/>
        </w:rPr>
      </w:pPr>
      <w:r w:rsidRPr="007956F2">
        <w:rPr>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5.3. Органы местного самоуправления и уполномоченные на рассмотрение жалобы должностные лица, которым может быть направлена жалоба</w:t>
      </w:r>
    </w:p>
    <w:p w:rsidR="007956F2" w:rsidRPr="007956F2" w:rsidRDefault="007956F2" w:rsidP="007956F2">
      <w:pPr>
        <w:rPr>
          <w:lang w:eastAsia="en-US"/>
        </w:rPr>
      </w:pPr>
      <w:r w:rsidRPr="007956F2">
        <w:rPr>
          <w:lang w:eastAsia="en-US"/>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5.4. Порядок подачи и рассмотрения жалобы</w:t>
      </w:r>
    </w:p>
    <w:p w:rsidR="007956F2" w:rsidRPr="007956F2" w:rsidRDefault="007956F2" w:rsidP="007956F2">
      <w:pPr>
        <w:rPr>
          <w:lang w:eastAsia="en-US"/>
        </w:rPr>
      </w:pPr>
      <w:r w:rsidRPr="007956F2">
        <w:rPr>
          <w:lang w:eastAsia="en-US"/>
        </w:rPr>
        <w:t>Жалоба должна содержать:</w:t>
      </w:r>
    </w:p>
    <w:p w:rsidR="007956F2" w:rsidRPr="007956F2" w:rsidRDefault="007956F2" w:rsidP="007956F2">
      <w:pPr>
        <w:rPr>
          <w:lang w:eastAsia="en-US"/>
        </w:rPr>
      </w:pPr>
      <w:r w:rsidRPr="007956F2">
        <w:rPr>
          <w:lang w:eastAsia="en-US"/>
        </w:rPr>
        <w:t>1) наименование администрации, его должностных лиц, муниципальных служащих решения и действия (бездействие) которых обжалуются;</w:t>
      </w:r>
    </w:p>
    <w:p w:rsidR="007956F2" w:rsidRPr="007956F2" w:rsidRDefault="007956F2" w:rsidP="007956F2">
      <w:pPr>
        <w:rPr>
          <w:lang w:eastAsia="en-US"/>
        </w:rPr>
      </w:pPr>
      <w:r w:rsidRPr="007956F2">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56F2" w:rsidRPr="007956F2" w:rsidRDefault="007956F2" w:rsidP="007956F2">
      <w:pPr>
        <w:rPr>
          <w:lang w:eastAsia="en-US"/>
        </w:rPr>
      </w:pPr>
      <w:r w:rsidRPr="007956F2">
        <w:rPr>
          <w:lang w:eastAsia="en-US"/>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56F2" w:rsidRPr="007956F2" w:rsidRDefault="007956F2" w:rsidP="007956F2">
      <w:pPr>
        <w:rPr>
          <w:lang w:eastAsia="en-US"/>
        </w:rPr>
      </w:pPr>
      <w:r w:rsidRPr="007956F2">
        <w:rPr>
          <w:lang w:eastAsia="en-US"/>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56F2" w:rsidRPr="007956F2" w:rsidRDefault="007956F2" w:rsidP="007956F2">
      <w:r w:rsidRPr="007956F2">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956F2" w:rsidRPr="007956F2" w:rsidRDefault="007956F2" w:rsidP="007956F2">
      <w:r w:rsidRPr="007956F2">
        <w:t>а) оформленная в соответствии с законодательством Российской Федерации доверенность (для физических лиц);</w:t>
      </w:r>
    </w:p>
    <w:p w:rsidR="007956F2" w:rsidRPr="007956F2" w:rsidRDefault="007956F2" w:rsidP="007956F2">
      <w:r w:rsidRPr="007956F2">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956F2" w:rsidRPr="007956F2" w:rsidRDefault="007956F2" w:rsidP="007956F2">
      <w:r w:rsidRPr="007956F2">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56F2" w:rsidRPr="007956F2" w:rsidRDefault="007956F2" w:rsidP="007956F2">
      <w:r w:rsidRPr="007956F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56F2" w:rsidRPr="007956F2" w:rsidRDefault="007956F2" w:rsidP="007956F2">
      <w:r w:rsidRPr="007956F2">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56F2" w:rsidRPr="007956F2" w:rsidRDefault="007956F2" w:rsidP="007956F2"/>
    <w:p w:rsidR="007956F2" w:rsidRPr="007956F2" w:rsidRDefault="007956F2" w:rsidP="007956F2">
      <w:r w:rsidRPr="007956F2">
        <w:t>5.5. Сроки рассмотрения жалобы</w:t>
      </w:r>
    </w:p>
    <w:p w:rsidR="007956F2" w:rsidRPr="007956F2" w:rsidRDefault="007956F2" w:rsidP="007956F2">
      <w:r w:rsidRPr="007956F2">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956F2" w:rsidRPr="007956F2" w:rsidRDefault="007956F2" w:rsidP="007956F2">
      <w:r w:rsidRPr="007956F2">
        <w:t xml:space="preserve">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w:t>
      </w:r>
      <w:r w:rsidRPr="007956F2">
        <w:lastRenderedPageBreak/>
        <w:t>нарушения установленного срока таких исправлений жалоба рассматривается в течение 5 рабочих дней со дня ее регистрации.</w:t>
      </w:r>
    </w:p>
    <w:p w:rsidR="007956F2" w:rsidRPr="007956F2" w:rsidRDefault="007956F2" w:rsidP="007956F2"/>
    <w:p w:rsidR="007956F2" w:rsidRPr="007956F2" w:rsidRDefault="007956F2" w:rsidP="007956F2">
      <w:r w:rsidRPr="007956F2">
        <w:t>5.6. Результат рассмотрения жалобы</w:t>
      </w:r>
    </w:p>
    <w:p w:rsidR="007956F2" w:rsidRPr="007956F2" w:rsidRDefault="007956F2" w:rsidP="007956F2">
      <w:r w:rsidRPr="007956F2">
        <w:t>По результатам рассмотрения жалобы в соответствии с частью 7 статьи 11.2 Федерального закона № 210-ФЗ принимается одно из следующих решений:</w:t>
      </w:r>
    </w:p>
    <w:p w:rsidR="007956F2" w:rsidRPr="007956F2" w:rsidRDefault="007956F2" w:rsidP="007956F2">
      <w:r w:rsidRPr="007956F2">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956F2" w:rsidRPr="007956F2" w:rsidRDefault="007956F2" w:rsidP="007956F2">
      <w:r w:rsidRPr="007956F2">
        <w:t>- в удовлетворении жалобы отказывается.</w:t>
      </w:r>
    </w:p>
    <w:p w:rsidR="007956F2" w:rsidRPr="007956F2" w:rsidRDefault="007956F2" w:rsidP="007956F2">
      <w:r w:rsidRPr="007956F2">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956F2" w:rsidRPr="007956F2" w:rsidRDefault="007956F2" w:rsidP="007956F2">
      <w:r w:rsidRPr="007956F2">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7956F2" w:rsidRPr="007956F2" w:rsidRDefault="007956F2" w:rsidP="007956F2"/>
    <w:p w:rsidR="007956F2" w:rsidRPr="007956F2" w:rsidRDefault="007956F2" w:rsidP="007956F2">
      <w:r w:rsidRPr="007956F2">
        <w:t>5.7. Порядок информирования заявителя о результатах рассмотрения жалобы</w:t>
      </w:r>
    </w:p>
    <w:p w:rsidR="007956F2" w:rsidRPr="007956F2" w:rsidRDefault="007956F2" w:rsidP="007956F2">
      <w:r w:rsidRPr="007956F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956F2" w:rsidRPr="007956F2" w:rsidRDefault="007956F2" w:rsidP="007956F2">
      <w:r w:rsidRPr="007956F2">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56F2" w:rsidRPr="007956F2" w:rsidRDefault="007956F2" w:rsidP="007956F2">
      <w:r w:rsidRPr="007956F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56F2" w:rsidRPr="007956F2" w:rsidRDefault="007956F2" w:rsidP="007956F2">
      <w:pPr>
        <w:rPr>
          <w:lang w:eastAsia="en-US"/>
        </w:rPr>
      </w:pPr>
    </w:p>
    <w:p w:rsidR="007956F2" w:rsidRPr="007956F2" w:rsidRDefault="007956F2" w:rsidP="007956F2">
      <w:r w:rsidRPr="007956F2">
        <w:t>5.10. Способы информирования заявителей о порядке подачи и рассмотрения жалобы</w:t>
      </w:r>
    </w:p>
    <w:p w:rsidR="007956F2" w:rsidRPr="007956F2" w:rsidRDefault="007956F2" w:rsidP="007956F2">
      <w:r w:rsidRPr="007956F2">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7956F2" w:rsidRPr="007956F2" w:rsidRDefault="007956F2" w:rsidP="007956F2">
      <w:r w:rsidRPr="007956F2">
        <w:t>Для получения информации о порядке подачи и рассмотрения жалобы заявитель вправе обратиться:</w:t>
      </w:r>
    </w:p>
    <w:p w:rsidR="007956F2" w:rsidRPr="007956F2" w:rsidRDefault="007956F2" w:rsidP="007956F2">
      <w:r w:rsidRPr="007956F2">
        <w:t>- в устной форме;</w:t>
      </w:r>
    </w:p>
    <w:p w:rsidR="007956F2" w:rsidRPr="007956F2" w:rsidRDefault="007956F2" w:rsidP="007956F2">
      <w:r w:rsidRPr="007956F2">
        <w:t>- в форме электронного документа;</w:t>
      </w:r>
    </w:p>
    <w:p w:rsidR="007956F2" w:rsidRPr="007956F2" w:rsidRDefault="007956F2" w:rsidP="007956F2">
      <w:r w:rsidRPr="007956F2">
        <w:t>- по телефону;</w:t>
      </w:r>
    </w:p>
    <w:p w:rsidR="007956F2" w:rsidRPr="007956F2" w:rsidRDefault="007956F2" w:rsidP="007956F2">
      <w:r w:rsidRPr="007956F2">
        <w:t>- в письменной форме.</w:t>
      </w:r>
    </w:p>
    <w:p w:rsidR="007956F2" w:rsidRPr="007956F2" w:rsidRDefault="007956F2" w:rsidP="007956F2">
      <w:pPr>
        <w:rPr>
          <w:lang w:eastAsia="en-US"/>
        </w:rPr>
      </w:pPr>
      <w:r w:rsidRPr="007956F2">
        <w:rPr>
          <w:lang w:eastAsia="en-US"/>
        </w:rPr>
        <w:t>Приложение № 1</w:t>
      </w:r>
    </w:p>
    <w:p w:rsidR="007956F2" w:rsidRPr="007956F2" w:rsidRDefault="007956F2" w:rsidP="007956F2">
      <w:pPr>
        <w:rPr>
          <w:lang w:eastAsia="en-US"/>
        </w:rPr>
      </w:pPr>
      <w:r w:rsidRPr="007956F2">
        <w:rPr>
          <w:lang w:eastAsia="en-US"/>
        </w:rPr>
        <w:t xml:space="preserve">к административному регламенту </w:t>
      </w:r>
    </w:p>
    <w:p w:rsidR="007956F2" w:rsidRPr="007956F2" w:rsidRDefault="007956F2" w:rsidP="007956F2">
      <w:pPr>
        <w:rPr>
          <w:lang w:eastAsia="en-US"/>
        </w:rPr>
      </w:pPr>
      <w:r w:rsidRPr="007956F2">
        <w:rPr>
          <w:lang w:eastAsia="en-US"/>
        </w:rPr>
        <w:lastRenderedPageBreak/>
        <w:t>администрации Яльчикского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В администрацию </w:t>
      </w:r>
    </w:p>
    <w:p w:rsidR="007956F2" w:rsidRPr="007956F2" w:rsidRDefault="007956F2" w:rsidP="007956F2">
      <w:pPr>
        <w:rPr>
          <w:lang w:eastAsia="en-US"/>
        </w:rPr>
      </w:pPr>
      <w:r w:rsidRPr="007956F2">
        <w:rPr>
          <w:lang w:eastAsia="en-US"/>
        </w:rPr>
        <w:t>Яльчикского муниципального округа</w:t>
      </w:r>
    </w:p>
    <w:p w:rsidR="007956F2" w:rsidRPr="007956F2" w:rsidRDefault="007956F2" w:rsidP="007956F2">
      <w:pPr>
        <w:rPr>
          <w:lang w:eastAsia="en-US"/>
        </w:rPr>
      </w:pPr>
      <w:r w:rsidRPr="007956F2">
        <w:rPr>
          <w:lang w:eastAsia="en-US"/>
        </w:rPr>
        <w:t xml:space="preserve"> Чувашской Республики</w:t>
      </w:r>
    </w:p>
    <w:p w:rsidR="007956F2" w:rsidRPr="007956F2" w:rsidRDefault="007956F2" w:rsidP="007956F2">
      <w:pPr>
        <w:rPr>
          <w:lang w:eastAsia="en-US"/>
        </w:rPr>
      </w:pPr>
      <w:r w:rsidRPr="007956F2">
        <w:rPr>
          <w:lang w:eastAsia="en-US"/>
        </w:rPr>
        <w:t>от: __________________________________</w:t>
      </w:r>
    </w:p>
    <w:p w:rsidR="007956F2" w:rsidRPr="007956F2" w:rsidRDefault="007956F2" w:rsidP="007956F2">
      <w:pPr>
        <w:rPr>
          <w:lang w:eastAsia="en-US"/>
        </w:rPr>
      </w:pPr>
      <w:r w:rsidRPr="007956F2">
        <w:rPr>
          <w:lang w:eastAsia="en-US"/>
        </w:rPr>
        <w:t>_________________________________________</w:t>
      </w:r>
    </w:p>
    <w:p w:rsidR="007956F2" w:rsidRPr="007956F2" w:rsidRDefault="007956F2" w:rsidP="007956F2">
      <w:pPr>
        <w:rPr>
          <w:lang w:eastAsia="en-US"/>
        </w:rPr>
      </w:pPr>
      <w:r w:rsidRPr="007956F2">
        <w:rPr>
          <w:lang w:eastAsia="en-US"/>
        </w:rPr>
        <w:t>(полное наименование, ИНН, ОГРН юридического лица)</w:t>
      </w:r>
    </w:p>
    <w:p w:rsidR="007956F2" w:rsidRPr="007956F2" w:rsidRDefault="007956F2" w:rsidP="007956F2">
      <w:pPr>
        <w:rPr>
          <w:lang w:eastAsia="en-US"/>
        </w:rPr>
      </w:pPr>
      <w:r w:rsidRPr="007956F2">
        <w:rPr>
          <w:lang w:eastAsia="en-US"/>
        </w:rPr>
        <w:t>_________________________________________</w:t>
      </w:r>
    </w:p>
    <w:p w:rsidR="007956F2" w:rsidRPr="007956F2" w:rsidRDefault="007956F2" w:rsidP="007956F2">
      <w:pPr>
        <w:rPr>
          <w:lang w:eastAsia="en-US"/>
        </w:rPr>
      </w:pPr>
      <w:r w:rsidRPr="007956F2">
        <w:rPr>
          <w:lang w:eastAsia="en-US"/>
        </w:rPr>
        <w:t>(контактный телефон, электронная почта,</w:t>
      </w:r>
    </w:p>
    <w:p w:rsidR="007956F2" w:rsidRPr="007956F2" w:rsidRDefault="007956F2" w:rsidP="007956F2">
      <w:pPr>
        <w:rPr>
          <w:lang w:eastAsia="en-US"/>
        </w:rPr>
      </w:pPr>
      <w:r w:rsidRPr="007956F2">
        <w:rPr>
          <w:lang w:eastAsia="en-US"/>
        </w:rPr>
        <w:t>почтовый адрес)</w:t>
      </w:r>
    </w:p>
    <w:p w:rsidR="007956F2" w:rsidRPr="007956F2" w:rsidRDefault="007956F2" w:rsidP="007956F2">
      <w:pPr>
        <w:rPr>
          <w:lang w:eastAsia="en-US"/>
        </w:rPr>
      </w:pPr>
      <w:r w:rsidRPr="007956F2">
        <w:rPr>
          <w:lang w:eastAsia="en-US"/>
        </w:rPr>
        <w:t>_________________________________________</w:t>
      </w:r>
    </w:p>
    <w:p w:rsidR="007956F2" w:rsidRPr="007956F2" w:rsidRDefault="007956F2" w:rsidP="007956F2">
      <w:pPr>
        <w:rPr>
          <w:lang w:eastAsia="en-US"/>
        </w:rPr>
      </w:pPr>
      <w:r w:rsidRPr="007956F2">
        <w:rPr>
          <w:lang w:eastAsia="en-US"/>
        </w:rPr>
        <w:t>(фамилия, имя, отчество (последнее - при наличии),</w:t>
      </w:r>
    </w:p>
    <w:p w:rsidR="007956F2" w:rsidRPr="007956F2" w:rsidRDefault="007956F2" w:rsidP="007956F2">
      <w:pPr>
        <w:rPr>
          <w:lang w:eastAsia="en-US"/>
        </w:rPr>
      </w:pPr>
      <w:r w:rsidRPr="007956F2">
        <w:rPr>
          <w:lang w:eastAsia="en-US"/>
        </w:rPr>
        <w:t>данные документа, удостоверяющего личность,</w:t>
      </w:r>
    </w:p>
    <w:p w:rsidR="007956F2" w:rsidRPr="007956F2" w:rsidRDefault="007956F2" w:rsidP="007956F2">
      <w:pPr>
        <w:rPr>
          <w:lang w:eastAsia="en-US"/>
        </w:rPr>
      </w:pPr>
      <w:r w:rsidRPr="007956F2">
        <w:rPr>
          <w:lang w:eastAsia="en-US"/>
        </w:rPr>
        <w:t>контактный телефон, адрес электронной почты уполномоченного лица)</w:t>
      </w:r>
    </w:p>
    <w:p w:rsidR="007956F2" w:rsidRPr="007956F2" w:rsidRDefault="007956F2" w:rsidP="007956F2">
      <w:pPr>
        <w:rPr>
          <w:lang w:eastAsia="en-US"/>
        </w:rPr>
      </w:pPr>
      <w:r w:rsidRPr="007956F2">
        <w:rPr>
          <w:lang w:eastAsia="en-US"/>
        </w:rPr>
        <w:t>_________________________________________</w:t>
      </w:r>
    </w:p>
    <w:p w:rsidR="007956F2" w:rsidRPr="007956F2" w:rsidRDefault="007956F2" w:rsidP="007956F2">
      <w:pPr>
        <w:rPr>
          <w:lang w:eastAsia="en-US"/>
        </w:rPr>
      </w:pPr>
      <w:r w:rsidRPr="007956F2">
        <w:rPr>
          <w:lang w:eastAsia="en-US"/>
        </w:rPr>
        <w:t>(данные представителя заявителя)</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ЗАЯВЛЕНИЕ</w:t>
      </w:r>
    </w:p>
    <w:p w:rsidR="007956F2" w:rsidRPr="007956F2" w:rsidRDefault="007956F2" w:rsidP="007956F2">
      <w:pPr>
        <w:rPr>
          <w:lang w:eastAsia="en-US"/>
        </w:rPr>
      </w:pPr>
      <w:r w:rsidRPr="007956F2">
        <w:rPr>
          <w:lang w:eastAsia="en-US"/>
        </w:rPr>
        <w:t>о переводе жилого помещения в нежилое помещение и нежилого помещения в жилое помещение</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r w:rsidRPr="007956F2">
        <w:t xml:space="preserve">Прошу Вас перевести жилое (нежилое) помещение ___________________________, </w:t>
      </w:r>
    </w:p>
    <w:p w:rsidR="007956F2" w:rsidRPr="007956F2" w:rsidRDefault="007956F2" w:rsidP="007956F2">
      <w:r w:rsidRPr="007956F2">
        <w:t xml:space="preserve">                                          (ненужное зачеркнуть)</w:t>
      </w:r>
    </w:p>
    <w:p w:rsidR="007956F2" w:rsidRPr="007956F2" w:rsidRDefault="007956F2" w:rsidP="007956F2">
      <w:r w:rsidRPr="007956F2">
        <w:t>расположенное по адресу: ____________________________________________________,</w:t>
      </w:r>
    </w:p>
    <w:p w:rsidR="007956F2" w:rsidRPr="007956F2" w:rsidRDefault="007956F2" w:rsidP="007956F2">
      <w:r w:rsidRPr="007956F2">
        <w:t>принадлежащее мне на праве собственности ______________________________________</w:t>
      </w:r>
    </w:p>
    <w:p w:rsidR="007956F2" w:rsidRPr="007956F2" w:rsidRDefault="007956F2" w:rsidP="007956F2">
      <w:r w:rsidRPr="007956F2">
        <w:t>в нежилое (жилое) для использования под ________________________________________.</w:t>
      </w:r>
    </w:p>
    <w:p w:rsidR="007956F2" w:rsidRPr="007956F2" w:rsidRDefault="007956F2" w:rsidP="007956F2">
      <w:pPr>
        <w:rPr>
          <w:lang w:val="x-none" w:eastAsia="x-none"/>
        </w:rPr>
      </w:pPr>
      <w:r w:rsidRPr="007956F2">
        <w:rPr>
          <w:lang w:val="x-none" w:eastAsia="x-none"/>
        </w:rPr>
        <w:t>К заявлению прилагаются следующие документы:</w:t>
      </w:r>
    </w:p>
    <w:p w:rsidR="007956F2" w:rsidRPr="007956F2" w:rsidRDefault="007956F2" w:rsidP="007956F2">
      <w:pPr>
        <w:rPr>
          <w:lang w:val="x-none" w:eastAsia="x-none"/>
        </w:rPr>
      </w:pPr>
      <w:r w:rsidRPr="007956F2">
        <w:rPr>
          <w:lang w:val="x-none" w:eastAsia="x-none"/>
        </w:rPr>
        <w:t>1) _______________________________________________________;</w:t>
      </w:r>
    </w:p>
    <w:p w:rsidR="007956F2" w:rsidRPr="007956F2" w:rsidRDefault="007956F2" w:rsidP="007956F2">
      <w:pPr>
        <w:rPr>
          <w:lang w:val="x-none" w:eastAsia="x-none"/>
        </w:rPr>
      </w:pPr>
      <w:r w:rsidRPr="007956F2">
        <w:rPr>
          <w:lang w:val="x-none" w:eastAsia="x-none"/>
        </w:rPr>
        <w:t>2) _______________________________________________________;</w:t>
      </w:r>
    </w:p>
    <w:p w:rsidR="007956F2" w:rsidRPr="007956F2" w:rsidRDefault="007956F2" w:rsidP="007956F2">
      <w:pPr>
        <w:rPr>
          <w:lang w:val="x-none" w:eastAsia="x-none"/>
        </w:rPr>
      </w:pPr>
      <w:r w:rsidRPr="007956F2">
        <w:rPr>
          <w:lang w:val="x-none" w:eastAsia="x-none"/>
        </w:rPr>
        <w:t>3) _______________________________________________________;</w:t>
      </w:r>
    </w:p>
    <w:p w:rsidR="007956F2" w:rsidRPr="007956F2" w:rsidRDefault="007956F2" w:rsidP="007956F2">
      <w:pPr>
        <w:rPr>
          <w:lang w:val="x-none" w:eastAsia="x-none"/>
        </w:rPr>
      </w:pPr>
      <w:r w:rsidRPr="007956F2">
        <w:rPr>
          <w:lang w:val="x-none" w:eastAsia="x-none"/>
        </w:rPr>
        <w:t>_________________________________________________________.</w:t>
      </w:r>
    </w:p>
    <w:p w:rsidR="007956F2" w:rsidRPr="007956F2" w:rsidRDefault="007956F2" w:rsidP="007956F2">
      <w:pPr>
        <w:rPr>
          <w:lang w:val="x-none" w:eastAsia="x-none"/>
        </w:rPr>
      </w:pPr>
    </w:p>
    <w:p w:rsidR="007956F2" w:rsidRPr="007956F2" w:rsidRDefault="007956F2" w:rsidP="007956F2">
      <w:pPr>
        <w:rPr>
          <w:lang w:val="x-none" w:eastAsia="x-none"/>
        </w:rPr>
      </w:pPr>
    </w:p>
    <w:p w:rsidR="007956F2" w:rsidRPr="007956F2" w:rsidRDefault="007956F2" w:rsidP="007956F2">
      <w:pPr>
        <w:rPr>
          <w:lang w:val="x-none" w:eastAsia="x-none"/>
        </w:rPr>
      </w:pPr>
    </w:p>
    <w:p w:rsidR="007956F2" w:rsidRPr="007956F2" w:rsidRDefault="007956F2" w:rsidP="007956F2">
      <w:pPr>
        <w:rPr>
          <w:lang w:val="x-none" w:eastAsia="x-none"/>
        </w:rPr>
      </w:pPr>
      <w:r w:rsidRPr="007956F2">
        <w:rPr>
          <w:lang w:val="x-none" w:eastAsia="x-none"/>
        </w:rPr>
        <w:t>__________________                  ____________________              ______________________</w:t>
      </w:r>
    </w:p>
    <w:p w:rsidR="007956F2" w:rsidRPr="007956F2" w:rsidRDefault="007956F2" w:rsidP="007956F2">
      <w:pPr>
        <w:rPr>
          <w:lang w:val="x-none" w:eastAsia="x-none"/>
        </w:rPr>
      </w:pPr>
      <w:r w:rsidRPr="007956F2">
        <w:rPr>
          <w:lang w:val="x-none" w:eastAsia="x-none"/>
        </w:rPr>
        <w:t xml:space="preserve">               дата                                                           подпись                                                       Ф.И.О.</w:t>
      </w:r>
    </w:p>
    <w:p w:rsidR="007956F2" w:rsidRPr="007956F2" w:rsidRDefault="007956F2" w:rsidP="007956F2">
      <w:pPr>
        <w:rPr>
          <w:lang w:eastAsia="en-US"/>
        </w:rPr>
      </w:pPr>
    </w:p>
    <w:p w:rsidR="007956F2" w:rsidRPr="007956F2" w:rsidRDefault="007956F2" w:rsidP="007956F2"/>
    <w:p w:rsidR="007956F2" w:rsidRPr="007956F2" w:rsidRDefault="007956F2" w:rsidP="007956F2">
      <w:pPr>
        <w:rPr>
          <w:lang w:eastAsia="en-US"/>
        </w:rPr>
      </w:pPr>
      <w:r w:rsidRPr="007956F2">
        <w:rPr>
          <w:lang w:eastAsia="en-US"/>
        </w:rPr>
        <w:t>Приложение № 2</w:t>
      </w:r>
    </w:p>
    <w:p w:rsidR="007956F2" w:rsidRPr="007956F2" w:rsidRDefault="007956F2" w:rsidP="007956F2">
      <w:pPr>
        <w:rPr>
          <w:lang w:eastAsia="en-US"/>
        </w:rPr>
      </w:pPr>
      <w:r w:rsidRPr="007956F2">
        <w:rPr>
          <w:lang w:eastAsia="en-US"/>
        </w:rPr>
        <w:t xml:space="preserve">к административному регламенту </w:t>
      </w:r>
    </w:p>
    <w:p w:rsidR="007956F2" w:rsidRPr="007956F2" w:rsidRDefault="007956F2" w:rsidP="007956F2">
      <w:pPr>
        <w:rPr>
          <w:lang w:eastAsia="en-US"/>
        </w:rPr>
      </w:pPr>
      <w:r w:rsidRPr="007956F2">
        <w:rPr>
          <w:lang w:eastAsia="en-US"/>
        </w:rPr>
        <w:t>администрации Яльчикского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7956F2" w:rsidRPr="007956F2" w:rsidRDefault="007956F2" w:rsidP="007956F2"/>
    <w:p w:rsidR="007956F2" w:rsidRPr="007956F2" w:rsidRDefault="007956F2" w:rsidP="007956F2">
      <w:r w:rsidRPr="007956F2">
        <w:lastRenderedPageBreak/>
        <w:t>СОГЛАСИЕ</w:t>
      </w:r>
      <w:r w:rsidRPr="007956F2">
        <w:br/>
        <w:t>НА ОБРАБОТКУ ПЕРСОНАЛЬНЫХ ДАННЫХ</w:t>
      </w:r>
    </w:p>
    <w:p w:rsidR="007956F2" w:rsidRPr="007956F2" w:rsidRDefault="007956F2" w:rsidP="007956F2"/>
    <w:p w:rsidR="007956F2" w:rsidRPr="007956F2" w:rsidRDefault="007956F2" w:rsidP="007956F2">
      <w:r w:rsidRPr="007956F2">
        <w:t>Я _____________________________________________________________________,</w:t>
      </w:r>
    </w:p>
    <w:p w:rsidR="007956F2" w:rsidRPr="007956F2" w:rsidRDefault="007956F2" w:rsidP="007956F2">
      <w:r w:rsidRPr="007956F2">
        <w:t>(фамилия, имя,) отчество (при наличии субъекта персональных данных),</w:t>
      </w:r>
    </w:p>
    <w:p w:rsidR="007956F2" w:rsidRPr="007956F2" w:rsidRDefault="007956F2" w:rsidP="007956F2">
      <w:r w:rsidRPr="007956F2">
        <w:t>документ, удостоверяющий личность ___________________________________________</w:t>
      </w:r>
    </w:p>
    <w:p w:rsidR="007956F2" w:rsidRPr="007956F2" w:rsidRDefault="007956F2" w:rsidP="007956F2">
      <w:r w:rsidRPr="007956F2">
        <w:t xml:space="preserve">                                                                                   (вид документа) серия, номер</w:t>
      </w:r>
    </w:p>
    <w:p w:rsidR="007956F2" w:rsidRPr="007956F2" w:rsidRDefault="007956F2" w:rsidP="007956F2">
      <w:r w:rsidRPr="007956F2">
        <w:t>выдан _____________________________________________________________________,</w:t>
      </w:r>
    </w:p>
    <w:p w:rsidR="007956F2" w:rsidRPr="007956F2" w:rsidRDefault="007956F2" w:rsidP="007956F2">
      <w:r w:rsidRPr="007956F2">
        <w:t xml:space="preserve">                             (дата выдачи указанного документа, наименование органа, выдавшего документ)</w:t>
      </w:r>
    </w:p>
    <w:p w:rsidR="007956F2" w:rsidRPr="007956F2" w:rsidRDefault="007956F2" w:rsidP="007956F2">
      <w:r w:rsidRPr="007956F2">
        <w:t>зарегистрирован(а) по адресу: _________________________________________________</w:t>
      </w:r>
    </w:p>
    <w:p w:rsidR="007956F2" w:rsidRPr="007956F2" w:rsidRDefault="007956F2" w:rsidP="007956F2">
      <w:r w:rsidRPr="007956F2">
        <w:t>____________________________________________________________________________,</w:t>
      </w:r>
    </w:p>
    <w:p w:rsidR="007956F2" w:rsidRPr="007956F2" w:rsidRDefault="007956F2" w:rsidP="007956F2">
      <w:r w:rsidRPr="007956F2">
        <w:t xml:space="preserve">в целях оказания муниципальной услуги по предварительному согласованию предоставления земельного участка даю согласие администрации Яльчикского муниципального округа Чувашской Республики, находящейся по адресу: 429380, Россия, Чувашская Республика, Яльчикский м.р-н, Яльчикское с.п., Яльчики с., Иванова ул., д. 16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w:t>
      </w:r>
      <w:r w:rsidRPr="007956F2">
        <w:rPr>
          <w:rFonts w:eastAsia="Courier New"/>
        </w:rPr>
        <w:t>п. 3 ст. 3</w:t>
      </w:r>
      <w:r w:rsidRPr="007956F2">
        <w:t xml:space="preserve"> Федерального закона от 27 июля 2006 г. № 152-ФЗ «О персональных данных».</w:t>
      </w:r>
    </w:p>
    <w:p w:rsidR="007956F2" w:rsidRPr="007956F2" w:rsidRDefault="007956F2" w:rsidP="007956F2">
      <w:r w:rsidRPr="007956F2">
        <w:t xml:space="preserve">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w:t>
      </w:r>
    </w:p>
    <w:p w:rsidR="007956F2" w:rsidRPr="007956F2" w:rsidRDefault="007956F2" w:rsidP="007956F2">
      <w:r w:rsidRPr="007956F2">
        <w:t>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956F2" w:rsidRPr="007956F2" w:rsidRDefault="007956F2" w:rsidP="007956F2">
      <w:r w:rsidRPr="007956F2">
        <w:t>Настоящее согласие действует со дня его подписания до дня отзыва в письменной форме.</w:t>
      </w:r>
    </w:p>
    <w:p w:rsidR="007956F2" w:rsidRPr="007956F2" w:rsidRDefault="007956F2" w:rsidP="007956F2"/>
    <w:p w:rsidR="007956F2" w:rsidRPr="007956F2" w:rsidRDefault="007956F2" w:rsidP="007956F2">
      <w:r w:rsidRPr="007956F2">
        <w:t>___________________             _________________               ___________________________</w:t>
      </w:r>
    </w:p>
    <w:p w:rsidR="007956F2" w:rsidRPr="007956F2" w:rsidRDefault="007956F2" w:rsidP="007956F2">
      <w:pPr>
        <w:rPr>
          <w:lang w:eastAsia="en-US"/>
        </w:rPr>
      </w:pPr>
      <w:r w:rsidRPr="007956F2">
        <w:rPr>
          <w:lang w:eastAsia="en-US"/>
        </w:rPr>
        <w:t xml:space="preserve">                 дата                                              (подпись)                                                          (Ф.И.О.)</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r w:rsidRPr="007956F2">
        <w:t>Приложение № 3</w:t>
      </w:r>
    </w:p>
    <w:p w:rsidR="007956F2" w:rsidRPr="007956F2" w:rsidRDefault="007956F2" w:rsidP="007956F2">
      <w:pPr>
        <w:rPr>
          <w:lang w:eastAsia="en-US"/>
        </w:rPr>
      </w:pPr>
      <w:r w:rsidRPr="007956F2">
        <w:rPr>
          <w:lang w:eastAsia="en-US"/>
        </w:rPr>
        <w:t xml:space="preserve">к административному регламенту </w:t>
      </w:r>
    </w:p>
    <w:p w:rsidR="007956F2" w:rsidRPr="007956F2" w:rsidRDefault="007956F2" w:rsidP="007956F2">
      <w:pPr>
        <w:rPr>
          <w:rFonts w:eastAsia="Calibri"/>
          <w:lang w:eastAsia="en-US"/>
        </w:rPr>
      </w:pPr>
      <w:r w:rsidRPr="007956F2">
        <w:rPr>
          <w:lang w:eastAsia="en-US"/>
        </w:rPr>
        <w:t>администрации Яльчикского муниципального округа Чувашской Республики по предоставлению муниципальной услуги «Перевод жилого помещения в нежилое помещение и нежилого помещения в жилое помещение»</w:t>
      </w:r>
    </w:p>
    <w:p w:rsidR="007956F2" w:rsidRPr="007956F2" w:rsidRDefault="007956F2" w:rsidP="007956F2">
      <w:r w:rsidRPr="007956F2">
        <w:rPr>
          <w:rFonts w:eastAsia="Calibri"/>
        </w:rPr>
        <w:t xml:space="preserve"> </w:t>
      </w:r>
    </w:p>
    <w:p w:rsidR="007956F2" w:rsidRPr="007956F2" w:rsidRDefault="007956F2" w:rsidP="007956F2">
      <w:r w:rsidRPr="007956F2">
        <w:t>Перечень признаков заявителей и вариантов</w:t>
      </w:r>
    </w:p>
    <w:p w:rsidR="007956F2" w:rsidRPr="007956F2" w:rsidRDefault="007956F2" w:rsidP="007956F2"/>
    <w:tbl>
      <w:tblPr>
        <w:tblW w:w="0" w:type="auto"/>
        <w:tblLayout w:type="fixed"/>
        <w:tblLook w:val="0000" w:firstRow="0" w:lastRow="0" w:firstColumn="0" w:lastColumn="0" w:noHBand="0" w:noVBand="0"/>
      </w:tblPr>
      <w:tblGrid>
        <w:gridCol w:w="2121"/>
        <w:gridCol w:w="655"/>
        <w:gridCol w:w="6794"/>
      </w:tblGrid>
      <w:tr w:rsidR="007956F2" w:rsidRPr="007956F2" w:rsidTr="007956F2">
        <w:trPr>
          <w:trHeight w:val="189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lastRenderedPageBreak/>
              <w:t>Перечень признаков заявителей и вариантов предоставления муниципальной услуги</w:t>
            </w:r>
          </w:p>
        </w:tc>
        <w:tc>
          <w:tcPr>
            <w:tcW w:w="655" w:type="dxa"/>
            <w:tcBorders>
              <w:top w:val="single" w:sz="4" w:space="0" w:color="000000"/>
              <w:left w:val="single" w:sz="4" w:space="0" w:color="000000"/>
            </w:tcBorders>
            <w:shd w:val="clear" w:color="auto" w:fill="auto"/>
          </w:tcPr>
          <w:p w:rsidR="007956F2" w:rsidRPr="007956F2" w:rsidRDefault="007956F2" w:rsidP="007956F2"/>
          <w:p w:rsidR="007956F2" w:rsidRPr="007956F2" w:rsidRDefault="007956F2" w:rsidP="007956F2"/>
          <w:p w:rsidR="007956F2" w:rsidRPr="007956F2" w:rsidRDefault="007956F2" w:rsidP="007956F2">
            <w:r w:rsidRPr="007956F2">
              <w:t>N</w:t>
            </w:r>
          </w:p>
        </w:tc>
        <w:tc>
          <w:tcPr>
            <w:tcW w:w="6794" w:type="dxa"/>
            <w:tcBorders>
              <w:top w:val="single" w:sz="4" w:space="0" w:color="000000"/>
              <w:left w:val="single" w:sz="4" w:space="0" w:color="000000"/>
              <w:right w:val="single" w:sz="4" w:space="0" w:color="000000"/>
            </w:tcBorders>
            <w:shd w:val="clear" w:color="auto" w:fill="auto"/>
          </w:tcPr>
          <w:p w:rsidR="007956F2" w:rsidRPr="007956F2" w:rsidRDefault="007956F2" w:rsidP="007956F2"/>
          <w:p w:rsidR="007956F2" w:rsidRPr="007956F2" w:rsidRDefault="007956F2" w:rsidP="007956F2"/>
          <w:p w:rsidR="007956F2" w:rsidRPr="007956F2" w:rsidRDefault="007956F2" w:rsidP="007956F2">
            <w:r w:rsidRPr="007956F2">
              <w:t>Значения</w:t>
            </w:r>
          </w:p>
        </w:tc>
      </w:tr>
      <w:tr w:rsidR="007956F2" w:rsidRPr="007956F2" w:rsidTr="007956F2">
        <w:trPr>
          <w:trHeight w:val="28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Статус заявителей</w:t>
            </w:r>
          </w:p>
        </w:tc>
        <w:tc>
          <w:tcPr>
            <w:tcW w:w="655" w:type="dxa"/>
            <w:tcBorders>
              <w:top w:val="single" w:sz="4" w:space="0" w:color="000000"/>
              <w:left w:val="single" w:sz="4" w:space="0" w:color="000000"/>
            </w:tcBorders>
            <w:shd w:val="clear" w:color="auto" w:fill="auto"/>
          </w:tcPr>
          <w:p w:rsidR="007956F2" w:rsidRPr="007956F2" w:rsidRDefault="007956F2" w:rsidP="007956F2">
            <w:r w:rsidRPr="007956F2">
              <w:t>1</w:t>
            </w:r>
          </w:p>
        </w:tc>
        <w:tc>
          <w:tcPr>
            <w:tcW w:w="6794" w:type="dxa"/>
            <w:tcBorders>
              <w:top w:val="single" w:sz="4" w:space="0" w:color="000000"/>
              <w:left w:val="single" w:sz="4" w:space="0" w:color="000000"/>
              <w:right w:val="single" w:sz="4" w:space="0" w:color="000000"/>
            </w:tcBorders>
            <w:shd w:val="clear" w:color="auto" w:fill="auto"/>
          </w:tcPr>
          <w:p w:rsidR="007956F2" w:rsidRPr="007956F2" w:rsidRDefault="007956F2" w:rsidP="007956F2">
            <w:r w:rsidRPr="007956F2">
              <w:t>физические лица, являющиеся собственниками переводимого помещения</w:t>
            </w:r>
          </w:p>
        </w:tc>
      </w:tr>
      <w:tr w:rsidR="007956F2" w:rsidRPr="007956F2" w:rsidTr="007956F2">
        <w:trPr>
          <w:trHeight w:val="28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tc>
        <w:tc>
          <w:tcPr>
            <w:tcW w:w="655" w:type="dxa"/>
            <w:tcBorders>
              <w:top w:val="single" w:sz="4" w:space="0" w:color="000000"/>
              <w:left w:val="single" w:sz="4" w:space="0" w:color="000000"/>
            </w:tcBorders>
            <w:shd w:val="clear" w:color="auto" w:fill="auto"/>
          </w:tcPr>
          <w:p w:rsidR="007956F2" w:rsidRPr="007956F2" w:rsidRDefault="007956F2" w:rsidP="007956F2">
            <w:r w:rsidRPr="007956F2">
              <w:t>2</w:t>
            </w:r>
          </w:p>
        </w:tc>
        <w:tc>
          <w:tcPr>
            <w:tcW w:w="6794" w:type="dxa"/>
            <w:tcBorders>
              <w:top w:val="single" w:sz="4" w:space="0" w:color="000000"/>
              <w:left w:val="single" w:sz="4" w:space="0" w:color="000000"/>
              <w:right w:val="single" w:sz="4" w:space="0" w:color="000000"/>
            </w:tcBorders>
            <w:shd w:val="clear" w:color="auto" w:fill="auto"/>
          </w:tcPr>
          <w:p w:rsidR="007956F2" w:rsidRPr="007956F2" w:rsidRDefault="007956F2" w:rsidP="007956F2">
            <w:r w:rsidRPr="007956F2">
              <w:t>индивидуальные предприниматели, являющиеся собственниками переводимого помещения</w:t>
            </w:r>
          </w:p>
        </w:tc>
      </w:tr>
      <w:tr w:rsidR="007956F2" w:rsidRPr="007956F2" w:rsidTr="007956F2">
        <w:trPr>
          <w:trHeight w:val="280"/>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tc>
        <w:tc>
          <w:tcPr>
            <w:tcW w:w="655" w:type="dxa"/>
            <w:tcBorders>
              <w:top w:val="single" w:sz="4" w:space="0" w:color="000000"/>
              <w:left w:val="single" w:sz="4" w:space="0" w:color="000000"/>
            </w:tcBorders>
            <w:shd w:val="clear" w:color="auto" w:fill="auto"/>
          </w:tcPr>
          <w:p w:rsidR="007956F2" w:rsidRPr="007956F2" w:rsidRDefault="007956F2" w:rsidP="007956F2">
            <w:r w:rsidRPr="007956F2">
              <w:t>3</w:t>
            </w:r>
          </w:p>
        </w:tc>
        <w:tc>
          <w:tcPr>
            <w:tcW w:w="6794" w:type="dxa"/>
            <w:tcBorders>
              <w:top w:val="single" w:sz="4" w:space="0" w:color="000000"/>
              <w:left w:val="single" w:sz="4" w:space="0" w:color="000000"/>
              <w:right w:val="single" w:sz="4" w:space="0" w:color="000000"/>
            </w:tcBorders>
            <w:shd w:val="clear" w:color="auto" w:fill="auto"/>
          </w:tcPr>
          <w:p w:rsidR="007956F2" w:rsidRPr="007956F2" w:rsidRDefault="007956F2" w:rsidP="007956F2">
            <w:r w:rsidRPr="007956F2">
              <w:t>юридические лица, являющиеся собственниками переводимого помещения</w:t>
            </w:r>
          </w:p>
        </w:tc>
      </w:tr>
      <w:tr w:rsidR="007956F2" w:rsidRPr="007956F2" w:rsidTr="007956F2">
        <w:trPr>
          <w:trHeight w:val="499"/>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Цель обращения</w:t>
            </w:r>
          </w:p>
        </w:tc>
        <w:tc>
          <w:tcPr>
            <w:tcW w:w="655" w:type="dxa"/>
            <w:tcBorders>
              <w:top w:val="single" w:sz="4" w:space="0" w:color="000000"/>
              <w:left w:val="single" w:sz="4" w:space="0" w:color="000000"/>
            </w:tcBorders>
            <w:shd w:val="clear" w:color="auto" w:fill="auto"/>
          </w:tcPr>
          <w:p w:rsidR="007956F2" w:rsidRPr="007956F2" w:rsidRDefault="007956F2" w:rsidP="007956F2">
            <w:r w:rsidRPr="007956F2">
              <w:t>1</w:t>
            </w:r>
          </w:p>
        </w:tc>
        <w:tc>
          <w:tcPr>
            <w:tcW w:w="6794" w:type="dxa"/>
            <w:tcBorders>
              <w:top w:val="single" w:sz="4" w:space="0" w:color="000000"/>
              <w:left w:val="single" w:sz="4" w:space="0" w:color="000000"/>
              <w:right w:val="single" w:sz="4" w:space="0" w:color="000000"/>
            </w:tcBorders>
            <w:shd w:val="clear" w:color="auto" w:fill="auto"/>
          </w:tcPr>
          <w:p w:rsidR="007956F2" w:rsidRPr="007956F2" w:rsidRDefault="007956F2" w:rsidP="007956F2">
            <w:r w:rsidRPr="007956F2">
              <w:t>перевод жилого помещения в нежилое помещение и нежилого помещения в жилое помещение</w:t>
            </w:r>
          </w:p>
        </w:tc>
      </w:tr>
      <w:tr w:rsidR="007956F2" w:rsidRPr="007956F2" w:rsidTr="007956F2">
        <w:trPr>
          <w:trHeight w:val="561"/>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tc>
        <w:tc>
          <w:tcPr>
            <w:tcW w:w="655"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w:t>
            </w: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исправление допущенных опечаток и ошибок в выданных в результате предоставления муниципальной услуги документах</w:t>
            </w:r>
          </w:p>
        </w:tc>
      </w:tr>
    </w:tbl>
    <w:p w:rsidR="007956F2" w:rsidRPr="007956F2" w:rsidRDefault="007956F2" w:rsidP="007956F2"/>
    <w:tbl>
      <w:tblPr>
        <w:tblW w:w="0" w:type="auto"/>
        <w:tblInd w:w="-459" w:type="dxa"/>
        <w:tblLayout w:type="fixed"/>
        <w:tblLook w:val="0000" w:firstRow="0" w:lastRow="0" w:firstColumn="0" w:lastColumn="0" w:noHBand="0" w:noVBand="0"/>
      </w:tblPr>
      <w:tblGrid>
        <w:gridCol w:w="4712"/>
        <w:gridCol w:w="1418"/>
        <w:gridCol w:w="4360"/>
      </w:tblGrid>
      <w:tr w:rsidR="007956F2" w:rsidRPr="007956F2" w:rsidTr="007956F2">
        <w:tc>
          <w:tcPr>
            <w:tcW w:w="4712" w:type="dxa"/>
            <w:shd w:val="clear" w:color="auto" w:fill="auto"/>
          </w:tcPr>
          <w:p w:rsidR="007956F2" w:rsidRPr="007956F2" w:rsidRDefault="007956F2" w:rsidP="007956F2">
            <w:r w:rsidRPr="007956F2">
              <w:t>Чăваш Республики</w:t>
            </w:r>
          </w:p>
          <w:p w:rsidR="007956F2" w:rsidRPr="007956F2" w:rsidRDefault="007956F2" w:rsidP="007956F2">
            <w:r w:rsidRPr="007956F2">
              <w:t>Елчĕк муниципаллă</w:t>
            </w:r>
          </w:p>
          <w:p w:rsidR="007956F2" w:rsidRPr="007956F2" w:rsidRDefault="007956F2" w:rsidP="007956F2">
            <w:r w:rsidRPr="007956F2">
              <w:t>округĕ</w:t>
            </w:r>
          </w:p>
          <w:p w:rsidR="007956F2" w:rsidRPr="007956F2" w:rsidRDefault="007956F2" w:rsidP="007956F2"/>
          <w:p w:rsidR="007956F2" w:rsidRPr="007956F2" w:rsidRDefault="007956F2" w:rsidP="007956F2">
            <w:r w:rsidRPr="007956F2">
              <w:t>Елчĕк муниципаллă</w:t>
            </w:r>
          </w:p>
          <w:p w:rsidR="007956F2" w:rsidRPr="007956F2" w:rsidRDefault="007956F2" w:rsidP="007956F2">
            <w:r w:rsidRPr="007956F2">
              <w:t>округĕн</w:t>
            </w:r>
          </w:p>
          <w:p w:rsidR="007956F2" w:rsidRPr="007956F2" w:rsidRDefault="007956F2" w:rsidP="007956F2">
            <w:r w:rsidRPr="007956F2">
              <w:t>администрацийĕ</w:t>
            </w:r>
          </w:p>
          <w:p w:rsidR="007956F2" w:rsidRPr="007956F2" w:rsidRDefault="007956F2" w:rsidP="007956F2">
            <w:r w:rsidRPr="007956F2">
              <w:t>ЙЫШĂНУ</w:t>
            </w:r>
          </w:p>
          <w:p w:rsidR="007956F2" w:rsidRPr="007956F2" w:rsidRDefault="007956F2" w:rsidP="007956F2"/>
          <w:p w:rsidR="007956F2" w:rsidRPr="007956F2" w:rsidRDefault="007956F2" w:rsidP="007956F2">
            <w:r w:rsidRPr="007956F2">
              <w:t>2023 апрелĕн 14  - мĕшĕ № 280</w:t>
            </w:r>
          </w:p>
          <w:p w:rsidR="007956F2" w:rsidRPr="007956F2" w:rsidRDefault="007956F2" w:rsidP="007956F2"/>
          <w:p w:rsidR="007956F2" w:rsidRPr="007956F2" w:rsidRDefault="007956F2" w:rsidP="007956F2">
            <w:r w:rsidRPr="007956F2">
              <w:t>Елчĕк ялĕ</w:t>
            </w:r>
          </w:p>
        </w:tc>
        <w:tc>
          <w:tcPr>
            <w:tcW w:w="1418" w:type="dxa"/>
            <w:shd w:val="clear" w:color="auto" w:fill="auto"/>
          </w:tcPr>
          <w:p w:rsidR="007956F2" w:rsidRPr="007956F2" w:rsidRDefault="007956F2" w:rsidP="007956F2">
            <w:r w:rsidRPr="007956F2">
              <w:drawing>
                <wp:inline distT="0" distB="0" distL="0" distR="0" wp14:anchorId="6C4B93A2" wp14:editId="2A6BB03A">
                  <wp:extent cx="714375" cy="9239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solidFill>
                            <a:srgbClr val="FFFFFF"/>
                          </a:solidFill>
                          <a:ln>
                            <a:noFill/>
                          </a:ln>
                        </pic:spPr>
                      </pic:pic>
                    </a:graphicData>
                  </a:graphic>
                </wp:inline>
              </w:drawing>
            </w:r>
          </w:p>
        </w:tc>
        <w:tc>
          <w:tcPr>
            <w:tcW w:w="4360" w:type="dxa"/>
            <w:shd w:val="clear" w:color="auto" w:fill="auto"/>
          </w:tcPr>
          <w:p w:rsidR="007956F2" w:rsidRPr="007956F2" w:rsidRDefault="007956F2" w:rsidP="007956F2">
            <w:r w:rsidRPr="007956F2">
              <w:t>Чувашская  Республика</w:t>
            </w:r>
          </w:p>
          <w:p w:rsidR="007956F2" w:rsidRPr="007956F2" w:rsidRDefault="007956F2" w:rsidP="007956F2">
            <w:r w:rsidRPr="007956F2">
              <w:t>Яльчикский                                                                         муниципальный округ</w:t>
            </w:r>
          </w:p>
          <w:p w:rsidR="007956F2" w:rsidRPr="007956F2" w:rsidRDefault="007956F2" w:rsidP="007956F2"/>
          <w:p w:rsidR="007956F2" w:rsidRPr="007956F2" w:rsidRDefault="007956F2" w:rsidP="007956F2">
            <w:r w:rsidRPr="007956F2">
              <w:t>Администрация</w:t>
            </w:r>
          </w:p>
          <w:p w:rsidR="007956F2" w:rsidRPr="007956F2" w:rsidRDefault="007956F2" w:rsidP="007956F2">
            <w:r w:rsidRPr="007956F2">
              <w:t>Яльчикского муниципального округа</w:t>
            </w:r>
          </w:p>
          <w:p w:rsidR="007956F2" w:rsidRPr="007956F2" w:rsidRDefault="007956F2" w:rsidP="007956F2">
            <w:r w:rsidRPr="007956F2">
              <w:t xml:space="preserve">ПОСТАНОВЛЕНИЕ  </w:t>
            </w:r>
          </w:p>
          <w:p w:rsidR="007956F2" w:rsidRPr="007956F2" w:rsidRDefault="007956F2" w:rsidP="007956F2"/>
          <w:p w:rsidR="007956F2" w:rsidRPr="007956F2" w:rsidRDefault="007956F2" w:rsidP="007956F2">
            <w:r w:rsidRPr="007956F2">
              <w:t>«14» апреля 2023 г. № 280</w:t>
            </w:r>
          </w:p>
          <w:p w:rsidR="007956F2" w:rsidRPr="007956F2" w:rsidRDefault="007956F2" w:rsidP="007956F2"/>
          <w:p w:rsidR="007956F2" w:rsidRPr="007956F2" w:rsidRDefault="007956F2" w:rsidP="007956F2">
            <w:r w:rsidRPr="007956F2">
              <w:t>село Яльчики</w:t>
            </w:r>
          </w:p>
        </w:tc>
      </w:tr>
    </w:tbl>
    <w:p w:rsidR="007956F2" w:rsidRPr="007956F2" w:rsidRDefault="007956F2" w:rsidP="007956F2"/>
    <w:p w:rsidR="007956F2" w:rsidRPr="007956F2" w:rsidRDefault="007956F2" w:rsidP="007956F2"/>
    <w:p w:rsidR="007956F2" w:rsidRPr="007956F2" w:rsidRDefault="007956F2" w:rsidP="007956F2">
      <w:r w:rsidRPr="007956F2">
        <w:t>О муниципальной программе Яльчикского муниципального округа Чувашской Республики «Развитие промышленности и инновационная экономика»</w:t>
      </w:r>
    </w:p>
    <w:p w:rsidR="007956F2" w:rsidRPr="007956F2" w:rsidRDefault="007956F2" w:rsidP="007956F2"/>
    <w:p w:rsidR="007956F2" w:rsidRPr="007956F2" w:rsidRDefault="007956F2" w:rsidP="007956F2">
      <w:r w:rsidRPr="007956F2">
        <w:t>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956F2" w:rsidRPr="007956F2" w:rsidRDefault="007956F2" w:rsidP="007956F2">
      <w:r w:rsidRPr="007956F2">
        <w:t xml:space="preserve">1. Утвердить прилагаемую муниципальную </w:t>
      </w:r>
      <w:hyperlink w:anchor="P37" w:history="1">
        <w:r w:rsidRPr="007956F2">
          <w:t>программу</w:t>
        </w:r>
      </w:hyperlink>
      <w:r w:rsidRPr="007956F2">
        <w:t xml:space="preserve"> Яльчикского муниципального округа Чувашской Республики «Развитие промышленности и инновационная экономика» (далее – Муниципальная программа).</w:t>
      </w:r>
    </w:p>
    <w:p w:rsidR="007956F2" w:rsidRPr="007956F2" w:rsidRDefault="007956F2" w:rsidP="007956F2">
      <w:r w:rsidRPr="007956F2">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Pr="007956F2" w:rsidRDefault="007956F2" w:rsidP="007956F2">
      <w:r w:rsidRPr="007956F2">
        <w:t>3. Контроль за выполнением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956F2" w:rsidRPr="007956F2" w:rsidRDefault="007956F2" w:rsidP="007956F2">
      <w:pPr>
        <w:sectPr w:rsidR="007956F2" w:rsidRPr="007956F2">
          <w:headerReference w:type="default" r:id="rId82"/>
          <w:footerReference w:type="even" r:id="rId83"/>
          <w:footerReference w:type="default" r:id="rId84"/>
          <w:headerReference w:type="first" r:id="rId85"/>
          <w:footerReference w:type="first" r:id="rId86"/>
          <w:pgSz w:w="11906" w:h="16838"/>
          <w:pgMar w:top="1134" w:right="706" w:bottom="1134" w:left="1560" w:header="709" w:footer="720" w:gutter="0"/>
          <w:pgNumType w:start="1"/>
          <w:cols w:space="720"/>
          <w:titlePg/>
          <w:docGrid w:linePitch="600" w:charSpace="36864"/>
        </w:sectPr>
      </w:pPr>
      <w:r w:rsidRPr="007956F2">
        <w:t>4. Признать утратившим силу постановление администрации Яльчикского района Чувашской Республики от 06.03.2019 № 158 «О муниципальной программе Яльчикского района Чувашской Республики «Развитие промышленности и инновационная экономика».</w:t>
      </w:r>
    </w:p>
    <w:p w:rsidR="007956F2" w:rsidRPr="007956F2" w:rsidRDefault="007956F2" w:rsidP="007956F2">
      <w:r w:rsidRPr="007956F2">
        <w:lastRenderedPageBreak/>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Pr="007956F2" w:rsidRDefault="007956F2" w:rsidP="007956F2"/>
    <w:p w:rsidR="007956F2" w:rsidRPr="007956F2" w:rsidRDefault="007956F2" w:rsidP="007956F2"/>
    <w:p w:rsidR="007956F2" w:rsidRPr="007956F2" w:rsidRDefault="007956F2" w:rsidP="007956F2">
      <w:r w:rsidRPr="007956F2">
        <w:t xml:space="preserve">Глава Яльчикского </w:t>
      </w:r>
    </w:p>
    <w:p w:rsidR="007956F2" w:rsidRPr="007956F2" w:rsidRDefault="007956F2" w:rsidP="007956F2">
      <w:r w:rsidRPr="007956F2">
        <w:t>муниципального округа</w:t>
      </w:r>
    </w:p>
    <w:p w:rsidR="007956F2" w:rsidRPr="007956F2" w:rsidRDefault="007956F2" w:rsidP="007956F2">
      <w:r w:rsidRPr="007956F2">
        <w:t xml:space="preserve">Чувашской Республики                        </w:t>
      </w:r>
      <w:r w:rsidRPr="007956F2">
        <w:tab/>
      </w:r>
      <w:r w:rsidRPr="007956F2">
        <w:tab/>
      </w:r>
      <w:r w:rsidRPr="007956F2">
        <w:tab/>
        <w:t xml:space="preserve">                        Л.В. Левый</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 xml:space="preserve">Приложение </w:t>
      </w:r>
    </w:p>
    <w:p w:rsidR="007956F2" w:rsidRPr="007956F2" w:rsidRDefault="007956F2" w:rsidP="007956F2">
      <w:r w:rsidRPr="007956F2">
        <w:t xml:space="preserve">к постановлению администрации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Чувашской Республики</w:t>
      </w:r>
    </w:p>
    <w:p w:rsidR="007956F2" w:rsidRPr="007956F2" w:rsidRDefault="007956F2" w:rsidP="007956F2">
      <w:r w:rsidRPr="007956F2">
        <w:t>от 14.04.2023 № 280</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МУНИЦИПАЛЬНАЯ ПРОГРАММА</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 xml:space="preserve">ЧУВАШСКОЙ РЕСПУБЛИКИ </w:t>
      </w:r>
    </w:p>
    <w:p w:rsidR="007956F2" w:rsidRPr="007956F2" w:rsidRDefault="007956F2" w:rsidP="007956F2">
      <w:r w:rsidRPr="007956F2">
        <w:t xml:space="preserve">«ЭКОНОМИЧЕСКОЕ РАЗВИТИЕ ЯЛЬЧИКСКОГО </w:t>
      </w:r>
    </w:p>
    <w:p w:rsidR="007956F2" w:rsidRPr="007956F2" w:rsidRDefault="007956F2" w:rsidP="007956F2">
      <w:r w:rsidRPr="007956F2">
        <w:t>МУНИЦИПАЛЬНОГО ОКРУГА ЧУВАШСКОЙ РЕСПУБЛИКИ»</w:t>
      </w:r>
    </w:p>
    <w:p w:rsidR="007956F2" w:rsidRPr="007956F2" w:rsidRDefault="007956F2" w:rsidP="007956F2"/>
    <w:p w:rsidR="007956F2" w:rsidRPr="007956F2" w:rsidRDefault="007956F2" w:rsidP="007956F2"/>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4598"/>
        <w:gridCol w:w="5325"/>
      </w:tblGrid>
      <w:tr w:rsidR="007956F2" w:rsidRPr="007956F2" w:rsidTr="007956F2">
        <w:tc>
          <w:tcPr>
            <w:tcW w:w="4598" w:type="dxa"/>
            <w:shd w:val="clear" w:color="auto" w:fill="auto"/>
          </w:tcPr>
          <w:p w:rsidR="007956F2" w:rsidRPr="007956F2" w:rsidRDefault="007956F2" w:rsidP="007956F2">
            <w:r w:rsidRPr="007956F2">
              <w:t>Ответственный исполнитель:</w:t>
            </w:r>
          </w:p>
        </w:tc>
        <w:tc>
          <w:tcPr>
            <w:tcW w:w="5325" w:type="dxa"/>
            <w:shd w:val="clear" w:color="auto" w:fill="auto"/>
          </w:tcPr>
          <w:p w:rsidR="007956F2" w:rsidRPr="007956F2" w:rsidRDefault="007956F2" w:rsidP="007956F2">
            <w:r w:rsidRPr="007956F2">
              <w:t>Заместитель главы администрации МО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p>
        </w:tc>
      </w:tr>
      <w:tr w:rsidR="007956F2" w:rsidRPr="007956F2" w:rsidTr="007956F2">
        <w:tc>
          <w:tcPr>
            <w:tcW w:w="4598" w:type="dxa"/>
            <w:shd w:val="clear" w:color="auto" w:fill="auto"/>
          </w:tcPr>
          <w:p w:rsidR="007956F2" w:rsidRPr="007956F2" w:rsidRDefault="007956F2" w:rsidP="007956F2">
            <w:r w:rsidRPr="007956F2">
              <w:t>Дата составления проекта Муниципальной  программы:</w:t>
            </w:r>
          </w:p>
        </w:tc>
        <w:tc>
          <w:tcPr>
            <w:tcW w:w="5325" w:type="dxa"/>
            <w:shd w:val="clear" w:color="auto" w:fill="auto"/>
          </w:tcPr>
          <w:p w:rsidR="007956F2" w:rsidRPr="007956F2" w:rsidRDefault="007956F2" w:rsidP="007956F2">
            <w:r w:rsidRPr="007956F2">
              <w:t>февраль 2023 года</w:t>
            </w:r>
          </w:p>
        </w:tc>
      </w:tr>
      <w:tr w:rsidR="007956F2" w:rsidRPr="007956F2" w:rsidTr="007956F2">
        <w:tc>
          <w:tcPr>
            <w:tcW w:w="4598" w:type="dxa"/>
            <w:shd w:val="clear" w:color="auto" w:fill="auto"/>
          </w:tcPr>
          <w:p w:rsidR="007956F2" w:rsidRPr="007956F2" w:rsidRDefault="007956F2" w:rsidP="007956F2">
            <w:r w:rsidRPr="007956F2">
              <w:t>Непосредственный исполнитель Муниципальной  программы:</w:t>
            </w:r>
          </w:p>
        </w:tc>
        <w:tc>
          <w:tcPr>
            <w:tcW w:w="5325" w:type="dxa"/>
            <w:shd w:val="clear" w:color="auto" w:fill="auto"/>
          </w:tcPr>
          <w:p w:rsidR="007956F2" w:rsidRPr="007956F2" w:rsidRDefault="007956F2" w:rsidP="007956F2">
            <w:r w:rsidRPr="007956F2">
              <w:t>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М.Н. Павлова</w:t>
            </w:r>
          </w:p>
          <w:p w:rsidR="007956F2" w:rsidRPr="007956F2" w:rsidRDefault="007956F2" w:rsidP="007956F2">
            <w:pPr>
              <w:rPr>
                <w:lang w:val="en-US"/>
              </w:rPr>
            </w:pPr>
            <w:r w:rsidRPr="007956F2">
              <w:rPr>
                <w:lang w:val="en-US"/>
              </w:rPr>
              <w:t>(</w:t>
            </w:r>
            <w:r w:rsidRPr="007956F2">
              <w:t>т</w:t>
            </w:r>
            <w:r w:rsidRPr="007956F2">
              <w:rPr>
                <w:lang w:val="en-US"/>
              </w:rPr>
              <w:t>. 2-57-30, e-mail: yaltch_zeml@cap.ru)</w:t>
            </w:r>
          </w:p>
        </w:tc>
      </w:tr>
    </w:tbl>
    <w:p w:rsidR="007956F2" w:rsidRPr="007956F2" w:rsidRDefault="007956F2" w:rsidP="007956F2">
      <w:pPr>
        <w:rPr>
          <w:lang w:val="en-US"/>
        </w:rPr>
      </w:pPr>
    </w:p>
    <w:p w:rsidR="007956F2" w:rsidRPr="007956F2" w:rsidRDefault="007956F2" w:rsidP="007956F2">
      <w:pPr>
        <w:rPr>
          <w:lang w:val="en-US"/>
        </w:rPr>
      </w:pPr>
    </w:p>
    <w:p w:rsidR="007956F2" w:rsidRPr="007956F2" w:rsidRDefault="007956F2" w:rsidP="007956F2">
      <w:pPr>
        <w:rPr>
          <w:lang w:val="en-US"/>
        </w:rPr>
      </w:pPr>
    </w:p>
    <w:p w:rsidR="007956F2" w:rsidRPr="007956F2" w:rsidRDefault="007956F2" w:rsidP="007956F2">
      <w:r w:rsidRPr="007956F2">
        <w:t xml:space="preserve">Глава Яльчикского </w:t>
      </w:r>
    </w:p>
    <w:p w:rsidR="007956F2" w:rsidRPr="007956F2" w:rsidRDefault="007956F2" w:rsidP="007956F2">
      <w:r w:rsidRPr="007956F2">
        <w:t xml:space="preserve">муниципального округа </w:t>
      </w:r>
    </w:p>
    <w:p w:rsidR="007956F2" w:rsidRPr="007956F2" w:rsidRDefault="007956F2" w:rsidP="007956F2">
      <w:r w:rsidRPr="007956F2">
        <w:t>Чувашской Республики                                                                                           Л.В. Левый</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УТВЕРЖДЕНА</w:t>
      </w:r>
    </w:p>
    <w:p w:rsidR="007956F2" w:rsidRPr="007956F2" w:rsidRDefault="007956F2" w:rsidP="007956F2">
      <w:r w:rsidRPr="007956F2">
        <w:t xml:space="preserve">постановлением администрации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Чувашской Республики</w:t>
      </w:r>
    </w:p>
    <w:p w:rsidR="007956F2" w:rsidRPr="007956F2" w:rsidRDefault="007956F2" w:rsidP="007956F2">
      <w:r w:rsidRPr="007956F2">
        <w:t>от 14.04.2023  № 280</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 xml:space="preserve">МУНИЦИПАЛЬНАЯ ПРОГРАММА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 xml:space="preserve">ЧУВАШСКОЙ РЕСПУБЛИКИ «Развитие промышленности </w:t>
      </w:r>
    </w:p>
    <w:p w:rsidR="007956F2" w:rsidRPr="007956F2" w:rsidRDefault="007956F2" w:rsidP="007956F2">
      <w:r w:rsidRPr="007956F2">
        <w:t>и инновационная экономика»</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П А С П О Р Т</w:t>
      </w:r>
    </w:p>
    <w:p w:rsidR="007956F2" w:rsidRPr="007956F2" w:rsidRDefault="007956F2" w:rsidP="007956F2">
      <w:r w:rsidRPr="007956F2">
        <w:t xml:space="preserve">муниципальной программы Яльчикского муниципального округа </w:t>
      </w:r>
      <w:r w:rsidRPr="007956F2">
        <w:br/>
        <w:t>Чувашской Республики</w:t>
      </w:r>
    </w:p>
    <w:p w:rsidR="007956F2" w:rsidRPr="007956F2" w:rsidRDefault="007956F2" w:rsidP="007956F2">
      <w:r w:rsidRPr="007956F2">
        <w:t>«Развитие промышленности и инновационная экономика»</w:t>
      </w:r>
    </w:p>
    <w:p w:rsidR="007956F2" w:rsidRPr="007956F2" w:rsidRDefault="007956F2" w:rsidP="007956F2"/>
    <w:tbl>
      <w:tblPr>
        <w:tblW w:w="0" w:type="auto"/>
        <w:tblLayout w:type="fixed"/>
        <w:tblCellMar>
          <w:left w:w="62" w:type="dxa"/>
          <w:right w:w="62" w:type="dxa"/>
        </w:tblCellMar>
        <w:tblLook w:val="0000" w:firstRow="0" w:lastRow="0" w:firstColumn="0" w:lastColumn="0" w:noHBand="0" w:noVBand="0"/>
      </w:tblPr>
      <w:tblGrid>
        <w:gridCol w:w="2820"/>
        <w:gridCol w:w="680"/>
        <w:gridCol w:w="6263"/>
      </w:tblGrid>
      <w:tr w:rsidR="007956F2" w:rsidRPr="007956F2" w:rsidTr="007956F2">
        <w:trPr>
          <w:trHeight w:val="23"/>
        </w:trPr>
        <w:tc>
          <w:tcPr>
            <w:tcW w:w="2820" w:type="dxa"/>
            <w:shd w:val="clear" w:color="auto" w:fill="auto"/>
          </w:tcPr>
          <w:p w:rsidR="007956F2" w:rsidRPr="007956F2" w:rsidRDefault="007956F2" w:rsidP="007956F2">
            <w:r w:rsidRPr="007956F2">
              <w:t>Ответственный исполнитель Муниципальной программы</w:t>
            </w:r>
          </w:p>
          <w:p w:rsidR="007956F2" w:rsidRPr="007956F2" w:rsidRDefault="007956F2" w:rsidP="007956F2"/>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956F2" w:rsidRPr="007956F2" w:rsidRDefault="007956F2" w:rsidP="007956F2"/>
        </w:tc>
      </w:tr>
      <w:tr w:rsidR="007956F2" w:rsidRPr="007956F2" w:rsidTr="007956F2">
        <w:trPr>
          <w:trHeight w:val="23"/>
        </w:trPr>
        <w:tc>
          <w:tcPr>
            <w:tcW w:w="2820" w:type="dxa"/>
            <w:shd w:val="clear" w:color="auto" w:fill="auto"/>
          </w:tcPr>
          <w:p w:rsidR="007956F2" w:rsidRPr="007956F2" w:rsidRDefault="007956F2" w:rsidP="007956F2">
            <w:r w:rsidRPr="007956F2">
              <w:t>Соисполнители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 xml:space="preserve">Отдел сельского хозяйства и экологии администрации Яльчикского муниципального округа Чувашской Республики </w:t>
            </w:r>
          </w:p>
        </w:tc>
      </w:tr>
      <w:tr w:rsidR="007956F2" w:rsidRPr="007956F2" w:rsidTr="007956F2">
        <w:trPr>
          <w:trHeight w:val="23"/>
        </w:trPr>
        <w:tc>
          <w:tcPr>
            <w:tcW w:w="2820" w:type="dxa"/>
            <w:shd w:val="clear" w:color="auto" w:fill="auto"/>
          </w:tcPr>
          <w:p w:rsidR="007956F2" w:rsidRPr="007956F2" w:rsidRDefault="007956F2" w:rsidP="007956F2"/>
        </w:tc>
        <w:tc>
          <w:tcPr>
            <w:tcW w:w="680" w:type="dxa"/>
            <w:shd w:val="clear" w:color="auto" w:fill="auto"/>
          </w:tcPr>
          <w:p w:rsidR="007956F2" w:rsidRPr="007956F2" w:rsidRDefault="007956F2" w:rsidP="007956F2"/>
        </w:tc>
        <w:tc>
          <w:tcPr>
            <w:tcW w:w="6263" w:type="dxa"/>
            <w:shd w:val="clear" w:color="auto" w:fill="auto"/>
          </w:tcPr>
          <w:p w:rsidR="007956F2" w:rsidRPr="007956F2" w:rsidRDefault="007956F2" w:rsidP="007956F2"/>
        </w:tc>
      </w:tr>
      <w:tr w:rsidR="007956F2" w:rsidRPr="007956F2" w:rsidTr="007956F2">
        <w:trPr>
          <w:trHeight w:val="23"/>
        </w:trPr>
        <w:tc>
          <w:tcPr>
            <w:tcW w:w="2820" w:type="dxa"/>
            <w:shd w:val="clear" w:color="auto" w:fill="auto"/>
          </w:tcPr>
          <w:p w:rsidR="007956F2" w:rsidRPr="007956F2" w:rsidRDefault="007956F2" w:rsidP="007956F2">
            <w:r w:rsidRPr="007956F2">
              <w:t>Участники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Отдел образования и молодежной политики администрации Яльчикского муниципального округа Чувашской Республики</w:t>
            </w:r>
          </w:p>
          <w:p w:rsidR="007956F2" w:rsidRPr="007956F2" w:rsidRDefault="007956F2" w:rsidP="007956F2"/>
        </w:tc>
      </w:tr>
      <w:tr w:rsidR="007956F2" w:rsidRPr="007956F2" w:rsidTr="007956F2">
        <w:trPr>
          <w:trHeight w:val="1169"/>
        </w:trPr>
        <w:tc>
          <w:tcPr>
            <w:tcW w:w="2820" w:type="dxa"/>
            <w:shd w:val="clear" w:color="auto" w:fill="auto"/>
          </w:tcPr>
          <w:p w:rsidR="007956F2" w:rsidRPr="007956F2" w:rsidRDefault="007956F2" w:rsidP="007956F2">
            <w:r w:rsidRPr="007956F2">
              <w:t>Подпрограммы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«Инновационное развитие промышленности Яльчикского муниципального округа Чувашской Республики»</w:t>
            </w:r>
          </w:p>
        </w:tc>
      </w:tr>
      <w:tr w:rsidR="007956F2" w:rsidRPr="007956F2" w:rsidTr="007956F2">
        <w:trPr>
          <w:trHeight w:val="1383"/>
        </w:trPr>
        <w:tc>
          <w:tcPr>
            <w:tcW w:w="2820" w:type="dxa"/>
            <w:shd w:val="clear" w:color="auto" w:fill="auto"/>
          </w:tcPr>
          <w:p w:rsidR="007956F2" w:rsidRPr="007956F2" w:rsidRDefault="007956F2" w:rsidP="007956F2">
            <w:r w:rsidRPr="007956F2">
              <w:lastRenderedPageBreak/>
              <w:t>Цели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 xml:space="preserve">создание благоприятных условий для развития промышленности Яльчикского муниципального округа Чувашской Республики; </w:t>
            </w:r>
          </w:p>
          <w:p w:rsidR="007956F2" w:rsidRPr="007956F2" w:rsidRDefault="007956F2" w:rsidP="007956F2">
            <w:r w:rsidRPr="007956F2">
              <w:t>обеспечение инновационной активности бизнеса;</w:t>
            </w:r>
          </w:p>
          <w:p w:rsidR="007956F2" w:rsidRPr="007956F2" w:rsidRDefault="007956F2" w:rsidP="007956F2">
            <w:r w:rsidRPr="007956F2">
              <w:t>повышение производительности труда, создание и модернизация высокопроизводительных рабочих мест</w:t>
            </w:r>
          </w:p>
          <w:p w:rsidR="007956F2" w:rsidRPr="007956F2" w:rsidRDefault="007956F2" w:rsidP="007956F2"/>
        </w:tc>
      </w:tr>
      <w:tr w:rsidR="007956F2" w:rsidRPr="007956F2" w:rsidTr="007956F2">
        <w:trPr>
          <w:trHeight w:val="23"/>
        </w:trPr>
        <w:tc>
          <w:tcPr>
            <w:tcW w:w="2820" w:type="dxa"/>
            <w:shd w:val="clear" w:color="auto" w:fill="auto"/>
          </w:tcPr>
          <w:p w:rsidR="007956F2" w:rsidRPr="007956F2" w:rsidRDefault="007956F2" w:rsidP="007956F2">
            <w:r w:rsidRPr="007956F2">
              <w:t>Задачи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повышение эффективности муниципального управления;</w:t>
            </w:r>
          </w:p>
          <w:p w:rsidR="007956F2" w:rsidRPr="007956F2" w:rsidRDefault="007956F2" w:rsidP="007956F2">
            <w:r w:rsidRPr="007956F2">
              <w:t>создание условий для эффективного функционирования промышленного комплекса как важнейшего компонента формирования инновационной экономики, а также увеличение его вклада в решение задач социально-экономического развития Яльчикского муниципального округа Чувашской Республики;</w:t>
            </w:r>
          </w:p>
          <w:p w:rsidR="007956F2" w:rsidRPr="007956F2" w:rsidRDefault="007956F2" w:rsidP="007956F2">
            <w:r w:rsidRPr="007956F2">
              <w:t>стимулирование инновационной деятельности и промышленного производства в Яльчикском муниципальном округе Чувашской Республики;</w:t>
            </w:r>
          </w:p>
          <w:p w:rsidR="007956F2" w:rsidRPr="007956F2" w:rsidRDefault="007956F2" w:rsidP="007956F2">
            <w:r w:rsidRPr="007956F2">
              <w:t>стимулирование инвестиционной деятельности для обновления и модернизации производств</w:t>
            </w:r>
          </w:p>
          <w:p w:rsidR="007956F2" w:rsidRPr="007956F2" w:rsidRDefault="007956F2" w:rsidP="007956F2"/>
          <w:p w:rsidR="007956F2" w:rsidRPr="007956F2" w:rsidRDefault="007956F2" w:rsidP="007956F2"/>
        </w:tc>
      </w:tr>
      <w:tr w:rsidR="007956F2" w:rsidRPr="007956F2" w:rsidTr="007956F2">
        <w:trPr>
          <w:trHeight w:val="23"/>
        </w:trPr>
        <w:tc>
          <w:tcPr>
            <w:tcW w:w="2820" w:type="dxa"/>
            <w:shd w:val="clear" w:color="auto" w:fill="auto"/>
          </w:tcPr>
          <w:p w:rsidR="007956F2" w:rsidRPr="007956F2" w:rsidRDefault="007956F2" w:rsidP="007956F2">
            <w:r w:rsidRPr="007956F2">
              <w:t>Целевые показатели (индикаторы)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к 2036 году будет достигнут следующий целевой показатель (индикатор):</w:t>
            </w:r>
          </w:p>
          <w:p w:rsidR="007956F2" w:rsidRPr="007956F2" w:rsidRDefault="007956F2" w:rsidP="007956F2">
            <w:r w:rsidRPr="007956F2">
              <w:t>индекс промышленного производства – 107,0 процентов к предыдущему году</w:t>
            </w:r>
          </w:p>
          <w:p w:rsidR="007956F2" w:rsidRPr="007956F2" w:rsidRDefault="007956F2" w:rsidP="007956F2"/>
        </w:tc>
      </w:tr>
      <w:tr w:rsidR="007956F2" w:rsidRPr="007956F2" w:rsidTr="007956F2">
        <w:trPr>
          <w:trHeight w:val="23"/>
        </w:trPr>
        <w:tc>
          <w:tcPr>
            <w:tcW w:w="2820" w:type="dxa"/>
            <w:shd w:val="clear" w:color="auto" w:fill="auto"/>
          </w:tcPr>
          <w:p w:rsidR="007956F2" w:rsidRPr="007956F2" w:rsidRDefault="007956F2" w:rsidP="007956F2">
            <w:r w:rsidRPr="007956F2">
              <w:t>Сроки и этапы реализации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2023–2035 годы:</w:t>
            </w:r>
          </w:p>
          <w:p w:rsidR="007956F2" w:rsidRPr="007956F2" w:rsidRDefault="007956F2" w:rsidP="007956F2">
            <w:r w:rsidRPr="007956F2">
              <w:t>1 этап – 2023–2025 годы;</w:t>
            </w:r>
          </w:p>
          <w:p w:rsidR="007956F2" w:rsidRPr="007956F2" w:rsidRDefault="007956F2" w:rsidP="007956F2">
            <w:r w:rsidRPr="007956F2">
              <w:t>2 этап – 2026–2030 годы;</w:t>
            </w:r>
          </w:p>
          <w:p w:rsidR="007956F2" w:rsidRPr="007956F2" w:rsidRDefault="007956F2" w:rsidP="007956F2">
            <w:r w:rsidRPr="007956F2">
              <w:t>3 этап – 2031–2035 годы</w:t>
            </w:r>
          </w:p>
          <w:p w:rsidR="007956F2" w:rsidRPr="007956F2" w:rsidRDefault="007956F2" w:rsidP="007956F2"/>
        </w:tc>
      </w:tr>
      <w:tr w:rsidR="007956F2" w:rsidRPr="007956F2" w:rsidTr="007956F2">
        <w:trPr>
          <w:trHeight w:val="23"/>
        </w:trPr>
        <w:tc>
          <w:tcPr>
            <w:tcW w:w="2820" w:type="dxa"/>
            <w:shd w:val="clear" w:color="auto" w:fill="auto"/>
          </w:tcPr>
          <w:p w:rsidR="007956F2" w:rsidRPr="007956F2" w:rsidRDefault="007956F2" w:rsidP="007956F2">
            <w:r w:rsidRPr="007956F2">
              <w:t>Объемы финансирования Муниципальной программы с разбивкой по годам реализации</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общий объем финансирования Муниципальной программы составляет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r w:rsidRPr="007956F2">
              <w:t>в 2031 - 2035 годах – 0,0 тыс. рублей;</w:t>
            </w:r>
          </w:p>
          <w:p w:rsidR="007956F2" w:rsidRPr="007956F2" w:rsidRDefault="007956F2" w:rsidP="007956F2">
            <w:r w:rsidRPr="007956F2">
              <w:t>из них средства:</w:t>
            </w:r>
          </w:p>
          <w:p w:rsidR="007956F2" w:rsidRPr="007956F2" w:rsidRDefault="007956F2" w:rsidP="007956F2">
            <w:r w:rsidRPr="007956F2">
              <w:t>федерального бюджета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r w:rsidRPr="007956F2">
              <w:t>в 2031 - 2035 годах – 0,0 тыс. рублей;</w:t>
            </w:r>
          </w:p>
          <w:p w:rsidR="007956F2" w:rsidRPr="007956F2" w:rsidRDefault="007956F2" w:rsidP="007956F2">
            <w:r w:rsidRPr="007956F2">
              <w:t>республиканского бюджета Чувашской Республики,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pPr>
              <w:rPr>
                <w:rFonts w:eastAsia="Calibri"/>
              </w:rPr>
            </w:pPr>
            <w:r w:rsidRPr="007956F2">
              <w:t>в 2031 - 2035 годах – 0,0 тыс. рублей;</w:t>
            </w:r>
          </w:p>
          <w:p w:rsidR="007956F2" w:rsidRPr="007956F2" w:rsidRDefault="007956F2" w:rsidP="007956F2">
            <w:pPr>
              <w:rPr>
                <w:rFonts w:eastAsia="Calibri"/>
              </w:rPr>
            </w:pPr>
            <w:r w:rsidRPr="007956F2">
              <w:rPr>
                <w:rFonts w:eastAsia="Calibri"/>
              </w:rPr>
              <w:lastRenderedPageBreak/>
              <w:t>бюджета Яльчикского муниципального округа – 0,0 тыс. рублей, в том числе:</w:t>
            </w:r>
          </w:p>
          <w:p w:rsidR="007956F2" w:rsidRPr="007956F2" w:rsidRDefault="007956F2" w:rsidP="007956F2">
            <w:pPr>
              <w:rPr>
                <w:rFonts w:eastAsia="Calibri"/>
              </w:rPr>
            </w:pPr>
            <w:r w:rsidRPr="007956F2">
              <w:rPr>
                <w:rFonts w:eastAsia="Calibri"/>
              </w:rPr>
              <w:t>в 2023 году – 0,0 тыс. рублей;</w:t>
            </w:r>
          </w:p>
          <w:p w:rsidR="007956F2" w:rsidRPr="007956F2" w:rsidRDefault="007956F2" w:rsidP="007956F2">
            <w:pPr>
              <w:rPr>
                <w:rFonts w:eastAsia="Calibri"/>
              </w:rPr>
            </w:pPr>
            <w:r w:rsidRPr="007956F2">
              <w:rPr>
                <w:rFonts w:eastAsia="Calibri"/>
              </w:rPr>
              <w:t>в 2024 году – 0,0 тыс. рублей;</w:t>
            </w:r>
          </w:p>
          <w:p w:rsidR="007956F2" w:rsidRPr="007956F2" w:rsidRDefault="007956F2" w:rsidP="007956F2">
            <w:pPr>
              <w:rPr>
                <w:rFonts w:eastAsia="Calibri"/>
              </w:rPr>
            </w:pPr>
            <w:r w:rsidRPr="007956F2">
              <w:rPr>
                <w:rFonts w:eastAsia="Calibri"/>
              </w:rPr>
              <w:t>в 2025 году – 0,0 тыс. рублей;</w:t>
            </w:r>
          </w:p>
          <w:p w:rsidR="007956F2" w:rsidRPr="007956F2" w:rsidRDefault="007956F2" w:rsidP="007956F2">
            <w:pPr>
              <w:rPr>
                <w:rFonts w:eastAsia="Calibri"/>
              </w:rPr>
            </w:pPr>
            <w:r w:rsidRPr="007956F2">
              <w:rPr>
                <w:rFonts w:eastAsia="Calibri"/>
              </w:rPr>
              <w:t>в 2026 - 2030 годах – 0,0 тыс. рублей;</w:t>
            </w:r>
          </w:p>
          <w:p w:rsidR="007956F2" w:rsidRPr="007956F2" w:rsidRDefault="007956F2" w:rsidP="007956F2">
            <w:pPr>
              <w:rPr>
                <w:rFonts w:eastAsia="Calibri"/>
              </w:rPr>
            </w:pPr>
            <w:r w:rsidRPr="007956F2">
              <w:rPr>
                <w:rFonts w:eastAsia="Calibri"/>
              </w:rPr>
              <w:t>в 2031 - 2035 годах – 0,0 тыс. рублей;</w:t>
            </w:r>
          </w:p>
          <w:p w:rsidR="007956F2" w:rsidRPr="007956F2" w:rsidRDefault="007956F2" w:rsidP="007956F2">
            <w:r w:rsidRPr="007956F2">
              <w:rPr>
                <w:rFonts w:eastAsia="Calibri"/>
              </w:rPr>
              <w:t>внебюджетных источников,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r w:rsidRPr="007956F2">
              <w:t>в 2031 - 2035 годах – 0,0 тыс. рублей.</w:t>
            </w:r>
          </w:p>
          <w:p w:rsidR="007956F2" w:rsidRPr="007956F2" w:rsidRDefault="007956F2" w:rsidP="007956F2">
            <w:r w:rsidRPr="007956F2">
              <w:t xml:space="preserve">Объемы финансирования Муниципальной программы подлежат ежегодному уточнению исходя из возможностей бюджетов всех уровней </w:t>
            </w:r>
          </w:p>
          <w:p w:rsidR="007956F2" w:rsidRPr="007956F2" w:rsidRDefault="007956F2" w:rsidP="007956F2"/>
        </w:tc>
      </w:tr>
      <w:tr w:rsidR="007956F2" w:rsidRPr="007956F2" w:rsidTr="007956F2">
        <w:trPr>
          <w:trHeight w:val="23"/>
        </w:trPr>
        <w:tc>
          <w:tcPr>
            <w:tcW w:w="2820" w:type="dxa"/>
            <w:shd w:val="clear" w:color="auto" w:fill="auto"/>
          </w:tcPr>
          <w:p w:rsidR="007956F2" w:rsidRPr="007956F2" w:rsidRDefault="007956F2" w:rsidP="007956F2">
            <w:r w:rsidRPr="007956F2">
              <w:lastRenderedPageBreak/>
              <w:t>Ожидаемые результаты реализации Муниципальной программы</w:t>
            </w:r>
          </w:p>
        </w:tc>
        <w:tc>
          <w:tcPr>
            <w:tcW w:w="680" w:type="dxa"/>
            <w:shd w:val="clear" w:color="auto" w:fill="auto"/>
          </w:tcPr>
          <w:p w:rsidR="007956F2" w:rsidRPr="007956F2" w:rsidRDefault="007956F2" w:rsidP="007956F2">
            <w:r w:rsidRPr="007956F2">
              <w:t>–</w:t>
            </w:r>
          </w:p>
        </w:tc>
        <w:tc>
          <w:tcPr>
            <w:tcW w:w="6263" w:type="dxa"/>
            <w:shd w:val="clear" w:color="auto" w:fill="auto"/>
          </w:tcPr>
          <w:p w:rsidR="007956F2" w:rsidRPr="007956F2" w:rsidRDefault="007956F2" w:rsidP="007956F2">
            <w:r w:rsidRPr="007956F2">
              <w:t>реализация Муниципальной программы позволит:</w:t>
            </w:r>
          </w:p>
          <w:p w:rsidR="007956F2" w:rsidRPr="007956F2" w:rsidRDefault="007956F2" w:rsidP="007956F2">
            <w:r w:rsidRPr="007956F2">
              <w:t>повысить инвестиционную привлекательность Яльчикского муниципального округа Чувашской Республики за счет создания благоприятных условий для инвесторов</w:t>
            </w:r>
          </w:p>
        </w:tc>
      </w:tr>
    </w:tbl>
    <w:p w:rsidR="007956F2" w:rsidRPr="007956F2" w:rsidRDefault="007956F2" w:rsidP="007956F2"/>
    <w:p w:rsidR="007956F2" w:rsidRPr="007956F2" w:rsidRDefault="007956F2" w:rsidP="007956F2">
      <w:r w:rsidRPr="007956F2">
        <w:t xml:space="preserve">Раздел I. Приоритеты муниципальной политики </w:t>
      </w:r>
      <w:r w:rsidRPr="007956F2">
        <w:br/>
        <w:t>в сфере реализации муниципальной программы Яльчикского муниципального округа Чувашской Республики «Развитие промышленности и инновационная экономика», цели, задачи, описание сроков и этапов реализации Муниципальной программы</w:t>
      </w:r>
    </w:p>
    <w:p w:rsidR="007956F2" w:rsidRPr="007956F2" w:rsidRDefault="007956F2" w:rsidP="007956F2"/>
    <w:p w:rsidR="007956F2" w:rsidRPr="007956F2" w:rsidRDefault="007956F2" w:rsidP="007956F2">
      <w:r w:rsidRPr="007956F2">
        <w:t>Приоритеты муниципальной политики в сфере развития промышленности и инновационной экономики Яльчикского муниципального округа Чувашской Республики 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w:t>
      </w:r>
    </w:p>
    <w:p w:rsidR="007956F2" w:rsidRPr="007956F2" w:rsidRDefault="007956F2" w:rsidP="007956F2">
      <w:r w:rsidRPr="007956F2">
        <w:t xml:space="preserve">Целями Муниципальной программы являются: </w:t>
      </w:r>
    </w:p>
    <w:p w:rsidR="007956F2" w:rsidRPr="007956F2" w:rsidRDefault="007956F2" w:rsidP="007956F2">
      <w:r w:rsidRPr="007956F2">
        <w:t>создание благоприятных условий для развития промышленности Яльчикского муниципального округа Чувашской Республики;</w:t>
      </w:r>
    </w:p>
    <w:p w:rsidR="007956F2" w:rsidRPr="007956F2" w:rsidRDefault="007956F2" w:rsidP="007956F2">
      <w:r w:rsidRPr="007956F2">
        <w:t>обеспечение инновационной активности бизнеса;</w:t>
      </w:r>
    </w:p>
    <w:p w:rsidR="007956F2" w:rsidRPr="007956F2" w:rsidRDefault="007956F2" w:rsidP="007956F2">
      <w:r w:rsidRPr="007956F2">
        <w:t xml:space="preserve">повышение производительности труда, создание и модернизация высокопроизводительных рабочих мест. </w:t>
      </w:r>
    </w:p>
    <w:p w:rsidR="007956F2" w:rsidRPr="007956F2" w:rsidRDefault="007956F2" w:rsidP="007956F2">
      <w:r w:rsidRPr="007956F2">
        <w:t>Достижение поставленных целей возможно при решении следующих задач:</w:t>
      </w:r>
    </w:p>
    <w:p w:rsidR="007956F2" w:rsidRPr="007956F2" w:rsidRDefault="007956F2" w:rsidP="007956F2">
      <w:r w:rsidRPr="007956F2">
        <w:t>повышение эффективности муниципального управления;</w:t>
      </w:r>
    </w:p>
    <w:p w:rsidR="007956F2" w:rsidRPr="007956F2" w:rsidRDefault="007956F2" w:rsidP="007956F2">
      <w:r w:rsidRPr="007956F2">
        <w:t>создание условий для эффективного функционирования промышленного комплекса как важнейшего компонента формирования инновационной экономики, а также увеличение его вклада в решение задач социально-экономического развития Яльчикского муниципального округа Чувашской Республики;</w:t>
      </w:r>
    </w:p>
    <w:p w:rsidR="007956F2" w:rsidRPr="007956F2" w:rsidRDefault="007956F2" w:rsidP="007956F2">
      <w:r w:rsidRPr="007956F2">
        <w:t>стимулирование инновационной деятельности и промышленного производства в Яльчикском муниципальном округе Чувашской Республики;</w:t>
      </w:r>
    </w:p>
    <w:p w:rsidR="007956F2" w:rsidRPr="007956F2" w:rsidRDefault="007956F2" w:rsidP="007956F2">
      <w:r w:rsidRPr="007956F2">
        <w:t>стимулирование инвестиционной деятельности для обновления и модернизации производств.</w:t>
      </w:r>
    </w:p>
    <w:p w:rsidR="007956F2" w:rsidRPr="007956F2" w:rsidRDefault="007956F2" w:rsidP="007956F2">
      <w:r w:rsidRPr="007956F2">
        <w:t>Муниципальная программа будет реализовываться в 2023–2035 годах в три этапа:</w:t>
      </w:r>
    </w:p>
    <w:p w:rsidR="007956F2" w:rsidRPr="007956F2" w:rsidRDefault="007956F2" w:rsidP="007956F2">
      <w:r w:rsidRPr="007956F2">
        <w:t>1 этап – 2023–2025 годы;</w:t>
      </w:r>
    </w:p>
    <w:p w:rsidR="007956F2" w:rsidRPr="007956F2" w:rsidRDefault="007956F2" w:rsidP="007956F2">
      <w:r w:rsidRPr="007956F2">
        <w:t>2 этап – 2026–2030 годы;</w:t>
      </w:r>
    </w:p>
    <w:p w:rsidR="007956F2" w:rsidRPr="007956F2" w:rsidRDefault="007956F2" w:rsidP="007956F2">
      <w:r w:rsidRPr="007956F2">
        <w:lastRenderedPageBreak/>
        <w:t>3 этап – 2031–2035 годы.</w:t>
      </w:r>
    </w:p>
    <w:p w:rsidR="007956F2" w:rsidRPr="007956F2" w:rsidRDefault="007956F2" w:rsidP="007956F2">
      <w:r w:rsidRPr="007956F2">
        <w:t xml:space="preserve">В рамках 1 этапа будет продолжена реализация ранее начатых мероприятий, направленных на развитие промышленности Яльчикского муниципального округа Чувашской Республики и инновационной активности бизнеса. </w:t>
      </w:r>
    </w:p>
    <w:p w:rsidR="007956F2" w:rsidRPr="007956F2" w:rsidRDefault="007956F2" w:rsidP="007956F2">
      <w:r w:rsidRPr="007956F2">
        <w:t xml:space="preserve">На 2 и 3 этапах планируется достичь активного развития экономики Яльчикского муниципального округа Чувашской Республики на новой технологической базе.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 </w:t>
      </w:r>
    </w:p>
    <w:p w:rsidR="007956F2" w:rsidRPr="007956F2" w:rsidRDefault="007956F2" w:rsidP="007956F2">
      <w:r w:rsidRPr="007956F2">
        <w:t>Сведения о целевых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7956F2" w:rsidRPr="007956F2" w:rsidRDefault="007956F2" w:rsidP="007956F2">
      <w:r w:rsidRPr="007956F2">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муниципальной политики в сфере экономического развития Яльчикского муниципального округа Чувашской Республики.</w:t>
      </w:r>
    </w:p>
    <w:p w:rsidR="007956F2" w:rsidRPr="007956F2" w:rsidRDefault="007956F2" w:rsidP="007956F2"/>
    <w:p w:rsidR="007956F2" w:rsidRPr="007956F2" w:rsidRDefault="007956F2" w:rsidP="007956F2">
      <w:r w:rsidRPr="007956F2">
        <w:t xml:space="preserve">Раздел II. Обобщенная характеристика основных мероприятий </w:t>
      </w:r>
      <w:r w:rsidRPr="007956F2">
        <w:br/>
        <w:t>подпрограмм Муниципальной программы</w:t>
      </w:r>
    </w:p>
    <w:p w:rsidR="007956F2" w:rsidRPr="007956F2" w:rsidRDefault="007956F2" w:rsidP="007956F2"/>
    <w:p w:rsidR="007956F2" w:rsidRPr="007956F2" w:rsidRDefault="007956F2" w:rsidP="007956F2">
      <w:r w:rsidRPr="007956F2">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7956F2" w:rsidRPr="007956F2" w:rsidRDefault="007956F2" w:rsidP="007956F2">
      <w:r w:rsidRPr="007956F2">
        <w:t>Задачи Муниципальной программы будут решаться в рамках одной подпрограммы.</w:t>
      </w:r>
    </w:p>
    <w:p w:rsidR="007956F2" w:rsidRPr="007956F2" w:rsidRDefault="007956F2" w:rsidP="007956F2">
      <w:r w:rsidRPr="007956F2">
        <w:t>Подпрограмма «Инновационное развитие промышленности Яльчикского муниципального округа Чувашской Республики» объединяет пять основных мероприятий.</w:t>
      </w:r>
    </w:p>
    <w:p w:rsidR="007956F2" w:rsidRPr="007956F2" w:rsidRDefault="007956F2" w:rsidP="007956F2">
      <w:r w:rsidRPr="007956F2">
        <w:t>Основное мероприятие 1 «Повышение инновационной активности в Яльчикском муниципальном округе Чувашской Республики».</w:t>
      </w:r>
    </w:p>
    <w:p w:rsidR="007956F2" w:rsidRPr="007956F2" w:rsidRDefault="007956F2" w:rsidP="007956F2">
      <w:r w:rsidRPr="007956F2">
        <w:t>Основное мероприятие 2 «Развитие межрегионального и международного сотрудничества в области инноваций, популяризация инноватики».</w:t>
      </w:r>
    </w:p>
    <w:p w:rsidR="007956F2" w:rsidRPr="007956F2" w:rsidRDefault="007956F2" w:rsidP="007956F2">
      <w:r w:rsidRPr="007956F2">
        <w:t>Основное мероприятие 3 «Развитие промышленного производства и повышение инвестиционной привлекательности муниципального округа».</w:t>
      </w:r>
    </w:p>
    <w:p w:rsidR="007956F2" w:rsidRPr="007956F2" w:rsidRDefault="007956F2" w:rsidP="007956F2">
      <w:r w:rsidRPr="007956F2">
        <w:t>Основное мероприятие 4 «Развитие системы промышленной безопасности в организациях промышленного комплекса Яльчикского муниципального округа Чувашской Республики».</w:t>
      </w:r>
    </w:p>
    <w:p w:rsidR="007956F2" w:rsidRPr="007956F2" w:rsidRDefault="007956F2" w:rsidP="007956F2">
      <w:r w:rsidRPr="007956F2">
        <w:t>Основное мероприятие 5 «Реализация регионального проекта «Промышленный экспорт».</w:t>
      </w:r>
    </w:p>
    <w:p w:rsidR="007956F2" w:rsidRPr="007956F2" w:rsidRDefault="007956F2" w:rsidP="007956F2"/>
    <w:p w:rsidR="007956F2" w:rsidRPr="007956F2" w:rsidRDefault="007956F2" w:rsidP="007956F2">
      <w:r w:rsidRPr="007956F2">
        <w:t>Раздел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w:t>
      </w:r>
    </w:p>
    <w:p w:rsidR="007956F2" w:rsidRPr="007956F2" w:rsidRDefault="007956F2" w:rsidP="007956F2"/>
    <w:p w:rsidR="007956F2" w:rsidRPr="007956F2" w:rsidRDefault="007956F2" w:rsidP="007956F2">
      <w:r w:rsidRPr="007956F2">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956F2" w:rsidRDefault="007956F2" w:rsidP="007956F2">
      <w:r w:rsidRPr="007956F2">
        <w:t xml:space="preserve">Общий объем финансирования </w:t>
      </w:r>
      <w:r w:rsidRPr="007956F2">
        <w:rPr>
          <w:rFonts w:eastAsia="Calibri"/>
        </w:rPr>
        <w:t xml:space="preserve">Муниципальной программы </w:t>
      </w:r>
      <w:r w:rsidRPr="007956F2">
        <w:t>в 2023 - 2035 годах составляет 0,0 тыс. рублей.</w:t>
      </w:r>
    </w:p>
    <w:p w:rsidR="007956F2" w:rsidRPr="007956F2" w:rsidRDefault="007956F2" w:rsidP="007956F2">
      <w:r w:rsidRPr="007956F2">
        <w:t xml:space="preserve">Прогнозируемый объем финансирования </w:t>
      </w:r>
      <w:r w:rsidRPr="007956F2">
        <w:rPr>
          <w:rFonts w:eastAsia="Calibri"/>
        </w:rPr>
        <w:t xml:space="preserve">Муниципальной программы </w:t>
      </w:r>
      <w:r w:rsidRPr="007956F2">
        <w:t>на 1 этапе составит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lastRenderedPageBreak/>
        <w:t>в 2025 году – 0,0 тыс. рублей;</w:t>
      </w:r>
    </w:p>
    <w:p w:rsidR="007956F2" w:rsidRPr="007956F2" w:rsidRDefault="007956F2" w:rsidP="007956F2">
      <w:r w:rsidRPr="007956F2">
        <w:t>из них средства:</w:t>
      </w:r>
    </w:p>
    <w:p w:rsidR="007956F2" w:rsidRPr="007956F2" w:rsidRDefault="007956F2" w:rsidP="007956F2">
      <w:r w:rsidRPr="007956F2">
        <w:t>федерального бюджета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республиканского бюджета Чувашской Республики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бюджета Яльчикского муниципального округа Чувашской Республики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внебюджетных источников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 xml:space="preserve">На 2 этапе (в 2026–2030 годах) объем финансирования </w:t>
      </w:r>
      <w:r w:rsidRPr="007956F2">
        <w:rPr>
          <w:rFonts w:eastAsia="Calibri"/>
        </w:rPr>
        <w:t xml:space="preserve">Муниципальной программы </w:t>
      </w:r>
      <w:r w:rsidRPr="007956F2">
        <w:t>составит 0,0 тыс. рублей, из них средства:</w:t>
      </w:r>
    </w:p>
    <w:p w:rsidR="007956F2" w:rsidRPr="007956F2" w:rsidRDefault="007956F2" w:rsidP="007956F2">
      <w:r w:rsidRPr="007956F2">
        <w:t>федерального бюджета – 0,0 тыс. рублей;</w:t>
      </w:r>
    </w:p>
    <w:p w:rsidR="007956F2" w:rsidRPr="007956F2" w:rsidRDefault="007956F2" w:rsidP="007956F2">
      <w:r w:rsidRPr="007956F2">
        <w:t>республиканского бюджета Чувашской Республики – 0,0 тыс. рублей;</w:t>
      </w:r>
    </w:p>
    <w:p w:rsidR="007956F2" w:rsidRPr="007956F2" w:rsidRDefault="007956F2" w:rsidP="007956F2">
      <w:r w:rsidRPr="007956F2">
        <w:t>бюджета Яльчикского муниципального округа Чувашской Республики – 0,0 тыс. рублей;</w:t>
      </w:r>
    </w:p>
    <w:p w:rsidR="007956F2" w:rsidRPr="007956F2" w:rsidRDefault="007956F2" w:rsidP="007956F2">
      <w:r w:rsidRPr="007956F2">
        <w:t>внебюджетных источников – 0,0 тыс. рублей.</w:t>
      </w:r>
    </w:p>
    <w:p w:rsidR="007956F2" w:rsidRPr="007956F2" w:rsidRDefault="007956F2" w:rsidP="007956F2">
      <w:r w:rsidRPr="007956F2">
        <w:t xml:space="preserve">На 3 этапе (в 2031–2035 годах) объем финансирования </w:t>
      </w:r>
      <w:r w:rsidRPr="007956F2">
        <w:rPr>
          <w:rFonts w:eastAsia="Calibri"/>
        </w:rPr>
        <w:t xml:space="preserve">Муниципальной программы </w:t>
      </w:r>
      <w:r w:rsidRPr="007956F2">
        <w:t>составит 0,0 тыс. рублей, из них средства:</w:t>
      </w:r>
    </w:p>
    <w:p w:rsidR="007956F2" w:rsidRPr="007956F2" w:rsidRDefault="007956F2" w:rsidP="007956F2">
      <w:r w:rsidRPr="007956F2">
        <w:t>федерального бюджета – 0,0 тыс. рублей;</w:t>
      </w:r>
    </w:p>
    <w:p w:rsidR="007956F2" w:rsidRPr="007956F2" w:rsidRDefault="007956F2" w:rsidP="007956F2">
      <w:r w:rsidRPr="007956F2">
        <w:t>республиканского бюджета Чувашской Республики – 0,0 тыс. рублей;</w:t>
      </w:r>
    </w:p>
    <w:p w:rsidR="007956F2" w:rsidRPr="007956F2" w:rsidRDefault="007956F2" w:rsidP="007956F2">
      <w:r w:rsidRPr="007956F2">
        <w:t>бюджета Яльчикского муниципального округа Чувашской Республики – 0,0 тыс. рублей;</w:t>
      </w:r>
    </w:p>
    <w:p w:rsidR="007956F2" w:rsidRPr="007956F2" w:rsidRDefault="007956F2" w:rsidP="007956F2">
      <w:r w:rsidRPr="007956F2">
        <w:t>внебюджетных источников – 0,0 тыс. рублей.</w:t>
      </w:r>
    </w:p>
    <w:p w:rsidR="007956F2" w:rsidRPr="007956F2" w:rsidRDefault="007956F2" w:rsidP="007956F2">
      <w:pPr>
        <w:rPr>
          <w:rFonts w:eastAsia="Calibri"/>
        </w:rPr>
      </w:pPr>
      <w:r w:rsidRPr="007956F2">
        <w:t xml:space="preserve">Объемы финансирования </w:t>
      </w:r>
      <w:r w:rsidRPr="007956F2">
        <w:rPr>
          <w:rFonts w:eastAsia="Calibri"/>
        </w:rPr>
        <w:t>Муниципальной программы</w:t>
      </w:r>
      <w:r w:rsidRPr="007956F2">
        <w:t xml:space="preserve"> подлежат ежегодному уточнению исходя из реальных возможностей бюджетов всех уровней.</w:t>
      </w:r>
    </w:p>
    <w:p w:rsidR="007956F2" w:rsidRPr="007956F2" w:rsidRDefault="007956F2" w:rsidP="007956F2">
      <w:r w:rsidRPr="007956F2">
        <w:rPr>
          <w:rFonts w:eastAsia="Calibri"/>
        </w:rPr>
        <w:t xml:space="preserve">Ресурсное </w:t>
      </w:r>
      <w:hyperlink w:anchor="P1834" w:history="1">
        <w:r w:rsidRPr="007956F2">
          <w:rPr>
            <w:rFonts w:eastAsia="Calibri"/>
          </w:rPr>
          <w:t>обеспечение</w:t>
        </w:r>
      </w:hyperlink>
      <w:r w:rsidRPr="007956F2">
        <w:rPr>
          <w:rFonts w:eastAsia="Calibri"/>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956F2" w:rsidRPr="007956F2" w:rsidRDefault="007956F2" w:rsidP="007956F2">
      <w:r w:rsidRPr="007956F2">
        <w:t xml:space="preserve">Подпрограмма Муниципальной программы приведена в приложении </w:t>
      </w:r>
      <w:r w:rsidRPr="007956F2">
        <w:br/>
        <w:t>№ 3 к Муниципальной программе.</w:t>
      </w:r>
    </w:p>
    <w:p w:rsidR="007956F2" w:rsidRPr="007956F2" w:rsidRDefault="007956F2" w:rsidP="007956F2">
      <w:r w:rsidRPr="007956F2">
        <w:t>_____________</w:t>
      </w:r>
    </w:p>
    <w:p w:rsidR="007956F2" w:rsidRPr="007956F2" w:rsidRDefault="007956F2" w:rsidP="007956F2"/>
    <w:p w:rsidR="007956F2" w:rsidRPr="007956F2" w:rsidRDefault="007956F2" w:rsidP="007956F2"/>
    <w:p w:rsidR="007956F2" w:rsidRPr="007956F2" w:rsidRDefault="007956F2" w:rsidP="007956F2">
      <w:pPr>
        <w:sectPr w:rsidR="007956F2" w:rsidRPr="007956F2">
          <w:headerReference w:type="even" r:id="rId87"/>
          <w:headerReference w:type="default" r:id="rId88"/>
          <w:footerReference w:type="even" r:id="rId89"/>
          <w:footerReference w:type="default" r:id="rId90"/>
          <w:headerReference w:type="first" r:id="rId91"/>
          <w:footerReference w:type="first" r:id="rId92"/>
          <w:pgSz w:w="11906" w:h="16838"/>
          <w:pgMar w:top="1134" w:right="706" w:bottom="1134" w:left="1560" w:header="709" w:footer="720" w:gutter="0"/>
          <w:cols w:space="720"/>
          <w:docGrid w:linePitch="600" w:charSpace="36864"/>
        </w:sectPr>
      </w:pPr>
    </w:p>
    <w:p w:rsidR="007956F2" w:rsidRPr="007956F2" w:rsidRDefault="007956F2" w:rsidP="007956F2">
      <w:r w:rsidRPr="007956F2">
        <w:lastRenderedPageBreak/>
        <w:t>Приложение № 1</w:t>
      </w:r>
    </w:p>
    <w:p w:rsidR="007956F2" w:rsidRPr="007956F2" w:rsidRDefault="007956F2" w:rsidP="007956F2">
      <w:r w:rsidRPr="007956F2">
        <w:t xml:space="preserve">к муниципальной программе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 xml:space="preserve">Чувашской Республики «Развитие промышленности </w:t>
      </w:r>
    </w:p>
    <w:p w:rsidR="007956F2" w:rsidRPr="007956F2" w:rsidRDefault="007956F2" w:rsidP="007956F2">
      <w:r w:rsidRPr="007956F2">
        <w:t>и инновационная экономика»</w:t>
      </w:r>
    </w:p>
    <w:p w:rsidR="007956F2" w:rsidRPr="007956F2" w:rsidRDefault="007956F2" w:rsidP="007956F2"/>
    <w:p w:rsidR="007956F2" w:rsidRPr="007956F2" w:rsidRDefault="007956F2" w:rsidP="007956F2">
      <w:r w:rsidRPr="007956F2">
        <w:t>С В Е Д Е Н И Я</w:t>
      </w:r>
    </w:p>
    <w:p w:rsidR="007956F2" w:rsidRPr="007956F2" w:rsidRDefault="007956F2" w:rsidP="007956F2">
      <w:r w:rsidRPr="007956F2">
        <w:t>о целевых показателях (индикаторах) муниципальной программы Яльчикского муниципального округа Чувашской Республики «Развитие промышленности и инновационная экономика», ее подпрограмм и их значениях</w:t>
      </w:r>
    </w:p>
    <w:p w:rsidR="007956F2" w:rsidRPr="007956F2" w:rsidRDefault="007956F2" w:rsidP="007956F2"/>
    <w:p w:rsidR="007956F2" w:rsidRPr="007956F2" w:rsidRDefault="007956F2" w:rsidP="007956F2"/>
    <w:tbl>
      <w:tblPr>
        <w:tblW w:w="0" w:type="auto"/>
        <w:tblLayout w:type="fixed"/>
        <w:tblCellMar>
          <w:left w:w="62" w:type="dxa"/>
          <w:right w:w="62" w:type="dxa"/>
        </w:tblCellMar>
        <w:tblLook w:val="0000" w:firstRow="0" w:lastRow="0" w:firstColumn="0" w:lastColumn="0" w:noHBand="0" w:noVBand="0"/>
      </w:tblPr>
      <w:tblGrid>
        <w:gridCol w:w="423"/>
        <w:gridCol w:w="4937"/>
        <w:gridCol w:w="2372"/>
        <w:gridCol w:w="1390"/>
        <w:gridCol w:w="1258"/>
        <w:gridCol w:w="1393"/>
        <w:gridCol w:w="1393"/>
        <w:gridCol w:w="1528"/>
      </w:tblGrid>
      <w:tr w:rsidR="007956F2" w:rsidRPr="007956F2" w:rsidTr="007956F2">
        <w:trPr>
          <w:trHeight w:val="23"/>
          <w:tblHeader/>
        </w:trPr>
        <w:tc>
          <w:tcPr>
            <w:tcW w:w="423" w:type="dxa"/>
            <w:vMerge w:val="restart"/>
            <w:tcBorders>
              <w:top w:val="single" w:sz="4" w:space="0" w:color="000000"/>
              <w:bottom w:val="single" w:sz="4" w:space="0" w:color="000000"/>
            </w:tcBorders>
            <w:shd w:val="clear" w:color="auto" w:fill="auto"/>
          </w:tcPr>
          <w:p w:rsidR="007956F2" w:rsidRPr="007956F2" w:rsidRDefault="007956F2" w:rsidP="007956F2">
            <w:r w:rsidRPr="007956F2">
              <w:t>№ пп</w:t>
            </w:r>
          </w:p>
        </w:tc>
        <w:tc>
          <w:tcPr>
            <w:tcW w:w="4937"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Целевой показатель (индикатор) </w:t>
            </w:r>
            <w:r w:rsidRPr="007956F2">
              <w:br/>
              <w:t>(наименование)</w:t>
            </w:r>
          </w:p>
        </w:tc>
        <w:tc>
          <w:tcPr>
            <w:tcW w:w="2372"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Единица </w:t>
            </w:r>
            <w:r w:rsidRPr="007956F2">
              <w:br/>
              <w:t>измерения</w:t>
            </w:r>
          </w:p>
        </w:tc>
        <w:tc>
          <w:tcPr>
            <w:tcW w:w="6962" w:type="dxa"/>
            <w:gridSpan w:val="5"/>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Значения целевых показателей (индикаторов)</w:t>
            </w:r>
          </w:p>
        </w:tc>
      </w:tr>
      <w:tr w:rsidR="007956F2" w:rsidRPr="007956F2" w:rsidTr="007956F2">
        <w:trPr>
          <w:trHeight w:val="23"/>
          <w:tblHeader/>
        </w:trPr>
        <w:tc>
          <w:tcPr>
            <w:tcW w:w="423" w:type="dxa"/>
            <w:vMerge/>
            <w:tcBorders>
              <w:top w:val="single" w:sz="4" w:space="0" w:color="000000"/>
              <w:bottom w:val="single" w:sz="4" w:space="0" w:color="000000"/>
            </w:tcBorders>
            <w:shd w:val="clear" w:color="auto" w:fill="auto"/>
          </w:tcPr>
          <w:p w:rsidR="007956F2" w:rsidRPr="007956F2" w:rsidRDefault="007956F2" w:rsidP="007956F2"/>
        </w:tc>
        <w:tc>
          <w:tcPr>
            <w:tcW w:w="4937"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372"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2023 год</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2024 год</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2025 год</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2030 год</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2035 год</w:t>
            </w:r>
          </w:p>
        </w:tc>
      </w:tr>
      <w:tr w:rsidR="007956F2" w:rsidRPr="007956F2" w:rsidTr="007956F2">
        <w:trPr>
          <w:trHeight w:val="23"/>
          <w:tblHeader/>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1</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4</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5</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6</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7</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8</w:t>
            </w:r>
          </w:p>
        </w:tc>
      </w:tr>
      <w:tr w:rsidR="007956F2" w:rsidRPr="007956F2" w:rsidTr="007956F2">
        <w:trPr>
          <w:trHeight w:val="23"/>
        </w:trPr>
        <w:tc>
          <w:tcPr>
            <w:tcW w:w="14694" w:type="dxa"/>
            <w:gridSpan w:val="8"/>
            <w:tcBorders>
              <w:top w:val="single" w:sz="4" w:space="0" w:color="000000"/>
              <w:bottom w:val="single" w:sz="4" w:space="0" w:color="000000"/>
            </w:tcBorders>
            <w:shd w:val="clear" w:color="auto" w:fill="auto"/>
          </w:tcPr>
          <w:p w:rsidR="007956F2" w:rsidRPr="007956F2" w:rsidRDefault="007956F2" w:rsidP="007956F2">
            <w:r w:rsidRPr="007956F2">
              <w:t xml:space="preserve">Муниципальная программа Яльчикского муниципального округа Чувашской Республики </w:t>
            </w:r>
          </w:p>
          <w:p w:rsidR="007956F2" w:rsidRPr="007956F2" w:rsidRDefault="007956F2" w:rsidP="007956F2">
            <w:r w:rsidRPr="007956F2">
              <w:t>«Развитие промышленности и инновационная экономика»</w:t>
            </w:r>
          </w:p>
        </w:tc>
      </w:tr>
      <w:tr w:rsidR="007956F2" w:rsidRPr="007956F2" w:rsidTr="007956F2">
        <w:trPr>
          <w:trHeight w:val="362"/>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1.</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Индекс промышленного производства </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процент к предыдущему году</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105,7</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107,0</w:t>
            </w:r>
          </w:p>
        </w:tc>
      </w:tr>
      <w:tr w:rsidR="007956F2" w:rsidRPr="007956F2" w:rsidTr="007956F2">
        <w:trPr>
          <w:trHeight w:val="23"/>
        </w:trPr>
        <w:tc>
          <w:tcPr>
            <w:tcW w:w="14694" w:type="dxa"/>
            <w:gridSpan w:val="8"/>
            <w:tcBorders>
              <w:top w:val="single" w:sz="4" w:space="0" w:color="000000"/>
              <w:bottom w:val="single" w:sz="4" w:space="0" w:color="000000"/>
            </w:tcBorders>
            <w:shd w:val="clear" w:color="auto" w:fill="auto"/>
          </w:tcPr>
          <w:p w:rsidR="007956F2" w:rsidRPr="007956F2" w:rsidRDefault="007956F2" w:rsidP="007956F2">
            <w:r w:rsidRPr="007956F2">
              <w:t>Подпрограмма «Инновационное развитие промышленности Яльчикского муниципального округа Чувашской Республики»</w:t>
            </w:r>
          </w:p>
        </w:tc>
      </w:tr>
      <w:tr w:rsidR="007956F2" w:rsidRPr="007956F2" w:rsidTr="007956F2">
        <w:trPr>
          <w:trHeight w:val="23"/>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1.</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Объем отгруженной промышленной продукции</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процент  к предыдущему году</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110,0</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111,0</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113,5</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119,3</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126,6</w:t>
            </w:r>
          </w:p>
        </w:tc>
      </w:tr>
      <w:tr w:rsidR="007956F2" w:rsidRPr="007956F2" w:rsidTr="007956F2">
        <w:trPr>
          <w:trHeight w:val="23"/>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2.</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Среднесписочная численность работников</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человек</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154</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160</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165</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180</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200</w:t>
            </w:r>
          </w:p>
        </w:tc>
      </w:tr>
      <w:tr w:rsidR="007956F2" w:rsidRPr="007956F2" w:rsidTr="007956F2">
        <w:trPr>
          <w:trHeight w:val="23"/>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3.</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Удельный вес организаций, осуществляющих технологические инновации, в общем числе обследованных организаций</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процент</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24,0</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28,0</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30,2</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31,1</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32,5</w:t>
            </w:r>
          </w:p>
        </w:tc>
      </w:tr>
      <w:tr w:rsidR="007956F2" w:rsidRPr="007956F2" w:rsidTr="007956F2">
        <w:trPr>
          <w:trHeight w:val="23"/>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4.</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Среднемесячная номинальная начисленная заработная плата работников обрабатывающих производств</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рублей</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29131,0</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32044,4</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35248,8</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42298,6</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54988,2</w:t>
            </w:r>
          </w:p>
        </w:tc>
      </w:tr>
      <w:tr w:rsidR="007956F2" w:rsidRPr="007956F2" w:rsidTr="007956F2">
        <w:trPr>
          <w:trHeight w:val="23"/>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5.</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Темп роста инвестиций на обрабатывающих предприятиях</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процент</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106,0</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110,0</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120,0</w:t>
            </w:r>
          </w:p>
        </w:tc>
      </w:tr>
      <w:tr w:rsidR="007956F2" w:rsidRPr="007956F2" w:rsidTr="007956F2">
        <w:trPr>
          <w:trHeight w:val="23"/>
        </w:trPr>
        <w:tc>
          <w:tcPr>
            <w:tcW w:w="423" w:type="dxa"/>
            <w:tcBorders>
              <w:top w:val="single" w:sz="4" w:space="0" w:color="000000"/>
              <w:bottom w:val="single" w:sz="4" w:space="0" w:color="000000"/>
            </w:tcBorders>
            <w:shd w:val="clear" w:color="auto" w:fill="auto"/>
          </w:tcPr>
          <w:p w:rsidR="007956F2" w:rsidRPr="007956F2" w:rsidRDefault="007956F2" w:rsidP="007956F2">
            <w:r w:rsidRPr="007956F2">
              <w:t>6.</w:t>
            </w:r>
          </w:p>
        </w:tc>
        <w:tc>
          <w:tcPr>
            <w:tcW w:w="493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Участие в межрегиональных и международных выставках </w:t>
            </w:r>
          </w:p>
        </w:tc>
        <w:tc>
          <w:tcPr>
            <w:tcW w:w="23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не менее</w:t>
            </w:r>
          </w:p>
        </w:tc>
        <w:tc>
          <w:tcPr>
            <w:tcW w:w="1390"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125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139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1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r>
    </w:tbl>
    <w:p w:rsidR="007956F2" w:rsidRPr="007956F2" w:rsidRDefault="007956F2" w:rsidP="007956F2">
      <w:pPr>
        <w:sectPr w:rsidR="007956F2" w:rsidRPr="007956F2">
          <w:headerReference w:type="even" r:id="rId93"/>
          <w:headerReference w:type="default" r:id="rId94"/>
          <w:footerReference w:type="even" r:id="rId95"/>
          <w:footerReference w:type="default" r:id="rId96"/>
          <w:headerReference w:type="first" r:id="rId97"/>
          <w:footerReference w:type="first" r:id="rId98"/>
          <w:pgSz w:w="16838" w:h="11906" w:orient="landscape"/>
          <w:pgMar w:top="1417" w:right="1134" w:bottom="1134" w:left="1134" w:header="992" w:footer="720" w:gutter="0"/>
          <w:pgNumType w:start="1"/>
          <w:cols w:space="720"/>
          <w:titlePg/>
          <w:docGrid w:linePitch="600" w:charSpace="36864"/>
        </w:sectPr>
      </w:pPr>
    </w:p>
    <w:p w:rsidR="007956F2" w:rsidRPr="007956F2" w:rsidRDefault="007956F2" w:rsidP="007956F2">
      <w:pPr>
        <w:sectPr w:rsidR="007956F2" w:rsidRPr="007956F2">
          <w:headerReference w:type="even" r:id="rId99"/>
          <w:headerReference w:type="default" r:id="rId100"/>
          <w:footerReference w:type="even" r:id="rId101"/>
          <w:footerReference w:type="default" r:id="rId102"/>
          <w:headerReference w:type="first" r:id="rId103"/>
          <w:footerReference w:type="first" r:id="rId104"/>
          <w:pgSz w:w="16838" w:h="11906" w:orient="landscape"/>
          <w:pgMar w:top="1417" w:right="1134" w:bottom="1134" w:left="1134" w:header="992" w:footer="720" w:gutter="0"/>
          <w:cols w:space="720"/>
          <w:docGrid w:linePitch="600" w:charSpace="36864"/>
        </w:sectPr>
      </w:pPr>
      <w:r w:rsidRPr="007956F2">
        <w:lastRenderedPageBreak/>
        <w:t>________________</w:t>
      </w:r>
    </w:p>
    <w:p w:rsidR="007956F2" w:rsidRPr="007956F2" w:rsidRDefault="007956F2" w:rsidP="007956F2">
      <w:r w:rsidRPr="007956F2">
        <w:lastRenderedPageBreak/>
        <w:t>Приложение № 2</w:t>
      </w:r>
    </w:p>
    <w:p w:rsidR="007956F2" w:rsidRPr="007956F2" w:rsidRDefault="007956F2" w:rsidP="007956F2">
      <w:r w:rsidRPr="007956F2">
        <w:t xml:space="preserve">к муниципальной программе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 xml:space="preserve">Чувашской Республики «Развитие промышленности </w:t>
      </w:r>
    </w:p>
    <w:p w:rsidR="007956F2" w:rsidRPr="007956F2" w:rsidRDefault="007956F2" w:rsidP="007956F2">
      <w:r w:rsidRPr="007956F2">
        <w:t>и инновационная экономика»</w:t>
      </w:r>
    </w:p>
    <w:p w:rsidR="007956F2" w:rsidRPr="007956F2" w:rsidRDefault="007956F2" w:rsidP="007956F2"/>
    <w:p w:rsidR="007956F2" w:rsidRPr="007956F2" w:rsidRDefault="007956F2" w:rsidP="007956F2"/>
    <w:p w:rsidR="007956F2" w:rsidRPr="007956F2" w:rsidRDefault="007956F2" w:rsidP="007956F2">
      <w:r w:rsidRPr="007956F2">
        <w:t xml:space="preserve">РЕСУРСНОЕ ОБЕСПЕЧЕНИЕ И ПРОГНОЗНАЯ (СПРАВОЧНАЯ) ОЦЕНКА РАСХОДОВ </w:t>
      </w:r>
      <w:r w:rsidRPr="007956F2">
        <w:br/>
        <w:t xml:space="preserve">муниципальной программы Яльчикского муниципального округа Чувашской Республики </w:t>
      </w:r>
    </w:p>
    <w:p w:rsidR="007956F2" w:rsidRPr="007956F2" w:rsidRDefault="007956F2" w:rsidP="007956F2">
      <w:r w:rsidRPr="007956F2">
        <w:t>«Развитие промышленности и инновационная экономика»</w:t>
      </w:r>
    </w:p>
    <w:p w:rsidR="007956F2" w:rsidRPr="007956F2" w:rsidRDefault="007956F2" w:rsidP="007956F2">
      <w:r w:rsidRPr="007956F2">
        <w:t xml:space="preserve"> </w:t>
      </w:r>
    </w:p>
    <w:p w:rsidR="007956F2" w:rsidRPr="007956F2" w:rsidRDefault="007956F2" w:rsidP="007956F2"/>
    <w:tbl>
      <w:tblPr>
        <w:tblW w:w="0" w:type="auto"/>
        <w:tblInd w:w="-252" w:type="dxa"/>
        <w:tblLayout w:type="fixed"/>
        <w:tblLook w:val="0000" w:firstRow="0" w:lastRow="0" w:firstColumn="0" w:lastColumn="0" w:noHBand="0" w:noVBand="0"/>
      </w:tblPr>
      <w:tblGrid>
        <w:gridCol w:w="1066"/>
        <w:gridCol w:w="2589"/>
        <w:gridCol w:w="1098"/>
        <w:gridCol w:w="1381"/>
        <w:gridCol w:w="2472"/>
        <w:gridCol w:w="1236"/>
        <w:gridCol w:w="1236"/>
        <w:gridCol w:w="1233"/>
        <w:gridCol w:w="1236"/>
        <w:gridCol w:w="1249"/>
      </w:tblGrid>
      <w:tr w:rsidR="007956F2" w:rsidRPr="007956F2" w:rsidTr="007956F2">
        <w:trPr>
          <w:tblHeader/>
        </w:trPr>
        <w:tc>
          <w:tcPr>
            <w:tcW w:w="1066" w:type="dxa"/>
            <w:vMerge w:val="restart"/>
            <w:tcBorders>
              <w:top w:val="single" w:sz="4" w:space="0" w:color="000000"/>
            </w:tcBorders>
            <w:shd w:val="clear" w:color="auto" w:fill="auto"/>
          </w:tcPr>
          <w:p w:rsidR="007956F2" w:rsidRPr="007956F2" w:rsidRDefault="007956F2" w:rsidP="007956F2">
            <w:r w:rsidRPr="007956F2">
              <w:t>Статус</w:t>
            </w:r>
          </w:p>
        </w:tc>
        <w:tc>
          <w:tcPr>
            <w:tcW w:w="2589" w:type="dxa"/>
            <w:vMerge w:val="restart"/>
            <w:tcBorders>
              <w:top w:val="single" w:sz="4" w:space="0" w:color="000000"/>
              <w:left w:val="single" w:sz="4" w:space="0" w:color="000000"/>
            </w:tcBorders>
            <w:shd w:val="clear" w:color="auto" w:fill="auto"/>
          </w:tcPr>
          <w:p w:rsidR="007956F2" w:rsidRPr="007956F2" w:rsidRDefault="007956F2" w:rsidP="007956F2">
            <w:r w:rsidRPr="007956F2">
              <w:t>Наименование муниципальной программы Чувашской Республики, подпрограммы муниципальной программы Яльчикского муниципального округа Чувашской Республики, основного мероприятия</w:t>
            </w:r>
          </w:p>
        </w:tc>
        <w:tc>
          <w:tcPr>
            <w:tcW w:w="2479"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Код бюджетной </w:t>
            </w:r>
          </w:p>
          <w:p w:rsidR="007956F2" w:rsidRPr="007956F2" w:rsidRDefault="007956F2" w:rsidP="007956F2">
            <w:r w:rsidRPr="007956F2">
              <w:t>классификации</w:t>
            </w:r>
          </w:p>
        </w:tc>
        <w:tc>
          <w:tcPr>
            <w:tcW w:w="2472" w:type="dxa"/>
            <w:vMerge w:val="restart"/>
            <w:tcBorders>
              <w:top w:val="single" w:sz="4" w:space="0" w:color="000000"/>
              <w:left w:val="single" w:sz="4" w:space="0" w:color="000000"/>
            </w:tcBorders>
            <w:shd w:val="clear" w:color="auto" w:fill="auto"/>
          </w:tcPr>
          <w:p w:rsidR="007956F2" w:rsidRPr="007956F2" w:rsidRDefault="007956F2" w:rsidP="007956F2">
            <w:r w:rsidRPr="007956F2">
              <w:t xml:space="preserve">Источники </w:t>
            </w:r>
          </w:p>
          <w:p w:rsidR="007956F2" w:rsidRPr="007956F2" w:rsidRDefault="007956F2" w:rsidP="007956F2">
            <w:r w:rsidRPr="007956F2">
              <w:t>финансирования</w:t>
            </w:r>
          </w:p>
        </w:tc>
        <w:tc>
          <w:tcPr>
            <w:tcW w:w="6190" w:type="dxa"/>
            <w:gridSpan w:val="5"/>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Расходы по годам, тыс. рублей</w:t>
            </w:r>
          </w:p>
        </w:tc>
      </w:tr>
      <w:tr w:rsidR="007956F2" w:rsidRPr="007956F2" w:rsidTr="007956F2">
        <w:trPr>
          <w:tblHeader/>
        </w:trPr>
        <w:tc>
          <w:tcPr>
            <w:tcW w:w="1066" w:type="dxa"/>
            <w:vMerge/>
            <w:tcBorders>
              <w:bottom w:val="single" w:sz="4" w:space="0" w:color="000000"/>
            </w:tcBorders>
            <w:shd w:val="clear" w:color="auto" w:fill="auto"/>
          </w:tcPr>
          <w:p w:rsidR="007956F2" w:rsidRPr="007956F2" w:rsidRDefault="007956F2" w:rsidP="007956F2"/>
        </w:tc>
        <w:tc>
          <w:tcPr>
            <w:tcW w:w="2589" w:type="dxa"/>
            <w:vMerge/>
            <w:tcBorders>
              <w:left w:val="single" w:sz="4" w:space="0" w:color="000000"/>
              <w:bottom w:val="single" w:sz="4" w:space="0" w:color="000000"/>
            </w:tcBorders>
            <w:shd w:val="clear" w:color="auto" w:fill="auto"/>
          </w:tcPr>
          <w:p w:rsidR="007956F2" w:rsidRPr="007956F2" w:rsidRDefault="007956F2" w:rsidP="007956F2"/>
        </w:tc>
        <w:tc>
          <w:tcPr>
            <w:tcW w:w="109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главный распорядитель бюджетных средств </w:t>
            </w:r>
          </w:p>
        </w:tc>
        <w:tc>
          <w:tcPr>
            <w:tcW w:w="138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целевая статья расходов</w:t>
            </w:r>
          </w:p>
        </w:tc>
        <w:tc>
          <w:tcPr>
            <w:tcW w:w="2472" w:type="dxa"/>
            <w:vMerge/>
            <w:tcBorders>
              <w:left w:val="single" w:sz="4" w:space="0" w:color="000000"/>
              <w:bottom w:val="single" w:sz="4" w:space="0" w:color="000000"/>
            </w:tcBorders>
            <w:shd w:val="clear" w:color="auto" w:fill="auto"/>
          </w:tcPr>
          <w:p w:rsidR="007956F2" w:rsidRPr="007956F2" w:rsidRDefault="007956F2" w:rsidP="007956F2"/>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2023</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2024</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2025</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2026–2030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2031–2035</w:t>
            </w:r>
          </w:p>
        </w:tc>
      </w:tr>
      <w:tr w:rsidR="007956F2" w:rsidRPr="007956F2" w:rsidTr="007956F2">
        <w:trPr>
          <w:tblHeader/>
        </w:trPr>
        <w:tc>
          <w:tcPr>
            <w:tcW w:w="1066" w:type="dxa"/>
            <w:tcBorders>
              <w:top w:val="single" w:sz="4" w:space="0" w:color="000000"/>
              <w:bottom w:val="single" w:sz="4" w:space="0" w:color="000000"/>
            </w:tcBorders>
            <w:shd w:val="clear" w:color="auto" w:fill="auto"/>
          </w:tcPr>
          <w:p w:rsidR="007956F2" w:rsidRPr="007956F2" w:rsidRDefault="007956F2" w:rsidP="007956F2">
            <w:r w:rsidRPr="007956F2">
              <w:t>1</w:t>
            </w:r>
          </w:p>
        </w:tc>
        <w:tc>
          <w:tcPr>
            <w:tcW w:w="258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w:t>
            </w:r>
          </w:p>
        </w:tc>
        <w:tc>
          <w:tcPr>
            <w:tcW w:w="109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w:t>
            </w:r>
          </w:p>
        </w:tc>
        <w:tc>
          <w:tcPr>
            <w:tcW w:w="138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4</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5</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6</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7</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8</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9</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10</w:t>
            </w:r>
          </w:p>
        </w:tc>
      </w:tr>
      <w:tr w:rsidR="007956F2" w:rsidRPr="007956F2" w:rsidTr="007956F2">
        <w:trPr>
          <w:trHeight w:val="240"/>
        </w:trPr>
        <w:tc>
          <w:tcPr>
            <w:tcW w:w="1066" w:type="dxa"/>
            <w:vMerge w:val="restart"/>
            <w:tcBorders>
              <w:top w:val="single" w:sz="4" w:space="0" w:color="000000"/>
              <w:bottom w:val="single" w:sz="4" w:space="0" w:color="000000"/>
            </w:tcBorders>
            <w:shd w:val="clear" w:color="auto" w:fill="auto"/>
          </w:tcPr>
          <w:p w:rsidR="007956F2" w:rsidRPr="007956F2" w:rsidRDefault="007956F2" w:rsidP="007956F2">
            <w:r w:rsidRPr="007956F2">
              <w:t>Муниципальная программа</w:t>
            </w:r>
          </w:p>
        </w:tc>
        <w:tc>
          <w:tcPr>
            <w:tcW w:w="258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«Развитие промышленности и инновационная экономика»</w:t>
            </w:r>
          </w:p>
          <w:p w:rsidR="007956F2" w:rsidRPr="007956F2" w:rsidRDefault="007956F2" w:rsidP="007956F2"/>
        </w:tc>
        <w:tc>
          <w:tcPr>
            <w:tcW w:w="1098"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381"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rPr>
          <w:trHeight w:val="218"/>
        </w:trPr>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бюджет Яльчикского муниципального </w:t>
            </w:r>
            <w:r w:rsidRPr="007956F2">
              <w:lastRenderedPageBreak/>
              <w:t>округа</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val="restart"/>
            <w:tcBorders>
              <w:top w:val="single" w:sz="4" w:space="0" w:color="000000"/>
              <w:bottom w:val="single" w:sz="4" w:space="0" w:color="000000"/>
            </w:tcBorders>
            <w:shd w:val="clear" w:color="auto" w:fill="auto"/>
          </w:tcPr>
          <w:p w:rsidR="007956F2" w:rsidRPr="007956F2" w:rsidRDefault="007956F2" w:rsidP="007956F2">
            <w:r w:rsidRPr="007956F2">
              <w:t xml:space="preserve">Подпрограмма  </w:t>
            </w:r>
          </w:p>
        </w:tc>
        <w:tc>
          <w:tcPr>
            <w:tcW w:w="258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«Инновационное развитие промышленности Яльчикского муниципального округа Чувашской Республики»</w:t>
            </w:r>
          </w:p>
        </w:tc>
        <w:tc>
          <w:tcPr>
            <w:tcW w:w="1098"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381"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bl>
    <w:p w:rsidR="007956F2" w:rsidRPr="007956F2" w:rsidRDefault="007956F2" w:rsidP="007956F2">
      <w:pPr>
        <w:sectPr w:rsidR="007956F2" w:rsidRPr="007956F2">
          <w:headerReference w:type="even" r:id="rId105"/>
          <w:headerReference w:type="default" r:id="rId106"/>
          <w:footerReference w:type="even" r:id="rId107"/>
          <w:footerReference w:type="default" r:id="rId108"/>
          <w:headerReference w:type="first" r:id="rId109"/>
          <w:footerReference w:type="first" r:id="rId110"/>
          <w:pgSz w:w="16838" w:h="11906" w:orient="landscape"/>
          <w:pgMar w:top="1417" w:right="1134" w:bottom="1134" w:left="1134" w:header="992" w:footer="720" w:gutter="0"/>
          <w:pgNumType w:start="1"/>
          <w:cols w:space="720"/>
          <w:titlePg/>
          <w:docGrid w:linePitch="600" w:charSpace="36864"/>
        </w:sectPr>
      </w:pPr>
    </w:p>
    <w:tbl>
      <w:tblPr>
        <w:tblW w:w="0" w:type="auto"/>
        <w:tblInd w:w="-252" w:type="dxa"/>
        <w:tblLayout w:type="fixed"/>
        <w:tblLook w:val="0000" w:firstRow="0" w:lastRow="0" w:firstColumn="0" w:lastColumn="0" w:noHBand="0" w:noVBand="0"/>
      </w:tblPr>
      <w:tblGrid>
        <w:gridCol w:w="1066"/>
        <w:gridCol w:w="2589"/>
        <w:gridCol w:w="1098"/>
        <w:gridCol w:w="1381"/>
        <w:gridCol w:w="2472"/>
        <w:gridCol w:w="1236"/>
        <w:gridCol w:w="1236"/>
        <w:gridCol w:w="1233"/>
        <w:gridCol w:w="1236"/>
        <w:gridCol w:w="1249"/>
      </w:tblGrid>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1</w:t>
            </w:r>
          </w:p>
        </w:tc>
        <w:tc>
          <w:tcPr>
            <w:tcW w:w="258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«Повышение инновационной активности в Яльчикском муниципальном округе Чувашской Республики»</w:t>
            </w:r>
          </w:p>
        </w:tc>
        <w:tc>
          <w:tcPr>
            <w:tcW w:w="1098"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381"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2</w:t>
            </w:r>
          </w:p>
        </w:tc>
        <w:tc>
          <w:tcPr>
            <w:tcW w:w="258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«Развитие межрегионального и международного сотрудничества в области инноваций, популяризация инноватики»</w:t>
            </w:r>
          </w:p>
        </w:tc>
        <w:tc>
          <w:tcPr>
            <w:tcW w:w="1098"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381"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3</w:t>
            </w:r>
          </w:p>
        </w:tc>
        <w:tc>
          <w:tcPr>
            <w:tcW w:w="258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«Развитие промышленного производства и повышение инвестиционной привлекательности мунципального округа» </w:t>
            </w:r>
          </w:p>
        </w:tc>
        <w:tc>
          <w:tcPr>
            <w:tcW w:w="1098"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381"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w:t>
            </w:r>
            <w:r w:rsidRPr="007956F2">
              <w:lastRenderedPageBreak/>
              <w:t>ое мероприятие 4</w:t>
            </w:r>
          </w:p>
        </w:tc>
        <w:tc>
          <w:tcPr>
            <w:tcW w:w="258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 xml:space="preserve">«Развитие системы </w:t>
            </w:r>
            <w:r w:rsidRPr="007956F2">
              <w:lastRenderedPageBreak/>
              <w:t>промышленной безопасности в организациях промышленного комплекса Яльчикского муниципального округа Чувашской Республики»</w:t>
            </w:r>
          </w:p>
        </w:tc>
        <w:tc>
          <w:tcPr>
            <w:tcW w:w="1098"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1381"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5</w:t>
            </w:r>
          </w:p>
        </w:tc>
        <w:tc>
          <w:tcPr>
            <w:tcW w:w="258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«Реализация регионального проекта «Промышленный экспорт»</w:t>
            </w:r>
          </w:p>
        </w:tc>
        <w:tc>
          <w:tcPr>
            <w:tcW w:w="1098"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381"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r w:rsidR="007956F2" w:rsidRPr="007956F2" w:rsidTr="007956F2">
        <w:tc>
          <w:tcPr>
            <w:tcW w:w="1066" w:type="dxa"/>
            <w:vMerge/>
            <w:tcBorders>
              <w:top w:val="single" w:sz="4" w:space="0" w:color="000000"/>
              <w:bottom w:val="single" w:sz="4" w:space="0" w:color="000000"/>
            </w:tcBorders>
            <w:shd w:val="clear" w:color="auto" w:fill="auto"/>
          </w:tcPr>
          <w:p w:rsidR="007956F2" w:rsidRPr="007956F2" w:rsidRDefault="007956F2" w:rsidP="007956F2"/>
        </w:tc>
        <w:tc>
          <w:tcPr>
            <w:tcW w:w="258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098"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381"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2472"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36"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956F2" w:rsidRPr="007956F2" w:rsidRDefault="007956F2" w:rsidP="007956F2">
            <w:r w:rsidRPr="007956F2">
              <w:t>0,0</w:t>
            </w:r>
          </w:p>
        </w:tc>
      </w:tr>
    </w:tbl>
    <w:p w:rsidR="007956F2" w:rsidRPr="007956F2" w:rsidRDefault="007956F2" w:rsidP="007956F2">
      <w:r w:rsidRPr="007956F2">
        <w:t>_____________</w:t>
      </w:r>
    </w:p>
    <w:p w:rsidR="007956F2" w:rsidRPr="007956F2" w:rsidRDefault="007956F2" w:rsidP="007956F2"/>
    <w:p w:rsidR="007956F2" w:rsidRPr="007956F2" w:rsidRDefault="007956F2" w:rsidP="007956F2"/>
    <w:p w:rsidR="007956F2" w:rsidRPr="007956F2" w:rsidRDefault="007956F2" w:rsidP="007956F2">
      <w:pPr>
        <w:sectPr w:rsidR="007956F2" w:rsidRPr="007956F2">
          <w:headerReference w:type="even" r:id="rId111"/>
          <w:headerReference w:type="default" r:id="rId112"/>
          <w:footerReference w:type="even" r:id="rId113"/>
          <w:footerReference w:type="default" r:id="rId114"/>
          <w:headerReference w:type="first" r:id="rId115"/>
          <w:footerReference w:type="first" r:id="rId116"/>
          <w:pgSz w:w="16838" w:h="11906" w:orient="landscape"/>
          <w:pgMar w:top="1417" w:right="1134" w:bottom="1134" w:left="1134" w:header="992" w:footer="720" w:gutter="0"/>
          <w:cols w:space="720"/>
          <w:docGrid w:linePitch="600" w:charSpace="36864"/>
        </w:sectPr>
      </w:pPr>
    </w:p>
    <w:p w:rsidR="007956F2" w:rsidRPr="007956F2" w:rsidRDefault="007956F2" w:rsidP="007956F2">
      <w:bookmarkStart w:id="220" w:name="P15858"/>
      <w:bookmarkStart w:id="221" w:name="P15053"/>
      <w:bookmarkStart w:id="222" w:name="P14807"/>
      <w:bookmarkEnd w:id="220"/>
      <w:bookmarkEnd w:id="221"/>
      <w:bookmarkEnd w:id="222"/>
      <w:r w:rsidRPr="007956F2">
        <w:lastRenderedPageBreak/>
        <w:t>Приложение № 3</w:t>
      </w:r>
    </w:p>
    <w:p w:rsidR="007956F2" w:rsidRPr="007956F2" w:rsidRDefault="007956F2" w:rsidP="007956F2">
      <w:r w:rsidRPr="007956F2">
        <w:t xml:space="preserve">к муниципальной программе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 xml:space="preserve">Чувашской Республики «Развитие промышленности </w:t>
      </w:r>
    </w:p>
    <w:p w:rsidR="007956F2" w:rsidRPr="007956F2" w:rsidRDefault="007956F2" w:rsidP="007956F2">
      <w:r w:rsidRPr="007956F2">
        <w:t>и инновационная экономика»</w:t>
      </w:r>
    </w:p>
    <w:p w:rsidR="007956F2" w:rsidRPr="007956F2" w:rsidRDefault="007956F2" w:rsidP="007956F2"/>
    <w:p w:rsidR="007956F2" w:rsidRPr="007956F2" w:rsidRDefault="007956F2" w:rsidP="007956F2"/>
    <w:p w:rsidR="007956F2" w:rsidRPr="007956F2" w:rsidRDefault="007956F2" w:rsidP="007956F2">
      <w:bookmarkStart w:id="223" w:name="P43183"/>
      <w:bookmarkEnd w:id="223"/>
      <w:r w:rsidRPr="007956F2">
        <w:t>П О Д П Р О Г Р А М М А</w:t>
      </w:r>
    </w:p>
    <w:p w:rsidR="007956F2" w:rsidRPr="007956F2" w:rsidRDefault="007956F2" w:rsidP="007956F2">
      <w:r w:rsidRPr="007956F2">
        <w:t>«Инновационное развитие промышленности Яльчикского муниципального округа Чувашской Республики» муниципальной программы Яльчикского муниципального округа Чувашской Республики «Развитие промышленности и инновационная экономика»</w:t>
      </w:r>
    </w:p>
    <w:p w:rsidR="007956F2" w:rsidRPr="007956F2" w:rsidRDefault="007956F2" w:rsidP="007956F2"/>
    <w:p w:rsidR="007956F2" w:rsidRPr="007956F2" w:rsidRDefault="007956F2" w:rsidP="007956F2">
      <w:r w:rsidRPr="007956F2">
        <w:t>ПАСПОРТ ПОДПРОГРАММЫ</w:t>
      </w:r>
    </w:p>
    <w:p w:rsidR="007956F2" w:rsidRPr="007956F2" w:rsidRDefault="007956F2" w:rsidP="007956F2"/>
    <w:tbl>
      <w:tblPr>
        <w:tblW w:w="0" w:type="auto"/>
        <w:tblLayout w:type="fixed"/>
        <w:tblCellMar>
          <w:left w:w="62" w:type="dxa"/>
          <w:right w:w="62" w:type="dxa"/>
        </w:tblCellMar>
        <w:tblLook w:val="0000" w:firstRow="0" w:lastRow="0" w:firstColumn="0" w:lastColumn="0" w:noHBand="0" w:noVBand="0"/>
      </w:tblPr>
      <w:tblGrid>
        <w:gridCol w:w="2812"/>
        <w:gridCol w:w="331"/>
        <w:gridCol w:w="6052"/>
      </w:tblGrid>
      <w:tr w:rsidR="007956F2" w:rsidRPr="007956F2" w:rsidTr="007956F2">
        <w:tc>
          <w:tcPr>
            <w:tcW w:w="2812" w:type="dxa"/>
            <w:shd w:val="clear" w:color="auto" w:fill="auto"/>
          </w:tcPr>
          <w:p w:rsidR="007956F2" w:rsidRPr="007956F2" w:rsidRDefault="007956F2" w:rsidP="007956F2">
            <w:r w:rsidRPr="007956F2">
              <w:t>Ответственный исполнитель подпрограммы</w:t>
            </w:r>
          </w:p>
        </w:tc>
        <w:tc>
          <w:tcPr>
            <w:tcW w:w="331" w:type="dxa"/>
            <w:shd w:val="clear" w:color="auto" w:fill="auto"/>
          </w:tcPr>
          <w:p w:rsidR="007956F2" w:rsidRPr="007956F2" w:rsidRDefault="007956F2" w:rsidP="007956F2">
            <w:r w:rsidRPr="007956F2">
              <w:t>–</w:t>
            </w:r>
          </w:p>
        </w:tc>
        <w:tc>
          <w:tcPr>
            <w:tcW w:w="6052" w:type="dxa"/>
            <w:shd w:val="clear" w:color="auto" w:fill="auto"/>
          </w:tcPr>
          <w:p w:rsidR="007956F2" w:rsidRPr="007956F2" w:rsidRDefault="007956F2" w:rsidP="007956F2">
            <w:r w:rsidRPr="007956F2">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7956F2" w:rsidRPr="007956F2" w:rsidRDefault="007956F2" w:rsidP="007956F2"/>
        </w:tc>
      </w:tr>
      <w:tr w:rsidR="007956F2" w:rsidRPr="007956F2" w:rsidTr="007956F2">
        <w:tc>
          <w:tcPr>
            <w:tcW w:w="2812" w:type="dxa"/>
            <w:shd w:val="clear" w:color="auto" w:fill="auto"/>
          </w:tcPr>
          <w:p w:rsidR="007956F2" w:rsidRPr="007956F2" w:rsidRDefault="007956F2" w:rsidP="007956F2">
            <w:r w:rsidRPr="007956F2">
              <w:t>Соисполнитель подпрограммы</w:t>
            </w:r>
          </w:p>
          <w:p w:rsidR="007956F2" w:rsidRPr="007956F2" w:rsidRDefault="007956F2" w:rsidP="007956F2"/>
        </w:tc>
        <w:tc>
          <w:tcPr>
            <w:tcW w:w="331" w:type="dxa"/>
            <w:shd w:val="clear" w:color="auto" w:fill="auto"/>
          </w:tcPr>
          <w:p w:rsidR="007956F2" w:rsidRPr="007956F2" w:rsidRDefault="007956F2" w:rsidP="007956F2">
            <w:r w:rsidRPr="007956F2">
              <w:t>–</w:t>
            </w:r>
          </w:p>
        </w:tc>
        <w:tc>
          <w:tcPr>
            <w:tcW w:w="6052" w:type="dxa"/>
            <w:shd w:val="clear" w:color="auto" w:fill="auto"/>
          </w:tcPr>
          <w:p w:rsidR="007956F2" w:rsidRPr="007956F2" w:rsidRDefault="007956F2" w:rsidP="007956F2">
            <w:r w:rsidRPr="007956F2">
              <w:t>Отдел сельского хозяйства администрации Яльчикского муниципального округа Чувашской Республики</w:t>
            </w:r>
          </w:p>
          <w:p w:rsidR="007956F2" w:rsidRPr="007956F2" w:rsidRDefault="007956F2" w:rsidP="007956F2"/>
        </w:tc>
      </w:tr>
      <w:tr w:rsidR="007956F2" w:rsidRPr="007956F2" w:rsidTr="007956F2">
        <w:tc>
          <w:tcPr>
            <w:tcW w:w="2812" w:type="dxa"/>
            <w:shd w:val="clear" w:color="auto" w:fill="auto"/>
          </w:tcPr>
          <w:p w:rsidR="007956F2" w:rsidRPr="007956F2" w:rsidRDefault="007956F2" w:rsidP="007956F2">
            <w:r w:rsidRPr="007956F2">
              <w:t>Цель подпрограммы</w:t>
            </w:r>
          </w:p>
        </w:tc>
        <w:tc>
          <w:tcPr>
            <w:tcW w:w="331" w:type="dxa"/>
            <w:shd w:val="clear" w:color="auto" w:fill="auto"/>
          </w:tcPr>
          <w:p w:rsidR="007956F2" w:rsidRPr="007956F2" w:rsidRDefault="007956F2" w:rsidP="007956F2">
            <w:r w:rsidRPr="007956F2">
              <w:t>–</w:t>
            </w:r>
          </w:p>
        </w:tc>
        <w:tc>
          <w:tcPr>
            <w:tcW w:w="6052" w:type="dxa"/>
            <w:shd w:val="clear" w:color="auto" w:fill="auto"/>
          </w:tcPr>
          <w:p w:rsidR="007956F2" w:rsidRPr="007956F2" w:rsidRDefault="007956F2" w:rsidP="007956F2">
            <w:r w:rsidRPr="007956F2">
              <w:t>формирование единого инновационного пространства и реализация муниципальной политики Яльчикского муниципального округа Чувашской Республики в области инновационного развития промышленности</w:t>
            </w:r>
          </w:p>
          <w:p w:rsidR="007956F2" w:rsidRPr="007956F2" w:rsidRDefault="007956F2" w:rsidP="007956F2"/>
        </w:tc>
      </w:tr>
      <w:tr w:rsidR="007956F2" w:rsidRPr="007956F2" w:rsidTr="007956F2">
        <w:tc>
          <w:tcPr>
            <w:tcW w:w="2812" w:type="dxa"/>
            <w:shd w:val="clear" w:color="auto" w:fill="auto"/>
          </w:tcPr>
          <w:p w:rsidR="007956F2" w:rsidRPr="007956F2" w:rsidRDefault="007956F2" w:rsidP="007956F2">
            <w:r w:rsidRPr="007956F2">
              <w:t>Задачи подпрограммы</w:t>
            </w:r>
          </w:p>
        </w:tc>
        <w:tc>
          <w:tcPr>
            <w:tcW w:w="331" w:type="dxa"/>
            <w:shd w:val="clear" w:color="auto" w:fill="auto"/>
          </w:tcPr>
          <w:p w:rsidR="007956F2" w:rsidRPr="007956F2" w:rsidRDefault="007956F2" w:rsidP="007956F2">
            <w:r w:rsidRPr="007956F2">
              <w:t>–</w:t>
            </w:r>
          </w:p>
        </w:tc>
        <w:tc>
          <w:tcPr>
            <w:tcW w:w="6052" w:type="dxa"/>
            <w:shd w:val="clear" w:color="auto" w:fill="auto"/>
          </w:tcPr>
          <w:p w:rsidR="007956F2" w:rsidRPr="007956F2" w:rsidRDefault="007956F2" w:rsidP="007956F2">
            <w:r w:rsidRPr="007956F2">
              <w:t>стимулирование научных исследований и разработок, направленных на создание новых технологий, материалов, продукции с высокой добавленной стоимостью;</w:t>
            </w:r>
          </w:p>
          <w:p w:rsidR="007956F2" w:rsidRPr="007956F2" w:rsidRDefault="007956F2" w:rsidP="007956F2">
            <w:r w:rsidRPr="007956F2">
              <w:t>развитие производственной и инновационной инфраструктуры;</w:t>
            </w:r>
          </w:p>
          <w:p w:rsidR="007956F2" w:rsidRPr="007956F2" w:rsidRDefault="007956F2" w:rsidP="007956F2">
            <w:r w:rsidRPr="007956F2">
              <w:t>повышение эффективности использования производственного потенциала промышленного комплекса;</w:t>
            </w:r>
          </w:p>
          <w:p w:rsidR="007956F2" w:rsidRPr="007956F2" w:rsidRDefault="007956F2" w:rsidP="007956F2">
            <w:pPr>
              <w:rPr>
                <w:rFonts w:eastAsia="Calibri"/>
              </w:rPr>
            </w:pPr>
            <w:r w:rsidRPr="007956F2">
              <w:t>организация проведения на предприятиях эффективных преобразований, направленных на повышение производительности труда;</w:t>
            </w:r>
          </w:p>
          <w:p w:rsidR="007956F2" w:rsidRPr="007956F2" w:rsidRDefault="007956F2" w:rsidP="007956F2">
            <w:r w:rsidRPr="007956F2">
              <w:rPr>
                <w:rFonts w:eastAsia="Calibri"/>
              </w:rPr>
              <w:t>совершенствование муниципального управления в области обеспечения промышленной безопасности</w:t>
            </w:r>
          </w:p>
          <w:p w:rsidR="007956F2" w:rsidRPr="007956F2" w:rsidRDefault="007956F2" w:rsidP="007956F2"/>
        </w:tc>
      </w:tr>
      <w:tr w:rsidR="007956F2" w:rsidRPr="007956F2" w:rsidTr="007956F2">
        <w:tc>
          <w:tcPr>
            <w:tcW w:w="2812" w:type="dxa"/>
            <w:shd w:val="clear" w:color="auto" w:fill="auto"/>
          </w:tcPr>
          <w:p w:rsidR="007956F2" w:rsidRPr="007956F2" w:rsidRDefault="007956F2" w:rsidP="007956F2">
            <w:r w:rsidRPr="007956F2">
              <w:t>Целевые показатели (индикаторы) подпрограммы</w:t>
            </w:r>
          </w:p>
        </w:tc>
        <w:tc>
          <w:tcPr>
            <w:tcW w:w="331" w:type="dxa"/>
            <w:shd w:val="clear" w:color="auto" w:fill="auto"/>
          </w:tcPr>
          <w:p w:rsidR="007956F2" w:rsidRPr="007956F2" w:rsidRDefault="007956F2" w:rsidP="007956F2">
            <w:r w:rsidRPr="007956F2">
              <w:t>–</w:t>
            </w:r>
          </w:p>
        </w:tc>
        <w:tc>
          <w:tcPr>
            <w:tcW w:w="6052" w:type="dxa"/>
            <w:shd w:val="clear" w:color="auto" w:fill="auto"/>
          </w:tcPr>
          <w:p w:rsidR="007956F2" w:rsidRPr="007956F2" w:rsidRDefault="007956F2" w:rsidP="007956F2">
            <w:pPr>
              <w:sectPr w:rsidR="007956F2" w:rsidRPr="007956F2">
                <w:headerReference w:type="even" r:id="rId117"/>
                <w:headerReference w:type="default" r:id="rId118"/>
                <w:footerReference w:type="even" r:id="rId119"/>
                <w:footerReference w:type="default" r:id="rId120"/>
                <w:headerReference w:type="first" r:id="rId121"/>
                <w:footerReference w:type="first" r:id="rId122"/>
                <w:pgSz w:w="11906" w:h="16838"/>
                <w:pgMar w:top="1134" w:right="850" w:bottom="1134" w:left="1984" w:header="709" w:footer="720" w:gutter="0"/>
                <w:pgNumType w:start="1"/>
                <w:cols w:space="720"/>
                <w:titlePg/>
                <w:docGrid w:linePitch="600" w:charSpace="36864"/>
              </w:sectPr>
            </w:pPr>
            <w:r w:rsidRPr="007956F2">
              <w:t>к 2036 году будут достигнуты следующие целевые показатели (индикаторы):</w:t>
            </w:r>
          </w:p>
          <w:p w:rsidR="007956F2" w:rsidRPr="007956F2" w:rsidRDefault="007956F2" w:rsidP="007956F2">
            <w:r w:rsidRPr="007956F2">
              <w:lastRenderedPageBreak/>
              <w:t>объем отгруженной промышленной продукции – 126,6 процентов к предыдущему году;</w:t>
            </w:r>
          </w:p>
          <w:p w:rsidR="007956F2" w:rsidRPr="007956F2" w:rsidRDefault="007956F2" w:rsidP="007956F2">
            <w:r w:rsidRPr="007956F2">
              <w:t>среднесписочная численность работников – 200 человек;</w:t>
            </w:r>
          </w:p>
          <w:p w:rsidR="007956F2" w:rsidRPr="007956F2" w:rsidRDefault="007956F2" w:rsidP="007956F2">
            <w:r w:rsidRPr="007956F2">
              <w:t xml:space="preserve">удельный вес организаций, осуществляющих технологические инновации, в общем числе </w:t>
            </w:r>
            <w:r w:rsidRPr="007956F2">
              <w:lastRenderedPageBreak/>
              <w:t>обследованных организаций – 32,5 процента;</w:t>
            </w:r>
          </w:p>
          <w:p w:rsidR="007956F2" w:rsidRPr="007956F2" w:rsidRDefault="007956F2" w:rsidP="007956F2">
            <w:r w:rsidRPr="007956F2">
              <w:t>среднемесячная номинальная заработная плата работников обрабатывающих производств – 54988,2 рублей;</w:t>
            </w:r>
          </w:p>
          <w:p w:rsidR="007956F2" w:rsidRPr="007956F2" w:rsidRDefault="007956F2" w:rsidP="007956F2">
            <w:r w:rsidRPr="007956F2">
              <w:t>темп роста инвестиций на обрабатывающих предприятиях – 120 процентов;</w:t>
            </w:r>
          </w:p>
          <w:p w:rsidR="007956F2" w:rsidRPr="007956F2" w:rsidRDefault="007956F2" w:rsidP="007956F2">
            <w:r w:rsidRPr="007956F2">
              <w:t>участие в межрегиональных и международных выставках – не менее 1 ежегодно</w:t>
            </w:r>
          </w:p>
          <w:p w:rsidR="007956F2" w:rsidRPr="007956F2" w:rsidRDefault="007956F2" w:rsidP="007956F2"/>
        </w:tc>
      </w:tr>
      <w:tr w:rsidR="007956F2" w:rsidRPr="007956F2" w:rsidTr="007956F2">
        <w:tc>
          <w:tcPr>
            <w:tcW w:w="2812" w:type="dxa"/>
            <w:shd w:val="clear" w:color="auto" w:fill="auto"/>
          </w:tcPr>
          <w:p w:rsidR="007956F2" w:rsidRPr="007956F2" w:rsidRDefault="007956F2" w:rsidP="007956F2">
            <w:r w:rsidRPr="007956F2">
              <w:lastRenderedPageBreak/>
              <w:t>Этапы и сроки реализации подпрограммы</w:t>
            </w:r>
          </w:p>
        </w:tc>
        <w:tc>
          <w:tcPr>
            <w:tcW w:w="331" w:type="dxa"/>
            <w:shd w:val="clear" w:color="auto" w:fill="auto"/>
          </w:tcPr>
          <w:p w:rsidR="007956F2" w:rsidRPr="007956F2" w:rsidRDefault="007956F2" w:rsidP="007956F2">
            <w:r w:rsidRPr="007956F2">
              <w:t>–</w:t>
            </w:r>
          </w:p>
        </w:tc>
        <w:tc>
          <w:tcPr>
            <w:tcW w:w="6052" w:type="dxa"/>
            <w:shd w:val="clear" w:color="auto" w:fill="auto"/>
          </w:tcPr>
          <w:p w:rsidR="007956F2" w:rsidRPr="007956F2" w:rsidRDefault="007956F2" w:rsidP="007956F2">
            <w:r w:rsidRPr="007956F2">
              <w:t>2023–2035 годы:</w:t>
            </w:r>
          </w:p>
          <w:p w:rsidR="007956F2" w:rsidRPr="007956F2" w:rsidRDefault="007956F2" w:rsidP="007956F2">
            <w:r w:rsidRPr="007956F2">
              <w:t>1 этап – 2023–2025 годы;</w:t>
            </w:r>
          </w:p>
          <w:p w:rsidR="007956F2" w:rsidRPr="007956F2" w:rsidRDefault="007956F2" w:rsidP="007956F2">
            <w:r w:rsidRPr="007956F2">
              <w:t>2 этап – 2026–2030 годы;</w:t>
            </w:r>
          </w:p>
          <w:p w:rsidR="007956F2" w:rsidRPr="007956F2" w:rsidRDefault="007956F2" w:rsidP="007956F2">
            <w:r w:rsidRPr="007956F2">
              <w:t>3 этап – 2031–2035 годы</w:t>
            </w:r>
          </w:p>
          <w:p w:rsidR="007956F2" w:rsidRPr="007956F2" w:rsidRDefault="007956F2" w:rsidP="007956F2"/>
        </w:tc>
      </w:tr>
      <w:tr w:rsidR="007956F2" w:rsidRPr="007956F2" w:rsidTr="007956F2">
        <w:tc>
          <w:tcPr>
            <w:tcW w:w="2812" w:type="dxa"/>
            <w:shd w:val="clear" w:color="auto" w:fill="auto"/>
          </w:tcPr>
          <w:p w:rsidR="007956F2" w:rsidRPr="007956F2" w:rsidRDefault="007956F2" w:rsidP="007956F2">
            <w:r w:rsidRPr="007956F2">
              <w:t xml:space="preserve">Объемы финансирования </w:t>
            </w:r>
            <w:r w:rsidRPr="007956F2">
              <w:lastRenderedPageBreak/>
              <w:t>подпрограммы с разбивкой по годам реализации</w:t>
            </w:r>
          </w:p>
        </w:tc>
        <w:tc>
          <w:tcPr>
            <w:tcW w:w="331" w:type="dxa"/>
            <w:shd w:val="clear" w:color="auto" w:fill="auto"/>
          </w:tcPr>
          <w:p w:rsidR="007956F2" w:rsidRPr="007956F2" w:rsidRDefault="007956F2" w:rsidP="007956F2">
            <w:r w:rsidRPr="007956F2">
              <w:lastRenderedPageBreak/>
              <w:t>–</w:t>
            </w:r>
          </w:p>
        </w:tc>
        <w:tc>
          <w:tcPr>
            <w:tcW w:w="6052" w:type="dxa"/>
            <w:shd w:val="clear" w:color="auto" w:fill="auto"/>
          </w:tcPr>
          <w:p w:rsidR="007956F2" w:rsidRPr="007956F2" w:rsidRDefault="007956F2" w:rsidP="007956F2">
            <w:r w:rsidRPr="007956F2">
              <w:t xml:space="preserve">общий объем финансирования подпрограммы составляет  </w:t>
            </w:r>
            <w:r w:rsidRPr="007956F2">
              <w:lastRenderedPageBreak/>
              <w:t>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r w:rsidRPr="007956F2">
              <w:t>в 2031 - 2035 годах – 0,0 тыс. рублей;</w:t>
            </w:r>
          </w:p>
          <w:p w:rsidR="007956F2" w:rsidRPr="007956F2" w:rsidRDefault="007956F2" w:rsidP="007956F2">
            <w:r w:rsidRPr="007956F2">
              <w:t>из них средства:</w:t>
            </w:r>
          </w:p>
          <w:p w:rsidR="007956F2" w:rsidRPr="007956F2" w:rsidRDefault="007956F2" w:rsidP="007956F2">
            <w:r w:rsidRPr="007956F2">
              <w:t>федерального бюджета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r w:rsidRPr="007956F2">
              <w:t>в 2031 - 2035 годах – 0,0 тыс. рублей;</w:t>
            </w:r>
          </w:p>
          <w:p w:rsidR="007956F2" w:rsidRPr="007956F2" w:rsidRDefault="007956F2" w:rsidP="007956F2">
            <w:r w:rsidRPr="007956F2">
              <w:t>республиканского бюджета Чувашской Республики,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pPr>
              <w:rPr>
                <w:rFonts w:eastAsia="Calibri"/>
              </w:rPr>
            </w:pPr>
            <w:r w:rsidRPr="007956F2">
              <w:t>в 2031 - 2035 годах – 0,0 тыс. рублей;</w:t>
            </w:r>
          </w:p>
          <w:p w:rsidR="007956F2" w:rsidRPr="007956F2" w:rsidRDefault="007956F2" w:rsidP="007956F2">
            <w:pPr>
              <w:rPr>
                <w:rFonts w:eastAsia="Calibri"/>
              </w:rPr>
            </w:pPr>
            <w:r w:rsidRPr="007956F2">
              <w:rPr>
                <w:rFonts w:eastAsia="Calibri"/>
              </w:rPr>
              <w:t>бюджета Яльчикского муниципального округа – 0,0 тыс. рублей, в том числе:</w:t>
            </w:r>
          </w:p>
          <w:p w:rsidR="007956F2" w:rsidRPr="007956F2" w:rsidRDefault="007956F2" w:rsidP="007956F2">
            <w:pPr>
              <w:rPr>
                <w:rFonts w:eastAsia="Calibri"/>
              </w:rPr>
            </w:pPr>
            <w:r w:rsidRPr="007956F2">
              <w:rPr>
                <w:rFonts w:eastAsia="Calibri"/>
              </w:rPr>
              <w:t>в 2023 году – 0,0 тыс. рублей;</w:t>
            </w:r>
          </w:p>
          <w:p w:rsidR="007956F2" w:rsidRPr="007956F2" w:rsidRDefault="007956F2" w:rsidP="007956F2">
            <w:pPr>
              <w:rPr>
                <w:rFonts w:eastAsia="Calibri"/>
              </w:rPr>
            </w:pPr>
            <w:r w:rsidRPr="007956F2">
              <w:rPr>
                <w:rFonts w:eastAsia="Calibri"/>
              </w:rPr>
              <w:t>в 2024 году – 0,0 тыс. рублей;</w:t>
            </w:r>
          </w:p>
          <w:p w:rsidR="007956F2" w:rsidRPr="007956F2" w:rsidRDefault="007956F2" w:rsidP="007956F2">
            <w:pPr>
              <w:rPr>
                <w:rFonts w:eastAsia="Calibri"/>
              </w:rPr>
            </w:pPr>
            <w:r w:rsidRPr="007956F2">
              <w:rPr>
                <w:rFonts w:eastAsia="Calibri"/>
              </w:rPr>
              <w:t>в 2025 году – 0,0 тыс. рублей;</w:t>
            </w:r>
          </w:p>
          <w:p w:rsidR="007956F2" w:rsidRPr="007956F2" w:rsidRDefault="007956F2" w:rsidP="007956F2">
            <w:pPr>
              <w:rPr>
                <w:rFonts w:eastAsia="Calibri"/>
              </w:rPr>
            </w:pPr>
            <w:r w:rsidRPr="007956F2">
              <w:rPr>
                <w:rFonts w:eastAsia="Calibri"/>
              </w:rPr>
              <w:t>в 2026 - 2030 годах – 0,0 тыс. рублей;</w:t>
            </w:r>
          </w:p>
          <w:p w:rsidR="007956F2" w:rsidRPr="007956F2" w:rsidRDefault="007956F2" w:rsidP="007956F2">
            <w:pPr>
              <w:rPr>
                <w:rFonts w:eastAsia="Calibri"/>
              </w:rPr>
            </w:pPr>
            <w:r w:rsidRPr="007956F2">
              <w:rPr>
                <w:rFonts w:eastAsia="Calibri"/>
              </w:rPr>
              <w:t>в 2031 - 2035 годах – 0,0 тыс. рублей;</w:t>
            </w:r>
          </w:p>
          <w:p w:rsidR="007956F2" w:rsidRPr="007956F2" w:rsidRDefault="007956F2" w:rsidP="007956F2">
            <w:r w:rsidRPr="007956F2">
              <w:rPr>
                <w:rFonts w:eastAsia="Calibri"/>
              </w:rPr>
              <w:t>внебюджетных источников,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годах – 0,0 тыс. рублей;</w:t>
            </w:r>
          </w:p>
          <w:p w:rsidR="007956F2" w:rsidRPr="007956F2" w:rsidRDefault="007956F2" w:rsidP="007956F2">
            <w:r w:rsidRPr="007956F2">
              <w:t>в 2031 - 2035 годах – 0,0 тыс. рублей.</w:t>
            </w:r>
          </w:p>
          <w:p w:rsidR="007956F2" w:rsidRPr="007956F2" w:rsidRDefault="007956F2" w:rsidP="007956F2">
            <w:r w:rsidRPr="007956F2">
              <w:t>Объемы финансирования подпрограммы подлежат ежегодному уточнению исходя из возможностей бюджетов всех уровней</w:t>
            </w:r>
          </w:p>
          <w:p w:rsidR="007956F2" w:rsidRPr="007956F2" w:rsidRDefault="007956F2" w:rsidP="007956F2"/>
        </w:tc>
      </w:tr>
      <w:tr w:rsidR="007956F2" w:rsidRPr="007956F2" w:rsidTr="007956F2">
        <w:tc>
          <w:tcPr>
            <w:tcW w:w="2812" w:type="dxa"/>
            <w:shd w:val="clear" w:color="auto" w:fill="auto"/>
          </w:tcPr>
          <w:p w:rsidR="007956F2" w:rsidRPr="007956F2" w:rsidRDefault="007956F2" w:rsidP="007956F2">
            <w:r w:rsidRPr="007956F2">
              <w:lastRenderedPageBreak/>
              <w:t>Ожидаемые результаты реализации подпрограммы</w:t>
            </w:r>
          </w:p>
        </w:tc>
        <w:tc>
          <w:tcPr>
            <w:tcW w:w="331" w:type="dxa"/>
            <w:shd w:val="clear" w:color="auto" w:fill="auto"/>
          </w:tcPr>
          <w:p w:rsidR="007956F2" w:rsidRPr="007956F2" w:rsidRDefault="007956F2" w:rsidP="007956F2">
            <w:r w:rsidRPr="007956F2">
              <w:t>–</w:t>
            </w:r>
          </w:p>
        </w:tc>
        <w:tc>
          <w:tcPr>
            <w:tcW w:w="6052" w:type="dxa"/>
            <w:shd w:val="clear" w:color="auto" w:fill="auto"/>
          </w:tcPr>
          <w:p w:rsidR="007956F2" w:rsidRPr="007956F2" w:rsidRDefault="007956F2" w:rsidP="007956F2">
            <w:r w:rsidRPr="007956F2">
              <w:t>создание стартовых условий и повышение экономической активности малого предпринимательства в инновационной сфере;</w:t>
            </w:r>
          </w:p>
          <w:p w:rsidR="007956F2" w:rsidRPr="007956F2" w:rsidRDefault="007956F2" w:rsidP="007956F2">
            <w:r w:rsidRPr="007956F2">
              <w:t>удовлетворение потребностей бизнеса в новых технологиях, формирование собственного рынка научно-исследовательских, опытно-конструкторских и технологических работ.</w:t>
            </w:r>
          </w:p>
        </w:tc>
      </w:tr>
    </w:tbl>
    <w:p w:rsidR="007956F2" w:rsidRPr="007956F2" w:rsidRDefault="007956F2" w:rsidP="007956F2">
      <w:r w:rsidRPr="007956F2">
        <w:t xml:space="preserve">Раздел I. Приоритеты и цель подпрограммы «Инновационное развитие </w:t>
      </w:r>
      <w:r w:rsidRPr="007956F2">
        <w:br/>
        <w:t>промышленности Яльчикского муниципального округа Чувашской Республики»</w:t>
      </w:r>
    </w:p>
    <w:p w:rsidR="007956F2" w:rsidRPr="007956F2" w:rsidRDefault="007956F2" w:rsidP="007956F2"/>
    <w:p w:rsidR="007956F2" w:rsidRPr="007956F2" w:rsidRDefault="007956F2" w:rsidP="007956F2">
      <w:r w:rsidRPr="007956F2">
        <w:t xml:space="preserve">Инновации, воплощенные в новых научных знаниях, изделиях, технологиях, услугах, оборудовании, квалификации кадров, организации производства, являются главным фактором конкурентоспособности во всех экономически развитых странах. </w:t>
      </w:r>
    </w:p>
    <w:p w:rsidR="007956F2" w:rsidRPr="007956F2" w:rsidRDefault="007956F2" w:rsidP="007956F2">
      <w:r w:rsidRPr="007956F2">
        <w:t xml:space="preserve">Приоритеты инновационного развития промышленности Чувашской Республики определены в Стратегии социально-экономического развития Чувашской Республики </w:t>
      </w:r>
      <w:r w:rsidRPr="007956F2">
        <w:lastRenderedPageBreak/>
        <w:t>до 2035 года, утвержденной Законом Чувашской Республики от 26 ноября 2020 г., ежегодных посланиях Главы Чувашской Республики Государственному Совету Чувашской Республики.</w:t>
      </w:r>
    </w:p>
    <w:p w:rsidR="007956F2" w:rsidRPr="007956F2" w:rsidRDefault="007956F2" w:rsidP="007956F2">
      <w:r w:rsidRPr="007956F2">
        <w:t>Цель подпрограммы «Инновационное развитие промышленности Яльчикского муниципального округа Чувашской Республики» Муниципальной программы (далее – подпрограмма) – формирование единого инновационного пространства и реализация муниципальной политики Яльчикского муниципального округа Чувашской Республики в области инновационного развития промышленности.</w:t>
      </w:r>
    </w:p>
    <w:p w:rsidR="007956F2" w:rsidRPr="007956F2" w:rsidRDefault="007956F2" w:rsidP="007956F2">
      <w:r w:rsidRPr="007956F2">
        <w:t>Подпрограмма отражает участие органов местного самоуправления в реализации мероприятий, предусмотренных подпрограммой, в части стимулирования и развития биотехнологий на местах.</w:t>
      </w:r>
    </w:p>
    <w:p w:rsidR="007956F2" w:rsidRPr="007956F2" w:rsidRDefault="007956F2" w:rsidP="007956F2"/>
    <w:p w:rsidR="007956F2" w:rsidRPr="007956F2" w:rsidRDefault="007956F2" w:rsidP="007956F2">
      <w:r w:rsidRPr="007956F2">
        <w:t xml:space="preserve">Раздел II. Перечень и сведения о целевых показателях (индикаторах) </w:t>
      </w:r>
      <w:r w:rsidRPr="007956F2">
        <w:br/>
        <w:t>подпрограммы с расшифровкой плановых значений по годам ее реализации</w:t>
      </w:r>
    </w:p>
    <w:p w:rsidR="007956F2" w:rsidRPr="007956F2" w:rsidRDefault="007956F2" w:rsidP="007956F2"/>
    <w:p w:rsidR="007956F2" w:rsidRPr="007956F2" w:rsidRDefault="007956F2" w:rsidP="007956F2">
      <w:r w:rsidRPr="007956F2">
        <w:t>Целевыми показателями (индикаторами) подпрограммы являются:</w:t>
      </w:r>
    </w:p>
    <w:p w:rsidR="007956F2" w:rsidRPr="007956F2" w:rsidRDefault="007956F2" w:rsidP="007956F2">
      <w:r w:rsidRPr="007956F2">
        <w:t>объем отгруженной промышленной продукции;</w:t>
      </w:r>
    </w:p>
    <w:p w:rsidR="007956F2" w:rsidRPr="007956F2" w:rsidRDefault="007956F2" w:rsidP="007956F2">
      <w:r w:rsidRPr="007956F2">
        <w:t>среднесписочная численность работников;</w:t>
      </w:r>
    </w:p>
    <w:p w:rsidR="007956F2" w:rsidRPr="007956F2" w:rsidRDefault="007956F2" w:rsidP="007956F2">
      <w:r w:rsidRPr="007956F2">
        <w:t>удельный вес организаций, осуществляющих технологические инновации, в общем числе обследованных организаций;</w:t>
      </w:r>
    </w:p>
    <w:p w:rsidR="007956F2" w:rsidRPr="007956F2" w:rsidRDefault="007956F2" w:rsidP="007956F2">
      <w:r w:rsidRPr="007956F2">
        <w:t>среднемесячная номинальная заработная плата работников обрабатывающих производств;</w:t>
      </w:r>
    </w:p>
    <w:p w:rsidR="007956F2" w:rsidRPr="007956F2" w:rsidRDefault="007956F2" w:rsidP="007956F2">
      <w:r w:rsidRPr="007956F2">
        <w:t>темп роста инвестиций на обрабатывающих предприятиях;</w:t>
      </w:r>
    </w:p>
    <w:p w:rsidR="007956F2" w:rsidRPr="007956F2" w:rsidRDefault="007956F2" w:rsidP="007956F2">
      <w:r w:rsidRPr="007956F2">
        <w:t>участие в межрегиональных и международных выставках.</w:t>
      </w:r>
    </w:p>
    <w:p w:rsidR="007956F2" w:rsidRPr="007956F2" w:rsidRDefault="007956F2" w:rsidP="007956F2">
      <w:r w:rsidRPr="007956F2">
        <w:t>В результате реализации мероприятий подпрограммы ожидается достижение к 2036 году следующих целевых показателей (индикаторов):</w:t>
      </w:r>
    </w:p>
    <w:p w:rsidR="007956F2" w:rsidRPr="007956F2" w:rsidRDefault="007956F2" w:rsidP="007956F2">
      <w:r w:rsidRPr="007956F2">
        <w:t>объем отгруженной промышленной продукции, процентов к предыдущему году:</w:t>
      </w:r>
    </w:p>
    <w:p w:rsidR="007956F2" w:rsidRPr="007956F2" w:rsidRDefault="007956F2" w:rsidP="007956F2">
      <w:r w:rsidRPr="007956F2">
        <w:t>в 2023 году – 110,0 процентов;</w:t>
      </w:r>
    </w:p>
    <w:p w:rsidR="007956F2" w:rsidRPr="007956F2" w:rsidRDefault="007956F2" w:rsidP="007956F2">
      <w:r w:rsidRPr="007956F2">
        <w:t>в 2024 году – 111,0 процентов;</w:t>
      </w:r>
    </w:p>
    <w:p w:rsidR="007956F2" w:rsidRPr="007956F2" w:rsidRDefault="007956F2" w:rsidP="007956F2">
      <w:r w:rsidRPr="007956F2">
        <w:t>в 2025 году – 113,5 процентов;</w:t>
      </w:r>
    </w:p>
    <w:p w:rsidR="007956F2" w:rsidRPr="007956F2" w:rsidRDefault="007956F2" w:rsidP="007956F2">
      <w:r w:rsidRPr="007956F2">
        <w:t>в 2030 году – 119,3 процентов;</w:t>
      </w:r>
    </w:p>
    <w:p w:rsidR="007956F2" w:rsidRPr="007956F2" w:rsidRDefault="007956F2" w:rsidP="007956F2">
      <w:r w:rsidRPr="007956F2">
        <w:t>в 2035 году – 126,6 процентов;</w:t>
      </w:r>
    </w:p>
    <w:p w:rsidR="007956F2" w:rsidRPr="007956F2" w:rsidRDefault="007956F2" w:rsidP="007956F2">
      <w:r w:rsidRPr="007956F2">
        <w:t>среднесписочная численность работников:</w:t>
      </w:r>
    </w:p>
    <w:p w:rsidR="007956F2" w:rsidRPr="007956F2" w:rsidRDefault="007956F2" w:rsidP="007956F2">
      <w:r w:rsidRPr="007956F2">
        <w:t>в 2023 году – 154 человека;</w:t>
      </w:r>
    </w:p>
    <w:p w:rsidR="007956F2" w:rsidRPr="007956F2" w:rsidRDefault="007956F2" w:rsidP="007956F2">
      <w:r w:rsidRPr="007956F2">
        <w:t>в 2024 году – 160 человек;</w:t>
      </w:r>
    </w:p>
    <w:p w:rsidR="007956F2" w:rsidRPr="007956F2" w:rsidRDefault="007956F2" w:rsidP="007956F2">
      <w:r w:rsidRPr="007956F2">
        <w:t>в 2025 году – 165 человек;</w:t>
      </w:r>
    </w:p>
    <w:p w:rsidR="007956F2" w:rsidRPr="007956F2" w:rsidRDefault="007956F2" w:rsidP="007956F2">
      <w:r w:rsidRPr="007956F2">
        <w:t>в 2030 году – 180 человек;</w:t>
      </w:r>
    </w:p>
    <w:p w:rsidR="007956F2" w:rsidRPr="007956F2" w:rsidRDefault="007956F2" w:rsidP="007956F2">
      <w:r w:rsidRPr="007956F2">
        <w:t>в 2035 году – 200 человек;</w:t>
      </w:r>
    </w:p>
    <w:p w:rsidR="007956F2" w:rsidRPr="007956F2" w:rsidRDefault="007956F2" w:rsidP="007956F2">
      <w:r w:rsidRPr="007956F2">
        <w:t>удельный вес организаций, осуществляющих технологические инновации, в общем числе обследованных организаций:</w:t>
      </w:r>
    </w:p>
    <w:p w:rsidR="007956F2" w:rsidRPr="007956F2" w:rsidRDefault="007956F2" w:rsidP="007956F2">
      <w:r w:rsidRPr="007956F2">
        <w:t>в 2023 году – 24,0 процента;</w:t>
      </w:r>
    </w:p>
    <w:p w:rsidR="007956F2" w:rsidRPr="007956F2" w:rsidRDefault="007956F2" w:rsidP="007956F2">
      <w:r w:rsidRPr="007956F2">
        <w:t>в 2024 году – 28,0 процентов;</w:t>
      </w:r>
    </w:p>
    <w:p w:rsidR="007956F2" w:rsidRPr="007956F2" w:rsidRDefault="007956F2" w:rsidP="007956F2">
      <w:r w:rsidRPr="007956F2">
        <w:t>в 2025 году – 30,2 процентов;</w:t>
      </w:r>
    </w:p>
    <w:p w:rsidR="007956F2" w:rsidRPr="007956F2" w:rsidRDefault="007956F2" w:rsidP="007956F2">
      <w:r w:rsidRPr="007956F2">
        <w:t>в 2030 году – 31,1 процент;</w:t>
      </w:r>
    </w:p>
    <w:p w:rsidR="007956F2" w:rsidRPr="007956F2" w:rsidRDefault="007956F2" w:rsidP="007956F2">
      <w:r w:rsidRPr="007956F2">
        <w:t>в 2035 году – 32,5 процента;</w:t>
      </w:r>
    </w:p>
    <w:p w:rsidR="007956F2" w:rsidRPr="007956F2" w:rsidRDefault="007956F2" w:rsidP="007956F2">
      <w:r w:rsidRPr="007956F2">
        <w:t>среднемесячная номинальная заработная плата работников обрабатывающих производств:</w:t>
      </w:r>
    </w:p>
    <w:p w:rsidR="007956F2" w:rsidRPr="007956F2" w:rsidRDefault="007956F2" w:rsidP="007956F2">
      <w:r w:rsidRPr="007956F2">
        <w:t>в 2023 году – 29131,0 рубль;</w:t>
      </w:r>
    </w:p>
    <w:p w:rsidR="007956F2" w:rsidRPr="007956F2" w:rsidRDefault="007956F2" w:rsidP="007956F2">
      <w:r w:rsidRPr="007956F2">
        <w:t>в 2024 году – 32044,4 рубля;</w:t>
      </w:r>
    </w:p>
    <w:p w:rsidR="007956F2" w:rsidRPr="007956F2" w:rsidRDefault="007956F2" w:rsidP="007956F2">
      <w:r w:rsidRPr="007956F2">
        <w:t>в 2025 году – 35248,8 рублей;</w:t>
      </w:r>
    </w:p>
    <w:p w:rsidR="007956F2" w:rsidRPr="007956F2" w:rsidRDefault="007956F2" w:rsidP="007956F2">
      <w:r w:rsidRPr="007956F2">
        <w:t>в 2030 году – 42298,6 рублей;</w:t>
      </w:r>
    </w:p>
    <w:p w:rsidR="007956F2" w:rsidRPr="007956F2" w:rsidRDefault="007956F2" w:rsidP="007956F2">
      <w:r w:rsidRPr="007956F2">
        <w:t>в 2035 году – 54988,8 рублей;</w:t>
      </w:r>
    </w:p>
    <w:p w:rsidR="007956F2" w:rsidRPr="007956F2" w:rsidRDefault="007956F2" w:rsidP="007956F2">
      <w:r w:rsidRPr="007956F2">
        <w:lastRenderedPageBreak/>
        <w:t>темп роста инвестиций на обрабатывающих предприятиях:</w:t>
      </w:r>
    </w:p>
    <w:p w:rsidR="007956F2" w:rsidRPr="007956F2" w:rsidRDefault="007956F2" w:rsidP="007956F2">
      <w:r w:rsidRPr="007956F2">
        <w:t>в 2023 году – 105,5 процентов;</w:t>
      </w:r>
    </w:p>
    <w:p w:rsidR="007956F2" w:rsidRPr="007956F2" w:rsidRDefault="007956F2" w:rsidP="007956F2">
      <w:r w:rsidRPr="007956F2">
        <w:t>в 2024 году – 105,5 процентов;</w:t>
      </w:r>
    </w:p>
    <w:p w:rsidR="007956F2" w:rsidRPr="007956F2" w:rsidRDefault="007956F2" w:rsidP="007956F2">
      <w:r w:rsidRPr="007956F2">
        <w:t>в 2025 году – 106,0 процентов;</w:t>
      </w:r>
    </w:p>
    <w:p w:rsidR="007956F2" w:rsidRPr="007956F2" w:rsidRDefault="007956F2" w:rsidP="007956F2">
      <w:r w:rsidRPr="007956F2">
        <w:t>в 2030 году – 110,0 процентов;</w:t>
      </w:r>
    </w:p>
    <w:p w:rsidR="007956F2" w:rsidRPr="007956F2" w:rsidRDefault="007956F2" w:rsidP="007956F2">
      <w:r w:rsidRPr="007956F2">
        <w:t>в 2035 году – 120,0 процентов;</w:t>
      </w:r>
    </w:p>
    <w:p w:rsidR="007956F2" w:rsidRPr="007956F2" w:rsidRDefault="007956F2" w:rsidP="007956F2">
      <w:r w:rsidRPr="007956F2">
        <w:t>участие в межрегиональных и международных выставках:</w:t>
      </w:r>
    </w:p>
    <w:p w:rsidR="007956F2" w:rsidRPr="007956F2" w:rsidRDefault="007956F2" w:rsidP="007956F2">
      <w:r w:rsidRPr="007956F2">
        <w:t>в 2023 году – не менее 1;</w:t>
      </w:r>
    </w:p>
    <w:p w:rsidR="007956F2" w:rsidRPr="007956F2" w:rsidRDefault="007956F2" w:rsidP="007956F2">
      <w:r w:rsidRPr="007956F2">
        <w:t>в 2024 году – не менее 1;</w:t>
      </w:r>
    </w:p>
    <w:p w:rsidR="007956F2" w:rsidRPr="007956F2" w:rsidRDefault="007956F2" w:rsidP="007956F2">
      <w:r w:rsidRPr="007956F2">
        <w:t>в 2025 году – не менее 1;</w:t>
      </w:r>
    </w:p>
    <w:p w:rsidR="007956F2" w:rsidRPr="007956F2" w:rsidRDefault="007956F2" w:rsidP="007956F2">
      <w:r w:rsidRPr="007956F2">
        <w:t>в 2030 году – не менее 1;</w:t>
      </w:r>
    </w:p>
    <w:p w:rsidR="007956F2" w:rsidRPr="007956F2" w:rsidRDefault="007956F2" w:rsidP="007956F2">
      <w:r w:rsidRPr="007956F2">
        <w:t>в 2035 году – не менее 1.</w:t>
      </w:r>
    </w:p>
    <w:p w:rsidR="007956F2" w:rsidRPr="007956F2" w:rsidRDefault="007956F2" w:rsidP="007956F2"/>
    <w:p w:rsidR="007956F2" w:rsidRPr="007956F2" w:rsidRDefault="007956F2" w:rsidP="007956F2"/>
    <w:p w:rsidR="007956F2" w:rsidRPr="007956F2" w:rsidRDefault="007956F2" w:rsidP="007956F2">
      <w:r w:rsidRPr="007956F2">
        <w:t>Раздел III. Характеристики основных мероприятий, мероприятий</w:t>
      </w:r>
    </w:p>
    <w:p w:rsidR="007956F2" w:rsidRPr="007956F2" w:rsidRDefault="007956F2" w:rsidP="007956F2">
      <w:r w:rsidRPr="007956F2">
        <w:t xml:space="preserve"> подпрограммы с указанием сроков и этапов их реализации</w:t>
      </w:r>
    </w:p>
    <w:p w:rsidR="007956F2" w:rsidRPr="007956F2" w:rsidRDefault="007956F2" w:rsidP="007956F2"/>
    <w:p w:rsidR="007956F2" w:rsidRPr="007956F2" w:rsidRDefault="007956F2" w:rsidP="007956F2">
      <w:r w:rsidRPr="007956F2">
        <w:t>Подпрограмма объединяет 5 основных мероприятий.</w:t>
      </w:r>
    </w:p>
    <w:p w:rsidR="007956F2" w:rsidRPr="007956F2" w:rsidRDefault="007956F2" w:rsidP="007956F2">
      <w:r w:rsidRPr="007956F2">
        <w:t>Основное мероприятие 1 «Повышение инновационной активности в Яльчикском муниципальном округе Чувашской Республики», предусматривающее реализацию следующих мероприятий:</w:t>
      </w:r>
    </w:p>
    <w:p w:rsidR="007956F2" w:rsidRPr="007956F2" w:rsidRDefault="007956F2" w:rsidP="007956F2">
      <w:r w:rsidRPr="007956F2">
        <w:t>Мероприятие 1.1 «Совершенствование нормативно-правовой базы в области промышленности и инновационного развития».</w:t>
      </w:r>
    </w:p>
    <w:p w:rsidR="007956F2" w:rsidRPr="007956F2" w:rsidRDefault="007956F2" w:rsidP="007956F2">
      <w:r w:rsidRPr="007956F2">
        <w:t>Мероприятие 1.2 «Муниципальная поддержка хозяйствующих субъектов, реализующих перспективные и приоритетные инновационные проекты».</w:t>
      </w:r>
    </w:p>
    <w:p w:rsidR="007956F2" w:rsidRPr="007956F2" w:rsidRDefault="007956F2" w:rsidP="007956F2">
      <w:r w:rsidRPr="007956F2">
        <w:t>Мероприятие 1.3 «Организация участия субъектов малого инновационного предпринимательства в программах, конкурсах на получение грантов, проводимых фондами инновационного развития, в том числе Фондом содействия развитию малых форм предприятий в научно-технической сфере».</w:t>
      </w:r>
    </w:p>
    <w:p w:rsidR="007956F2" w:rsidRPr="007956F2" w:rsidRDefault="007956F2" w:rsidP="007956F2">
      <w:r w:rsidRPr="007956F2">
        <w:t>Мероприятие 1.4 «Организация целевой подготовки студентов по наиболее востребованным техническим специальностям для обрабатывающих производств».</w:t>
      </w:r>
    </w:p>
    <w:p w:rsidR="007956F2" w:rsidRPr="007956F2" w:rsidRDefault="007956F2" w:rsidP="007956F2">
      <w:r w:rsidRPr="007956F2">
        <w:t>Мероприятие 1.5 «Создание промышленных кластеров, региональных ассоциаций товаропроизводителей и отраслевых союзов».</w:t>
      </w:r>
    </w:p>
    <w:p w:rsidR="007956F2" w:rsidRPr="007956F2" w:rsidRDefault="007956F2" w:rsidP="007956F2">
      <w:r w:rsidRPr="007956F2">
        <w:t>Мероприятие 1.6 «Создание и развитие инновационной инфраструктуры».</w:t>
      </w:r>
    </w:p>
    <w:p w:rsidR="007956F2" w:rsidRPr="007956F2" w:rsidRDefault="007956F2" w:rsidP="007956F2">
      <w:r w:rsidRPr="007956F2">
        <w:t>Мероприятие 1.7 «Содействие развитию биотехнологий».</w:t>
      </w:r>
    </w:p>
    <w:p w:rsidR="007956F2" w:rsidRPr="007956F2" w:rsidRDefault="007956F2" w:rsidP="007956F2">
      <w:r w:rsidRPr="007956F2">
        <w:t>Основное мероприятие 2 «Развитие межрегионального и международного сотрудничества в области инноваций, популяризация инноватики», предусматривающее реализацию следующих мероприятий:</w:t>
      </w:r>
    </w:p>
    <w:p w:rsidR="007956F2" w:rsidRPr="007956F2" w:rsidRDefault="007956F2" w:rsidP="007956F2">
      <w:r w:rsidRPr="007956F2">
        <w:t>Мероприятие 2.1 «Развитие сотрудничества промышленных предприятий с ведущими учебными заведениями Российской Федерации и Чувашской Республики, в том числе в сфере реализации совместных программ научной деятельности».</w:t>
      </w:r>
    </w:p>
    <w:p w:rsidR="007956F2" w:rsidRPr="007956F2" w:rsidRDefault="007956F2" w:rsidP="007956F2">
      <w:r w:rsidRPr="007956F2">
        <w:t>Основное мероприятие 3 «Развитие промышленного производства и повышение инвестиционной привлекательности муниципального округа», предусматривающее реализацию следующих мероприятий:</w:t>
      </w:r>
    </w:p>
    <w:p w:rsidR="007956F2" w:rsidRPr="007956F2" w:rsidRDefault="007956F2" w:rsidP="007956F2">
      <w:r w:rsidRPr="007956F2">
        <w:t>Мероприятие 3.1 «Содействие развитию промышленного производства и повышение инвестиционной привлекательности муниципального округа».</w:t>
      </w:r>
    </w:p>
    <w:p w:rsidR="007956F2" w:rsidRPr="007956F2" w:rsidRDefault="007956F2" w:rsidP="007956F2">
      <w:r w:rsidRPr="007956F2">
        <w:t>Основное мероприятие 4 «Развитие системы промышленной безопасности в организациях промышленного комплекса Яльчикского муниципального округа Чувашской Республики», предусматривающее реализацию следующих мероприятий:</w:t>
      </w:r>
    </w:p>
    <w:p w:rsidR="007956F2" w:rsidRPr="007956F2" w:rsidRDefault="007956F2" w:rsidP="007956F2">
      <w:r w:rsidRPr="007956F2">
        <w:t xml:space="preserve">Мероприятие 4.1 «Совершенствование системы обеспечения безопасного функционирования технологического оборудования, процессов, зданий и сооружений, </w:t>
      </w:r>
      <w:r w:rsidRPr="007956F2">
        <w:lastRenderedPageBreak/>
        <w:t>обеспечения персонала средствами индивидуальной защиты, создания безопасных режимов труда и отдыха работников».</w:t>
      </w:r>
    </w:p>
    <w:p w:rsidR="007956F2" w:rsidRPr="007956F2" w:rsidRDefault="007956F2" w:rsidP="007956F2">
      <w:r w:rsidRPr="007956F2">
        <w:t>Мероприятие 4.2 «Систематическое повышение квалификации работников, осуществляющих деятельность в области промышленной безопасности в организациях Яльчикского муниципального округа Чувашской Республики».</w:t>
      </w:r>
    </w:p>
    <w:p w:rsidR="007956F2" w:rsidRPr="007956F2" w:rsidRDefault="007956F2" w:rsidP="007956F2">
      <w:r w:rsidRPr="007956F2">
        <w:t>Мероприятие 4.3 «Поддержание в постоянной готовности профессиональных аварийно-спасательных служб и аварийно-спасательных формирований к действиям по локализации и ликвидации последствий аварий на опасных производственных объектах предприятий Яльчикского муниципального округа Чувашской Республики».</w:t>
      </w:r>
    </w:p>
    <w:p w:rsidR="007956F2" w:rsidRPr="007956F2" w:rsidRDefault="007956F2" w:rsidP="007956F2">
      <w:r w:rsidRPr="007956F2">
        <w:t>Основное мероприятие 5 «Реализация регионального проекта «Промышленный экспорт», предусматривающее реализацию следующих мероприятий:</w:t>
      </w:r>
    </w:p>
    <w:p w:rsidR="007956F2" w:rsidRPr="007956F2" w:rsidRDefault="007956F2" w:rsidP="007956F2">
      <w:r w:rsidRPr="007956F2">
        <w:t>Мероприятие 5.1 «Проведение презентаций промышленного и инвестиционного потенциала Яльчикского муниципального округа Чувашской Республики и продукции, выпускаемой организациями Яльчикского муниципального округа Чувашской Республики».</w:t>
      </w:r>
    </w:p>
    <w:p w:rsidR="007956F2" w:rsidRPr="007956F2" w:rsidRDefault="007956F2" w:rsidP="007956F2">
      <w:r w:rsidRPr="007956F2">
        <w:t>Мероприятие 5.2 «Оказание методического и консультационного содействия организациям Яльчикского муниципального округа Чувашской Республики в получении субсидий из федерального бюджета на возмещение части затрат на реализацию инвестиционных проектов, нацеленных на выпуск качественной и конкурентоспособной, в том числе импортозамещающей, продукции».</w:t>
      </w:r>
    </w:p>
    <w:p w:rsidR="007956F2" w:rsidRPr="007956F2" w:rsidRDefault="007956F2" w:rsidP="007956F2">
      <w:r w:rsidRPr="007956F2">
        <w:t>Подпрограмма реализуется в период с 2023 по 2035 год в 3 этапа:</w:t>
      </w:r>
    </w:p>
    <w:p w:rsidR="007956F2" w:rsidRPr="007956F2" w:rsidRDefault="007956F2" w:rsidP="007956F2">
      <w:r w:rsidRPr="007956F2">
        <w:t>1 этап – 2023–2025 годы;</w:t>
      </w:r>
    </w:p>
    <w:p w:rsidR="007956F2" w:rsidRPr="007956F2" w:rsidRDefault="007956F2" w:rsidP="007956F2">
      <w:r w:rsidRPr="007956F2">
        <w:t>2 этап – 2026–2030 годы;</w:t>
      </w:r>
    </w:p>
    <w:p w:rsidR="007956F2" w:rsidRPr="007956F2" w:rsidRDefault="007956F2" w:rsidP="007956F2">
      <w:r w:rsidRPr="007956F2">
        <w:t>3 этап – 2031–2035 годы.</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 xml:space="preserve">Раздел IV. Обоснование объема финансовых ресурсов, необходимых </w:t>
      </w:r>
    </w:p>
    <w:p w:rsidR="007956F2" w:rsidRPr="007956F2" w:rsidRDefault="007956F2" w:rsidP="007956F2">
      <w:r w:rsidRPr="007956F2">
        <w:t xml:space="preserve">для реализации подпрограммы (с расшифровкой по источникам </w:t>
      </w:r>
    </w:p>
    <w:p w:rsidR="007956F2" w:rsidRPr="007956F2" w:rsidRDefault="007956F2" w:rsidP="007956F2">
      <w:r w:rsidRPr="007956F2">
        <w:t>финансирования, этапам и годам реализации подпрограммы)</w:t>
      </w:r>
    </w:p>
    <w:p w:rsidR="007956F2" w:rsidRPr="007956F2" w:rsidRDefault="007956F2" w:rsidP="007956F2"/>
    <w:p w:rsidR="007956F2" w:rsidRPr="007956F2" w:rsidRDefault="007956F2" w:rsidP="007956F2">
      <w:r w:rsidRPr="007956F2">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956F2" w:rsidRDefault="007956F2" w:rsidP="007956F2">
      <w:r w:rsidRPr="007956F2">
        <w:t xml:space="preserve">Общий объем финансирования </w:t>
      </w:r>
      <w:r w:rsidRPr="007956F2">
        <w:rPr>
          <w:rFonts w:eastAsia="Calibri"/>
        </w:rPr>
        <w:t xml:space="preserve">подпрограммы </w:t>
      </w:r>
      <w:r w:rsidRPr="007956F2">
        <w:t>в 2023 – 2035 годах составляет 0,0 тыс. рублей.</w:t>
      </w:r>
    </w:p>
    <w:p w:rsidR="007956F2" w:rsidRPr="007956F2" w:rsidRDefault="007956F2" w:rsidP="007956F2">
      <w:r w:rsidRPr="007956F2">
        <w:t xml:space="preserve">Прогнозируемый объем финансирования </w:t>
      </w:r>
      <w:r w:rsidRPr="007956F2">
        <w:rPr>
          <w:rFonts w:eastAsia="Calibri"/>
        </w:rPr>
        <w:t xml:space="preserve">подпрограммы </w:t>
      </w:r>
      <w:r w:rsidRPr="007956F2">
        <w:t>на 1 этапе составит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из них средства:</w:t>
      </w:r>
    </w:p>
    <w:p w:rsidR="007956F2" w:rsidRPr="007956F2" w:rsidRDefault="007956F2" w:rsidP="007956F2">
      <w:r w:rsidRPr="007956F2">
        <w:t>федерального бюджета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республиканского бюджета Чувашской Республики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бюджета Яльчикского муниципального округа Чувашской Республики – 0,0 тыс. рублей, в том числе:</w:t>
      </w:r>
    </w:p>
    <w:p w:rsidR="007956F2" w:rsidRPr="007956F2" w:rsidRDefault="007956F2" w:rsidP="007956F2">
      <w:r w:rsidRPr="007956F2">
        <w:lastRenderedPageBreak/>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внебюджетных источников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 xml:space="preserve">На 2 этапе (в 2026–2030 годах) объем финансирования </w:t>
      </w:r>
      <w:r w:rsidRPr="007956F2">
        <w:rPr>
          <w:rFonts w:eastAsia="Calibri"/>
        </w:rPr>
        <w:t xml:space="preserve">подпрограммы </w:t>
      </w:r>
      <w:r w:rsidRPr="007956F2">
        <w:t>составит 0,0 тыс. рублей, из них средства:</w:t>
      </w:r>
    </w:p>
    <w:p w:rsidR="007956F2" w:rsidRPr="007956F2" w:rsidRDefault="007956F2" w:rsidP="007956F2">
      <w:r w:rsidRPr="007956F2">
        <w:t>федерального бюджета – 0,0 тыс. рублей;</w:t>
      </w:r>
    </w:p>
    <w:p w:rsidR="007956F2" w:rsidRPr="007956F2" w:rsidRDefault="007956F2" w:rsidP="007956F2">
      <w:r w:rsidRPr="007956F2">
        <w:t>республиканского бюджета Чувашской Республики – 0,0 тыс. рублей;</w:t>
      </w:r>
    </w:p>
    <w:p w:rsidR="007956F2" w:rsidRPr="007956F2" w:rsidRDefault="007956F2" w:rsidP="007956F2">
      <w:r w:rsidRPr="007956F2">
        <w:t>бюджета Яльчикского муниципального округа Чувашской Республики – 0,0 тыс. рублей;</w:t>
      </w:r>
    </w:p>
    <w:p w:rsidR="007956F2" w:rsidRPr="007956F2" w:rsidRDefault="007956F2" w:rsidP="007956F2">
      <w:r w:rsidRPr="007956F2">
        <w:t>внебюджетных источников – 0,0 тыс. рублей.</w:t>
      </w:r>
    </w:p>
    <w:p w:rsidR="007956F2" w:rsidRPr="007956F2" w:rsidRDefault="007956F2" w:rsidP="007956F2">
      <w:r w:rsidRPr="007956F2">
        <w:t xml:space="preserve">На 3 этапе (в 2031–2035 годах) объем финансирования </w:t>
      </w:r>
      <w:r w:rsidRPr="007956F2">
        <w:rPr>
          <w:rFonts w:eastAsia="Calibri"/>
        </w:rPr>
        <w:t xml:space="preserve">подпрограммы </w:t>
      </w:r>
      <w:r w:rsidRPr="007956F2">
        <w:t>составит 0,0 тыс. рублей, из них средства:</w:t>
      </w:r>
    </w:p>
    <w:p w:rsidR="007956F2" w:rsidRPr="007956F2" w:rsidRDefault="007956F2" w:rsidP="007956F2">
      <w:r w:rsidRPr="007956F2">
        <w:t>федерального бюджета – 0,0 тыс. рублей;</w:t>
      </w:r>
    </w:p>
    <w:p w:rsidR="007956F2" w:rsidRPr="007956F2" w:rsidRDefault="007956F2" w:rsidP="007956F2">
      <w:r w:rsidRPr="007956F2">
        <w:t>республиканского бюджета Чувашской Республики – 0,0 тыс. рублей;</w:t>
      </w:r>
    </w:p>
    <w:p w:rsidR="007956F2" w:rsidRPr="007956F2" w:rsidRDefault="007956F2" w:rsidP="007956F2">
      <w:r w:rsidRPr="007956F2">
        <w:t>бюджета Яльчикского муниципального округа Чувашской Республики – 0,0 тыс. рублей;</w:t>
      </w:r>
    </w:p>
    <w:p w:rsidR="007956F2" w:rsidRPr="007956F2" w:rsidRDefault="007956F2" w:rsidP="007956F2">
      <w:r w:rsidRPr="007956F2">
        <w:t>внебюджетных источников – 0,0 тыс. рублей.</w:t>
      </w:r>
    </w:p>
    <w:p w:rsidR="007956F2" w:rsidRPr="007956F2" w:rsidRDefault="007956F2" w:rsidP="007956F2">
      <w:r w:rsidRPr="007956F2">
        <w:t xml:space="preserve">Объемы финансирования </w:t>
      </w:r>
      <w:r w:rsidRPr="007956F2">
        <w:rPr>
          <w:rFonts w:eastAsia="Calibri"/>
        </w:rPr>
        <w:t>подпрограммы</w:t>
      </w:r>
      <w:r w:rsidRPr="007956F2">
        <w:t xml:space="preserve"> подлежат ежегодному уточнению исходя из реальных возможностей бюджетов всех уровней.</w:t>
      </w:r>
    </w:p>
    <w:p w:rsidR="007956F2" w:rsidRPr="007956F2" w:rsidRDefault="007956F2" w:rsidP="007956F2">
      <w:r w:rsidRPr="007956F2">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7956F2" w:rsidRDefault="007956F2" w:rsidP="007956F2">
      <w:r w:rsidRPr="007956F2">
        <w:t>_____________</w:t>
      </w:r>
    </w:p>
    <w:p w:rsidR="007956F2" w:rsidRPr="007956F2" w:rsidRDefault="007956F2" w:rsidP="007956F2"/>
    <w:p w:rsidR="007956F2" w:rsidRPr="007956F2" w:rsidRDefault="007956F2" w:rsidP="007956F2"/>
    <w:p w:rsidR="007956F2" w:rsidRPr="007956F2" w:rsidRDefault="007956F2" w:rsidP="007956F2">
      <w:pPr>
        <w:sectPr w:rsidR="007956F2" w:rsidRPr="007956F2">
          <w:headerReference w:type="even" r:id="rId123"/>
          <w:headerReference w:type="default" r:id="rId124"/>
          <w:footerReference w:type="even" r:id="rId125"/>
          <w:footerReference w:type="default" r:id="rId126"/>
          <w:headerReference w:type="first" r:id="rId127"/>
          <w:footerReference w:type="first" r:id="rId128"/>
          <w:pgSz w:w="11906" w:h="16838"/>
          <w:pgMar w:top="1134" w:right="850" w:bottom="1134" w:left="1984" w:header="709" w:footer="720" w:gutter="0"/>
          <w:cols w:space="720"/>
          <w:docGrid w:linePitch="600" w:charSpace="36864"/>
        </w:sectPr>
      </w:pPr>
    </w:p>
    <w:p w:rsidR="007956F2" w:rsidRPr="007956F2" w:rsidRDefault="007956F2" w:rsidP="007956F2">
      <w:r w:rsidRPr="007956F2">
        <w:lastRenderedPageBreak/>
        <w:t>Приложение</w:t>
      </w:r>
    </w:p>
    <w:p w:rsidR="007956F2" w:rsidRPr="007956F2" w:rsidRDefault="007956F2" w:rsidP="007956F2">
      <w:r w:rsidRPr="007956F2">
        <w:t xml:space="preserve">к подпрограмме «Инновационное развитие промышленности Яльчикского муниципального округа Чувашской Республики» муниципальной программы Яльчикского муниципального округа Чувашской Республики </w:t>
      </w:r>
    </w:p>
    <w:p w:rsidR="007956F2" w:rsidRPr="007956F2" w:rsidRDefault="007956F2" w:rsidP="007956F2">
      <w:r w:rsidRPr="007956F2">
        <w:t xml:space="preserve">«Развитие промышленности </w:t>
      </w:r>
      <w:r w:rsidRPr="007956F2">
        <w:br/>
        <w:t>и инновационная экономика»</w:t>
      </w:r>
    </w:p>
    <w:p w:rsidR="007956F2" w:rsidRPr="007956F2" w:rsidRDefault="007956F2" w:rsidP="007956F2"/>
    <w:p w:rsidR="007956F2" w:rsidRPr="007956F2" w:rsidRDefault="007956F2" w:rsidP="007956F2"/>
    <w:p w:rsidR="007956F2" w:rsidRPr="007956F2" w:rsidRDefault="007956F2" w:rsidP="007956F2">
      <w:r w:rsidRPr="007956F2">
        <w:t xml:space="preserve">Ресурсное обеспечение </w:t>
      </w:r>
      <w:r w:rsidRPr="007956F2">
        <w:br/>
        <w:t xml:space="preserve">реализации подпрограммы «Инновационное развитие промышленности Яльчикского муниципального округа Чувашской Республики» муниципальной программы Яльчикского муниципального округа Чувашской Республики «Развитие промышленности и инновационная экономика» </w:t>
      </w:r>
    </w:p>
    <w:p w:rsidR="007956F2" w:rsidRPr="007956F2" w:rsidRDefault="007956F2" w:rsidP="007956F2"/>
    <w:tbl>
      <w:tblPr>
        <w:tblW w:w="0" w:type="auto"/>
        <w:tblInd w:w="-496" w:type="dxa"/>
        <w:tblLayout w:type="fixed"/>
        <w:tblCellMar>
          <w:left w:w="62" w:type="dxa"/>
          <w:right w:w="62" w:type="dxa"/>
        </w:tblCellMar>
        <w:tblLook w:val="0000" w:firstRow="0" w:lastRow="0" w:firstColumn="0" w:lastColumn="0" w:noHBand="0" w:noVBand="0"/>
      </w:tblPr>
      <w:tblGrid>
        <w:gridCol w:w="881"/>
        <w:gridCol w:w="2229"/>
        <w:gridCol w:w="1984"/>
        <w:gridCol w:w="1276"/>
        <w:gridCol w:w="709"/>
        <w:gridCol w:w="709"/>
        <w:gridCol w:w="903"/>
        <w:gridCol w:w="528"/>
        <w:gridCol w:w="1971"/>
        <w:gridCol w:w="787"/>
        <w:gridCol w:w="788"/>
        <w:gridCol w:w="788"/>
        <w:gridCol w:w="787"/>
        <w:gridCol w:w="788"/>
      </w:tblGrid>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Статус</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Задачи подпрограммы муниципальной программы Яльчикского муниципального округа Чувашской Республики</w:t>
            </w:r>
          </w:p>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соисполнители, участники</w:t>
            </w:r>
          </w:p>
        </w:tc>
        <w:tc>
          <w:tcPr>
            <w:tcW w:w="2849" w:type="dxa"/>
            <w:gridSpan w:val="4"/>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Код бюджетной </w:t>
            </w:r>
          </w:p>
          <w:p w:rsidR="007956F2" w:rsidRPr="007956F2" w:rsidRDefault="007956F2" w:rsidP="007956F2">
            <w:r w:rsidRPr="007956F2">
              <w:t>классификации</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3938" w:type="dxa"/>
            <w:gridSpan w:val="5"/>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Расходы по годам, тыс. рублей</w:t>
            </w:r>
          </w:p>
        </w:tc>
      </w:tr>
      <w:tr w:rsidR="007956F2" w:rsidRPr="007956F2" w:rsidTr="007956F2">
        <w:trPr>
          <w:trHeight w:val="1627"/>
        </w:trPr>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7956F2" w:rsidRPr="007956F2" w:rsidRDefault="007956F2" w:rsidP="007956F2">
            <w:r w:rsidRPr="007956F2">
              <w:t>главный распорядитель бюджетных средств</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7956F2" w:rsidRPr="007956F2" w:rsidRDefault="007956F2" w:rsidP="007956F2">
            <w:r w:rsidRPr="007956F2">
              <w:t>раздел, подраздел</w:t>
            </w:r>
          </w:p>
        </w:tc>
        <w:tc>
          <w:tcPr>
            <w:tcW w:w="903" w:type="dxa"/>
            <w:tcBorders>
              <w:top w:val="single" w:sz="4" w:space="0" w:color="000000"/>
              <w:left w:val="single" w:sz="4" w:space="0" w:color="000000"/>
              <w:bottom w:val="single" w:sz="4" w:space="0" w:color="000000"/>
            </w:tcBorders>
            <w:shd w:val="clear" w:color="auto" w:fill="auto"/>
            <w:textDirection w:val="btLr"/>
            <w:vAlign w:val="center"/>
          </w:tcPr>
          <w:p w:rsidR="007956F2" w:rsidRPr="007956F2" w:rsidRDefault="007956F2" w:rsidP="007956F2">
            <w:r w:rsidRPr="007956F2">
              <w:t xml:space="preserve">целевая статья </w:t>
            </w:r>
          </w:p>
          <w:p w:rsidR="007956F2" w:rsidRPr="007956F2" w:rsidRDefault="007956F2" w:rsidP="007956F2">
            <w:r w:rsidRPr="007956F2">
              <w:t>расходов</w:t>
            </w:r>
          </w:p>
        </w:tc>
        <w:tc>
          <w:tcPr>
            <w:tcW w:w="528" w:type="dxa"/>
            <w:tcBorders>
              <w:top w:val="single" w:sz="4" w:space="0" w:color="000000"/>
              <w:left w:val="single" w:sz="4" w:space="0" w:color="000000"/>
              <w:bottom w:val="single" w:sz="4" w:space="0" w:color="000000"/>
            </w:tcBorders>
            <w:shd w:val="clear" w:color="auto" w:fill="auto"/>
            <w:textDirection w:val="btLr"/>
            <w:vAlign w:val="center"/>
          </w:tcPr>
          <w:p w:rsidR="007956F2" w:rsidRPr="007956F2" w:rsidRDefault="007956F2" w:rsidP="007956F2">
            <w:r w:rsidRPr="007956F2">
              <w:t xml:space="preserve">группа (подгруппа) </w:t>
            </w:r>
          </w:p>
          <w:p w:rsidR="007956F2" w:rsidRPr="007956F2" w:rsidRDefault="007956F2" w:rsidP="007956F2">
            <w:r w:rsidRPr="007956F2">
              <w:t>вида расходов</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Источники финансирования</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2023</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2024</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2025</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2026–2030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2031–2035</w:t>
            </w:r>
          </w:p>
        </w:tc>
      </w:tr>
      <w:tr w:rsidR="007956F2" w:rsidRPr="007956F2" w:rsidTr="007956F2">
        <w:tc>
          <w:tcPr>
            <w:tcW w:w="881" w:type="dxa"/>
            <w:tcBorders>
              <w:top w:val="single" w:sz="4" w:space="0" w:color="000000"/>
              <w:bottom w:val="single" w:sz="4" w:space="0" w:color="000000"/>
            </w:tcBorders>
            <w:shd w:val="clear" w:color="auto" w:fill="auto"/>
          </w:tcPr>
          <w:p w:rsidR="007956F2" w:rsidRPr="007956F2" w:rsidRDefault="007956F2" w:rsidP="007956F2"/>
        </w:tc>
        <w:tc>
          <w:tcPr>
            <w:tcW w:w="2229" w:type="dxa"/>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5</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6</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7</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8</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9</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12</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13</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14</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Подпрограмма</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«Инновационное развитие промышленности Яльчикского муниципального округа Чувашской Республики»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ответственный исполнитель – отдел экономики, имущественных, земельных </w:t>
            </w:r>
            <w:r w:rsidRPr="007956F2">
              <w:lastRenderedPageBreak/>
              <w:t>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bl>
    <w:p w:rsidR="007956F2" w:rsidRPr="007956F2" w:rsidRDefault="007956F2" w:rsidP="007956F2">
      <w:pPr>
        <w:sectPr w:rsidR="007956F2" w:rsidRPr="007956F2">
          <w:headerReference w:type="even" r:id="rId129"/>
          <w:headerReference w:type="default" r:id="rId130"/>
          <w:footerReference w:type="even" r:id="rId131"/>
          <w:footerReference w:type="default" r:id="rId132"/>
          <w:headerReference w:type="first" r:id="rId133"/>
          <w:footerReference w:type="first" r:id="rId134"/>
          <w:pgSz w:w="16838" w:h="11906" w:orient="landscape"/>
          <w:pgMar w:top="1418" w:right="1134" w:bottom="1134" w:left="1134" w:header="992" w:footer="720" w:gutter="0"/>
          <w:pgNumType w:start="1"/>
          <w:cols w:space="720"/>
          <w:titlePg/>
          <w:docGrid w:linePitch="600" w:charSpace="36864"/>
        </w:sectPr>
      </w:pPr>
    </w:p>
    <w:tbl>
      <w:tblPr>
        <w:tblW w:w="0" w:type="auto"/>
        <w:tblInd w:w="-496" w:type="dxa"/>
        <w:tblLayout w:type="fixed"/>
        <w:tblCellMar>
          <w:left w:w="62" w:type="dxa"/>
          <w:right w:w="62" w:type="dxa"/>
        </w:tblCellMar>
        <w:tblLook w:val="0000" w:firstRow="0" w:lastRow="0" w:firstColumn="0" w:lastColumn="0" w:noHBand="0" w:noVBand="0"/>
      </w:tblPr>
      <w:tblGrid>
        <w:gridCol w:w="881"/>
        <w:gridCol w:w="2229"/>
        <w:gridCol w:w="1984"/>
        <w:gridCol w:w="1276"/>
        <w:gridCol w:w="709"/>
        <w:gridCol w:w="709"/>
        <w:gridCol w:w="903"/>
        <w:gridCol w:w="528"/>
        <w:gridCol w:w="1971"/>
        <w:gridCol w:w="787"/>
        <w:gridCol w:w="788"/>
        <w:gridCol w:w="788"/>
        <w:gridCol w:w="787"/>
        <w:gridCol w:w="780"/>
        <w:gridCol w:w="8"/>
      </w:tblGrid>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rPr>
          <w:gridAfter w:val="1"/>
          <w:wAfter w:w="8" w:type="dxa"/>
        </w:trPr>
        <w:tc>
          <w:tcPr>
            <w:tcW w:w="15120" w:type="dxa"/>
            <w:gridSpan w:val="14"/>
            <w:tcBorders>
              <w:top w:val="single" w:sz="4" w:space="0" w:color="000000"/>
              <w:bottom w:val="single" w:sz="4" w:space="0" w:color="000000"/>
            </w:tcBorders>
            <w:shd w:val="clear" w:color="auto" w:fill="auto"/>
          </w:tcPr>
          <w:p w:rsidR="007956F2" w:rsidRPr="007956F2" w:rsidRDefault="007956F2" w:rsidP="007956F2">
            <w:r w:rsidRPr="007956F2">
              <w:t>Цель «Формирование единого инновационного пространства и реализация муниципальной политики Яльчикского муниципального округа Чувашской Республики в области инновационного развития промышленности»</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1</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Повышение инновационной активности в Яльчикском муниципальном округе Чувашской Республики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создание механизмов обеспечения инновационной активности организаций Яльчикского муниципального округа Чувашской Республики, повышение спроса на инновации</w:t>
            </w:r>
          </w:p>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Целевые показатели (индикаторы) подпрограммы, увязанные с основным мероприятием 1</w:t>
            </w:r>
          </w:p>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Индекс промышленного производства, % к предыдущему году</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105,7</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107,0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Объем отгруженной промышленной продукции, % к предыдущему году</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111,0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113,5</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119,3</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126,6</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Удельный вес организаций, осуществляющих технологические инновации, в общем числе обследованных организаций, %</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24,0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28,0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30,2</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31,1</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32,5</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Среднемесячная номинальная начисленная заработная плата работников обрабатывающих производств, рублей</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29131,0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32044,4</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35248,8</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42298,6</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54988,2</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1.1</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Совершенствование нормативно-правовой базы в области промышленности и инновационного развития </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w:t>
            </w:r>
            <w:r w:rsidRPr="007956F2">
              <w:lastRenderedPageBreak/>
              <w:t>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1.2</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Муниципальная поддержка хозяйствующих субъектов, реализующих перспективные и приоритетные инновационные проекты</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1.3</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Организация участия субъектов малого инновационного предпринимательства в программах, конкурсах на получение грантов, проводимых фондами инновационного развития, в том числе Фондом содействия развитию малых форм предприятий </w:t>
            </w:r>
            <w:r w:rsidRPr="007956F2">
              <w:lastRenderedPageBreak/>
              <w:t>в научно-технической сфере</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w:t>
            </w:r>
            <w:r w:rsidRPr="007956F2">
              <w:lastRenderedPageBreak/>
              <w:t>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1.4</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Организация целевой подготовки студентов по наиболее востребованным техническим специальностям для обрабатывающих производств</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1.5</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Создание промышленных кластеров, региональных ассоциаций товаропроизводителей и отраслевых союзов</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1.6</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Создание и развитие инновационной </w:t>
            </w:r>
            <w:r w:rsidRPr="007956F2">
              <w:lastRenderedPageBreak/>
              <w:t>инфраструктуры</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w:t>
            </w:r>
            <w:r w:rsidRPr="007956F2">
              <w:lastRenderedPageBreak/>
              <w:t>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1.7</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Содействие развитию биотехнологий </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15128" w:type="dxa"/>
            <w:gridSpan w:val="15"/>
            <w:tcBorders>
              <w:top w:val="single" w:sz="4" w:space="0" w:color="000000"/>
              <w:bottom w:val="single" w:sz="4" w:space="0" w:color="000000"/>
            </w:tcBorders>
            <w:shd w:val="clear" w:color="auto" w:fill="auto"/>
          </w:tcPr>
          <w:p w:rsidR="007956F2" w:rsidRPr="007956F2" w:rsidRDefault="007956F2" w:rsidP="007956F2">
            <w:r w:rsidRPr="007956F2">
              <w:t>Цель «Формирование единого инновационного пространства и реализация муниципальной политики Яльчикского муниципального округа Чувашской Республики в области инновационного развития промышленности»</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2</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Развитие межрегионального и международного сотрудничества в области инноваций, популяризация инноватики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развитие производственной и инновационной инфраструктуры</w:t>
            </w:r>
          </w:p>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ответственный исполнитель – отдел экономики, имущественных, земельных отношений </w:t>
            </w:r>
            <w:r w:rsidRPr="007956F2">
              <w:lastRenderedPageBreak/>
              <w:t>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бюджет Яльчикского муниципального </w:t>
            </w:r>
            <w:r w:rsidRPr="007956F2">
              <w:lastRenderedPageBreak/>
              <w:t>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tcBorders>
              <w:top w:val="single" w:sz="4" w:space="0" w:color="000000"/>
              <w:bottom w:val="single" w:sz="4" w:space="0" w:color="000000"/>
            </w:tcBorders>
            <w:shd w:val="clear" w:color="auto" w:fill="auto"/>
          </w:tcPr>
          <w:p w:rsidR="007956F2" w:rsidRPr="007956F2" w:rsidRDefault="007956F2" w:rsidP="007956F2">
            <w:r w:rsidRPr="007956F2">
              <w:t>Целевые показатели (индикаторы) подпрограммы, увязанные с основным мероприятием 2</w:t>
            </w:r>
          </w:p>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Индекс промышленного производства, % к предыдущему году</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105,7</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107,0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2.1</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Развитие сотрудничества промышленных предприятий с ведущими учебными заведениями Российской Федерации и Чувашской Республики, в том числе в сфере реализации совместных программ научной деятельности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15128" w:type="dxa"/>
            <w:gridSpan w:val="15"/>
            <w:tcBorders>
              <w:top w:val="single" w:sz="4" w:space="0" w:color="000000"/>
              <w:bottom w:val="single" w:sz="4" w:space="0" w:color="000000"/>
            </w:tcBorders>
            <w:shd w:val="clear" w:color="auto" w:fill="auto"/>
          </w:tcPr>
          <w:p w:rsidR="007956F2" w:rsidRPr="007956F2" w:rsidRDefault="007956F2" w:rsidP="007956F2">
            <w:r w:rsidRPr="007956F2">
              <w:t>Цель «Формирование единого инновационного пространства и реализация муниципальной политики Яльчикского муниципального округа Чувашской Республики в области инновационного развития промышленности»</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w:t>
            </w:r>
            <w:r w:rsidRPr="007956F2">
              <w:lastRenderedPageBreak/>
              <w:t>ное мероприятие 3</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 xml:space="preserve">Развитие </w:t>
            </w:r>
            <w:r w:rsidRPr="007956F2">
              <w:lastRenderedPageBreak/>
              <w:t>промышленного производства и повышение инвестиционной привлекательности муниципального округа</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 xml:space="preserve">повышение </w:t>
            </w:r>
            <w:r w:rsidRPr="007956F2">
              <w:lastRenderedPageBreak/>
              <w:t>эффективности использования производственного потенциала промышленного комплекса</w:t>
            </w:r>
          </w:p>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ответствен</w:t>
            </w:r>
            <w:r w:rsidRPr="007956F2">
              <w:lastRenderedPageBreak/>
              <w:t>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tcBorders>
              <w:top w:val="single" w:sz="4" w:space="0" w:color="000000"/>
              <w:bottom w:val="single" w:sz="4" w:space="0" w:color="000000"/>
            </w:tcBorders>
            <w:shd w:val="clear" w:color="auto" w:fill="auto"/>
          </w:tcPr>
          <w:p w:rsidR="007956F2" w:rsidRPr="007956F2" w:rsidRDefault="007956F2" w:rsidP="007956F2">
            <w:r w:rsidRPr="007956F2">
              <w:t>Целевые показатели (индикаторы) подпрограммы, увязанные с основным мероприятием 3</w:t>
            </w:r>
          </w:p>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Темп роста инвестиций на обрабатывающих предприятиях, %</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106,0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110,0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120,0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3.1</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Содействие развитию промышленного производства и повышение инвестиционной привлекательности муниципального округа</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w:t>
            </w:r>
            <w:r w:rsidRPr="007956F2">
              <w:lastRenderedPageBreak/>
              <w:t>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15128" w:type="dxa"/>
            <w:gridSpan w:val="15"/>
            <w:tcBorders>
              <w:top w:val="single" w:sz="4" w:space="0" w:color="000000"/>
              <w:bottom w:val="single" w:sz="4" w:space="0" w:color="000000"/>
            </w:tcBorders>
            <w:shd w:val="clear" w:color="auto" w:fill="auto"/>
          </w:tcPr>
          <w:p w:rsidR="007956F2" w:rsidRPr="007956F2" w:rsidRDefault="007956F2" w:rsidP="007956F2">
            <w:r w:rsidRPr="007956F2">
              <w:t>Цель «Формирование единого инновационного пространства и реализация муниципальной политики Яльчикского муниципального округа Чувашской Республики в области инновационного развития промышленности»</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4</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pPr>
              <w:rPr>
                <w:rFonts w:eastAsia="Calibri"/>
              </w:rPr>
            </w:pPr>
            <w:r w:rsidRPr="007956F2">
              <w:t>Развитие системы про</w:t>
            </w:r>
            <w:r w:rsidRPr="007956F2">
              <w:softHyphen/>
              <w:t>мышленной безопасности в организациях промышленного комплекса Яльчикского муниципального округа Чувашской Республики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rPr>
                <w:rFonts w:eastAsia="Calibri"/>
              </w:rPr>
              <w:t>совершенствование государственного управления в области обеспечения про</w:t>
            </w:r>
            <w:r w:rsidRPr="007956F2">
              <w:rPr>
                <w:rFonts w:eastAsia="Calibri"/>
              </w:rPr>
              <w:softHyphen/>
              <w:t>мышленной без</w:t>
            </w:r>
            <w:r w:rsidRPr="007956F2">
              <w:rPr>
                <w:rFonts w:eastAsia="Calibri"/>
              </w:rPr>
              <w:softHyphen/>
              <w:t>опас</w:t>
            </w:r>
            <w:r w:rsidRPr="007956F2">
              <w:rPr>
                <w:rFonts w:eastAsia="Calibri"/>
              </w:rPr>
              <w:softHyphen/>
              <w:t>ности</w:t>
            </w:r>
          </w:p>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tcBorders>
              <w:top w:val="single" w:sz="4" w:space="0" w:color="000000"/>
              <w:bottom w:val="single" w:sz="4" w:space="0" w:color="000000"/>
            </w:tcBorders>
            <w:shd w:val="clear" w:color="auto" w:fill="auto"/>
          </w:tcPr>
          <w:p w:rsidR="007956F2" w:rsidRPr="007956F2" w:rsidRDefault="007956F2" w:rsidP="007956F2">
            <w:r w:rsidRPr="007956F2">
              <w:t>Целевые показатели (индикаторы) подпрограммы, увязанные с основным мероприятием 4</w:t>
            </w:r>
          </w:p>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Индекс промышленного производства, % к предыдущему году</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105,2</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105,5</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105,7</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107,0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4.1</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Совершенствование системы обеспечения безопасного функционирования технологического оборудования, </w:t>
            </w:r>
            <w:r w:rsidRPr="007956F2">
              <w:lastRenderedPageBreak/>
              <w:t>процессов, зданий и сооружений, обеспечения персонала средствами индивидуальной защиты, создания безопасных режимов труда и отдыха работников</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w:t>
            </w:r>
            <w:r w:rsidRPr="007956F2">
              <w:lastRenderedPageBreak/>
              <w:t>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4.2</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Систематическое повышение квалификации работников, осуществляющих деятельность в области промышленной без</w:t>
            </w:r>
            <w:r w:rsidRPr="007956F2">
              <w:softHyphen/>
              <w:t>опасности в организациях Яльчикского муниципального округа Чувашской Республики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4.3</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Поддержание в постоянной готовности про</w:t>
            </w:r>
            <w:r w:rsidRPr="007956F2">
              <w:softHyphen/>
              <w:t>фессиональных аварийно-спасатель</w:t>
            </w:r>
            <w:r w:rsidRPr="007956F2">
              <w:softHyphen/>
              <w:t xml:space="preserve">ных служб и аварийно-спасательных формирований к действиям по локализации и ликвидации последствий аварий на опасных производственных объектах </w:t>
            </w:r>
            <w:r w:rsidRPr="007956F2">
              <w:lastRenderedPageBreak/>
              <w:t>предприятий Яльчикского муниципального округа Чувашской Республики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w:t>
            </w:r>
            <w:r w:rsidRPr="007956F2">
              <w:lastRenderedPageBreak/>
              <w:t>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15128" w:type="dxa"/>
            <w:gridSpan w:val="15"/>
            <w:tcBorders>
              <w:top w:val="single" w:sz="4" w:space="0" w:color="000000"/>
              <w:bottom w:val="single" w:sz="4" w:space="0" w:color="000000"/>
            </w:tcBorders>
            <w:shd w:val="clear" w:color="auto" w:fill="auto"/>
          </w:tcPr>
          <w:p w:rsidR="007956F2" w:rsidRPr="007956F2" w:rsidRDefault="007956F2" w:rsidP="007956F2">
            <w:r w:rsidRPr="007956F2">
              <w:t>Цель «Формирование единого инновационного пространства и реализация муниципальной политики Яльчикского муниципального округа Чувашской Республики в области инновационного развития промышленности»</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Основное мероприятие 5</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Реализация регионального проекта «Промышленный экспорт»</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создание механизмов обеспечения инновационной ак</w:t>
            </w:r>
            <w:r w:rsidRPr="007956F2">
              <w:softHyphen/>
              <w:t>тивности организаций в Чувашской Республике, повышение спроса на инновации;</w:t>
            </w:r>
          </w:p>
          <w:p w:rsidR="007956F2" w:rsidRPr="007956F2" w:rsidRDefault="007956F2" w:rsidP="007956F2">
            <w:r w:rsidRPr="007956F2">
              <w:t>повышение эффективности использования производственного потенциала промышленного комплекса</w:t>
            </w:r>
          </w:p>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tcBorders>
              <w:top w:val="single" w:sz="4" w:space="0" w:color="000000"/>
              <w:bottom w:val="single" w:sz="4" w:space="0" w:color="000000"/>
            </w:tcBorders>
            <w:shd w:val="clear" w:color="auto" w:fill="auto"/>
          </w:tcPr>
          <w:p w:rsidR="007956F2" w:rsidRPr="007956F2" w:rsidRDefault="007956F2" w:rsidP="007956F2">
            <w:r w:rsidRPr="007956F2">
              <w:t>Целевые показатели (индикаторы) подпрограммы, увязанные с основным мероприятием 5</w:t>
            </w:r>
          </w:p>
        </w:tc>
        <w:tc>
          <w:tcPr>
            <w:tcW w:w="8338" w:type="dxa"/>
            <w:gridSpan w:val="7"/>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Участие в межрегиональных и международных выставках, не менее</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1</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5.1</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 xml:space="preserve">Проведение презентаций промышленного и инвестиционного потенциала Яльчикского муниципального </w:t>
            </w:r>
            <w:r w:rsidRPr="007956F2">
              <w:lastRenderedPageBreak/>
              <w:t>округа Чувашской Республики и продукции, выпускаемой организациями Яльчикского муниципального округа Чувашской Республики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w:t>
            </w:r>
            <w:r w:rsidRPr="007956F2">
              <w:lastRenderedPageBreak/>
              <w:t>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lastRenderedPageBreak/>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val="restart"/>
            <w:tcBorders>
              <w:top w:val="single" w:sz="4" w:space="0" w:color="000000"/>
              <w:bottom w:val="single" w:sz="4" w:space="0" w:color="000000"/>
            </w:tcBorders>
            <w:shd w:val="clear" w:color="auto" w:fill="auto"/>
          </w:tcPr>
          <w:p w:rsidR="007956F2" w:rsidRPr="007956F2" w:rsidRDefault="007956F2" w:rsidP="007956F2">
            <w:r w:rsidRPr="007956F2">
              <w:t>Меропри</w:t>
            </w:r>
            <w:r w:rsidRPr="007956F2">
              <w:softHyphen/>
              <w:t>ятие 5.2</w:t>
            </w:r>
          </w:p>
        </w:tc>
        <w:tc>
          <w:tcPr>
            <w:tcW w:w="2229"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Оказание методического и консультационного содействия организациям Яльчикского муниципального округа Чувашской Республики в получении субсидий из федерального бюджета на возмещение части затрат на реализацию инвестиционных проектов, нацеленных на выпуск качественной и конкурентоспособной, в том числе импортозамещающей, продукции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val="restart"/>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всего</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федеральный бюджет</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республиканский бюджет Чувашской Республики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бюджет Яльчикского муниципального округа</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r w:rsidR="007956F2" w:rsidRPr="007956F2" w:rsidTr="007956F2">
        <w:tc>
          <w:tcPr>
            <w:tcW w:w="881" w:type="dxa"/>
            <w:vMerge/>
            <w:tcBorders>
              <w:top w:val="single" w:sz="4" w:space="0" w:color="000000"/>
              <w:bottom w:val="single" w:sz="4" w:space="0" w:color="000000"/>
            </w:tcBorders>
            <w:shd w:val="clear" w:color="auto" w:fill="auto"/>
          </w:tcPr>
          <w:p w:rsidR="007956F2" w:rsidRPr="007956F2" w:rsidRDefault="007956F2" w:rsidP="007956F2"/>
        </w:tc>
        <w:tc>
          <w:tcPr>
            <w:tcW w:w="2229"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984"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1276" w:type="dxa"/>
            <w:vMerge/>
            <w:tcBorders>
              <w:top w:val="single" w:sz="4" w:space="0" w:color="000000"/>
              <w:left w:val="single" w:sz="4" w:space="0" w:color="000000"/>
              <w:bottom w:val="single" w:sz="4" w:space="0" w:color="000000"/>
            </w:tcBorders>
            <w:shd w:val="clear" w:color="auto" w:fill="auto"/>
          </w:tcPr>
          <w:p w:rsidR="007956F2" w:rsidRPr="007956F2" w:rsidRDefault="007956F2" w:rsidP="007956F2"/>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709"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903"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52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х</w:t>
            </w:r>
          </w:p>
        </w:tc>
        <w:tc>
          <w:tcPr>
            <w:tcW w:w="1971"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внебюджетные источники</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7" w:type="dxa"/>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c>
          <w:tcPr>
            <w:tcW w:w="788" w:type="dxa"/>
            <w:gridSpan w:val="2"/>
            <w:tcBorders>
              <w:top w:val="single" w:sz="4" w:space="0" w:color="000000"/>
              <w:left w:val="single" w:sz="4" w:space="0" w:color="000000"/>
              <w:bottom w:val="single" w:sz="4" w:space="0" w:color="000000"/>
            </w:tcBorders>
            <w:shd w:val="clear" w:color="auto" w:fill="auto"/>
          </w:tcPr>
          <w:p w:rsidR="007956F2" w:rsidRPr="007956F2" w:rsidRDefault="007956F2" w:rsidP="007956F2">
            <w:r w:rsidRPr="007956F2">
              <w:t>0,0</w:t>
            </w:r>
          </w:p>
        </w:tc>
      </w:tr>
    </w:tbl>
    <w:p w:rsidR="007956F2" w:rsidRPr="007956F2" w:rsidRDefault="007956F2" w:rsidP="007956F2">
      <w:r w:rsidRPr="007956F2">
        <w:t>_____________</w:t>
      </w:r>
    </w:p>
    <w:p w:rsidR="007956F2" w:rsidRPr="007956F2" w:rsidRDefault="007956F2" w:rsidP="007956F2"/>
    <w:p w:rsidR="007956F2" w:rsidRPr="007956F2" w:rsidRDefault="007956F2" w:rsidP="007956F2"/>
    <w:tbl>
      <w:tblPr>
        <w:tblW w:w="10774" w:type="dxa"/>
        <w:tblInd w:w="-318" w:type="dxa"/>
        <w:tblLook w:val="01E0" w:firstRow="1" w:lastRow="1" w:firstColumn="1" w:lastColumn="1" w:noHBand="0" w:noVBand="0"/>
      </w:tblPr>
      <w:tblGrid>
        <w:gridCol w:w="4395"/>
        <w:gridCol w:w="1418"/>
        <w:gridCol w:w="4961"/>
      </w:tblGrid>
      <w:tr w:rsidR="007956F2" w:rsidRPr="007956F2" w:rsidTr="007956F2">
        <w:tc>
          <w:tcPr>
            <w:tcW w:w="4395" w:type="dxa"/>
          </w:tcPr>
          <w:p w:rsidR="007956F2" w:rsidRPr="007956F2" w:rsidRDefault="007956F2" w:rsidP="007956F2">
            <w:r w:rsidRPr="007956F2">
              <w:t>Чăваш Республики</w:t>
            </w:r>
          </w:p>
          <w:p w:rsidR="007956F2" w:rsidRPr="007956F2" w:rsidRDefault="007956F2" w:rsidP="007956F2">
            <w:r w:rsidRPr="007956F2">
              <w:t>Елчĕк муниципаллă</w:t>
            </w:r>
          </w:p>
          <w:p w:rsidR="007956F2" w:rsidRPr="007956F2" w:rsidRDefault="007956F2" w:rsidP="007956F2">
            <w:r w:rsidRPr="007956F2">
              <w:t>округĕ</w:t>
            </w:r>
          </w:p>
          <w:p w:rsidR="007956F2" w:rsidRPr="007956F2" w:rsidRDefault="007956F2" w:rsidP="007956F2"/>
          <w:p w:rsidR="007956F2" w:rsidRPr="007956F2" w:rsidRDefault="007956F2" w:rsidP="007956F2">
            <w:r w:rsidRPr="007956F2">
              <w:t>Елчĕк муниципаллă</w:t>
            </w:r>
          </w:p>
          <w:p w:rsidR="007956F2" w:rsidRPr="007956F2" w:rsidRDefault="007956F2" w:rsidP="007956F2">
            <w:r w:rsidRPr="007956F2">
              <w:t>округĕн</w:t>
            </w:r>
          </w:p>
          <w:p w:rsidR="007956F2" w:rsidRPr="007956F2" w:rsidRDefault="007956F2" w:rsidP="007956F2">
            <w:r w:rsidRPr="007956F2">
              <w:t>администрацийĕ</w:t>
            </w:r>
          </w:p>
          <w:p w:rsidR="007956F2" w:rsidRPr="007956F2" w:rsidRDefault="007956F2" w:rsidP="007956F2">
            <w:r w:rsidRPr="007956F2">
              <w:t>ЙЫШĂНУ</w:t>
            </w:r>
          </w:p>
          <w:p w:rsidR="007956F2" w:rsidRPr="007956F2" w:rsidRDefault="007956F2" w:rsidP="007956F2"/>
          <w:p w:rsidR="007956F2" w:rsidRPr="007956F2" w:rsidRDefault="007956F2" w:rsidP="007956F2">
            <w:r w:rsidRPr="007956F2">
              <w:t>2023 апрелĕн 14 - мĕшĕ № 281</w:t>
            </w:r>
          </w:p>
          <w:p w:rsidR="007956F2" w:rsidRPr="007956F2" w:rsidRDefault="007956F2" w:rsidP="007956F2"/>
          <w:p w:rsidR="007956F2" w:rsidRPr="007956F2" w:rsidRDefault="007956F2" w:rsidP="007956F2">
            <w:r w:rsidRPr="007956F2">
              <w:t>Елчĕк ялĕ</w:t>
            </w:r>
          </w:p>
        </w:tc>
        <w:tc>
          <w:tcPr>
            <w:tcW w:w="1418" w:type="dxa"/>
          </w:tcPr>
          <w:p w:rsidR="007956F2" w:rsidRPr="007956F2" w:rsidRDefault="007956F2" w:rsidP="007956F2">
            <w:r w:rsidRPr="007956F2">
              <w:lastRenderedPageBreak/>
              <w:drawing>
                <wp:inline distT="0" distB="0" distL="0" distR="0" wp14:anchorId="00547D03" wp14:editId="444C8AB2">
                  <wp:extent cx="716280" cy="922020"/>
                  <wp:effectExtent l="0" t="0" r="7620" b="0"/>
                  <wp:docPr id="28" name="Рисунок 2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7956F2" w:rsidRPr="007956F2" w:rsidRDefault="007956F2" w:rsidP="007956F2">
            <w:r w:rsidRPr="007956F2">
              <w:t>Чувашская  Республика</w:t>
            </w:r>
          </w:p>
          <w:p w:rsidR="007956F2" w:rsidRPr="007956F2" w:rsidRDefault="007956F2" w:rsidP="007956F2">
            <w:r w:rsidRPr="007956F2">
              <w:t>Яльчикский                                                                         муниципальный округ</w:t>
            </w:r>
          </w:p>
          <w:p w:rsidR="007956F2" w:rsidRPr="007956F2" w:rsidRDefault="007956F2" w:rsidP="007956F2"/>
          <w:p w:rsidR="007956F2" w:rsidRPr="007956F2" w:rsidRDefault="007956F2" w:rsidP="007956F2">
            <w:r w:rsidRPr="007956F2">
              <w:t>Администрация</w:t>
            </w:r>
          </w:p>
          <w:p w:rsidR="007956F2" w:rsidRPr="007956F2" w:rsidRDefault="007956F2" w:rsidP="007956F2">
            <w:r w:rsidRPr="007956F2">
              <w:t>Яльчикского муниципального округа</w:t>
            </w:r>
          </w:p>
          <w:p w:rsidR="007956F2" w:rsidRPr="007956F2" w:rsidRDefault="007956F2" w:rsidP="007956F2">
            <w:r w:rsidRPr="007956F2">
              <w:t xml:space="preserve">ПОСТАНОВЛЕНИЕ  </w:t>
            </w:r>
          </w:p>
          <w:p w:rsidR="007956F2" w:rsidRPr="007956F2" w:rsidRDefault="007956F2" w:rsidP="007956F2"/>
          <w:p w:rsidR="007956F2" w:rsidRPr="007956F2" w:rsidRDefault="007956F2" w:rsidP="007956F2">
            <w:r w:rsidRPr="007956F2">
              <w:t>«14» апреля 2023 г. № 281</w:t>
            </w:r>
          </w:p>
          <w:p w:rsidR="007956F2" w:rsidRPr="007956F2" w:rsidRDefault="007956F2" w:rsidP="007956F2"/>
          <w:p w:rsidR="007956F2" w:rsidRPr="007956F2" w:rsidRDefault="007956F2" w:rsidP="007956F2">
            <w:r w:rsidRPr="007956F2">
              <w:lastRenderedPageBreak/>
              <w:t>село Яльчики</w:t>
            </w:r>
          </w:p>
        </w:tc>
      </w:tr>
    </w:tbl>
    <w:p w:rsidR="007956F2" w:rsidRPr="007956F2" w:rsidRDefault="007956F2" w:rsidP="007956F2"/>
    <w:p w:rsidR="007956F2" w:rsidRPr="007956F2" w:rsidRDefault="007956F2" w:rsidP="007956F2"/>
    <w:p w:rsidR="007956F2" w:rsidRPr="007956F2" w:rsidRDefault="007956F2" w:rsidP="007956F2">
      <w:r w:rsidRPr="007956F2">
        <w:t xml:space="preserve">О  муниципальной программе Яльчикского муниципального округа Чувашской Республики  «Развитие строительного комплекса и архитектуры»  </w:t>
      </w:r>
    </w:p>
    <w:p w:rsidR="007956F2" w:rsidRPr="007956F2" w:rsidRDefault="007956F2" w:rsidP="007956F2"/>
    <w:p w:rsidR="007956F2" w:rsidRPr="007956F2" w:rsidRDefault="007956F2" w:rsidP="007956F2">
      <w:r w:rsidRPr="007956F2">
        <w:t>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956F2" w:rsidRPr="007956F2" w:rsidRDefault="007956F2" w:rsidP="007956F2">
      <w:r w:rsidRPr="007956F2">
        <w:t>1. Утвердить прилагаемую муниципальную программу Яльчикского муниципального округа Чувашской Республики «Развитие строительного комплекса и архитектуры» (далее – Муниципальная программа).</w:t>
      </w:r>
    </w:p>
    <w:p w:rsidR="007956F2" w:rsidRPr="007956F2" w:rsidRDefault="007956F2" w:rsidP="007956F2">
      <w:r w:rsidRPr="007956F2">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Pr="007956F2" w:rsidRDefault="007956F2" w:rsidP="007956F2">
      <w:r w:rsidRPr="007956F2">
        <w:t>3.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7956F2" w:rsidRPr="007956F2" w:rsidRDefault="007956F2" w:rsidP="007956F2">
      <w:r w:rsidRPr="007956F2">
        <w:t xml:space="preserve">4.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Pr="007956F2" w:rsidRDefault="007956F2" w:rsidP="007956F2"/>
    <w:p w:rsidR="007956F2" w:rsidRPr="007956F2" w:rsidRDefault="007956F2" w:rsidP="007956F2"/>
    <w:p w:rsidR="007956F2" w:rsidRPr="007956F2" w:rsidRDefault="007956F2" w:rsidP="007956F2">
      <w:r w:rsidRPr="007956F2">
        <w:t xml:space="preserve">Глава Яльчикского </w:t>
      </w:r>
    </w:p>
    <w:p w:rsidR="007956F2" w:rsidRPr="007956F2" w:rsidRDefault="007956F2" w:rsidP="007956F2">
      <w:r w:rsidRPr="007956F2">
        <w:t>муниципального округа</w:t>
      </w:r>
    </w:p>
    <w:p w:rsidR="007956F2" w:rsidRPr="007956F2" w:rsidRDefault="007956F2" w:rsidP="007956F2">
      <w:r w:rsidRPr="007956F2">
        <w:t xml:space="preserve">Чувашской Республики                   </w:t>
      </w:r>
      <w:r w:rsidRPr="007956F2">
        <w:tab/>
      </w:r>
      <w:r w:rsidRPr="007956F2">
        <w:tab/>
      </w:r>
      <w:r w:rsidRPr="007956F2">
        <w:tab/>
        <w:t xml:space="preserve">                                 Л.В. Левый</w:t>
      </w:r>
    </w:p>
    <w:p w:rsidR="007956F2" w:rsidRPr="007956F2" w:rsidRDefault="007956F2" w:rsidP="007956F2"/>
    <w:p w:rsidR="007956F2" w:rsidRPr="007956F2" w:rsidRDefault="007956F2" w:rsidP="007956F2">
      <w:pPr>
        <w:rPr>
          <w:lang w:eastAsia="en-US"/>
        </w:rPr>
      </w:pPr>
      <w:r w:rsidRPr="007956F2">
        <w:rPr>
          <w:lang w:eastAsia="en-US"/>
        </w:rPr>
        <w:t xml:space="preserve">Приложение </w:t>
      </w:r>
    </w:p>
    <w:p w:rsidR="007956F2" w:rsidRPr="007956F2" w:rsidRDefault="007956F2" w:rsidP="007956F2">
      <w:pPr>
        <w:rPr>
          <w:lang w:eastAsia="en-US"/>
        </w:rPr>
      </w:pPr>
      <w:r w:rsidRPr="007956F2">
        <w:rPr>
          <w:lang w:eastAsia="en-US"/>
        </w:rPr>
        <w:t xml:space="preserve">к постановлению администрации </w:t>
      </w:r>
    </w:p>
    <w:p w:rsidR="007956F2" w:rsidRPr="007956F2" w:rsidRDefault="007956F2" w:rsidP="007956F2">
      <w:pPr>
        <w:rPr>
          <w:lang w:eastAsia="en-US"/>
        </w:rPr>
      </w:pPr>
      <w:r w:rsidRPr="007956F2">
        <w:rPr>
          <w:lang w:eastAsia="en-US"/>
        </w:rPr>
        <w:t>Яльчикского муниципального округа</w:t>
      </w:r>
    </w:p>
    <w:p w:rsidR="007956F2" w:rsidRPr="007956F2" w:rsidRDefault="007956F2" w:rsidP="007956F2">
      <w:pPr>
        <w:rPr>
          <w:lang w:eastAsia="en-US"/>
        </w:rPr>
      </w:pPr>
      <w:r w:rsidRPr="007956F2">
        <w:rPr>
          <w:lang w:eastAsia="en-US"/>
        </w:rPr>
        <w:t xml:space="preserve">Чувашской Республики </w:t>
      </w:r>
    </w:p>
    <w:p w:rsidR="007956F2" w:rsidRPr="007956F2" w:rsidRDefault="007956F2" w:rsidP="007956F2">
      <w:pPr>
        <w:rPr>
          <w:lang w:eastAsia="en-US"/>
        </w:rPr>
      </w:pPr>
      <w:r w:rsidRPr="007956F2">
        <w:rPr>
          <w:lang w:eastAsia="en-US"/>
        </w:rPr>
        <w:t>от 14.04.2023 № 281</w:t>
      </w:r>
    </w:p>
    <w:p w:rsidR="007956F2" w:rsidRPr="007956F2" w:rsidRDefault="007956F2" w:rsidP="007956F2">
      <w:r w:rsidRPr="007956F2">
        <w:t xml:space="preserve">     </w:t>
      </w: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Pr>
        <w:rPr>
          <w:rFonts w:eastAsiaTheme="minorHAnsi"/>
        </w:rPr>
      </w:pPr>
      <w:r w:rsidRPr="007956F2">
        <w:rPr>
          <w:rFonts w:eastAsiaTheme="minorHAnsi"/>
        </w:rPr>
        <w:t xml:space="preserve">МУНИЦИПАЛЬНАЯ ПРОГРАММА </w:t>
      </w:r>
    </w:p>
    <w:p w:rsidR="007956F2" w:rsidRPr="007956F2" w:rsidRDefault="007956F2" w:rsidP="007956F2">
      <w:pPr>
        <w:rPr>
          <w:rFonts w:eastAsiaTheme="minorHAnsi"/>
        </w:rPr>
      </w:pPr>
      <w:r w:rsidRPr="007956F2">
        <w:rPr>
          <w:rFonts w:eastAsiaTheme="minorHAnsi"/>
        </w:rPr>
        <w:t>ЯЛЬЧИКСКОГО МУНИЦИПАЛЬНОГО ОКРУГА ЧУВАШСКОЙ РЕСПУБЛИКИ «РАЗВИТИЕ СТРОИТЕЛЬНОГО КОМПЛЕКСА И АРХИТЕКТУРЫ»</w:t>
      </w:r>
    </w:p>
    <w:p w:rsidR="007956F2" w:rsidRPr="007956F2" w:rsidRDefault="007956F2" w:rsidP="007956F2">
      <w:pPr>
        <w:rPr>
          <w:rFonts w:eastAsiaTheme="minorHAnsi"/>
        </w:rPr>
      </w:pPr>
    </w:p>
    <w:tbl>
      <w:tblPr>
        <w:tblStyle w:val="xl127"/>
        <w:tblW w:w="0" w:type="auto"/>
        <w:tblLook w:val="04A0" w:firstRow="1" w:lastRow="0" w:firstColumn="1" w:lastColumn="0" w:noHBand="0" w:noVBand="1"/>
      </w:tblPr>
      <w:tblGrid>
        <w:gridCol w:w="3936"/>
        <w:gridCol w:w="5635"/>
      </w:tblGrid>
      <w:tr w:rsidR="007956F2" w:rsidRPr="007956F2" w:rsidTr="007956F2">
        <w:tc>
          <w:tcPr>
            <w:tcW w:w="3936" w:type="dxa"/>
          </w:tcPr>
          <w:p w:rsidR="007956F2" w:rsidRPr="007956F2" w:rsidRDefault="007956F2" w:rsidP="007956F2">
            <w:r w:rsidRPr="007956F2">
              <w:t>Ответственный исполнитель:</w:t>
            </w:r>
          </w:p>
        </w:tc>
        <w:tc>
          <w:tcPr>
            <w:tcW w:w="5635" w:type="dxa"/>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 Чувашской Республики</w:t>
            </w:r>
          </w:p>
          <w:p w:rsidR="007956F2" w:rsidRPr="007956F2" w:rsidRDefault="007956F2" w:rsidP="007956F2"/>
        </w:tc>
      </w:tr>
      <w:tr w:rsidR="007956F2" w:rsidRPr="007956F2" w:rsidTr="007956F2">
        <w:tc>
          <w:tcPr>
            <w:tcW w:w="3936" w:type="dxa"/>
          </w:tcPr>
          <w:p w:rsidR="007956F2" w:rsidRPr="007956F2" w:rsidRDefault="007956F2" w:rsidP="007956F2">
            <w:r w:rsidRPr="007956F2">
              <w:t>Дата составления проекта муниципальной программы:</w:t>
            </w:r>
          </w:p>
        </w:tc>
        <w:tc>
          <w:tcPr>
            <w:tcW w:w="5635" w:type="dxa"/>
          </w:tcPr>
          <w:p w:rsidR="007956F2" w:rsidRPr="007956F2" w:rsidRDefault="007956F2" w:rsidP="007956F2">
            <w:pPr>
              <w:rPr>
                <w:lang w:val="en-US"/>
              </w:rPr>
            </w:pPr>
            <w:r w:rsidRPr="007956F2">
              <w:t>февраль 2023 года</w:t>
            </w:r>
          </w:p>
          <w:p w:rsidR="007956F2" w:rsidRPr="007956F2" w:rsidRDefault="007956F2" w:rsidP="007956F2">
            <w:pPr>
              <w:rPr>
                <w:lang w:val="en-US"/>
              </w:rPr>
            </w:pPr>
          </w:p>
          <w:p w:rsidR="007956F2" w:rsidRPr="007956F2" w:rsidRDefault="007956F2" w:rsidP="007956F2">
            <w:pPr>
              <w:rPr>
                <w:lang w:val="en-US"/>
              </w:rPr>
            </w:pPr>
          </w:p>
        </w:tc>
      </w:tr>
      <w:tr w:rsidR="007956F2" w:rsidRPr="007956F2" w:rsidTr="007956F2">
        <w:tc>
          <w:tcPr>
            <w:tcW w:w="3936" w:type="dxa"/>
          </w:tcPr>
          <w:p w:rsidR="007956F2" w:rsidRPr="007956F2" w:rsidRDefault="007956F2" w:rsidP="007956F2">
            <w:r w:rsidRPr="007956F2">
              <w:lastRenderedPageBreak/>
              <w:t>Непосредственный исполнитель Муниципальной программы:</w:t>
            </w:r>
          </w:p>
        </w:tc>
        <w:tc>
          <w:tcPr>
            <w:tcW w:w="5635" w:type="dxa"/>
          </w:tcPr>
          <w:p w:rsidR="007956F2" w:rsidRPr="007956F2" w:rsidRDefault="007956F2" w:rsidP="007956F2">
            <w:r w:rsidRPr="007956F2">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7956F2" w:rsidRPr="007956F2" w:rsidRDefault="007956F2" w:rsidP="007956F2">
            <w:pPr>
              <w:rPr>
                <w:lang w:val="en-US"/>
              </w:rPr>
            </w:pPr>
            <w:r w:rsidRPr="007956F2">
              <w:rPr>
                <w:lang w:val="en-US"/>
              </w:rPr>
              <w:t>(</w:t>
            </w:r>
            <w:r w:rsidRPr="007956F2">
              <w:t>т</w:t>
            </w:r>
            <w:r w:rsidRPr="007956F2">
              <w:rPr>
                <w:lang w:val="en-US"/>
              </w:rPr>
              <w:t>. 88354925279, e-mail: yaltch_blag@cap.ru)</w:t>
            </w:r>
          </w:p>
          <w:p w:rsidR="007956F2" w:rsidRPr="007956F2" w:rsidRDefault="007956F2" w:rsidP="007956F2">
            <w:pPr>
              <w:rPr>
                <w:lang w:val="en-US"/>
              </w:rPr>
            </w:pPr>
          </w:p>
          <w:p w:rsidR="007956F2" w:rsidRPr="007956F2" w:rsidRDefault="007956F2" w:rsidP="007956F2">
            <w:pPr>
              <w:rPr>
                <w:lang w:val="en-US"/>
              </w:rPr>
            </w:pPr>
          </w:p>
        </w:tc>
      </w:tr>
    </w:tbl>
    <w:p w:rsidR="007956F2" w:rsidRPr="007956F2" w:rsidRDefault="007956F2" w:rsidP="007956F2">
      <w:pPr>
        <w:rPr>
          <w:lang w:val="en-US"/>
        </w:rPr>
      </w:pPr>
    </w:p>
    <w:p w:rsidR="007956F2" w:rsidRPr="007956F2" w:rsidRDefault="007956F2" w:rsidP="007956F2">
      <w:r w:rsidRPr="007956F2">
        <w:t xml:space="preserve">Глава Яльчикского </w:t>
      </w:r>
    </w:p>
    <w:p w:rsidR="007956F2" w:rsidRPr="007956F2" w:rsidRDefault="007956F2" w:rsidP="007956F2">
      <w:r w:rsidRPr="007956F2">
        <w:t xml:space="preserve">муниципального округа </w:t>
      </w:r>
    </w:p>
    <w:p w:rsidR="007956F2" w:rsidRPr="007956F2" w:rsidRDefault="007956F2" w:rsidP="007956F2">
      <w:r w:rsidRPr="007956F2">
        <w:t>Чувашской Республики                                                                                   Л.В. Левый</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Pr>
        <w:rPr>
          <w:lang w:eastAsia="en-US"/>
        </w:rPr>
      </w:pPr>
    </w:p>
    <w:p w:rsidR="007956F2" w:rsidRPr="007956F2" w:rsidRDefault="007956F2" w:rsidP="007956F2">
      <w:pPr>
        <w:rPr>
          <w:rFonts w:eastAsia="Calibri"/>
        </w:rPr>
      </w:pP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УТВЕРЖДЕНА</w:t>
      </w:r>
    </w:p>
    <w:p w:rsidR="007956F2" w:rsidRPr="007956F2" w:rsidRDefault="007956F2" w:rsidP="007956F2">
      <w:r w:rsidRPr="007956F2">
        <w:t xml:space="preserve">постановлением администрации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Чувашской Республики</w:t>
      </w:r>
    </w:p>
    <w:p w:rsidR="007956F2" w:rsidRPr="007956F2" w:rsidRDefault="007956F2" w:rsidP="007956F2">
      <w:r w:rsidRPr="007956F2">
        <w:t>от 14.04.2023   № 281</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МУНИЦИПАЛЬНАЯ ПРОГРАММА</w:t>
      </w:r>
    </w:p>
    <w:p w:rsidR="007956F2" w:rsidRPr="007956F2" w:rsidRDefault="007956F2" w:rsidP="007956F2">
      <w:r w:rsidRPr="007956F2">
        <w:t>ЯЛЬЧИКСКОГО МУНИЦИПАЛЬНОГО ОКРУГА</w:t>
      </w:r>
    </w:p>
    <w:p w:rsidR="007956F2" w:rsidRPr="007956F2" w:rsidRDefault="007956F2" w:rsidP="007956F2">
      <w:r w:rsidRPr="007956F2">
        <w:t>ЧУВАШСКОЙ РЕСПУБЛИКИ</w:t>
      </w:r>
    </w:p>
    <w:p w:rsidR="007956F2" w:rsidRPr="007956F2" w:rsidRDefault="007956F2" w:rsidP="007956F2">
      <w:pPr>
        <w:rPr>
          <w:lang w:eastAsia="en-US"/>
        </w:rPr>
      </w:pPr>
      <w:r w:rsidRPr="007956F2">
        <w:rPr>
          <w:lang w:eastAsia="en-US"/>
        </w:rPr>
        <w:t xml:space="preserve">«РАЗВИТИЕ СТРОИТЕЛЬНОГО КОМПЛЕКСА И АРХИТЕКТУРЫ» </w:t>
      </w: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Pr>
        <w:rPr>
          <w:rFonts w:eastAsiaTheme="minorHAnsi"/>
        </w:rPr>
      </w:pP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 xml:space="preserve">                                                            </w:t>
      </w:r>
    </w:p>
    <w:p w:rsidR="007956F2" w:rsidRPr="007956F2" w:rsidRDefault="007956F2" w:rsidP="007956F2">
      <w:pPr>
        <w:rPr>
          <w:lang w:eastAsia="en-US"/>
        </w:rPr>
      </w:pP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П А С П О Р Т</w:t>
      </w:r>
    </w:p>
    <w:p w:rsidR="007956F2" w:rsidRPr="007956F2" w:rsidRDefault="007956F2" w:rsidP="007956F2">
      <w:r w:rsidRPr="007956F2">
        <w:t>МУНИЦИПАЛЬНОЙ ПРОГРАММЫ ЯЛЬЧИКСКОГО МУНИЦИПАЛЬНОГО ОКРУГА ЧУВАШСКОЙ РЕСПУБЛИКИ «РАЗВИТИЕ СТРОИТЕЛЬНОГО КОМПЛЕКСА И АРХИТЕКТУРЫ»</w:t>
      </w:r>
    </w:p>
    <w:p w:rsidR="007956F2" w:rsidRPr="007956F2" w:rsidRDefault="007956F2" w:rsidP="007956F2"/>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810"/>
      </w:tblGrid>
      <w:tr w:rsidR="007956F2" w:rsidRPr="007956F2" w:rsidTr="007956F2">
        <w:tc>
          <w:tcPr>
            <w:tcW w:w="2268" w:type="dxa"/>
            <w:tcBorders>
              <w:top w:val="nil"/>
              <w:left w:val="nil"/>
              <w:bottom w:val="nil"/>
              <w:right w:val="nil"/>
            </w:tcBorders>
          </w:tcPr>
          <w:p w:rsidR="007956F2" w:rsidRPr="007956F2" w:rsidRDefault="007956F2" w:rsidP="007956F2">
            <w:r w:rsidRPr="007956F2">
              <w:t>Ответственный исполнитель муниципальной программы</w:t>
            </w:r>
          </w:p>
        </w:tc>
        <w:tc>
          <w:tcPr>
            <w:tcW w:w="340" w:type="dxa"/>
            <w:tcBorders>
              <w:top w:val="nil"/>
              <w:left w:val="nil"/>
              <w:bottom w:val="nil"/>
              <w:right w:val="nil"/>
            </w:tcBorders>
          </w:tcPr>
          <w:p w:rsidR="007956F2" w:rsidRPr="007956F2" w:rsidRDefault="007956F2" w:rsidP="007956F2">
            <w:r w:rsidRPr="007956F2">
              <w:t>-</w:t>
            </w:r>
          </w:p>
        </w:tc>
        <w:tc>
          <w:tcPr>
            <w:tcW w:w="6810" w:type="dxa"/>
            <w:tcBorders>
              <w:top w:val="nil"/>
              <w:left w:val="nil"/>
              <w:bottom w:val="nil"/>
              <w:right w:val="nil"/>
            </w:tcBorders>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c>
          <w:tcPr>
            <w:tcW w:w="2268"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Соисполнители муниципальной</w:t>
            </w:r>
          </w:p>
          <w:p w:rsidR="007956F2" w:rsidRPr="007956F2" w:rsidRDefault="007956F2" w:rsidP="007956F2">
            <w:pPr>
              <w:rPr>
                <w:rFonts w:eastAsiaTheme="minorHAnsi"/>
                <w:lang w:eastAsia="en-US"/>
              </w:rPr>
            </w:pPr>
            <w:r w:rsidRPr="007956F2">
              <w:rPr>
                <w:rFonts w:eastAsiaTheme="minorHAnsi"/>
                <w:lang w:eastAsia="en-US"/>
              </w:rPr>
              <w:t>программы</w:t>
            </w:r>
          </w:p>
        </w:tc>
        <w:tc>
          <w:tcPr>
            <w:tcW w:w="34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w:t>
            </w:r>
          </w:p>
        </w:tc>
        <w:tc>
          <w:tcPr>
            <w:tcW w:w="6810" w:type="dxa"/>
            <w:tcBorders>
              <w:top w:val="nil"/>
              <w:left w:val="nil"/>
              <w:bottom w:val="nil"/>
              <w:right w:val="nil"/>
            </w:tcBorders>
          </w:tcPr>
          <w:p w:rsidR="007956F2" w:rsidRPr="007956F2" w:rsidRDefault="007956F2" w:rsidP="007956F2">
            <w:r w:rsidRPr="007956F2">
              <w:t>Финансовый отдел администрации Яльчикского муниципального округа Чувашской Республики;</w:t>
            </w:r>
          </w:p>
          <w:p w:rsidR="007956F2" w:rsidRPr="007956F2" w:rsidRDefault="007956F2" w:rsidP="007956F2">
            <w:pPr>
              <w:rPr>
                <w:rFonts w:eastAsiaTheme="minorHAnsi"/>
                <w:lang w:eastAsia="en-US"/>
              </w:rPr>
            </w:pPr>
          </w:p>
        </w:tc>
      </w:tr>
      <w:tr w:rsidR="007956F2" w:rsidRPr="007956F2" w:rsidTr="007956F2">
        <w:tc>
          <w:tcPr>
            <w:tcW w:w="2268" w:type="dxa"/>
            <w:tcBorders>
              <w:top w:val="nil"/>
              <w:left w:val="nil"/>
              <w:bottom w:val="nil"/>
              <w:right w:val="nil"/>
            </w:tcBorders>
          </w:tcPr>
          <w:p w:rsidR="007956F2" w:rsidRPr="007956F2" w:rsidRDefault="007956F2" w:rsidP="007956F2">
            <w:r w:rsidRPr="007956F2">
              <w:t>Участники муниципальной программы</w:t>
            </w:r>
          </w:p>
        </w:tc>
        <w:tc>
          <w:tcPr>
            <w:tcW w:w="340" w:type="dxa"/>
            <w:tcBorders>
              <w:top w:val="nil"/>
              <w:left w:val="nil"/>
              <w:bottom w:val="nil"/>
              <w:right w:val="nil"/>
            </w:tcBorders>
          </w:tcPr>
          <w:p w:rsidR="007956F2" w:rsidRPr="007956F2" w:rsidRDefault="007956F2" w:rsidP="007956F2">
            <w:r w:rsidRPr="007956F2">
              <w:t>-</w:t>
            </w:r>
          </w:p>
        </w:tc>
        <w:tc>
          <w:tcPr>
            <w:tcW w:w="681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 xml:space="preserve">Территориальные отделы Управления </w:t>
            </w:r>
            <w:r w:rsidRPr="007956F2">
              <w:rPr>
                <w:rFonts w:eastAsia="Calibri"/>
              </w:rPr>
              <w:t>по благоустройству и развитию территорий администрации Яльчикского муниципального округа</w:t>
            </w:r>
          </w:p>
        </w:tc>
      </w:tr>
      <w:tr w:rsidR="007956F2" w:rsidRPr="007956F2" w:rsidTr="007956F2">
        <w:tc>
          <w:tcPr>
            <w:tcW w:w="2268" w:type="dxa"/>
            <w:tcBorders>
              <w:top w:val="nil"/>
              <w:left w:val="nil"/>
              <w:bottom w:val="nil"/>
              <w:right w:val="nil"/>
            </w:tcBorders>
          </w:tcPr>
          <w:p w:rsidR="007956F2" w:rsidRPr="007956F2" w:rsidRDefault="007956F2" w:rsidP="007956F2">
            <w:r w:rsidRPr="007956F2">
              <w:t>Подпрограммы муниципальной программы</w:t>
            </w:r>
          </w:p>
        </w:tc>
        <w:tc>
          <w:tcPr>
            <w:tcW w:w="340" w:type="dxa"/>
            <w:tcBorders>
              <w:top w:val="nil"/>
              <w:left w:val="nil"/>
              <w:bottom w:val="nil"/>
              <w:right w:val="nil"/>
            </w:tcBorders>
          </w:tcPr>
          <w:p w:rsidR="007956F2" w:rsidRPr="007956F2" w:rsidRDefault="007956F2" w:rsidP="007956F2">
            <w:r w:rsidRPr="007956F2">
              <w:t>-</w:t>
            </w:r>
          </w:p>
        </w:tc>
        <w:tc>
          <w:tcPr>
            <w:tcW w:w="681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w:t>
            </w:r>
            <w:hyperlink r:id="rId136" w:history="1">
              <w:r w:rsidRPr="007956F2">
                <w:rPr>
                  <w:rFonts w:eastAsiaTheme="minorHAnsi"/>
                  <w:lang w:eastAsia="en-US"/>
                </w:rPr>
                <w:t>Градостроительная деятельность</w:t>
              </w:r>
            </w:hyperlink>
            <w:r w:rsidRPr="007956F2">
              <w:rPr>
                <w:rFonts w:eastAsiaTheme="minorHAnsi"/>
                <w:lang w:eastAsia="en-US"/>
              </w:rPr>
              <w:t>»</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tc>
      </w:tr>
      <w:tr w:rsidR="007956F2" w:rsidRPr="007956F2" w:rsidTr="007956F2">
        <w:tc>
          <w:tcPr>
            <w:tcW w:w="2268" w:type="dxa"/>
            <w:tcBorders>
              <w:top w:val="nil"/>
              <w:left w:val="nil"/>
              <w:bottom w:val="nil"/>
              <w:right w:val="nil"/>
            </w:tcBorders>
          </w:tcPr>
          <w:p w:rsidR="007956F2" w:rsidRPr="007956F2" w:rsidRDefault="007956F2" w:rsidP="007956F2">
            <w:r w:rsidRPr="007956F2">
              <w:t>Цели муниципальной программы</w:t>
            </w:r>
          </w:p>
        </w:tc>
        <w:tc>
          <w:tcPr>
            <w:tcW w:w="340" w:type="dxa"/>
            <w:tcBorders>
              <w:top w:val="nil"/>
              <w:left w:val="nil"/>
              <w:bottom w:val="nil"/>
              <w:right w:val="nil"/>
            </w:tcBorders>
          </w:tcPr>
          <w:p w:rsidR="007956F2" w:rsidRPr="007956F2" w:rsidRDefault="007956F2" w:rsidP="007956F2">
            <w:r w:rsidRPr="007956F2">
              <w:t>-</w:t>
            </w:r>
          </w:p>
        </w:tc>
        <w:tc>
          <w:tcPr>
            <w:tcW w:w="681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обеспечение устойчивого развития территорий Чувашской Республики посредством реализации документов территориального планирования</w:t>
            </w:r>
          </w:p>
        </w:tc>
      </w:tr>
      <w:tr w:rsidR="007956F2" w:rsidRPr="007956F2" w:rsidTr="007956F2">
        <w:tc>
          <w:tcPr>
            <w:tcW w:w="2268" w:type="dxa"/>
            <w:tcBorders>
              <w:top w:val="nil"/>
              <w:left w:val="nil"/>
              <w:bottom w:val="nil"/>
              <w:right w:val="nil"/>
            </w:tcBorders>
          </w:tcPr>
          <w:p w:rsidR="007956F2" w:rsidRPr="007956F2" w:rsidRDefault="007956F2" w:rsidP="007956F2">
            <w:r w:rsidRPr="007956F2">
              <w:t>Задачи муниципальной программы</w:t>
            </w:r>
          </w:p>
        </w:tc>
        <w:tc>
          <w:tcPr>
            <w:tcW w:w="340" w:type="dxa"/>
            <w:tcBorders>
              <w:top w:val="nil"/>
              <w:left w:val="nil"/>
              <w:bottom w:val="nil"/>
              <w:right w:val="nil"/>
            </w:tcBorders>
          </w:tcPr>
          <w:p w:rsidR="007956F2" w:rsidRPr="007956F2" w:rsidRDefault="007956F2" w:rsidP="007956F2">
            <w:r w:rsidRPr="007956F2">
              <w:t>-</w:t>
            </w:r>
          </w:p>
        </w:tc>
        <w:tc>
          <w:tcPr>
            <w:tcW w:w="681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формирование системы документов территориального планирования, градостроительного зонирования;</w:t>
            </w:r>
          </w:p>
          <w:p w:rsidR="007956F2" w:rsidRPr="007956F2" w:rsidRDefault="007956F2" w:rsidP="007956F2">
            <w:pPr>
              <w:rPr>
                <w:rFonts w:eastAsiaTheme="minorHAnsi"/>
                <w:lang w:eastAsia="en-US"/>
              </w:rPr>
            </w:pPr>
            <w:r w:rsidRPr="007956F2">
              <w:rPr>
                <w:rFonts w:eastAsiaTheme="minorHAnsi"/>
                <w:lang w:eastAsia="en-US"/>
              </w:rPr>
              <w:t xml:space="preserve">разработка генерального плата </w:t>
            </w:r>
            <w:r w:rsidRPr="007956F2">
              <w:rPr>
                <w:rFonts w:eastAsia="Calibri"/>
              </w:rPr>
              <w:t xml:space="preserve">Яльчикского </w:t>
            </w:r>
            <w:r w:rsidRPr="007956F2">
              <w:rPr>
                <w:rFonts w:eastAsiaTheme="minorHAnsi"/>
                <w:lang w:eastAsia="en-US"/>
              </w:rPr>
              <w:t>муниципального округа</w:t>
            </w:r>
          </w:p>
          <w:p w:rsidR="007956F2" w:rsidRPr="007956F2" w:rsidRDefault="007956F2" w:rsidP="007956F2">
            <w:pPr>
              <w:rPr>
                <w:rFonts w:eastAsiaTheme="minorHAnsi"/>
                <w:lang w:eastAsia="en-US"/>
              </w:rPr>
            </w:pPr>
          </w:p>
        </w:tc>
      </w:tr>
      <w:tr w:rsidR="007956F2" w:rsidRPr="007956F2" w:rsidTr="007956F2">
        <w:tc>
          <w:tcPr>
            <w:tcW w:w="2268" w:type="dxa"/>
            <w:tcBorders>
              <w:top w:val="nil"/>
              <w:left w:val="nil"/>
              <w:bottom w:val="nil"/>
              <w:right w:val="nil"/>
            </w:tcBorders>
          </w:tcPr>
          <w:p w:rsidR="007956F2" w:rsidRPr="007956F2" w:rsidRDefault="007956F2" w:rsidP="007956F2">
            <w:r w:rsidRPr="007956F2">
              <w:t xml:space="preserve">Целевые показатели (индикаторы) </w:t>
            </w:r>
            <w:r w:rsidRPr="007956F2">
              <w:lastRenderedPageBreak/>
              <w:t>муниципальной программы</w:t>
            </w:r>
          </w:p>
        </w:tc>
        <w:tc>
          <w:tcPr>
            <w:tcW w:w="340" w:type="dxa"/>
            <w:tcBorders>
              <w:top w:val="nil"/>
              <w:left w:val="nil"/>
              <w:bottom w:val="nil"/>
              <w:right w:val="nil"/>
            </w:tcBorders>
          </w:tcPr>
          <w:p w:rsidR="007956F2" w:rsidRPr="007956F2" w:rsidRDefault="007956F2" w:rsidP="007956F2">
            <w:r w:rsidRPr="007956F2">
              <w:lastRenderedPageBreak/>
              <w:t>-</w:t>
            </w:r>
          </w:p>
        </w:tc>
        <w:tc>
          <w:tcPr>
            <w:tcW w:w="681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к 2036 году будут достигнуты следующие целевые показатели (индикаторы):</w:t>
            </w:r>
          </w:p>
          <w:p w:rsidR="007956F2" w:rsidRPr="007956F2" w:rsidRDefault="007956F2" w:rsidP="007956F2">
            <w:pPr>
              <w:rPr>
                <w:rFonts w:eastAsiaTheme="minorHAnsi"/>
                <w:lang w:eastAsia="en-US"/>
              </w:rPr>
            </w:pPr>
            <w:r w:rsidRPr="007956F2">
              <w:lastRenderedPageBreak/>
              <w:t>обеспеченность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- 100 процентов</w:t>
            </w:r>
          </w:p>
          <w:p w:rsidR="007956F2" w:rsidRPr="007956F2" w:rsidRDefault="007956F2" w:rsidP="007956F2">
            <w:pPr>
              <w:rPr>
                <w:rFonts w:eastAsiaTheme="minorHAnsi"/>
                <w:lang w:eastAsia="en-US"/>
              </w:rPr>
            </w:pPr>
          </w:p>
        </w:tc>
      </w:tr>
      <w:tr w:rsidR="007956F2" w:rsidRPr="007956F2" w:rsidTr="007956F2">
        <w:tc>
          <w:tcPr>
            <w:tcW w:w="2268" w:type="dxa"/>
            <w:tcBorders>
              <w:top w:val="nil"/>
              <w:left w:val="nil"/>
              <w:bottom w:val="nil"/>
              <w:right w:val="nil"/>
            </w:tcBorders>
          </w:tcPr>
          <w:p w:rsidR="007956F2" w:rsidRPr="007956F2" w:rsidRDefault="007956F2" w:rsidP="007956F2">
            <w:r w:rsidRPr="007956F2">
              <w:lastRenderedPageBreak/>
              <w:t>Сроки и этапы реализации муниципальной программы</w:t>
            </w:r>
          </w:p>
        </w:tc>
        <w:tc>
          <w:tcPr>
            <w:tcW w:w="340" w:type="dxa"/>
            <w:tcBorders>
              <w:top w:val="nil"/>
              <w:left w:val="nil"/>
              <w:bottom w:val="nil"/>
              <w:right w:val="nil"/>
            </w:tcBorders>
          </w:tcPr>
          <w:p w:rsidR="007956F2" w:rsidRPr="007956F2" w:rsidRDefault="007956F2" w:rsidP="007956F2">
            <w:r w:rsidRPr="007956F2">
              <w:t>-</w:t>
            </w:r>
          </w:p>
        </w:tc>
        <w:tc>
          <w:tcPr>
            <w:tcW w:w="6810" w:type="dxa"/>
            <w:tcBorders>
              <w:top w:val="nil"/>
              <w:left w:val="nil"/>
              <w:bottom w:val="nil"/>
              <w:right w:val="nil"/>
            </w:tcBorders>
          </w:tcPr>
          <w:p w:rsidR="007956F2" w:rsidRPr="007956F2" w:rsidRDefault="007956F2" w:rsidP="007956F2">
            <w:r w:rsidRPr="007956F2">
              <w:t>2023- 2035 годы:</w:t>
            </w:r>
          </w:p>
          <w:p w:rsidR="007956F2" w:rsidRPr="007956F2" w:rsidRDefault="007956F2" w:rsidP="007956F2">
            <w:r w:rsidRPr="007956F2">
              <w:t>1 этап - 2023 - 2025 годы;</w:t>
            </w:r>
          </w:p>
          <w:p w:rsidR="007956F2" w:rsidRPr="007956F2" w:rsidRDefault="007956F2" w:rsidP="007956F2">
            <w:r w:rsidRPr="007956F2">
              <w:t>2 этап - 2026 - 2030 годы;</w:t>
            </w:r>
          </w:p>
          <w:p w:rsidR="007956F2" w:rsidRPr="007956F2" w:rsidRDefault="007956F2" w:rsidP="007956F2">
            <w:r w:rsidRPr="007956F2">
              <w:t>3 этап - 2031 - 2035 годы</w:t>
            </w:r>
          </w:p>
        </w:tc>
      </w:tr>
      <w:tr w:rsidR="007956F2" w:rsidRPr="007956F2" w:rsidTr="007956F2">
        <w:tc>
          <w:tcPr>
            <w:tcW w:w="2268" w:type="dxa"/>
            <w:tcBorders>
              <w:top w:val="nil"/>
              <w:left w:val="nil"/>
              <w:bottom w:val="nil"/>
              <w:right w:val="nil"/>
            </w:tcBorders>
          </w:tcPr>
          <w:p w:rsidR="007956F2" w:rsidRPr="007956F2" w:rsidRDefault="007956F2" w:rsidP="007956F2">
            <w:r w:rsidRPr="007956F2">
              <w:t>Объемы финансирования муниципальной программы с разбивкой по годам реализации</w:t>
            </w:r>
          </w:p>
        </w:tc>
        <w:tc>
          <w:tcPr>
            <w:tcW w:w="340" w:type="dxa"/>
            <w:tcBorders>
              <w:top w:val="nil"/>
              <w:left w:val="nil"/>
              <w:bottom w:val="nil"/>
              <w:right w:val="nil"/>
            </w:tcBorders>
          </w:tcPr>
          <w:p w:rsidR="007956F2" w:rsidRPr="007956F2" w:rsidRDefault="007956F2" w:rsidP="007956F2">
            <w:r w:rsidRPr="007956F2">
              <w:t>-</w:t>
            </w:r>
          </w:p>
        </w:tc>
        <w:tc>
          <w:tcPr>
            <w:tcW w:w="681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прогнозируемые объемы финансирования мероприятий муниципальной программы в 2023 - 2035 годах составляют 1051,1 тыс. рублей, в том числе:</w:t>
            </w:r>
          </w:p>
          <w:p w:rsidR="007956F2" w:rsidRPr="007956F2" w:rsidRDefault="007956F2" w:rsidP="007956F2">
            <w:pPr>
              <w:rPr>
                <w:rFonts w:eastAsiaTheme="minorHAnsi"/>
                <w:lang w:eastAsia="en-US"/>
              </w:rPr>
            </w:pPr>
            <w:r w:rsidRPr="007956F2">
              <w:rPr>
                <w:rFonts w:eastAsiaTheme="minorHAnsi"/>
                <w:lang w:eastAsia="en-US"/>
              </w:rPr>
              <w:t>в 2023 году – 1051,1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из них средства:</w:t>
            </w:r>
          </w:p>
          <w:p w:rsidR="007956F2" w:rsidRPr="007956F2" w:rsidRDefault="007956F2" w:rsidP="007956F2">
            <w:pPr>
              <w:rPr>
                <w:rFonts w:eastAsiaTheme="minorHAnsi"/>
                <w:lang w:eastAsia="en-US"/>
              </w:rPr>
            </w:pPr>
            <w:r w:rsidRPr="007956F2">
              <w:rPr>
                <w:rFonts w:eastAsiaTheme="minorHAnsi"/>
                <w:lang w:eastAsia="en-US"/>
              </w:rPr>
              <w:t>федерального бюджета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988,0 тыс. рублей (94,0 процента), в том числе:</w:t>
            </w:r>
          </w:p>
          <w:p w:rsidR="007956F2" w:rsidRPr="007956F2" w:rsidRDefault="007956F2" w:rsidP="007956F2">
            <w:pPr>
              <w:rPr>
                <w:rFonts w:eastAsiaTheme="minorHAnsi"/>
                <w:lang w:eastAsia="en-US"/>
              </w:rPr>
            </w:pPr>
            <w:r w:rsidRPr="007956F2">
              <w:rPr>
                <w:rFonts w:eastAsiaTheme="minorHAnsi"/>
                <w:lang w:eastAsia="en-US"/>
              </w:rPr>
              <w:t>в 2023 году – 988,0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 63,1 тыс. рублей (6,0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63,1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Объемы финансирования муниципальной программы подлежат ежегодному уточнению исходя из возможностей  бюджетов всех уровней</w:t>
            </w:r>
          </w:p>
        </w:tc>
      </w:tr>
      <w:tr w:rsidR="007956F2" w:rsidRPr="007956F2" w:rsidTr="007956F2">
        <w:tc>
          <w:tcPr>
            <w:tcW w:w="2268" w:type="dxa"/>
            <w:tcBorders>
              <w:top w:val="nil"/>
              <w:left w:val="nil"/>
              <w:bottom w:val="nil"/>
              <w:right w:val="nil"/>
            </w:tcBorders>
          </w:tcPr>
          <w:p w:rsidR="007956F2" w:rsidRPr="007956F2" w:rsidRDefault="007956F2" w:rsidP="007956F2">
            <w:r w:rsidRPr="007956F2">
              <w:t xml:space="preserve">Ожидаемые </w:t>
            </w:r>
            <w:r w:rsidRPr="007956F2">
              <w:lastRenderedPageBreak/>
              <w:t>результаты реализации муниципальной программы</w:t>
            </w:r>
          </w:p>
        </w:tc>
        <w:tc>
          <w:tcPr>
            <w:tcW w:w="340" w:type="dxa"/>
            <w:tcBorders>
              <w:top w:val="nil"/>
              <w:left w:val="nil"/>
              <w:bottom w:val="nil"/>
              <w:right w:val="nil"/>
            </w:tcBorders>
          </w:tcPr>
          <w:p w:rsidR="007956F2" w:rsidRPr="007956F2" w:rsidRDefault="007956F2" w:rsidP="007956F2">
            <w:r w:rsidRPr="007956F2">
              <w:lastRenderedPageBreak/>
              <w:t>-</w:t>
            </w:r>
          </w:p>
        </w:tc>
        <w:tc>
          <w:tcPr>
            <w:tcW w:w="6810" w:type="dxa"/>
            <w:tcBorders>
              <w:top w:val="nil"/>
              <w:left w:val="nil"/>
              <w:bottom w:val="nil"/>
              <w:right w:val="nil"/>
            </w:tcBorders>
          </w:tcPr>
          <w:p w:rsidR="007956F2" w:rsidRPr="007956F2" w:rsidRDefault="007956F2" w:rsidP="007956F2">
            <w:pPr>
              <w:rPr>
                <w:rFonts w:eastAsiaTheme="minorHAnsi"/>
                <w:lang w:eastAsia="en-US"/>
              </w:rPr>
            </w:pPr>
            <w:r w:rsidRPr="007956F2">
              <w:rPr>
                <w:rFonts w:eastAsiaTheme="minorHAnsi"/>
                <w:lang w:eastAsia="en-US"/>
              </w:rPr>
              <w:t>реализация муниципальной  программы позволит:</w:t>
            </w:r>
          </w:p>
          <w:p w:rsidR="007956F2" w:rsidRPr="007956F2" w:rsidRDefault="007956F2" w:rsidP="007956F2">
            <w:pPr>
              <w:rPr>
                <w:rFonts w:eastAsiaTheme="minorHAnsi"/>
                <w:lang w:eastAsia="en-US"/>
              </w:rPr>
            </w:pPr>
            <w:r w:rsidRPr="007956F2">
              <w:rPr>
                <w:rFonts w:eastAsiaTheme="minorHAnsi"/>
                <w:lang w:eastAsia="en-US"/>
              </w:rPr>
              <w:lastRenderedPageBreak/>
              <w:t>обеспечить устойчивое развитие территорий Яльчикского муниципального округа Чувашской Республики, развитие инженерной, транспортной и социальной инфраструктуры на основании соответствующих законодательству Российской Федерации схемы территориального планирования Яльчикского муниципального округа, документов территориального планирования Яльчикского муниципального округа.</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tc>
      </w:tr>
    </w:tbl>
    <w:p w:rsidR="007956F2" w:rsidRPr="007956F2" w:rsidRDefault="007956F2" w:rsidP="007956F2">
      <w:r w:rsidRPr="007956F2">
        <w:lastRenderedPageBreak/>
        <w:t>Раздел I. Приоритеты реализуемой на территории</w:t>
      </w:r>
    </w:p>
    <w:p w:rsidR="007956F2" w:rsidRPr="007956F2" w:rsidRDefault="007956F2" w:rsidP="007956F2">
      <w:r w:rsidRPr="007956F2">
        <w:t>Яльчикского муниципального округа политики в сфере реализации</w:t>
      </w:r>
    </w:p>
    <w:p w:rsidR="007956F2" w:rsidRPr="007956F2" w:rsidRDefault="007956F2" w:rsidP="007956F2">
      <w:r w:rsidRPr="007956F2">
        <w:t>Муниципальной программы, цели, задачи, описание сроков и этапов реализации программы</w:t>
      </w:r>
    </w:p>
    <w:p w:rsidR="007956F2" w:rsidRPr="007956F2" w:rsidRDefault="007956F2" w:rsidP="007956F2"/>
    <w:p w:rsidR="007956F2" w:rsidRPr="007956F2" w:rsidRDefault="007956F2" w:rsidP="007956F2">
      <w:r w:rsidRPr="007956F2">
        <w:t>Приоритеты реализуемой на территории Яльчикского муниципального округа политики в сфере развития строительного комплекса и архитектуры определены указами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и от 7 мая 2018 г. № 204 «О национальных целях и стратегических задачах развития Российской Федерации на период до 2024 года»,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Стратегией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p w:rsidR="007956F2" w:rsidRPr="007956F2" w:rsidRDefault="007956F2" w:rsidP="007956F2">
      <w:r w:rsidRPr="007956F2">
        <w:t>Основным стратегическим приоритетом в области развития строительного комплекса и архитектуры Яльчикского муниципального округа Чувашской Республики являются: обеспечение устойчивого развития территорий Яльчикского муниципального округа Чувашской Республики, улучшение инвестиционной привлекательности округа путем сокращения административных барьеров и сроков оформления разрешительной документации в сфере строительства.</w:t>
      </w:r>
    </w:p>
    <w:p w:rsidR="007956F2" w:rsidRPr="007956F2" w:rsidRDefault="007956F2" w:rsidP="007956F2">
      <w:r w:rsidRPr="007956F2">
        <w:t>Муниципальная программа Яльчикского муниципального округа Чувашской Республики «Развитие строительного комплекса и архитектуры» (далее – Муниципальная программа) направлена на достижение следующей цели:</w:t>
      </w:r>
    </w:p>
    <w:p w:rsidR="007956F2" w:rsidRPr="007956F2" w:rsidRDefault="007956F2" w:rsidP="007956F2">
      <w:r w:rsidRPr="007956F2">
        <w:rPr>
          <w:rFonts w:eastAsiaTheme="minorHAnsi"/>
          <w:lang w:eastAsia="en-US"/>
        </w:rPr>
        <w:t xml:space="preserve">обеспечение устойчивого развития территорий </w:t>
      </w:r>
      <w:r w:rsidRPr="007956F2">
        <w:t xml:space="preserve">Яльчикского муниципального округа </w:t>
      </w:r>
      <w:r w:rsidRPr="007956F2">
        <w:rPr>
          <w:rFonts w:eastAsiaTheme="minorHAnsi"/>
          <w:lang w:eastAsia="en-US"/>
        </w:rPr>
        <w:t>Чувашской Республики посредством реализации документов территориального планирования.</w:t>
      </w:r>
      <w:r w:rsidRPr="007956F2">
        <w:t xml:space="preserve"> </w:t>
      </w:r>
    </w:p>
    <w:p w:rsidR="007956F2" w:rsidRPr="007956F2" w:rsidRDefault="007956F2" w:rsidP="007956F2">
      <w:r w:rsidRPr="007956F2">
        <w:t>Муниципальная программа реализуется в 2023-2035 годах в три этапа:</w:t>
      </w:r>
    </w:p>
    <w:p w:rsidR="007956F2" w:rsidRPr="007956F2" w:rsidRDefault="007956F2" w:rsidP="007956F2">
      <w:r w:rsidRPr="007956F2">
        <w:t>1 этап - 2023 - 2025 годы;</w:t>
      </w:r>
    </w:p>
    <w:p w:rsidR="007956F2" w:rsidRPr="007956F2" w:rsidRDefault="007956F2" w:rsidP="007956F2">
      <w:r w:rsidRPr="007956F2">
        <w:t>2 этап - 2026 - 2030 годы;</w:t>
      </w:r>
    </w:p>
    <w:p w:rsidR="007956F2" w:rsidRPr="007956F2" w:rsidRDefault="007956F2" w:rsidP="007956F2">
      <w:r w:rsidRPr="007956F2">
        <w:t>3 этап - 2031 - 2035 годы.</w:t>
      </w:r>
    </w:p>
    <w:p w:rsidR="007956F2" w:rsidRPr="007956F2" w:rsidRDefault="007956F2" w:rsidP="007956F2">
      <w:r w:rsidRPr="007956F2">
        <w:t>Состав целевых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Такой подход использован также при определении состава целевых показателей (индикаторов) подпрограмм, включенных в состав Муниципальной программы (табл. 1).</w:t>
      </w:r>
    </w:p>
    <w:p w:rsidR="007956F2" w:rsidRPr="007956F2" w:rsidRDefault="007956F2" w:rsidP="007956F2">
      <w:r w:rsidRPr="007956F2">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926"/>
        <w:gridCol w:w="141"/>
        <w:gridCol w:w="4253"/>
      </w:tblGrid>
      <w:tr w:rsidR="007956F2" w:rsidRPr="007956F2" w:rsidTr="007956F2">
        <w:tc>
          <w:tcPr>
            <w:tcW w:w="2098" w:type="dxa"/>
          </w:tcPr>
          <w:p w:rsidR="007956F2" w:rsidRPr="007956F2" w:rsidRDefault="007956F2" w:rsidP="007956F2">
            <w:r w:rsidRPr="007956F2">
              <w:lastRenderedPageBreak/>
              <w:t>Цели Муниципальной программы</w:t>
            </w:r>
          </w:p>
        </w:tc>
        <w:tc>
          <w:tcPr>
            <w:tcW w:w="3067" w:type="dxa"/>
            <w:gridSpan w:val="2"/>
          </w:tcPr>
          <w:p w:rsidR="007956F2" w:rsidRPr="007956F2" w:rsidRDefault="007956F2" w:rsidP="007956F2">
            <w:r w:rsidRPr="007956F2">
              <w:t>Задачи Муниципальной программы</w:t>
            </w:r>
          </w:p>
        </w:tc>
        <w:tc>
          <w:tcPr>
            <w:tcW w:w="4253" w:type="dxa"/>
          </w:tcPr>
          <w:p w:rsidR="007956F2" w:rsidRPr="007956F2" w:rsidRDefault="007956F2" w:rsidP="007956F2">
            <w:r w:rsidRPr="007956F2">
              <w:t>Целевые показатели (индикаторы) муниципальной программы</w:t>
            </w:r>
          </w:p>
        </w:tc>
      </w:tr>
      <w:tr w:rsidR="007956F2" w:rsidRPr="007956F2" w:rsidTr="007956F2">
        <w:tc>
          <w:tcPr>
            <w:tcW w:w="2098" w:type="dxa"/>
          </w:tcPr>
          <w:p w:rsidR="007956F2" w:rsidRPr="007956F2" w:rsidRDefault="007956F2" w:rsidP="007956F2">
            <w:r w:rsidRPr="007956F2">
              <w:t>1</w:t>
            </w:r>
          </w:p>
        </w:tc>
        <w:tc>
          <w:tcPr>
            <w:tcW w:w="3067" w:type="dxa"/>
            <w:gridSpan w:val="2"/>
          </w:tcPr>
          <w:p w:rsidR="007956F2" w:rsidRPr="007956F2" w:rsidRDefault="007956F2" w:rsidP="007956F2">
            <w:r w:rsidRPr="007956F2">
              <w:t>2</w:t>
            </w:r>
          </w:p>
        </w:tc>
        <w:tc>
          <w:tcPr>
            <w:tcW w:w="4253" w:type="dxa"/>
          </w:tcPr>
          <w:p w:rsidR="007956F2" w:rsidRPr="007956F2" w:rsidRDefault="007956F2" w:rsidP="007956F2">
            <w:r w:rsidRPr="007956F2">
              <w:t>3</w:t>
            </w:r>
          </w:p>
        </w:tc>
      </w:tr>
      <w:tr w:rsidR="007956F2" w:rsidRPr="007956F2" w:rsidTr="007956F2">
        <w:trPr>
          <w:trHeight w:val="3802"/>
        </w:trPr>
        <w:tc>
          <w:tcPr>
            <w:tcW w:w="2098" w:type="dxa"/>
          </w:tcPr>
          <w:p w:rsidR="007956F2" w:rsidRPr="007956F2" w:rsidRDefault="007956F2" w:rsidP="007956F2">
            <w:r w:rsidRPr="007956F2">
              <w:rPr>
                <w:rFonts w:eastAsiaTheme="minorHAnsi"/>
                <w:lang w:eastAsia="en-US"/>
              </w:rPr>
              <w:t>обеспечение устойчивого развития территорий Чувашской Республики посредством реализации документов территориального планирования</w:t>
            </w:r>
          </w:p>
        </w:tc>
        <w:tc>
          <w:tcPr>
            <w:tcW w:w="2926" w:type="dxa"/>
          </w:tcPr>
          <w:p w:rsidR="007956F2" w:rsidRPr="007956F2" w:rsidRDefault="007956F2" w:rsidP="007956F2">
            <w:pPr>
              <w:rPr>
                <w:rFonts w:eastAsiaTheme="minorHAnsi"/>
                <w:lang w:eastAsia="en-US"/>
              </w:rPr>
            </w:pPr>
            <w:r w:rsidRPr="007956F2">
              <w:rPr>
                <w:rFonts w:eastAsiaTheme="minorHAnsi"/>
                <w:lang w:eastAsia="en-US"/>
              </w:rPr>
              <w:t>формирование системы документов территориального планирования, градостроительного зонирования;</w:t>
            </w:r>
          </w:p>
          <w:p w:rsidR="007956F2" w:rsidRPr="007956F2" w:rsidRDefault="007956F2" w:rsidP="007956F2">
            <w:pPr>
              <w:rPr>
                <w:rFonts w:eastAsiaTheme="minorHAnsi"/>
                <w:lang w:eastAsia="en-US"/>
              </w:rPr>
            </w:pPr>
            <w:r w:rsidRPr="007956F2">
              <w:rPr>
                <w:rFonts w:eastAsiaTheme="minorHAnsi"/>
                <w:lang w:eastAsia="en-US"/>
              </w:rPr>
              <w:t xml:space="preserve">разработка генерального плата </w:t>
            </w:r>
            <w:r w:rsidRPr="007956F2">
              <w:t xml:space="preserve">Яльчикского </w:t>
            </w:r>
            <w:r w:rsidRPr="007956F2">
              <w:rPr>
                <w:rFonts w:eastAsiaTheme="minorHAnsi"/>
                <w:lang w:eastAsia="en-US"/>
              </w:rPr>
              <w:t>муниципального округа Чувашской Республики</w:t>
            </w:r>
          </w:p>
          <w:p w:rsidR="007956F2" w:rsidRPr="007956F2" w:rsidRDefault="007956F2" w:rsidP="007956F2"/>
        </w:tc>
        <w:tc>
          <w:tcPr>
            <w:tcW w:w="4394" w:type="dxa"/>
            <w:gridSpan w:val="2"/>
          </w:tcPr>
          <w:p w:rsidR="007956F2" w:rsidRPr="007956F2" w:rsidRDefault="007956F2" w:rsidP="007956F2">
            <w:pPr>
              <w:rPr>
                <w:rFonts w:eastAsiaTheme="minorHAnsi"/>
                <w:lang w:eastAsia="en-US"/>
              </w:rPr>
            </w:pPr>
            <w:r w:rsidRPr="007956F2">
              <w:rPr>
                <w:rFonts w:eastAsiaTheme="minorHAnsi"/>
                <w:lang w:eastAsia="en-US"/>
              </w:rPr>
              <w:t>к 2036 году будет достигнут следующий целевой показатель (индикатор):</w:t>
            </w:r>
          </w:p>
          <w:p w:rsidR="007956F2" w:rsidRPr="007956F2" w:rsidRDefault="007956F2" w:rsidP="007956F2">
            <w:r w:rsidRPr="007956F2">
              <w:rPr>
                <w:rFonts w:eastAsiaTheme="minorHAnsi"/>
                <w:lang w:eastAsia="en-US"/>
              </w:rPr>
              <w:t>доля обеспечения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 в общем количестве муниципальных образований Чувашской Республики – 100 процентов</w:t>
            </w:r>
          </w:p>
        </w:tc>
      </w:tr>
    </w:tbl>
    <w:p w:rsidR="007956F2" w:rsidRPr="007956F2" w:rsidRDefault="007956F2" w:rsidP="007956F2"/>
    <w:p w:rsidR="007956F2" w:rsidRPr="007956F2" w:rsidRDefault="007956F2" w:rsidP="007956F2">
      <w:r w:rsidRPr="007956F2">
        <w:t>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7956F2" w:rsidRPr="007956F2" w:rsidRDefault="007956F2" w:rsidP="007956F2">
      <w:r w:rsidRPr="007956F2">
        <w:t>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в области развития строительного комплекса и архитектуры.</w:t>
      </w:r>
    </w:p>
    <w:p w:rsidR="007956F2" w:rsidRPr="007956F2" w:rsidRDefault="007956F2" w:rsidP="007956F2"/>
    <w:p w:rsidR="007956F2" w:rsidRPr="007956F2" w:rsidRDefault="007956F2" w:rsidP="007956F2">
      <w:r w:rsidRPr="007956F2">
        <w:t xml:space="preserve">Раздел </w:t>
      </w:r>
      <w:r w:rsidRPr="007956F2">
        <w:rPr>
          <w:lang w:val="en-US"/>
        </w:rPr>
        <w:t>II</w:t>
      </w:r>
      <w:r w:rsidRPr="007956F2">
        <w:t>. Обобщенная характеристика</w:t>
      </w:r>
    </w:p>
    <w:p w:rsidR="007956F2" w:rsidRPr="007956F2" w:rsidRDefault="007956F2" w:rsidP="007956F2">
      <w:r w:rsidRPr="007956F2">
        <w:t>основных мероприятий подпрограмм муниципальной программы</w:t>
      </w:r>
    </w:p>
    <w:p w:rsidR="007956F2" w:rsidRPr="007956F2" w:rsidRDefault="007956F2" w:rsidP="007956F2"/>
    <w:p w:rsidR="007956F2" w:rsidRPr="007956F2" w:rsidRDefault="007956F2" w:rsidP="007956F2">
      <w:r w:rsidRPr="007956F2">
        <w:t>Система основных мероприятий является совокупностью взаимосвязанных мер, направленных на достижение поставленных целей и решение задач Муниципальной программы.</w:t>
      </w:r>
    </w:p>
    <w:p w:rsidR="007956F2" w:rsidRPr="007956F2" w:rsidRDefault="007956F2" w:rsidP="007956F2">
      <w:r w:rsidRPr="007956F2">
        <w:t>Мероприятия Муниципальной программы сформированы с использованием следующих принципов:</w:t>
      </w:r>
    </w:p>
    <w:p w:rsidR="007956F2" w:rsidRPr="007956F2" w:rsidRDefault="007956F2" w:rsidP="007956F2">
      <w:r w:rsidRPr="007956F2">
        <w:t>нацеленность мероприятий на повышение качества предоставления муниципальных услуг в строительстве;</w:t>
      </w:r>
    </w:p>
    <w:p w:rsidR="007956F2" w:rsidRPr="007956F2" w:rsidRDefault="007956F2" w:rsidP="007956F2">
      <w:r w:rsidRPr="007956F2">
        <w:t>соответствие мероприятий требованиям основных документов стратегического планирования Чувашской Республики, а также основам документов стратегического планирования Российской Федерации.</w:t>
      </w:r>
    </w:p>
    <w:p w:rsidR="007956F2" w:rsidRPr="007956F2" w:rsidRDefault="007956F2" w:rsidP="007956F2">
      <w:r w:rsidRPr="007956F2">
        <w:t xml:space="preserve">Достижение целей и решение задач Муниципальной программы будет осуществляться в рамках реализации одной подпрограммы: </w:t>
      </w:r>
    </w:p>
    <w:p w:rsidR="007956F2" w:rsidRPr="007956F2" w:rsidRDefault="007956F2" w:rsidP="007956F2">
      <w:r w:rsidRPr="007956F2">
        <w:t xml:space="preserve">«Градостроительная деятельность». </w:t>
      </w:r>
    </w:p>
    <w:p w:rsidR="007956F2" w:rsidRPr="007956F2" w:rsidRDefault="007956F2" w:rsidP="007956F2">
      <w:r w:rsidRPr="007956F2">
        <w:t>Подпрограмма «Градостроительная деятельность» предусматривает выполнение одного основного мероприятия.</w:t>
      </w:r>
    </w:p>
    <w:p w:rsidR="007956F2" w:rsidRPr="007956F2" w:rsidRDefault="007956F2" w:rsidP="007956F2">
      <w:r w:rsidRPr="007956F2">
        <w:t>Основное мероприятие 1. 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p w:rsidR="007956F2" w:rsidRPr="007956F2" w:rsidRDefault="007956F2" w:rsidP="007956F2"/>
    <w:p w:rsidR="007956F2" w:rsidRPr="007956F2" w:rsidRDefault="007956F2" w:rsidP="007956F2"/>
    <w:p w:rsidR="007956F2" w:rsidRPr="007956F2" w:rsidRDefault="007956F2" w:rsidP="007956F2">
      <w:pPr>
        <w:rPr>
          <w:highlight w:val="yellow"/>
        </w:rPr>
      </w:pPr>
    </w:p>
    <w:p w:rsidR="007956F2" w:rsidRPr="007956F2" w:rsidRDefault="007956F2" w:rsidP="007956F2"/>
    <w:p w:rsidR="007956F2" w:rsidRPr="007956F2" w:rsidRDefault="007956F2" w:rsidP="007956F2">
      <w:r w:rsidRPr="007956F2">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w:t>
      </w:r>
    </w:p>
    <w:p w:rsidR="007956F2" w:rsidRPr="007956F2" w:rsidRDefault="007956F2" w:rsidP="007956F2"/>
    <w:p w:rsidR="007956F2" w:rsidRPr="007956F2" w:rsidRDefault="007956F2" w:rsidP="007956F2">
      <w:r w:rsidRPr="007956F2">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956F2" w:rsidRDefault="007956F2" w:rsidP="007956F2">
      <w:r w:rsidRPr="007956F2">
        <w:t>При софинансировании мероприятий Муниципальной программы из внебюджетных источников могут использоваться различные инструменты государственно-частного партнерства.</w:t>
      </w:r>
    </w:p>
    <w:p w:rsidR="007956F2" w:rsidRPr="007956F2" w:rsidRDefault="007956F2" w:rsidP="007956F2">
      <w:r w:rsidRPr="007956F2">
        <w:t>Общий объем финансирования Муниципальной программы в 2023 - 2035 годах составляет 1051,1 тыс. рублей.</w:t>
      </w:r>
    </w:p>
    <w:p w:rsidR="007956F2" w:rsidRPr="007956F2" w:rsidRDefault="007956F2" w:rsidP="007956F2">
      <w:r w:rsidRPr="007956F2">
        <w:t>Прогнозируемый объем финансирования Муниципальной программы на 1 этапе составит 1051,1 тыс. рублей, в том числе:</w:t>
      </w:r>
    </w:p>
    <w:p w:rsidR="007956F2" w:rsidRPr="007956F2" w:rsidRDefault="007956F2" w:rsidP="007956F2">
      <w:r w:rsidRPr="007956F2">
        <w:t>в 2023 году – 1051,1 тыс. рублей;</w:t>
      </w:r>
    </w:p>
    <w:p w:rsidR="007956F2" w:rsidRPr="007956F2" w:rsidRDefault="007956F2" w:rsidP="007956F2">
      <w:r w:rsidRPr="007956F2">
        <w:t>в 2024 году – 1000,0 тыс. рублей;</w:t>
      </w:r>
    </w:p>
    <w:p w:rsidR="007956F2" w:rsidRPr="007956F2" w:rsidRDefault="007956F2" w:rsidP="007956F2">
      <w:r w:rsidRPr="007956F2">
        <w:t>в 2025 году – 1000,0 тыс. рублей;</w:t>
      </w:r>
    </w:p>
    <w:p w:rsidR="007956F2" w:rsidRPr="007956F2" w:rsidRDefault="007956F2" w:rsidP="007956F2">
      <w:r w:rsidRPr="007956F2">
        <w:t>из них средства:</w:t>
      </w:r>
    </w:p>
    <w:p w:rsidR="007956F2" w:rsidRPr="007956F2" w:rsidRDefault="007956F2" w:rsidP="007956F2">
      <w:r w:rsidRPr="007956F2">
        <w:t xml:space="preserve">федерального бюджета – 0,0 тыс. рублей </w:t>
      </w:r>
      <w:r w:rsidRPr="007956F2">
        <w:br/>
        <w:t>(0,0  процентов),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республиканского бюджета Чувашской Республики – 988,0 тыс. рублей (94,0 процента), в том числе:</w:t>
      </w:r>
    </w:p>
    <w:p w:rsidR="007956F2" w:rsidRPr="007956F2" w:rsidRDefault="007956F2" w:rsidP="007956F2">
      <w:r w:rsidRPr="007956F2">
        <w:t>в 2023 году – 988,0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бюджета Яльчикского муниципального округа Чувашской Республики – 63,1 тыс. рублей (6,0 процентов), в том числе:</w:t>
      </w:r>
    </w:p>
    <w:p w:rsidR="007956F2" w:rsidRPr="007956F2" w:rsidRDefault="007956F2" w:rsidP="007956F2">
      <w:r w:rsidRPr="007956F2">
        <w:t>в 2023 году – 63,1 тыс. рублей;</w:t>
      </w:r>
    </w:p>
    <w:p w:rsidR="007956F2" w:rsidRPr="007956F2" w:rsidRDefault="007956F2" w:rsidP="007956F2">
      <w:r w:rsidRPr="007956F2">
        <w:t>в 2024 году – 1000,0 тыс. рублей;</w:t>
      </w:r>
    </w:p>
    <w:p w:rsidR="007956F2" w:rsidRPr="007956F2" w:rsidRDefault="007956F2" w:rsidP="007956F2">
      <w:r w:rsidRPr="007956F2">
        <w:t>в 2025 году – 1000,0 тыс. рублей;</w:t>
      </w:r>
    </w:p>
    <w:p w:rsidR="007956F2" w:rsidRPr="007956F2" w:rsidRDefault="007956F2" w:rsidP="007956F2">
      <w:r w:rsidRPr="007956F2">
        <w:t>внебюджетных источников – 0,0 тыс. рублей (0,0 процентов),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На 2 этапе (в 2026–2030 годах) объем финансирования Муниципальной программы составит 0,0 тыс. рублей.</w:t>
      </w:r>
    </w:p>
    <w:p w:rsidR="007956F2" w:rsidRPr="007956F2" w:rsidRDefault="007956F2" w:rsidP="007956F2">
      <w:r w:rsidRPr="007956F2">
        <w:t>На 3 этапе (в 2031–2035 годах) объем финансирования Муниципальной программы составит 0,0 тыс. рублей.</w:t>
      </w:r>
    </w:p>
    <w:p w:rsidR="007956F2" w:rsidRPr="007956F2" w:rsidRDefault="007956F2" w:rsidP="007956F2">
      <w:r w:rsidRPr="007956F2">
        <w:t>Объемы финансирования Муниципальной программы подлежат ежегодному уточнению исходя из реальных возможностей бюджетов всех уровней.</w:t>
      </w:r>
    </w:p>
    <w:p w:rsidR="007956F2" w:rsidRPr="007956F2" w:rsidRDefault="007956F2" w:rsidP="007956F2">
      <w:r w:rsidRPr="007956F2">
        <w:t xml:space="preserve">Ресурсное </w:t>
      </w:r>
      <w:hyperlink w:anchor="Par373" w:tooltip="РЕСУРСНОЕ ОБЕСПЕЧЕНИЕ" w:history="1">
        <w:r w:rsidRPr="007956F2">
          <w:t>обеспечение</w:t>
        </w:r>
      </w:hyperlink>
      <w:r w:rsidRPr="007956F2">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Приложение № 1</w:t>
      </w:r>
    </w:p>
    <w:p w:rsidR="007956F2" w:rsidRPr="007956F2" w:rsidRDefault="007956F2" w:rsidP="007956F2">
      <w:r w:rsidRPr="007956F2">
        <w:lastRenderedPageBreak/>
        <w:t xml:space="preserve">к Муниципальной программе Яльчикского муниципального округа </w:t>
      </w:r>
      <w:r w:rsidRPr="007956F2">
        <w:rPr>
          <w:rFonts w:eastAsia="Calibri"/>
        </w:rPr>
        <w:t>Чувашской Республики</w:t>
      </w:r>
      <w:r w:rsidRPr="007956F2">
        <w:t xml:space="preserve"> «Развитие строительного комплекса и архитектуры»</w:t>
      </w:r>
    </w:p>
    <w:p w:rsidR="007956F2" w:rsidRPr="007956F2" w:rsidRDefault="007956F2" w:rsidP="007956F2"/>
    <w:p w:rsidR="007956F2" w:rsidRPr="007956F2" w:rsidRDefault="007956F2" w:rsidP="007956F2">
      <w:bookmarkStart w:id="224" w:name="Par277"/>
      <w:bookmarkEnd w:id="224"/>
      <w:r w:rsidRPr="007956F2">
        <w:t>СВЕДЕНИЯ</w:t>
      </w:r>
    </w:p>
    <w:p w:rsidR="007956F2" w:rsidRPr="007956F2" w:rsidRDefault="007956F2" w:rsidP="007956F2">
      <w:r w:rsidRPr="007956F2">
        <w:t>О ЦЕЛЕВЫХ ПОКАЗАТЕЛЯХ (ИНДИКАТОРАХ) МУНИЦИПАЛЬНОЙ ПРОГРАММЫ ЯЛЬЧИКСКОГО МУНИЦИПАЛЬНОГО ОКРУГА ЧУВАШСКОЙ РЕСПУБЛИКИ «РАЗВИТИЕ СТРОИТЕЛЬНОГО КОМПЛЕКСА И АРХИТЕКТУРЫ»</w:t>
      </w:r>
    </w:p>
    <w:tbl>
      <w:tblPr>
        <w:tblW w:w="9683" w:type="dxa"/>
        <w:tblLayout w:type="fixed"/>
        <w:tblCellMar>
          <w:top w:w="102" w:type="dxa"/>
          <w:left w:w="62" w:type="dxa"/>
          <w:bottom w:w="102" w:type="dxa"/>
          <w:right w:w="62" w:type="dxa"/>
        </w:tblCellMar>
        <w:tblLook w:val="0000" w:firstRow="0" w:lastRow="0" w:firstColumn="0" w:lastColumn="0" w:noHBand="0" w:noVBand="0"/>
      </w:tblPr>
      <w:tblGrid>
        <w:gridCol w:w="913"/>
        <w:gridCol w:w="3260"/>
        <w:gridCol w:w="1418"/>
        <w:gridCol w:w="832"/>
        <w:gridCol w:w="850"/>
        <w:gridCol w:w="709"/>
        <w:gridCol w:w="850"/>
        <w:gridCol w:w="851"/>
      </w:tblGrid>
      <w:tr w:rsidR="007956F2" w:rsidRPr="007956F2" w:rsidTr="007956F2">
        <w:tc>
          <w:tcPr>
            <w:tcW w:w="913"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N</w:t>
            </w:r>
          </w:p>
          <w:p w:rsidR="007956F2" w:rsidRPr="007956F2" w:rsidRDefault="007956F2" w:rsidP="007956F2">
            <w:r w:rsidRPr="007956F2">
              <w:t>пп</w:t>
            </w:r>
          </w:p>
        </w:tc>
        <w:tc>
          <w:tcPr>
            <w:tcW w:w="3260"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Целевой показатель (индикатор)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Единица измерения</w:t>
            </w:r>
          </w:p>
        </w:tc>
        <w:tc>
          <w:tcPr>
            <w:tcW w:w="4092" w:type="dxa"/>
            <w:gridSpan w:val="5"/>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Значения целевых показателей (индикаторов)</w:t>
            </w:r>
          </w:p>
        </w:tc>
      </w:tr>
      <w:tr w:rsidR="007956F2" w:rsidRPr="007956F2" w:rsidTr="007956F2">
        <w:tc>
          <w:tcPr>
            <w:tcW w:w="91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3260"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1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832"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2023 год</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2024 год</w:t>
            </w:r>
          </w:p>
        </w:tc>
        <w:tc>
          <w:tcPr>
            <w:tcW w:w="709"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2025 год</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2030 год</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2035 год</w:t>
            </w:r>
          </w:p>
        </w:tc>
      </w:tr>
      <w:tr w:rsidR="007956F2" w:rsidRPr="007956F2" w:rsidTr="007956F2">
        <w:tc>
          <w:tcPr>
            <w:tcW w:w="913"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w:t>
            </w:r>
          </w:p>
        </w:tc>
        <w:tc>
          <w:tcPr>
            <w:tcW w:w="326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2</w:t>
            </w:r>
          </w:p>
        </w:tc>
        <w:tc>
          <w:tcPr>
            <w:tcW w:w="1418"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3</w:t>
            </w:r>
          </w:p>
        </w:tc>
        <w:tc>
          <w:tcPr>
            <w:tcW w:w="832"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4</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5</w:t>
            </w:r>
          </w:p>
        </w:tc>
        <w:tc>
          <w:tcPr>
            <w:tcW w:w="709"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6</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7</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8</w:t>
            </w:r>
          </w:p>
        </w:tc>
      </w:tr>
      <w:tr w:rsidR="007956F2" w:rsidRPr="007956F2" w:rsidTr="007956F2">
        <w:tc>
          <w:tcPr>
            <w:tcW w:w="9683" w:type="dxa"/>
            <w:gridSpan w:val="8"/>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Муниципальная программа Яльчикского муниципального округа Чувашской Республики «Развитие строительного комплекса и архитектуры»</w:t>
            </w:r>
          </w:p>
        </w:tc>
      </w:tr>
      <w:tr w:rsidR="007956F2" w:rsidRPr="007956F2" w:rsidTr="007956F2">
        <w:tc>
          <w:tcPr>
            <w:tcW w:w="913"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w:t>
            </w:r>
          </w:p>
        </w:tc>
        <w:tc>
          <w:tcPr>
            <w:tcW w:w="326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Обеспеченность документами территориального планирования, градостроительного зонирования, нормативами градостроительного проектирования, соответствующими законодательству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процент</w:t>
            </w:r>
          </w:p>
        </w:tc>
        <w:tc>
          <w:tcPr>
            <w:tcW w:w="832"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709"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r>
      <w:tr w:rsidR="007956F2" w:rsidRPr="007956F2" w:rsidTr="007956F2">
        <w:tc>
          <w:tcPr>
            <w:tcW w:w="9683" w:type="dxa"/>
            <w:gridSpan w:val="8"/>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Подпрограмма «Градостроительная деятельность»</w:t>
            </w:r>
          </w:p>
        </w:tc>
      </w:tr>
      <w:tr w:rsidR="007956F2" w:rsidRPr="007956F2" w:rsidTr="007956F2">
        <w:tc>
          <w:tcPr>
            <w:tcW w:w="913"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w:t>
            </w:r>
          </w:p>
        </w:tc>
        <w:tc>
          <w:tcPr>
            <w:tcW w:w="326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Обеспечение устойчивого развития территорий Яльчикского муниципального округа посредством реализации документов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процентов</w:t>
            </w:r>
          </w:p>
        </w:tc>
        <w:tc>
          <w:tcPr>
            <w:tcW w:w="832"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709"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100</w:t>
            </w:r>
          </w:p>
        </w:tc>
      </w:tr>
    </w:tbl>
    <w:p w:rsidR="007956F2" w:rsidRPr="007956F2" w:rsidRDefault="007956F2" w:rsidP="007956F2">
      <w:r w:rsidRPr="007956F2">
        <w:t>________________</w:t>
      </w:r>
    </w:p>
    <w:p w:rsidR="007956F2" w:rsidRPr="007956F2" w:rsidRDefault="007956F2" w:rsidP="007956F2"/>
    <w:p w:rsidR="007956F2" w:rsidRPr="007956F2" w:rsidRDefault="007956F2" w:rsidP="007956F2">
      <w:pPr>
        <w:sectPr w:rsidR="007956F2" w:rsidRPr="007956F2" w:rsidSect="007956F2">
          <w:headerReference w:type="default" r:id="rId137"/>
          <w:pgSz w:w="11906" w:h="16838"/>
          <w:pgMar w:top="851" w:right="850" w:bottom="709" w:left="1701" w:header="708" w:footer="708" w:gutter="0"/>
          <w:cols w:space="708"/>
          <w:docGrid w:linePitch="360"/>
        </w:sectPr>
      </w:pPr>
    </w:p>
    <w:p w:rsidR="007956F2" w:rsidRPr="007956F2" w:rsidRDefault="007956F2" w:rsidP="007956F2">
      <w:r w:rsidRPr="007956F2">
        <w:lastRenderedPageBreak/>
        <w:t>Приложение № 2</w:t>
      </w:r>
    </w:p>
    <w:p w:rsidR="007956F2" w:rsidRPr="007956F2" w:rsidRDefault="007956F2" w:rsidP="007956F2">
      <w:r w:rsidRPr="007956F2">
        <w:t xml:space="preserve">к Муниципальной программе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rPr>
          <w:rFonts w:eastAsia="Calibri"/>
        </w:rPr>
        <w:t>Чувашской Республики</w:t>
      </w:r>
      <w:r w:rsidRPr="007956F2">
        <w:t xml:space="preserve"> «Развитие </w:t>
      </w:r>
    </w:p>
    <w:p w:rsidR="007956F2" w:rsidRPr="007956F2" w:rsidRDefault="007956F2" w:rsidP="007956F2">
      <w:r w:rsidRPr="007956F2">
        <w:t>строительного комплекса и архитектуры»</w:t>
      </w:r>
    </w:p>
    <w:p w:rsidR="007956F2" w:rsidRPr="007956F2" w:rsidRDefault="007956F2" w:rsidP="007956F2"/>
    <w:p w:rsidR="007956F2" w:rsidRPr="007956F2" w:rsidRDefault="007956F2" w:rsidP="007956F2">
      <w:r w:rsidRPr="007956F2">
        <w:t xml:space="preserve">РЕСУРСНОЕ ОБЕСПЕЧЕНИЕ </w:t>
      </w:r>
    </w:p>
    <w:p w:rsidR="007956F2" w:rsidRPr="007956F2" w:rsidRDefault="007956F2" w:rsidP="007956F2">
      <w:r w:rsidRPr="007956F2">
        <w:t xml:space="preserve">РЕАЛИЗАЦИИ МУНИЦИПАЛЬНОЙ ПРОГРАММЫ ЯЛЬЧИКСКОГО МУНИЦИПАЛЬНОГО ОКРУГА ЧУВАШСКОЙ РЕСПУБЛИКИ «РАЗВИТИЕ СТРОИТЕЛЬНОГО КОМПЛЕКСА И АРХИТЕКТУРЫ» </w:t>
      </w:r>
    </w:p>
    <w:p w:rsidR="007956F2" w:rsidRPr="007956F2" w:rsidRDefault="007956F2" w:rsidP="007956F2">
      <w:r w:rsidRPr="007956F2">
        <w:t xml:space="preserve">ЗА СЧЕТ ВСЕХ ИСТОЧНИКОВ ФИНАНСИРОВАНИЯ </w:t>
      </w:r>
    </w:p>
    <w:p w:rsidR="007956F2" w:rsidRPr="007956F2" w:rsidRDefault="007956F2" w:rsidP="007956F2">
      <w:r w:rsidRPr="007956F2">
        <w:t xml:space="preserve">  тыс. рублей </w:t>
      </w:r>
    </w:p>
    <w:tbl>
      <w:tblPr>
        <w:tblW w:w="14586" w:type="dxa"/>
        <w:tblInd w:w="2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07"/>
        <w:gridCol w:w="1837"/>
        <w:gridCol w:w="1840"/>
        <w:gridCol w:w="851"/>
        <w:gridCol w:w="709"/>
        <w:gridCol w:w="1701"/>
        <w:gridCol w:w="992"/>
        <w:gridCol w:w="1559"/>
        <w:gridCol w:w="851"/>
        <w:gridCol w:w="708"/>
        <w:gridCol w:w="709"/>
        <w:gridCol w:w="709"/>
        <w:gridCol w:w="713"/>
      </w:tblGrid>
      <w:tr w:rsidR="007956F2" w:rsidRPr="007956F2" w:rsidTr="007956F2">
        <w:trPr>
          <w:trHeight w:val="67"/>
        </w:trPr>
        <w:tc>
          <w:tcPr>
            <w:tcW w:w="1407" w:type="dxa"/>
            <w:vMerge w:val="restart"/>
            <w:hideMark/>
          </w:tcPr>
          <w:p w:rsidR="007956F2" w:rsidRPr="007956F2" w:rsidRDefault="007956F2" w:rsidP="007956F2">
            <w:r w:rsidRPr="007956F2">
              <w:t xml:space="preserve">Статус </w:t>
            </w:r>
          </w:p>
        </w:tc>
        <w:tc>
          <w:tcPr>
            <w:tcW w:w="1837" w:type="dxa"/>
            <w:vMerge w:val="restart"/>
            <w:hideMark/>
          </w:tcPr>
          <w:p w:rsidR="007956F2" w:rsidRPr="007956F2" w:rsidRDefault="007956F2" w:rsidP="007956F2">
            <w:r w:rsidRPr="007956F2">
              <w:t xml:space="preserve">Наименование муниципальной программы (подпрограммы муниципальной программы), основного мероприятия </w:t>
            </w:r>
          </w:p>
        </w:tc>
        <w:tc>
          <w:tcPr>
            <w:tcW w:w="1840" w:type="dxa"/>
            <w:vMerge w:val="restart"/>
            <w:hideMark/>
          </w:tcPr>
          <w:p w:rsidR="007956F2" w:rsidRPr="007956F2" w:rsidRDefault="007956F2" w:rsidP="007956F2">
            <w:r w:rsidRPr="007956F2">
              <w:t xml:space="preserve">Ответственный исполнитель, соисполнитель, участники </w:t>
            </w:r>
          </w:p>
        </w:tc>
        <w:tc>
          <w:tcPr>
            <w:tcW w:w="4253" w:type="dxa"/>
            <w:gridSpan w:val="4"/>
            <w:hideMark/>
          </w:tcPr>
          <w:p w:rsidR="007956F2" w:rsidRPr="007956F2" w:rsidRDefault="007956F2" w:rsidP="007956F2">
            <w:r w:rsidRPr="007956F2">
              <w:t xml:space="preserve">Код бюджетной классификации </w:t>
            </w:r>
          </w:p>
        </w:tc>
        <w:tc>
          <w:tcPr>
            <w:tcW w:w="1559" w:type="dxa"/>
            <w:vMerge w:val="restart"/>
            <w:tcBorders>
              <w:right w:val="single" w:sz="2" w:space="0" w:color="000000"/>
            </w:tcBorders>
            <w:hideMark/>
          </w:tcPr>
          <w:p w:rsidR="007956F2" w:rsidRPr="007956F2" w:rsidRDefault="007956F2" w:rsidP="007956F2">
            <w:r w:rsidRPr="007956F2">
              <w:t xml:space="preserve">Источники финансирования </w:t>
            </w:r>
          </w:p>
        </w:tc>
        <w:tc>
          <w:tcPr>
            <w:tcW w:w="3690" w:type="dxa"/>
            <w:gridSpan w:val="5"/>
            <w:tcBorders>
              <w:top w:val="single" w:sz="2" w:space="0" w:color="000000"/>
              <w:left w:val="single" w:sz="2" w:space="0" w:color="000000"/>
              <w:bottom w:val="single" w:sz="2" w:space="0" w:color="000000"/>
              <w:right w:val="single" w:sz="2" w:space="0" w:color="000000"/>
            </w:tcBorders>
            <w:shd w:val="clear" w:color="auto" w:fill="auto"/>
          </w:tcPr>
          <w:p w:rsidR="007956F2" w:rsidRPr="007956F2" w:rsidRDefault="007956F2" w:rsidP="007956F2">
            <w:r w:rsidRPr="007956F2">
              <w:t>Расходы по годам, тыс. рублей</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tc>
        <w:tc>
          <w:tcPr>
            <w:tcW w:w="851" w:type="dxa"/>
            <w:hideMark/>
          </w:tcPr>
          <w:p w:rsidR="007956F2" w:rsidRPr="007956F2" w:rsidRDefault="007956F2" w:rsidP="007956F2">
            <w:r w:rsidRPr="007956F2">
              <w:t xml:space="preserve">главный распорядитель бюджетных средств </w:t>
            </w:r>
          </w:p>
        </w:tc>
        <w:tc>
          <w:tcPr>
            <w:tcW w:w="709" w:type="dxa"/>
            <w:hideMark/>
          </w:tcPr>
          <w:p w:rsidR="007956F2" w:rsidRPr="007956F2" w:rsidRDefault="007956F2" w:rsidP="007956F2">
            <w:r w:rsidRPr="007956F2">
              <w:t xml:space="preserve">раздел, подраздел </w:t>
            </w:r>
          </w:p>
        </w:tc>
        <w:tc>
          <w:tcPr>
            <w:tcW w:w="1701" w:type="dxa"/>
            <w:hideMark/>
          </w:tcPr>
          <w:p w:rsidR="007956F2" w:rsidRPr="007956F2" w:rsidRDefault="007956F2" w:rsidP="007956F2">
            <w:r w:rsidRPr="007956F2">
              <w:t xml:space="preserve">целевая статья расходов </w:t>
            </w:r>
          </w:p>
        </w:tc>
        <w:tc>
          <w:tcPr>
            <w:tcW w:w="992" w:type="dxa"/>
            <w:hideMark/>
          </w:tcPr>
          <w:p w:rsidR="007956F2" w:rsidRPr="007956F2" w:rsidRDefault="007956F2" w:rsidP="007956F2">
            <w:r w:rsidRPr="007956F2">
              <w:t xml:space="preserve">группа (подгруппа) вида расходов </w:t>
            </w:r>
          </w:p>
        </w:tc>
        <w:tc>
          <w:tcPr>
            <w:tcW w:w="1559" w:type="dxa"/>
            <w:vMerge/>
            <w:vAlign w:val="center"/>
            <w:hideMark/>
          </w:tcPr>
          <w:p w:rsidR="007956F2" w:rsidRPr="007956F2" w:rsidRDefault="007956F2" w:rsidP="007956F2"/>
        </w:tc>
        <w:tc>
          <w:tcPr>
            <w:tcW w:w="851" w:type="dxa"/>
          </w:tcPr>
          <w:p w:rsidR="007956F2" w:rsidRPr="007956F2" w:rsidRDefault="007956F2" w:rsidP="007956F2">
            <w:r w:rsidRPr="007956F2">
              <w:t xml:space="preserve">2023 </w:t>
            </w:r>
          </w:p>
        </w:tc>
        <w:tc>
          <w:tcPr>
            <w:tcW w:w="708" w:type="dxa"/>
            <w:hideMark/>
          </w:tcPr>
          <w:p w:rsidR="007956F2" w:rsidRPr="007956F2" w:rsidRDefault="007956F2" w:rsidP="007956F2">
            <w:r w:rsidRPr="007956F2">
              <w:t xml:space="preserve">2024 </w:t>
            </w:r>
          </w:p>
        </w:tc>
        <w:tc>
          <w:tcPr>
            <w:tcW w:w="709" w:type="dxa"/>
            <w:hideMark/>
          </w:tcPr>
          <w:p w:rsidR="007956F2" w:rsidRPr="007956F2" w:rsidRDefault="007956F2" w:rsidP="007956F2">
            <w:r w:rsidRPr="007956F2">
              <w:t>2025</w:t>
            </w:r>
          </w:p>
        </w:tc>
        <w:tc>
          <w:tcPr>
            <w:tcW w:w="709" w:type="dxa"/>
            <w:hideMark/>
          </w:tcPr>
          <w:p w:rsidR="007956F2" w:rsidRPr="007956F2" w:rsidRDefault="007956F2" w:rsidP="007956F2">
            <w:r w:rsidRPr="007956F2">
              <w:t xml:space="preserve">2026 -2030 </w:t>
            </w:r>
          </w:p>
        </w:tc>
        <w:tc>
          <w:tcPr>
            <w:tcW w:w="713" w:type="dxa"/>
            <w:tcBorders>
              <w:right w:val="single" w:sz="2" w:space="0" w:color="000000"/>
            </w:tcBorders>
            <w:hideMark/>
          </w:tcPr>
          <w:p w:rsidR="007956F2" w:rsidRPr="007956F2" w:rsidRDefault="007956F2" w:rsidP="007956F2">
            <w:r w:rsidRPr="007956F2">
              <w:t xml:space="preserve">2031 - 2035 </w:t>
            </w:r>
          </w:p>
        </w:tc>
      </w:tr>
      <w:tr w:rsidR="007956F2" w:rsidRPr="007956F2" w:rsidTr="007956F2">
        <w:tc>
          <w:tcPr>
            <w:tcW w:w="1407" w:type="dxa"/>
            <w:hideMark/>
          </w:tcPr>
          <w:p w:rsidR="007956F2" w:rsidRPr="007956F2" w:rsidRDefault="007956F2" w:rsidP="007956F2">
            <w:r w:rsidRPr="007956F2">
              <w:t xml:space="preserve">1 </w:t>
            </w:r>
          </w:p>
        </w:tc>
        <w:tc>
          <w:tcPr>
            <w:tcW w:w="1837" w:type="dxa"/>
            <w:hideMark/>
          </w:tcPr>
          <w:p w:rsidR="007956F2" w:rsidRPr="007956F2" w:rsidRDefault="007956F2" w:rsidP="007956F2">
            <w:r w:rsidRPr="007956F2">
              <w:t xml:space="preserve">2 </w:t>
            </w:r>
          </w:p>
        </w:tc>
        <w:tc>
          <w:tcPr>
            <w:tcW w:w="1840" w:type="dxa"/>
            <w:hideMark/>
          </w:tcPr>
          <w:p w:rsidR="007956F2" w:rsidRPr="007956F2" w:rsidRDefault="007956F2" w:rsidP="007956F2">
            <w:r w:rsidRPr="007956F2">
              <w:t xml:space="preserve">3 </w:t>
            </w:r>
          </w:p>
        </w:tc>
        <w:tc>
          <w:tcPr>
            <w:tcW w:w="851" w:type="dxa"/>
            <w:hideMark/>
          </w:tcPr>
          <w:p w:rsidR="007956F2" w:rsidRPr="007956F2" w:rsidRDefault="007956F2" w:rsidP="007956F2">
            <w:r w:rsidRPr="007956F2">
              <w:t xml:space="preserve">4 </w:t>
            </w:r>
          </w:p>
        </w:tc>
        <w:tc>
          <w:tcPr>
            <w:tcW w:w="709" w:type="dxa"/>
            <w:hideMark/>
          </w:tcPr>
          <w:p w:rsidR="007956F2" w:rsidRPr="007956F2" w:rsidRDefault="007956F2" w:rsidP="007956F2">
            <w:r w:rsidRPr="007956F2">
              <w:t xml:space="preserve">5 </w:t>
            </w:r>
          </w:p>
        </w:tc>
        <w:tc>
          <w:tcPr>
            <w:tcW w:w="1701" w:type="dxa"/>
            <w:hideMark/>
          </w:tcPr>
          <w:p w:rsidR="007956F2" w:rsidRPr="007956F2" w:rsidRDefault="007956F2" w:rsidP="007956F2">
            <w:r w:rsidRPr="007956F2">
              <w:t xml:space="preserve">6 </w:t>
            </w:r>
          </w:p>
        </w:tc>
        <w:tc>
          <w:tcPr>
            <w:tcW w:w="992" w:type="dxa"/>
            <w:hideMark/>
          </w:tcPr>
          <w:p w:rsidR="007956F2" w:rsidRPr="007956F2" w:rsidRDefault="007956F2" w:rsidP="007956F2">
            <w:r w:rsidRPr="007956F2">
              <w:t xml:space="preserve">7 </w:t>
            </w:r>
          </w:p>
        </w:tc>
        <w:tc>
          <w:tcPr>
            <w:tcW w:w="1559" w:type="dxa"/>
            <w:hideMark/>
          </w:tcPr>
          <w:p w:rsidR="007956F2" w:rsidRPr="007956F2" w:rsidRDefault="007956F2" w:rsidP="007956F2">
            <w:r w:rsidRPr="007956F2">
              <w:t xml:space="preserve">8 </w:t>
            </w:r>
          </w:p>
        </w:tc>
        <w:tc>
          <w:tcPr>
            <w:tcW w:w="851" w:type="dxa"/>
          </w:tcPr>
          <w:p w:rsidR="007956F2" w:rsidRPr="007956F2" w:rsidRDefault="007956F2" w:rsidP="007956F2">
            <w:r w:rsidRPr="007956F2">
              <w:t>9</w:t>
            </w:r>
          </w:p>
        </w:tc>
        <w:tc>
          <w:tcPr>
            <w:tcW w:w="708" w:type="dxa"/>
            <w:hideMark/>
          </w:tcPr>
          <w:p w:rsidR="007956F2" w:rsidRPr="007956F2" w:rsidRDefault="007956F2" w:rsidP="007956F2">
            <w:r w:rsidRPr="007956F2">
              <w:t xml:space="preserve">10 </w:t>
            </w:r>
          </w:p>
        </w:tc>
        <w:tc>
          <w:tcPr>
            <w:tcW w:w="709" w:type="dxa"/>
            <w:hideMark/>
          </w:tcPr>
          <w:p w:rsidR="007956F2" w:rsidRPr="007956F2" w:rsidRDefault="007956F2" w:rsidP="007956F2">
            <w:r w:rsidRPr="007956F2">
              <w:t xml:space="preserve">11 </w:t>
            </w:r>
          </w:p>
        </w:tc>
        <w:tc>
          <w:tcPr>
            <w:tcW w:w="709" w:type="dxa"/>
            <w:hideMark/>
          </w:tcPr>
          <w:p w:rsidR="007956F2" w:rsidRPr="007956F2" w:rsidRDefault="007956F2" w:rsidP="007956F2">
            <w:r w:rsidRPr="007956F2">
              <w:t xml:space="preserve">12 </w:t>
            </w:r>
          </w:p>
        </w:tc>
        <w:tc>
          <w:tcPr>
            <w:tcW w:w="713" w:type="dxa"/>
            <w:hideMark/>
          </w:tcPr>
          <w:p w:rsidR="007956F2" w:rsidRPr="007956F2" w:rsidRDefault="007956F2" w:rsidP="007956F2">
            <w:r w:rsidRPr="007956F2">
              <w:t xml:space="preserve">13 </w:t>
            </w:r>
          </w:p>
        </w:tc>
      </w:tr>
      <w:tr w:rsidR="007956F2" w:rsidRPr="007956F2" w:rsidTr="007956F2">
        <w:tc>
          <w:tcPr>
            <w:tcW w:w="1407" w:type="dxa"/>
            <w:vMerge w:val="restart"/>
          </w:tcPr>
          <w:p w:rsidR="007956F2" w:rsidRPr="007956F2" w:rsidRDefault="007956F2" w:rsidP="007956F2">
            <w:r w:rsidRPr="007956F2">
              <w:t xml:space="preserve">Муниципальная программа </w:t>
            </w:r>
          </w:p>
        </w:tc>
        <w:tc>
          <w:tcPr>
            <w:tcW w:w="1837" w:type="dxa"/>
            <w:vMerge w:val="restart"/>
          </w:tcPr>
          <w:p w:rsidR="007956F2" w:rsidRPr="007956F2" w:rsidRDefault="007956F2" w:rsidP="007956F2">
            <w:r w:rsidRPr="007956F2">
              <w:t>Развитие строительного комплекса и архитектуры</w:t>
            </w:r>
          </w:p>
        </w:tc>
        <w:tc>
          <w:tcPr>
            <w:tcW w:w="1840" w:type="dxa"/>
            <w:vMerge w:val="restart"/>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w:t>
            </w:r>
          </w:p>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 xml:space="preserve">всего </w:t>
            </w:r>
          </w:p>
        </w:tc>
        <w:tc>
          <w:tcPr>
            <w:tcW w:w="851" w:type="dxa"/>
          </w:tcPr>
          <w:p w:rsidR="007956F2" w:rsidRPr="007956F2" w:rsidRDefault="007956F2" w:rsidP="007956F2">
            <w:r w:rsidRPr="007956F2">
              <w:t>1051,1</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tcPr>
          <w:p w:rsidR="007956F2" w:rsidRPr="007956F2" w:rsidRDefault="007956F2" w:rsidP="007956F2"/>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 xml:space="preserve">федеральный бюджет </w:t>
            </w:r>
          </w:p>
        </w:tc>
        <w:tc>
          <w:tcPr>
            <w:tcW w:w="851" w:type="dxa"/>
          </w:tcPr>
          <w:p w:rsidR="007956F2" w:rsidRPr="007956F2" w:rsidRDefault="007956F2" w:rsidP="007956F2">
            <w:r w:rsidRPr="007956F2">
              <w:t xml:space="preserve">0,0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tcPr>
          <w:p w:rsidR="007956F2" w:rsidRPr="007956F2" w:rsidRDefault="007956F2" w:rsidP="007956F2"/>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 xml:space="preserve">республиканский бюджет </w:t>
            </w:r>
          </w:p>
        </w:tc>
        <w:tc>
          <w:tcPr>
            <w:tcW w:w="851" w:type="dxa"/>
          </w:tcPr>
          <w:p w:rsidR="007956F2" w:rsidRPr="007956F2" w:rsidRDefault="007956F2" w:rsidP="007956F2">
            <w:r w:rsidRPr="007956F2">
              <w:t xml:space="preserve">988,0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tcPr>
          <w:p w:rsidR="007956F2" w:rsidRPr="007956F2" w:rsidRDefault="007956F2" w:rsidP="007956F2"/>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бюджет Яльчикского муниципального округа</w:t>
            </w:r>
          </w:p>
        </w:tc>
        <w:tc>
          <w:tcPr>
            <w:tcW w:w="851" w:type="dxa"/>
          </w:tcPr>
          <w:p w:rsidR="007956F2" w:rsidRPr="007956F2" w:rsidRDefault="007956F2" w:rsidP="007956F2">
            <w:r w:rsidRPr="007956F2">
              <w:t xml:space="preserve">63,1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tcPr>
          <w:p w:rsidR="007956F2" w:rsidRPr="007956F2" w:rsidRDefault="007956F2" w:rsidP="007956F2"/>
        </w:tc>
        <w:tc>
          <w:tcPr>
            <w:tcW w:w="1837" w:type="dxa"/>
            <w:vMerge/>
          </w:tcPr>
          <w:p w:rsidR="007956F2" w:rsidRPr="007956F2" w:rsidRDefault="007956F2" w:rsidP="007956F2"/>
        </w:tc>
        <w:tc>
          <w:tcPr>
            <w:tcW w:w="1840" w:type="dxa"/>
            <w:vMerge/>
          </w:tcPr>
          <w:p w:rsidR="007956F2" w:rsidRPr="007956F2" w:rsidRDefault="007956F2" w:rsidP="007956F2"/>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внебюджетные источники</w:t>
            </w:r>
          </w:p>
        </w:tc>
        <w:tc>
          <w:tcPr>
            <w:tcW w:w="851" w:type="dxa"/>
          </w:tcPr>
          <w:p w:rsidR="007956F2" w:rsidRPr="007956F2" w:rsidRDefault="007956F2" w:rsidP="007956F2">
            <w:r w:rsidRPr="007956F2">
              <w:t>0,0</w:t>
            </w:r>
          </w:p>
        </w:tc>
        <w:tc>
          <w:tcPr>
            <w:tcW w:w="708"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13" w:type="dxa"/>
          </w:tcPr>
          <w:p w:rsidR="007956F2" w:rsidRPr="007956F2" w:rsidRDefault="007956F2" w:rsidP="007956F2">
            <w:r w:rsidRPr="007956F2">
              <w:t>0,0</w:t>
            </w:r>
          </w:p>
        </w:tc>
      </w:tr>
      <w:tr w:rsidR="007956F2" w:rsidRPr="007956F2" w:rsidTr="007956F2">
        <w:tc>
          <w:tcPr>
            <w:tcW w:w="1407" w:type="dxa"/>
            <w:vMerge w:val="restart"/>
            <w:hideMark/>
          </w:tcPr>
          <w:p w:rsidR="007956F2" w:rsidRPr="007956F2" w:rsidRDefault="007956F2" w:rsidP="007956F2">
            <w:r w:rsidRPr="007956F2">
              <w:t xml:space="preserve">Подпрограмма </w:t>
            </w:r>
          </w:p>
        </w:tc>
        <w:tc>
          <w:tcPr>
            <w:tcW w:w="1837" w:type="dxa"/>
            <w:vMerge w:val="restart"/>
            <w:hideMark/>
          </w:tcPr>
          <w:p w:rsidR="007956F2" w:rsidRPr="007956F2" w:rsidRDefault="007956F2" w:rsidP="007956F2">
            <w:r w:rsidRPr="007956F2">
              <w:t>Градостроительная деятельность</w:t>
            </w:r>
          </w:p>
        </w:tc>
        <w:tc>
          <w:tcPr>
            <w:tcW w:w="1840" w:type="dxa"/>
            <w:vMerge w:val="restart"/>
            <w:hideMark/>
          </w:tcPr>
          <w:p w:rsidR="007956F2" w:rsidRPr="007956F2" w:rsidRDefault="007956F2" w:rsidP="007956F2">
            <w:r w:rsidRPr="007956F2">
              <w:t xml:space="preserve">Управление по благоустройству и развитию территорий </w:t>
            </w:r>
            <w:r w:rsidRPr="007956F2">
              <w:lastRenderedPageBreak/>
              <w:t>администрации Яльчикского муниципального округа</w:t>
            </w:r>
          </w:p>
        </w:tc>
        <w:tc>
          <w:tcPr>
            <w:tcW w:w="851" w:type="dxa"/>
            <w:hideMark/>
          </w:tcPr>
          <w:p w:rsidR="007956F2" w:rsidRPr="007956F2" w:rsidRDefault="007956F2" w:rsidP="007956F2">
            <w:r w:rsidRPr="007956F2">
              <w:lastRenderedPageBreak/>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всего </w:t>
            </w:r>
          </w:p>
        </w:tc>
        <w:tc>
          <w:tcPr>
            <w:tcW w:w="851" w:type="dxa"/>
          </w:tcPr>
          <w:p w:rsidR="007956F2" w:rsidRPr="007956F2" w:rsidRDefault="007956F2" w:rsidP="007956F2">
            <w:r w:rsidRPr="007956F2">
              <w:t>1051,1</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федеральный бюджет </w:t>
            </w:r>
          </w:p>
        </w:tc>
        <w:tc>
          <w:tcPr>
            <w:tcW w:w="851" w:type="dxa"/>
          </w:tcPr>
          <w:p w:rsidR="007956F2" w:rsidRPr="007956F2" w:rsidRDefault="007956F2" w:rsidP="007956F2">
            <w:r w:rsidRPr="007956F2">
              <w:t xml:space="preserve">0,0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республиканск</w:t>
            </w:r>
            <w:r w:rsidRPr="007956F2">
              <w:lastRenderedPageBreak/>
              <w:t xml:space="preserve">ий бюджет </w:t>
            </w:r>
          </w:p>
        </w:tc>
        <w:tc>
          <w:tcPr>
            <w:tcW w:w="851" w:type="dxa"/>
          </w:tcPr>
          <w:p w:rsidR="007956F2" w:rsidRPr="007956F2" w:rsidRDefault="007956F2" w:rsidP="007956F2">
            <w:r w:rsidRPr="007956F2">
              <w:lastRenderedPageBreak/>
              <w:t xml:space="preserve">988,0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бюджет Яльчикского муниципального округа</w:t>
            </w:r>
          </w:p>
        </w:tc>
        <w:tc>
          <w:tcPr>
            <w:tcW w:w="851" w:type="dxa"/>
          </w:tcPr>
          <w:p w:rsidR="007956F2" w:rsidRPr="007956F2" w:rsidRDefault="007956F2" w:rsidP="007956F2">
            <w:r w:rsidRPr="007956F2">
              <w:t xml:space="preserve">63,1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vAlign w:val="center"/>
          </w:tcPr>
          <w:p w:rsidR="007956F2" w:rsidRPr="007956F2" w:rsidRDefault="007956F2" w:rsidP="007956F2">
            <w:pPr>
              <w:rPr>
                <w:highlight w:val="yellow"/>
              </w:rPr>
            </w:pPr>
          </w:p>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внебюджетные источники</w:t>
            </w:r>
          </w:p>
        </w:tc>
        <w:tc>
          <w:tcPr>
            <w:tcW w:w="851" w:type="dxa"/>
          </w:tcPr>
          <w:p w:rsidR="007956F2" w:rsidRPr="007956F2" w:rsidRDefault="007956F2" w:rsidP="007956F2">
            <w:r w:rsidRPr="007956F2">
              <w:t>0,0</w:t>
            </w:r>
          </w:p>
        </w:tc>
        <w:tc>
          <w:tcPr>
            <w:tcW w:w="708"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13" w:type="dxa"/>
          </w:tcPr>
          <w:p w:rsidR="007956F2" w:rsidRPr="007956F2" w:rsidRDefault="007956F2" w:rsidP="007956F2">
            <w:r w:rsidRPr="007956F2">
              <w:t>0,0</w:t>
            </w:r>
          </w:p>
        </w:tc>
      </w:tr>
      <w:tr w:rsidR="007956F2" w:rsidRPr="007956F2" w:rsidTr="007956F2">
        <w:tc>
          <w:tcPr>
            <w:tcW w:w="1407" w:type="dxa"/>
            <w:vMerge w:val="restart"/>
            <w:hideMark/>
          </w:tcPr>
          <w:p w:rsidR="007956F2" w:rsidRPr="007956F2" w:rsidRDefault="007956F2" w:rsidP="007956F2">
            <w:r w:rsidRPr="007956F2">
              <w:t>Основное мероприятие 1</w:t>
            </w:r>
          </w:p>
        </w:tc>
        <w:tc>
          <w:tcPr>
            <w:tcW w:w="1837" w:type="dxa"/>
            <w:vMerge w:val="restart"/>
            <w:hideMark/>
          </w:tcPr>
          <w:p w:rsidR="007956F2" w:rsidRPr="007956F2" w:rsidRDefault="007956F2" w:rsidP="007956F2">
            <w:r w:rsidRPr="007956F2">
              <w:t>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1840" w:type="dxa"/>
            <w:vMerge w:val="restart"/>
            <w:hideMark/>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w:t>
            </w: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всего </w:t>
            </w:r>
          </w:p>
        </w:tc>
        <w:tc>
          <w:tcPr>
            <w:tcW w:w="851" w:type="dxa"/>
            <w:hideMark/>
          </w:tcPr>
          <w:p w:rsidR="007956F2" w:rsidRPr="007956F2" w:rsidRDefault="007956F2" w:rsidP="007956F2">
            <w:r w:rsidRPr="007956F2">
              <w:t>1051,1</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федеральный бюджет </w:t>
            </w:r>
          </w:p>
        </w:tc>
        <w:tc>
          <w:tcPr>
            <w:tcW w:w="851" w:type="dxa"/>
            <w:hideMark/>
          </w:tcPr>
          <w:p w:rsidR="007956F2" w:rsidRPr="007956F2" w:rsidRDefault="007956F2" w:rsidP="007956F2">
            <w:r w:rsidRPr="007956F2">
              <w:t xml:space="preserve">0,0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республиканский бюджет </w:t>
            </w:r>
          </w:p>
        </w:tc>
        <w:tc>
          <w:tcPr>
            <w:tcW w:w="851" w:type="dxa"/>
            <w:hideMark/>
          </w:tcPr>
          <w:p w:rsidR="007956F2" w:rsidRPr="007956F2" w:rsidRDefault="007956F2" w:rsidP="007956F2">
            <w:r w:rsidRPr="007956F2">
              <w:t xml:space="preserve">988,0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бюджет Яльчикского муниципального округа</w:t>
            </w:r>
          </w:p>
        </w:tc>
        <w:tc>
          <w:tcPr>
            <w:tcW w:w="851" w:type="dxa"/>
            <w:hideMark/>
          </w:tcPr>
          <w:p w:rsidR="007956F2" w:rsidRPr="007956F2" w:rsidRDefault="007956F2" w:rsidP="007956F2">
            <w:r w:rsidRPr="007956F2">
              <w:t xml:space="preserve">63,1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vAlign w:val="center"/>
          </w:tcPr>
          <w:p w:rsidR="007956F2" w:rsidRPr="007956F2" w:rsidRDefault="007956F2" w:rsidP="007956F2">
            <w:pPr>
              <w:rPr>
                <w:highlight w:val="yellow"/>
              </w:rPr>
            </w:pPr>
          </w:p>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внебюджетные источники</w:t>
            </w:r>
          </w:p>
        </w:tc>
        <w:tc>
          <w:tcPr>
            <w:tcW w:w="851" w:type="dxa"/>
          </w:tcPr>
          <w:p w:rsidR="007956F2" w:rsidRPr="007956F2" w:rsidRDefault="007956F2" w:rsidP="007956F2">
            <w:r w:rsidRPr="007956F2">
              <w:t>0,0</w:t>
            </w:r>
          </w:p>
        </w:tc>
        <w:tc>
          <w:tcPr>
            <w:tcW w:w="708"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13" w:type="dxa"/>
          </w:tcPr>
          <w:p w:rsidR="007956F2" w:rsidRPr="007956F2" w:rsidRDefault="007956F2" w:rsidP="007956F2">
            <w:r w:rsidRPr="007956F2">
              <w:t>0,0</w:t>
            </w:r>
          </w:p>
        </w:tc>
      </w:tr>
    </w:tbl>
    <w:p w:rsidR="007956F2" w:rsidRPr="007956F2" w:rsidRDefault="007956F2" w:rsidP="007956F2">
      <w:r w:rsidRPr="007956F2">
        <w:t>___________________</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 xml:space="preserve">   </w:t>
      </w:r>
    </w:p>
    <w:p w:rsidR="007956F2" w:rsidRPr="007956F2" w:rsidRDefault="007956F2" w:rsidP="007956F2">
      <w:pPr>
        <w:sectPr w:rsidR="007956F2" w:rsidRPr="007956F2" w:rsidSect="007956F2">
          <w:pgSz w:w="16838" w:h="11906" w:orient="landscape"/>
          <w:pgMar w:top="851" w:right="1134" w:bottom="850" w:left="1134" w:header="708" w:footer="708" w:gutter="0"/>
          <w:cols w:space="708"/>
          <w:docGrid w:linePitch="360"/>
        </w:sectPr>
      </w:pPr>
    </w:p>
    <w:p w:rsidR="007956F2" w:rsidRPr="007956F2" w:rsidRDefault="007956F2" w:rsidP="007956F2">
      <w:r w:rsidRPr="007956F2">
        <w:lastRenderedPageBreak/>
        <w:t>Приложение № 3</w:t>
      </w:r>
    </w:p>
    <w:p w:rsidR="007956F2" w:rsidRPr="007956F2" w:rsidRDefault="007956F2" w:rsidP="007956F2">
      <w:r w:rsidRPr="007956F2">
        <w:t>к Муниципальной программе Яльчикского муниципального округа Чувашской Республики «Развитие строительного комплекса и архитектуры»</w:t>
      </w:r>
    </w:p>
    <w:p w:rsidR="007956F2" w:rsidRPr="007956F2" w:rsidRDefault="007956F2" w:rsidP="007956F2"/>
    <w:p w:rsidR="007956F2" w:rsidRPr="007956F2" w:rsidRDefault="007956F2" w:rsidP="007956F2">
      <w:r w:rsidRPr="007956F2">
        <w:t xml:space="preserve">П О Д П Р О Г Р А М М А </w:t>
      </w:r>
    </w:p>
    <w:p w:rsidR="007956F2" w:rsidRPr="007956F2" w:rsidRDefault="007956F2" w:rsidP="007956F2">
      <w:r w:rsidRPr="007956F2">
        <w:t xml:space="preserve">«Градостроительная деятельность» </w:t>
      </w:r>
    </w:p>
    <w:p w:rsidR="007956F2" w:rsidRPr="007956F2" w:rsidRDefault="007956F2" w:rsidP="007956F2">
      <w:r w:rsidRPr="007956F2">
        <w:t xml:space="preserve">  </w:t>
      </w:r>
    </w:p>
    <w:p w:rsidR="007956F2" w:rsidRPr="007956F2" w:rsidRDefault="007956F2" w:rsidP="007956F2">
      <w:r w:rsidRPr="007956F2">
        <w:t xml:space="preserve">Паспорт подпрограммы </w:t>
      </w:r>
    </w:p>
    <w:p w:rsidR="007956F2" w:rsidRPr="007956F2" w:rsidRDefault="007956F2" w:rsidP="007956F2">
      <w:r w:rsidRPr="007956F2">
        <w:t xml:space="preserve">  </w:t>
      </w:r>
    </w:p>
    <w:tbl>
      <w:tblPr>
        <w:tblW w:w="9080" w:type="dxa"/>
        <w:tblInd w:w="20" w:type="dxa"/>
        <w:tblCellMar>
          <w:left w:w="0" w:type="dxa"/>
          <w:right w:w="0" w:type="dxa"/>
        </w:tblCellMar>
        <w:tblLook w:val="04A0" w:firstRow="1" w:lastRow="0" w:firstColumn="1" w:lastColumn="0" w:noHBand="0" w:noVBand="1"/>
      </w:tblPr>
      <w:tblGrid>
        <w:gridCol w:w="2742"/>
        <w:gridCol w:w="357"/>
        <w:gridCol w:w="5981"/>
      </w:tblGrid>
      <w:tr w:rsidR="007956F2" w:rsidRPr="007956F2" w:rsidTr="007956F2">
        <w:tc>
          <w:tcPr>
            <w:tcW w:w="0" w:type="auto"/>
            <w:hideMark/>
          </w:tcPr>
          <w:p w:rsidR="007956F2" w:rsidRPr="007956F2" w:rsidRDefault="007956F2" w:rsidP="007956F2">
            <w:r w:rsidRPr="007956F2">
              <w:t xml:space="preserve">Ответственный исполнитель подпрограммы </w:t>
            </w:r>
          </w:p>
        </w:tc>
        <w:tc>
          <w:tcPr>
            <w:tcW w:w="357" w:type="dxa"/>
            <w:hideMark/>
          </w:tcPr>
          <w:p w:rsidR="007956F2" w:rsidRPr="007956F2" w:rsidRDefault="007956F2" w:rsidP="007956F2">
            <w:r w:rsidRPr="007956F2">
              <w:t xml:space="preserve">- </w:t>
            </w:r>
          </w:p>
        </w:tc>
        <w:tc>
          <w:tcPr>
            <w:tcW w:w="5981" w:type="dxa"/>
            <w:hideMark/>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c>
          <w:tcPr>
            <w:tcW w:w="0" w:type="auto"/>
            <w:hideMark/>
          </w:tcPr>
          <w:p w:rsidR="007956F2" w:rsidRPr="007956F2" w:rsidRDefault="007956F2" w:rsidP="007956F2">
            <w:r w:rsidRPr="007956F2">
              <w:t xml:space="preserve">Участники </w:t>
            </w:r>
          </w:p>
          <w:p w:rsidR="007956F2" w:rsidRPr="007956F2" w:rsidRDefault="007956F2" w:rsidP="007956F2">
            <w:r w:rsidRPr="007956F2">
              <w:t>муниципальной подпрограммы</w:t>
            </w:r>
          </w:p>
        </w:tc>
        <w:tc>
          <w:tcPr>
            <w:tcW w:w="357" w:type="dxa"/>
            <w:hideMark/>
          </w:tcPr>
          <w:p w:rsidR="007956F2" w:rsidRPr="007956F2" w:rsidRDefault="007956F2" w:rsidP="007956F2">
            <w:r w:rsidRPr="007956F2">
              <w:t>-</w:t>
            </w:r>
          </w:p>
        </w:tc>
        <w:tc>
          <w:tcPr>
            <w:tcW w:w="5981" w:type="dxa"/>
            <w:hideMark/>
          </w:tcPr>
          <w:p w:rsidR="007956F2" w:rsidRPr="007956F2" w:rsidRDefault="007956F2" w:rsidP="007956F2">
            <w:pPr>
              <w:rPr>
                <w:rFonts w:eastAsiaTheme="minorHAnsi"/>
                <w:lang w:eastAsia="en-US"/>
              </w:rPr>
            </w:pPr>
            <w:r w:rsidRPr="007956F2">
              <w:rPr>
                <w:rFonts w:eastAsiaTheme="minorHAnsi"/>
                <w:lang w:eastAsia="en-US"/>
              </w:rPr>
              <w:t xml:space="preserve">Территориальные отделы Управления </w:t>
            </w:r>
            <w:r w:rsidRPr="007956F2">
              <w:t xml:space="preserve">по благоустройству и развитию территории </w:t>
            </w:r>
            <w:r w:rsidRPr="007956F2">
              <w:rPr>
                <w:rFonts w:eastAsiaTheme="minorHAnsi"/>
                <w:lang w:eastAsia="en-US"/>
              </w:rPr>
              <w:t xml:space="preserve">администрации </w:t>
            </w:r>
            <w:r w:rsidRPr="007956F2">
              <w:t xml:space="preserve">Яльчикского </w:t>
            </w:r>
            <w:r w:rsidRPr="007956F2">
              <w:rPr>
                <w:rFonts w:eastAsiaTheme="minorHAnsi"/>
                <w:lang w:eastAsia="en-US"/>
              </w:rPr>
              <w:t>муниципального округа</w:t>
            </w:r>
          </w:p>
          <w:p w:rsidR="007956F2" w:rsidRPr="007956F2" w:rsidRDefault="007956F2" w:rsidP="007956F2">
            <w:pPr>
              <w:rPr>
                <w:rFonts w:eastAsiaTheme="minorHAnsi"/>
                <w:lang w:eastAsia="en-US"/>
              </w:rPr>
            </w:pPr>
          </w:p>
        </w:tc>
      </w:tr>
      <w:tr w:rsidR="007956F2" w:rsidRPr="007956F2" w:rsidTr="007956F2">
        <w:tc>
          <w:tcPr>
            <w:tcW w:w="0" w:type="auto"/>
          </w:tcPr>
          <w:p w:rsidR="007956F2" w:rsidRPr="007956F2" w:rsidRDefault="007956F2" w:rsidP="007956F2"/>
        </w:tc>
        <w:tc>
          <w:tcPr>
            <w:tcW w:w="357" w:type="dxa"/>
          </w:tcPr>
          <w:p w:rsidR="007956F2" w:rsidRPr="007956F2" w:rsidRDefault="007956F2" w:rsidP="007956F2"/>
        </w:tc>
        <w:tc>
          <w:tcPr>
            <w:tcW w:w="5981" w:type="dxa"/>
          </w:tcPr>
          <w:p w:rsidR="007956F2" w:rsidRPr="007956F2" w:rsidRDefault="007956F2" w:rsidP="007956F2">
            <w:pPr>
              <w:rPr>
                <w:rFonts w:eastAsiaTheme="minorHAnsi"/>
                <w:lang w:eastAsia="en-US"/>
              </w:rPr>
            </w:pPr>
          </w:p>
        </w:tc>
      </w:tr>
      <w:tr w:rsidR="007956F2" w:rsidRPr="007956F2" w:rsidTr="007956F2">
        <w:tc>
          <w:tcPr>
            <w:tcW w:w="0" w:type="auto"/>
            <w:hideMark/>
          </w:tcPr>
          <w:p w:rsidR="007956F2" w:rsidRPr="007956F2" w:rsidRDefault="007956F2" w:rsidP="007956F2">
            <w:r w:rsidRPr="007956F2">
              <w:t>Цели подпрограммы</w:t>
            </w:r>
          </w:p>
        </w:tc>
        <w:tc>
          <w:tcPr>
            <w:tcW w:w="357" w:type="dxa"/>
            <w:hideMark/>
          </w:tcPr>
          <w:p w:rsidR="007956F2" w:rsidRPr="007956F2" w:rsidRDefault="007956F2" w:rsidP="007956F2">
            <w:r w:rsidRPr="007956F2">
              <w:t>-</w:t>
            </w:r>
          </w:p>
        </w:tc>
        <w:tc>
          <w:tcPr>
            <w:tcW w:w="5981" w:type="dxa"/>
            <w:hideMark/>
          </w:tcPr>
          <w:p w:rsidR="007956F2" w:rsidRPr="007956F2" w:rsidRDefault="007956F2" w:rsidP="007956F2">
            <w:pPr>
              <w:rPr>
                <w:rFonts w:eastAsiaTheme="minorHAnsi"/>
                <w:lang w:eastAsia="en-US"/>
              </w:rPr>
            </w:pPr>
            <w:r w:rsidRPr="007956F2">
              <w:rPr>
                <w:rFonts w:eastAsiaTheme="minorHAnsi"/>
                <w:lang w:eastAsia="en-US"/>
              </w:rPr>
              <w:t>обеспечение устойчивого развития территорий Яльчикского муниципального округа Чувашской Республики посредством реализации документов территориального планирования;</w:t>
            </w:r>
          </w:p>
        </w:tc>
      </w:tr>
      <w:tr w:rsidR="007956F2" w:rsidRPr="007956F2" w:rsidTr="007956F2">
        <w:tc>
          <w:tcPr>
            <w:tcW w:w="0" w:type="auto"/>
            <w:hideMark/>
          </w:tcPr>
          <w:p w:rsidR="007956F2" w:rsidRPr="007956F2" w:rsidRDefault="007956F2" w:rsidP="007956F2">
            <w:r w:rsidRPr="007956F2">
              <w:t xml:space="preserve">Задачи </w:t>
            </w:r>
          </w:p>
          <w:p w:rsidR="007956F2" w:rsidRPr="007956F2" w:rsidRDefault="007956F2" w:rsidP="007956F2">
            <w:r w:rsidRPr="007956F2">
              <w:t>подпрограммы</w:t>
            </w:r>
          </w:p>
        </w:tc>
        <w:tc>
          <w:tcPr>
            <w:tcW w:w="357" w:type="dxa"/>
            <w:hideMark/>
          </w:tcPr>
          <w:p w:rsidR="007956F2" w:rsidRPr="007956F2" w:rsidRDefault="007956F2" w:rsidP="007956F2">
            <w:r w:rsidRPr="007956F2">
              <w:t>-</w:t>
            </w:r>
          </w:p>
        </w:tc>
        <w:tc>
          <w:tcPr>
            <w:tcW w:w="5981" w:type="dxa"/>
            <w:hideMark/>
          </w:tcPr>
          <w:p w:rsidR="007956F2" w:rsidRPr="007956F2" w:rsidRDefault="007956F2" w:rsidP="007956F2">
            <w:r w:rsidRPr="007956F2">
              <w:t xml:space="preserve">формирование системы документов территориального планирования, градостроительного зонирования, мониторинг документов территориального планирования;  </w:t>
            </w:r>
          </w:p>
          <w:p w:rsidR="007956F2" w:rsidRPr="007956F2" w:rsidRDefault="007956F2" w:rsidP="007956F2">
            <w:r w:rsidRPr="007956F2">
              <w:t xml:space="preserve">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 </w:t>
            </w:r>
          </w:p>
          <w:p w:rsidR="007956F2" w:rsidRPr="007956F2" w:rsidRDefault="007956F2" w:rsidP="007956F2">
            <w:r w:rsidRPr="007956F2">
              <w:t xml:space="preserve">ведение информационной системы обеспечения градостроительной деятельности в Яльчикском муниципальном округе Чувашской Республики </w:t>
            </w:r>
          </w:p>
          <w:p w:rsidR="007956F2" w:rsidRPr="007956F2" w:rsidRDefault="007956F2" w:rsidP="007956F2">
            <w:pPr>
              <w:rPr>
                <w:rFonts w:eastAsiaTheme="minorHAnsi"/>
                <w:lang w:eastAsia="en-US"/>
              </w:rPr>
            </w:pPr>
          </w:p>
        </w:tc>
      </w:tr>
      <w:tr w:rsidR="007956F2" w:rsidRPr="007956F2" w:rsidTr="007956F2">
        <w:tc>
          <w:tcPr>
            <w:tcW w:w="0" w:type="auto"/>
            <w:hideMark/>
          </w:tcPr>
          <w:p w:rsidR="007956F2" w:rsidRPr="007956F2" w:rsidRDefault="007956F2" w:rsidP="007956F2">
            <w:r w:rsidRPr="007956F2">
              <w:t>Целевые</w:t>
            </w:r>
          </w:p>
          <w:p w:rsidR="007956F2" w:rsidRPr="007956F2" w:rsidRDefault="007956F2" w:rsidP="007956F2">
            <w:r w:rsidRPr="007956F2">
              <w:t xml:space="preserve">показатели </w:t>
            </w:r>
          </w:p>
          <w:p w:rsidR="007956F2" w:rsidRPr="007956F2" w:rsidRDefault="007956F2" w:rsidP="007956F2">
            <w:r w:rsidRPr="007956F2">
              <w:t>(индикаторы) подпрограммы</w:t>
            </w:r>
          </w:p>
        </w:tc>
        <w:tc>
          <w:tcPr>
            <w:tcW w:w="357" w:type="dxa"/>
            <w:hideMark/>
          </w:tcPr>
          <w:p w:rsidR="007956F2" w:rsidRPr="007956F2" w:rsidRDefault="007956F2" w:rsidP="007956F2">
            <w:r w:rsidRPr="007956F2">
              <w:t>-</w:t>
            </w:r>
          </w:p>
        </w:tc>
        <w:tc>
          <w:tcPr>
            <w:tcW w:w="5981" w:type="dxa"/>
            <w:hideMark/>
          </w:tcPr>
          <w:p w:rsidR="007956F2" w:rsidRPr="007956F2" w:rsidRDefault="007956F2" w:rsidP="007956F2">
            <w:pPr>
              <w:rPr>
                <w:rFonts w:eastAsiaTheme="minorHAnsi"/>
                <w:lang w:eastAsia="en-US"/>
              </w:rPr>
            </w:pPr>
            <w:r w:rsidRPr="007956F2">
              <w:rPr>
                <w:rFonts w:eastAsiaTheme="minorHAnsi"/>
                <w:lang w:eastAsia="en-US"/>
              </w:rPr>
              <w:t>к 2036 году будет достигнут следующий целевой показатель (индикатор):</w:t>
            </w:r>
          </w:p>
          <w:p w:rsidR="007956F2" w:rsidRPr="007956F2" w:rsidRDefault="007956F2" w:rsidP="007956F2">
            <w:pPr>
              <w:rPr>
                <w:rFonts w:eastAsiaTheme="minorHAnsi"/>
                <w:lang w:eastAsia="en-US"/>
              </w:rPr>
            </w:pPr>
            <w:r w:rsidRPr="007956F2">
              <w:t>обеспечение устойчивого развития территорий Яльчикского муниципального округа посредством реализации документов территориального планирования</w:t>
            </w:r>
            <w:r w:rsidRPr="007956F2">
              <w:rPr>
                <w:rFonts w:eastAsiaTheme="minorHAnsi"/>
                <w:lang w:eastAsia="en-US"/>
              </w:rPr>
              <w:t xml:space="preserve"> - 100 процентов</w:t>
            </w:r>
          </w:p>
        </w:tc>
      </w:tr>
      <w:tr w:rsidR="007956F2" w:rsidRPr="007956F2" w:rsidTr="007956F2">
        <w:tc>
          <w:tcPr>
            <w:tcW w:w="0" w:type="auto"/>
          </w:tcPr>
          <w:p w:rsidR="007956F2" w:rsidRPr="007956F2" w:rsidRDefault="007956F2" w:rsidP="007956F2"/>
        </w:tc>
        <w:tc>
          <w:tcPr>
            <w:tcW w:w="357" w:type="dxa"/>
          </w:tcPr>
          <w:p w:rsidR="007956F2" w:rsidRPr="007956F2" w:rsidRDefault="007956F2" w:rsidP="007956F2"/>
        </w:tc>
        <w:tc>
          <w:tcPr>
            <w:tcW w:w="5981" w:type="dxa"/>
          </w:tcPr>
          <w:p w:rsidR="007956F2" w:rsidRPr="007956F2" w:rsidRDefault="007956F2" w:rsidP="007956F2">
            <w:pPr>
              <w:rPr>
                <w:rFonts w:eastAsiaTheme="minorHAnsi"/>
                <w:lang w:eastAsia="en-US"/>
              </w:rPr>
            </w:pPr>
          </w:p>
        </w:tc>
      </w:tr>
      <w:tr w:rsidR="007956F2" w:rsidRPr="007956F2" w:rsidTr="007956F2">
        <w:tc>
          <w:tcPr>
            <w:tcW w:w="0" w:type="auto"/>
            <w:hideMark/>
          </w:tcPr>
          <w:p w:rsidR="007956F2" w:rsidRPr="007956F2" w:rsidRDefault="007956F2" w:rsidP="007956F2">
            <w:r w:rsidRPr="007956F2">
              <w:t>Сроки и этапы реализации муниципальной программы</w:t>
            </w:r>
          </w:p>
        </w:tc>
        <w:tc>
          <w:tcPr>
            <w:tcW w:w="357" w:type="dxa"/>
            <w:hideMark/>
          </w:tcPr>
          <w:p w:rsidR="007956F2" w:rsidRPr="007956F2" w:rsidRDefault="007956F2" w:rsidP="007956F2">
            <w:r w:rsidRPr="007956F2">
              <w:t>-</w:t>
            </w:r>
          </w:p>
        </w:tc>
        <w:tc>
          <w:tcPr>
            <w:tcW w:w="5981" w:type="dxa"/>
            <w:hideMark/>
          </w:tcPr>
          <w:p w:rsidR="007956F2" w:rsidRPr="007956F2" w:rsidRDefault="007956F2" w:rsidP="007956F2">
            <w:r w:rsidRPr="007956F2">
              <w:t>2023- 2035 годы:</w:t>
            </w:r>
          </w:p>
          <w:p w:rsidR="007956F2" w:rsidRPr="007956F2" w:rsidRDefault="007956F2" w:rsidP="007956F2">
            <w:r w:rsidRPr="007956F2">
              <w:t>1 этап - 2023 - 2025 годы;</w:t>
            </w:r>
          </w:p>
          <w:p w:rsidR="007956F2" w:rsidRPr="007956F2" w:rsidRDefault="007956F2" w:rsidP="007956F2">
            <w:r w:rsidRPr="007956F2">
              <w:t>2 этап - 2026 - 2030 годы;</w:t>
            </w:r>
          </w:p>
          <w:p w:rsidR="007956F2" w:rsidRPr="007956F2" w:rsidRDefault="007956F2" w:rsidP="007956F2">
            <w:r w:rsidRPr="007956F2">
              <w:t>3 этап - 2031 - 2035 годы</w:t>
            </w:r>
          </w:p>
        </w:tc>
      </w:tr>
      <w:tr w:rsidR="007956F2" w:rsidRPr="007956F2" w:rsidTr="007956F2">
        <w:tc>
          <w:tcPr>
            <w:tcW w:w="0" w:type="auto"/>
          </w:tcPr>
          <w:p w:rsidR="007956F2" w:rsidRPr="007956F2" w:rsidRDefault="007956F2" w:rsidP="007956F2"/>
          <w:p w:rsidR="007956F2" w:rsidRPr="007956F2" w:rsidRDefault="007956F2" w:rsidP="007956F2">
            <w:r w:rsidRPr="007956F2">
              <w:t>Объемы финансирования муниципальной программы с разбивкой по годам реализации</w:t>
            </w:r>
          </w:p>
        </w:tc>
        <w:tc>
          <w:tcPr>
            <w:tcW w:w="357" w:type="dxa"/>
          </w:tcPr>
          <w:p w:rsidR="007956F2" w:rsidRPr="007956F2" w:rsidRDefault="007956F2" w:rsidP="007956F2"/>
          <w:p w:rsidR="007956F2" w:rsidRPr="007956F2" w:rsidRDefault="007956F2" w:rsidP="007956F2">
            <w:r w:rsidRPr="007956F2">
              <w:t>-</w:t>
            </w:r>
          </w:p>
        </w:tc>
        <w:tc>
          <w:tcPr>
            <w:tcW w:w="5981" w:type="dxa"/>
          </w:tcPr>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прогнозируемые объемы финансирования мероприятий подпрограммы в 2023 - 2035 годах составляют  1051,1 тыс. рублей, в том числе:</w:t>
            </w:r>
          </w:p>
          <w:p w:rsidR="007956F2" w:rsidRPr="007956F2" w:rsidRDefault="007956F2" w:rsidP="007956F2">
            <w:pPr>
              <w:rPr>
                <w:rFonts w:eastAsiaTheme="minorHAnsi"/>
                <w:lang w:eastAsia="en-US"/>
              </w:rPr>
            </w:pPr>
            <w:r w:rsidRPr="007956F2">
              <w:rPr>
                <w:rFonts w:eastAsiaTheme="minorHAnsi"/>
                <w:lang w:eastAsia="en-US"/>
              </w:rPr>
              <w:t>в 2023 году – 1051,1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из них средства:</w:t>
            </w:r>
          </w:p>
          <w:p w:rsidR="007956F2" w:rsidRPr="007956F2" w:rsidRDefault="007956F2" w:rsidP="007956F2">
            <w:pPr>
              <w:rPr>
                <w:rFonts w:eastAsiaTheme="minorHAnsi"/>
                <w:lang w:eastAsia="en-US"/>
              </w:rPr>
            </w:pPr>
            <w:r w:rsidRPr="007956F2">
              <w:rPr>
                <w:rFonts w:eastAsiaTheme="minorHAnsi"/>
                <w:lang w:eastAsia="en-US"/>
              </w:rPr>
              <w:lastRenderedPageBreak/>
              <w:t>федерального бюджета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988,0 тыс. рублей (94,0 процента), в том числе:</w:t>
            </w:r>
          </w:p>
          <w:p w:rsidR="007956F2" w:rsidRPr="007956F2" w:rsidRDefault="007956F2" w:rsidP="007956F2">
            <w:pPr>
              <w:rPr>
                <w:rFonts w:eastAsiaTheme="minorHAnsi"/>
                <w:lang w:eastAsia="en-US"/>
              </w:rPr>
            </w:pPr>
            <w:r w:rsidRPr="007956F2">
              <w:rPr>
                <w:rFonts w:eastAsiaTheme="minorHAnsi"/>
                <w:lang w:eastAsia="en-US"/>
              </w:rPr>
              <w:t>в 2023 году – 988,0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- 63,1 тыс. рублей (6,0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63,1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Объемы финансирования муниципальной программы подлежат ежегодному уточнению исходя из возможностей  бюджетов всех уровней</w:t>
            </w:r>
          </w:p>
          <w:p w:rsidR="007956F2" w:rsidRPr="007956F2" w:rsidRDefault="007956F2" w:rsidP="007956F2">
            <w:pPr>
              <w:rPr>
                <w:rFonts w:eastAsiaTheme="minorHAnsi"/>
                <w:lang w:eastAsia="en-US"/>
              </w:rPr>
            </w:pPr>
            <w:r w:rsidRPr="007956F2">
              <w:rPr>
                <w:rFonts w:eastAsiaTheme="minorHAnsi"/>
                <w:lang w:eastAsia="en-US"/>
              </w:rPr>
              <w:t xml:space="preserve"> </w:t>
            </w:r>
          </w:p>
        </w:tc>
      </w:tr>
      <w:tr w:rsidR="007956F2" w:rsidRPr="007956F2" w:rsidTr="007956F2">
        <w:tc>
          <w:tcPr>
            <w:tcW w:w="0" w:type="auto"/>
          </w:tcPr>
          <w:p w:rsidR="007956F2" w:rsidRPr="007956F2" w:rsidRDefault="007956F2" w:rsidP="007956F2">
            <w:r w:rsidRPr="007956F2">
              <w:lastRenderedPageBreak/>
              <w:t>Ожидаемые результаты реализации муниципальной программы</w:t>
            </w:r>
          </w:p>
        </w:tc>
        <w:tc>
          <w:tcPr>
            <w:tcW w:w="357" w:type="dxa"/>
          </w:tcPr>
          <w:p w:rsidR="007956F2" w:rsidRPr="007956F2" w:rsidRDefault="007956F2" w:rsidP="007956F2"/>
          <w:p w:rsidR="007956F2" w:rsidRPr="007956F2" w:rsidRDefault="007956F2" w:rsidP="007956F2"/>
        </w:tc>
        <w:tc>
          <w:tcPr>
            <w:tcW w:w="5981" w:type="dxa"/>
          </w:tcPr>
          <w:p w:rsidR="007956F2" w:rsidRPr="007956F2" w:rsidRDefault="007956F2" w:rsidP="007956F2">
            <w:pPr>
              <w:rPr>
                <w:rFonts w:eastAsiaTheme="minorHAnsi"/>
                <w:lang w:eastAsia="en-US"/>
              </w:rPr>
            </w:pPr>
            <w:r w:rsidRPr="007956F2">
              <w:rPr>
                <w:rFonts w:eastAsiaTheme="minorHAnsi"/>
                <w:lang w:eastAsia="en-US"/>
              </w:rPr>
              <w:t>реализация муниципальной программы позволит:</w:t>
            </w:r>
          </w:p>
          <w:p w:rsidR="007956F2" w:rsidRPr="007956F2" w:rsidRDefault="007956F2" w:rsidP="007956F2">
            <w:pPr>
              <w:rPr>
                <w:rFonts w:eastAsiaTheme="minorHAnsi"/>
                <w:lang w:eastAsia="en-US"/>
              </w:rPr>
            </w:pPr>
            <w:r w:rsidRPr="007956F2">
              <w:rPr>
                <w:rFonts w:eastAsiaTheme="minorHAnsi"/>
                <w:lang w:eastAsia="en-US"/>
              </w:rPr>
              <w:t>обеспечить устойчивое развитие территории Яльчикского муниципального округа Чувашской Республики, развитие инженерной, транспортной и социальной инфраструктуры на основании соответствующих законодательству Российской Федерации схем территориального планирования Чувашской Республики, документов территориального планирования муниципальных образований Чувашской Республики;</w:t>
            </w:r>
          </w:p>
          <w:p w:rsidR="007956F2" w:rsidRPr="007956F2" w:rsidRDefault="007956F2" w:rsidP="007956F2">
            <w:pPr>
              <w:rPr>
                <w:rFonts w:eastAsiaTheme="minorHAnsi"/>
                <w:lang w:eastAsia="en-US"/>
              </w:rPr>
            </w:pPr>
            <w:r w:rsidRPr="007956F2">
              <w:rPr>
                <w:rFonts w:eastAsiaTheme="minorHAnsi"/>
                <w:lang w:eastAsia="en-US"/>
              </w:rPr>
              <w:t>своевременно обеспечить объекты республиканского значения документацией по планировке территории;</w:t>
            </w:r>
          </w:p>
          <w:p w:rsidR="007956F2" w:rsidRPr="007956F2" w:rsidRDefault="007956F2" w:rsidP="007956F2">
            <w:pPr>
              <w:rPr>
                <w:rFonts w:eastAsiaTheme="minorHAnsi"/>
                <w:lang w:eastAsia="en-US"/>
              </w:rPr>
            </w:pPr>
            <w:r w:rsidRPr="007956F2">
              <w:rPr>
                <w:rFonts w:eastAsiaTheme="minorHAnsi"/>
                <w:lang w:eastAsia="en-US"/>
              </w:rPr>
              <w:t>создать условия для улучшения инвестиционного климата;</w:t>
            </w:r>
          </w:p>
          <w:p w:rsidR="007956F2" w:rsidRPr="007956F2" w:rsidRDefault="007956F2" w:rsidP="007956F2">
            <w:pPr>
              <w:rPr>
                <w:rFonts w:eastAsiaTheme="minorHAnsi"/>
                <w:lang w:eastAsia="en-US"/>
              </w:rPr>
            </w:pPr>
            <w:r w:rsidRPr="007956F2">
              <w:rPr>
                <w:rFonts w:eastAsiaTheme="minorHAnsi"/>
                <w:lang w:eastAsia="en-US"/>
              </w:rPr>
              <w:t>повысить доступность и качество предоставляемых муниципальных услуг, в том числе в электронном виде.</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tc>
      </w:tr>
    </w:tbl>
    <w:p w:rsidR="007956F2" w:rsidRPr="007956F2" w:rsidRDefault="007956F2" w:rsidP="007956F2">
      <w:r w:rsidRPr="007956F2">
        <w:lastRenderedPageBreak/>
        <w:t>Раздел I. Приоритеты и цель подпрограммы,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956F2" w:rsidRPr="007956F2" w:rsidRDefault="007956F2" w:rsidP="007956F2">
      <w:r w:rsidRPr="007956F2">
        <w:t xml:space="preserve">  </w:t>
      </w:r>
    </w:p>
    <w:p w:rsidR="007956F2" w:rsidRPr="007956F2" w:rsidRDefault="007956F2" w:rsidP="007956F2">
      <w:r w:rsidRPr="007956F2">
        <w:t>Приоритеты и цель подпрограммы определены Стратегией социально-экономического развития Чувашской Республики до 2035 года, утвержденной Законом Чувашской Республики от 26 ноября 2020 г. №102, ежегодными посланиями Главы Чувашской Республики Государственному Совету Чувашской Республики.</w:t>
      </w:r>
    </w:p>
    <w:p w:rsidR="007956F2" w:rsidRPr="007956F2" w:rsidRDefault="007956F2" w:rsidP="007956F2">
      <w:r w:rsidRPr="007956F2">
        <w:t xml:space="preserve">Приоритетами в рамках реализации настоящей подпрограммы являются: </w:t>
      </w:r>
    </w:p>
    <w:p w:rsidR="007956F2" w:rsidRPr="007956F2" w:rsidRDefault="007956F2" w:rsidP="007956F2">
      <w:r w:rsidRPr="007956F2">
        <w:t xml:space="preserve">создание условий для устойчивого развития территории Яльчикского муниципального округа. </w:t>
      </w:r>
    </w:p>
    <w:p w:rsidR="007956F2" w:rsidRPr="007956F2" w:rsidRDefault="007956F2" w:rsidP="007956F2">
      <w:r w:rsidRPr="007956F2">
        <w:t xml:space="preserve">Основными целями подпрограммы являются: </w:t>
      </w:r>
    </w:p>
    <w:p w:rsidR="007956F2" w:rsidRPr="007956F2" w:rsidRDefault="007956F2" w:rsidP="007956F2">
      <w:r w:rsidRPr="007956F2">
        <w:rPr>
          <w:rFonts w:eastAsiaTheme="minorHAnsi"/>
          <w:lang w:eastAsia="en-US"/>
        </w:rPr>
        <w:t>обеспечение устойчивого развития территорий Чувашской Республики посредством реализации документов территориального планирования.</w:t>
      </w:r>
    </w:p>
    <w:p w:rsidR="007956F2" w:rsidRPr="007956F2" w:rsidRDefault="007956F2" w:rsidP="007956F2">
      <w:r w:rsidRPr="007956F2">
        <w:t xml:space="preserve">Осуществление поставленных целей требует решения следующих задач: </w:t>
      </w:r>
    </w:p>
    <w:p w:rsidR="007956F2" w:rsidRPr="007956F2" w:rsidRDefault="007956F2" w:rsidP="007956F2">
      <w:r w:rsidRPr="007956F2">
        <w:lastRenderedPageBreak/>
        <w:t xml:space="preserve">формирование системы документов территориального планирования, градостроительного зонирования; </w:t>
      </w:r>
    </w:p>
    <w:p w:rsidR="007956F2" w:rsidRPr="007956F2" w:rsidRDefault="007956F2" w:rsidP="007956F2">
      <w:r w:rsidRPr="007956F2">
        <w:t xml:space="preserve">мониторинг документов территориального планирования и контроля за реализацией; </w:t>
      </w:r>
    </w:p>
    <w:p w:rsidR="007956F2" w:rsidRPr="007956F2" w:rsidRDefault="007956F2" w:rsidP="007956F2">
      <w:r w:rsidRPr="007956F2">
        <w:t xml:space="preserve">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 </w:t>
      </w:r>
    </w:p>
    <w:p w:rsidR="007956F2" w:rsidRPr="007956F2" w:rsidRDefault="007956F2" w:rsidP="007956F2">
      <w:r w:rsidRPr="007956F2">
        <w:t xml:space="preserve">ведение информационной системы обеспечения градостроительной деятельности в Яльчикском муниципальном округе; </w:t>
      </w:r>
    </w:p>
    <w:p w:rsidR="007956F2" w:rsidRPr="007956F2" w:rsidRDefault="007956F2" w:rsidP="007956F2">
      <w:r w:rsidRPr="007956F2">
        <w:t>разработка генерального плана.</w:t>
      </w:r>
    </w:p>
    <w:p w:rsidR="007956F2" w:rsidRPr="007956F2" w:rsidRDefault="007956F2" w:rsidP="007956F2">
      <w:r w:rsidRPr="007956F2">
        <w:t>Подпрограмма реализуется в 2023-2035 годах в три этапа:</w:t>
      </w:r>
    </w:p>
    <w:p w:rsidR="007956F2" w:rsidRPr="007956F2" w:rsidRDefault="007956F2" w:rsidP="007956F2">
      <w:r w:rsidRPr="007956F2">
        <w:t>1 этап - 2023 - 2025 годы;</w:t>
      </w:r>
    </w:p>
    <w:p w:rsidR="007956F2" w:rsidRPr="007956F2" w:rsidRDefault="007956F2" w:rsidP="007956F2">
      <w:r w:rsidRPr="007956F2">
        <w:t>2 этап - 2026 - 2030 годы;</w:t>
      </w:r>
    </w:p>
    <w:p w:rsidR="007956F2" w:rsidRPr="007956F2" w:rsidRDefault="007956F2" w:rsidP="007956F2">
      <w:r w:rsidRPr="007956F2">
        <w:t>3 этап - 2031 - 2035 годы.</w:t>
      </w:r>
    </w:p>
    <w:p w:rsidR="007956F2" w:rsidRPr="007956F2" w:rsidRDefault="007956F2" w:rsidP="007956F2">
      <w:r w:rsidRPr="007956F2">
        <w:t xml:space="preserve">  </w:t>
      </w:r>
    </w:p>
    <w:p w:rsidR="007956F2" w:rsidRPr="007956F2" w:rsidRDefault="007956F2" w:rsidP="007956F2">
      <w:r w:rsidRPr="007956F2">
        <w:t xml:space="preserve">Раздел II. Перечень и сведения о целевых показателях (индикаторах) подпрограммы с расшифровкой плановых значений по годам ее реализации </w:t>
      </w:r>
    </w:p>
    <w:p w:rsidR="007956F2" w:rsidRPr="007956F2" w:rsidRDefault="007956F2" w:rsidP="007956F2">
      <w:r w:rsidRPr="007956F2">
        <w:t xml:space="preserve">  </w:t>
      </w:r>
    </w:p>
    <w:p w:rsidR="007956F2" w:rsidRPr="007956F2" w:rsidRDefault="007956F2" w:rsidP="007956F2">
      <w:r w:rsidRPr="007956F2">
        <w:t xml:space="preserve">Состав целевых показателей (индикаторов) подпрограммы определен исходя из необходимости достижения основных целей и решения задач подпрограммы. 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муниципальных правовых актов Яльчикского муниципального округа, влияющих на расчет данных показателей. </w:t>
      </w:r>
    </w:p>
    <w:p w:rsidR="007956F2" w:rsidRPr="007956F2" w:rsidRDefault="007956F2" w:rsidP="007956F2">
      <w:r w:rsidRPr="007956F2">
        <w:t>Целевым показателем (индикатором) подпрограммы является:</w:t>
      </w:r>
    </w:p>
    <w:p w:rsidR="007956F2" w:rsidRPr="007956F2" w:rsidRDefault="007956F2" w:rsidP="007956F2">
      <w:r w:rsidRPr="007956F2">
        <w:t>обеспечение устойчивого развития территорий Яльчикского муниципального округа посредством реализации документов территориального планирования.</w:t>
      </w:r>
    </w:p>
    <w:p w:rsidR="007956F2" w:rsidRPr="007956F2" w:rsidRDefault="007956F2" w:rsidP="007956F2">
      <w:r w:rsidRPr="007956F2">
        <w:t>В результате реализации мероприятий подпрограммы ожидается достижение к 2036 году следующего целевого показателя (индикатора):</w:t>
      </w:r>
    </w:p>
    <w:p w:rsidR="007956F2" w:rsidRPr="007956F2" w:rsidRDefault="007956F2" w:rsidP="007956F2">
      <w:r w:rsidRPr="007956F2">
        <w:t>обеспечение устойчивого развития территорий Яльчикского муниципального округа посредством реализации документов территориального планирования - 100 процентов:</w:t>
      </w:r>
    </w:p>
    <w:p w:rsidR="007956F2" w:rsidRPr="007956F2" w:rsidRDefault="007956F2" w:rsidP="007956F2">
      <w:r w:rsidRPr="007956F2">
        <w:t>в 2023 году – 100,0 процентов;</w:t>
      </w:r>
    </w:p>
    <w:p w:rsidR="007956F2" w:rsidRPr="007956F2" w:rsidRDefault="007956F2" w:rsidP="007956F2">
      <w:r w:rsidRPr="007956F2">
        <w:t>в 2024 году – 100,0 процентов;</w:t>
      </w:r>
    </w:p>
    <w:p w:rsidR="007956F2" w:rsidRPr="007956F2" w:rsidRDefault="007956F2" w:rsidP="007956F2">
      <w:r w:rsidRPr="007956F2">
        <w:t>в 2025 году – 100,0 процентов;</w:t>
      </w:r>
    </w:p>
    <w:p w:rsidR="007956F2" w:rsidRPr="007956F2" w:rsidRDefault="007956F2" w:rsidP="007956F2">
      <w:r w:rsidRPr="007956F2">
        <w:t>в 2030 году – 100,0 процентов;</w:t>
      </w:r>
    </w:p>
    <w:p w:rsidR="007956F2" w:rsidRPr="007956F2" w:rsidRDefault="007956F2" w:rsidP="007956F2">
      <w:r w:rsidRPr="007956F2">
        <w:t>в 2035 году – 100,0 процентов.</w:t>
      </w:r>
    </w:p>
    <w:p w:rsidR="007956F2" w:rsidRPr="007956F2" w:rsidRDefault="007956F2" w:rsidP="007956F2">
      <w:r w:rsidRPr="007956F2">
        <w:t xml:space="preserve">  </w:t>
      </w:r>
    </w:p>
    <w:p w:rsidR="007956F2" w:rsidRPr="007956F2" w:rsidRDefault="007956F2" w:rsidP="007956F2">
      <w:r w:rsidRPr="007956F2">
        <w:t xml:space="preserve">Раздел III. Характеристика основных мероприятий </w:t>
      </w:r>
    </w:p>
    <w:p w:rsidR="007956F2" w:rsidRPr="007956F2" w:rsidRDefault="007956F2" w:rsidP="007956F2">
      <w:r w:rsidRPr="007956F2">
        <w:t xml:space="preserve">подпрограммы с уточнением сроков и этапов их реализации </w:t>
      </w:r>
    </w:p>
    <w:p w:rsidR="007956F2" w:rsidRPr="007956F2" w:rsidRDefault="007956F2" w:rsidP="007956F2">
      <w:r w:rsidRPr="007956F2">
        <w:t xml:space="preserve">  </w:t>
      </w:r>
    </w:p>
    <w:p w:rsidR="007956F2" w:rsidRPr="007956F2" w:rsidRDefault="007956F2" w:rsidP="007956F2">
      <w:r w:rsidRPr="007956F2">
        <w:t xml:space="preserve">Достижение целей и решение задач подпрограммы «Градостроительная деятельность» будет осуществляться в рамках реализации следующего основного мероприятия: </w:t>
      </w:r>
    </w:p>
    <w:p w:rsidR="007956F2" w:rsidRPr="007956F2" w:rsidRDefault="007956F2" w:rsidP="007956F2">
      <w:r w:rsidRPr="007956F2">
        <w:t>Основное мероприятие 1. 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p w:rsidR="007956F2" w:rsidRPr="007956F2" w:rsidRDefault="007956F2" w:rsidP="007956F2">
      <w:r w:rsidRPr="007956F2">
        <w:t>Мероприятие 1.1. Разработка генеральных планов муниципальных образований Чувашской Республики.</w:t>
      </w:r>
    </w:p>
    <w:p w:rsidR="007956F2" w:rsidRPr="007956F2" w:rsidRDefault="007956F2" w:rsidP="007956F2"/>
    <w:p w:rsidR="007956F2" w:rsidRPr="007956F2" w:rsidRDefault="007956F2" w:rsidP="007956F2">
      <w:r w:rsidRPr="007956F2">
        <w:lastRenderedPageBreak/>
        <w:t>Раздел IV. Обоснование объема финансовых ресурсов, необходимых для реализации подпрограммы</w:t>
      </w:r>
    </w:p>
    <w:p w:rsidR="007956F2" w:rsidRPr="007956F2" w:rsidRDefault="007956F2" w:rsidP="007956F2">
      <w:r w:rsidRPr="007956F2">
        <w:t xml:space="preserve">  </w:t>
      </w:r>
    </w:p>
    <w:p w:rsidR="007956F2" w:rsidRPr="007956F2" w:rsidRDefault="007956F2" w:rsidP="007956F2">
      <w:r w:rsidRPr="007956F2">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 </w:t>
      </w:r>
    </w:p>
    <w:p w:rsidR="007956F2" w:rsidRPr="007956F2" w:rsidRDefault="007956F2" w:rsidP="007956F2">
      <w:r w:rsidRPr="007956F2">
        <w:t xml:space="preserve">При софинансировании мероприятий подпрограммы из внебюджетных источников могут использоваться различные инструменты государственно-частного партнерства. </w:t>
      </w:r>
    </w:p>
    <w:p w:rsidR="007956F2" w:rsidRPr="007956F2" w:rsidRDefault="007956F2" w:rsidP="007956F2">
      <w:r w:rsidRPr="007956F2">
        <w:t>Общий объем финансирования подпрограммы в 2023 - 2035 годах составляет 1051,1 тыс. рублей.</w:t>
      </w:r>
    </w:p>
    <w:p w:rsidR="007956F2" w:rsidRPr="007956F2" w:rsidRDefault="007956F2" w:rsidP="007956F2">
      <w:r w:rsidRPr="007956F2">
        <w:t>Прогнозируемый объем финансирования подпрограммы на 1 этапе составит 1051,1 тыс. рублей, в том числе:</w:t>
      </w:r>
    </w:p>
    <w:p w:rsidR="007956F2" w:rsidRPr="007956F2" w:rsidRDefault="007956F2" w:rsidP="007956F2">
      <w:r w:rsidRPr="007956F2">
        <w:t>в 2023 году – 1051,1 тыс. рублей;</w:t>
      </w:r>
    </w:p>
    <w:p w:rsidR="007956F2" w:rsidRPr="007956F2" w:rsidRDefault="007956F2" w:rsidP="007956F2">
      <w:r w:rsidRPr="007956F2">
        <w:t>в 2024 году – 1000,0 тыс. рублей;</w:t>
      </w:r>
    </w:p>
    <w:p w:rsidR="007956F2" w:rsidRPr="007956F2" w:rsidRDefault="007956F2" w:rsidP="007956F2">
      <w:r w:rsidRPr="007956F2">
        <w:t>в 2025 году – 1000,0 тыс. рублей;</w:t>
      </w:r>
    </w:p>
    <w:p w:rsidR="007956F2" w:rsidRPr="007956F2" w:rsidRDefault="007956F2" w:rsidP="007956F2">
      <w:r w:rsidRPr="007956F2">
        <w:t>из них средства:</w:t>
      </w:r>
    </w:p>
    <w:p w:rsidR="007956F2" w:rsidRPr="007956F2" w:rsidRDefault="007956F2" w:rsidP="007956F2">
      <w:r w:rsidRPr="007956F2">
        <w:t xml:space="preserve">федерального бюджета – 0,0 тыс. рублей </w:t>
      </w:r>
      <w:r w:rsidRPr="007956F2">
        <w:br/>
        <w:t>(0,0  процентов),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республиканского бюджета Чувашской Республики – 988,0 тыс. рублей (94,0 процента), в том числе:</w:t>
      </w:r>
    </w:p>
    <w:p w:rsidR="007956F2" w:rsidRPr="007956F2" w:rsidRDefault="007956F2" w:rsidP="007956F2">
      <w:r w:rsidRPr="007956F2">
        <w:t>в 2023 году – 988,0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бюджета Яльчикского муниципального округа Чувашской Республики – 63,1 тыс. рублей (6,0 процентов), в том числе:</w:t>
      </w:r>
    </w:p>
    <w:p w:rsidR="007956F2" w:rsidRPr="007956F2" w:rsidRDefault="007956F2" w:rsidP="007956F2">
      <w:r w:rsidRPr="007956F2">
        <w:t>в 2023 году – 63,1 тыс. рублей;</w:t>
      </w:r>
    </w:p>
    <w:p w:rsidR="007956F2" w:rsidRPr="007956F2" w:rsidRDefault="007956F2" w:rsidP="007956F2">
      <w:r w:rsidRPr="007956F2">
        <w:t>в 2024 году – 1000,0 тыс. рублей;</w:t>
      </w:r>
    </w:p>
    <w:p w:rsidR="007956F2" w:rsidRPr="007956F2" w:rsidRDefault="007956F2" w:rsidP="007956F2">
      <w:r w:rsidRPr="007956F2">
        <w:t>в 2025 году – 1000,0 тыс. рублей;</w:t>
      </w:r>
    </w:p>
    <w:p w:rsidR="007956F2" w:rsidRPr="007956F2" w:rsidRDefault="007956F2" w:rsidP="007956F2">
      <w:r w:rsidRPr="007956F2">
        <w:t>внебюджетных источников – 0,0 тыс. рублей (0,0 процентов),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На 2 этапе (в 2026–2030 годах) объем финансирования подпрограммы составит 0,0 тыс. рублей, из них средства.</w:t>
      </w:r>
    </w:p>
    <w:p w:rsidR="007956F2" w:rsidRPr="007956F2" w:rsidRDefault="007956F2" w:rsidP="007956F2">
      <w:r w:rsidRPr="007956F2">
        <w:t>На 3 этапе (в 2031–2035 годах) объем финансирования подпрограммы составит 0,0 тыс. рублей, из них средства.</w:t>
      </w:r>
    </w:p>
    <w:p w:rsidR="007956F2" w:rsidRPr="007956F2" w:rsidRDefault="007956F2" w:rsidP="007956F2">
      <w:r w:rsidRPr="007956F2">
        <w:t>Объемы финансирования подпрограммы подлежат ежегодному уточнению исходя из реальных возможностей бюджетов всех уровней.</w:t>
      </w:r>
    </w:p>
    <w:p w:rsidR="007956F2" w:rsidRPr="007956F2" w:rsidRDefault="007956F2" w:rsidP="007956F2">
      <w:r w:rsidRPr="007956F2">
        <w:t xml:space="preserve">Ресурсное </w:t>
      </w:r>
      <w:hyperlink w:anchor="P12822" w:history="1">
        <w:r w:rsidRPr="007956F2">
          <w:t>обеспечение</w:t>
        </w:r>
      </w:hyperlink>
      <w:r w:rsidRPr="007956F2">
        <w:t xml:space="preserve"> реализации подпрограммы в 2023–2035 годах приведено в приложении к настоящей подпрограмме.</w:t>
      </w:r>
    </w:p>
    <w:p w:rsidR="007956F2" w:rsidRPr="007956F2" w:rsidRDefault="007956F2" w:rsidP="007956F2">
      <w:pPr>
        <w:sectPr w:rsidR="007956F2" w:rsidRPr="007956F2" w:rsidSect="007956F2">
          <w:pgSz w:w="11906" w:h="16838"/>
          <w:pgMar w:top="1134" w:right="851" w:bottom="1134" w:left="1701" w:header="709" w:footer="709" w:gutter="0"/>
          <w:cols w:space="708"/>
          <w:docGrid w:linePitch="360"/>
        </w:sectPr>
      </w:pPr>
    </w:p>
    <w:p w:rsidR="007956F2" w:rsidRPr="007956F2" w:rsidRDefault="007956F2" w:rsidP="007956F2">
      <w:r w:rsidRPr="007956F2">
        <w:lastRenderedPageBreak/>
        <w:t xml:space="preserve">  Приложение </w:t>
      </w:r>
    </w:p>
    <w:p w:rsidR="007956F2" w:rsidRPr="007956F2" w:rsidRDefault="007956F2" w:rsidP="007956F2">
      <w:r w:rsidRPr="007956F2">
        <w:t>к подпрограмме «Градостроительная деятельность» Муниципальной программы Яльчикского муниципального округа Чувашской Республики «Развитие строительного комплекса и архитектуры»</w:t>
      </w:r>
    </w:p>
    <w:p w:rsidR="007956F2" w:rsidRPr="007956F2" w:rsidRDefault="007956F2" w:rsidP="007956F2">
      <w:r w:rsidRPr="007956F2">
        <w:t xml:space="preserve"> </w:t>
      </w:r>
    </w:p>
    <w:p w:rsidR="007956F2" w:rsidRPr="007956F2" w:rsidRDefault="007956F2" w:rsidP="007956F2">
      <w:r w:rsidRPr="007956F2">
        <w:t xml:space="preserve">  </w:t>
      </w:r>
    </w:p>
    <w:p w:rsidR="007956F2" w:rsidRPr="007956F2" w:rsidRDefault="007956F2" w:rsidP="007956F2">
      <w:bookmarkStart w:id="225" w:name="p320"/>
      <w:bookmarkEnd w:id="225"/>
      <w:r w:rsidRPr="007956F2">
        <w:t xml:space="preserve">  </w:t>
      </w:r>
    </w:p>
    <w:p w:rsidR="007956F2" w:rsidRPr="007956F2" w:rsidRDefault="007956F2" w:rsidP="007956F2">
      <w:bookmarkStart w:id="226" w:name="p387"/>
      <w:bookmarkEnd w:id="226"/>
      <w:r w:rsidRPr="007956F2">
        <w:t xml:space="preserve">РЕСУРСНОЕ ОБЕСПЕЧЕНИЕ </w:t>
      </w:r>
    </w:p>
    <w:p w:rsidR="007956F2" w:rsidRPr="007956F2" w:rsidRDefault="007956F2" w:rsidP="007956F2">
      <w:r w:rsidRPr="007956F2">
        <w:t xml:space="preserve">РЕАЛИЗАЦИИ ПОДПРОГРАММЫ «ГРАДОСТРОИТЕЛЬНАЯ ДЕЯТЕЛЬНОСТЬ»  МУНИЦИПАЛЬНОЙ ПРОГРАММЫ ЯЛЬЧИКСКОГО МУНИЦИПАЛЬНОГО ОКРУГА ЧУВАШСКОЙ РЕСПУБЛИКИ «РАЗВИТИЕ СТРОИТЕЛЬНОГО КОМПЛЕКСА И АРХИТЕКТУРЫ» ЗА СЧЕТ ВСЕХ ИСТОЧНИКОВ ФИНАНСИРОВАНИЯ </w:t>
      </w:r>
    </w:p>
    <w:p w:rsidR="007956F2" w:rsidRPr="007956F2" w:rsidRDefault="007956F2" w:rsidP="007956F2">
      <w:r w:rsidRPr="007956F2">
        <w:t xml:space="preserve">  </w:t>
      </w:r>
    </w:p>
    <w:tbl>
      <w:tblPr>
        <w:tblW w:w="14586" w:type="dxa"/>
        <w:tblInd w:w="2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07"/>
        <w:gridCol w:w="1837"/>
        <w:gridCol w:w="1840"/>
        <w:gridCol w:w="851"/>
        <w:gridCol w:w="709"/>
        <w:gridCol w:w="1701"/>
        <w:gridCol w:w="992"/>
        <w:gridCol w:w="1559"/>
        <w:gridCol w:w="851"/>
        <w:gridCol w:w="708"/>
        <w:gridCol w:w="709"/>
        <w:gridCol w:w="709"/>
        <w:gridCol w:w="713"/>
      </w:tblGrid>
      <w:tr w:rsidR="007956F2" w:rsidRPr="007956F2" w:rsidTr="007956F2">
        <w:trPr>
          <w:trHeight w:val="67"/>
        </w:trPr>
        <w:tc>
          <w:tcPr>
            <w:tcW w:w="1407" w:type="dxa"/>
            <w:vMerge w:val="restart"/>
            <w:hideMark/>
          </w:tcPr>
          <w:p w:rsidR="007956F2" w:rsidRPr="007956F2" w:rsidRDefault="007956F2" w:rsidP="007956F2">
            <w:r w:rsidRPr="007956F2">
              <w:t xml:space="preserve">Статус </w:t>
            </w:r>
          </w:p>
        </w:tc>
        <w:tc>
          <w:tcPr>
            <w:tcW w:w="1837" w:type="dxa"/>
            <w:vMerge w:val="restart"/>
            <w:hideMark/>
          </w:tcPr>
          <w:p w:rsidR="007956F2" w:rsidRPr="007956F2" w:rsidRDefault="007956F2" w:rsidP="007956F2">
            <w:r w:rsidRPr="007956F2">
              <w:t xml:space="preserve">Наименование муниципальной программы (подпрограммы муниципальной программы), основного мероприятия </w:t>
            </w:r>
          </w:p>
        </w:tc>
        <w:tc>
          <w:tcPr>
            <w:tcW w:w="1840" w:type="dxa"/>
            <w:vMerge w:val="restart"/>
            <w:hideMark/>
          </w:tcPr>
          <w:p w:rsidR="007956F2" w:rsidRPr="007956F2" w:rsidRDefault="007956F2" w:rsidP="007956F2">
            <w:r w:rsidRPr="007956F2">
              <w:t xml:space="preserve">Ответственный исполнитель, соисполнитель, участники </w:t>
            </w:r>
          </w:p>
        </w:tc>
        <w:tc>
          <w:tcPr>
            <w:tcW w:w="4253" w:type="dxa"/>
            <w:gridSpan w:val="4"/>
            <w:hideMark/>
          </w:tcPr>
          <w:p w:rsidR="007956F2" w:rsidRPr="007956F2" w:rsidRDefault="007956F2" w:rsidP="007956F2">
            <w:r w:rsidRPr="007956F2">
              <w:t xml:space="preserve">Код бюджетной классификации </w:t>
            </w:r>
          </w:p>
        </w:tc>
        <w:tc>
          <w:tcPr>
            <w:tcW w:w="1559" w:type="dxa"/>
            <w:vMerge w:val="restart"/>
            <w:tcBorders>
              <w:right w:val="single" w:sz="2" w:space="0" w:color="000000"/>
            </w:tcBorders>
            <w:hideMark/>
          </w:tcPr>
          <w:p w:rsidR="007956F2" w:rsidRPr="007956F2" w:rsidRDefault="007956F2" w:rsidP="007956F2">
            <w:r w:rsidRPr="007956F2">
              <w:t xml:space="preserve">Источники финансирования </w:t>
            </w:r>
          </w:p>
        </w:tc>
        <w:tc>
          <w:tcPr>
            <w:tcW w:w="3690" w:type="dxa"/>
            <w:gridSpan w:val="5"/>
            <w:tcBorders>
              <w:top w:val="single" w:sz="2" w:space="0" w:color="000000"/>
              <w:left w:val="single" w:sz="2" w:space="0" w:color="000000"/>
              <w:bottom w:val="single" w:sz="2" w:space="0" w:color="000000"/>
              <w:right w:val="single" w:sz="2" w:space="0" w:color="000000"/>
            </w:tcBorders>
            <w:shd w:val="clear" w:color="auto" w:fill="auto"/>
          </w:tcPr>
          <w:p w:rsidR="007956F2" w:rsidRPr="007956F2" w:rsidRDefault="007956F2" w:rsidP="007956F2">
            <w:r w:rsidRPr="007956F2">
              <w:t>Расходы по годам, тыс. рублей</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tc>
        <w:tc>
          <w:tcPr>
            <w:tcW w:w="851" w:type="dxa"/>
            <w:hideMark/>
          </w:tcPr>
          <w:p w:rsidR="007956F2" w:rsidRPr="007956F2" w:rsidRDefault="007956F2" w:rsidP="007956F2">
            <w:r w:rsidRPr="007956F2">
              <w:t xml:space="preserve">главный распорядитель бюджетных средств </w:t>
            </w:r>
          </w:p>
        </w:tc>
        <w:tc>
          <w:tcPr>
            <w:tcW w:w="709" w:type="dxa"/>
            <w:hideMark/>
          </w:tcPr>
          <w:p w:rsidR="007956F2" w:rsidRPr="007956F2" w:rsidRDefault="007956F2" w:rsidP="007956F2">
            <w:r w:rsidRPr="007956F2">
              <w:t xml:space="preserve">раздел, подраздел </w:t>
            </w:r>
          </w:p>
        </w:tc>
        <w:tc>
          <w:tcPr>
            <w:tcW w:w="1701" w:type="dxa"/>
            <w:hideMark/>
          </w:tcPr>
          <w:p w:rsidR="007956F2" w:rsidRPr="007956F2" w:rsidRDefault="007956F2" w:rsidP="007956F2">
            <w:r w:rsidRPr="007956F2">
              <w:t xml:space="preserve">целевая статья расходов </w:t>
            </w:r>
          </w:p>
        </w:tc>
        <w:tc>
          <w:tcPr>
            <w:tcW w:w="992" w:type="dxa"/>
            <w:hideMark/>
          </w:tcPr>
          <w:p w:rsidR="007956F2" w:rsidRPr="007956F2" w:rsidRDefault="007956F2" w:rsidP="007956F2">
            <w:r w:rsidRPr="007956F2">
              <w:t xml:space="preserve">группа (подгруппа) вида расходов </w:t>
            </w:r>
          </w:p>
        </w:tc>
        <w:tc>
          <w:tcPr>
            <w:tcW w:w="1559" w:type="dxa"/>
            <w:vMerge/>
            <w:vAlign w:val="center"/>
            <w:hideMark/>
          </w:tcPr>
          <w:p w:rsidR="007956F2" w:rsidRPr="007956F2" w:rsidRDefault="007956F2" w:rsidP="007956F2"/>
        </w:tc>
        <w:tc>
          <w:tcPr>
            <w:tcW w:w="851" w:type="dxa"/>
          </w:tcPr>
          <w:p w:rsidR="007956F2" w:rsidRPr="007956F2" w:rsidRDefault="007956F2" w:rsidP="007956F2">
            <w:r w:rsidRPr="007956F2">
              <w:t xml:space="preserve">2023 </w:t>
            </w:r>
          </w:p>
        </w:tc>
        <w:tc>
          <w:tcPr>
            <w:tcW w:w="708" w:type="dxa"/>
            <w:hideMark/>
          </w:tcPr>
          <w:p w:rsidR="007956F2" w:rsidRPr="007956F2" w:rsidRDefault="007956F2" w:rsidP="007956F2">
            <w:r w:rsidRPr="007956F2">
              <w:t xml:space="preserve">2024 </w:t>
            </w:r>
          </w:p>
        </w:tc>
        <w:tc>
          <w:tcPr>
            <w:tcW w:w="709" w:type="dxa"/>
            <w:hideMark/>
          </w:tcPr>
          <w:p w:rsidR="007956F2" w:rsidRPr="007956F2" w:rsidRDefault="007956F2" w:rsidP="007956F2">
            <w:r w:rsidRPr="007956F2">
              <w:t>2025</w:t>
            </w:r>
          </w:p>
        </w:tc>
        <w:tc>
          <w:tcPr>
            <w:tcW w:w="709" w:type="dxa"/>
            <w:hideMark/>
          </w:tcPr>
          <w:p w:rsidR="007956F2" w:rsidRPr="007956F2" w:rsidRDefault="007956F2" w:rsidP="007956F2">
            <w:r w:rsidRPr="007956F2">
              <w:t xml:space="preserve">2026 -2030 </w:t>
            </w:r>
          </w:p>
        </w:tc>
        <w:tc>
          <w:tcPr>
            <w:tcW w:w="713" w:type="dxa"/>
            <w:tcBorders>
              <w:right w:val="single" w:sz="2" w:space="0" w:color="000000"/>
            </w:tcBorders>
            <w:hideMark/>
          </w:tcPr>
          <w:p w:rsidR="007956F2" w:rsidRPr="007956F2" w:rsidRDefault="007956F2" w:rsidP="007956F2">
            <w:r w:rsidRPr="007956F2">
              <w:t xml:space="preserve">2031 - 2035 </w:t>
            </w:r>
          </w:p>
        </w:tc>
      </w:tr>
      <w:tr w:rsidR="007956F2" w:rsidRPr="007956F2" w:rsidTr="007956F2">
        <w:tc>
          <w:tcPr>
            <w:tcW w:w="1407" w:type="dxa"/>
            <w:hideMark/>
          </w:tcPr>
          <w:p w:rsidR="007956F2" w:rsidRPr="007956F2" w:rsidRDefault="007956F2" w:rsidP="007956F2">
            <w:r w:rsidRPr="007956F2">
              <w:t xml:space="preserve">1 </w:t>
            </w:r>
          </w:p>
        </w:tc>
        <w:tc>
          <w:tcPr>
            <w:tcW w:w="1837" w:type="dxa"/>
            <w:hideMark/>
          </w:tcPr>
          <w:p w:rsidR="007956F2" w:rsidRPr="007956F2" w:rsidRDefault="007956F2" w:rsidP="007956F2">
            <w:r w:rsidRPr="007956F2">
              <w:t xml:space="preserve">2 </w:t>
            </w:r>
          </w:p>
        </w:tc>
        <w:tc>
          <w:tcPr>
            <w:tcW w:w="1840" w:type="dxa"/>
            <w:hideMark/>
          </w:tcPr>
          <w:p w:rsidR="007956F2" w:rsidRPr="007956F2" w:rsidRDefault="007956F2" w:rsidP="007956F2">
            <w:r w:rsidRPr="007956F2">
              <w:t xml:space="preserve">3 </w:t>
            </w:r>
          </w:p>
        </w:tc>
        <w:tc>
          <w:tcPr>
            <w:tcW w:w="851" w:type="dxa"/>
            <w:hideMark/>
          </w:tcPr>
          <w:p w:rsidR="007956F2" w:rsidRPr="007956F2" w:rsidRDefault="007956F2" w:rsidP="007956F2">
            <w:r w:rsidRPr="007956F2">
              <w:t xml:space="preserve">4 </w:t>
            </w:r>
          </w:p>
        </w:tc>
        <w:tc>
          <w:tcPr>
            <w:tcW w:w="709" w:type="dxa"/>
            <w:hideMark/>
          </w:tcPr>
          <w:p w:rsidR="007956F2" w:rsidRPr="007956F2" w:rsidRDefault="007956F2" w:rsidP="007956F2">
            <w:r w:rsidRPr="007956F2">
              <w:t xml:space="preserve">5 </w:t>
            </w:r>
          </w:p>
        </w:tc>
        <w:tc>
          <w:tcPr>
            <w:tcW w:w="1701" w:type="dxa"/>
            <w:hideMark/>
          </w:tcPr>
          <w:p w:rsidR="007956F2" w:rsidRPr="007956F2" w:rsidRDefault="007956F2" w:rsidP="007956F2">
            <w:r w:rsidRPr="007956F2">
              <w:t xml:space="preserve">6 </w:t>
            </w:r>
          </w:p>
        </w:tc>
        <w:tc>
          <w:tcPr>
            <w:tcW w:w="992" w:type="dxa"/>
            <w:hideMark/>
          </w:tcPr>
          <w:p w:rsidR="007956F2" w:rsidRPr="007956F2" w:rsidRDefault="007956F2" w:rsidP="007956F2">
            <w:r w:rsidRPr="007956F2">
              <w:t xml:space="preserve">7 </w:t>
            </w:r>
          </w:p>
        </w:tc>
        <w:tc>
          <w:tcPr>
            <w:tcW w:w="1559" w:type="dxa"/>
            <w:hideMark/>
          </w:tcPr>
          <w:p w:rsidR="007956F2" w:rsidRPr="007956F2" w:rsidRDefault="007956F2" w:rsidP="007956F2">
            <w:r w:rsidRPr="007956F2">
              <w:t xml:space="preserve">8 </w:t>
            </w:r>
          </w:p>
        </w:tc>
        <w:tc>
          <w:tcPr>
            <w:tcW w:w="851" w:type="dxa"/>
          </w:tcPr>
          <w:p w:rsidR="007956F2" w:rsidRPr="007956F2" w:rsidRDefault="007956F2" w:rsidP="007956F2">
            <w:r w:rsidRPr="007956F2">
              <w:t>9</w:t>
            </w:r>
          </w:p>
        </w:tc>
        <w:tc>
          <w:tcPr>
            <w:tcW w:w="708" w:type="dxa"/>
            <w:hideMark/>
          </w:tcPr>
          <w:p w:rsidR="007956F2" w:rsidRPr="007956F2" w:rsidRDefault="007956F2" w:rsidP="007956F2">
            <w:r w:rsidRPr="007956F2">
              <w:t xml:space="preserve">10 </w:t>
            </w:r>
          </w:p>
        </w:tc>
        <w:tc>
          <w:tcPr>
            <w:tcW w:w="709" w:type="dxa"/>
            <w:hideMark/>
          </w:tcPr>
          <w:p w:rsidR="007956F2" w:rsidRPr="007956F2" w:rsidRDefault="007956F2" w:rsidP="007956F2">
            <w:r w:rsidRPr="007956F2">
              <w:t xml:space="preserve">11 </w:t>
            </w:r>
          </w:p>
        </w:tc>
        <w:tc>
          <w:tcPr>
            <w:tcW w:w="709" w:type="dxa"/>
            <w:hideMark/>
          </w:tcPr>
          <w:p w:rsidR="007956F2" w:rsidRPr="007956F2" w:rsidRDefault="007956F2" w:rsidP="007956F2">
            <w:r w:rsidRPr="007956F2">
              <w:t xml:space="preserve">12 </w:t>
            </w:r>
          </w:p>
        </w:tc>
        <w:tc>
          <w:tcPr>
            <w:tcW w:w="713" w:type="dxa"/>
            <w:hideMark/>
          </w:tcPr>
          <w:p w:rsidR="007956F2" w:rsidRPr="007956F2" w:rsidRDefault="007956F2" w:rsidP="007956F2">
            <w:r w:rsidRPr="007956F2">
              <w:t xml:space="preserve">13 </w:t>
            </w:r>
          </w:p>
        </w:tc>
      </w:tr>
      <w:tr w:rsidR="007956F2" w:rsidRPr="007956F2" w:rsidTr="007956F2">
        <w:tc>
          <w:tcPr>
            <w:tcW w:w="1407" w:type="dxa"/>
            <w:vMerge w:val="restart"/>
            <w:hideMark/>
          </w:tcPr>
          <w:p w:rsidR="007956F2" w:rsidRPr="007956F2" w:rsidRDefault="007956F2" w:rsidP="007956F2">
            <w:r w:rsidRPr="007956F2">
              <w:t xml:space="preserve">Подпрограмма </w:t>
            </w:r>
          </w:p>
        </w:tc>
        <w:tc>
          <w:tcPr>
            <w:tcW w:w="1837" w:type="dxa"/>
            <w:vMerge w:val="restart"/>
            <w:hideMark/>
          </w:tcPr>
          <w:p w:rsidR="007956F2" w:rsidRPr="007956F2" w:rsidRDefault="007956F2" w:rsidP="007956F2">
            <w:r w:rsidRPr="007956F2">
              <w:t>Градостроительная деятельность</w:t>
            </w:r>
          </w:p>
        </w:tc>
        <w:tc>
          <w:tcPr>
            <w:tcW w:w="1840" w:type="dxa"/>
            <w:vMerge w:val="restart"/>
            <w:hideMark/>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w:t>
            </w: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всего </w:t>
            </w:r>
          </w:p>
        </w:tc>
        <w:tc>
          <w:tcPr>
            <w:tcW w:w="851" w:type="dxa"/>
          </w:tcPr>
          <w:p w:rsidR="007956F2" w:rsidRPr="007956F2" w:rsidRDefault="007956F2" w:rsidP="007956F2">
            <w:r w:rsidRPr="007956F2">
              <w:t>1051,1</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федеральный бюджет </w:t>
            </w:r>
          </w:p>
        </w:tc>
        <w:tc>
          <w:tcPr>
            <w:tcW w:w="851" w:type="dxa"/>
          </w:tcPr>
          <w:p w:rsidR="007956F2" w:rsidRPr="007956F2" w:rsidRDefault="007956F2" w:rsidP="007956F2">
            <w:r w:rsidRPr="007956F2">
              <w:t xml:space="preserve">0,0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республиканский бюджет </w:t>
            </w:r>
          </w:p>
        </w:tc>
        <w:tc>
          <w:tcPr>
            <w:tcW w:w="851" w:type="dxa"/>
          </w:tcPr>
          <w:p w:rsidR="007956F2" w:rsidRPr="007956F2" w:rsidRDefault="007956F2" w:rsidP="007956F2">
            <w:r w:rsidRPr="007956F2">
              <w:t xml:space="preserve">988,0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бюджет Яльчикского муниципального округа</w:t>
            </w:r>
          </w:p>
        </w:tc>
        <w:tc>
          <w:tcPr>
            <w:tcW w:w="851" w:type="dxa"/>
          </w:tcPr>
          <w:p w:rsidR="007956F2" w:rsidRPr="007956F2" w:rsidRDefault="007956F2" w:rsidP="007956F2">
            <w:r w:rsidRPr="007956F2">
              <w:t xml:space="preserve">63,1 </w:t>
            </w:r>
          </w:p>
        </w:tc>
        <w:tc>
          <w:tcPr>
            <w:tcW w:w="708"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09" w:type="dxa"/>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vAlign w:val="center"/>
          </w:tcPr>
          <w:p w:rsidR="007956F2" w:rsidRPr="007956F2" w:rsidRDefault="007956F2" w:rsidP="007956F2">
            <w:pPr>
              <w:rPr>
                <w:highlight w:val="yellow"/>
              </w:rPr>
            </w:pPr>
          </w:p>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внебюджетные источники</w:t>
            </w:r>
          </w:p>
        </w:tc>
        <w:tc>
          <w:tcPr>
            <w:tcW w:w="851" w:type="dxa"/>
          </w:tcPr>
          <w:p w:rsidR="007956F2" w:rsidRPr="007956F2" w:rsidRDefault="007956F2" w:rsidP="007956F2">
            <w:r w:rsidRPr="007956F2">
              <w:t>0,0</w:t>
            </w:r>
          </w:p>
        </w:tc>
        <w:tc>
          <w:tcPr>
            <w:tcW w:w="708"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13" w:type="dxa"/>
          </w:tcPr>
          <w:p w:rsidR="007956F2" w:rsidRPr="007956F2" w:rsidRDefault="007956F2" w:rsidP="007956F2">
            <w:r w:rsidRPr="007956F2">
              <w:t>0,0</w:t>
            </w:r>
          </w:p>
        </w:tc>
      </w:tr>
      <w:tr w:rsidR="007956F2" w:rsidRPr="007956F2" w:rsidTr="007956F2">
        <w:tc>
          <w:tcPr>
            <w:tcW w:w="14586" w:type="dxa"/>
            <w:gridSpan w:val="13"/>
            <w:vAlign w:val="center"/>
          </w:tcPr>
          <w:p w:rsidR="007956F2" w:rsidRPr="007956F2" w:rsidRDefault="007956F2" w:rsidP="007956F2">
            <w:r w:rsidRPr="007956F2">
              <w:t>Цель «О</w:t>
            </w:r>
            <w:r w:rsidRPr="007956F2">
              <w:rPr>
                <w:rFonts w:eastAsiaTheme="minorHAnsi"/>
                <w:lang w:eastAsia="en-US"/>
              </w:rPr>
              <w:t>беспечение устойчивого развития территорий Яльчикского муниципального округа Чувашской Республики»</w:t>
            </w:r>
          </w:p>
        </w:tc>
      </w:tr>
      <w:tr w:rsidR="007956F2" w:rsidRPr="007956F2" w:rsidTr="007956F2">
        <w:tc>
          <w:tcPr>
            <w:tcW w:w="1407" w:type="dxa"/>
            <w:vMerge w:val="restart"/>
            <w:hideMark/>
          </w:tcPr>
          <w:p w:rsidR="007956F2" w:rsidRPr="007956F2" w:rsidRDefault="007956F2" w:rsidP="007956F2">
            <w:r w:rsidRPr="007956F2">
              <w:t>Основное мероприятие 1</w:t>
            </w:r>
          </w:p>
        </w:tc>
        <w:tc>
          <w:tcPr>
            <w:tcW w:w="1837" w:type="dxa"/>
            <w:vMerge w:val="restart"/>
            <w:hideMark/>
          </w:tcPr>
          <w:p w:rsidR="007956F2" w:rsidRPr="007956F2" w:rsidRDefault="007956F2" w:rsidP="007956F2">
            <w:r w:rsidRPr="007956F2">
              <w:t>Устойчивое развитие территорий муниципальных образований Чувашской Республики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1840" w:type="dxa"/>
            <w:vMerge w:val="restart"/>
            <w:hideMark/>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w:t>
            </w: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всего </w:t>
            </w:r>
          </w:p>
        </w:tc>
        <w:tc>
          <w:tcPr>
            <w:tcW w:w="851" w:type="dxa"/>
            <w:hideMark/>
          </w:tcPr>
          <w:p w:rsidR="007956F2" w:rsidRPr="007956F2" w:rsidRDefault="007956F2" w:rsidP="007956F2">
            <w:r w:rsidRPr="007956F2">
              <w:t>1051,1</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федеральный бюджет </w:t>
            </w:r>
          </w:p>
        </w:tc>
        <w:tc>
          <w:tcPr>
            <w:tcW w:w="851" w:type="dxa"/>
            <w:hideMark/>
          </w:tcPr>
          <w:p w:rsidR="007956F2" w:rsidRPr="007956F2" w:rsidRDefault="007956F2" w:rsidP="007956F2">
            <w:r w:rsidRPr="007956F2">
              <w:t xml:space="preserve">0,0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республиканский бюджет </w:t>
            </w:r>
          </w:p>
        </w:tc>
        <w:tc>
          <w:tcPr>
            <w:tcW w:w="851" w:type="dxa"/>
            <w:hideMark/>
          </w:tcPr>
          <w:p w:rsidR="007956F2" w:rsidRPr="007956F2" w:rsidRDefault="007956F2" w:rsidP="007956F2">
            <w:r w:rsidRPr="007956F2">
              <w:t xml:space="preserve">988,0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pPr>
              <w:rPr>
                <w:highlight w:val="yellow"/>
              </w:rPr>
            </w:pP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бюджет Яльчикского муниципального округа</w:t>
            </w:r>
          </w:p>
        </w:tc>
        <w:tc>
          <w:tcPr>
            <w:tcW w:w="851" w:type="dxa"/>
            <w:hideMark/>
          </w:tcPr>
          <w:p w:rsidR="007956F2" w:rsidRPr="007956F2" w:rsidRDefault="007956F2" w:rsidP="007956F2">
            <w:r w:rsidRPr="007956F2">
              <w:t xml:space="preserve">63,1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hideMark/>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vAlign w:val="center"/>
          </w:tcPr>
          <w:p w:rsidR="007956F2" w:rsidRPr="007956F2" w:rsidRDefault="007956F2" w:rsidP="007956F2">
            <w:pPr>
              <w:rPr>
                <w:highlight w:val="yellow"/>
              </w:rPr>
            </w:pPr>
          </w:p>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внебюджетные источники</w:t>
            </w:r>
          </w:p>
        </w:tc>
        <w:tc>
          <w:tcPr>
            <w:tcW w:w="851" w:type="dxa"/>
          </w:tcPr>
          <w:p w:rsidR="007956F2" w:rsidRPr="007956F2" w:rsidRDefault="007956F2" w:rsidP="007956F2">
            <w:r w:rsidRPr="007956F2">
              <w:t>0,0</w:t>
            </w:r>
          </w:p>
        </w:tc>
        <w:tc>
          <w:tcPr>
            <w:tcW w:w="708"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13" w:type="dxa"/>
          </w:tcPr>
          <w:p w:rsidR="007956F2" w:rsidRPr="007956F2" w:rsidRDefault="007956F2" w:rsidP="007956F2">
            <w:r w:rsidRPr="007956F2">
              <w:t>0,0</w:t>
            </w:r>
          </w:p>
        </w:tc>
      </w:tr>
      <w:tr w:rsidR="007956F2" w:rsidRPr="007956F2" w:rsidTr="007956F2">
        <w:tc>
          <w:tcPr>
            <w:tcW w:w="1407" w:type="dxa"/>
          </w:tcPr>
          <w:p w:rsidR="007956F2" w:rsidRPr="007956F2" w:rsidRDefault="007956F2" w:rsidP="007956F2">
            <w:r w:rsidRPr="007956F2">
              <w:t xml:space="preserve">Целевые показатели (индикаторы) </w:t>
            </w:r>
            <w:r w:rsidRPr="007956F2">
              <w:lastRenderedPageBreak/>
              <w:t>подпрограммы, увязанные с основным мероприятием 1</w:t>
            </w:r>
          </w:p>
        </w:tc>
        <w:tc>
          <w:tcPr>
            <w:tcW w:w="7930" w:type="dxa"/>
            <w:gridSpan w:val="6"/>
          </w:tcPr>
          <w:p w:rsidR="007956F2" w:rsidRPr="007956F2" w:rsidRDefault="007956F2" w:rsidP="007956F2">
            <w:r w:rsidRPr="007956F2">
              <w:lastRenderedPageBreak/>
              <w:t>Обеспечение устойчивого развития территорий Яльчикского муниципального округа посредством реализации документов территориального планирования</w:t>
            </w:r>
          </w:p>
        </w:tc>
        <w:tc>
          <w:tcPr>
            <w:tcW w:w="1559" w:type="dxa"/>
          </w:tcPr>
          <w:p w:rsidR="007956F2" w:rsidRPr="007956F2" w:rsidRDefault="007956F2" w:rsidP="007956F2">
            <w:r w:rsidRPr="007956F2">
              <w:t>процент</w:t>
            </w:r>
          </w:p>
        </w:tc>
        <w:tc>
          <w:tcPr>
            <w:tcW w:w="851" w:type="dxa"/>
          </w:tcPr>
          <w:p w:rsidR="007956F2" w:rsidRPr="007956F2" w:rsidRDefault="007956F2" w:rsidP="007956F2">
            <w:r w:rsidRPr="007956F2">
              <w:t>100,0</w:t>
            </w:r>
          </w:p>
        </w:tc>
        <w:tc>
          <w:tcPr>
            <w:tcW w:w="708" w:type="dxa"/>
          </w:tcPr>
          <w:p w:rsidR="007956F2" w:rsidRPr="007956F2" w:rsidRDefault="007956F2" w:rsidP="007956F2">
            <w:r w:rsidRPr="007956F2">
              <w:t>100,0</w:t>
            </w:r>
          </w:p>
        </w:tc>
        <w:tc>
          <w:tcPr>
            <w:tcW w:w="709" w:type="dxa"/>
          </w:tcPr>
          <w:p w:rsidR="007956F2" w:rsidRPr="007956F2" w:rsidRDefault="007956F2" w:rsidP="007956F2">
            <w:r w:rsidRPr="007956F2">
              <w:t>100,0</w:t>
            </w:r>
          </w:p>
        </w:tc>
        <w:tc>
          <w:tcPr>
            <w:tcW w:w="709" w:type="dxa"/>
          </w:tcPr>
          <w:p w:rsidR="007956F2" w:rsidRPr="007956F2" w:rsidRDefault="007956F2" w:rsidP="007956F2">
            <w:r w:rsidRPr="007956F2">
              <w:t>100,0</w:t>
            </w:r>
          </w:p>
        </w:tc>
        <w:tc>
          <w:tcPr>
            <w:tcW w:w="713" w:type="dxa"/>
          </w:tcPr>
          <w:p w:rsidR="007956F2" w:rsidRPr="007956F2" w:rsidRDefault="007956F2" w:rsidP="007956F2">
            <w:r w:rsidRPr="007956F2">
              <w:t>100,0</w:t>
            </w:r>
          </w:p>
        </w:tc>
      </w:tr>
      <w:tr w:rsidR="007956F2" w:rsidRPr="007956F2" w:rsidTr="007956F2">
        <w:tc>
          <w:tcPr>
            <w:tcW w:w="1407" w:type="dxa"/>
            <w:vMerge w:val="restart"/>
            <w:hideMark/>
          </w:tcPr>
          <w:p w:rsidR="007956F2" w:rsidRPr="007956F2" w:rsidRDefault="007956F2" w:rsidP="007956F2">
            <w:r w:rsidRPr="007956F2">
              <w:t>Мероприятие 1.1</w:t>
            </w:r>
          </w:p>
        </w:tc>
        <w:tc>
          <w:tcPr>
            <w:tcW w:w="1837" w:type="dxa"/>
            <w:vMerge w:val="restart"/>
            <w:hideMark/>
          </w:tcPr>
          <w:p w:rsidR="007956F2" w:rsidRPr="007956F2" w:rsidRDefault="007956F2" w:rsidP="007956F2">
            <w:r w:rsidRPr="007956F2">
              <w:t xml:space="preserve">Разработка генеральных планов муниципальных образований Чувашской Республики </w:t>
            </w:r>
          </w:p>
        </w:tc>
        <w:tc>
          <w:tcPr>
            <w:tcW w:w="1840" w:type="dxa"/>
            <w:vMerge w:val="restart"/>
            <w:hideMark/>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w:t>
            </w:r>
          </w:p>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всего </w:t>
            </w:r>
          </w:p>
        </w:tc>
        <w:tc>
          <w:tcPr>
            <w:tcW w:w="851" w:type="dxa"/>
            <w:hideMark/>
          </w:tcPr>
          <w:p w:rsidR="007956F2" w:rsidRPr="007956F2" w:rsidRDefault="007956F2" w:rsidP="007956F2">
            <w:r w:rsidRPr="007956F2">
              <w:t>1051,1</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tc>
        <w:tc>
          <w:tcPr>
            <w:tcW w:w="851" w:type="dxa"/>
            <w:hideMark/>
          </w:tcPr>
          <w:p w:rsidR="007956F2" w:rsidRPr="007956F2" w:rsidRDefault="007956F2" w:rsidP="007956F2">
            <w:r w:rsidRPr="007956F2">
              <w:t>х</w:t>
            </w:r>
          </w:p>
        </w:tc>
        <w:tc>
          <w:tcPr>
            <w:tcW w:w="709" w:type="dxa"/>
            <w:hideMark/>
          </w:tcPr>
          <w:p w:rsidR="007956F2" w:rsidRPr="007956F2" w:rsidRDefault="007956F2" w:rsidP="007956F2">
            <w:r w:rsidRPr="007956F2">
              <w:t>х</w:t>
            </w:r>
          </w:p>
        </w:tc>
        <w:tc>
          <w:tcPr>
            <w:tcW w:w="1701" w:type="dxa"/>
            <w:hideMark/>
          </w:tcPr>
          <w:p w:rsidR="007956F2" w:rsidRPr="007956F2" w:rsidRDefault="007956F2" w:rsidP="007956F2">
            <w:r w:rsidRPr="007956F2">
              <w:t>х</w:t>
            </w:r>
          </w:p>
        </w:tc>
        <w:tc>
          <w:tcPr>
            <w:tcW w:w="992" w:type="dxa"/>
            <w:hideMark/>
          </w:tcPr>
          <w:p w:rsidR="007956F2" w:rsidRPr="007956F2" w:rsidRDefault="007956F2" w:rsidP="007956F2">
            <w:r w:rsidRPr="007956F2">
              <w:t>х</w:t>
            </w:r>
          </w:p>
        </w:tc>
        <w:tc>
          <w:tcPr>
            <w:tcW w:w="1559" w:type="dxa"/>
            <w:hideMark/>
          </w:tcPr>
          <w:p w:rsidR="007956F2" w:rsidRPr="007956F2" w:rsidRDefault="007956F2" w:rsidP="007956F2">
            <w:r w:rsidRPr="007956F2">
              <w:t xml:space="preserve">федеральный бюджет </w:t>
            </w:r>
          </w:p>
        </w:tc>
        <w:tc>
          <w:tcPr>
            <w:tcW w:w="851" w:type="dxa"/>
            <w:hideMark/>
          </w:tcPr>
          <w:p w:rsidR="007956F2" w:rsidRPr="007956F2" w:rsidRDefault="007956F2" w:rsidP="007956F2">
            <w:r w:rsidRPr="007956F2">
              <w:t xml:space="preserve">0,0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tc>
        <w:tc>
          <w:tcPr>
            <w:tcW w:w="851" w:type="dxa"/>
            <w:hideMark/>
          </w:tcPr>
          <w:p w:rsidR="007956F2" w:rsidRPr="007956F2" w:rsidRDefault="007956F2" w:rsidP="007956F2">
            <w:r w:rsidRPr="007956F2">
              <w:t xml:space="preserve">994 </w:t>
            </w:r>
          </w:p>
        </w:tc>
        <w:tc>
          <w:tcPr>
            <w:tcW w:w="709" w:type="dxa"/>
            <w:hideMark/>
          </w:tcPr>
          <w:p w:rsidR="007956F2" w:rsidRPr="007956F2" w:rsidRDefault="007956F2" w:rsidP="007956F2">
            <w:r w:rsidRPr="007956F2">
              <w:t xml:space="preserve">0412 </w:t>
            </w:r>
          </w:p>
        </w:tc>
        <w:tc>
          <w:tcPr>
            <w:tcW w:w="1701" w:type="dxa"/>
            <w:hideMark/>
          </w:tcPr>
          <w:p w:rsidR="007956F2" w:rsidRPr="007956F2" w:rsidRDefault="007956F2" w:rsidP="007956F2">
            <w:r w:rsidRPr="007956F2">
              <w:t>Ч9104</w:t>
            </w:r>
            <w:r w:rsidRPr="007956F2">
              <w:rPr>
                <w:lang w:val="en-US"/>
              </w:rPr>
              <w:t>S</w:t>
            </w:r>
            <w:r w:rsidRPr="007956F2">
              <w:t>2390</w:t>
            </w:r>
          </w:p>
        </w:tc>
        <w:tc>
          <w:tcPr>
            <w:tcW w:w="992" w:type="dxa"/>
            <w:hideMark/>
          </w:tcPr>
          <w:p w:rsidR="007956F2" w:rsidRPr="007956F2" w:rsidRDefault="007956F2" w:rsidP="007956F2">
            <w:r w:rsidRPr="007956F2">
              <w:t xml:space="preserve">244 </w:t>
            </w:r>
          </w:p>
        </w:tc>
        <w:tc>
          <w:tcPr>
            <w:tcW w:w="1559" w:type="dxa"/>
            <w:hideMark/>
          </w:tcPr>
          <w:p w:rsidR="007956F2" w:rsidRPr="007956F2" w:rsidRDefault="007956F2" w:rsidP="007956F2">
            <w:r w:rsidRPr="007956F2">
              <w:t xml:space="preserve">республиканский бюджет </w:t>
            </w:r>
          </w:p>
        </w:tc>
        <w:tc>
          <w:tcPr>
            <w:tcW w:w="851" w:type="dxa"/>
            <w:hideMark/>
          </w:tcPr>
          <w:p w:rsidR="007956F2" w:rsidRPr="007956F2" w:rsidRDefault="007956F2" w:rsidP="007956F2">
            <w:r w:rsidRPr="007956F2">
              <w:t xml:space="preserve">988,0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hideMark/>
          </w:tcPr>
          <w:p w:rsidR="007956F2" w:rsidRPr="007956F2" w:rsidRDefault="007956F2" w:rsidP="007956F2"/>
        </w:tc>
        <w:tc>
          <w:tcPr>
            <w:tcW w:w="1837" w:type="dxa"/>
            <w:vMerge/>
            <w:vAlign w:val="center"/>
            <w:hideMark/>
          </w:tcPr>
          <w:p w:rsidR="007956F2" w:rsidRPr="007956F2" w:rsidRDefault="007956F2" w:rsidP="007956F2"/>
        </w:tc>
        <w:tc>
          <w:tcPr>
            <w:tcW w:w="1840" w:type="dxa"/>
            <w:vMerge/>
            <w:vAlign w:val="center"/>
            <w:hideMark/>
          </w:tcPr>
          <w:p w:rsidR="007956F2" w:rsidRPr="007956F2" w:rsidRDefault="007956F2" w:rsidP="007956F2"/>
        </w:tc>
        <w:tc>
          <w:tcPr>
            <w:tcW w:w="851" w:type="dxa"/>
            <w:hideMark/>
          </w:tcPr>
          <w:p w:rsidR="007956F2" w:rsidRPr="007956F2" w:rsidRDefault="007956F2" w:rsidP="007956F2">
            <w:r w:rsidRPr="007956F2">
              <w:t xml:space="preserve">994 </w:t>
            </w:r>
          </w:p>
        </w:tc>
        <w:tc>
          <w:tcPr>
            <w:tcW w:w="709" w:type="dxa"/>
            <w:hideMark/>
          </w:tcPr>
          <w:p w:rsidR="007956F2" w:rsidRPr="007956F2" w:rsidRDefault="007956F2" w:rsidP="007956F2">
            <w:r w:rsidRPr="007956F2">
              <w:t xml:space="preserve">0412 </w:t>
            </w:r>
          </w:p>
        </w:tc>
        <w:tc>
          <w:tcPr>
            <w:tcW w:w="1701" w:type="dxa"/>
            <w:hideMark/>
          </w:tcPr>
          <w:p w:rsidR="007956F2" w:rsidRPr="007956F2" w:rsidRDefault="007956F2" w:rsidP="007956F2">
            <w:r w:rsidRPr="007956F2">
              <w:t>Ч9104</w:t>
            </w:r>
            <w:r w:rsidRPr="007956F2">
              <w:rPr>
                <w:lang w:val="en-US"/>
              </w:rPr>
              <w:t>S</w:t>
            </w:r>
            <w:r w:rsidRPr="007956F2">
              <w:t>2390</w:t>
            </w:r>
          </w:p>
        </w:tc>
        <w:tc>
          <w:tcPr>
            <w:tcW w:w="992" w:type="dxa"/>
            <w:hideMark/>
          </w:tcPr>
          <w:p w:rsidR="007956F2" w:rsidRPr="007956F2" w:rsidRDefault="007956F2" w:rsidP="007956F2">
            <w:r w:rsidRPr="007956F2">
              <w:t xml:space="preserve">244 </w:t>
            </w:r>
          </w:p>
        </w:tc>
        <w:tc>
          <w:tcPr>
            <w:tcW w:w="1559" w:type="dxa"/>
            <w:hideMark/>
          </w:tcPr>
          <w:p w:rsidR="007956F2" w:rsidRPr="007956F2" w:rsidRDefault="007956F2" w:rsidP="007956F2">
            <w:r w:rsidRPr="007956F2">
              <w:t>бюджет Яльчикского муниципального округа</w:t>
            </w:r>
          </w:p>
        </w:tc>
        <w:tc>
          <w:tcPr>
            <w:tcW w:w="851" w:type="dxa"/>
            <w:hideMark/>
          </w:tcPr>
          <w:p w:rsidR="007956F2" w:rsidRPr="007956F2" w:rsidRDefault="007956F2" w:rsidP="007956F2">
            <w:r w:rsidRPr="007956F2">
              <w:t xml:space="preserve">63,1 </w:t>
            </w:r>
          </w:p>
        </w:tc>
        <w:tc>
          <w:tcPr>
            <w:tcW w:w="708"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09" w:type="dxa"/>
            <w:hideMark/>
          </w:tcPr>
          <w:p w:rsidR="007956F2" w:rsidRPr="007956F2" w:rsidRDefault="007956F2" w:rsidP="007956F2">
            <w:r w:rsidRPr="007956F2">
              <w:t xml:space="preserve">0,0 </w:t>
            </w:r>
          </w:p>
        </w:tc>
        <w:tc>
          <w:tcPr>
            <w:tcW w:w="713" w:type="dxa"/>
          </w:tcPr>
          <w:p w:rsidR="007956F2" w:rsidRPr="007956F2" w:rsidRDefault="007956F2" w:rsidP="007956F2">
            <w:r w:rsidRPr="007956F2">
              <w:t>0,0</w:t>
            </w:r>
          </w:p>
        </w:tc>
      </w:tr>
      <w:tr w:rsidR="007956F2" w:rsidRPr="007956F2" w:rsidTr="007956F2">
        <w:tc>
          <w:tcPr>
            <w:tcW w:w="1407" w:type="dxa"/>
            <w:vMerge/>
            <w:vAlign w:val="center"/>
          </w:tcPr>
          <w:p w:rsidR="007956F2" w:rsidRPr="007956F2" w:rsidRDefault="007956F2" w:rsidP="007956F2"/>
        </w:tc>
        <w:tc>
          <w:tcPr>
            <w:tcW w:w="1837" w:type="dxa"/>
            <w:vMerge/>
            <w:vAlign w:val="center"/>
          </w:tcPr>
          <w:p w:rsidR="007956F2" w:rsidRPr="007956F2" w:rsidRDefault="007956F2" w:rsidP="007956F2"/>
        </w:tc>
        <w:tc>
          <w:tcPr>
            <w:tcW w:w="1840" w:type="dxa"/>
            <w:vMerge/>
            <w:vAlign w:val="center"/>
          </w:tcPr>
          <w:p w:rsidR="007956F2" w:rsidRPr="007956F2" w:rsidRDefault="007956F2" w:rsidP="007956F2"/>
        </w:tc>
        <w:tc>
          <w:tcPr>
            <w:tcW w:w="851" w:type="dxa"/>
          </w:tcPr>
          <w:p w:rsidR="007956F2" w:rsidRPr="007956F2" w:rsidRDefault="007956F2" w:rsidP="007956F2">
            <w:r w:rsidRPr="007956F2">
              <w:t>х</w:t>
            </w:r>
          </w:p>
        </w:tc>
        <w:tc>
          <w:tcPr>
            <w:tcW w:w="709" w:type="dxa"/>
          </w:tcPr>
          <w:p w:rsidR="007956F2" w:rsidRPr="007956F2" w:rsidRDefault="007956F2" w:rsidP="007956F2">
            <w:r w:rsidRPr="007956F2">
              <w:t>х</w:t>
            </w:r>
          </w:p>
        </w:tc>
        <w:tc>
          <w:tcPr>
            <w:tcW w:w="1701" w:type="dxa"/>
          </w:tcPr>
          <w:p w:rsidR="007956F2" w:rsidRPr="007956F2" w:rsidRDefault="007956F2" w:rsidP="007956F2">
            <w:r w:rsidRPr="007956F2">
              <w:t>х</w:t>
            </w:r>
          </w:p>
        </w:tc>
        <w:tc>
          <w:tcPr>
            <w:tcW w:w="992" w:type="dxa"/>
          </w:tcPr>
          <w:p w:rsidR="007956F2" w:rsidRPr="007956F2" w:rsidRDefault="007956F2" w:rsidP="007956F2">
            <w:r w:rsidRPr="007956F2">
              <w:t>х</w:t>
            </w:r>
          </w:p>
        </w:tc>
        <w:tc>
          <w:tcPr>
            <w:tcW w:w="1559" w:type="dxa"/>
          </w:tcPr>
          <w:p w:rsidR="007956F2" w:rsidRPr="007956F2" w:rsidRDefault="007956F2" w:rsidP="007956F2">
            <w:r w:rsidRPr="007956F2">
              <w:t>внебюджетные источники</w:t>
            </w:r>
          </w:p>
        </w:tc>
        <w:tc>
          <w:tcPr>
            <w:tcW w:w="851" w:type="dxa"/>
          </w:tcPr>
          <w:p w:rsidR="007956F2" w:rsidRPr="007956F2" w:rsidRDefault="007956F2" w:rsidP="007956F2">
            <w:r w:rsidRPr="007956F2">
              <w:t>0,0</w:t>
            </w:r>
          </w:p>
        </w:tc>
        <w:tc>
          <w:tcPr>
            <w:tcW w:w="708"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13" w:type="dxa"/>
          </w:tcPr>
          <w:p w:rsidR="007956F2" w:rsidRPr="007956F2" w:rsidRDefault="007956F2" w:rsidP="007956F2">
            <w:r w:rsidRPr="007956F2">
              <w:t>0,0</w:t>
            </w:r>
          </w:p>
        </w:tc>
      </w:tr>
    </w:tbl>
    <w:p w:rsidR="007956F2" w:rsidRPr="007956F2" w:rsidRDefault="007956F2" w:rsidP="007956F2">
      <w:r w:rsidRPr="007956F2">
        <w:t>___________________</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ab/>
      </w:r>
    </w:p>
    <w:tbl>
      <w:tblPr>
        <w:tblW w:w="10206" w:type="dxa"/>
        <w:tblInd w:w="-459" w:type="dxa"/>
        <w:tblLook w:val="01E0" w:firstRow="1" w:lastRow="1" w:firstColumn="1" w:lastColumn="1" w:noHBand="0" w:noVBand="0"/>
      </w:tblPr>
      <w:tblGrid>
        <w:gridCol w:w="10914"/>
        <w:gridCol w:w="222"/>
        <w:gridCol w:w="222"/>
      </w:tblGrid>
      <w:tr w:rsidR="007956F2" w:rsidRPr="007956F2" w:rsidTr="007956F2">
        <w:tc>
          <w:tcPr>
            <w:tcW w:w="4111" w:type="dxa"/>
          </w:tcPr>
          <w:tbl>
            <w:tblPr>
              <w:tblW w:w="10523" w:type="dxa"/>
              <w:tblInd w:w="175" w:type="dxa"/>
              <w:tblLook w:val="01E0" w:firstRow="1" w:lastRow="1" w:firstColumn="1" w:lastColumn="1" w:noHBand="0" w:noVBand="0"/>
            </w:tblPr>
            <w:tblGrid>
              <w:gridCol w:w="4325"/>
              <w:gridCol w:w="1356"/>
              <w:gridCol w:w="4842"/>
            </w:tblGrid>
            <w:tr w:rsidR="007956F2" w:rsidRPr="007956F2" w:rsidTr="007956F2">
              <w:tc>
                <w:tcPr>
                  <w:tcW w:w="4330" w:type="dxa"/>
                  <w:tcBorders>
                    <w:top w:val="nil"/>
                    <w:left w:val="nil"/>
                    <w:bottom w:val="nil"/>
                    <w:right w:val="nil"/>
                  </w:tcBorders>
                </w:tcPr>
                <w:p w:rsidR="007956F2" w:rsidRPr="007956F2" w:rsidRDefault="007956F2" w:rsidP="007956F2">
                  <w:pPr>
                    <w:rPr>
                      <w:rFonts w:eastAsiaTheme="minorEastAsia"/>
                    </w:rPr>
                  </w:pPr>
                  <w:r w:rsidRPr="007956F2">
                    <w:rPr>
                      <w:rFonts w:eastAsiaTheme="minorEastAsia"/>
                    </w:rPr>
                    <w:t>Чăваш Республики</w:t>
                  </w:r>
                </w:p>
                <w:p w:rsidR="007956F2" w:rsidRPr="007956F2" w:rsidRDefault="007956F2" w:rsidP="007956F2">
                  <w:pPr>
                    <w:rPr>
                      <w:rFonts w:eastAsiaTheme="minorEastAsia"/>
                    </w:rPr>
                  </w:pPr>
                  <w:r w:rsidRPr="007956F2">
                    <w:rPr>
                      <w:rFonts w:eastAsiaTheme="minorEastAsia"/>
                    </w:rPr>
                    <w:t>Елчĕк муниципаллă</w:t>
                  </w:r>
                </w:p>
                <w:p w:rsidR="007956F2" w:rsidRPr="007956F2" w:rsidRDefault="007956F2" w:rsidP="007956F2">
                  <w:pPr>
                    <w:rPr>
                      <w:rFonts w:eastAsiaTheme="minorEastAsia"/>
                    </w:rPr>
                  </w:pPr>
                  <w:r w:rsidRPr="007956F2">
                    <w:rPr>
                      <w:rFonts w:eastAsiaTheme="minorEastAsia"/>
                    </w:rPr>
                    <w:t>округĕ</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Елчĕк муниципаллă</w:t>
                  </w:r>
                </w:p>
                <w:p w:rsidR="007956F2" w:rsidRPr="007956F2" w:rsidRDefault="007956F2" w:rsidP="007956F2">
                  <w:pPr>
                    <w:rPr>
                      <w:rFonts w:eastAsiaTheme="minorEastAsia"/>
                    </w:rPr>
                  </w:pPr>
                  <w:r w:rsidRPr="007956F2">
                    <w:rPr>
                      <w:rFonts w:eastAsiaTheme="minorEastAsia"/>
                    </w:rPr>
                    <w:t>округĕн</w:t>
                  </w:r>
                </w:p>
                <w:p w:rsidR="007956F2" w:rsidRPr="007956F2" w:rsidRDefault="007956F2" w:rsidP="007956F2">
                  <w:pPr>
                    <w:rPr>
                      <w:rFonts w:eastAsiaTheme="minorEastAsia"/>
                    </w:rPr>
                  </w:pPr>
                  <w:r w:rsidRPr="007956F2">
                    <w:rPr>
                      <w:rFonts w:eastAsiaTheme="minorEastAsia"/>
                    </w:rPr>
                    <w:t>администрацийĕ</w:t>
                  </w:r>
                </w:p>
                <w:p w:rsidR="007956F2" w:rsidRPr="007956F2" w:rsidRDefault="007956F2" w:rsidP="007956F2">
                  <w:pPr>
                    <w:rPr>
                      <w:rFonts w:eastAsiaTheme="minorEastAsia"/>
                    </w:rPr>
                  </w:pPr>
                  <w:r w:rsidRPr="007956F2">
                    <w:rPr>
                      <w:rFonts w:eastAsiaTheme="minorEastAsia"/>
                    </w:rPr>
                    <w:t>ЙЫШĂНУ</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2023 апрелĕн 17 - мĕшĕ № 283</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Елчĕк ялĕ</w:t>
                  </w:r>
                </w:p>
              </w:tc>
              <w:tc>
                <w:tcPr>
                  <w:tcW w:w="1345" w:type="dxa"/>
                  <w:tcBorders>
                    <w:top w:val="nil"/>
                    <w:left w:val="nil"/>
                    <w:bottom w:val="nil"/>
                    <w:right w:val="nil"/>
                  </w:tcBorders>
                </w:tcPr>
                <w:p w:rsidR="007956F2" w:rsidRPr="007956F2" w:rsidRDefault="007956F2" w:rsidP="007956F2">
                  <w:pPr>
                    <w:rPr>
                      <w:rFonts w:eastAsiaTheme="minorEastAsia"/>
                    </w:rPr>
                  </w:pPr>
                  <w:r w:rsidRPr="007956F2">
                    <w:rPr>
                      <w:rFonts w:eastAsiaTheme="minorEastAsia"/>
                    </w:rPr>
                    <w:drawing>
                      <wp:inline distT="0" distB="0" distL="0" distR="0" wp14:anchorId="4771A7C1" wp14:editId="6E3D7E36">
                        <wp:extent cx="714375" cy="914400"/>
                        <wp:effectExtent l="0" t="0" r="9525" b="0"/>
                        <wp:docPr id="30" name="Рисунок 3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14375" cy="914400"/>
                                </a:xfrm>
                                <a:prstGeom prst="rect">
                                  <a:avLst/>
                                </a:prstGeom>
                                <a:noFill/>
                                <a:ln>
                                  <a:noFill/>
                                </a:ln>
                              </pic:spPr>
                            </pic:pic>
                          </a:graphicData>
                        </a:graphic>
                      </wp:inline>
                    </w:drawing>
                  </w:r>
                </w:p>
              </w:tc>
              <w:tc>
                <w:tcPr>
                  <w:tcW w:w="4848" w:type="dxa"/>
                  <w:tcBorders>
                    <w:top w:val="nil"/>
                    <w:left w:val="nil"/>
                    <w:bottom w:val="nil"/>
                    <w:right w:val="nil"/>
                  </w:tcBorders>
                </w:tcPr>
                <w:p w:rsidR="007956F2" w:rsidRPr="007956F2" w:rsidRDefault="007956F2" w:rsidP="007956F2">
                  <w:pPr>
                    <w:rPr>
                      <w:rFonts w:eastAsiaTheme="minorEastAsia"/>
                    </w:rPr>
                  </w:pPr>
                  <w:r w:rsidRPr="007956F2">
                    <w:rPr>
                      <w:rFonts w:eastAsiaTheme="minorEastAsia"/>
                    </w:rPr>
                    <w:t>Чувашская  Республика</w:t>
                  </w:r>
                </w:p>
                <w:p w:rsidR="007956F2" w:rsidRPr="007956F2" w:rsidRDefault="007956F2" w:rsidP="007956F2">
                  <w:pPr>
                    <w:rPr>
                      <w:rFonts w:eastAsiaTheme="minorEastAsia"/>
                    </w:rPr>
                  </w:pPr>
                  <w:r w:rsidRPr="007956F2">
                    <w:rPr>
                      <w:rFonts w:eastAsiaTheme="minorEastAsia"/>
                    </w:rPr>
                    <w:t>Яльчикский                                                                         муниципальный округ</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Администрация</w:t>
                  </w:r>
                </w:p>
                <w:p w:rsidR="007956F2" w:rsidRPr="007956F2" w:rsidRDefault="007956F2" w:rsidP="007956F2">
                  <w:pPr>
                    <w:rPr>
                      <w:rFonts w:eastAsiaTheme="minorEastAsia"/>
                    </w:rPr>
                  </w:pPr>
                  <w:r w:rsidRPr="007956F2">
                    <w:rPr>
                      <w:rFonts w:eastAsiaTheme="minorEastAsia"/>
                    </w:rPr>
                    <w:t>Яльчикского муниципального округа</w:t>
                  </w:r>
                </w:p>
                <w:p w:rsidR="007956F2" w:rsidRPr="007956F2" w:rsidRDefault="007956F2" w:rsidP="007956F2">
                  <w:pPr>
                    <w:rPr>
                      <w:rFonts w:eastAsiaTheme="minorEastAsia"/>
                    </w:rPr>
                  </w:pPr>
                  <w:r w:rsidRPr="007956F2">
                    <w:rPr>
                      <w:rFonts w:eastAsiaTheme="minorEastAsia"/>
                    </w:rPr>
                    <w:t xml:space="preserve">ПОСТАНОВЛЕНИЕ  </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«17» апреля 2023 г. № 283</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село Яльчики</w:t>
                  </w:r>
                </w:p>
              </w:tc>
            </w:tr>
          </w:tbl>
          <w:p w:rsidR="007956F2" w:rsidRPr="007956F2" w:rsidRDefault="007956F2" w:rsidP="007956F2">
            <w:pPr>
              <w:rPr>
                <w:rFonts w:eastAsiaTheme="minorEastAsia"/>
              </w:rPr>
            </w:pPr>
          </w:p>
        </w:tc>
        <w:tc>
          <w:tcPr>
            <w:tcW w:w="1701" w:type="dxa"/>
          </w:tcPr>
          <w:p w:rsidR="007956F2" w:rsidRPr="007956F2" w:rsidRDefault="007956F2" w:rsidP="007956F2">
            <w:pPr>
              <w:rPr>
                <w:rFonts w:eastAsiaTheme="minorEastAsia"/>
              </w:rPr>
            </w:pPr>
          </w:p>
        </w:tc>
        <w:tc>
          <w:tcPr>
            <w:tcW w:w="4394" w:type="dxa"/>
          </w:tcPr>
          <w:p w:rsidR="007956F2" w:rsidRPr="007956F2" w:rsidRDefault="007956F2" w:rsidP="007956F2">
            <w:pPr>
              <w:rPr>
                <w:rFonts w:eastAsiaTheme="minorEastAsia"/>
              </w:rPr>
            </w:pPr>
          </w:p>
        </w:tc>
      </w:tr>
    </w:tbl>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О  муниципальной программе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  </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956F2" w:rsidRPr="007956F2" w:rsidRDefault="007956F2" w:rsidP="007956F2">
      <w:pPr>
        <w:rPr>
          <w:rFonts w:eastAsiaTheme="minorEastAsia"/>
        </w:rPr>
      </w:pPr>
      <w:r w:rsidRPr="007956F2">
        <w:rPr>
          <w:rFonts w:eastAsiaTheme="minorEastAsia"/>
        </w:rPr>
        <w:t>1. Утвердить прилагаемую муниципальную программу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 (далее – Муниципальная программа).</w:t>
      </w:r>
    </w:p>
    <w:p w:rsidR="007956F2" w:rsidRPr="007956F2" w:rsidRDefault="007956F2" w:rsidP="007956F2">
      <w:pPr>
        <w:rPr>
          <w:rFonts w:eastAsiaTheme="minorEastAsia"/>
        </w:rPr>
      </w:pPr>
      <w:r w:rsidRPr="007956F2">
        <w:rPr>
          <w:rFonts w:eastAsiaTheme="minorEastAsia"/>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Pr="007956F2" w:rsidRDefault="007956F2" w:rsidP="007956F2">
      <w:pPr>
        <w:rPr>
          <w:rFonts w:eastAsiaTheme="minorEastAsia"/>
        </w:rPr>
      </w:pPr>
      <w:r w:rsidRPr="007956F2">
        <w:rPr>
          <w:rFonts w:eastAsiaTheme="minorEastAsia"/>
        </w:rPr>
        <w:t>3.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7956F2" w:rsidRPr="007956F2" w:rsidRDefault="007956F2" w:rsidP="007956F2">
      <w:pPr>
        <w:rPr>
          <w:rFonts w:eastAsiaTheme="minorEastAsia"/>
        </w:rPr>
      </w:pPr>
      <w:r w:rsidRPr="007956F2">
        <w:rPr>
          <w:rFonts w:eastAsiaTheme="minorEastAsia"/>
        </w:rPr>
        <w:t xml:space="preserve">4. Признать утратившими силу: </w:t>
      </w:r>
    </w:p>
    <w:p w:rsidR="007956F2" w:rsidRPr="007956F2" w:rsidRDefault="007956F2" w:rsidP="007956F2">
      <w:pPr>
        <w:rPr>
          <w:rFonts w:eastAsiaTheme="minorEastAsia"/>
        </w:rPr>
      </w:pPr>
      <w:r w:rsidRPr="007956F2">
        <w:rPr>
          <w:rFonts w:eastAsiaTheme="minorEastAsia"/>
        </w:rPr>
        <w:lastRenderedPageBreak/>
        <w:t>постановление администрации Яльчикского района Чувашской Республики от 06.04.2020 № 189 «О муниципальной программе Яльчикского района Чувашской Республики «Комплексное развитие сельских территорий Яльчикского района Чувашской Республики»;</w:t>
      </w:r>
    </w:p>
    <w:p w:rsidR="007956F2" w:rsidRPr="007956F2" w:rsidRDefault="007956F2" w:rsidP="007956F2">
      <w:pPr>
        <w:rPr>
          <w:rFonts w:eastAsiaTheme="minorEastAsia"/>
        </w:rPr>
      </w:pPr>
      <w:r w:rsidRPr="007956F2">
        <w:rPr>
          <w:rFonts w:eastAsiaTheme="minorEastAsia"/>
        </w:rPr>
        <w:t>постановление администрации Яльчикского района Чувашской Республики от 20.01.2021 № 25 «О внесении изменений в муниципальную программу Яльчикского района  Чувашской Республики «Комплексное развитие сельских территорий Яльчикского района Чувашской Республики»;</w:t>
      </w:r>
    </w:p>
    <w:p w:rsidR="007956F2" w:rsidRPr="007956F2" w:rsidRDefault="007956F2" w:rsidP="007956F2">
      <w:pPr>
        <w:rPr>
          <w:rFonts w:eastAsiaTheme="minorEastAsia"/>
        </w:rPr>
      </w:pPr>
      <w:r w:rsidRPr="007956F2">
        <w:rPr>
          <w:rFonts w:eastAsiaTheme="minorEastAsia"/>
        </w:rPr>
        <w:t>постановление администрации Яльчикского района Чувашской Республики от 10.03.2021 № 101 «О внесении изменений в муниципальную программу Яльчикского района  Чувашской Республики «Комплексное развитие сельских территорий Яльчикского района Чувашской Республики»;</w:t>
      </w:r>
    </w:p>
    <w:p w:rsidR="007956F2" w:rsidRPr="007956F2" w:rsidRDefault="007956F2" w:rsidP="007956F2">
      <w:pPr>
        <w:rPr>
          <w:rFonts w:eastAsiaTheme="minorEastAsia"/>
        </w:rPr>
      </w:pPr>
      <w:r w:rsidRPr="007956F2">
        <w:rPr>
          <w:rFonts w:eastAsiaTheme="minorEastAsia"/>
        </w:rPr>
        <w:t>постановление администрации Яльчикского района Чувашской Республики от 07.09.2021 № 409 «О внесении изменений в муниципальную программу Яльчикского района  Чувашской Республики «Комплексное развитие сельских территорий Яльчикского района Чувашской Республики»;</w:t>
      </w:r>
    </w:p>
    <w:p w:rsidR="007956F2" w:rsidRPr="007956F2" w:rsidRDefault="007956F2" w:rsidP="007956F2">
      <w:pPr>
        <w:rPr>
          <w:rFonts w:eastAsiaTheme="minorEastAsia"/>
        </w:rPr>
      </w:pPr>
      <w:r w:rsidRPr="007956F2">
        <w:rPr>
          <w:rFonts w:eastAsiaTheme="minorEastAsia"/>
        </w:rPr>
        <w:t>постановление администрации Яльчикского района Чувашской Республики от 14.02.2022 № 79 «О внесении изменений в муниципальную программу Яльчикского района  Чувашской Республики «Комплексное развитие сельских территорий Яльчикского района Чувашской Республики»;</w:t>
      </w:r>
    </w:p>
    <w:p w:rsidR="007956F2" w:rsidRPr="007956F2" w:rsidRDefault="007956F2" w:rsidP="007956F2">
      <w:pPr>
        <w:rPr>
          <w:rFonts w:eastAsiaTheme="minorEastAsia"/>
        </w:rPr>
      </w:pPr>
      <w:r w:rsidRPr="007956F2">
        <w:rPr>
          <w:rFonts w:eastAsiaTheme="minorEastAsia"/>
        </w:rPr>
        <w:t>постановление администрации Яльчикского района Чувашской Республики от 29.06.2022 № 384 «О внесении изменений в муниципальную программу Яльчикского района  Чувашской Республики «Комплексное развитие сельских территорий Яльчикского района Чувашской Республики»;</w:t>
      </w:r>
    </w:p>
    <w:p w:rsidR="007956F2" w:rsidRPr="007956F2" w:rsidRDefault="007956F2" w:rsidP="007956F2">
      <w:pPr>
        <w:rPr>
          <w:rFonts w:eastAsiaTheme="minorEastAsia"/>
        </w:rPr>
      </w:pPr>
      <w:r w:rsidRPr="007956F2">
        <w:rPr>
          <w:rFonts w:eastAsiaTheme="minorEastAsia"/>
        </w:rPr>
        <w:t>постановление администрации Яльчикского района Чувашской Республики от 15.09.2022 № 619 «О внесении изменений в муниципальную программу Яльчикского района  Чувашской Республики «Комплексное развитие сельских территорий Яльчикского района Чувашской Республики».</w:t>
      </w:r>
    </w:p>
    <w:p w:rsidR="007956F2" w:rsidRPr="007956F2" w:rsidRDefault="007956F2" w:rsidP="007956F2">
      <w:pPr>
        <w:rPr>
          <w:rFonts w:eastAsiaTheme="minorEastAsia"/>
        </w:rPr>
      </w:pPr>
      <w:r w:rsidRPr="007956F2">
        <w:rPr>
          <w:rFonts w:eastAsiaTheme="minorEastAsia"/>
        </w:rPr>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Глава Яльчикского </w:t>
      </w:r>
    </w:p>
    <w:p w:rsidR="007956F2" w:rsidRPr="007956F2" w:rsidRDefault="007956F2" w:rsidP="007956F2">
      <w:pPr>
        <w:rPr>
          <w:rFonts w:eastAsiaTheme="minorEastAsia"/>
        </w:rPr>
      </w:pPr>
      <w:r w:rsidRPr="007956F2">
        <w:rPr>
          <w:rFonts w:eastAsiaTheme="minorEastAsia"/>
        </w:rPr>
        <w:t>муниципального округа</w:t>
      </w:r>
    </w:p>
    <w:p w:rsidR="007956F2" w:rsidRPr="007956F2" w:rsidRDefault="007956F2" w:rsidP="007956F2">
      <w:pPr>
        <w:rPr>
          <w:rFonts w:eastAsiaTheme="minorEastAsia"/>
        </w:rPr>
      </w:pPr>
      <w:r w:rsidRPr="007956F2">
        <w:rPr>
          <w:rFonts w:eastAsiaTheme="minorEastAsia"/>
        </w:rPr>
        <w:t xml:space="preserve">Чувашской Республики  </w:t>
      </w:r>
      <w:r w:rsidRPr="007956F2">
        <w:rPr>
          <w:rFonts w:eastAsiaTheme="minorEastAsia"/>
        </w:rPr>
        <w:tab/>
      </w:r>
      <w:r w:rsidRPr="007956F2">
        <w:rPr>
          <w:rFonts w:eastAsiaTheme="minorEastAsia"/>
        </w:rPr>
        <w:tab/>
        <w:t xml:space="preserve">                                  Л.В. Левый</w:t>
      </w: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r w:rsidRPr="007956F2">
        <w:rPr>
          <w:rFonts w:eastAsiaTheme="minorEastAsia"/>
          <w:lang w:eastAsia="en-US"/>
        </w:rPr>
        <w:t xml:space="preserve">Приложение </w:t>
      </w:r>
    </w:p>
    <w:p w:rsidR="007956F2" w:rsidRPr="007956F2" w:rsidRDefault="007956F2" w:rsidP="007956F2">
      <w:pPr>
        <w:rPr>
          <w:rFonts w:eastAsiaTheme="minorEastAsia"/>
          <w:lang w:eastAsia="en-US"/>
        </w:rPr>
      </w:pPr>
      <w:r w:rsidRPr="007956F2">
        <w:rPr>
          <w:rFonts w:eastAsiaTheme="minorEastAsia"/>
          <w:lang w:eastAsia="en-US"/>
        </w:rPr>
        <w:t xml:space="preserve">к постановлению администрации </w:t>
      </w:r>
    </w:p>
    <w:p w:rsidR="007956F2" w:rsidRPr="007956F2" w:rsidRDefault="007956F2" w:rsidP="007956F2">
      <w:pPr>
        <w:rPr>
          <w:rFonts w:eastAsiaTheme="minorEastAsia"/>
          <w:lang w:eastAsia="en-US"/>
        </w:rPr>
      </w:pPr>
      <w:r w:rsidRPr="007956F2">
        <w:rPr>
          <w:rFonts w:eastAsiaTheme="minorEastAsia"/>
          <w:lang w:eastAsia="en-US"/>
        </w:rPr>
        <w:t>Яльчикского муниципального округа</w:t>
      </w:r>
    </w:p>
    <w:p w:rsidR="007956F2" w:rsidRPr="007956F2" w:rsidRDefault="007956F2" w:rsidP="007956F2">
      <w:pPr>
        <w:rPr>
          <w:rFonts w:eastAsiaTheme="minorEastAsia"/>
          <w:lang w:eastAsia="en-US"/>
        </w:rPr>
      </w:pPr>
      <w:r w:rsidRPr="007956F2">
        <w:rPr>
          <w:rFonts w:eastAsiaTheme="minorEastAsia"/>
          <w:lang w:eastAsia="en-US"/>
        </w:rPr>
        <w:t xml:space="preserve">Чувашской Республики </w:t>
      </w:r>
    </w:p>
    <w:p w:rsidR="007956F2" w:rsidRPr="007956F2" w:rsidRDefault="007956F2" w:rsidP="007956F2">
      <w:pPr>
        <w:rPr>
          <w:rFonts w:eastAsiaTheme="minorEastAsia"/>
          <w:lang w:eastAsia="en-US"/>
        </w:rPr>
      </w:pPr>
      <w:r w:rsidRPr="007956F2">
        <w:rPr>
          <w:rFonts w:eastAsiaTheme="minorEastAsia"/>
          <w:lang w:eastAsia="en-US"/>
        </w:rPr>
        <w:t>от 17.04.2023 № 283</w:t>
      </w:r>
    </w:p>
    <w:p w:rsidR="007956F2" w:rsidRPr="007956F2" w:rsidRDefault="007956F2" w:rsidP="007956F2">
      <w:pPr>
        <w:rPr>
          <w:rFonts w:eastAsiaTheme="minorEastAsia"/>
        </w:rPr>
      </w:pPr>
      <w:r w:rsidRPr="007956F2">
        <w:rPr>
          <w:rFonts w:eastAsiaTheme="minorEastAsia"/>
        </w:rPr>
        <w:t xml:space="preserve">     </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МУНИЦИПАЛЬНАЯ ПРОГРАММА </w:t>
      </w:r>
    </w:p>
    <w:p w:rsidR="007956F2" w:rsidRPr="007956F2" w:rsidRDefault="007956F2" w:rsidP="007956F2">
      <w:pPr>
        <w:rPr>
          <w:rFonts w:eastAsiaTheme="minorEastAsia"/>
        </w:rPr>
      </w:pPr>
      <w:r w:rsidRPr="007956F2">
        <w:rPr>
          <w:rFonts w:eastAsiaTheme="minorEastAsia"/>
        </w:rPr>
        <w:t>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p w:rsidR="007956F2" w:rsidRPr="007956F2" w:rsidRDefault="007956F2" w:rsidP="007956F2">
      <w:pPr>
        <w:rPr>
          <w:rFonts w:eastAsiaTheme="minorEastAsia"/>
        </w:rPr>
      </w:pPr>
    </w:p>
    <w:p w:rsidR="007956F2" w:rsidRPr="007956F2" w:rsidRDefault="007956F2" w:rsidP="007956F2">
      <w:pPr>
        <w:rPr>
          <w:rFonts w:eastAsiaTheme="minorEastAsia"/>
        </w:rPr>
      </w:pPr>
    </w:p>
    <w:tbl>
      <w:tblPr>
        <w:tblStyle w:val="xl131"/>
        <w:tblW w:w="0" w:type="auto"/>
        <w:tblLook w:val="04A0" w:firstRow="1" w:lastRow="0" w:firstColumn="1" w:lastColumn="0" w:noHBand="0" w:noVBand="1"/>
      </w:tblPr>
      <w:tblGrid>
        <w:gridCol w:w="3936"/>
        <w:gridCol w:w="5635"/>
      </w:tblGrid>
      <w:tr w:rsidR="007956F2" w:rsidRPr="007956F2" w:rsidTr="007956F2">
        <w:tc>
          <w:tcPr>
            <w:tcW w:w="3936" w:type="dxa"/>
          </w:tcPr>
          <w:p w:rsidR="007956F2" w:rsidRPr="007956F2" w:rsidRDefault="007956F2" w:rsidP="007956F2">
            <w:r w:rsidRPr="007956F2">
              <w:t>Ответственный исполнитель:</w:t>
            </w:r>
          </w:p>
        </w:tc>
        <w:tc>
          <w:tcPr>
            <w:tcW w:w="5635" w:type="dxa"/>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 Чувашской Республики</w:t>
            </w:r>
          </w:p>
          <w:p w:rsidR="007956F2" w:rsidRPr="007956F2" w:rsidRDefault="007956F2" w:rsidP="007956F2"/>
        </w:tc>
      </w:tr>
      <w:tr w:rsidR="007956F2" w:rsidRPr="007956F2" w:rsidTr="007956F2">
        <w:tc>
          <w:tcPr>
            <w:tcW w:w="3936" w:type="dxa"/>
          </w:tcPr>
          <w:p w:rsidR="007956F2" w:rsidRPr="007956F2" w:rsidRDefault="007956F2" w:rsidP="007956F2">
            <w:r w:rsidRPr="007956F2">
              <w:t>Дата составления проекта муниципальной программы:</w:t>
            </w:r>
          </w:p>
        </w:tc>
        <w:tc>
          <w:tcPr>
            <w:tcW w:w="5635" w:type="dxa"/>
          </w:tcPr>
          <w:p w:rsidR="007956F2" w:rsidRPr="007956F2" w:rsidRDefault="007956F2" w:rsidP="007956F2">
            <w:pPr>
              <w:rPr>
                <w:lang w:val="en-US"/>
              </w:rPr>
            </w:pPr>
            <w:r w:rsidRPr="007956F2">
              <w:t>февраль 2023 года</w:t>
            </w:r>
          </w:p>
          <w:p w:rsidR="007956F2" w:rsidRPr="007956F2" w:rsidRDefault="007956F2" w:rsidP="007956F2">
            <w:pPr>
              <w:rPr>
                <w:lang w:val="en-US"/>
              </w:rPr>
            </w:pPr>
          </w:p>
          <w:p w:rsidR="007956F2" w:rsidRPr="007956F2" w:rsidRDefault="007956F2" w:rsidP="007956F2">
            <w:pPr>
              <w:rPr>
                <w:lang w:val="en-US"/>
              </w:rPr>
            </w:pPr>
          </w:p>
        </w:tc>
      </w:tr>
      <w:tr w:rsidR="007956F2" w:rsidRPr="007956F2" w:rsidTr="007956F2">
        <w:tc>
          <w:tcPr>
            <w:tcW w:w="3936" w:type="dxa"/>
          </w:tcPr>
          <w:p w:rsidR="007956F2" w:rsidRPr="007956F2" w:rsidRDefault="007956F2" w:rsidP="007956F2">
            <w:r w:rsidRPr="007956F2">
              <w:t>Непосредственный исполнитель Муниципальной программы:</w:t>
            </w:r>
          </w:p>
        </w:tc>
        <w:tc>
          <w:tcPr>
            <w:tcW w:w="5635" w:type="dxa"/>
          </w:tcPr>
          <w:p w:rsidR="007956F2" w:rsidRPr="007956F2" w:rsidRDefault="007956F2" w:rsidP="007956F2">
            <w:r w:rsidRPr="007956F2">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7956F2" w:rsidRPr="007956F2" w:rsidRDefault="007956F2" w:rsidP="007956F2">
            <w:pPr>
              <w:rPr>
                <w:lang w:val="en-US"/>
              </w:rPr>
            </w:pPr>
            <w:r w:rsidRPr="007956F2">
              <w:rPr>
                <w:lang w:val="en-US"/>
              </w:rPr>
              <w:t>(</w:t>
            </w:r>
            <w:r w:rsidRPr="007956F2">
              <w:t>т</w:t>
            </w:r>
            <w:r w:rsidRPr="007956F2">
              <w:rPr>
                <w:lang w:val="en-US"/>
              </w:rPr>
              <w:t>. 88354925279, e-mail: yaltch_blag@cap.ru)</w:t>
            </w:r>
          </w:p>
          <w:p w:rsidR="007956F2" w:rsidRPr="007956F2" w:rsidRDefault="007956F2" w:rsidP="007956F2">
            <w:pPr>
              <w:rPr>
                <w:lang w:val="en-US"/>
              </w:rPr>
            </w:pPr>
          </w:p>
          <w:p w:rsidR="007956F2" w:rsidRPr="007956F2" w:rsidRDefault="007956F2" w:rsidP="007956F2">
            <w:pPr>
              <w:rPr>
                <w:lang w:val="en-US"/>
              </w:rPr>
            </w:pPr>
          </w:p>
        </w:tc>
      </w:tr>
    </w:tbl>
    <w:p w:rsidR="007956F2" w:rsidRPr="007956F2" w:rsidRDefault="007956F2" w:rsidP="007956F2">
      <w:pPr>
        <w:rPr>
          <w:rFonts w:eastAsiaTheme="minorEastAsia"/>
        </w:rPr>
      </w:pPr>
      <w:r w:rsidRPr="007956F2">
        <w:rPr>
          <w:rFonts w:eastAsiaTheme="minorEastAsia"/>
        </w:rPr>
        <w:t xml:space="preserve">Глава Яльчикского </w:t>
      </w:r>
    </w:p>
    <w:p w:rsidR="007956F2" w:rsidRPr="007956F2" w:rsidRDefault="007956F2" w:rsidP="007956F2">
      <w:pPr>
        <w:rPr>
          <w:rFonts w:eastAsiaTheme="minorEastAsia"/>
        </w:rPr>
      </w:pPr>
      <w:r w:rsidRPr="007956F2">
        <w:rPr>
          <w:rFonts w:eastAsiaTheme="minorEastAsia"/>
        </w:rPr>
        <w:t xml:space="preserve">муниципального округа </w:t>
      </w:r>
    </w:p>
    <w:p w:rsidR="007956F2" w:rsidRPr="007956F2" w:rsidRDefault="007956F2" w:rsidP="007956F2">
      <w:pPr>
        <w:rPr>
          <w:rFonts w:eastAsiaTheme="minorEastAsia"/>
        </w:rPr>
      </w:pPr>
      <w:r w:rsidRPr="007956F2">
        <w:rPr>
          <w:rFonts w:eastAsiaTheme="minorEastAsia"/>
        </w:rPr>
        <w:t>Чувашской Республики                                             Л.В. Левый</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rPr>
      </w:pPr>
      <w:r w:rsidRPr="007956F2">
        <w:rPr>
          <w:rFonts w:eastAsiaTheme="minorEastAsia"/>
        </w:rPr>
        <w:t>УТВЕРЖДЕНА</w:t>
      </w:r>
    </w:p>
    <w:p w:rsidR="007956F2" w:rsidRPr="007956F2" w:rsidRDefault="007956F2" w:rsidP="007956F2">
      <w:pPr>
        <w:rPr>
          <w:rFonts w:eastAsiaTheme="minorEastAsia"/>
        </w:rPr>
      </w:pPr>
      <w:r w:rsidRPr="007956F2">
        <w:rPr>
          <w:rFonts w:eastAsiaTheme="minorEastAsia"/>
        </w:rPr>
        <w:t xml:space="preserve">постановлением администрации </w:t>
      </w:r>
    </w:p>
    <w:p w:rsidR="007956F2" w:rsidRPr="007956F2" w:rsidRDefault="007956F2" w:rsidP="007956F2">
      <w:pPr>
        <w:rPr>
          <w:rFonts w:eastAsiaTheme="minorEastAsia"/>
        </w:rPr>
      </w:pPr>
      <w:r w:rsidRPr="007956F2">
        <w:rPr>
          <w:rFonts w:eastAsiaTheme="minorEastAsia"/>
        </w:rPr>
        <w:t xml:space="preserve">Яльчикского муниципального округа </w:t>
      </w:r>
    </w:p>
    <w:p w:rsidR="007956F2" w:rsidRPr="007956F2" w:rsidRDefault="007956F2" w:rsidP="007956F2">
      <w:pPr>
        <w:rPr>
          <w:rFonts w:eastAsiaTheme="minorEastAsia"/>
        </w:rPr>
      </w:pPr>
      <w:r w:rsidRPr="007956F2">
        <w:rPr>
          <w:rFonts w:eastAsiaTheme="minorEastAsia"/>
        </w:rPr>
        <w:t>Чувашской Республики</w:t>
      </w:r>
    </w:p>
    <w:p w:rsidR="007956F2" w:rsidRPr="007956F2" w:rsidRDefault="007956F2" w:rsidP="007956F2">
      <w:pPr>
        <w:rPr>
          <w:rFonts w:eastAsiaTheme="minorEastAsia"/>
        </w:rPr>
      </w:pPr>
      <w:r w:rsidRPr="007956F2">
        <w:rPr>
          <w:rFonts w:eastAsiaTheme="minorEastAsia"/>
        </w:rPr>
        <w:t>от 17.04.2023  № 283</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МУНИЦИПАЛЬНАЯ ПРОГРАММА</w:t>
      </w:r>
    </w:p>
    <w:p w:rsidR="007956F2" w:rsidRPr="007956F2" w:rsidRDefault="007956F2" w:rsidP="007956F2">
      <w:pPr>
        <w:rPr>
          <w:rFonts w:eastAsiaTheme="minorEastAsia"/>
        </w:rPr>
      </w:pPr>
      <w:r w:rsidRPr="007956F2">
        <w:rPr>
          <w:rFonts w:eastAsiaTheme="minorEastAsia"/>
        </w:rPr>
        <w:t>ЯЛЬЧИКСКОГО МУНИЦИПАЛЬНОГО ОКРУГА</w:t>
      </w:r>
    </w:p>
    <w:p w:rsidR="007956F2" w:rsidRPr="007956F2" w:rsidRDefault="007956F2" w:rsidP="007956F2">
      <w:pPr>
        <w:rPr>
          <w:rFonts w:eastAsiaTheme="minorEastAsia"/>
        </w:rPr>
      </w:pPr>
      <w:r w:rsidRPr="007956F2">
        <w:rPr>
          <w:rFonts w:eastAsiaTheme="minorEastAsia"/>
        </w:rPr>
        <w:lastRenderedPageBreak/>
        <w:t>ЧУВАШСКОЙ РЕСПУБЛИКИ</w:t>
      </w:r>
    </w:p>
    <w:p w:rsidR="007956F2" w:rsidRPr="007956F2" w:rsidRDefault="007956F2" w:rsidP="007956F2">
      <w:pPr>
        <w:rPr>
          <w:rFonts w:eastAsiaTheme="minorEastAsia"/>
        </w:rPr>
      </w:pPr>
      <w:r w:rsidRPr="007956F2">
        <w:rPr>
          <w:rFonts w:eastAsiaTheme="minorEastAsia"/>
        </w:rPr>
        <w:t>«КОМПЛЕКСНОЕ РАЗВИТИЕ СЕЛЬСКИХ ТЕРРИТОРИЙ ЯЛЬЧИКСКОГО МУНИЦИПАЛЬНОГО ОКРУГА ЧУВАШСКОЙ РЕСПУБЛИКИ»</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lang w:eastAsia="en-US"/>
        </w:rPr>
      </w:pPr>
    </w:p>
    <w:p w:rsidR="007956F2" w:rsidRPr="007956F2" w:rsidRDefault="007956F2" w:rsidP="007956F2">
      <w:pPr>
        <w:rPr>
          <w:rFonts w:eastAsiaTheme="minorEastAsia"/>
        </w:rPr>
      </w:pPr>
      <w:r w:rsidRPr="007956F2">
        <w:rPr>
          <w:rFonts w:eastAsiaTheme="minorEastAsia"/>
          <w:lang w:eastAsia="en-US"/>
        </w:rPr>
        <w:t xml:space="preserve">                                </w:t>
      </w:r>
      <w:r w:rsidRPr="007956F2">
        <w:rPr>
          <w:rFonts w:eastAsiaTheme="minorEastAsia"/>
          <w:lang w:eastAsia="en-US"/>
        </w:rPr>
        <w:br/>
      </w:r>
    </w:p>
    <w:p w:rsidR="007956F2" w:rsidRPr="007956F2" w:rsidRDefault="007956F2" w:rsidP="007956F2">
      <w:pPr>
        <w:rPr>
          <w:rFonts w:eastAsiaTheme="minorEastAsia"/>
        </w:rPr>
      </w:pPr>
    </w:p>
    <w:p w:rsidR="007956F2" w:rsidRPr="007956F2" w:rsidRDefault="007956F2" w:rsidP="007956F2">
      <w:pPr>
        <w:rPr>
          <w:rFonts w:eastAsiaTheme="minorEastAsia"/>
          <w:lang w:eastAsia="en-US"/>
        </w:rPr>
        <w:sectPr w:rsidR="007956F2" w:rsidRPr="007956F2" w:rsidSect="007956F2">
          <w:headerReference w:type="default" r:id="rId139"/>
          <w:pgSz w:w="11906" w:h="16838"/>
          <w:pgMar w:top="841" w:right="849" w:bottom="841" w:left="1701" w:header="0" w:footer="0" w:gutter="0"/>
          <w:cols w:space="720"/>
          <w:noEndnote/>
        </w:sectPr>
      </w:pPr>
    </w:p>
    <w:p w:rsidR="007956F2" w:rsidRPr="007956F2" w:rsidRDefault="007956F2" w:rsidP="007956F2">
      <w:pPr>
        <w:rPr>
          <w:rFonts w:eastAsiaTheme="minorEastAsia"/>
        </w:rPr>
      </w:pPr>
      <w:r w:rsidRPr="007956F2">
        <w:rPr>
          <w:rFonts w:eastAsiaTheme="minorEastAsia"/>
        </w:rPr>
        <w:lastRenderedPageBreak/>
        <w:t xml:space="preserve">П А С П О Р Т </w:t>
      </w:r>
    </w:p>
    <w:p w:rsidR="007956F2" w:rsidRPr="007956F2" w:rsidRDefault="007956F2" w:rsidP="007956F2">
      <w:pPr>
        <w:rPr>
          <w:rFonts w:eastAsiaTheme="minorEastAsia"/>
        </w:rPr>
      </w:pPr>
      <w:r w:rsidRPr="007956F2">
        <w:rPr>
          <w:rFonts w:eastAsiaTheme="minorEastAsia"/>
        </w:rPr>
        <w:t>МУНИЦИПАЛЬНОЙ ПРОГРАММЫ ЯЛЬЧИКСКОГО МУНИЦИАЛЬНОГО ОКРУГА ЧУВАШСКОЙ РЕСПУБЛИКИ «КОМПЛЕКСНОЕ РАЗВИТИЕ СЕЛЬСКИХ ТЕРРИТОРИЙ ЯЛЬЧИКСКОГО МУНИЦИПАЛЬНОГО ОКРУГА ЧУВАШСКОЙ РЕСПУБЛИКИ»</w:t>
      </w:r>
    </w:p>
    <w:p w:rsidR="007956F2" w:rsidRPr="007956F2" w:rsidRDefault="007956F2" w:rsidP="007956F2">
      <w:pPr>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1"/>
        <w:gridCol w:w="321"/>
        <w:gridCol w:w="24"/>
        <w:gridCol w:w="6190"/>
        <w:gridCol w:w="75"/>
      </w:tblGrid>
      <w:tr w:rsidR="007956F2" w:rsidRPr="007956F2" w:rsidTr="007956F2">
        <w:trPr>
          <w:gridAfter w:val="1"/>
          <w:wAfter w:w="75" w:type="dxa"/>
          <w:trHeight w:val="81"/>
        </w:trPr>
        <w:tc>
          <w:tcPr>
            <w:tcW w:w="2565" w:type="dxa"/>
          </w:tcPr>
          <w:p w:rsidR="007956F2" w:rsidRPr="007956F2" w:rsidRDefault="007956F2" w:rsidP="007956F2">
            <w:pPr>
              <w:rPr>
                <w:rFonts w:eastAsiaTheme="minorEastAsia"/>
              </w:rPr>
            </w:pPr>
            <w:r w:rsidRPr="007956F2">
              <w:rPr>
                <w:rFonts w:eastAsiaTheme="minorEastAsia"/>
              </w:rPr>
              <w:t>Ответственный исполнитель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 xml:space="preserve">Управление по благоустройству и развитию территорий администрации Яльчикского муниципального округа Чувашской Республики </w:t>
            </w:r>
          </w:p>
        </w:tc>
      </w:tr>
      <w:tr w:rsidR="007956F2" w:rsidRPr="007956F2" w:rsidTr="007956F2">
        <w:trPr>
          <w:gridAfter w:val="1"/>
          <w:wAfter w:w="75" w:type="dxa"/>
          <w:trHeight w:val="1327"/>
        </w:trPr>
        <w:tc>
          <w:tcPr>
            <w:tcW w:w="2565" w:type="dxa"/>
          </w:tcPr>
          <w:p w:rsidR="007956F2" w:rsidRPr="007956F2" w:rsidRDefault="007956F2" w:rsidP="007956F2">
            <w:pPr>
              <w:rPr>
                <w:rFonts w:eastAsiaTheme="minorEastAsia"/>
              </w:rPr>
            </w:pPr>
            <w:r w:rsidRPr="007956F2">
              <w:rPr>
                <w:rFonts w:eastAsiaTheme="minorEastAsia"/>
              </w:rPr>
              <w:t>Соисполнители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 xml:space="preserve">Отдел сельского хозяйства администрации Яльчикского муниципального округа Чувашской Республики; </w:t>
            </w:r>
          </w:p>
          <w:p w:rsidR="007956F2" w:rsidRPr="007956F2" w:rsidRDefault="007956F2" w:rsidP="007956F2">
            <w:pPr>
              <w:rPr>
                <w:rFonts w:eastAsiaTheme="minorEastAsia"/>
              </w:rPr>
            </w:pPr>
            <w:r w:rsidRPr="007956F2">
              <w:rPr>
                <w:rFonts w:eastAsiaTheme="minorEastAsia"/>
              </w:rPr>
              <w:t>Финансовый отдел администрации Яльчикского муниципального округа Чувашской Республики</w:t>
            </w:r>
          </w:p>
        </w:tc>
      </w:tr>
      <w:tr w:rsidR="007956F2" w:rsidRPr="007956F2" w:rsidTr="007956F2">
        <w:trPr>
          <w:gridAfter w:val="1"/>
          <w:wAfter w:w="75" w:type="dxa"/>
          <w:trHeight w:val="81"/>
        </w:trPr>
        <w:tc>
          <w:tcPr>
            <w:tcW w:w="2565" w:type="dxa"/>
          </w:tcPr>
          <w:p w:rsidR="007956F2" w:rsidRPr="007956F2" w:rsidRDefault="007956F2" w:rsidP="007956F2">
            <w:pPr>
              <w:rPr>
                <w:rFonts w:eastAsiaTheme="minorEastAsia"/>
              </w:rPr>
            </w:pPr>
            <w:r w:rsidRPr="007956F2">
              <w:rPr>
                <w:rFonts w:eastAsiaTheme="minorEastAsia"/>
              </w:rPr>
              <w:t>Участники муниципальной программы</w:t>
            </w:r>
          </w:p>
          <w:p w:rsidR="007956F2" w:rsidRPr="007956F2" w:rsidRDefault="007956F2" w:rsidP="007956F2">
            <w:pPr>
              <w:rPr>
                <w:rFonts w:eastAsiaTheme="minorEastAsia"/>
              </w:rPr>
            </w:pPr>
          </w:p>
        </w:tc>
        <w:tc>
          <w:tcPr>
            <w:tcW w:w="342" w:type="dxa"/>
            <w:gridSpan w:val="2"/>
          </w:tcPr>
          <w:p w:rsidR="007956F2" w:rsidRPr="007956F2" w:rsidRDefault="007956F2" w:rsidP="007956F2">
            <w:pPr>
              <w:rPr>
                <w:rFonts w:eastAsiaTheme="minorEastAsia"/>
              </w:rPr>
            </w:pPr>
          </w:p>
        </w:tc>
        <w:tc>
          <w:tcPr>
            <w:tcW w:w="6214" w:type="dxa"/>
            <w:gridSpan w:val="2"/>
          </w:tcPr>
          <w:p w:rsidR="007956F2" w:rsidRPr="007956F2" w:rsidRDefault="007956F2" w:rsidP="007956F2">
            <w:pPr>
              <w:rPr>
                <w:rFonts w:eastAsiaTheme="minorEastAsia"/>
              </w:rPr>
            </w:pPr>
            <w:r w:rsidRPr="007956F2">
              <w:rPr>
                <w:rFonts w:eastAsiaTheme="minorEastAsia"/>
              </w:rPr>
              <w:t>Территориальные отделы Управления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rPr>
          <w:gridAfter w:val="1"/>
          <w:wAfter w:w="75" w:type="dxa"/>
          <w:trHeight w:val="81"/>
        </w:trPr>
        <w:tc>
          <w:tcPr>
            <w:tcW w:w="2565" w:type="dxa"/>
          </w:tcPr>
          <w:p w:rsidR="007956F2" w:rsidRPr="007956F2" w:rsidRDefault="007956F2" w:rsidP="007956F2">
            <w:pPr>
              <w:rPr>
                <w:rFonts w:eastAsiaTheme="minorEastAsia"/>
              </w:rPr>
            </w:pPr>
            <w:r w:rsidRPr="007956F2">
              <w:rPr>
                <w:rFonts w:eastAsiaTheme="minorEastAsia"/>
              </w:rPr>
              <w:t>Подпрограммы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w:t>
            </w:r>
            <w:hyperlink r:id="rId140" w:history="1">
              <w:r w:rsidRPr="007956F2">
                <w:rPr>
                  <w:rFonts w:eastAsiaTheme="minorEastAsia"/>
                </w:rPr>
                <w:t>Создание условий</w:t>
              </w:r>
            </w:hyperlink>
            <w:r w:rsidRPr="007956F2">
              <w:rPr>
                <w:rFonts w:eastAsiaTheme="minorEastAsia"/>
              </w:rPr>
              <w:t xml:space="preserve"> для обеспечения доступным и комфортным жильем сельского населения»;</w:t>
            </w:r>
          </w:p>
          <w:p w:rsidR="007956F2" w:rsidRPr="007956F2" w:rsidRDefault="007956F2" w:rsidP="007956F2">
            <w:pPr>
              <w:rPr>
                <w:rFonts w:eastAsiaTheme="minorEastAsia"/>
              </w:rPr>
            </w:pPr>
            <w:r w:rsidRPr="007956F2">
              <w:rPr>
                <w:rFonts w:eastAsiaTheme="minorEastAsia"/>
              </w:rPr>
              <w:t>«</w:t>
            </w:r>
            <w:hyperlink r:id="rId141" w:history="1">
              <w:r w:rsidRPr="007956F2">
                <w:rPr>
                  <w:rFonts w:eastAsiaTheme="minorEastAsia"/>
                </w:rPr>
                <w:t>Создание и развитие инфраструктуры</w:t>
              </w:r>
            </w:hyperlink>
            <w:r w:rsidRPr="007956F2">
              <w:rPr>
                <w:rFonts w:eastAsiaTheme="minorEastAsia"/>
              </w:rPr>
              <w:t xml:space="preserve"> на сельских территориях»</w:t>
            </w:r>
          </w:p>
        </w:tc>
      </w:tr>
      <w:tr w:rsidR="007956F2" w:rsidRPr="007956F2" w:rsidTr="007956F2">
        <w:trPr>
          <w:gridAfter w:val="1"/>
          <w:wAfter w:w="75" w:type="dxa"/>
          <w:trHeight w:val="81"/>
        </w:trPr>
        <w:tc>
          <w:tcPr>
            <w:tcW w:w="2565" w:type="dxa"/>
          </w:tcPr>
          <w:p w:rsidR="007956F2" w:rsidRPr="007956F2" w:rsidRDefault="007956F2" w:rsidP="007956F2">
            <w:pPr>
              <w:rPr>
                <w:rFonts w:eastAsiaTheme="minorEastAsia"/>
              </w:rPr>
            </w:pPr>
            <w:r w:rsidRPr="007956F2">
              <w:rPr>
                <w:rFonts w:eastAsiaTheme="minorEastAsia"/>
              </w:rPr>
              <w:t>Цели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повышение качества жизни и уровня благосостояния сельского населения;</w:t>
            </w:r>
          </w:p>
          <w:p w:rsidR="007956F2" w:rsidRPr="007956F2" w:rsidRDefault="007956F2" w:rsidP="007956F2">
            <w:pPr>
              <w:rPr>
                <w:rFonts w:eastAsiaTheme="minorEastAsia"/>
              </w:rPr>
            </w:pPr>
            <w:r w:rsidRPr="007956F2">
              <w:rPr>
                <w:rFonts w:eastAsiaTheme="minorEastAsia"/>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7956F2" w:rsidRPr="007956F2" w:rsidRDefault="007956F2" w:rsidP="007956F2">
            <w:pPr>
              <w:rPr>
                <w:rFonts w:eastAsiaTheme="minorEastAsia"/>
              </w:rPr>
            </w:pPr>
            <w:r w:rsidRPr="007956F2">
              <w:rPr>
                <w:rFonts w:eastAsiaTheme="minorEastAsia"/>
              </w:rPr>
              <w:t>активизация участия граждан, проживающих на сельских территориях, в решении вопросов местного значения;</w:t>
            </w:r>
          </w:p>
          <w:p w:rsidR="007956F2" w:rsidRPr="007956F2" w:rsidRDefault="007956F2" w:rsidP="007956F2">
            <w:pPr>
              <w:rPr>
                <w:rFonts w:eastAsiaTheme="minorEastAsia"/>
              </w:rPr>
            </w:pPr>
            <w:r w:rsidRPr="007956F2">
              <w:rPr>
                <w:rFonts w:eastAsiaTheme="minorEastAsia"/>
              </w:rPr>
              <w:t>сохранение доли сельского населения в общей численности населения Чувашской Республики</w:t>
            </w:r>
          </w:p>
        </w:tc>
      </w:tr>
      <w:tr w:rsidR="007956F2" w:rsidRPr="007956F2" w:rsidTr="007956F2">
        <w:trPr>
          <w:gridAfter w:val="1"/>
          <w:wAfter w:w="75" w:type="dxa"/>
          <w:trHeight w:val="81"/>
        </w:trPr>
        <w:tc>
          <w:tcPr>
            <w:tcW w:w="2565" w:type="dxa"/>
          </w:tcPr>
          <w:p w:rsidR="007956F2" w:rsidRPr="007956F2" w:rsidRDefault="007956F2" w:rsidP="007956F2">
            <w:pPr>
              <w:rPr>
                <w:rFonts w:eastAsiaTheme="minorEastAsia"/>
              </w:rPr>
            </w:pPr>
            <w:r w:rsidRPr="007956F2">
              <w:rPr>
                <w:rFonts w:eastAsiaTheme="minorEastAsia"/>
              </w:rPr>
              <w:t>Задачи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удовлетворение потребности сельского населения в благоустроенном жилье;</w:t>
            </w:r>
          </w:p>
          <w:p w:rsidR="007956F2" w:rsidRPr="007956F2" w:rsidRDefault="007956F2" w:rsidP="007956F2">
            <w:pPr>
              <w:rPr>
                <w:rFonts w:eastAsiaTheme="minorEastAsia"/>
              </w:rPr>
            </w:pPr>
            <w:r w:rsidRPr="007956F2">
              <w:rPr>
                <w:rFonts w:eastAsiaTheme="minorEastAsia"/>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7956F2" w:rsidRPr="007956F2" w:rsidRDefault="007956F2" w:rsidP="007956F2">
            <w:pPr>
              <w:rPr>
                <w:rFonts w:eastAsiaTheme="minorEastAsia"/>
              </w:rPr>
            </w:pPr>
            <w:r w:rsidRPr="007956F2">
              <w:rPr>
                <w:rFonts w:eastAsiaTheme="minorEastAsia"/>
              </w:rPr>
              <w:t>поддержка инициатив граждан, проживающих на сельских территориях, по улучшению условий жизнедеятельности;</w:t>
            </w:r>
          </w:p>
          <w:p w:rsidR="007956F2" w:rsidRPr="007956F2" w:rsidRDefault="007956F2" w:rsidP="007956F2">
            <w:pPr>
              <w:rPr>
                <w:rFonts w:eastAsiaTheme="minorEastAsia"/>
              </w:rPr>
            </w:pPr>
            <w:r w:rsidRPr="007956F2">
              <w:rPr>
                <w:rFonts w:eastAsiaTheme="minorEastAsia"/>
              </w:rPr>
              <w:t>содействие в повышении уровня занятости населения;</w:t>
            </w:r>
          </w:p>
          <w:p w:rsidR="007956F2" w:rsidRPr="007956F2" w:rsidRDefault="007956F2" w:rsidP="007956F2">
            <w:pPr>
              <w:rPr>
                <w:rFonts w:eastAsiaTheme="minorEastAsia"/>
              </w:rPr>
            </w:pPr>
            <w:r w:rsidRPr="007956F2">
              <w:rPr>
                <w:rFonts w:eastAsiaTheme="minorEastAsia"/>
              </w:rPr>
              <w:t>создание комфортных и экологически благоприятных условий проживания на сельских территориях</w:t>
            </w:r>
          </w:p>
        </w:tc>
      </w:tr>
      <w:tr w:rsidR="007956F2" w:rsidRPr="007956F2" w:rsidTr="007956F2">
        <w:trPr>
          <w:gridAfter w:val="1"/>
          <w:wAfter w:w="75" w:type="dxa"/>
          <w:trHeight w:val="1524"/>
        </w:trPr>
        <w:tc>
          <w:tcPr>
            <w:tcW w:w="2565" w:type="dxa"/>
          </w:tcPr>
          <w:p w:rsidR="007956F2" w:rsidRPr="007956F2" w:rsidRDefault="007956F2" w:rsidP="007956F2">
            <w:pPr>
              <w:rPr>
                <w:rFonts w:eastAsiaTheme="minorEastAsia"/>
              </w:rPr>
            </w:pPr>
            <w:r w:rsidRPr="007956F2">
              <w:rPr>
                <w:rFonts w:eastAsiaTheme="minorEastAsia"/>
              </w:rPr>
              <w:lastRenderedPageBreak/>
              <w:t>Целевые показатели (индикаторы)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к 2026 году предусматривается достижение следующего целевого показателя (индикатора):</w:t>
            </w:r>
          </w:p>
          <w:p w:rsidR="007956F2" w:rsidRPr="007956F2" w:rsidRDefault="007956F2" w:rsidP="007956F2">
            <w:pPr>
              <w:rPr>
                <w:rFonts w:eastAsiaTheme="minorEastAsia"/>
              </w:rPr>
            </w:pPr>
            <w:r w:rsidRPr="007956F2">
              <w:rPr>
                <w:rFonts w:eastAsiaTheme="minorEastAsia"/>
              </w:rPr>
              <w:t>сохранение численности населения – 14833 человек</w:t>
            </w:r>
          </w:p>
        </w:tc>
      </w:tr>
      <w:tr w:rsidR="007956F2" w:rsidRPr="007956F2" w:rsidTr="007956F2">
        <w:trPr>
          <w:gridAfter w:val="1"/>
          <w:wAfter w:w="75" w:type="dxa"/>
          <w:trHeight w:val="81"/>
        </w:trPr>
        <w:tc>
          <w:tcPr>
            <w:tcW w:w="2565" w:type="dxa"/>
          </w:tcPr>
          <w:p w:rsidR="007956F2" w:rsidRPr="007956F2" w:rsidRDefault="007956F2" w:rsidP="007956F2">
            <w:pPr>
              <w:rPr>
                <w:rFonts w:eastAsiaTheme="minorEastAsia"/>
              </w:rPr>
            </w:pPr>
            <w:r w:rsidRPr="007956F2">
              <w:rPr>
                <w:rFonts w:eastAsiaTheme="minorEastAsia"/>
              </w:rPr>
              <w:t>Срок реализации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2023 - 2025 годы</w:t>
            </w:r>
          </w:p>
        </w:tc>
      </w:tr>
      <w:tr w:rsidR="007956F2" w:rsidRPr="007956F2" w:rsidTr="007956F2">
        <w:trPr>
          <w:trHeight w:val="81"/>
        </w:trPr>
        <w:tc>
          <w:tcPr>
            <w:tcW w:w="2586" w:type="dxa"/>
            <w:gridSpan w:val="2"/>
          </w:tcPr>
          <w:p w:rsidR="007956F2" w:rsidRPr="007956F2" w:rsidRDefault="007956F2" w:rsidP="007956F2">
            <w:pPr>
              <w:rPr>
                <w:rFonts w:eastAsiaTheme="minorEastAsia"/>
              </w:rPr>
            </w:pPr>
            <w:r w:rsidRPr="007956F2">
              <w:rPr>
                <w:rFonts w:eastAsiaTheme="minorEastAsia"/>
              </w:rPr>
              <w:t>Объемы финансирования муниципальной программы с разбивкой по годам реализации муниципальной программы</w:t>
            </w:r>
          </w:p>
        </w:tc>
        <w:tc>
          <w:tcPr>
            <w:tcW w:w="345" w:type="dxa"/>
            <w:gridSpan w:val="2"/>
          </w:tcPr>
          <w:p w:rsidR="007956F2" w:rsidRPr="007956F2" w:rsidRDefault="007956F2" w:rsidP="007956F2">
            <w:pPr>
              <w:rPr>
                <w:rFonts w:eastAsiaTheme="minorEastAsia"/>
              </w:rPr>
            </w:pPr>
            <w:r w:rsidRPr="007956F2">
              <w:rPr>
                <w:rFonts w:eastAsiaTheme="minorEastAsia"/>
              </w:rPr>
              <w:t>-</w:t>
            </w:r>
          </w:p>
        </w:tc>
        <w:tc>
          <w:tcPr>
            <w:tcW w:w="6265" w:type="dxa"/>
            <w:gridSpan w:val="2"/>
          </w:tcPr>
          <w:p w:rsidR="007956F2" w:rsidRPr="007956F2" w:rsidRDefault="007956F2" w:rsidP="007956F2">
            <w:pPr>
              <w:rPr>
                <w:rFonts w:eastAsiaTheme="minorEastAsia"/>
              </w:rPr>
            </w:pPr>
            <w:r w:rsidRPr="007956F2">
              <w:rPr>
                <w:rFonts w:eastAsiaTheme="minorEastAsia"/>
              </w:rPr>
              <w:t>прогнозируемые объемы бюджетных ассигнований на реализацию мероприятий муниципальной программы в 2023 - 2025 годах составляют 8969,9 тыс. рублей, в том числе:</w:t>
            </w:r>
          </w:p>
          <w:p w:rsidR="007956F2" w:rsidRPr="007956F2" w:rsidRDefault="007956F2" w:rsidP="007956F2">
            <w:pPr>
              <w:rPr>
                <w:rFonts w:eastAsiaTheme="minorEastAsia"/>
              </w:rPr>
            </w:pPr>
            <w:r w:rsidRPr="007956F2">
              <w:rPr>
                <w:rFonts w:eastAsiaTheme="minorEastAsia"/>
              </w:rPr>
              <w:t>в 2023 году – 8969,9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из них средства:</w:t>
            </w:r>
          </w:p>
          <w:p w:rsidR="007956F2" w:rsidRPr="007956F2" w:rsidRDefault="007956F2" w:rsidP="007956F2">
            <w:pPr>
              <w:rPr>
                <w:rFonts w:eastAsiaTheme="minorEastAsia"/>
              </w:rPr>
            </w:pPr>
            <w:r w:rsidRPr="007956F2">
              <w:rPr>
                <w:rFonts w:eastAsiaTheme="minorEastAsia"/>
              </w:rPr>
              <w:t>федерального бюджета – 4841,6 тыс. рублей (54,0 процента), в том числе:</w:t>
            </w:r>
          </w:p>
          <w:p w:rsidR="007956F2" w:rsidRPr="007956F2" w:rsidRDefault="007956F2" w:rsidP="007956F2">
            <w:pPr>
              <w:rPr>
                <w:rFonts w:eastAsiaTheme="minorEastAsia"/>
              </w:rPr>
            </w:pPr>
            <w:r w:rsidRPr="007956F2">
              <w:rPr>
                <w:rFonts w:eastAsiaTheme="minorEastAsia"/>
              </w:rPr>
              <w:t>в 2023 году – 4841,6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республиканского бюджета Чувашской Республики – 48,9 тыс. рублей (0,5 процентов), в том числе:</w:t>
            </w:r>
          </w:p>
          <w:p w:rsidR="007956F2" w:rsidRPr="007956F2" w:rsidRDefault="007956F2" w:rsidP="007956F2">
            <w:pPr>
              <w:rPr>
                <w:rFonts w:eastAsiaTheme="minorEastAsia"/>
              </w:rPr>
            </w:pPr>
            <w:r w:rsidRPr="007956F2">
              <w:rPr>
                <w:rFonts w:eastAsiaTheme="minorEastAsia"/>
              </w:rPr>
              <w:t>в 2023 году – 48,9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бюджета Яльчикского муниципального округа – 4079,4 тыс. рублей (45,5 процентов), в том числе:</w:t>
            </w:r>
          </w:p>
          <w:p w:rsidR="007956F2" w:rsidRPr="007956F2" w:rsidRDefault="007956F2" w:rsidP="007956F2">
            <w:pPr>
              <w:rPr>
                <w:rFonts w:eastAsiaTheme="minorEastAsia"/>
              </w:rPr>
            </w:pPr>
            <w:r w:rsidRPr="007956F2">
              <w:rPr>
                <w:rFonts w:eastAsiaTheme="minorEastAsia"/>
              </w:rPr>
              <w:t>в 2023 году – 4079,4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внебюджетных источников – 0,0 тыс. рублей (0,0 процентов), в том числе:</w:t>
            </w:r>
          </w:p>
          <w:p w:rsidR="007956F2" w:rsidRPr="007956F2" w:rsidRDefault="007956F2" w:rsidP="007956F2">
            <w:pPr>
              <w:rPr>
                <w:rFonts w:eastAsiaTheme="minorEastAsia"/>
              </w:rPr>
            </w:pPr>
            <w:r w:rsidRPr="007956F2">
              <w:rPr>
                <w:rFonts w:eastAsiaTheme="minorEastAsia"/>
              </w:rPr>
              <w:t>в 2023 году – 0,0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tc>
      </w:tr>
      <w:tr w:rsidR="007956F2" w:rsidRPr="007956F2" w:rsidTr="007956F2">
        <w:trPr>
          <w:gridAfter w:val="1"/>
          <w:wAfter w:w="75" w:type="dxa"/>
          <w:trHeight w:val="2652"/>
        </w:trPr>
        <w:tc>
          <w:tcPr>
            <w:tcW w:w="2565" w:type="dxa"/>
          </w:tcPr>
          <w:p w:rsidR="007956F2" w:rsidRPr="007956F2" w:rsidRDefault="007956F2" w:rsidP="007956F2">
            <w:pPr>
              <w:rPr>
                <w:rFonts w:eastAsiaTheme="minorEastAsia"/>
              </w:rPr>
            </w:pPr>
            <w:r w:rsidRPr="007956F2">
              <w:rPr>
                <w:rFonts w:eastAsiaTheme="minorEastAsia"/>
              </w:rPr>
              <w:t>Ожидаемые результаты реализации муниципальной программы</w:t>
            </w:r>
          </w:p>
        </w:tc>
        <w:tc>
          <w:tcPr>
            <w:tcW w:w="342" w:type="dxa"/>
            <w:gridSpan w:val="2"/>
          </w:tcPr>
          <w:p w:rsidR="007956F2" w:rsidRPr="007956F2" w:rsidRDefault="007956F2" w:rsidP="007956F2">
            <w:pPr>
              <w:rPr>
                <w:rFonts w:eastAsiaTheme="minorEastAsia"/>
              </w:rPr>
            </w:pPr>
            <w:r w:rsidRPr="007956F2">
              <w:rPr>
                <w:rFonts w:eastAsiaTheme="minorEastAsia"/>
              </w:rPr>
              <w:t>-</w:t>
            </w:r>
          </w:p>
        </w:tc>
        <w:tc>
          <w:tcPr>
            <w:tcW w:w="6214" w:type="dxa"/>
            <w:gridSpan w:val="2"/>
          </w:tcPr>
          <w:p w:rsidR="007956F2" w:rsidRPr="007956F2" w:rsidRDefault="007956F2" w:rsidP="007956F2">
            <w:pPr>
              <w:rPr>
                <w:rFonts w:eastAsiaTheme="minorEastAsia"/>
              </w:rPr>
            </w:pPr>
            <w:r w:rsidRPr="007956F2">
              <w:rPr>
                <w:rFonts w:eastAsiaTheme="minorEastAsia"/>
              </w:rPr>
              <w:t>повышение качества жизни и уровня благосостояния сельского населения;</w:t>
            </w:r>
          </w:p>
          <w:p w:rsidR="007956F2" w:rsidRPr="007956F2" w:rsidRDefault="007956F2" w:rsidP="007956F2">
            <w:pPr>
              <w:rPr>
                <w:rFonts w:eastAsiaTheme="minorEastAsia"/>
              </w:rPr>
            </w:pPr>
            <w:r w:rsidRPr="007956F2">
              <w:rPr>
                <w:rFonts w:eastAsiaTheme="minorEastAsia"/>
              </w:rPr>
              <w:t>повышение уровня занятости сельского населения;</w:t>
            </w:r>
          </w:p>
          <w:p w:rsidR="007956F2" w:rsidRPr="007956F2" w:rsidRDefault="007956F2" w:rsidP="007956F2">
            <w:pPr>
              <w:rPr>
                <w:rFonts w:eastAsiaTheme="minorEastAsia"/>
              </w:rPr>
            </w:pPr>
            <w:r w:rsidRPr="007956F2">
              <w:rPr>
                <w:rFonts w:eastAsiaTheme="minorEastAsia"/>
              </w:rPr>
              <w:t>создание комфортных и экологически благоприятных условий проживания на сельских территориях;</w:t>
            </w:r>
          </w:p>
          <w:p w:rsidR="007956F2" w:rsidRPr="007956F2" w:rsidRDefault="007956F2" w:rsidP="007956F2">
            <w:pPr>
              <w:rPr>
                <w:rFonts w:eastAsiaTheme="minorEastAsia"/>
              </w:rPr>
            </w:pPr>
            <w:r w:rsidRPr="007956F2">
              <w:rPr>
                <w:rFonts w:eastAsiaTheme="minorEastAsia"/>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7956F2" w:rsidRPr="007956F2" w:rsidRDefault="007956F2" w:rsidP="007956F2">
            <w:pPr>
              <w:rPr>
                <w:rFonts w:eastAsiaTheme="minorEastAsia"/>
              </w:rPr>
            </w:pPr>
            <w:r w:rsidRPr="007956F2">
              <w:rPr>
                <w:rFonts w:eastAsiaTheme="minorEastAsia"/>
              </w:rPr>
              <w:t>снижение миграционного оттока сельского населения;</w:t>
            </w:r>
          </w:p>
          <w:p w:rsidR="007956F2" w:rsidRPr="007956F2" w:rsidRDefault="007956F2" w:rsidP="007956F2">
            <w:pPr>
              <w:rPr>
                <w:rFonts w:eastAsiaTheme="minorEastAsia"/>
              </w:rPr>
            </w:pPr>
            <w:r w:rsidRPr="007956F2">
              <w:rPr>
                <w:rFonts w:eastAsiaTheme="minorEastAsia"/>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7956F2" w:rsidRPr="007956F2" w:rsidRDefault="007956F2" w:rsidP="007956F2">
            <w:pPr>
              <w:rPr>
                <w:rFonts w:eastAsiaTheme="minorEastAsia"/>
              </w:rPr>
            </w:pPr>
            <w:r w:rsidRPr="007956F2">
              <w:rPr>
                <w:rFonts w:eastAsiaTheme="minorEastAsia"/>
              </w:rPr>
              <w:lastRenderedPageBreak/>
              <w:t>повышение общественной значимости развития сельских территорий и привлекательности сельской местности для проживания и работы.</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tc>
      </w:tr>
    </w:tbl>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 ПРИОРИТЕТЫ МУНИЦИПАЛЬНОЙ ПОЛИТИКИ В СФЕРЕ РЕАЛИЗАЦИИ МУНИЦИПАЛЬНОЙ ПРОГРАММЫ, ЦЕЛИ, ЗАДАЧИ, ОПИСАНИЕ СРОКОВ РЕАЛИЗАЦИИ МУНИЦИПАЛЬНОЙ ПРОГРАММЫ</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Приоритеты муниципальной политики в сфере комплексного развития сельских территорий определены государственной </w:t>
      </w:r>
      <w:hyperlink r:id="rId142" w:history="1">
        <w:r w:rsidRPr="007956F2">
          <w:rPr>
            <w:rFonts w:eastAsiaTheme="minorEastAsia"/>
          </w:rPr>
          <w:t>программой</w:t>
        </w:r>
      </w:hyperlink>
      <w:r w:rsidRPr="007956F2">
        <w:rPr>
          <w:rFonts w:eastAsiaTheme="minorEastAsia"/>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 696, </w:t>
      </w:r>
      <w:hyperlink r:id="rId143" w:history="1">
        <w:r w:rsidRPr="007956F2">
          <w:rPr>
            <w:rFonts w:eastAsiaTheme="minorEastAsia"/>
          </w:rPr>
          <w:t>Стратегией</w:t>
        </w:r>
      </w:hyperlink>
      <w:r w:rsidRPr="007956F2">
        <w:rPr>
          <w:rFonts w:eastAsiaTheme="minorEastAsia"/>
        </w:rPr>
        <w:t xml:space="preserve"> устойчивого развития сельских территорий Российской Федерации на период до 2030 года, </w:t>
      </w:r>
      <w:r w:rsidRPr="007956F2">
        <w:rPr>
          <w:rFonts w:eastAsiaTheme="minorEastAsia"/>
        </w:rPr>
        <w:lastRenderedPageBreak/>
        <w:t xml:space="preserve">утвержденной распоряжением Правительства Российской Федерации от 2 февраля 2015 г. № 151-р, </w:t>
      </w:r>
      <w:hyperlink r:id="rId144" w:history="1">
        <w:r w:rsidRPr="007956F2">
          <w:rPr>
            <w:rFonts w:eastAsiaTheme="minorEastAsia"/>
          </w:rPr>
          <w:t>Стратегией</w:t>
        </w:r>
      </w:hyperlink>
      <w:r w:rsidRPr="007956F2">
        <w:rPr>
          <w:rFonts w:eastAsiaTheme="minorEastAsia"/>
        </w:rPr>
        <w:t xml:space="preserve"> пространственного развития Российской Федерации до 2025 года, утвержденной распоряжением Правительства Российской Федерации от 13 февраля 2019 г. № 207-р, </w:t>
      </w:r>
      <w:hyperlink r:id="rId145" w:history="1">
        <w:r w:rsidRPr="007956F2">
          <w:rPr>
            <w:rFonts w:eastAsiaTheme="minorEastAsia"/>
          </w:rPr>
          <w:t>Стратегией</w:t>
        </w:r>
      </w:hyperlink>
      <w:r w:rsidRPr="007956F2">
        <w:rPr>
          <w:rFonts w:eastAsiaTheme="minorEastAsia"/>
        </w:rPr>
        <w:t xml:space="preserve"> социально-экономического развития Чувашской Республики до 2035 года, утвержденной Законом Чувашской Республики от 26 ноября 2020 г. № 102.</w:t>
      </w:r>
    </w:p>
    <w:p w:rsidR="007956F2" w:rsidRPr="007956F2" w:rsidRDefault="007956F2" w:rsidP="007956F2">
      <w:pPr>
        <w:rPr>
          <w:rFonts w:eastAsiaTheme="minorEastAsia"/>
        </w:rPr>
      </w:pPr>
      <w:r w:rsidRPr="007956F2">
        <w:rPr>
          <w:rFonts w:eastAsiaTheme="minorEastAsia"/>
        </w:rPr>
        <w:t>Муниципальная программа направлена на достижение следующих основных целей:</w:t>
      </w:r>
    </w:p>
    <w:p w:rsidR="007956F2" w:rsidRPr="007956F2" w:rsidRDefault="007956F2" w:rsidP="007956F2">
      <w:pPr>
        <w:rPr>
          <w:rFonts w:eastAsiaTheme="minorEastAsia"/>
        </w:rPr>
      </w:pPr>
      <w:r w:rsidRPr="007956F2">
        <w:rPr>
          <w:rFonts w:eastAsiaTheme="minorEastAsia"/>
        </w:rPr>
        <w:t>повышение качества жизни и уровня благосостояния сельского населения;</w:t>
      </w:r>
    </w:p>
    <w:p w:rsidR="007956F2" w:rsidRPr="007956F2" w:rsidRDefault="007956F2" w:rsidP="007956F2">
      <w:pPr>
        <w:rPr>
          <w:rFonts w:eastAsiaTheme="minorEastAsia"/>
        </w:rPr>
      </w:pPr>
      <w:r w:rsidRPr="007956F2">
        <w:rPr>
          <w:rFonts w:eastAsiaTheme="minorEastAsia"/>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7956F2" w:rsidRPr="007956F2" w:rsidRDefault="007956F2" w:rsidP="007956F2">
      <w:pPr>
        <w:rPr>
          <w:rFonts w:eastAsiaTheme="minorEastAsia"/>
        </w:rPr>
      </w:pPr>
      <w:r w:rsidRPr="007956F2">
        <w:rPr>
          <w:rFonts w:eastAsiaTheme="minorEastAsia"/>
        </w:rPr>
        <w:t>активизация участия граждан, проживающих на сельских территориях, в решении вопросов местного значения;</w:t>
      </w:r>
    </w:p>
    <w:p w:rsidR="007956F2" w:rsidRPr="007956F2" w:rsidRDefault="007956F2" w:rsidP="007956F2">
      <w:pPr>
        <w:rPr>
          <w:rFonts w:eastAsiaTheme="minorEastAsia"/>
        </w:rPr>
      </w:pPr>
      <w:r w:rsidRPr="007956F2">
        <w:rPr>
          <w:rFonts w:eastAsiaTheme="minorEastAsia"/>
        </w:rPr>
        <w:t>сохранение доли сельского населения в общей численности населения.</w:t>
      </w:r>
    </w:p>
    <w:p w:rsidR="007956F2" w:rsidRPr="007956F2" w:rsidRDefault="007956F2" w:rsidP="007956F2">
      <w:pPr>
        <w:rPr>
          <w:rFonts w:eastAsiaTheme="minorEastAsia"/>
        </w:rPr>
      </w:pPr>
      <w:r w:rsidRPr="007956F2">
        <w:rPr>
          <w:rFonts w:eastAsiaTheme="minorEastAsia"/>
        </w:rPr>
        <w:t>Для достижения указанных целей в рамках реализации муниципальной программы предусматривается решение следующих задач:</w:t>
      </w:r>
    </w:p>
    <w:p w:rsidR="007956F2" w:rsidRPr="007956F2" w:rsidRDefault="007956F2" w:rsidP="007956F2">
      <w:pPr>
        <w:rPr>
          <w:rFonts w:eastAsiaTheme="minorEastAsia"/>
        </w:rPr>
      </w:pPr>
      <w:r w:rsidRPr="007956F2">
        <w:rPr>
          <w:rFonts w:eastAsiaTheme="minorEastAsia"/>
        </w:rPr>
        <w:t>удовлетворение потребности сельского населения в благоустроенном жилье;</w:t>
      </w:r>
    </w:p>
    <w:p w:rsidR="007956F2" w:rsidRPr="007956F2" w:rsidRDefault="007956F2" w:rsidP="007956F2">
      <w:pPr>
        <w:rPr>
          <w:rFonts w:eastAsiaTheme="minorEastAsia"/>
        </w:rPr>
      </w:pPr>
      <w:r w:rsidRPr="007956F2">
        <w:rPr>
          <w:rFonts w:eastAsiaTheme="minorEastAsia"/>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7956F2" w:rsidRPr="007956F2" w:rsidRDefault="007956F2" w:rsidP="007956F2">
      <w:pPr>
        <w:rPr>
          <w:rFonts w:eastAsiaTheme="minorEastAsia"/>
        </w:rPr>
      </w:pPr>
      <w:r w:rsidRPr="007956F2">
        <w:rPr>
          <w:rFonts w:eastAsiaTheme="minorEastAsia"/>
        </w:rPr>
        <w:t>поддержка инициатив граждан, проживающих на сельских территориях, по улучшению условий жизнедеятельности;</w:t>
      </w:r>
    </w:p>
    <w:p w:rsidR="007956F2" w:rsidRPr="007956F2" w:rsidRDefault="007956F2" w:rsidP="007956F2">
      <w:pPr>
        <w:rPr>
          <w:rFonts w:eastAsiaTheme="minorEastAsia"/>
        </w:rPr>
      </w:pPr>
      <w:r w:rsidRPr="007956F2">
        <w:rPr>
          <w:rFonts w:eastAsiaTheme="minorEastAsia"/>
        </w:rPr>
        <w:t>содействие в повышении уровня занятости населения;</w:t>
      </w:r>
    </w:p>
    <w:p w:rsidR="007956F2" w:rsidRPr="007956F2" w:rsidRDefault="007956F2" w:rsidP="007956F2">
      <w:pPr>
        <w:rPr>
          <w:rFonts w:eastAsiaTheme="minorEastAsia"/>
        </w:rPr>
      </w:pPr>
      <w:r w:rsidRPr="007956F2">
        <w:rPr>
          <w:rFonts w:eastAsiaTheme="minorEastAsia"/>
        </w:rPr>
        <w:t>создание комфортных и экологически благоприятных условий проживания на сельских территориях.</w:t>
      </w:r>
    </w:p>
    <w:p w:rsidR="007956F2" w:rsidRPr="007956F2" w:rsidRDefault="007956F2" w:rsidP="007956F2">
      <w:pPr>
        <w:rPr>
          <w:rFonts w:eastAsiaTheme="minorEastAsia"/>
        </w:rPr>
      </w:pPr>
      <w:r w:rsidRPr="007956F2">
        <w:rPr>
          <w:rFonts w:eastAsiaTheme="minorEastAsia"/>
        </w:rPr>
        <w:t>Муниципальная программа будет реализовываться в 2023 - 2025 годах. Муниципальная программа не предусматривает выделение отдельных этапов.</w:t>
      </w:r>
    </w:p>
    <w:p w:rsidR="007956F2" w:rsidRPr="007956F2" w:rsidRDefault="007956F2" w:rsidP="007956F2">
      <w:pPr>
        <w:rPr>
          <w:rFonts w:eastAsiaTheme="minorEastAsia"/>
        </w:rPr>
      </w:pPr>
      <w:hyperlink w:anchor="Par243" w:tooltip="СВЕДЕНИЯ" w:history="1">
        <w:r w:rsidRPr="007956F2">
          <w:rPr>
            <w:rFonts w:eastAsiaTheme="minorEastAsia"/>
          </w:rPr>
          <w:t>Сведения</w:t>
        </w:r>
      </w:hyperlink>
      <w:r w:rsidRPr="007956F2">
        <w:rPr>
          <w:rFonts w:eastAsiaTheme="minorEastAsia"/>
        </w:rPr>
        <w:t xml:space="preserve">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7956F2" w:rsidRPr="007956F2" w:rsidRDefault="007956F2" w:rsidP="007956F2">
      <w:pPr>
        <w:rPr>
          <w:rFonts w:eastAsiaTheme="minorEastAsia"/>
        </w:rPr>
      </w:pPr>
      <w:r w:rsidRPr="007956F2">
        <w:rPr>
          <w:rFonts w:eastAsiaTheme="minorEastAsia"/>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муниципальной политики в рассматриваемой сфере.</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II. ОБОБЩЕННАЯ ХАРАКТЕРИСТИКА ОСНОВНЫХ МЕРОПРИЯТИЙ ПОДПРОГРАММ МУНИЦИПАЛЬНОЙ ПРОГРАММЫ</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Достижение целей и решение задач муниципальной программы будут осуществляться в рамках реализации следующих подпрограмм муниципальной программы: </w:t>
      </w:r>
    </w:p>
    <w:p w:rsidR="007956F2" w:rsidRPr="007956F2" w:rsidRDefault="007956F2" w:rsidP="007956F2">
      <w:pPr>
        <w:rPr>
          <w:rFonts w:eastAsiaTheme="minorEastAsia"/>
        </w:rPr>
      </w:pPr>
      <w:r w:rsidRPr="007956F2">
        <w:rPr>
          <w:rFonts w:eastAsiaTheme="minorEastAsia"/>
        </w:rPr>
        <w:t>«Создание условий для обеспечения доступным и комфортным жильем сельского населения»;</w:t>
      </w:r>
    </w:p>
    <w:p w:rsidR="007956F2" w:rsidRPr="007956F2" w:rsidRDefault="007956F2" w:rsidP="007956F2">
      <w:pPr>
        <w:rPr>
          <w:rFonts w:eastAsiaTheme="minorEastAsia"/>
        </w:rPr>
      </w:pPr>
      <w:r w:rsidRPr="007956F2">
        <w:rPr>
          <w:rFonts w:eastAsiaTheme="minorEastAsia"/>
        </w:rPr>
        <w:t>«Создание и развитие инфраструктуры на сельских территориях Яльчикского муниципального округа Чувашской Республики».</w:t>
      </w:r>
    </w:p>
    <w:p w:rsidR="007956F2" w:rsidRPr="007956F2" w:rsidRDefault="007956F2" w:rsidP="007956F2">
      <w:pPr>
        <w:rPr>
          <w:rFonts w:eastAsiaTheme="minorEastAsia"/>
        </w:rPr>
      </w:pPr>
      <w:r w:rsidRPr="007956F2">
        <w:rPr>
          <w:rFonts w:eastAsiaTheme="minorEastAsia"/>
        </w:rPr>
        <w:t>Подпрограмма «Создание условий для обеспечения доступным и комфортным жильем сельского населения».</w:t>
      </w:r>
    </w:p>
    <w:p w:rsidR="007956F2" w:rsidRPr="007956F2" w:rsidRDefault="007956F2" w:rsidP="007956F2">
      <w:pPr>
        <w:rPr>
          <w:rFonts w:eastAsiaTheme="minorEastAsia"/>
        </w:rPr>
      </w:pPr>
      <w:r w:rsidRPr="007956F2">
        <w:rPr>
          <w:rFonts w:eastAsiaTheme="minorEastAsia"/>
        </w:rPr>
        <w:t>Основное мероприятие 1. Улучшение жилищных условий граждан на селе.</w:t>
      </w:r>
    </w:p>
    <w:p w:rsidR="007956F2" w:rsidRPr="007956F2" w:rsidRDefault="007956F2" w:rsidP="007956F2">
      <w:pPr>
        <w:rPr>
          <w:rFonts w:eastAsiaTheme="minorEastAsia"/>
        </w:rPr>
      </w:pPr>
      <w:r w:rsidRPr="007956F2">
        <w:rPr>
          <w:rFonts w:eastAsiaTheme="minorEastAsia"/>
        </w:rPr>
        <w:t>Данное мероприятие направлено на улучшение жилищных условий населения, проживающего на сельских территориях, предусматривающее:</w:t>
      </w:r>
    </w:p>
    <w:p w:rsidR="007956F2" w:rsidRPr="007956F2" w:rsidRDefault="007956F2" w:rsidP="007956F2">
      <w:pPr>
        <w:rPr>
          <w:rFonts w:eastAsiaTheme="minorEastAsia"/>
        </w:rPr>
      </w:pPr>
      <w:r w:rsidRPr="007956F2">
        <w:rPr>
          <w:rFonts w:eastAsiaTheme="minorEastAsia"/>
        </w:rPr>
        <w:t>улучшение жилищных условий граждан, проживающих на сельских территориях;</w:t>
      </w:r>
    </w:p>
    <w:p w:rsidR="007956F2" w:rsidRPr="007956F2" w:rsidRDefault="007956F2" w:rsidP="007956F2">
      <w:pPr>
        <w:rPr>
          <w:rFonts w:eastAsiaTheme="minorEastAsia"/>
        </w:rPr>
      </w:pPr>
      <w:r w:rsidRPr="007956F2">
        <w:rPr>
          <w:rFonts w:eastAsiaTheme="minorEastAsia"/>
        </w:rPr>
        <w:t>строительство жилья, предоставляемого по договору найма жилого помещения;</w:t>
      </w:r>
    </w:p>
    <w:p w:rsidR="007956F2" w:rsidRPr="007956F2" w:rsidRDefault="007956F2" w:rsidP="007956F2">
      <w:pPr>
        <w:rPr>
          <w:rFonts w:eastAsiaTheme="minorEastAsia"/>
        </w:rPr>
      </w:pPr>
      <w:r w:rsidRPr="007956F2">
        <w:rPr>
          <w:rFonts w:eastAsiaTheme="minorEastAsia"/>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
    <w:p w:rsidR="007956F2" w:rsidRPr="007956F2" w:rsidRDefault="007956F2" w:rsidP="007956F2">
      <w:pPr>
        <w:rPr>
          <w:rFonts w:eastAsiaTheme="minorEastAsia"/>
        </w:rPr>
      </w:pPr>
      <w:r w:rsidRPr="007956F2">
        <w:rPr>
          <w:rFonts w:eastAsiaTheme="minorEastAsia"/>
        </w:rPr>
        <w:lastRenderedPageBreak/>
        <w:t>Подпрограмма «Создание и развитие инфраструктуры на сельских территориях Яльчикского муниципального округа Чувашской Республики».</w:t>
      </w:r>
    </w:p>
    <w:p w:rsidR="007956F2" w:rsidRPr="007956F2" w:rsidRDefault="007956F2" w:rsidP="007956F2">
      <w:pPr>
        <w:rPr>
          <w:rFonts w:eastAsiaTheme="minorEastAsia"/>
        </w:rPr>
      </w:pPr>
      <w:r w:rsidRPr="007956F2">
        <w:rPr>
          <w:rFonts w:eastAsiaTheme="minorEastAsia"/>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7956F2" w:rsidRPr="007956F2" w:rsidRDefault="007956F2" w:rsidP="007956F2">
      <w:pPr>
        <w:rPr>
          <w:rFonts w:eastAsiaTheme="minorEastAsia"/>
        </w:rPr>
      </w:pPr>
      <w:r w:rsidRPr="007956F2">
        <w:rPr>
          <w:rFonts w:eastAsiaTheme="minorEastAsia"/>
        </w:rPr>
        <w:t>В рамках данного мероприятия предусматривается реализация следующих мероприятий:</w:t>
      </w:r>
    </w:p>
    <w:p w:rsidR="007956F2" w:rsidRPr="007956F2" w:rsidRDefault="007956F2" w:rsidP="007956F2">
      <w:pPr>
        <w:rPr>
          <w:rFonts w:eastAsiaTheme="minorEastAsia"/>
        </w:rPr>
      </w:pPr>
      <w:r w:rsidRPr="007956F2">
        <w:rPr>
          <w:rFonts w:eastAsiaTheme="minorEastAsia"/>
        </w:rPr>
        <w:t>развитие водоснабжения в сельской местности в рамках обеспечения комплексного развития сельских территорий;</w:t>
      </w:r>
    </w:p>
    <w:p w:rsidR="007956F2" w:rsidRPr="007956F2" w:rsidRDefault="007956F2" w:rsidP="007956F2">
      <w:pPr>
        <w:rPr>
          <w:rFonts w:eastAsiaTheme="minorEastAsia"/>
        </w:rPr>
      </w:pPr>
      <w:r w:rsidRPr="007956F2">
        <w:rPr>
          <w:rFonts w:eastAsiaTheme="minorEastAsia"/>
        </w:rPr>
        <w:t>реализация проектов комплексного обустройства площадок под компактную жилищную застройку;</w:t>
      </w:r>
    </w:p>
    <w:p w:rsidR="007956F2" w:rsidRPr="007956F2" w:rsidRDefault="007956F2" w:rsidP="007956F2">
      <w:pPr>
        <w:rPr>
          <w:rFonts w:eastAsiaTheme="minorEastAsia"/>
        </w:rPr>
      </w:pPr>
      <w:r w:rsidRPr="007956F2">
        <w:rPr>
          <w:rFonts w:eastAsiaTheme="minorEastAsia"/>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7956F2" w:rsidRPr="007956F2" w:rsidRDefault="007956F2" w:rsidP="007956F2">
      <w:pPr>
        <w:rPr>
          <w:rFonts w:eastAsiaTheme="minorEastAsia"/>
        </w:rPr>
      </w:pPr>
      <w:r w:rsidRPr="007956F2">
        <w:rPr>
          <w:rFonts w:eastAsiaTheme="minorEastAsia"/>
        </w:rPr>
        <w:t>реализация проектов комплексного развития сельских территорий или сельских агломераций;</w:t>
      </w:r>
    </w:p>
    <w:p w:rsidR="007956F2" w:rsidRPr="007956F2" w:rsidRDefault="007956F2" w:rsidP="007956F2">
      <w:pPr>
        <w:rPr>
          <w:rFonts w:eastAsiaTheme="minorEastAsia"/>
        </w:rPr>
      </w:pPr>
      <w:r w:rsidRPr="007956F2">
        <w:rPr>
          <w:rFonts w:eastAsiaTheme="minorEastAsia"/>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p w:rsidR="007956F2" w:rsidRPr="007956F2" w:rsidRDefault="007956F2" w:rsidP="007956F2">
      <w:pPr>
        <w:rPr>
          <w:rFonts w:eastAsiaTheme="minorEastAsia"/>
        </w:rPr>
      </w:pPr>
      <w:r w:rsidRPr="007956F2">
        <w:rPr>
          <w:rFonts w:eastAsiaTheme="minorEastAsia"/>
        </w:rPr>
        <w:t>проектирование, строительство, реконструкция автомобильных дорог общего пользования местного значения вне границ населенных пунктов в границах Яльчикского муниципального округа и в границах населенных пунктов;</w:t>
      </w:r>
    </w:p>
    <w:p w:rsidR="007956F2" w:rsidRPr="007956F2" w:rsidRDefault="007956F2" w:rsidP="007956F2">
      <w:pPr>
        <w:rPr>
          <w:rFonts w:eastAsiaTheme="minorEastAsia"/>
        </w:rPr>
      </w:pPr>
      <w:r w:rsidRPr="007956F2">
        <w:rPr>
          <w:rFonts w:eastAsiaTheme="minorEastAsia"/>
        </w:rPr>
        <w:t>реализация проектов развития общественной инфраструктуры, основанных на местных инициативах;</w:t>
      </w:r>
    </w:p>
    <w:p w:rsidR="007956F2" w:rsidRPr="007956F2" w:rsidRDefault="007956F2" w:rsidP="007956F2">
      <w:pPr>
        <w:rPr>
          <w:rFonts w:eastAsiaTheme="minorEastAsia"/>
        </w:rPr>
      </w:pPr>
      <w:r w:rsidRPr="007956F2">
        <w:rPr>
          <w:rFonts w:eastAsiaTheme="minorEastAsi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III. ОБОСНОВАНИЕ ОБЪЕМА ФИНАНСОВЫХ РЕСУРСОВ, НЕОБХОДИМЫХ ДЛЯ РЕАЛИЗАЦИИ МУНИЦИПАЛЬНОЙ ПРОГРАММЫ</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средств внебюджетных источников.</w:t>
      </w:r>
    </w:p>
    <w:p w:rsidR="007956F2" w:rsidRPr="007956F2" w:rsidRDefault="007956F2" w:rsidP="007956F2">
      <w:pPr>
        <w:rPr>
          <w:rFonts w:eastAsiaTheme="minorEastAsia"/>
        </w:rPr>
      </w:pPr>
      <w:r w:rsidRPr="007956F2">
        <w:rPr>
          <w:rFonts w:eastAsiaTheme="minorEastAsia"/>
        </w:rPr>
        <w:t>Прогнозируемый объем финансирования муниципальной программы в 2023 - 2025 годах составляют 8969,9 тыс. рублей, в том числе:</w:t>
      </w:r>
    </w:p>
    <w:p w:rsidR="007956F2" w:rsidRPr="007956F2" w:rsidRDefault="007956F2" w:rsidP="007956F2">
      <w:pPr>
        <w:rPr>
          <w:rFonts w:eastAsiaTheme="minorEastAsia"/>
        </w:rPr>
      </w:pPr>
      <w:r w:rsidRPr="007956F2">
        <w:rPr>
          <w:rFonts w:eastAsiaTheme="minorEastAsia"/>
        </w:rPr>
        <w:t>в 2023 году – 8969,9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из них средства:</w:t>
      </w:r>
    </w:p>
    <w:p w:rsidR="007956F2" w:rsidRPr="007956F2" w:rsidRDefault="007956F2" w:rsidP="007956F2">
      <w:pPr>
        <w:rPr>
          <w:rFonts w:eastAsiaTheme="minorEastAsia"/>
        </w:rPr>
      </w:pPr>
      <w:r w:rsidRPr="007956F2">
        <w:rPr>
          <w:rFonts w:eastAsiaTheme="minorEastAsia"/>
        </w:rPr>
        <w:t>федерального бюджета – 4841,6 тыс. рублей (54,0 процента), в том числе:</w:t>
      </w:r>
    </w:p>
    <w:p w:rsidR="007956F2" w:rsidRPr="007956F2" w:rsidRDefault="007956F2" w:rsidP="007956F2">
      <w:pPr>
        <w:rPr>
          <w:rFonts w:eastAsiaTheme="minorEastAsia"/>
        </w:rPr>
      </w:pPr>
      <w:r w:rsidRPr="007956F2">
        <w:rPr>
          <w:rFonts w:eastAsiaTheme="minorEastAsia"/>
        </w:rPr>
        <w:t>в 2023 году – 4841,6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республиканского бюджета Чувашской Республики – 48,9 тыс. рублей (0,5 процентов), в том числе:</w:t>
      </w:r>
    </w:p>
    <w:p w:rsidR="007956F2" w:rsidRPr="007956F2" w:rsidRDefault="007956F2" w:rsidP="007956F2">
      <w:pPr>
        <w:rPr>
          <w:rFonts w:eastAsiaTheme="minorEastAsia"/>
        </w:rPr>
      </w:pPr>
      <w:r w:rsidRPr="007956F2">
        <w:rPr>
          <w:rFonts w:eastAsiaTheme="minorEastAsia"/>
        </w:rPr>
        <w:t>в 2023 году – 48,9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lastRenderedPageBreak/>
        <w:t>бюджета Яльчикского муниципального округа – 4079,4 тыс. рублей (45,5 процента), в том числе:</w:t>
      </w:r>
    </w:p>
    <w:p w:rsidR="007956F2" w:rsidRPr="007956F2" w:rsidRDefault="007956F2" w:rsidP="007956F2">
      <w:pPr>
        <w:rPr>
          <w:rFonts w:eastAsiaTheme="minorEastAsia"/>
        </w:rPr>
      </w:pPr>
      <w:r w:rsidRPr="007956F2">
        <w:rPr>
          <w:rFonts w:eastAsiaTheme="minorEastAsia"/>
        </w:rPr>
        <w:t>в 2023 году – 4079,4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внебюджетных источников – 0,0 тыс. рублей (0,0 процентов), в том числе:</w:t>
      </w:r>
    </w:p>
    <w:p w:rsidR="007956F2" w:rsidRPr="007956F2" w:rsidRDefault="007956F2" w:rsidP="007956F2">
      <w:pPr>
        <w:rPr>
          <w:rFonts w:eastAsiaTheme="minorEastAsia"/>
        </w:rPr>
      </w:pPr>
      <w:r w:rsidRPr="007956F2">
        <w:rPr>
          <w:rFonts w:eastAsiaTheme="minorEastAsia"/>
        </w:rPr>
        <w:t>в 2023 году – 0,0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Приложение № 1 </w:t>
      </w:r>
    </w:p>
    <w:p w:rsidR="007956F2" w:rsidRPr="007956F2" w:rsidRDefault="007956F2" w:rsidP="007956F2">
      <w:pPr>
        <w:rPr>
          <w:rFonts w:eastAsiaTheme="minorEastAsia"/>
        </w:rPr>
      </w:pPr>
      <w:r w:rsidRPr="007956F2">
        <w:rPr>
          <w:rFonts w:eastAsiaTheme="minorEastAsia"/>
        </w:rPr>
        <w:t>к муниципальной программе</w:t>
      </w:r>
    </w:p>
    <w:p w:rsidR="007956F2" w:rsidRPr="007956F2" w:rsidRDefault="007956F2" w:rsidP="007956F2">
      <w:pPr>
        <w:rPr>
          <w:rFonts w:eastAsiaTheme="minorEastAsia"/>
        </w:rPr>
      </w:pPr>
      <w:r w:rsidRPr="007956F2">
        <w:rPr>
          <w:rFonts w:eastAsiaTheme="minorEastAsia"/>
        </w:rPr>
        <w:t>Яльчикского муниципального округа Чувашской Республики «Комплексное развитие</w:t>
      </w:r>
    </w:p>
    <w:p w:rsidR="007956F2" w:rsidRPr="007956F2" w:rsidRDefault="007956F2" w:rsidP="007956F2">
      <w:pPr>
        <w:rPr>
          <w:rFonts w:eastAsiaTheme="minorEastAsia"/>
        </w:rPr>
      </w:pPr>
      <w:r w:rsidRPr="007956F2">
        <w:rPr>
          <w:rFonts w:eastAsiaTheme="minorEastAsia"/>
        </w:rPr>
        <w:t>сельских территорий Яльчикского муниципального округа»</w:t>
      </w:r>
    </w:p>
    <w:p w:rsidR="007956F2" w:rsidRPr="007956F2" w:rsidRDefault="007956F2" w:rsidP="007956F2">
      <w:pPr>
        <w:rPr>
          <w:rFonts w:eastAsiaTheme="minorEastAsia"/>
        </w:rPr>
      </w:pPr>
    </w:p>
    <w:p w:rsidR="007956F2" w:rsidRPr="007956F2" w:rsidRDefault="007956F2" w:rsidP="007956F2">
      <w:pPr>
        <w:rPr>
          <w:rFonts w:eastAsiaTheme="minorEastAsia"/>
        </w:rPr>
      </w:pPr>
      <w:bookmarkStart w:id="227" w:name="Par243"/>
      <w:bookmarkEnd w:id="227"/>
      <w:r w:rsidRPr="007956F2">
        <w:rPr>
          <w:rFonts w:eastAsiaTheme="minorEastAsia"/>
        </w:rPr>
        <w:t xml:space="preserve">СВЕДЕНИЯ </w:t>
      </w:r>
    </w:p>
    <w:p w:rsidR="007956F2" w:rsidRPr="007956F2" w:rsidRDefault="007956F2" w:rsidP="007956F2">
      <w:pPr>
        <w:rPr>
          <w:rFonts w:eastAsiaTheme="minorEastAsia"/>
        </w:rPr>
      </w:pPr>
      <w:r w:rsidRPr="007956F2">
        <w:rPr>
          <w:rFonts w:eastAsiaTheme="minorEastAsia"/>
        </w:rPr>
        <w:t>О ЦЕЛЕВЫХ ПОКАЗАТЕЛЯХ (ИНДИКАТОРАХ)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ПОДПРОГРАММ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И ИХ ЗНАЧЕНИЯХ</w:t>
      </w:r>
    </w:p>
    <w:p w:rsidR="007956F2" w:rsidRPr="007956F2" w:rsidRDefault="007956F2" w:rsidP="007956F2">
      <w:pPr>
        <w:rPr>
          <w:rFonts w:eastAsiaTheme="minorEastAsia"/>
        </w:rPr>
      </w:pPr>
    </w:p>
    <w:tbl>
      <w:tblPr>
        <w:tblW w:w="9186" w:type="dxa"/>
        <w:tblInd w:w="62" w:type="dxa"/>
        <w:tblLayout w:type="fixed"/>
        <w:tblCellMar>
          <w:top w:w="102" w:type="dxa"/>
          <w:left w:w="62" w:type="dxa"/>
          <w:bottom w:w="102" w:type="dxa"/>
          <w:right w:w="62" w:type="dxa"/>
        </w:tblCellMar>
        <w:tblLook w:val="0000" w:firstRow="0" w:lastRow="0" w:firstColumn="0" w:lastColumn="0" w:noHBand="0" w:noVBand="0"/>
      </w:tblPr>
      <w:tblGrid>
        <w:gridCol w:w="425"/>
        <w:gridCol w:w="3828"/>
        <w:gridCol w:w="1417"/>
        <w:gridCol w:w="1138"/>
        <w:gridCol w:w="142"/>
        <w:gridCol w:w="1102"/>
        <w:gridCol w:w="1134"/>
      </w:tblGrid>
      <w:tr w:rsidR="007956F2" w:rsidRPr="007956F2" w:rsidTr="007956F2">
        <w:tc>
          <w:tcPr>
            <w:tcW w:w="425"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N</w:t>
            </w:r>
          </w:p>
          <w:p w:rsidR="007956F2" w:rsidRPr="007956F2" w:rsidRDefault="007956F2" w:rsidP="007956F2">
            <w:pPr>
              <w:rPr>
                <w:rFonts w:eastAsiaTheme="minorEastAsia"/>
              </w:rPr>
            </w:pPr>
            <w:r w:rsidRPr="007956F2">
              <w:rPr>
                <w:rFonts w:eastAsiaTheme="minorEastAsia"/>
              </w:rPr>
              <w:t>пп</w:t>
            </w:r>
          </w:p>
        </w:tc>
        <w:tc>
          <w:tcPr>
            <w:tcW w:w="3828"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Целевой показатель (индикатор) (наименование)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Единица измерения</w:t>
            </w:r>
          </w:p>
        </w:tc>
        <w:tc>
          <w:tcPr>
            <w:tcW w:w="3516" w:type="dxa"/>
            <w:gridSpan w:val="4"/>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Значения целевых показателей (индикаторов)</w:t>
            </w:r>
          </w:p>
        </w:tc>
      </w:tr>
      <w:tr w:rsidR="007956F2" w:rsidRPr="007956F2" w:rsidTr="007956F2">
        <w:tc>
          <w:tcPr>
            <w:tcW w:w="42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382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41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13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2023</w:t>
            </w:r>
          </w:p>
        </w:tc>
        <w:tc>
          <w:tcPr>
            <w:tcW w:w="1244"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2024</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2025</w:t>
            </w:r>
          </w:p>
        </w:tc>
      </w:tr>
      <w:tr w:rsidR="007956F2" w:rsidRPr="007956F2" w:rsidTr="007956F2">
        <w:tc>
          <w:tcPr>
            <w:tcW w:w="42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w:t>
            </w:r>
          </w:p>
        </w:tc>
        <w:tc>
          <w:tcPr>
            <w:tcW w:w="382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141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w:t>
            </w:r>
          </w:p>
        </w:tc>
        <w:tc>
          <w:tcPr>
            <w:tcW w:w="113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w:t>
            </w:r>
          </w:p>
        </w:tc>
        <w:tc>
          <w:tcPr>
            <w:tcW w:w="1244"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5</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w:t>
            </w:r>
          </w:p>
        </w:tc>
      </w:tr>
      <w:tr w:rsidR="007956F2" w:rsidRPr="007956F2" w:rsidTr="007956F2">
        <w:tc>
          <w:tcPr>
            <w:tcW w:w="9186"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Муниципальная программа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tc>
      </w:tr>
      <w:tr w:rsidR="007956F2" w:rsidRPr="007956F2" w:rsidTr="007956F2">
        <w:tc>
          <w:tcPr>
            <w:tcW w:w="42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w:t>
            </w:r>
          </w:p>
        </w:tc>
        <w:tc>
          <w:tcPr>
            <w:tcW w:w="382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 xml:space="preserve">Сохранение численности населения </w:t>
            </w:r>
          </w:p>
        </w:tc>
        <w:tc>
          <w:tcPr>
            <w:tcW w:w="141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человек</w:t>
            </w:r>
          </w:p>
        </w:tc>
        <w:tc>
          <w:tcPr>
            <w:tcW w:w="1280"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14833</w:t>
            </w:r>
          </w:p>
        </w:tc>
        <w:tc>
          <w:tcPr>
            <w:tcW w:w="110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14833</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14833</w:t>
            </w:r>
          </w:p>
        </w:tc>
      </w:tr>
      <w:tr w:rsidR="007956F2" w:rsidRPr="007956F2" w:rsidTr="007956F2">
        <w:tc>
          <w:tcPr>
            <w:tcW w:w="9186"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Подпрограмма «Создание условий для обеспечения доступным и комфортным жильем сельского населения»</w:t>
            </w:r>
          </w:p>
        </w:tc>
      </w:tr>
      <w:tr w:rsidR="007956F2" w:rsidRPr="007956F2" w:rsidTr="007956F2">
        <w:tc>
          <w:tcPr>
            <w:tcW w:w="42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w:t>
            </w:r>
          </w:p>
        </w:tc>
        <w:tc>
          <w:tcPr>
            <w:tcW w:w="382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Объем ввода (приобретения) жилья для граждан, проживающих на сельских территориях</w:t>
            </w:r>
          </w:p>
        </w:tc>
        <w:tc>
          <w:tcPr>
            <w:tcW w:w="141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тыс. кв. метров</w:t>
            </w:r>
          </w:p>
        </w:tc>
        <w:tc>
          <w:tcPr>
            <w:tcW w:w="1280"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w:t>
            </w:r>
          </w:p>
        </w:tc>
        <w:tc>
          <w:tcPr>
            <w:tcW w:w="110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w:t>
            </w:r>
          </w:p>
        </w:tc>
      </w:tr>
      <w:tr w:rsidR="007956F2" w:rsidRPr="007956F2" w:rsidTr="007956F2">
        <w:tc>
          <w:tcPr>
            <w:tcW w:w="42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Количество семей, улучшивших жилищные условия</w:t>
            </w:r>
          </w:p>
        </w:tc>
        <w:tc>
          <w:tcPr>
            <w:tcW w:w="141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семей</w:t>
            </w:r>
          </w:p>
        </w:tc>
        <w:tc>
          <w:tcPr>
            <w:tcW w:w="1280"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c>
          <w:tcPr>
            <w:tcW w:w="110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r>
      <w:tr w:rsidR="007956F2" w:rsidRPr="007956F2" w:rsidTr="007956F2">
        <w:tc>
          <w:tcPr>
            <w:tcW w:w="9186"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Подпрограмма «Создание и развитие инфраструктуры на сельских территориях Яльчикского муниципального округа Чувашской Республики»</w:t>
            </w:r>
          </w:p>
        </w:tc>
      </w:tr>
      <w:tr w:rsidR="007956F2" w:rsidRPr="007956F2" w:rsidTr="007956F2">
        <w:tc>
          <w:tcPr>
            <w:tcW w:w="42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w:t>
            </w:r>
          </w:p>
        </w:tc>
        <w:tc>
          <w:tcPr>
            <w:tcW w:w="382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Количество реализованных проектов развития общественной инфраструктуры, основанных на местных инициативах</w:t>
            </w:r>
          </w:p>
        </w:tc>
        <w:tc>
          <w:tcPr>
            <w:tcW w:w="141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51</w:t>
            </w:r>
          </w:p>
        </w:tc>
        <w:tc>
          <w:tcPr>
            <w:tcW w:w="110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30</w:t>
            </w:r>
          </w:p>
        </w:tc>
      </w:tr>
      <w:tr w:rsidR="007956F2" w:rsidRPr="007956F2" w:rsidTr="007956F2">
        <w:tc>
          <w:tcPr>
            <w:tcW w:w="42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382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Количество реализованных проектов, направленных на благоустройство и развитие территорий населенных пунктов Яльчикского района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110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r>
    </w:tbl>
    <w:p w:rsidR="007956F2" w:rsidRPr="007956F2" w:rsidRDefault="007956F2" w:rsidP="007956F2">
      <w:pPr>
        <w:rPr>
          <w:rFonts w:eastAsiaTheme="minorEastAsia"/>
        </w:rPr>
        <w:sectPr w:rsidR="007956F2" w:rsidRPr="007956F2" w:rsidSect="007956F2">
          <w:headerReference w:type="default" r:id="rId146"/>
          <w:footerReference w:type="default" r:id="rId147"/>
          <w:pgSz w:w="11906" w:h="16838"/>
          <w:pgMar w:top="851" w:right="1133" w:bottom="993" w:left="1701" w:header="0" w:footer="0" w:gutter="0"/>
          <w:cols w:space="720"/>
          <w:noEndnote/>
        </w:sectPr>
      </w:pPr>
      <w:r w:rsidRPr="007956F2">
        <w:rPr>
          <w:rFonts w:eastAsiaTheme="minorEastAsia"/>
        </w:rPr>
        <w:t>_________________</w:t>
      </w:r>
    </w:p>
    <w:p w:rsidR="007956F2" w:rsidRPr="007956F2" w:rsidRDefault="007956F2" w:rsidP="007956F2">
      <w:pPr>
        <w:rPr>
          <w:rFonts w:eastAsiaTheme="minorEastAsia"/>
        </w:rPr>
      </w:pPr>
      <w:r w:rsidRPr="007956F2">
        <w:rPr>
          <w:rFonts w:eastAsiaTheme="minorEastAsia"/>
        </w:rPr>
        <w:lastRenderedPageBreak/>
        <w:t xml:space="preserve">Приложение № 2 </w:t>
      </w:r>
    </w:p>
    <w:p w:rsidR="007956F2" w:rsidRPr="007956F2" w:rsidRDefault="007956F2" w:rsidP="007956F2">
      <w:pPr>
        <w:rPr>
          <w:rFonts w:eastAsiaTheme="minorEastAsia"/>
        </w:rPr>
      </w:pPr>
      <w:r w:rsidRPr="007956F2">
        <w:rPr>
          <w:rFonts w:eastAsiaTheme="minorEastAsia"/>
        </w:rPr>
        <w:t>к муниципальной программе</w:t>
      </w:r>
    </w:p>
    <w:p w:rsidR="007956F2" w:rsidRPr="007956F2" w:rsidRDefault="007956F2" w:rsidP="007956F2">
      <w:pPr>
        <w:rPr>
          <w:rFonts w:eastAsiaTheme="minorEastAsia"/>
        </w:rPr>
      </w:pPr>
      <w:r w:rsidRPr="007956F2">
        <w:rPr>
          <w:rFonts w:eastAsiaTheme="minorEastAsia"/>
        </w:rPr>
        <w:t xml:space="preserve">Яльчикского муниципального округа </w:t>
      </w:r>
    </w:p>
    <w:p w:rsidR="007956F2" w:rsidRPr="007956F2" w:rsidRDefault="007956F2" w:rsidP="007956F2">
      <w:pPr>
        <w:rPr>
          <w:rFonts w:eastAsiaTheme="minorEastAsia"/>
        </w:rPr>
      </w:pPr>
      <w:r w:rsidRPr="007956F2">
        <w:rPr>
          <w:rFonts w:eastAsiaTheme="minorEastAsia"/>
        </w:rPr>
        <w:t>Чувашской Республики «Комплексное развитие</w:t>
      </w:r>
    </w:p>
    <w:p w:rsidR="007956F2" w:rsidRPr="007956F2" w:rsidRDefault="007956F2" w:rsidP="007956F2">
      <w:pPr>
        <w:rPr>
          <w:rFonts w:eastAsiaTheme="minorEastAsia"/>
        </w:rPr>
      </w:pPr>
      <w:r w:rsidRPr="007956F2">
        <w:rPr>
          <w:rFonts w:eastAsiaTheme="minorEastAsia"/>
        </w:rPr>
        <w:t>сельских территорий Яльчикского муниципального округа»</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РЕСУРСНОЕ ОБЕСПЕЧЕНИЕ </w:t>
      </w:r>
    </w:p>
    <w:p w:rsidR="007956F2" w:rsidRPr="007956F2" w:rsidRDefault="007956F2" w:rsidP="007956F2">
      <w:pPr>
        <w:rPr>
          <w:rFonts w:eastAsiaTheme="minorEastAsia"/>
        </w:rPr>
      </w:pPr>
      <w:r w:rsidRPr="007956F2">
        <w:rPr>
          <w:rFonts w:eastAsiaTheme="minorEastAsia"/>
        </w:rPr>
        <w:t>И ПРОГНОЗНАЯ (СПРАВОЧНАЯ) ОЦЕНКА РАСХОДОВ ЗА СЧЕТ ВСЕХ ИСТОЧНИКОВ ФИНАНСИРОВАНИЯ РЕАЛИЗАЦИ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p w:rsidR="007956F2" w:rsidRPr="007956F2" w:rsidRDefault="007956F2" w:rsidP="007956F2">
      <w:pPr>
        <w:rPr>
          <w:rFonts w:eastAsiaTheme="minorEastAsi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785"/>
        <w:gridCol w:w="2621"/>
        <w:gridCol w:w="1206"/>
        <w:gridCol w:w="1345"/>
        <w:gridCol w:w="2057"/>
        <w:gridCol w:w="1134"/>
        <w:gridCol w:w="993"/>
        <w:gridCol w:w="1053"/>
      </w:tblGrid>
      <w:tr w:rsidR="007956F2" w:rsidRPr="007956F2" w:rsidTr="007956F2">
        <w:trPr>
          <w:jc w:val="center"/>
        </w:trPr>
        <w:tc>
          <w:tcPr>
            <w:tcW w:w="1785"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 xml:space="preserve">Статус </w:t>
            </w:r>
          </w:p>
        </w:tc>
        <w:tc>
          <w:tcPr>
            <w:tcW w:w="262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Наименование муниципальной программы (подпрограммы муниципальной программы, основного мероприятия)</w:t>
            </w:r>
          </w:p>
        </w:tc>
        <w:tc>
          <w:tcPr>
            <w:tcW w:w="2551"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Код бюджетной классификации</w:t>
            </w:r>
          </w:p>
        </w:tc>
        <w:tc>
          <w:tcPr>
            <w:tcW w:w="2057"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Источники финансирования</w:t>
            </w:r>
          </w:p>
        </w:tc>
        <w:tc>
          <w:tcPr>
            <w:tcW w:w="3180" w:type="dxa"/>
            <w:gridSpan w:val="3"/>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Расходы по годам, тыс. рублей</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главный распорядитель бюджетных средств</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целевая статья расходов</w:t>
            </w:r>
          </w:p>
        </w:tc>
        <w:tc>
          <w:tcPr>
            <w:tcW w:w="205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2023</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2024</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2025</w:t>
            </w:r>
          </w:p>
        </w:tc>
      </w:tr>
      <w:tr w:rsidR="007956F2" w:rsidRPr="007956F2" w:rsidTr="007956F2">
        <w:trPr>
          <w:jc w:val="center"/>
        </w:trPr>
        <w:tc>
          <w:tcPr>
            <w:tcW w:w="178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w:t>
            </w:r>
          </w:p>
        </w:tc>
        <w:tc>
          <w:tcPr>
            <w:tcW w:w="262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5</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7</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w:t>
            </w:r>
          </w:p>
        </w:tc>
      </w:tr>
      <w:tr w:rsidR="007956F2" w:rsidRPr="007956F2" w:rsidTr="007956F2">
        <w:trPr>
          <w:jc w:val="center"/>
        </w:trPr>
        <w:tc>
          <w:tcPr>
            <w:tcW w:w="1785"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Муниципальная программа Яльчикского муниципального округа Чувашской Республики</w:t>
            </w:r>
          </w:p>
        </w:tc>
        <w:tc>
          <w:tcPr>
            <w:tcW w:w="262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«Комплексное развитие сельских территорий Яльчикского муниципального округа Чувашской Республики»</w:t>
            </w: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8969,9</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4841,6</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48,9</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4079,4</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Подпрограмма</w:t>
            </w:r>
          </w:p>
        </w:tc>
        <w:tc>
          <w:tcPr>
            <w:tcW w:w="262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«Создание условий для обеспечения доступным и комфортным жильем сельского населения»</w:t>
            </w: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660,2</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644,4</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6,5</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9,3</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trHeight w:val="343"/>
          <w:jc w:val="center"/>
        </w:trPr>
        <w:tc>
          <w:tcPr>
            <w:tcW w:w="1785"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Основное мероприятие 1</w:t>
            </w:r>
          </w:p>
        </w:tc>
        <w:tc>
          <w:tcPr>
            <w:tcW w:w="262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«Улучшение жилищных условий граждан на селе»</w:t>
            </w: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660,2</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trHeight w:val="380"/>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644,4</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6,5</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9,3</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Подпрограмма</w:t>
            </w:r>
          </w:p>
        </w:tc>
        <w:tc>
          <w:tcPr>
            <w:tcW w:w="262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«Создание и развитие инфраструктуры на сельских территориях»</w:t>
            </w: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8309,7</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4197,2</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42,4</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4070,1</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Основное мероприятие 1</w:t>
            </w:r>
          </w:p>
        </w:tc>
        <w:tc>
          <w:tcPr>
            <w:tcW w:w="262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8309,7</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4197,2</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42,4</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4070,1</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jc w:val="center"/>
        </w:trPr>
        <w:tc>
          <w:tcPr>
            <w:tcW w:w="1785"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262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20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345"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205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053"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bl>
    <w:p w:rsidR="007956F2" w:rsidRPr="007956F2" w:rsidRDefault="007956F2" w:rsidP="007956F2">
      <w:pPr>
        <w:rPr>
          <w:rFonts w:eastAsiaTheme="minorEastAsia"/>
        </w:rPr>
        <w:sectPr w:rsidR="007956F2" w:rsidRPr="007956F2" w:rsidSect="007956F2">
          <w:headerReference w:type="default" r:id="rId148"/>
          <w:footerReference w:type="default" r:id="rId149"/>
          <w:pgSz w:w="16838" w:h="11906" w:orient="landscape"/>
          <w:pgMar w:top="1133" w:right="820" w:bottom="566" w:left="1440" w:header="0" w:footer="0" w:gutter="0"/>
          <w:cols w:space="720"/>
          <w:noEndnote/>
          <w:docGrid w:linePitch="299"/>
        </w:sectPr>
      </w:pPr>
      <w:r w:rsidRPr="007956F2">
        <w:rPr>
          <w:rFonts w:eastAsiaTheme="minorEastAsia"/>
        </w:rPr>
        <w:t>_____________________</w:t>
      </w:r>
    </w:p>
    <w:p w:rsidR="007956F2" w:rsidRPr="007956F2" w:rsidRDefault="007956F2" w:rsidP="007956F2">
      <w:pPr>
        <w:rPr>
          <w:rFonts w:eastAsiaTheme="minorEastAsia"/>
        </w:rPr>
      </w:pPr>
      <w:r w:rsidRPr="007956F2">
        <w:rPr>
          <w:rFonts w:eastAsiaTheme="minorEastAsia"/>
        </w:rPr>
        <w:lastRenderedPageBreak/>
        <w:t xml:space="preserve">Приложение № 3 </w:t>
      </w:r>
    </w:p>
    <w:p w:rsidR="007956F2" w:rsidRPr="007956F2" w:rsidRDefault="007956F2" w:rsidP="007956F2">
      <w:pPr>
        <w:rPr>
          <w:rFonts w:eastAsiaTheme="minorEastAsia"/>
        </w:rPr>
      </w:pPr>
      <w:r w:rsidRPr="007956F2">
        <w:rPr>
          <w:rFonts w:eastAsiaTheme="minorEastAsia"/>
        </w:rPr>
        <w:t>к муниципальной программе</w:t>
      </w:r>
    </w:p>
    <w:p w:rsidR="007956F2" w:rsidRPr="007956F2" w:rsidRDefault="007956F2" w:rsidP="007956F2">
      <w:pPr>
        <w:rPr>
          <w:rFonts w:eastAsiaTheme="minorEastAsia"/>
        </w:rPr>
      </w:pPr>
      <w:r w:rsidRPr="007956F2">
        <w:rPr>
          <w:rFonts w:eastAsiaTheme="minorEastAsia"/>
        </w:rPr>
        <w:t xml:space="preserve">Яльчикского муниципального округа </w:t>
      </w:r>
    </w:p>
    <w:p w:rsidR="007956F2" w:rsidRPr="007956F2" w:rsidRDefault="007956F2" w:rsidP="007956F2">
      <w:pPr>
        <w:rPr>
          <w:rFonts w:eastAsiaTheme="minorEastAsia"/>
        </w:rPr>
      </w:pPr>
      <w:r w:rsidRPr="007956F2">
        <w:rPr>
          <w:rFonts w:eastAsiaTheme="minorEastAsia"/>
        </w:rPr>
        <w:t>Чувашской Республики «Комплексное развитие</w:t>
      </w:r>
    </w:p>
    <w:p w:rsidR="007956F2" w:rsidRPr="007956F2" w:rsidRDefault="007956F2" w:rsidP="007956F2">
      <w:pPr>
        <w:rPr>
          <w:rFonts w:eastAsiaTheme="minorEastAsia"/>
        </w:rPr>
      </w:pPr>
      <w:r w:rsidRPr="007956F2">
        <w:rPr>
          <w:rFonts w:eastAsiaTheme="minorEastAsia"/>
        </w:rPr>
        <w:t>сельских территорий Яльчикского муниципального округа»</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bookmarkStart w:id="228" w:name="Par657"/>
      <w:bookmarkEnd w:id="228"/>
      <w:r w:rsidRPr="007956F2">
        <w:rPr>
          <w:rFonts w:eastAsiaTheme="minorEastAsia"/>
        </w:rPr>
        <w:t xml:space="preserve">ПОДПРОГРАММА </w:t>
      </w:r>
    </w:p>
    <w:p w:rsidR="007956F2" w:rsidRPr="007956F2" w:rsidRDefault="007956F2" w:rsidP="007956F2">
      <w:pPr>
        <w:rPr>
          <w:rFonts w:eastAsiaTheme="minorEastAsia"/>
        </w:rPr>
      </w:pPr>
      <w:r w:rsidRPr="007956F2">
        <w:rPr>
          <w:rFonts w:eastAsiaTheme="minorEastAsia"/>
        </w:rPr>
        <w:t>«СОЗДАНИЕ УСЛОВИЙ ДЛЯ ОБЕСПЕЧЕНИЯ ДОСТУПНЫМ И КОМФОРТНЫМ ЖИЛЬЕМ СЕЛЬСКОГО НАСЕЛЕНИЯ»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Паспорт подпрограммы</w:t>
      </w:r>
    </w:p>
    <w:p w:rsidR="007956F2" w:rsidRPr="007956F2" w:rsidRDefault="007956F2" w:rsidP="007956F2">
      <w:pPr>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7956F2" w:rsidRPr="007956F2" w:rsidTr="007956F2">
        <w:trPr>
          <w:trHeight w:val="1036"/>
        </w:trPr>
        <w:tc>
          <w:tcPr>
            <w:tcW w:w="2551" w:type="dxa"/>
          </w:tcPr>
          <w:p w:rsidR="007956F2" w:rsidRPr="007956F2" w:rsidRDefault="007956F2" w:rsidP="007956F2">
            <w:pPr>
              <w:rPr>
                <w:rFonts w:eastAsiaTheme="minorEastAsia"/>
                <w:lang w:val="en-US"/>
              </w:rPr>
            </w:pPr>
            <w:r w:rsidRPr="007956F2">
              <w:rPr>
                <w:rFonts w:eastAsiaTheme="minorEastAsia"/>
              </w:rPr>
              <w:t>Ответственный исполнитель подпрограммы</w:t>
            </w:r>
          </w:p>
        </w:tc>
        <w:tc>
          <w:tcPr>
            <w:tcW w:w="340" w:type="dxa"/>
          </w:tcPr>
          <w:p w:rsidR="007956F2" w:rsidRPr="007956F2" w:rsidRDefault="007956F2" w:rsidP="007956F2">
            <w:pPr>
              <w:rPr>
                <w:rFonts w:eastAsiaTheme="minorEastAsia"/>
              </w:rPr>
            </w:pPr>
            <w:r w:rsidRPr="007956F2">
              <w:rPr>
                <w:rFonts w:eastAsiaTheme="minorEastAsia"/>
              </w:rPr>
              <w:t>-</w:t>
            </w:r>
          </w:p>
        </w:tc>
        <w:tc>
          <w:tcPr>
            <w:tcW w:w="6180" w:type="dxa"/>
          </w:tcPr>
          <w:p w:rsidR="007956F2" w:rsidRPr="007956F2" w:rsidRDefault="007956F2" w:rsidP="007956F2">
            <w:pPr>
              <w:rPr>
                <w:rFonts w:eastAsiaTheme="minorEastAsia"/>
              </w:rPr>
            </w:pPr>
            <w:r w:rsidRPr="007956F2">
              <w:rPr>
                <w:rFonts w:eastAsiaTheme="minorEastAsia"/>
              </w:rPr>
              <w:t xml:space="preserve">Управление по благоустройству и развитию территорий администрации Яльчикского муниципального округа </w:t>
            </w:r>
            <w:r w:rsidRPr="007956F2">
              <w:t>Чувашской Республики</w:t>
            </w:r>
          </w:p>
          <w:p w:rsidR="007956F2" w:rsidRPr="007956F2" w:rsidRDefault="007956F2" w:rsidP="007956F2">
            <w:pPr>
              <w:rPr>
                <w:rFonts w:eastAsiaTheme="minorEastAsia"/>
              </w:rPr>
            </w:pPr>
          </w:p>
        </w:tc>
      </w:tr>
      <w:tr w:rsidR="007956F2" w:rsidRPr="007956F2" w:rsidTr="007956F2">
        <w:trPr>
          <w:trHeight w:val="1036"/>
        </w:trPr>
        <w:tc>
          <w:tcPr>
            <w:tcW w:w="2551" w:type="dxa"/>
          </w:tcPr>
          <w:p w:rsidR="007956F2" w:rsidRPr="007956F2" w:rsidRDefault="007956F2" w:rsidP="007956F2">
            <w:pPr>
              <w:rPr>
                <w:rFonts w:eastAsiaTheme="minorEastAsia"/>
              </w:rPr>
            </w:pPr>
            <w:r w:rsidRPr="007956F2">
              <w:rPr>
                <w:rFonts w:eastAsiaTheme="minorEastAsia"/>
              </w:rPr>
              <w:t>Соисполнители подпрограммы</w:t>
            </w:r>
          </w:p>
        </w:tc>
        <w:tc>
          <w:tcPr>
            <w:tcW w:w="340" w:type="dxa"/>
          </w:tcPr>
          <w:p w:rsidR="007956F2" w:rsidRPr="007956F2" w:rsidRDefault="007956F2" w:rsidP="007956F2">
            <w:pPr>
              <w:rPr>
                <w:rFonts w:eastAsiaTheme="minorEastAsia"/>
              </w:rPr>
            </w:pPr>
          </w:p>
        </w:tc>
        <w:tc>
          <w:tcPr>
            <w:tcW w:w="6180" w:type="dxa"/>
          </w:tcPr>
          <w:p w:rsidR="007956F2" w:rsidRPr="007956F2" w:rsidRDefault="007956F2" w:rsidP="007956F2">
            <w:pPr>
              <w:rPr>
                <w:rFonts w:eastAsiaTheme="minorEastAsia"/>
              </w:rPr>
            </w:pPr>
            <w:r w:rsidRPr="007956F2">
              <w:rPr>
                <w:rFonts w:eastAsiaTheme="minorEastAsia"/>
              </w:rPr>
              <w:t xml:space="preserve">Отдел сельского хозяйств администрации Яльчикского муниципального округа Чувашской Республики; </w:t>
            </w:r>
          </w:p>
          <w:p w:rsidR="007956F2" w:rsidRPr="007956F2" w:rsidRDefault="007956F2" w:rsidP="007956F2">
            <w:pPr>
              <w:rPr>
                <w:rFonts w:eastAsiaTheme="minorEastAsia"/>
              </w:rPr>
            </w:pPr>
            <w:r w:rsidRPr="007956F2">
              <w:rPr>
                <w:rFonts w:eastAsiaTheme="minorEastAsia"/>
              </w:rPr>
              <w:t xml:space="preserve">Финансовый отдел </w:t>
            </w:r>
            <w:r w:rsidRPr="007956F2">
              <w:t>администрации Яльчикского муниципального округа Чувашской Республики</w:t>
            </w:r>
            <w:r w:rsidRPr="007956F2">
              <w:rPr>
                <w:rFonts w:eastAsiaTheme="minorEastAsia"/>
              </w:rPr>
              <w:t xml:space="preserve"> </w:t>
            </w:r>
          </w:p>
        </w:tc>
      </w:tr>
      <w:tr w:rsidR="007956F2" w:rsidRPr="007956F2" w:rsidTr="007956F2">
        <w:tc>
          <w:tcPr>
            <w:tcW w:w="2551" w:type="dxa"/>
          </w:tcPr>
          <w:p w:rsidR="007956F2" w:rsidRPr="007956F2" w:rsidRDefault="007956F2" w:rsidP="007956F2">
            <w:pPr>
              <w:rPr>
                <w:rFonts w:eastAsiaTheme="minorEastAsia"/>
              </w:rPr>
            </w:pPr>
            <w:r w:rsidRPr="007956F2">
              <w:rPr>
                <w:rFonts w:eastAsiaTheme="minorEastAsia"/>
              </w:rPr>
              <w:t>Цель подпрограммы</w:t>
            </w:r>
          </w:p>
        </w:tc>
        <w:tc>
          <w:tcPr>
            <w:tcW w:w="340" w:type="dxa"/>
          </w:tcPr>
          <w:p w:rsidR="007956F2" w:rsidRPr="007956F2" w:rsidRDefault="007956F2" w:rsidP="007956F2">
            <w:pPr>
              <w:rPr>
                <w:rFonts w:eastAsiaTheme="minorEastAsia"/>
              </w:rPr>
            </w:pPr>
            <w:r w:rsidRPr="007956F2">
              <w:rPr>
                <w:rFonts w:eastAsiaTheme="minorEastAsia"/>
              </w:rPr>
              <w:t>-</w:t>
            </w:r>
          </w:p>
        </w:tc>
        <w:tc>
          <w:tcPr>
            <w:tcW w:w="6180" w:type="dxa"/>
          </w:tcPr>
          <w:p w:rsidR="007956F2" w:rsidRPr="007956F2" w:rsidRDefault="007956F2" w:rsidP="007956F2">
            <w:pPr>
              <w:rPr>
                <w:rFonts w:eastAsiaTheme="minorEastAsia"/>
              </w:rPr>
            </w:pPr>
            <w:r w:rsidRPr="007956F2">
              <w:rPr>
                <w:rFonts w:eastAsiaTheme="minorEastAsia"/>
              </w:rPr>
              <w:t>улучшение жилищных условий населения, проживающего на сельских территориях</w:t>
            </w:r>
          </w:p>
        </w:tc>
      </w:tr>
      <w:tr w:rsidR="007956F2" w:rsidRPr="007956F2" w:rsidTr="007956F2">
        <w:tc>
          <w:tcPr>
            <w:tcW w:w="2551" w:type="dxa"/>
          </w:tcPr>
          <w:p w:rsidR="007956F2" w:rsidRPr="007956F2" w:rsidRDefault="007956F2" w:rsidP="007956F2">
            <w:pPr>
              <w:rPr>
                <w:rFonts w:eastAsiaTheme="minorEastAsia"/>
              </w:rPr>
            </w:pPr>
            <w:r w:rsidRPr="007956F2">
              <w:rPr>
                <w:rFonts w:eastAsiaTheme="minorEastAsia"/>
              </w:rPr>
              <w:t>Задачи подпрограммы</w:t>
            </w:r>
          </w:p>
        </w:tc>
        <w:tc>
          <w:tcPr>
            <w:tcW w:w="340" w:type="dxa"/>
          </w:tcPr>
          <w:p w:rsidR="007956F2" w:rsidRPr="007956F2" w:rsidRDefault="007956F2" w:rsidP="007956F2">
            <w:pPr>
              <w:rPr>
                <w:rFonts w:eastAsiaTheme="minorEastAsia"/>
              </w:rPr>
            </w:pPr>
            <w:r w:rsidRPr="007956F2">
              <w:rPr>
                <w:rFonts w:eastAsiaTheme="minorEastAsia"/>
              </w:rPr>
              <w:t>-</w:t>
            </w:r>
          </w:p>
        </w:tc>
        <w:tc>
          <w:tcPr>
            <w:tcW w:w="6180" w:type="dxa"/>
          </w:tcPr>
          <w:p w:rsidR="007956F2" w:rsidRPr="007956F2" w:rsidRDefault="007956F2" w:rsidP="007956F2">
            <w:pPr>
              <w:rPr>
                <w:rFonts w:eastAsiaTheme="minorEastAsia"/>
              </w:rPr>
            </w:pPr>
            <w:r w:rsidRPr="007956F2">
              <w:rPr>
                <w:rFonts w:eastAsiaTheme="minorEastAsia"/>
              </w:rPr>
              <w:t>повышение уровня обеспечения сельского населения благоустроенным жильем;</w:t>
            </w:r>
          </w:p>
          <w:p w:rsidR="007956F2" w:rsidRPr="007956F2" w:rsidRDefault="007956F2" w:rsidP="007956F2">
            <w:pPr>
              <w:rPr>
                <w:rFonts w:eastAsiaTheme="minorEastAsia"/>
              </w:rPr>
            </w:pPr>
            <w:r w:rsidRPr="007956F2">
              <w:rPr>
                <w:rFonts w:eastAsiaTheme="minorEastAsia"/>
              </w:rPr>
              <w:t>предоставление гражданам льготных ипотечных кредитов (займов);</w:t>
            </w:r>
          </w:p>
          <w:p w:rsidR="007956F2" w:rsidRPr="007956F2" w:rsidRDefault="007956F2" w:rsidP="007956F2">
            <w:pPr>
              <w:rPr>
                <w:rFonts w:eastAsiaTheme="minorEastAsia"/>
              </w:rPr>
            </w:pPr>
            <w:r w:rsidRPr="007956F2">
              <w:rPr>
                <w:rFonts w:eastAsiaTheme="minorEastAsia"/>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tc>
      </w:tr>
      <w:tr w:rsidR="007956F2" w:rsidRPr="007956F2" w:rsidTr="007956F2">
        <w:tc>
          <w:tcPr>
            <w:tcW w:w="2551" w:type="dxa"/>
          </w:tcPr>
          <w:p w:rsidR="007956F2" w:rsidRPr="007956F2" w:rsidRDefault="007956F2" w:rsidP="007956F2">
            <w:pPr>
              <w:rPr>
                <w:rFonts w:eastAsiaTheme="minorEastAsia"/>
              </w:rPr>
            </w:pPr>
            <w:r w:rsidRPr="007956F2">
              <w:rPr>
                <w:rFonts w:eastAsiaTheme="minorEastAsia"/>
              </w:rPr>
              <w:t>Целевые показатели (индикаторы) подпрограммы</w:t>
            </w:r>
          </w:p>
        </w:tc>
        <w:tc>
          <w:tcPr>
            <w:tcW w:w="340" w:type="dxa"/>
          </w:tcPr>
          <w:p w:rsidR="007956F2" w:rsidRPr="007956F2" w:rsidRDefault="007956F2" w:rsidP="007956F2">
            <w:pPr>
              <w:rPr>
                <w:rFonts w:eastAsiaTheme="minorEastAsia"/>
              </w:rPr>
            </w:pPr>
            <w:r w:rsidRPr="007956F2">
              <w:rPr>
                <w:rFonts w:eastAsiaTheme="minorEastAsia"/>
              </w:rPr>
              <w:t>-</w:t>
            </w:r>
          </w:p>
        </w:tc>
        <w:tc>
          <w:tcPr>
            <w:tcW w:w="6180" w:type="dxa"/>
          </w:tcPr>
          <w:p w:rsidR="007956F2" w:rsidRPr="007956F2" w:rsidRDefault="007956F2" w:rsidP="007956F2">
            <w:pPr>
              <w:rPr>
                <w:rFonts w:eastAsiaTheme="minorEastAsia"/>
              </w:rPr>
            </w:pPr>
            <w:r w:rsidRPr="007956F2">
              <w:rPr>
                <w:rFonts w:eastAsiaTheme="minorEastAsia"/>
              </w:rPr>
              <w:t>к 2025 году предусматривается достижение следующих целевых показателей (индикаторов):</w:t>
            </w:r>
          </w:p>
          <w:p w:rsidR="007956F2" w:rsidRPr="007956F2" w:rsidRDefault="007956F2" w:rsidP="007956F2">
            <w:pPr>
              <w:rPr>
                <w:rFonts w:eastAsiaTheme="minorEastAsia"/>
              </w:rPr>
            </w:pPr>
            <w:r w:rsidRPr="007956F2">
              <w:rPr>
                <w:rFonts w:eastAsiaTheme="minorEastAsia"/>
              </w:rPr>
              <w:t>объем ввода (приобретения) жилья для граждан, проживающих на сельских территориях – 2,0 тыс. кв. метров ежегодно;</w:t>
            </w:r>
          </w:p>
          <w:p w:rsidR="007956F2" w:rsidRPr="007956F2" w:rsidRDefault="007956F2" w:rsidP="007956F2">
            <w:pPr>
              <w:rPr>
                <w:rFonts w:eastAsiaTheme="minorEastAsia"/>
              </w:rPr>
            </w:pPr>
            <w:r w:rsidRPr="007956F2">
              <w:rPr>
                <w:rFonts w:eastAsiaTheme="minorEastAsia"/>
              </w:rPr>
              <w:t>количество семей, улучшивших жилищные условия – 8 семей ежегодно</w:t>
            </w:r>
          </w:p>
        </w:tc>
      </w:tr>
      <w:tr w:rsidR="007956F2" w:rsidRPr="007956F2" w:rsidTr="007956F2">
        <w:tc>
          <w:tcPr>
            <w:tcW w:w="2551" w:type="dxa"/>
          </w:tcPr>
          <w:p w:rsidR="007956F2" w:rsidRPr="007956F2" w:rsidRDefault="007956F2" w:rsidP="007956F2">
            <w:pPr>
              <w:rPr>
                <w:rFonts w:eastAsiaTheme="minorEastAsia"/>
              </w:rPr>
            </w:pPr>
            <w:r w:rsidRPr="007956F2">
              <w:rPr>
                <w:rFonts w:eastAsiaTheme="minorEastAsia"/>
              </w:rPr>
              <w:t>Сроки реализации подпрограммы</w:t>
            </w:r>
          </w:p>
        </w:tc>
        <w:tc>
          <w:tcPr>
            <w:tcW w:w="340" w:type="dxa"/>
          </w:tcPr>
          <w:p w:rsidR="007956F2" w:rsidRPr="007956F2" w:rsidRDefault="007956F2" w:rsidP="007956F2">
            <w:pPr>
              <w:rPr>
                <w:rFonts w:eastAsiaTheme="minorEastAsia"/>
              </w:rPr>
            </w:pPr>
            <w:r w:rsidRPr="007956F2">
              <w:rPr>
                <w:rFonts w:eastAsiaTheme="minorEastAsia"/>
              </w:rPr>
              <w:t>-</w:t>
            </w:r>
          </w:p>
        </w:tc>
        <w:tc>
          <w:tcPr>
            <w:tcW w:w="6180" w:type="dxa"/>
          </w:tcPr>
          <w:p w:rsidR="007956F2" w:rsidRPr="007956F2" w:rsidRDefault="007956F2" w:rsidP="007956F2">
            <w:pPr>
              <w:rPr>
                <w:rFonts w:eastAsiaTheme="minorEastAsia"/>
              </w:rPr>
            </w:pPr>
            <w:r w:rsidRPr="007956F2">
              <w:rPr>
                <w:rFonts w:eastAsiaTheme="minorEastAsia"/>
              </w:rPr>
              <w:t>2023 - 2025 годы</w:t>
            </w:r>
          </w:p>
        </w:tc>
      </w:tr>
      <w:tr w:rsidR="007956F2" w:rsidRPr="007956F2" w:rsidTr="007956F2">
        <w:tc>
          <w:tcPr>
            <w:tcW w:w="2551" w:type="dxa"/>
          </w:tcPr>
          <w:p w:rsidR="007956F2" w:rsidRPr="007956F2" w:rsidRDefault="007956F2" w:rsidP="007956F2">
            <w:pPr>
              <w:rPr>
                <w:rFonts w:eastAsiaTheme="minorEastAsia"/>
              </w:rPr>
            </w:pPr>
            <w:r w:rsidRPr="007956F2">
              <w:rPr>
                <w:rFonts w:eastAsiaTheme="minorEastAsia"/>
              </w:rPr>
              <w:t xml:space="preserve">Объемы финансирования реализации </w:t>
            </w:r>
            <w:r w:rsidRPr="007956F2">
              <w:rPr>
                <w:rFonts w:eastAsiaTheme="minorEastAsia"/>
              </w:rPr>
              <w:lastRenderedPageBreak/>
              <w:t>подпрограммы с разбивкой по годам реализации подпрограммы</w:t>
            </w:r>
          </w:p>
        </w:tc>
        <w:tc>
          <w:tcPr>
            <w:tcW w:w="340" w:type="dxa"/>
          </w:tcPr>
          <w:p w:rsidR="007956F2" w:rsidRPr="007956F2" w:rsidRDefault="007956F2" w:rsidP="007956F2">
            <w:pPr>
              <w:rPr>
                <w:rFonts w:eastAsiaTheme="minorEastAsia"/>
              </w:rPr>
            </w:pPr>
            <w:r w:rsidRPr="007956F2">
              <w:rPr>
                <w:rFonts w:eastAsiaTheme="minorEastAsia"/>
              </w:rPr>
              <w:lastRenderedPageBreak/>
              <w:t>-</w:t>
            </w:r>
          </w:p>
        </w:tc>
        <w:tc>
          <w:tcPr>
            <w:tcW w:w="6180" w:type="dxa"/>
          </w:tcPr>
          <w:p w:rsidR="007956F2" w:rsidRPr="007956F2" w:rsidRDefault="007956F2" w:rsidP="007956F2">
            <w:pPr>
              <w:rPr>
                <w:rFonts w:eastAsiaTheme="minorEastAsia"/>
              </w:rPr>
            </w:pPr>
            <w:r w:rsidRPr="007956F2">
              <w:rPr>
                <w:rFonts w:eastAsiaTheme="minorEastAsia"/>
              </w:rPr>
              <w:t>прогнозируемые объемы бюджетных ассигнований на реализацию мероприятий подпрограммы в 2023 - 2025 годах составляют 660,2 тыс. рублей, в том числе:</w:t>
            </w:r>
          </w:p>
          <w:p w:rsidR="007956F2" w:rsidRPr="007956F2" w:rsidRDefault="007956F2" w:rsidP="007956F2">
            <w:pPr>
              <w:rPr>
                <w:rFonts w:eastAsiaTheme="minorEastAsia"/>
              </w:rPr>
            </w:pPr>
            <w:r w:rsidRPr="007956F2">
              <w:rPr>
                <w:rFonts w:eastAsiaTheme="minorEastAsia"/>
              </w:rPr>
              <w:lastRenderedPageBreak/>
              <w:t>в 2023 году – 660,2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из них средства:</w:t>
            </w:r>
          </w:p>
          <w:p w:rsidR="007956F2" w:rsidRPr="007956F2" w:rsidRDefault="007956F2" w:rsidP="007956F2">
            <w:pPr>
              <w:rPr>
                <w:rFonts w:eastAsiaTheme="minorEastAsia"/>
              </w:rPr>
            </w:pPr>
            <w:r w:rsidRPr="007956F2">
              <w:rPr>
                <w:rFonts w:eastAsiaTheme="minorEastAsia"/>
              </w:rPr>
              <w:t>федерального бюджета – 644,4 тыс. рублей, в том числе:</w:t>
            </w:r>
          </w:p>
          <w:p w:rsidR="007956F2" w:rsidRPr="007956F2" w:rsidRDefault="007956F2" w:rsidP="007956F2">
            <w:pPr>
              <w:rPr>
                <w:rFonts w:eastAsiaTheme="minorEastAsia"/>
              </w:rPr>
            </w:pPr>
            <w:r w:rsidRPr="007956F2">
              <w:rPr>
                <w:rFonts w:eastAsiaTheme="minorEastAsia"/>
              </w:rPr>
              <w:t>в 2023 году – 644,4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республиканского бюджета Чувашской Республики – 6,5 тыс. рублей, в том числе:</w:t>
            </w:r>
          </w:p>
          <w:p w:rsidR="007956F2" w:rsidRPr="007956F2" w:rsidRDefault="007956F2" w:rsidP="007956F2">
            <w:pPr>
              <w:rPr>
                <w:rFonts w:eastAsiaTheme="minorEastAsia"/>
              </w:rPr>
            </w:pPr>
            <w:r w:rsidRPr="007956F2">
              <w:rPr>
                <w:rFonts w:eastAsiaTheme="minorEastAsia"/>
              </w:rPr>
              <w:t>в 2023 году – 6,5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бюджета Яльчикского муниципального округа – 9,3 тыс. рублей, в том числе:</w:t>
            </w:r>
          </w:p>
          <w:p w:rsidR="007956F2" w:rsidRPr="007956F2" w:rsidRDefault="007956F2" w:rsidP="007956F2">
            <w:pPr>
              <w:rPr>
                <w:rFonts w:eastAsiaTheme="minorEastAsia"/>
              </w:rPr>
            </w:pPr>
            <w:r w:rsidRPr="007956F2">
              <w:rPr>
                <w:rFonts w:eastAsiaTheme="minorEastAsia"/>
              </w:rPr>
              <w:t>в 2023 году – 9,3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6,9 тыс. рублей;</w:t>
            </w:r>
          </w:p>
          <w:p w:rsidR="007956F2" w:rsidRPr="007956F2" w:rsidRDefault="007956F2" w:rsidP="007956F2">
            <w:pPr>
              <w:rPr>
                <w:rFonts w:eastAsiaTheme="minorEastAsia"/>
              </w:rPr>
            </w:pPr>
            <w:r w:rsidRPr="007956F2">
              <w:rPr>
                <w:rFonts w:eastAsiaTheme="minorEastAsia"/>
              </w:rPr>
              <w:t>внебюджетных источников – 0,0 тыс. рублей, в том числе:</w:t>
            </w:r>
          </w:p>
          <w:p w:rsidR="007956F2" w:rsidRPr="007956F2" w:rsidRDefault="007956F2" w:rsidP="007956F2">
            <w:pPr>
              <w:rPr>
                <w:rFonts w:eastAsiaTheme="minorEastAsia"/>
              </w:rPr>
            </w:pPr>
            <w:r w:rsidRPr="007956F2">
              <w:rPr>
                <w:rFonts w:eastAsiaTheme="minorEastAsia"/>
              </w:rPr>
              <w:t>в 2023 году – 0,0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tc>
      </w:tr>
      <w:tr w:rsidR="007956F2" w:rsidRPr="007956F2" w:rsidTr="007956F2">
        <w:tc>
          <w:tcPr>
            <w:tcW w:w="2551" w:type="dxa"/>
          </w:tcPr>
          <w:p w:rsidR="007956F2" w:rsidRPr="007956F2" w:rsidRDefault="007956F2" w:rsidP="007956F2">
            <w:pPr>
              <w:rPr>
                <w:rFonts w:eastAsiaTheme="minorEastAsia"/>
              </w:rPr>
            </w:pPr>
            <w:r w:rsidRPr="007956F2">
              <w:rPr>
                <w:rFonts w:eastAsiaTheme="minorEastAsia"/>
              </w:rPr>
              <w:lastRenderedPageBreak/>
              <w:t>Ожидаемые результаты реализации подпрограммы</w:t>
            </w:r>
          </w:p>
        </w:tc>
        <w:tc>
          <w:tcPr>
            <w:tcW w:w="340" w:type="dxa"/>
          </w:tcPr>
          <w:p w:rsidR="007956F2" w:rsidRPr="007956F2" w:rsidRDefault="007956F2" w:rsidP="007956F2">
            <w:pPr>
              <w:rPr>
                <w:rFonts w:eastAsiaTheme="minorEastAsia"/>
              </w:rPr>
            </w:pPr>
            <w:r w:rsidRPr="007956F2">
              <w:rPr>
                <w:rFonts w:eastAsiaTheme="minorEastAsia"/>
              </w:rPr>
              <w:t>-</w:t>
            </w:r>
          </w:p>
        </w:tc>
        <w:tc>
          <w:tcPr>
            <w:tcW w:w="6180" w:type="dxa"/>
          </w:tcPr>
          <w:p w:rsidR="007956F2" w:rsidRPr="007956F2" w:rsidRDefault="007956F2" w:rsidP="007956F2">
            <w:pPr>
              <w:rPr>
                <w:rFonts w:eastAsiaTheme="minorEastAsia"/>
              </w:rPr>
            </w:pPr>
            <w:r w:rsidRPr="007956F2">
              <w:rPr>
                <w:rFonts w:eastAsiaTheme="minorEastAsia"/>
              </w:rPr>
              <w:t>обеспечение комфортным жильем сельского населения;</w:t>
            </w:r>
          </w:p>
          <w:p w:rsidR="007956F2" w:rsidRPr="007956F2" w:rsidRDefault="007956F2" w:rsidP="007956F2">
            <w:pPr>
              <w:rPr>
                <w:rFonts w:eastAsiaTheme="minorEastAsia"/>
              </w:rPr>
            </w:pPr>
            <w:r w:rsidRPr="007956F2">
              <w:rPr>
                <w:rFonts w:eastAsiaTheme="minorEastAsia"/>
              </w:rPr>
              <w:t>создание необходимой инженерной инфраструктуры и благоустройство территорий под жилищное строительство.</w:t>
            </w:r>
          </w:p>
        </w:tc>
      </w:tr>
    </w:tbl>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 ПРИОРИТЕТЫ И ЦЕЛЬ ПОДПРОГРАММЫ, ОБЩАЯ ХАРАКТЕРИСТИКА</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Приоритетом государственной политики в сфере реализации подпрограммы «Создание условий для обеспечения доступным и комфортным жильем сельского населения» муниципальной программы (далее – подпрограмма) является обеспечение граждан, проживающих на сельских территориях, благоустроенным жильем.</w:t>
      </w:r>
    </w:p>
    <w:p w:rsidR="007956F2" w:rsidRPr="007956F2" w:rsidRDefault="007956F2" w:rsidP="007956F2">
      <w:pPr>
        <w:rPr>
          <w:rFonts w:eastAsiaTheme="minorEastAsia"/>
        </w:rPr>
      </w:pPr>
      <w:r w:rsidRPr="007956F2">
        <w:rPr>
          <w:rFonts w:eastAsiaTheme="minorEastAsia"/>
        </w:rPr>
        <w:t>Основной целью подпрограммы является улучшение жилищных условий населения, проживающего на сельских территориях.</w:t>
      </w:r>
    </w:p>
    <w:p w:rsidR="007956F2" w:rsidRPr="007956F2" w:rsidRDefault="007956F2" w:rsidP="007956F2">
      <w:pPr>
        <w:rPr>
          <w:rFonts w:eastAsiaTheme="minorEastAsia"/>
        </w:rPr>
      </w:pPr>
      <w:r w:rsidRPr="007956F2">
        <w:rPr>
          <w:rFonts w:eastAsiaTheme="minorEastAsia"/>
        </w:rPr>
        <w:t>Достижению поставленной в подпрограмме цели способствует решение следующих задач:</w:t>
      </w:r>
    </w:p>
    <w:p w:rsidR="007956F2" w:rsidRPr="007956F2" w:rsidRDefault="007956F2" w:rsidP="007956F2">
      <w:pPr>
        <w:rPr>
          <w:rFonts w:eastAsiaTheme="minorEastAsia"/>
        </w:rPr>
      </w:pPr>
      <w:r w:rsidRPr="007956F2">
        <w:rPr>
          <w:rFonts w:eastAsiaTheme="minorEastAsia"/>
        </w:rPr>
        <w:t>повышение уровня обеспечения сельского населения благоустроенным жильем;</w:t>
      </w:r>
    </w:p>
    <w:p w:rsidR="007956F2" w:rsidRPr="007956F2" w:rsidRDefault="007956F2" w:rsidP="007956F2">
      <w:pPr>
        <w:rPr>
          <w:rFonts w:eastAsiaTheme="minorEastAsia"/>
        </w:rPr>
      </w:pPr>
      <w:r w:rsidRPr="007956F2">
        <w:rPr>
          <w:rFonts w:eastAsiaTheme="minorEastAsia"/>
        </w:rPr>
        <w:t>предоставление гражданам льготных ипотечных кредитов (займов);</w:t>
      </w:r>
    </w:p>
    <w:p w:rsidR="007956F2" w:rsidRPr="007956F2" w:rsidRDefault="007956F2" w:rsidP="007956F2">
      <w:pPr>
        <w:rPr>
          <w:rFonts w:eastAsiaTheme="minorEastAsia"/>
        </w:rPr>
      </w:pPr>
      <w:r w:rsidRPr="007956F2">
        <w:rPr>
          <w:rFonts w:eastAsiaTheme="minorEastAsia"/>
        </w:rPr>
        <w:lastRenderedPageBreak/>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7956F2" w:rsidRPr="007956F2" w:rsidRDefault="007956F2" w:rsidP="007956F2">
      <w:pPr>
        <w:rPr>
          <w:rFonts w:eastAsiaTheme="minorEastAsia"/>
        </w:rPr>
      </w:pPr>
      <w:r w:rsidRPr="007956F2">
        <w:rPr>
          <w:rFonts w:eastAsiaTheme="minorEastAsia"/>
        </w:rPr>
        <w:t>В реализации мероприятий подпрограммы принимают участие органы местного самоуправления муниципальных районов Чувашской Республики.</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II. ПЕРЕЧЕНЬ И СВЕДЕНИЯ О ЦЕЛЕВЫХ ПОКАЗАТЕЛЯХ (ИНДИКАТОРАХ) ПОДПРОГРАММЫ С РАСШИФРОВКОЙ ПЛАНОВЫХ ЗНАЧЕНИЙ ПО ГОДАМ ЕЕ РЕАЛИЗАЦИИ</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Целевыми показателями (индикаторами) подпрограммы являются:</w:t>
      </w:r>
    </w:p>
    <w:p w:rsidR="007956F2" w:rsidRPr="007956F2" w:rsidRDefault="007956F2" w:rsidP="007956F2">
      <w:pPr>
        <w:rPr>
          <w:rFonts w:eastAsiaTheme="minorEastAsia"/>
        </w:rPr>
      </w:pPr>
      <w:r w:rsidRPr="007956F2">
        <w:rPr>
          <w:rFonts w:eastAsiaTheme="minorEastAsia"/>
        </w:rPr>
        <w:t>объем ввода (приобретения) жилья для граждан, проживающих на сельских территориях;</w:t>
      </w:r>
    </w:p>
    <w:p w:rsidR="007956F2" w:rsidRPr="007956F2" w:rsidRDefault="007956F2" w:rsidP="007956F2">
      <w:pPr>
        <w:rPr>
          <w:rFonts w:eastAsiaTheme="minorEastAsia"/>
        </w:rPr>
      </w:pPr>
      <w:r w:rsidRPr="007956F2">
        <w:rPr>
          <w:rFonts w:eastAsiaTheme="minorEastAsia"/>
        </w:rPr>
        <w:t>количество семей, улучшивших жилищные условия.</w:t>
      </w:r>
    </w:p>
    <w:p w:rsidR="007956F2" w:rsidRPr="007956F2" w:rsidRDefault="007956F2" w:rsidP="007956F2">
      <w:pPr>
        <w:rPr>
          <w:rFonts w:eastAsiaTheme="minorEastAsia"/>
        </w:rPr>
      </w:pPr>
      <w:r w:rsidRPr="007956F2">
        <w:rPr>
          <w:rFonts w:eastAsiaTheme="minorEastAsia"/>
        </w:rPr>
        <w:t>В результате реализации мероприятий подпрограммы ожидается достижение следующих целевых показателей (индикаторов):</w:t>
      </w:r>
    </w:p>
    <w:p w:rsidR="007956F2" w:rsidRPr="007956F2" w:rsidRDefault="007956F2" w:rsidP="007956F2">
      <w:pPr>
        <w:rPr>
          <w:rFonts w:eastAsiaTheme="minorEastAsia"/>
        </w:rPr>
      </w:pPr>
      <w:r w:rsidRPr="007956F2">
        <w:rPr>
          <w:rFonts w:eastAsiaTheme="minorEastAsia"/>
        </w:rPr>
        <w:t>объем ввода (приобретения) жилья для граждан, проживающих на сельских территориях, в том числе:</w:t>
      </w:r>
    </w:p>
    <w:p w:rsidR="007956F2" w:rsidRPr="007956F2" w:rsidRDefault="007956F2" w:rsidP="007956F2">
      <w:pPr>
        <w:rPr>
          <w:rFonts w:eastAsiaTheme="minorEastAsia"/>
        </w:rPr>
      </w:pPr>
      <w:r w:rsidRPr="007956F2">
        <w:rPr>
          <w:rFonts w:eastAsiaTheme="minorEastAsia"/>
        </w:rPr>
        <w:t>в 2023 году – 2,0 тыс. кв. метров;</w:t>
      </w:r>
    </w:p>
    <w:p w:rsidR="007956F2" w:rsidRPr="007956F2" w:rsidRDefault="007956F2" w:rsidP="007956F2">
      <w:pPr>
        <w:rPr>
          <w:rFonts w:eastAsiaTheme="minorEastAsia"/>
        </w:rPr>
      </w:pPr>
      <w:r w:rsidRPr="007956F2">
        <w:rPr>
          <w:rFonts w:eastAsiaTheme="minorEastAsia"/>
        </w:rPr>
        <w:t>в 2024 году – 2,0 тыс. кв. метров;</w:t>
      </w:r>
    </w:p>
    <w:p w:rsidR="007956F2" w:rsidRPr="007956F2" w:rsidRDefault="007956F2" w:rsidP="007956F2">
      <w:pPr>
        <w:rPr>
          <w:rFonts w:eastAsiaTheme="minorEastAsia"/>
        </w:rPr>
      </w:pPr>
      <w:r w:rsidRPr="007956F2">
        <w:rPr>
          <w:rFonts w:eastAsiaTheme="minorEastAsia"/>
        </w:rPr>
        <w:t>в 2025 году – 2,0 тыс. кв. метров;</w:t>
      </w:r>
    </w:p>
    <w:p w:rsidR="007956F2" w:rsidRPr="007956F2" w:rsidRDefault="007956F2" w:rsidP="007956F2">
      <w:pPr>
        <w:rPr>
          <w:rFonts w:eastAsiaTheme="minorEastAsia"/>
        </w:rPr>
      </w:pPr>
      <w:r w:rsidRPr="007956F2">
        <w:rPr>
          <w:rFonts w:eastAsiaTheme="minorEastAsia"/>
        </w:rPr>
        <w:t>количество семей, улучшивших жилищные условия:</w:t>
      </w:r>
    </w:p>
    <w:p w:rsidR="007956F2" w:rsidRPr="007956F2" w:rsidRDefault="007956F2" w:rsidP="007956F2">
      <w:pPr>
        <w:rPr>
          <w:rFonts w:eastAsiaTheme="minorEastAsia"/>
        </w:rPr>
      </w:pPr>
      <w:r w:rsidRPr="007956F2">
        <w:rPr>
          <w:rFonts w:eastAsiaTheme="minorEastAsia"/>
        </w:rPr>
        <w:t>в 2023 году – 8 семей;</w:t>
      </w:r>
    </w:p>
    <w:p w:rsidR="007956F2" w:rsidRPr="007956F2" w:rsidRDefault="007956F2" w:rsidP="007956F2">
      <w:pPr>
        <w:rPr>
          <w:rFonts w:eastAsiaTheme="minorEastAsia"/>
        </w:rPr>
      </w:pPr>
      <w:r w:rsidRPr="007956F2">
        <w:rPr>
          <w:rFonts w:eastAsiaTheme="minorEastAsia"/>
        </w:rPr>
        <w:t>в 2024 году – 8 семей;</w:t>
      </w:r>
    </w:p>
    <w:p w:rsidR="007956F2" w:rsidRPr="007956F2" w:rsidRDefault="007956F2" w:rsidP="007956F2">
      <w:pPr>
        <w:rPr>
          <w:rFonts w:eastAsiaTheme="minorEastAsia"/>
        </w:rPr>
      </w:pPr>
      <w:r w:rsidRPr="007956F2">
        <w:rPr>
          <w:rFonts w:eastAsiaTheme="minorEastAsia"/>
        </w:rPr>
        <w:t>в 2025 году – 8 семей.</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III. ХАРАКТЕРИСТИКА ОСНОВНЫХ МЕРОПРИЯТИЙ, МЕРОПРИЯТИЙ ПОДПРОГРАММЫ С УКАЗАНИЕМ СРОКОВ ИХ РЕАЛИЗАЦИИ</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Основные мероприятия подпрограммы направлены на реализацию поставленных цели и задач подпрограммы и муниципальной программы в целом.</w:t>
      </w:r>
    </w:p>
    <w:p w:rsidR="007956F2" w:rsidRPr="007956F2" w:rsidRDefault="007956F2" w:rsidP="007956F2">
      <w:pPr>
        <w:rPr>
          <w:rFonts w:eastAsiaTheme="minorEastAsia"/>
        </w:rPr>
      </w:pPr>
      <w:r w:rsidRPr="007956F2">
        <w:rPr>
          <w:rFonts w:eastAsiaTheme="minorEastAsia"/>
        </w:rPr>
        <w:t>Основное мероприятие 1. Улучшение жилищных условий граждан на селе.</w:t>
      </w:r>
    </w:p>
    <w:p w:rsidR="007956F2" w:rsidRPr="007956F2" w:rsidRDefault="007956F2" w:rsidP="007956F2">
      <w:pPr>
        <w:rPr>
          <w:rFonts w:eastAsiaTheme="minorEastAsia"/>
        </w:rPr>
      </w:pPr>
      <w:r w:rsidRPr="007956F2">
        <w:rPr>
          <w:rFonts w:eastAsiaTheme="minorEastAsia"/>
        </w:rPr>
        <w:t>Целью основного мероприятия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7956F2" w:rsidRPr="007956F2" w:rsidRDefault="007956F2" w:rsidP="007956F2">
      <w:pPr>
        <w:rPr>
          <w:rFonts w:eastAsiaTheme="minorEastAsia"/>
        </w:rPr>
      </w:pPr>
      <w:r w:rsidRPr="007956F2">
        <w:rPr>
          <w:rFonts w:eastAsiaTheme="minorEastAsia"/>
        </w:rPr>
        <w:t>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 приложением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(далее – Государственная программа КРСТ).</w:t>
      </w:r>
    </w:p>
    <w:p w:rsidR="007956F2" w:rsidRPr="007956F2" w:rsidRDefault="007956F2" w:rsidP="007956F2">
      <w:pPr>
        <w:rPr>
          <w:rFonts w:eastAsiaTheme="minorEastAsia"/>
        </w:rPr>
      </w:pPr>
      <w:r w:rsidRPr="007956F2">
        <w:rPr>
          <w:rFonts w:eastAsiaTheme="minorEastAsia"/>
        </w:rPr>
        <w:t>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бюджета Яльчикского муниципального округа.</w:t>
      </w:r>
    </w:p>
    <w:p w:rsidR="007956F2" w:rsidRPr="007956F2" w:rsidRDefault="007956F2" w:rsidP="007956F2">
      <w:pPr>
        <w:rPr>
          <w:rFonts w:eastAsiaTheme="minorEastAsia"/>
        </w:rPr>
      </w:pPr>
      <w:r w:rsidRPr="007956F2">
        <w:rPr>
          <w:rFonts w:eastAsiaTheme="minorEastAsia"/>
        </w:rPr>
        <w:lastRenderedPageBreak/>
        <w:t>Порядок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 утверждается постановлением Кабинета Министров Чувашской Республики.</w:t>
      </w:r>
    </w:p>
    <w:p w:rsidR="007956F2" w:rsidRPr="007956F2" w:rsidRDefault="007956F2" w:rsidP="007956F2">
      <w:pPr>
        <w:rPr>
          <w:rFonts w:eastAsiaTheme="minorEastAsia"/>
        </w:rPr>
      </w:pPr>
      <w:r w:rsidRPr="007956F2">
        <w:rPr>
          <w:rFonts w:eastAsiaTheme="minorEastAsia"/>
        </w:rPr>
        <w:t>Мероприятие 1.1. Улучшение жилищных условий граждан, проживающих на сельских территориях.</w:t>
      </w:r>
    </w:p>
    <w:p w:rsidR="007956F2" w:rsidRPr="007956F2" w:rsidRDefault="007956F2" w:rsidP="007956F2">
      <w:pPr>
        <w:rPr>
          <w:rFonts w:eastAsiaTheme="minorEastAsia"/>
        </w:rPr>
      </w:pPr>
      <w:r w:rsidRPr="007956F2">
        <w:rPr>
          <w:rFonts w:eastAsiaTheme="minorEastAsia"/>
        </w:rPr>
        <w:t>Реализация подпрограммы осуществляется в 2023 - 2025 годах.</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IV. ОБОСНОВАНИЕ ОБЪЕМА ФИНАНСОВЫХ РЕСУРСОВ, НЕОБХОДИМЫХ ДЛЯ РЕАЛИЗАЦИИ ПОДПРОГРАММЫ</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956F2" w:rsidRDefault="007956F2" w:rsidP="007956F2">
      <w:pPr>
        <w:rPr>
          <w:rFonts w:eastAsiaTheme="minorEastAsia"/>
        </w:rPr>
      </w:pPr>
      <w:r w:rsidRPr="007956F2">
        <w:rPr>
          <w:rFonts w:eastAsiaTheme="minorEastAsia"/>
        </w:rPr>
        <w:t>Прогнозируемые объемы бюджетных ассигнований на реализацию мероприятий подпрограммы в 2023 - 2025 годах составляют 660,2  тыс. рублей, в том числе:</w:t>
      </w:r>
    </w:p>
    <w:p w:rsidR="007956F2" w:rsidRPr="007956F2" w:rsidRDefault="007956F2" w:rsidP="007956F2">
      <w:pPr>
        <w:rPr>
          <w:rFonts w:eastAsiaTheme="minorEastAsia"/>
        </w:rPr>
      </w:pPr>
      <w:r w:rsidRPr="007956F2">
        <w:rPr>
          <w:rFonts w:eastAsiaTheme="minorEastAsia"/>
        </w:rPr>
        <w:t>в 2023 году – 660,2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из них средства:</w:t>
      </w:r>
    </w:p>
    <w:p w:rsidR="007956F2" w:rsidRPr="007956F2" w:rsidRDefault="007956F2" w:rsidP="007956F2">
      <w:pPr>
        <w:rPr>
          <w:rFonts w:eastAsiaTheme="minorEastAsia"/>
        </w:rPr>
      </w:pPr>
      <w:r w:rsidRPr="007956F2">
        <w:rPr>
          <w:rFonts w:eastAsiaTheme="minorEastAsia"/>
        </w:rPr>
        <w:t>федерального бюджета – 644,4 тыс. рублей, в том числе:</w:t>
      </w:r>
    </w:p>
    <w:p w:rsidR="007956F2" w:rsidRPr="007956F2" w:rsidRDefault="007956F2" w:rsidP="007956F2">
      <w:pPr>
        <w:rPr>
          <w:rFonts w:eastAsiaTheme="minorEastAsia"/>
        </w:rPr>
      </w:pPr>
      <w:r w:rsidRPr="007956F2">
        <w:rPr>
          <w:rFonts w:eastAsiaTheme="minorEastAsia"/>
        </w:rPr>
        <w:t>в 2023 году – 644,4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республиканского бюджета Чувашской Республики – 6,5 тыс. рублей, в том числе:</w:t>
      </w:r>
    </w:p>
    <w:p w:rsidR="007956F2" w:rsidRPr="007956F2" w:rsidRDefault="007956F2" w:rsidP="007956F2">
      <w:pPr>
        <w:rPr>
          <w:rFonts w:eastAsiaTheme="minorEastAsia"/>
        </w:rPr>
      </w:pPr>
      <w:r w:rsidRPr="007956F2">
        <w:rPr>
          <w:rFonts w:eastAsiaTheme="minorEastAsia"/>
        </w:rPr>
        <w:t>в 2023 году – 6,5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бюджета Яльчикского муниципального округа – 9,3 тыс. рублей, в том числе:</w:t>
      </w:r>
    </w:p>
    <w:p w:rsidR="007956F2" w:rsidRPr="007956F2" w:rsidRDefault="007956F2" w:rsidP="007956F2">
      <w:pPr>
        <w:rPr>
          <w:rFonts w:eastAsiaTheme="minorEastAsia"/>
        </w:rPr>
      </w:pPr>
      <w:r w:rsidRPr="007956F2">
        <w:rPr>
          <w:rFonts w:eastAsiaTheme="minorEastAsia"/>
        </w:rPr>
        <w:t>в 2023 году – 9,3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внебюджетных источников – 0,0 тыс. рублей, в том числе:</w:t>
      </w:r>
    </w:p>
    <w:p w:rsidR="007956F2" w:rsidRPr="007956F2" w:rsidRDefault="007956F2" w:rsidP="007956F2">
      <w:pPr>
        <w:rPr>
          <w:rFonts w:eastAsiaTheme="minorEastAsia"/>
        </w:rPr>
      </w:pPr>
      <w:r w:rsidRPr="007956F2">
        <w:rPr>
          <w:rFonts w:eastAsiaTheme="minorEastAsia"/>
        </w:rPr>
        <w:t>в 2023 году – 0,0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Объемы финансирования подпрограммы подлежат ежегодному уточнению исходя из реальных возможностей бюджетов всех уровней.</w:t>
      </w:r>
    </w:p>
    <w:p w:rsidR="007956F2" w:rsidRPr="007956F2" w:rsidRDefault="007956F2" w:rsidP="007956F2">
      <w:pPr>
        <w:rPr>
          <w:rFonts w:eastAsiaTheme="minorEastAsia"/>
        </w:rPr>
      </w:pPr>
      <w:r w:rsidRPr="007956F2">
        <w:rPr>
          <w:rFonts w:eastAsiaTheme="minorEastAsia"/>
        </w:rPr>
        <w:t>Ресурсное обеспечение реализации подпрограммы за счет всех источников финансирования приведено в приложении № 1 к настоящей подпрограмме.</w:t>
      </w:r>
    </w:p>
    <w:p w:rsidR="007956F2" w:rsidRPr="007956F2" w:rsidRDefault="007956F2" w:rsidP="007956F2">
      <w:pPr>
        <w:rPr>
          <w:rFonts w:eastAsiaTheme="minorEastAsia"/>
        </w:rPr>
        <w:sectPr w:rsidR="007956F2" w:rsidRPr="007956F2" w:rsidSect="007956F2">
          <w:headerReference w:type="default" r:id="rId150"/>
          <w:footerReference w:type="default" r:id="rId151"/>
          <w:pgSz w:w="11906" w:h="16838"/>
          <w:pgMar w:top="1134" w:right="1133" w:bottom="1440" w:left="1701" w:header="0" w:footer="0" w:gutter="0"/>
          <w:cols w:space="720"/>
          <w:noEndnote/>
        </w:sect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Приложение № 1</w:t>
      </w:r>
    </w:p>
    <w:p w:rsidR="007956F2" w:rsidRPr="007956F2" w:rsidRDefault="007956F2" w:rsidP="007956F2">
      <w:pPr>
        <w:rPr>
          <w:rFonts w:eastAsiaTheme="minorEastAsia"/>
        </w:rPr>
      </w:pPr>
      <w:r w:rsidRPr="007956F2">
        <w:rPr>
          <w:rFonts w:eastAsiaTheme="minorEastAsia"/>
        </w:rPr>
        <w:t xml:space="preserve"> к подпрограмме «Создание условий</w:t>
      </w:r>
    </w:p>
    <w:p w:rsidR="007956F2" w:rsidRPr="007956F2" w:rsidRDefault="007956F2" w:rsidP="007956F2">
      <w:pPr>
        <w:rPr>
          <w:rFonts w:eastAsiaTheme="minorEastAsia"/>
        </w:rPr>
      </w:pPr>
      <w:r w:rsidRPr="007956F2">
        <w:rPr>
          <w:rFonts w:eastAsiaTheme="minorEastAsia"/>
        </w:rPr>
        <w:t>для обеспечения доступным и комфортным жильем</w:t>
      </w:r>
    </w:p>
    <w:p w:rsidR="007956F2" w:rsidRPr="007956F2" w:rsidRDefault="007956F2" w:rsidP="007956F2">
      <w:pPr>
        <w:rPr>
          <w:rFonts w:eastAsiaTheme="minorEastAsia"/>
        </w:rPr>
      </w:pPr>
      <w:r w:rsidRPr="007956F2">
        <w:rPr>
          <w:rFonts w:eastAsiaTheme="minorEastAsia"/>
        </w:rPr>
        <w:t>сельского населения»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РЕСУРСНОЕ ОБЕСПЕЧЕНИЕ</w:t>
      </w:r>
    </w:p>
    <w:p w:rsidR="007956F2" w:rsidRPr="007956F2" w:rsidRDefault="007956F2" w:rsidP="007956F2">
      <w:pPr>
        <w:rPr>
          <w:rFonts w:eastAsiaTheme="minorEastAsia"/>
        </w:rPr>
      </w:pPr>
      <w:r w:rsidRPr="007956F2">
        <w:rPr>
          <w:rFonts w:eastAsiaTheme="minorEastAsia"/>
        </w:rPr>
        <w:t>РЕАЛИЗАЦИИ ПОДПРОГРАММЫ «СОЗДАНИЕ УСЛОВИЙ ДЛЯ ОБЕСПЕЧЕНИЯ ДОСТУПНЫМ И КОМФОРТНЫМ ЖИЛЬЕМ СЕЛЬСКОГО НАСЕЛЕНИЯ»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p w:rsidR="007956F2" w:rsidRPr="007956F2" w:rsidRDefault="007956F2" w:rsidP="007956F2">
      <w:pPr>
        <w:rPr>
          <w:rFonts w:eastAsiaTheme="minorEastAsia"/>
        </w:rPr>
        <w:sectPr w:rsidR="007956F2" w:rsidRPr="007956F2" w:rsidSect="007956F2">
          <w:headerReference w:type="default" r:id="rId152"/>
          <w:footerReference w:type="default" r:id="rId153"/>
          <w:pgSz w:w="16838" w:h="11906" w:orient="landscape"/>
          <w:pgMar w:top="0" w:right="1440" w:bottom="566" w:left="1701" w:header="0" w:footer="0" w:gutter="0"/>
          <w:cols w:space="720"/>
          <w:noEndnote/>
        </w:sectPr>
      </w:pPr>
    </w:p>
    <w:tbl>
      <w:tblPr>
        <w:tblW w:w="13046" w:type="dxa"/>
        <w:jc w:val="center"/>
        <w:tblLayout w:type="fixed"/>
        <w:tblCellMar>
          <w:top w:w="102" w:type="dxa"/>
          <w:left w:w="62" w:type="dxa"/>
          <w:bottom w:w="102" w:type="dxa"/>
          <w:right w:w="62" w:type="dxa"/>
        </w:tblCellMar>
        <w:tblLook w:val="0000" w:firstRow="0" w:lastRow="0" w:firstColumn="0" w:lastColumn="0" w:noHBand="0" w:noVBand="0"/>
      </w:tblPr>
      <w:tblGrid>
        <w:gridCol w:w="848"/>
        <w:gridCol w:w="1671"/>
        <w:gridCol w:w="1020"/>
        <w:gridCol w:w="1984"/>
        <w:gridCol w:w="708"/>
        <w:gridCol w:w="567"/>
        <w:gridCol w:w="1276"/>
        <w:gridCol w:w="567"/>
        <w:gridCol w:w="1558"/>
        <w:gridCol w:w="851"/>
        <w:gridCol w:w="992"/>
        <w:gridCol w:w="997"/>
        <w:gridCol w:w="7"/>
      </w:tblGrid>
      <w:tr w:rsidR="007956F2" w:rsidRPr="007956F2" w:rsidTr="007956F2">
        <w:trPr>
          <w:trHeight w:val="74"/>
          <w:jc w:val="center"/>
        </w:trPr>
        <w:tc>
          <w:tcPr>
            <w:tcW w:w="848"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Статус</w:t>
            </w:r>
          </w:p>
        </w:tc>
        <w:tc>
          <w:tcPr>
            <w:tcW w:w="167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Наименование подпрограммы муниципальной программы (основного мероприятия, мероприятия)</w:t>
            </w:r>
          </w:p>
        </w:tc>
        <w:tc>
          <w:tcPr>
            <w:tcW w:w="1020"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Задача подпрограммы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соисполнитель</w:t>
            </w:r>
          </w:p>
        </w:tc>
        <w:tc>
          <w:tcPr>
            <w:tcW w:w="3118" w:type="dxa"/>
            <w:gridSpan w:val="4"/>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Код бюджетной классификации</w:t>
            </w:r>
          </w:p>
        </w:tc>
        <w:tc>
          <w:tcPr>
            <w:tcW w:w="1558"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Источники финансирования</w:t>
            </w:r>
          </w:p>
        </w:tc>
        <w:tc>
          <w:tcPr>
            <w:tcW w:w="2847" w:type="dxa"/>
            <w:gridSpan w:val="4"/>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Расходы по годам, тыс. рублей</w:t>
            </w:r>
          </w:p>
        </w:tc>
      </w:tr>
      <w:tr w:rsidR="007956F2" w:rsidRPr="007956F2" w:rsidTr="007956F2">
        <w:trPr>
          <w:gridAfter w:val="1"/>
          <w:wAfter w:w="7" w:type="dxa"/>
          <w:jc w:val="center"/>
        </w:trPr>
        <w:tc>
          <w:tcPr>
            <w:tcW w:w="84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раздел, подраздел</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целевая статья расходов</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группа (подгруппа) вида расходов</w:t>
            </w:r>
          </w:p>
        </w:tc>
        <w:tc>
          <w:tcPr>
            <w:tcW w:w="155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2023</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2024</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2025</w:t>
            </w:r>
          </w:p>
        </w:tc>
      </w:tr>
      <w:tr w:rsidR="007956F2" w:rsidRPr="007956F2" w:rsidTr="007956F2">
        <w:trPr>
          <w:gridAfter w:val="1"/>
          <w:wAfter w:w="7" w:type="dxa"/>
          <w:jc w:val="center"/>
        </w:trPr>
        <w:tc>
          <w:tcPr>
            <w:tcW w:w="84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w:t>
            </w:r>
          </w:p>
        </w:tc>
        <w:tc>
          <w:tcPr>
            <w:tcW w:w="167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102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w:t>
            </w:r>
          </w:p>
        </w:tc>
        <w:tc>
          <w:tcPr>
            <w:tcW w:w="198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w:t>
            </w: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5</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7</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10</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11</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12</w:t>
            </w:r>
          </w:p>
        </w:tc>
      </w:tr>
      <w:tr w:rsidR="007956F2" w:rsidRPr="007956F2" w:rsidTr="007956F2">
        <w:trPr>
          <w:gridAfter w:val="1"/>
          <w:wAfter w:w="7" w:type="dxa"/>
          <w:jc w:val="center"/>
        </w:trPr>
        <w:tc>
          <w:tcPr>
            <w:tcW w:w="848"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Подпрограмма</w:t>
            </w:r>
          </w:p>
        </w:tc>
        <w:tc>
          <w:tcPr>
            <w:tcW w:w="167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«Создание условий для обеспечения доступным и комфортным жильем сельского населения»</w:t>
            </w:r>
          </w:p>
        </w:tc>
        <w:tc>
          <w:tcPr>
            <w:tcW w:w="1020"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660,2</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644,4</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6,5</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 xml:space="preserve">бюджет </w:t>
            </w:r>
            <w:r w:rsidRPr="007956F2">
              <w:rPr>
                <w:rFonts w:eastAsiaTheme="minorEastAsia"/>
              </w:rPr>
              <w:lastRenderedPageBreak/>
              <w:t>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9,3</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13039" w:type="dxa"/>
            <w:gridSpan w:val="1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Цель «Улучшение жилищных условий населения, проживающего на сельских территориях»</w:t>
            </w:r>
          </w:p>
        </w:tc>
      </w:tr>
      <w:tr w:rsidR="007956F2" w:rsidRPr="007956F2" w:rsidTr="007956F2">
        <w:trPr>
          <w:gridAfter w:val="1"/>
          <w:wAfter w:w="7" w:type="dxa"/>
          <w:jc w:val="center"/>
        </w:trPr>
        <w:tc>
          <w:tcPr>
            <w:tcW w:w="848"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Основное мероприятие 1</w:t>
            </w:r>
          </w:p>
        </w:tc>
        <w:tc>
          <w:tcPr>
            <w:tcW w:w="1671"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Улучшение жилищных условий граждан на селе</w:t>
            </w:r>
          </w:p>
        </w:tc>
        <w:tc>
          <w:tcPr>
            <w:tcW w:w="1020"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p>
        </w:tc>
        <w:tc>
          <w:tcPr>
            <w:tcW w:w="1984"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660,2</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644,4</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6,5</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9,3</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Целевые показатели (индикаторы) подпрограммы, увязанные с основным мероп</w:t>
            </w:r>
            <w:r w:rsidRPr="007956F2">
              <w:rPr>
                <w:rFonts w:eastAsiaTheme="minorEastAsia"/>
              </w:rPr>
              <w:lastRenderedPageBreak/>
              <w:t>риятием 1</w:t>
            </w:r>
          </w:p>
        </w:tc>
        <w:tc>
          <w:tcPr>
            <w:tcW w:w="7793"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Объем ввода (приобретения) жилья для граждан, проживающих на сельских территориях, кв. м</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w:t>
            </w:r>
          </w:p>
        </w:tc>
      </w:tr>
      <w:tr w:rsidR="007956F2" w:rsidRPr="007956F2" w:rsidTr="007956F2">
        <w:trPr>
          <w:gridAfter w:val="1"/>
          <w:wAfter w:w="7" w:type="dxa"/>
          <w:jc w:val="center"/>
        </w:trPr>
        <w:tc>
          <w:tcPr>
            <w:tcW w:w="848"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793"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Количество семей, улучшивших жилищные условия, семей</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r>
      <w:tr w:rsidR="007956F2" w:rsidRPr="007956F2" w:rsidTr="007956F2">
        <w:trPr>
          <w:gridAfter w:val="1"/>
          <w:wAfter w:w="7" w:type="dxa"/>
          <w:jc w:val="center"/>
        </w:trPr>
        <w:tc>
          <w:tcPr>
            <w:tcW w:w="848"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Мероприятие 1.1</w:t>
            </w:r>
          </w:p>
        </w:tc>
        <w:tc>
          <w:tcPr>
            <w:tcW w:w="1671"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Улучшение жилищных условий граждан, проживающих на сельских территориях</w:t>
            </w:r>
          </w:p>
        </w:tc>
        <w:tc>
          <w:tcPr>
            <w:tcW w:w="1020"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повышение уровня обеспечения сельского населения благоустроенным жильем</w:t>
            </w:r>
          </w:p>
        </w:tc>
        <w:tc>
          <w:tcPr>
            <w:tcW w:w="1984"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660,2</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994</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1003</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А6101</w:t>
            </w:r>
            <w:r w:rsidRPr="007956F2">
              <w:rPr>
                <w:rFonts w:eastAsiaTheme="minorEastAsia"/>
                <w:lang w:val="en-US"/>
              </w:rPr>
              <w:t>L</w:t>
            </w:r>
            <w:r w:rsidRPr="007956F2">
              <w:rPr>
                <w:rFonts w:eastAsiaTheme="minorEastAsia"/>
              </w:rPr>
              <w:t>5764</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322</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644,4</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994</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1003</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А6101</w:t>
            </w:r>
            <w:r w:rsidRPr="007956F2">
              <w:rPr>
                <w:rFonts w:eastAsiaTheme="minorEastAsia"/>
                <w:lang w:val="en-US"/>
              </w:rPr>
              <w:t>L</w:t>
            </w:r>
            <w:r w:rsidRPr="007956F2">
              <w:rPr>
                <w:rFonts w:eastAsiaTheme="minorEastAsia"/>
              </w:rPr>
              <w:t>5764</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322</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6,5</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994</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1003</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А6101</w:t>
            </w:r>
            <w:r w:rsidRPr="007956F2">
              <w:rPr>
                <w:rFonts w:eastAsiaTheme="minorEastAsia"/>
                <w:lang w:val="en-US"/>
              </w:rPr>
              <w:t>L</w:t>
            </w:r>
            <w:r w:rsidRPr="007956F2">
              <w:rPr>
                <w:rFonts w:eastAsiaTheme="minorEastAsia"/>
              </w:rPr>
              <w:t>5764</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322</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9,3</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7" w:type="dxa"/>
          <w:jc w:val="center"/>
        </w:trPr>
        <w:tc>
          <w:tcPr>
            <w:tcW w:w="848"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20"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984"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70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2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56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558"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bl>
    <w:p w:rsidR="007956F2" w:rsidRPr="007956F2" w:rsidRDefault="007956F2" w:rsidP="007956F2">
      <w:pPr>
        <w:rPr>
          <w:rFonts w:eastAsiaTheme="minorEastAsia"/>
        </w:rPr>
        <w:sectPr w:rsidR="007956F2" w:rsidRPr="007956F2" w:rsidSect="007956F2">
          <w:type w:val="continuous"/>
          <w:pgSz w:w="16838" w:h="11906" w:orient="landscape"/>
          <w:pgMar w:top="0" w:right="1440" w:bottom="566" w:left="1440" w:header="0" w:footer="0" w:gutter="0"/>
          <w:cols w:space="720"/>
          <w:noEndnote/>
        </w:sectPr>
      </w:pPr>
      <w:r w:rsidRPr="007956F2">
        <w:rPr>
          <w:rFonts w:eastAsiaTheme="minorEastAsia"/>
        </w:rPr>
        <w:t>________________</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bookmarkStart w:id="229" w:name="Par1088"/>
      <w:bookmarkEnd w:id="229"/>
      <w:r w:rsidRPr="007956F2">
        <w:rPr>
          <w:rFonts w:eastAsiaTheme="minorEastAsia"/>
        </w:rPr>
        <w:t xml:space="preserve">Приложение № 4 </w:t>
      </w:r>
    </w:p>
    <w:p w:rsidR="007956F2" w:rsidRPr="007956F2" w:rsidRDefault="007956F2" w:rsidP="007956F2">
      <w:pPr>
        <w:rPr>
          <w:rFonts w:eastAsiaTheme="minorEastAsia"/>
        </w:rPr>
      </w:pPr>
      <w:r w:rsidRPr="007956F2">
        <w:rPr>
          <w:rFonts w:eastAsiaTheme="minorEastAsia"/>
        </w:rPr>
        <w:t>к муниципальной программе</w:t>
      </w:r>
    </w:p>
    <w:p w:rsidR="007956F2" w:rsidRPr="007956F2" w:rsidRDefault="007956F2" w:rsidP="007956F2">
      <w:pPr>
        <w:rPr>
          <w:rFonts w:eastAsiaTheme="minorEastAsia"/>
        </w:rPr>
      </w:pPr>
      <w:r w:rsidRPr="007956F2">
        <w:rPr>
          <w:rFonts w:eastAsiaTheme="minorEastAsia"/>
        </w:rPr>
        <w:t xml:space="preserve">Яльчикского муниципального округа </w:t>
      </w:r>
    </w:p>
    <w:p w:rsidR="007956F2" w:rsidRPr="007956F2" w:rsidRDefault="007956F2" w:rsidP="007956F2">
      <w:pPr>
        <w:rPr>
          <w:rFonts w:eastAsiaTheme="minorEastAsia"/>
        </w:rPr>
      </w:pPr>
      <w:r w:rsidRPr="007956F2">
        <w:rPr>
          <w:rFonts w:eastAsiaTheme="minorEastAsia"/>
        </w:rPr>
        <w:t>Чувашской Республики «Комплексное развитие</w:t>
      </w:r>
    </w:p>
    <w:p w:rsidR="007956F2" w:rsidRPr="007956F2" w:rsidRDefault="007956F2" w:rsidP="007956F2">
      <w:pPr>
        <w:rPr>
          <w:rFonts w:eastAsiaTheme="minorEastAsia"/>
        </w:rPr>
      </w:pPr>
      <w:r w:rsidRPr="007956F2">
        <w:rPr>
          <w:rFonts w:eastAsiaTheme="minorEastAsia"/>
        </w:rPr>
        <w:t>сельских территорий Яльчикского муниципального округа»</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ПОДПРОГРАММА </w:t>
      </w:r>
    </w:p>
    <w:p w:rsidR="007956F2" w:rsidRPr="007956F2" w:rsidRDefault="007956F2" w:rsidP="007956F2">
      <w:pPr>
        <w:rPr>
          <w:rFonts w:eastAsiaTheme="minorEastAsia"/>
        </w:rPr>
      </w:pPr>
      <w:r w:rsidRPr="007956F2">
        <w:rPr>
          <w:rFonts w:eastAsiaTheme="minorEastAsia"/>
        </w:rPr>
        <w:t>«СОЗДАНИЕ И РАЗВИТИЕ ИНФРАСТРУКТУРЫ НА СЕЛЬСКИХ ТЕРРИТОРИЯХ»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Паспорт подпрограммы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4"/>
        <w:gridCol w:w="326"/>
        <w:gridCol w:w="16"/>
        <w:gridCol w:w="6164"/>
        <w:gridCol w:w="50"/>
      </w:tblGrid>
      <w:tr w:rsidR="007956F2" w:rsidRPr="007956F2" w:rsidTr="007956F2">
        <w:trPr>
          <w:gridAfter w:val="1"/>
          <w:wAfter w:w="50" w:type="dxa"/>
        </w:trPr>
        <w:tc>
          <w:tcPr>
            <w:tcW w:w="2551" w:type="dxa"/>
          </w:tcPr>
          <w:p w:rsidR="007956F2" w:rsidRPr="007956F2" w:rsidRDefault="007956F2" w:rsidP="007956F2">
            <w:pPr>
              <w:rPr>
                <w:rFonts w:eastAsiaTheme="minorEastAsia"/>
                <w:lang w:val="en-US"/>
              </w:rPr>
            </w:pPr>
            <w:r w:rsidRPr="007956F2">
              <w:rPr>
                <w:rFonts w:eastAsiaTheme="minorEastAsia"/>
              </w:rPr>
              <w:t>Ответственный исполнитель подпрограммы</w:t>
            </w:r>
          </w:p>
        </w:tc>
        <w:tc>
          <w:tcPr>
            <w:tcW w:w="340" w:type="dxa"/>
            <w:gridSpan w:val="2"/>
          </w:tcPr>
          <w:p w:rsidR="007956F2" w:rsidRPr="007956F2" w:rsidRDefault="007956F2" w:rsidP="007956F2">
            <w:pPr>
              <w:rPr>
                <w:rFonts w:eastAsiaTheme="minorEastAsia"/>
              </w:rPr>
            </w:pPr>
            <w:r w:rsidRPr="007956F2">
              <w:rPr>
                <w:rFonts w:eastAsiaTheme="minorEastAsia"/>
              </w:rPr>
              <w:t>-</w:t>
            </w:r>
          </w:p>
        </w:tc>
        <w:tc>
          <w:tcPr>
            <w:tcW w:w="6180" w:type="dxa"/>
            <w:gridSpan w:val="2"/>
          </w:tcPr>
          <w:p w:rsidR="007956F2" w:rsidRPr="007956F2" w:rsidRDefault="007956F2" w:rsidP="007956F2">
            <w:pPr>
              <w:rPr>
                <w:rFonts w:eastAsiaTheme="minorEastAsia"/>
              </w:rPr>
            </w:pPr>
            <w:r w:rsidRPr="007956F2">
              <w:rPr>
                <w:rFonts w:eastAsiaTheme="minorEastAsia"/>
              </w:rPr>
              <w:t xml:space="preserve">Управление по благоустройству и развитию территорий администрации Яльчикского муниципального округа </w:t>
            </w:r>
            <w:r w:rsidRPr="007956F2">
              <w:t>Чувашской Республики</w:t>
            </w:r>
          </w:p>
          <w:p w:rsidR="007956F2" w:rsidRPr="007956F2" w:rsidRDefault="007956F2" w:rsidP="007956F2">
            <w:pPr>
              <w:rPr>
                <w:rFonts w:eastAsiaTheme="minorEastAsia"/>
              </w:rPr>
            </w:pPr>
          </w:p>
        </w:tc>
      </w:tr>
      <w:tr w:rsidR="007956F2" w:rsidRPr="007956F2" w:rsidTr="007956F2">
        <w:trPr>
          <w:trHeight w:val="81"/>
        </w:trPr>
        <w:tc>
          <w:tcPr>
            <w:tcW w:w="2565" w:type="dxa"/>
            <w:gridSpan w:val="2"/>
          </w:tcPr>
          <w:p w:rsidR="007956F2" w:rsidRPr="007956F2" w:rsidRDefault="007956F2" w:rsidP="007956F2">
            <w:pPr>
              <w:rPr>
                <w:rFonts w:eastAsiaTheme="minorEastAsia"/>
              </w:rPr>
            </w:pPr>
            <w:r w:rsidRPr="007956F2">
              <w:rPr>
                <w:rFonts w:eastAsiaTheme="minorEastAsia"/>
              </w:rPr>
              <w:t>Соисполнители подпрограммы</w:t>
            </w:r>
          </w:p>
        </w:tc>
        <w:tc>
          <w:tcPr>
            <w:tcW w:w="342" w:type="dxa"/>
            <w:gridSpan w:val="2"/>
          </w:tcPr>
          <w:p w:rsidR="007956F2" w:rsidRPr="007956F2" w:rsidRDefault="007956F2" w:rsidP="007956F2">
            <w:pPr>
              <w:rPr>
                <w:rFonts w:eastAsiaTheme="minorEastAsia"/>
              </w:rPr>
            </w:pPr>
          </w:p>
        </w:tc>
        <w:tc>
          <w:tcPr>
            <w:tcW w:w="6214" w:type="dxa"/>
            <w:gridSpan w:val="2"/>
          </w:tcPr>
          <w:p w:rsidR="007956F2" w:rsidRPr="007956F2" w:rsidRDefault="007956F2" w:rsidP="007956F2">
            <w:pPr>
              <w:rPr>
                <w:rFonts w:eastAsiaTheme="minorEastAsia"/>
              </w:rPr>
            </w:pPr>
            <w:r w:rsidRPr="007956F2">
              <w:rPr>
                <w:rFonts w:eastAsiaTheme="minorEastAsia"/>
              </w:rPr>
              <w:t xml:space="preserve">Отдел сельского хозяйств администрации Яльчикского муниципального округа Чувашской Республики; </w:t>
            </w:r>
          </w:p>
          <w:p w:rsidR="007956F2" w:rsidRPr="007956F2" w:rsidRDefault="007956F2" w:rsidP="007956F2">
            <w:pPr>
              <w:rPr>
                <w:rFonts w:eastAsiaTheme="minorEastAsia"/>
              </w:rPr>
            </w:pPr>
            <w:r w:rsidRPr="007956F2">
              <w:rPr>
                <w:rFonts w:eastAsiaTheme="minorEastAsia"/>
              </w:rPr>
              <w:t xml:space="preserve">Финансовый отдел </w:t>
            </w:r>
            <w:r w:rsidRPr="007956F2">
              <w:t>администрации Яльчикского муниципального округа Чувашской Республики</w:t>
            </w:r>
            <w:r w:rsidRPr="007956F2">
              <w:rPr>
                <w:rFonts w:eastAsiaTheme="minorEastAsia"/>
              </w:rPr>
              <w:t xml:space="preserve"> </w:t>
            </w:r>
          </w:p>
        </w:tc>
      </w:tr>
      <w:tr w:rsidR="007956F2" w:rsidRPr="007956F2" w:rsidTr="007956F2">
        <w:trPr>
          <w:gridAfter w:val="1"/>
          <w:wAfter w:w="50" w:type="dxa"/>
        </w:trPr>
        <w:tc>
          <w:tcPr>
            <w:tcW w:w="2551" w:type="dxa"/>
          </w:tcPr>
          <w:p w:rsidR="007956F2" w:rsidRPr="007956F2" w:rsidRDefault="007956F2" w:rsidP="007956F2">
            <w:pPr>
              <w:rPr>
                <w:rFonts w:eastAsiaTheme="minorEastAsia"/>
              </w:rPr>
            </w:pPr>
            <w:r w:rsidRPr="007956F2">
              <w:rPr>
                <w:rFonts w:eastAsiaTheme="minorEastAsia"/>
              </w:rPr>
              <w:t>Цели подпрограммы</w:t>
            </w:r>
          </w:p>
        </w:tc>
        <w:tc>
          <w:tcPr>
            <w:tcW w:w="340" w:type="dxa"/>
            <w:gridSpan w:val="2"/>
          </w:tcPr>
          <w:p w:rsidR="007956F2" w:rsidRPr="007956F2" w:rsidRDefault="007956F2" w:rsidP="007956F2">
            <w:pPr>
              <w:rPr>
                <w:rFonts w:eastAsiaTheme="minorEastAsia"/>
              </w:rPr>
            </w:pPr>
            <w:r w:rsidRPr="007956F2">
              <w:rPr>
                <w:rFonts w:eastAsiaTheme="minorEastAsia"/>
              </w:rPr>
              <w:t>-</w:t>
            </w:r>
          </w:p>
        </w:tc>
        <w:tc>
          <w:tcPr>
            <w:tcW w:w="6180" w:type="dxa"/>
            <w:gridSpan w:val="2"/>
          </w:tcPr>
          <w:p w:rsidR="007956F2" w:rsidRPr="007956F2" w:rsidRDefault="007956F2" w:rsidP="007956F2">
            <w:pPr>
              <w:rPr>
                <w:rFonts w:eastAsiaTheme="minorEastAsia"/>
              </w:rPr>
            </w:pPr>
            <w:r w:rsidRPr="007956F2">
              <w:rPr>
                <w:rFonts w:eastAsiaTheme="minorEastAsia"/>
              </w:rPr>
              <w:t>обеспечение создания комфортных условий жизнедеятельности в сельской местности;</w:t>
            </w:r>
          </w:p>
          <w:p w:rsidR="007956F2" w:rsidRPr="007956F2" w:rsidRDefault="007956F2" w:rsidP="007956F2">
            <w:pPr>
              <w:rPr>
                <w:rFonts w:eastAsiaTheme="minorEastAsia"/>
              </w:rPr>
            </w:pPr>
            <w:r w:rsidRPr="007956F2">
              <w:rPr>
                <w:rFonts w:eastAsiaTheme="minorEastAsia"/>
              </w:rPr>
              <w:t>активизация участия граждан, проживающих на сельских территориях, в решении вопросов местного значения</w:t>
            </w:r>
          </w:p>
        </w:tc>
      </w:tr>
      <w:tr w:rsidR="007956F2" w:rsidRPr="007956F2" w:rsidTr="007956F2">
        <w:trPr>
          <w:gridAfter w:val="1"/>
          <w:wAfter w:w="50" w:type="dxa"/>
        </w:trPr>
        <w:tc>
          <w:tcPr>
            <w:tcW w:w="2551" w:type="dxa"/>
          </w:tcPr>
          <w:p w:rsidR="007956F2" w:rsidRPr="007956F2" w:rsidRDefault="007956F2" w:rsidP="007956F2">
            <w:pPr>
              <w:rPr>
                <w:rFonts w:eastAsiaTheme="minorEastAsia"/>
              </w:rPr>
            </w:pPr>
            <w:r w:rsidRPr="007956F2">
              <w:rPr>
                <w:rFonts w:eastAsiaTheme="minorEastAsia"/>
              </w:rPr>
              <w:t>Задачи подпрограммы</w:t>
            </w:r>
          </w:p>
        </w:tc>
        <w:tc>
          <w:tcPr>
            <w:tcW w:w="340" w:type="dxa"/>
            <w:gridSpan w:val="2"/>
          </w:tcPr>
          <w:p w:rsidR="007956F2" w:rsidRPr="007956F2" w:rsidRDefault="007956F2" w:rsidP="007956F2">
            <w:pPr>
              <w:rPr>
                <w:rFonts w:eastAsiaTheme="minorEastAsia"/>
              </w:rPr>
            </w:pPr>
            <w:r w:rsidRPr="007956F2">
              <w:rPr>
                <w:rFonts w:eastAsiaTheme="minorEastAsia"/>
              </w:rPr>
              <w:t>-</w:t>
            </w:r>
          </w:p>
        </w:tc>
        <w:tc>
          <w:tcPr>
            <w:tcW w:w="6180" w:type="dxa"/>
            <w:gridSpan w:val="2"/>
          </w:tcPr>
          <w:p w:rsidR="007956F2" w:rsidRPr="007956F2" w:rsidRDefault="007956F2" w:rsidP="007956F2">
            <w:pPr>
              <w:rPr>
                <w:rFonts w:eastAsiaTheme="minorEastAsia"/>
              </w:rPr>
            </w:pPr>
            <w:r w:rsidRPr="007956F2">
              <w:rPr>
                <w:rFonts w:eastAsiaTheme="minorEastAsia"/>
              </w:rPr>
              <w:t>развитие инженерной и социальной инфраструктуры на сельских территориях;</w:t>
            </w:r>
          </w:p>
          <w:p w:rsidR="007956F2" w:rsidRPr="007956F2" w:rsidRDefault="007956F2" w:rsidP="007956F2">
            <w:pPr>
              <w:rPr>
                <w:rFonts w:eastAsiaTheme="minorEastAsia"/>
              </w:rPr>
            </w:pPr>
            <w:r w:rsidRPr="007956F2">
              <w:rPr>
                <w:rFonts w:eastAsiaTheme="minorEastAsia"/>
              </w:rPr>
              <w:t>развитие транспортной инфраструктуры на сельских территориях;</w:t>
            </w:r>
          </w:p>
          <w:p w:rsidR="007956F2" w:rsidRPr="007956F2" w:rsidRDefault="007956F2" w:rsidP="007956F2">
            <w:pPr>
              <w:rPr>
                <w:rFonts w:eastAsiaTheme="minorEastAsia"/>
              </w:rPr>
            </w:pPr>
            <w:r w:rsidRPr="007956F2">
              <w:rPr>
                <w:rFonts w:eastAsiaTheme="minorEastAsia"/>
              </w:rPr>
              <w:t>благоустройство сельских территорий</w:t>
            </w:r>
          </w:p>
        </w:tc>
      </w:tr>
      <w:tr w:rsidR="007956F2" w:rsidRPr="007956F2" w:rsidTr="007956F2">
        <w:trPr>
          <w:gridAfter w:val="1"/>
          <w:wAfter w:w="50" w:type="dxa"/>
        </w:trPr>
        <w:tc>
          <w:tcPr>
            <w:tcW w:w="2551" w:type="dxa"/>
          </w:tcPr>
          <w:p w:rsidR="007956F2" w:rsidRPr="007956F2" w:rsidRDefault="007956F2" w:rsidP="007956F2">
            <w:pPr>
              <w:rPr>
                <w:rFonts w:eastAsiaTheme="minorEastAsia"/>
              </w:rPr>
            </w:pPr>
            <w:r w:rsidRPr="007956F2">
              <w:rPr>
                <w:rFonts w:eastAsiaTheme="minorEastAsia"/>
              </w:rPr>
              <w:t>Целевые показатели (индикаторы) подпрограммы</w:t>
            </w:r>
          </w:p>
        </w:tc>
        <w:tc>
          <w:tcPr>
            <w:tcW w:w="340" w:type="dxa"/>
            <w:gridSpan w:val="2"/>
          </w:tcPr>
          <w:p w:rsidR="007956F2" w:rsidRPr="007956F2" w:rsidRDefault="007956F2" w:rsidP="007956F2">
            <w:pPr>
              <w:rPr>
                <w:rFonts w:eastAsiaTheme="minorEastAsia"/>
              </w:rPr>
            </w:pPr>
            <w:r w:rsidRPr="007956F2">
              <w:rPr>
                <w:rFonts w:eastAsiaTheme="minorEastAsia"/>
              </w:rPr>
              <w:t>-</w:t>
            </w:r>
          </w:p>
        </w:tc>
        <w:tc>
          <w:tcPr>
            <w:tcW w:w="6180" w:type="dxa"/>
            <w:gridSpan w:val="2"/>
          </w:tcPr>
          <w:p w:rsidR="007956F2" w:rsidRPr="007956F2" w:rsidRDefault="007956F2" w:rsidP="007956F2">
            <w:pPr>
              <w:rPr>
                <w:rFonts w:eastAsiaTheme="minorEastAsia"/>
              </w:rPr>
            </w:pPr>
            <w:r w:rsidRPr="007956F2">
              <w:rPr>
                <w:rFonts w:eastAsiaTheme="minorEastAsia"/>
              </w:rPr>
              <w:t>к 2026 году предусматривается достижение следующих целевых показателей (индикаторов):</w:t>
            </w:r>
          </w:p>
          <w:p w:rsidR="007956F2" w:rsidRPr="007956F2" w:rsidRDefault="007956F2" w:rsidP="007956F2">
            <w:pPr>
              <w:rPr>
                <w:rFonts w:eastAsiaTheme="minorEastAsia"/>
              </w:rPr>
            </w:pPr>
            <w:r w:rsidRPr="007956F2">
              <w:rPr>
                <w:rFonts w:eastAsiaTheme="minorEastAsia"/>
              </w:rPr>
              <w:t>к 2025 году предусматривается достижение следующих целевых показателей (индикаторов):</w:t>
            </w:r>
          </w:p>
          <w:p w:rsidR="007956F2" w:rsidRPr="007956F2" w:rsidRDefault="007956F2" w:rsidP="007956F2">
            <w:pPr>
              <w:rPr>
                <w:rFonts w:eastAsiaTheme="minorEastAsia"/>
              </w:rPr>
            </w:pPr>
            <w:r w:rsidRPr="007956F2">
              <w:rPr>
                <w:rFonts w:eastAsiaTheme="minorEastAsia"/>
              </w:rPr>
              <w:t>количество реализованных проектов развития общественной инфраструктуры, основанных на местных инициативах, - 111 единиц;</w:t>
            </w:r>
          </w:p>
          <w:p w:rsidR="007956F2" w:rsidRPr="007956F2" w:rsidRDefault="007956F2" w:rsidP="007956F2">
            <w:pPr>
              <w:rPr>
                <w:rFonts w:eastAsiaTheme="minorEastAsia"/>
              </w:rPr>
            </w:pPr>
            <w:r w:rsidRPr="007956F2">
              <w:rPr>
                <w:rFonts w:eastAsiaTheme="minorEastAsia"/>
              </w:rPr>
              <w:t>количество реализованных проектов, направленных на благоустройство и развитие территорий населенных пунктов Яльчикского муниципального округа Чувашской Республики – 6 единиц</w:t>
            </w:r>
          </w:p>
        </w:tc>
      </w:tr>
      <w:tr w:rsidR="007956F2" w:rsidRPr="007956F2" w:rsidTr="007956F2">
        <w:trPr>
          <w:gridAfter w:val="1"/>
          <w:wAfter w:w="50" w:type="dxa"/>
        </w:trPr>
        <w:tc>
          <w:tcPr>
            <w:tcW w:w="2551" w:type="dxa"/>
          </w:tcPr>
          <w:p w:rsidR="007956F2" w:rsidRPr="007956F2" w:rsidRDefault="007956F2" w:rsidP="007956F2">
            <w:pPr>
              <w:rPr>
                <w:rFonts w:eastAsiaTheme="minorEastAsia"/>
              </w:rPr>
            </w:pPr>
            <w:r w:rsidRPr="007956F2">
              <w:rPr>
                <w:rFonts w:eastAsiaTheme="minorEastAsia"/>
              </w:rPr>
              <w:t>Срок реализации подпрограммы</w:t>
            </w:r>
          </w:p>
        </w:tc>
        <w:tc>
          <w:tcPr>
            <w:tcW w:w="340" w:type="dxa"/>
            <w:gridSpan w:val="2"/>
          </w:tcPr>
          <w:p w:rsidR="007956F2" w:rsidRPr="007956F2" w:rsidRDefault="007956F2" w:rsidP="007956F2">
            <w:pPr>
              <w:rPr>
                <w:rFonts w:eastAsiaTheme="minorEastAsia"/>
              </w:rPr>
            </w:pPr>
            <w:r w:rsidRPr="007956F2">
              <w:rPr>
                <w:rFonts w:eastAsiaTheme="minorEastAsia"/>
              </w:rPr>
              <w:t>-</w:t>
            </w:r>
          </w:p>
        </w:tc>
        <w:tc>
          <w:tcPr>
            <w:tcW w:w="6180" w:type="dxa"/>
            <w:gridSpan w:val="2"/>
          </w:tcPr>
          <w:p w:rsidR="007956F2" w:rsidRPr="007956F2" w:rsidRDefault="007956F2" w:rsidP="007956F2">
            <w:pPr>
              <w:rPr>
                <w:rFonts w:eastAsiaTheme="minorEastAsia"/>
              </w:rPr>
            </w:pPr>
            <w:r w:rsidRPr="007956F2">
              <w:rPr>
                <w:rFonts w:eastAsiaTheme="minorEastAsia"/>
              </w:rPr>
              <w:t>2023 - 2025 годы</w:t>
            </w:r>
          </w:p>
        </w:tc>
      </w:tr>
      <w:tr w:rsidR="007956F2" w:rsidRPr="007956F2" w:rsidTr="007956F2">
        <w:trPr>
          <w:gridAfter w:val="1"/>
          <w:wAfter w:w="50" w:type="dxa"/>
          <w:trHeight w:val="877"/>
        </w:trPr>
        <w:tc>
          <w:tcPr>
            <w:tcW w:w="2551" w:type="dxa"/>
          </w:tcPr>
          <w:p w:rsidR="007956F2" w:rsidRPr="007956F2" w:rsidRDefault="007956F2" w:rsidP="007956F2">
            <w:pPr>
              <w:rPr>
                <w:rFonts w:eastAsiaTheme="minorEastAsia"/>
              </w:rPr>
            </w:pPr>
            <w:r w:rsidRPr="007956F2">
              <w:rPr>
                <w:rFonts w:eastAsiaTheme="minorEastAsia"/>
              </w:rPr>
              <w:t xml:space="preserve">Объемы финансирования реализации подпрограммы с </w:t>
            </w:r>
            <w:r w:rsidRPr="007956F2">
              <w:rPr>
                <w:rFonts w:eastAsiaTheme="minorEastAsia"/>
              </w:rPr>
              <w:lastRenderedPageBreak/>
              <w:t>разбивкой по годам реализации подпрограммы</w:t>
            </w:r>
          </w:p>
        </w:tc>
        <w:tc>
          <w:tcPr>
            <w:tcW w:w="340" w:type="dxa"/>
            <w:gridSpan w:val="2"/>
          </w:tcPr>
          <w:p w:rsidR="007956F2" w:rsidRPr="007956F2" w:rsidRDefault="007956F2" w:rsidP="007956F2">
            <w:pPr>
              <w:rPr>
                <w:rFonts w:eastAsiaTheme="minorEastAsia"/>
              </w:rPr>
            </w:pPr>
            <w:r w:rsidRPr="007956F2">
              <w:rPr>
                <w:rFonts w:eastAsiaTheme="minorEastAsia"/>
              </w:rPr>
              <w:lastRenderedPageBreak/>
              <w:t>-</w:t>
            </w:r>
          </w:p>
        </w:tc>
        <w:tc>
          <w:tcPr>
            <w:tcW w:w="6180" w:type="dxa"/>
            <w:gridSpan w:val="2"/>
          </w:tcPr>
          <w:p w:rsidR="007956F2" w:rsidRPr="007956F2" w:rsidRDefault="007956F2" w:rsidP="007956F2">
            <w:pPr>
              <w:rPr>
                <w:rFonts w:eastAsiaTheme="minorEastAsia"/>
              </w:rPr>
            </w:pPr>
            <w:r w:rsidRPr="007956F2">
              <w:rPr>
                <w:rFonts w:eastAsiaTheme="minorEastAsia"/>
              </w:rPr>
              <w:t>прогнозируемые объемы бюджетных ассигнований на реализацию мероприятий подпрограммы в 2023 - 2025 годах составляют 8309,7 тыс. рублей, в том числе:</w:t>
            </w:r>
          </w:p>
          <w:p w:rsidR="007956F2" w:rsidRPr="007956F2" w:rsidRDefault="007956F2" w:rsidP="007956F2">
            <w:pPr>
              <w:rPr>
                <w:rFonts w:eastAsiaTheme="minorEastAsia"/>
              </w:rPr>
            </w:pPr>
            <w:r w:rsidRPr="007956F2">
              <w:rPr>
                <w:rFonts w:eastAsiaTheme="minorEastAsia"/>
              </w:rPr>
              <w:t>в 2023 году – 8309,7 тыс. рублей;</w:t>
            </w:r>
          </w:p>
          <w:p w:rsidR="007956F2" w:rsidRPr="007956F2" w:rsidRDefault="007956F2" w:rsidP="007956F2">
            <w:pPr>
              <w:rPr>
                <w:rFonts w:eastAsiaTheme="minorEastAsia"/>
              </w:rPr>
            </w:pPr>
            <w:r w:rsidRPr="007956F2">
              <w:rPr>
                <w:rFonts w:eastAsiaTheme="minorEastAsia"/>
              </w:rPr>
              <w:lastRenderedPageBreak/>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из них средства:</w:t>
            </w:r>
          </w:p>
          <w:p w:rsidR="007956F2" w:rsidRPr="007956F2" w:rsidRDefault="007956F2" w:rsidP="007956F2">
            <w:pPr>
              <w:rPr>
                <w:rFonts w:eastAsiaTheme="minorEastAsia"/>
              </w:rPr>
            </w:pPr>
            <w:r w:rsidRPr="007956F2">
              <w:rPr>
                <w:rFonts w:eastAsiaTheme="minorEastAsia"/>
              </w:rPr>
              <w:t>федерального бюджета – 4197,2 тыс. рублей, в том числе:</w:t>
            </w:r>
          </w:p>
          <w:p w:rsidR="007956F2" w:rsidRPr="007956F2" w:rsidRDefault="007956F2" w:rsidP="007956F2">
            <w:pPr>
              <w:rPr>
                <w:rFonts w:eastAsiaTheme="minorEastAsia"/>
              </w:rPr>
            </w:pPr>
            <w:r w:rsidRPr="007956F2">
              <w:rPr>
                <w:rFonts w:eastAsiaTheme="minorEastAsia"/>
              </w:rPr>
              <w:t>в 2023 году – 4197,2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республиканского бюджета Чувашской Республики – 42,4 тыс. рублей, в том числе:</w:t>
            </w:r>
          </w:p>
          <w:p w:rsidR="007956F2" w:rsidRPr="007956F2" w:rsidRDefault="007956F2" w:rsidP="007956F2">
            <w:pPr>
              <w:rPr>
                <w:rFonts w:eastAsiaTheme="minorEastAsia"/>
              </w:rPr>
            </w:pPr>
            <w:r w:rsidRPr="007956F2">
              <w:rPr>
                <w:rFonts w:eastAsiaTheme="minorEastAsia"/>
              </w:rPr>
              <w:t>в 2023 году – 42,4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бюджета Яльчикского муниципального округа – 4070,1 тыс. рублей, в том числе:</w:t>
            </w:r>
          </w:p>
          <w:p w:rsidR="007956F2" w:rsidRPr="007956F2" w:rsidRDefault="007956F2" w:rsidP="007956F2">
            <w:pPr>
              <w:rPr>
                <w:rFonts w:eastAsiaTheme="minorEastAsia"/>
              </w:rPr>
            </w:pPr>
            <w:r w:rsidRPr="007956F2">
              <w:rPr>
                <w:rFonts w:eastAsiaTheme="minorEastAsia"/>
              </w:rPr>
              <w:t>в 2023 году – 4070,1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внебюджетных источников - 0,0 тыс. рублей, в том числе:</w:t>
            </w:r>
          </w:p>
          <w:p w:rsidR="007956F2" w:rsidRPr="007956F2" w:rsidRDefault="007956F2" w:rsidP="007956F2">
            <w:pPr>
              <w:rPr>
                <w:rFonts w:eastAsiaTheme="minorEastAsia"/>
              </w:rPr>
            </w:pPr>
            <w:r w:rsidRPr="007956F2">
              <w:rPr>
                <w:rFonts w:eastAsiaTheme="minorEastAsia"/>
              </w:rPr>
              <w:t>в 2023 году - 0,0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tc>
      </w:tr>
      <w:tr w:rsidR="007956F2" w:rsidRPr="007956F2" w:rsidTr="007956F2">
        <w:trPr>
          <w:gridAfter w:val="1"/>
          <w:wAfter w:w="50" w:type="dxa"/>
        </w:trPr>
        <w:tc>
          <w:tcPr>
            <w:tcW w:w="2551" w:type="dxa"/>
          </w:tcPr>
          <w:p w:rsidR="007956F2" w:rsidRPr="007956F2" w:rsidRDefault="007956F2" w:rsidP="007956F2">
            <w:pPr>
              <w:rPr>
                <w:rFonts w:eastAsiaTheme="minorEastAsia"/>
              </w:rPr>
            </w:pPr>
            <w:r w:rsidRPr="007956F2">
              <w:rPr>
                <w:rFonts w:eastAsiaTheme="minorEastAsia"/>
              </w:rPr>
              <w:lastRenderedPageBreak/>
              <w:t>Ожидаемые результаты реализации подпрограммы</w:t>
            </w:r>
          </w:p>
        </w:tc>
        <w:tc>
          <w:tcPr>
            <w:tcW w:w="340" w:type="dxa"/>
            <w:gridSpan w:val="2"/>
          </w:tcPr>
          <w:p w:rsidR="007956F2" w:rsidRPr="007956F2" w:rsidRDefault="007956F2" w:rsidP="007956F2">
            <w:pPr>
              <w:rPr>
                <w:rFonts w:eastAsiaTheme="minorEastAsia"/>
              </w:rPr>
            </w:pPr>
            <w:r w:rsidRPr="007956F2">
              <w:rPr>
                <w:rFonts w:eastAsiaTheme="minorEastAsia"/>
              </w:rPr>
              <w:t>-</w:t>
            </w:r>
          </w:p>
        </w:tc>
        <w:tc>
          <w:tcPr>
            <w:tcW w:w="6180" w:type="dxa"/>
            <w:gridSpan w:val="2"/>
          </w:tcPr>
          <w:p w:rsidR="007956F2" w:rsidRPr="007956F2" w:rsidRDefault="007956F2" w:rsidP="007956F2">
            <w:pPr>
              <w:rPr>
                <w:rFonts w:eastAsiaTheme="minorEastAsia"/>
              </w:rPr>
            </w:pPr>
            <w:r w:rsidRPr="007956F2">
              <w:rPr>
                <w:rFonts w:eastAsiaTheme="minorEastAsia"/>
              </w:rPr>
              <w:t>повышение уровня социально-инженерного обустройства сельских территорий;</w:t>
            </w:r>
          </w:p>
          <w:p w:rsidR="007956F2" w:rsidRPr="007956F2" w:rsidRDefault="007956F2" w:rsidP="007956F2">
            <w:pPr>
              <w:rPr>
                <w:rFonts w:eastAsiaTheme="minorEastAsia"/>
              </w:rPr>
            </w:pPr>
            <w:r w:rsidRPr="007956F2">
              <w:rPr>
                <w:rFonts w:eastAsiaTheme="minorEastAsia"/>
              </w:rPr>
              <w:t>снижение миграционного оттока сельского населения;</w:t>
            </w:r>
          </w:p>
          <w:p w:rsidR="007956F2" w:rsidRPr="007956F2" w:rsidRDefault="007956F2" w:rsidP="007956F2">
            <w:pPr>
              <w:rPr>
                <w:rFonts w:eastAsiaTheme="minorEastAsia"/>
              </w:rPr>
            </w:pPr>
            <w:r w:rsidRPr="007956F2">
              <w:rPr>
                <w:rFonts w:eastAsiaTheme="minorEastAsia"/>
              </w:rPr>
              <w:t>преодоление оторванности жителей села от социальных учреждений, более полное удовлетворение их общественно-культурных потребностей;</w:t>
            </w:r>
          </w:p>
          <w:p w:rsidR="007956F2" w:rsidRPr="007956F2" w:rsidRDefault="007956F2" w:rsidP="007956F2">
            <w:pPr>
              <w:rPr>
                <w:rFonts w:eastAsiaTheme="minorEastAsia"/>
              </w:rPr>
            </w:pPr>
            <w:r w:rsidRPr="007956F2">
              <w:rPr>
                <w:rFonts w:eastAsiaTheme="minorEastAsia"/>
              </w:rPr>
              <w:t>повышение общественной значимости развития сельских территорий и привлекательности сельской местности для проживания и работы.</w:t>
            </w:r>
          </w:p>
        </w:tc>
      </w:tr>
    </w:tbl>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 ПРИОРИТЕТЫ И ЦЕЛИ ПОДПРОГРАММЫ, ОБЩАЯ ХАРАКТЕРИСТИКА</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Приоритетами муниципальной политики в сфере реализации подпрограммы «Создание и развитие инфраструктуры на сельских территориях» муниципальной программы (далее – подпрограмма) является повышение уровня жизни в сельской местности.</w:t>
      </w:r>
    </w:p>
    <w:p w:rsidR="007956F2" w:rsidRPr="007956F2" w:rsidRDefault="007956F2" w:rsidP="007956F2">
      <w:pPr>
        <w:rPr>
          <w:rFonts w:eastAsiaTheme="minorEastAsia"/>
        </w:rPr>
      </w:pPr>
      <w:r w:rsidRPr="007956F2">
        <w:rPr>
          <w:rFonts w:eastAsiaTheme="minorEastAsia"/>
        </w:rPr>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II. ПЕРЕЧЕНЬ И СВЕДЕНИЯ О ЦЕЛЕВЫХ ПОКАЗАТЕЛЯХ (ИНДИКАТОРАХ) ПОДПРОГРАММЫ С РАСШИФРОВКОЙ ПЛАНОВЫХ ЗНАЧЕНИЙ ПО ГОДАМ ЕЕ РЕАЛИЗАЦИИ</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Целевыми показателями (индикаторами) подпрограммы являются:</w:t>
      </w:r>
    </w:p>
    <w:p w:rsidR="007956F2" w:rsidRPr="007956F2" w:rsidRDefault="007956F2" w:rsidP="007956F2">
      <w:pPr>
        <w:rPr>
          <w:rFonts w:eastAsiaTheme="minorEastAsia"/>
        </w:rPr>
      </w:pPr>
      <w:r w:rsidRPr="007956F2">
        <w:rPr>
          <w:rFonts w:eastAsiaTheme="minorEastAsia"/>
        </w:rPr>
        <w:t>количество реализованных проектов развития общественной инфраструктуры, основанных на местных инициативах;</w:t>
      </w:r>
    </w:p>
    <w:p w:rsidR="007956F2" w:rsidRPr="007956F2" w:rsidRDefault="007956F2" w:rsidP="007956F2">
      <w:pPr>
        <w:rPr>
          <w:rFonts w:eastAsiaTheme="minorEastAsia"/>
        </w:rPr>
      </w:pPr>
      <w:r w:rsidRPr="007956F2">
        <w:rPr>
          <w:rFonts w:eastAsiaTheme="minorEastAsia"/>
        </w:rPr>
        <w:lastRenderedPageBreak/>
        <w:t>количество реализованных проектов, направленных на благоустройство и развитие территорий населенных пунктов Яльчикского муниципального округа Чувашской Республики.</w:t>
      </w:r>
    </w:p>
    <w:p w:rsidR="007956F2" w:rsidRPr="007956F2" w:rsidRDefault="007956F2" w:rsidP="007956F2">
      <w:pPr>
        <w:rPr>
          <w:rFonts w:eastAsiaTheme="minorEastAsia"/>
        </w:rPr>
      </w:pPr>
      <w:r w:rsidRPr="007956F2">
        <w:rPr>
          <w:rFonts w:eastAsiaTheme="minorEastAsia"/>
        </w:rPr>
        <w:t>В результате реализации мероприятий подпрограммы ожидается достижение следующих целевых показателей (индикаторов):</w:t>
      </w:r>
    </w:p>
    <w:p w:rsidR="007956F2" w:rsidRPr="007956F2" w:rsidRDefault="007956F2" w:rsidP="007956F2">
      <w:pPr>
        <w:rPr>
          <w:rFonts w:eastAsiaTheme="minorEastAsia"/>
        </w:rPr>
      </w:pPr>
      <w:r w:rsidRPr="007956F2">
        <w:rPr>
          <w:rFonts w:eastAsiaTheme="minorEastAsia"/>
        </w:rPr>
        <w:t>количество реализованных проектов развития общественной инфраструктуры, основанных на местных инициативах, в том числе:</w:t>
      </w:r>
    </w:p>
    <w:p w:rsidR="007956F2" w:rsidRPr="007956F2" w:rsidRDefault="007956F2" w:rsidP="007956F2">
      <w:pPr>
        <w:rPr>
          <w:rFonts w:eastAsiaTheme="minorEastAsia"/>
        </w:rPr>
      </w:pPr>
      <w:r w:rsidRPr="007956F2">
        <w:rPr>
          <w:rFonts w:eastAsiaTheme="minorEastAsia"/>
        </w:rPr>
        <w:t>в 2023 году – 51 единица;</w:t>
      </w:r>
    </w:p>
    <w:p w:rsidR="007956F2" w:rsidRPr="007956F2" w:rsidRDefault="007956F2" w:rsidP="007956F2">
      <w:pPr>
        <w:rPr>
          <w:rFonts w:eastAsiaTheme="minorEastAsia"/>
        </w:rPr>
      </w:pPr>
      <w:r w:rsidRPr="007956F2">
        <w:rPr>
          <w:rFonts w:eastAsiaTheme="minorEastAsia"/>
        </w:rPr>
        <w:t>в 2024 году – 30 единиц;</w:t>
      </w:r>
    </w:p>
    <w:p w:rsidR="007956F2" w:rsidRPr="007956F2" w:rsidRDefault="007956F2" w:rsidP="007956F2">
      <w:pPr>
        <w:rPr>
          <w:rFonts w:eastAsiaTheme="minorEastAsia"/>
        </w:rPr>
      </w:pPr>
      <w:r w:rsidRPr="007956F2">
        <w:rPr>
          <w:rFonts w:eastAsiaTheme="minorEastAsia"/>
        </w:rPr>
        <w:t>в 2025 году – 30 единиц;</w:t>
      </w:r>
    </w:p>
    <w:p w:rsidR="007956F2" w:rsidRPr="007956F2" w:rsidRDefault="007956F2" w:rsidP="007956F2">
      <w:pPr>
        <w:rPr>
          <w:rFonts w:eastAsiaTheme="minorEastAsia"/>
        </w:rPr>
      </w:pPr>
      <w:r w:rsidRPr="007956F2">
        <w:rPr>
          <w:rFonts w:eastAsiaTheme="minorEastAsia"/>
        </w:rPr>
        <w:t>количество реализованных проектов, направленных на благоустройство и развитие территорий населенных пунктов Яльчикского муниципального округа Чувашской Республики:</w:t>
      </w:r>
    </w:p>
    <w:p w:rsidR="007956F2" w:rsidRPr="007956F2" w:rsidRDefault="007956F2" w:rsidP="007956F2">
      <w:pPr>
        <w:rPr>
          <w:rFonts w:eastAsiaTheme="minorEastAsia"/>
        </w:rPr>
      </w:pPr>
      <w:r w:rsidRPr="007956F2">
        <w:rPr>
          <w:rFonts w:eastAsiaTheme="minorEastAsia"/>
        </w:rPr>
        <w:t>в 2023 году – 2 единицы;</w:t>
      </w:r>
    </w:p>
    <w:p w:rsidR="007956F2" w:rsidRPr="007956F2" w:rsidRDefault="007956F2" w:rsidP="007956F2">
      <w:pPr>
        <w:rPr>
          <w:rFonts w:eastAsiaTheme="minorEastAsia"/>
        </w:rPr>
      </w:pPr>
      <w:r w:rsidRPr="007956F2">
        <w:rPr>
          <w:rFonts w:eastAsiaTheme="minorEastAsia"/>
        </w:rPr>
        <w:t>в 2024 году – 2 единицы;</w:t>
      </w:r>
    </w:p>
    <w:p w:rsidR="007956F2" w:rsidRPr="007956F2" w:rsidRDefault="007956F2" w:rsidP="007956F2">
      <w:pPr>
        <w:rPr>
          <w:rFonts w:eastAsiaTheme="minorEastAsia"/>
        </w:rPr>
      </w:pPr>
      <w:r w:rsidRPr="007956F2">
        <w:rPr>
          <w:rFonts w:eastAsiaTheme="minorEastAsia"/>
        </w:rPr>
        <w:t>в 2025 году – 2 единицы.</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III. ХАРАКТЕРИСТИКА ОСНОВНЫХ МЕРОПРИЯТИЙ, МЕРОПРИЯТИЙ ПОДПРОГРАММЫ С УКАЗАНИЕМ СРОКОВ ИХ РЕАЛИЗАЦИИ</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Основные мероприятия подпрограммы направлены на реализацию поставленных целей и задач подпрограммы и программы в целом.</w:t>
      </w:r>
    </w:p>
    <w:p w:rsidR="007956F2" w:rsidRPr="007956F2" w:rsidRDefault="007956F2" w:rsidP="007956F2">
      <w:pPr>
        <w:rPr>
          <w:rFonts w:eastAsiaTheme="minorEastAsia"/>
        </w:rPr>
      </w:pPr>
      <w:r w:rsidRPr="007956F2">
        <w:rPr>
          <w:rFonts w:eastAsiaTheme="minorEastAsia"/>
        </w:rPr>
        <w:t>Подпрограмма включает основное мероприятие.</w:t>
      </w:r>
    </w:p>
    <w:p w:rsidR="007956F2" w:rsidRPr="007956F2" w:rsidRDefault="007956F2" w:rsidP="007956F2">
      <w:pPr>
        <w:rPr>
          <w:rFonts w:eastAsiaTheme="minorEastAsia"/>
        </w:rPr>
      </w:pPr>
      <w:r w:rsidRPr="007956F2">
        <w:rPr>
          <w:rFonts w:eastAsiaTheme="minorEastAsia"/>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7956F2" w:rsidRPr="007956F2" w:rsidRDefault="007956F2" w:rsidP="007956F2">
      <w:pPr>
        <w:rPr>
          <w:rFonts w:eastAsiaTheme="minorEastAsia"/>
        </w:rPr>
      </w:pPr>
      <w:r w:rsidRPr="007956F2">
        <w:rPr>
          <w:rFonts w:eastAsiaTheme="minorEastAsia"/>
        </w:rPr>
        <w:t>Данное мероприятие предусматривает реализацию проектов развития общественной инфраструктуры, основанных на местных инициативах.</w:t>
      </w:r>
    </w:p>
    <w:p w:rsidR="007956F2" w:rsidRPr="007956F2" w:rsidRDefault="007956F2" w:rsidP="007956F2">
      <w:pPr>
        <w:rPr>
          <w:rFonts w:eastAsiaTheme="minorEastAsia"/>
        </w:rPr>
      </w:pPr>
      <w:r w:rsidRPr="007956F2">
        <w:rPr>
          <w:rFonts w:eastAsiaTheme="minorEastAsia"/>
        </w:rPr>
        <w:t>Мероприятие 1.1. Реализация инициативных проектов.</w:t>
      </w:r>
    </w:p>
    <w:p w:rsidR="007956F2" w:rsidRPr="007956F2" w:rsidRDefault="007956F2" w:rsidP="007956F2">
      <w:pPr>
        <w:rPr>
          <w:rFonts w:eastAsiaTheme="minorEastAsia"/>
        </w:rPr>
      </w:pPr>
      <w:r w:rsidRPr="007956F2">
        <w:rPr>
          <w:rFonts w:eastAsiaTheme="minorEastAsia"/>
        </w:rPr>
        <w:t>Мероприятие 1.2.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7956F2" w:rsidRPr="007956F2" w:rsidRDefault="007956F2" w:rsidP="007956F2">
      <w:pPr>
        <w:rPr>
          <w:rFonts w:eastAsiaTheme="minorEastAsia"/>
        </w:rPr>
      </w:pPr>
      <w:r w:rsidRPr="007956F2">
        <w:rPr>
          <w:rFonts w:eastAsiaTheme="minorEastAsia"/>
        </w:rPr>
        <w:t>Мероприятие 1.3.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p>
    <w:p w:rsidR="007956F2" w:rsidRPr="007956F2" w:rsidRDefault="007956F2" w:rsidP="007956F2">
      <w:pPr>
        <w:rPr>
          <w:rFonts w:eastAsiaTheme="minorEastAsia"/>
        </w:rPr>
      </w:pPr>
      <w:r w:rsidRPr="007956F2">
        <w:rPr>
          <w:rFonts w:eastAsiaTheme="minorEastAsia"/>
        </w:rPr>
        <w:t>Реализация подпрограммы осуществляется в 2023 - 2025 годах.</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Раздел IV. ОБОСНОВАНИЕ ОБЪЕМА ФИНАНСОВЫХ РЕСУРСОВ, НЕОБХОДИМЫХ ДЛЯ РЕАЛИЗАЦИИ ПОДПРОГРАММЫ</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956F2" w:rsidRDefault="007956F2" w:rsidP="007956F2">
      <w:pPr>
        <w:rPr>
          <w:rFonts w:eastAsiaTheme="minorEastAsia"/>
        </w:rPr>
      </w:pPr>
      <w:r w:rsidRPr="007956F2">
        <w:rPr>
          <w:rFonts w:eastAsiaTheme="minorEastAsia"/>
        </w:rPr>
        <w:t>Прогнозируемые объемы бюджетных ассигнований на реализацию мероприятий подпрограммы в 2023 - 2025 годах составляют 8309,7 тыс. рублей, в том числе:</w:t>
      </w:r>
    </w:p>
    <w:p w:rsidR="007956F2" w:rsidRPr="007956F2" w:rsidRDefault="007956F2" w:rsidP="007956F2">
      <w:pPr>
        <w:rPr>
          <w:rFonts w:eastAsiaTheme="minorEastAsia"/>
        </w:rPr>
      </w:pPr>
      <w:r w:rsidRPr="007956F2">
        <w:rPr>
          <w:rFonts w:eastAsiaTheme="minorEastAsia"/>
        </w:rPr>
        <w:t>в 2023 году – 8309,7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из них средства:</w:t>
      </w:r>
    </w:p>
    <w:p w:rsidR="007956F2" w:rsidRPr="007956F2" w:rsidRDefault="007956F2" w:rsidP="007956F2">
      <w:pPr>
        <w:rPr>
          <w:rFonts w:eastAsiaTheme="minorEastAsia"/>
        </w:rPr>
      </w:pPr>
      <w:r w:rsidRPr="007956F2">
        <w:rPr>
          <w:rFonts w:eastAsiaTheme="minorEastAsia"/>
        </w:rPr>
        <w:t>федерального бюджета – 4197,2 тыс. рублей, в том числе:</w:t>
      </w:r>
    </w:p>
    <w:p w:rsidR="007956F2" w:rsidRPr="007956F2" w:rsidRDefault="007956F2" w:rsidP="007956F2">
      <w:pPr>
        <w:rPr>
          <w:rFonts w:eastAsiaTheme="minorEastAsia"/>
        </w:rPr>
      </w:pPr>
      <w:r w:rsidRPr="007956F2">
        <w:rPr>
          <w:rFonts w:eastAsiaTheme="minorEastAsia"/>
        </w:rPr>
        <w:t>в 2023 году – 4197,2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республиканского бюджета Чувашской Республики – 42,4 тыс. рублей, в том числе:</w:t>
      </w:r>
    </w:p>
    <w:p w:rsidR="007956F2" w:rsidRPr="007956F2" w:rsidRDefault="007956F2" w:rsidP="007956F2">
      <w:pPr>
        <w:rPr>
          <w:rFonts w:eastAsiaTheme="minorEastAsia"/>
        </w:rPr>
      </w:pPr>
      <w:r w:rsidRPr="007956F2">
        <w:rPr>
          <w:rFonts w:eastAsiaTheme="minorEastAsia"/>
        </w:rPr>
        <w:t>в 2023 году – 42,4 тыс. рублей;</w:t>
      </w:r>
    </w:p>
    <w:p w:rsidR="007956F2" w:rsidRPr="007956F2" w:rsidRDefault="007956F2" w:rsidP="007956F2">
      <w:pPr>
        <w:rPr>
          <w:rFonts w:eastAsiaTheme="minorEastAsia"/>
        </w:rPr>
      </w:pPr>
      <w:r w:rsidRPr="007956F2">
        <w:rPr>
          <w:rFonts w:eastAsiaTheme="minorEastAsia"/>
        </w:rPr>
        <w:lastRenderedPageBreak/>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бюджета Яльчикского муниципального округа – 4070,1 тыс. рублей, в том числе:</w:t>
      </w:r>
    </w:p>
    <w:p w:rsidR="007956F2" w:rsidRPr="007956F2" w:rsidRDefault="007956F2" w:rsidP="007956F2">
      <w:pPr>
        <w:rPr>
          <w:rFonts w:eastAsiaTheme="minorEastAsia"/>
        </w:rPr>
      </w:pPr>
      <w:r w:rsidRPr="007956F2">
        <w:rPr>
          <w:rFonts w:eastAsiaTheme="minorEastAsia"/>
        </w:rPr>
        <w:t>в 2023 году – 4070,1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внебюджетных источников - 0,0 тыс. рублей, в том числе:</w:t>
      </w:r>
    </w:p>
    <w:p w:rsidR="007956F2" w:rsidRPr="007956F2" w:rsidRDefault="007956F2" w:rsidP="007956F2">
      <w:pPr>
        <w:rPr>
          <w:rFonts w:eastAsiaTheme="minorEastAsia"/>
        </w:rPr>
      </w:pPr>
      <w:r w:rsidRPr="007956F2">
        <w:rPr>
          <w:rFonts w:eastAsiaTheme="minorEastAsia"/>
        </w:rPr>
        <w:t>в 2023 году - 0,0 тыс. рублей;</w:t>
      </w:r>
    </w:p>
    <w:p w:rsidR="007956F2" w:rsidRPr="007956F2" w:rsidRDefault="007956F2" w:rsidP="007956F2">
      <w:pPr>
        <w:rPr>
          <w:rFonts w:eastAsiaTheme="minorEastAsia"/>
        </w:rPr>
      </w:pPr>
      <w:r w:rsidRPr="007956F2">
        <w:rPr>
          <w:rFonts w:eastAsiaTheme="minorEastAsia"/>
        </w:rPr>
        <w:t>в 2024 году - 0,0 тыс. рублей;</w:t>
      </w:r>
    </w:p>
    <w:p w:rsidR="007956F2" w:rsidRPr="007956F2" w:rsidRDefault="007956F2" w:rsidP="007956F2">
      <w:pPr>
        <w:rPr>
          <w:rFonts w:eastAsiaTheme="minorEastAsia"/>
        </w:rPr>
      </w:pPr>
      <w:r w:rsidRPr="007956F2">
        <w:rPr>
          <w:rFonts w:eastAsiaTheme="minorEastAsia"/>
        </w:rPr>
        <w:t>в 2025 году - 0,0 тыс. рублей.</w:t>
      </w:r>
    </w:p>
    <w:p w:rsidR="007956F2" w:rsidRPr="007956F2" w:rsidRDefault="007956F2" w:rsidP="007956F2">
      <w:pPr>
        <w:rPr>
          <w:rFonts w:eastAsiaTheme="minorEastAsia"/>
        </w:rPr>
      </w:pPr>
      <w:r w:rsidRPr="007956F2">
        <w:rPr>
          <w:rFonts w:eastAsiaTheme="minorEastAsia"/>
        </w:rPr>
        <w:t>Объемы финансирования подпрограммы подлежат ежегодному уточнению исходя из реальных возможностей бюджетов всех уровней.</w:t>
      </w:r>
    </w:p>
    <w:p w:rsidR="007956F2" w:rsidRPr="007956F2" w:rsidRDefault="007956F2" w:rsidP="007956F2">
      <w:pPr>
        <w:rPr>
          <w:rFonts w:eastAsiaTheme="minorEastAsia"/>
        </w:rPr>
      </w:pPr>
      <w:r w:rsidRPr="007956F2">
        <w:rPr>
          <w:rFonts w:eastAsiaTheme="minorEastAsia"/>
        </w:rPr>
        <w:t xml:space="preserve">Ресурсное </w:t>
      </w:r>
      <w:hyperlink w:anchor="Par1261" w:tooltip="РЕСУРСНОЕ ОБЕСПЕЧЕНИЕ" w:history="1">
        <w:r w:rsidRPr="007956F2">
          <w:rPr>
            <w:rFonts w:eastAsiaTheme="minorEastAsia"/>
          </w:rPr>
          <w:t>обеспечение</w:t>
        </w:r>
      </w:hyperlink>
      <w:r w:rsidRPr="007956F2">
        <w:rPr>
          <w:rFonts w:eastAsiaTheme="minorEastAsia"/>
        </w:rPr>
        <w:t xml:space="preserve"> реализации подпрограммы за счет всех источников финансирования приведено в приложении № 1 к настоящей подпрограмме.</w:t>
      </w: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pPr>
    </w:p>
    <w:p w:rsidR="007956F2" w:rsidRPr="007956F2" w:rsidRDefault="007956F2" w:rsidP="007956F2">
      <w:pPr>
        <w:rPr>
          <w:rFonts w:eastAsiaTheme="minorEastAsia"/>
        </w:rPr>
        <w:sectPr w:rsidR="007956F2" w:rsidRPr="007956F2" w:rsidSect="007956F2">
          <w:headerReference w:type="default" r:id="rId154"/>
          <w:footerReference w:type="default" r:id="rId155"/>
          <w:pgSz w:w="11906" w:h="16838"/>
          <w:pgMar w:top="426" w:right="1133" w:bottom="993" w:left="1701" w:header="0" w:footer="0" w:gutter="0"/>
          <w:cols w:space="720"/>
          <w:noEndnote/>
          <w:docGrid w:linePitch="299"/>
        </w:sectPr>
      </w:pP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Приложение</w:t>
      </w:r>
    </w:p>
    <w:p w:rsidR="007956F2" w:rsidRPr="007956F2" w:rsidRDefault="007956F2" w:rsidP="007956F2">
      <w:pPr>
        <w:rPr>
          <w:rFonts w:eastAsiaTheme="minorEastAsia"/>
        </w:rPr>
      </w:pPr>
      <w:r w:rsidRPr="007956F2">
        <w:rPr>
          <w:rFonts w:eastAsiaTheme="minorEastAsia"/>
        </w:rPr>
        <w:t xml:space="preserve"> к подпрограмме «Создание и развитие инфраструктуры на сельских территориях Яльчикского муниципального округа»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p w:rsidR="007956F2" w:rsidRPr="007956F2" w:rsidRDefault="007956F2" w:rsidP="007956F2">
      <w:pPr>
        <w:rPr>
          <w:rFonts w:eastAsiaTheme="minorEastAsia"/>
        </w:rPr>
      </w:pPr>
    </w:p>
    <w:p w:rsidR="007956F2" w:rsidRPr="007956F2" w:rsidRDefault="007956F2" w:rsidP="007956F2">
      <w:pPr>
        <w:rPr>
          <w:rFonts w:eastAsiaTheme="minorEastAsia"/>
        </w:rPr>
      </w:pPr>
      <w:r w:rsidRPr="007956F2">
        <w:rPr>
          <w:rFonts w:eastAsiaTheme="minorEastAsia"/>
        </w:rPr>
        <w:t xml:space="preserve">РЕСУРСНОЕ ОБЕСПЕЧЕНИЕ </w:t>
      </w:r>
    </w:p>
    <w:p w:rsidR="007956F2" w:rsidRPr="007956F2" w:rsidRDefault="007956F2" w:rsidP="007956F2">
      <w:pPr>
        <w:rPr>
          <w:rFonts w:eastAsiaTheme="minorEastAsia"/>
        </w:rPr>
      </w:pPr>
      <w:r w:rsidRPr="007956F2">
        <w:rPr>
          <w:rFonts w:eastAsiaTheme="minorEastAsia"/>
        </w:rPr>
        <w:t>РЕАЛИЗАЦИИ ПОДПРОГРАММЫ «СОЗДАНИЕ И РАЗВИТИЕ ИНФРАСТРУКТУРЫ НА СЕЛЬСКИХ ТЕРРИТОРИЯХ ЯЛЬЧИКСКОГО МУНИЦИПАЛЬНОГО ОКРУГА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tbl>
      <w:tblPr>
        <w:tblW w:w="14033" w:type="dxa"/>
        <w:tblInd w:w="346" w:type="dxa"/>
        <w:tblLayout w:type="fixed"/>
        <w:tblCellMar>
          <w:top w:w="102" w:type="dxa"/>
          <w:left w:w="62" w:type="dxa"/>
          <w:bottom w:w="102" w:type="dxa"/>
          <w:right w:w="62" w:type="dxa"/>
        </w:tblCellMar>
        <w:tblLook w:val="0000" w:firstRow="0" w:lastRow="0" w:firstColumn="0" w:lastColumn="0" w:noHBand="0" w:noVBand="0"/>
      </w:tblPr>
      <w:tblGrid>
        <w:gridCol w:w="849"/>
        <w:gridCol w:w="1771"/>
        <w:gridCol w:w="1076"/>
        <w:gridCol w:w="1686"/>
        <w:gridCol w:w="851"/>
        <w:gridCol w:w="850"/>
        <w:gridCol w:w="1134"/>
        <w:gridCol w:w="851"/>
        <w:gridCol w:w="1847"/>
        <w:gridCol w:w="992"/>
        <w:gridCol w:w="1134"/>
        <w:gridCol w:w="984"/>
        <w:gridCol w:w="8"/>
      </w:tblGrid>
      <w:tr w:rsidR="007956F2" w:rsidRPr="007956F2" w:rsidTr="007956F2">
        <w:tc>
          <w:tcPr>
            <w:tcW w:w="849"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Статус</w:t>
            </w:r>
          </w:p>
        </w:tc>
        <w:tc>
          <w:tcPr>
            <w:tcW w:w="177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Задача подпрограммы муниципальной программы Яльчикского муниципального округа Чувашской Республики</w:t>
            </w:r>
          </w:p>
        </w:tc>
        <w:tc>
          <w:tcPr>
            <w:tcW w:w="168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соисполнитель</w:t>
            </w:r>
          </w:p>
        </w:tc>
        <w:tc>
          <w:tcPr>
            <w:tcW w:w="3686" w:type="dxa"/>
            <w:gridSpan w:val="4"/>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Код бюджетной классификации</w:t>
            </w:r>
          </w:p>
        </w:tc>
        <w:tc>
          <w:tcPr>
            <w:tcW w:w="1847"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Источники финансирования</w:t>
            </w:r>
          </w:p>
        </w:tc>
        <w:tc>
          <w:tcPr>
            <w:tcW w:w="3118" w:type="dxa"/>
            <w:gridSpan w:val="4"/>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Расходы по годам, тыс. рублей</w:t>
            </w:r>
          </w:p>
        </w:tc>
      </w:tr>
      <w:tr w:rsidR="007956F2" w:rsidRPr="007956F2" w:rsidTr="007956F2">
        <w:tc>
          <w:tcPr>
            <w:tcW w:w="849"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раздел, подраздел</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целевая статья расходов</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группа (подгруппа) вида расходов</w:t>
            </w:r>
          </w:p>
        </w:tc>
        <w:tc>
          <w:tcPr>
            <w:tcW w:w="18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2023</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2024</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2025</w:t>
            </w:r>
          </w:p>
        </w:tc>
      </w:tr>
      <w:tr w:rsidR="007956F2" w:rsidRPr="007956F2" w:rsidTr="007956F2">
        <w:tc>
          <w:tcPr>
            <w:tcW w:w="849"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w:t>
            </w:r>
          </w:p>
        </w:tc>
        <w:tc>
          <w:tcPr>
            <w:tcW w:w="177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107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w:t>
            </w:r>
          </w:p>
        </w:tc>
        <w:tc>
          <w:tcPr>
            <w:tcW w:w="1686"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5</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6</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7</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11</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12</w:t>
            </w:r>
          </w:p>
        </w:tc>
      </w:tr>
      <w:tr w:rsidR="007956F2" w:rsidRPr="007956F2" w:rsidTr="007956F2">
        <w:tc>
          <w:tcPr>
            <w:tcW w:w="849"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Подпрограмма</w:t>
            </w:r>
          </w:p>
        </w:tc>
        <w:tc>
          <w:tcPr>
            <w:tcW w:w="177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«Создание и развитие инфраструктуры на сельских территориях»</w:t>
            </w:r>
          </w:p>
        </w:tc>
        <w:tc>
          <w:tcPr>
            <w:tcW w:w="107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развитие инженерной и социальной инфраструктуры на сельских территориях, развитие транспортной инфраструктуры на сельских территориях</w:t>
            </w:r>
          </w:p>
        </w:tc>
        <w:tc>
          <w:tcPr>
            <w:tcW w:w="168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 Управление по благоустройству  и развитию территорий администрации Яльчикского муниципального округа</w:t>
            </w:r>
          </w:p>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8309,7</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4197,2</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42,4</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4070,1</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p w:rsidR="007956F2" w:rsidRPr="007956F2" w:rsidRDefault="007956F2" w:rsidP="007956F2">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rPr>
          <w:gridAfter w:val="1"/>
          <w:wAfter w:w="8" w:type="dxa"/>
        </w:trPr>
        <w:tc>
          <w:tcPr>
            <w:tcW w:w="14025" w:type="dxa"/>
            <w:gridSpan w:val="1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Цель «Обеспечение создания комфортных условий жизнедеятельности на сельских территориях»</w:t>
            </w:r>
          </w:p>
        </w:tc>
      </w:tr>
      <w:tr w:rsidR="007956F2" w:rsidRPr="007956F2" w:rsidTr="007956F2">
        <w:tc>
          <w:tcPr>
            <w:tcW w:w="849"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Основ</w:t>
            </w:r>
            <w:r w:rsidRPr="007956F2">
              <w:rPr>
                <w:rFonts w:eastAsiaTheme="minorEastAsia"/>
              </w:rPr>
              <w:lastRenderedPageBreak/>
              <w:t>ное мероприятие 1</w:t>
            </w:r>
          </w:p>
        </w:tc>
        <w:tc>
          <w:tcPr>
            <w:tcW w:w="1771"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 xml:space="preserve">Комплексное </w:t>
            </w:r>
            <w:r w:rsidRPr="007956F2">
              <w:rPr>
                <w:rFonts w:eastAsiaTheme="minorEastAsia"/>
              </w:rPr>
              <w:lastRenderedPageBreak/>
              <w:t>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076"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p>
        </w:tc>
        <w:tc>
          <w:tcPr>
            <w:tcW w:w="1686"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 xml:space="preserve">ответственный </w:t>
            </w:r>
            <w:r w:rsidRPr="007956F2">
              <w:rPr>
                <w:rFonts w:eastAsiaTheme="minorEastAsia"/>
              </w:rPr>
              <w:lastRenderedPageBreak/>
              <w:t>исполнитель - Управление по благоустройству  и развитию территорий администрации Яльчикского муниципального округа</w:t>
            </w:r>
          </w:p>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8309,7</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4197,2</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42,4</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4070,1</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Целевые показатели (индикаторы) подпрограммы, увязанные с основным мероприятием 1</w:t>
            </w:r>
          </w:p>
        </w:tc>
        <w:tc>
          <w:tcPr>
            <w:tcW w:w="8219"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Количество реализованных проектов развития общественной инфраструктуры, основанных на местных инициативах, единиц</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51</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30</w:t>
            </w:r>
          </w:p>
        </w:tc>
      </w:tr>
      <w:tr w:rsidR="007956F2" w:rsidRPr="007956F2" w:rsidTr="007956F2">
        <w:tc>
          <w:tcPr>
            <w:tcW w:w="849"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219"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Количество реализованных проектов, направленных на благоустройство и развитие территорий населенных пунктов Яльчикского муниципального округа Чувашской Республики, единиц</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w:t>
            </w:r>
          </w:p>
        </w:tc>
      </w:tr>
      <w:tr w:rsidR="007956F2" w:rsidRPr="007956F2" w:rsidTr="007956F2">
        <w:tc>
          <w:tcPr>
            <w:tcW w:w="849"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Мероприятие 1.1</w:t>
            </w:r>
          </w:p>
          <w:p w:rsidR="007956F2" w:rsidRPr="007956F2" w:rsidRDefault="007956F2" w:rsidP="007956F2">
            <w:pPr>
              <w:rPr>
                <w:rFonts w:eastAsiaTheme="minorEastAsia"/>
              </w:rPr>
            </w:pPr>
          </w:p>
        </w:tc>
        <w:tc>
          <w:tcPr>
            <w:tcW w:w="1771"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Реализация инициативных проектов</w:t>
            </w:r>
          </w:p>
          <w:p w:rsidR="007956F2" w:rsidRPr="007956F2" w:rsidRDefault="007956F2" w:rsidP="007956F2">
            <w:pPr>
              <w:rPr>
                <w:rFonts w:eastAsiaTheme="minorEastAsia"/>
              </w:rPr>
            </w:pPr>
          </w:p>
        </w:tc>
        <w:tc>
          <w:tcPr>
            <w:tcW w:w="1076"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p>
        </w:tc>
        <w:tc>
          <w:tcPr>
            <w:tcW w:w="1686"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 Управление по благоустройству  и развитию территорий администрации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4027,7</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994</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0503</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А620176570</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244</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4027,7</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Мероприятие 1.2</w:t>
            </w:r>
          </w:p>
          <w:p w:rsidR="007956F2" w:rsidRPr="007956F2" w:rsidRDefault="007956F2" w:rsidP="007956F2">
            <w:pPr>
              <w:rPr>
                <w:rFonts w:eastAsiaTheme="minorEastAsia"/>
              </w:rPr>
            </w:pPr>
          </w:p>
        </w:tc>
        <w:tc>
          <w:tcPr>
            <w:tcW w:w="1771"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 xml:space="preserve">Обустройство объектами инженерной инфраструктуры и </w:t>
            </w:r>
            <w:r w:rsidRPr="007956F2">
              <w:rPr>
                <w:rFonts w:eastAsiaTheme="minorEastAsia"/>
              </w:rPr>
              <w:lastRenderedPageBreak/>
              <w:t>благоустройство площадок, расположенных на сельских территориях, под компактную жилищную застройку</w:t>
            </w:r>
          </w:p>
          <w:p w:rsidR="007956F2" w:rsidRPr="007956F2" w:rsidRDefault="007956F2" w:rsidP="007956F2">
            <w:pPr>
              <w:rPr>
                <w:rFonts w:eastAsiaTheme="minorEastAsia"/>
              </w:rPr>
            </w:pPr>
          </w:p>
        </w:tc>
        <w:tc>
          <w:tcPr>
            <w:tcW w:w="1076"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p>
        </w:tc>
        <w:tc>
          <w:tcPr>
            <w:tcW w:w="1686" w:type="dxa"/>
            <w:vMerge w:val="restart"/>
            <w:tcBorders>
              <w:top w:val="single" w:sz="4" w:space="0" w:color="auto"/>
              <w:left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 xml:space="preserve">ответственный исполнитель - Управление по благоустройству  и развитию </w:t>
            </w:r>
            <w:r w:rsidRPr="007956F2">
              <w:rPr>
                <w:rFonts w:eastAsiaTheme="minorEastAsia"/>
              </w:rPr>
              <w:lastRenderedPageBreak/>
              <w:t>территорий администрации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4282,0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994</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0503</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lang w:val="en-US"/>
              </w:rPr>
            </w:pPr>
            <w:r w:rsidRPr="007956F2">
              <w:rPr>
                <w:rFonts w:eastAsiaTheme="minorEastAsia"/>
              </w:rPr>
              <w:t>А6201</w:t>
            </w:r>
            <w:r w:rsidRPr="007956F2">
              <w:rPr>
                <w:rFonts w:eastAsiaTheme="minorEastAsia"/>
                <w:lang w:val="en-US"/>
              </w:rPr>
              <w:t>L</w:t>
            </w:r>
            <w:r w:rsidRPr="007956F2">
              <w:rPr>
                <w:rFonts w:eastAsiaTheme="minorEastAsia"/>
              </w:rPr>
              <w:t>576</w:t>
            </w:r>
            <w:r w:rsidRPr="007956F2">
              <w:rPr>
                <w:rFonts w:eastAsiaTheme="minorEastAsia"/>
                <w:lang w:val="en-US"/>
              </w:rPr>
              <w:t>B</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414</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4197,2</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994</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0503</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lang w:val="en-US"/>
              </w:rPr>
            </w:pPr>
            <w:r w:rsidRPr="007956F2">
              <w:rPr>
                <w:rFonts w:eastAsiaTheme="minorEastAsia"/>
              </w:rPr>
              <w:t>А6201</w:t>
            </w:r>
            <w:r w:rsidRPr="007956F2">
              <w:rPr>
                <w:rFonts w:eastAsiaTheme="minorEastAsia"/>
                <w:lang w:val="en-US"/>
              </w:rPr>
              <w:t>L</w:t>
            </w:r>
            <w:r w:rsidRPr="007956F2">
              <w:rPr>
                <w:rFonts w:eastAsiaTheme="minorEastAsia"/>
              </w:rPr>
              <w:t>5</w:t>
            </w:r>
            <w:r w:rsidRPr="007956F2">
              <w:rPr>
                <w:rFonts w:eastAsiaTheme="minorEastAsia"/>
              </w:rPr>
              <w:lastRenderedPageBreak/>
              <w:t>76</w:t>
            </w:r>
            <w:r w:rsidRPr="007956F2">
              <w:rPr>
                <w:rFonts w:eastAsiaTheme="minorEastAsia"/>
                <w:lang w:val="en-US"/>
              </w:rPr>
              <w:t>B</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414</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w:t>
            </w:r>
            <w:r w:rsidRPr="007956F2">
              <w:rPr>
                <w:rFonts w:eastAsiaTheme="minorEastAsia"/>
              </w:rPr>
              <w:lastRenderedPageBreak/>
              <w:t>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lastRenderedPageBreak/>
              <w:t>42,4</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994</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0503</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lang w:val="en-US"/>
              </w:rPr>
            </w:pPr>
            <w:r w:rsidRPr="007956F2">
              <w:rPr>
                <w:rFonts w:eastAsiaTheme="minorEastAsia"/>
              </w:rPr>
              <w:t>А6201</w:t>
            </w:r>
            <w:r w:rsidRPr="007956F2">
              <w:rPr>
                <w:rFonts w:eastAsiaTheme="minorEastAsia"/>
                <w:lang w:val="en-US"/>
              </w:rPr>
              <w:t>L</w:t>
            </w:r>
            <w:r w:rsidRPr="007956F2">
              <w:rPr>
                <w:rFonts w:eastAsiaTheme="minorEastAsia"/>
              </w:rPr>
              <w:t>576</w:t>
            </w:r>
            <w:r w:rsidRPr="007956F2">
              <w:rPr>
                <w:rFonts w:eastAsiaTheme="minorEastAsia"/>
                <w:lang w:val="en-US"/>
              </w:rPr>
              <w:t>B</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414</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42,4</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Мероприятие 1.3</w:t>
            </w:r>
          </w:p>
          <w:p w:rsidR="007956F2" w:rsidRPr="007956F2" w:rsidRDefault="007956F2" w:rsidP="007956F2">
            <w:pPr>
              <w:rPr>
                <w:rFonts w:eastAsiaTheme="minorEastAsia"/>
              </w:rPr>
            </w:pPr>
          </w:p>
        </w:tc>
        <w:tc>
          <w:tcPr>
            <w:tcW w:w="1771"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 xml:space="preserve">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w:t>
            </w:r>
          </w:p>
        </w:tc>
        <w:tc>
          <w:tcPr>
            <w:tcW w:w="107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ответственный исполнитель - Управление по благоустройству  и развитию территорий администрации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всего</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r w:rsidR="007956F2" w:rsidRPr="007956F2" w:rsidTr="007956F2">
        <w:tc>
          <w:tcPr>
            <w:tcW w:w="849"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771"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07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1686" w:type="dxa"/>
            <w:vMerge/>
            <w:tcBorders>
              <w:left w:val="single" w:sz="4" w:space="0" w:color="auto"/>
              <w:bottom w:val="single" w:sz="4" w:space="0" w:color="auto"/>
              <w:right w:val="single" w:sz="4" w:space="0" w:color="auto"/>
            </w:tcBorders>
          </w:tcPr>
          <w:p w:rsidR="007956F2" w:rsidRPr="007956F2" w:rsidRDefault="007956F2" w:rsidP="007956F2">
            <w:pPr>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0"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851"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х</w:t>
            </w:r>
          </w:p>
        </w:tc>
        <w:tc>
          <w:tcPr>
            <w:tcW w:w="1847"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1134" w:type="dxa"/>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c>
          <w:tcPr>
            <w:tcW w:w="992" w:type="dxa"/>
            <w:gridSpan w:val="2"/>
            <w:tcBorders>
              <w:top w:val="single" w:sz="4" w:space="0" w:color="auto"/>
              <w:left w:val="single" w:sz="4" w:space="0" w:color="auto"/>
              <w:bottom w:val="single" w:sz="4" w:space="0" w:color="auto"/>
              <w:right w:val="single" w:sz="4" w:space="0" w:color="auto"/>
            </w:tcBorders>
          </w:tcPr>
          <w:p w:rsidR="007956F2" w:rsidRPr="007956F2" w:rsidRDefault="007956F2" w:rsidP="007956F2">
            <w:pPr>
              <w:rPr>
                <w:rFonts w:eastAsiaTheme="minorEastAsia"/>
              </w:rPr>
            </w:pPr>
            <w:r w:rsidRPr="007956F2">
              <w:rPr>
                <w:rFonts w:eastAsiaTheme="minorEastAsia"/>
              </w:rPr>
              <w:t>0,0</w:t>
            </w:r>
          </w:p>
        </w:tc>
      </w:tr>
    </w:tbl>
    <w:p w:rsidR="007956F2" w:rsidRPr="007956F2" w:rsidRDefault="007956F2" w:rsidP="007956F2">
      <w:pPr>
        <w:rPr>
          <w:rFonts w:eastAsiaTheme="minorEastAsia"/>
        </w:rPr>
      </w:pPr>
      <w:r w:rsidRPr="007956F2">
        <w:rPr>
          <w:rFonts w:eastAsiaTheme="minorEastAsia"/>
        </w:rPr>
        <w:t>_________________________</w:t>
      </w:r>
    </w:p>
    <w:p w:rsidR="007956F2" w:rsidRPr="007956F2" w:rsidRDefault="007956F2" w:rsidP="007956F2"/>
    <w:p w:rsidR="007956F2" w:rsidRPr="007956F2" w:rsidRDefault="007956F2" w:rsidP="007956F2"/>
    <w:p w:rsidR="007956F2" w:rsidRPr="007956F2" w:rsidRDefault="007956F2" w:rsidP="007956F2"/>
    <w:tbl>
      <w:tblPr>
        <w:tblW w:w="10206" w:type="dxa"/>
        <w:tblInd w:w="-459" w:type="dxa"/>
        <w:tblLook w:val="01E0" w:firstRow="1" w:lastRow="1" w:firstColumn="1" w:lastColumn="1" w:noHBand="0" w:noVBand="0"/>
      </w:tblPr>
      <w:tblGrid>
        <w:gridCol w:w="10990"/>
        <w:gridCol w:w="222"/>
        <w:gridCol w:w="222"/>
      </w:tblGrid>
      <w:tr w:rsidR="007956F2" w:rsidRPr="007956F2" w:rsidTr="007956F2">
        <w:tc>
          <w:tcPr>
            <w:tcW w:w="4111" w:type="dxa"/>
          </w:tcPr>
          <w:tbl>
            <w:tblPr>
              <w:tblW w:w="10774" w:type="dxa"/>
              <w:tblLook w:val="01E0" w:firstRow="1" w:lastRow="1" w:firstColumn="1" w:lastColumn="1" w:noHBand="0" w:noVBand="0"/>
            </w:tblPr>
            <w:tblGrid>
              <w:gridCol w:w="4395"/>
              <w:gridCol w:w="1418"/>
              <w:gridCol w:w="4961"/>
            </w:tblGrid>
            <w:tr w:rsidR="007956F2" w:rsidRPr="007956F2" w:rsidTr="007956F2">
              <w:tc>
                <w:tcPr>
                  <w:tcW w:w="4395" w:type="dxa"/>
                </w:tcPr>
                <w:p w:rsidR="007956F2" w:rsidRPr="007956F2" w:rsidRDefault="007956F2" w:rsidP="007956F2">
                  <w:r w:rsidRPr="007956F2">
                    <w:t>Чăваш Республики</w:t>
                  </w:r>
                </w:p>
                <w:p w:rsidR="007956F2" w:rsidRPr="007956F2" w:rsidRDefault="007956F2" w:rsidP="007956F2">
                  <w:r w:rsidRPr="007956F2">
                    <w:t>Елчĕк муниципаллă</w:t>
                  </w:r>
                </w:p>
                <w:p w:rsidR="007956F2" w:rsidRPr="007956F2" w:rsidRDefault="007956F2" w:rsidP="007956F2">
                  <w:r w:rsidRPr="007956F2">
                    <w:t>округĕ</w:t>
                  </w:r>
                </w:p>
                <w:p w:rsidR="007956F2" w:rsidRPr="007956F2" w:rsidRDefault="007956F2" w:rsidP="007956F2"/>
                <w:p w:rsidR="007956F2" w:rsidRPr="007956F2" w:rsidRDefault="007956F2" w:rsidP="007956F2">
                  <w:r w:rsidRPr="007956F2">
                    <w:t>Елчĕк муниципаллă</w:t>
                  </w:r>
                </w:p>
                <w:p w:rsidR="007956F2" w:rsidRPr="007956F2" w:rsidRDefault="007956F2" w:rsidP="007956F2">
                  <w:r w:rsidRPr="007956F2">
                    <w:t>округĕн</w:t>
                  </w:r>
                </w:p>
                <w:p w:rsidR="007956F2" w:rsidRPr="007956F2" w:rsidRDefault="007956F2" w:rsidP="007956F2">
                  <w:r w:rsidRPr="007956F2">
                    <w:t>администрацийĕ</w:t>
                  </w:r>
                </w:p>
                <w:p w:rsidR="007956F2" w:rsidRPr="007956F2" w:rsidRDefault="007956F2" w:rsidP="007956F2">
                  <w:r w:rsidRPr="007956F2">
                    <w:t>ЙЫШĂНУ</w:t>
                  </w:r>
                </w:p>
                <w:p w:rsidR="007956F2" w:rsidRPr="007956F2" w:rsidRDefault="007956F2" w:rsidP="007956F2"/>
                <w:p w:rsidR="007956F2" w:rsidRPr="007956F2" w:rsidRDefault="007956F2" w:rsidP="007956F2">
                  <w:r w:rsidRPr="007956F2">
                    <w:t>2023 апрелĕн 17 - мĕшĕ № 284</w:t>
                  </w:r>
                </w:p>
                <w:p w:rsidR="007956F2" w:rsidRPr="007956F2" w:rsidRDefault="007956F2" w:rsidP="007956F2"/>
                <w:p w:rsidR="007956F2" w:rsidRPr="007956F2" w:rsidRDefault="007956F2" w:rsidP="007956F2">
                  <w:r w:rsidRPr="007956F2">
                    <w:t>Елчĕк ялĕ</w:t>
                  </w:r>
                </w:p>
              </w:tc>
              <w:tc>
                <w:tcPr>
                  <w:tcW w:w="1418" w:type="dxa"/>
                </w:tcPr>
                <w:p w:rsidR="007956F2" w:rsidRPr="007956F2" w:rsidRDefault="007956F2" w:rsidP="007956F2">
                  <w:r w:rsidRPr="007956F2">
                    <w:drawing>
                      <wp:inline distT="0" distB="0" distL="0" distR="0" wp14:anchorId="481FDB6C" wp14:editId="0931972E">
                        <wp:extent cx="714375" cy="923925"/>
                        <wp:effectExtent l="0" t="0" r="9525" b="9525"/>
                        <wp:docPr id="31" name="Рисунок 3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961" w:type="dxa"/>
                </w:tcPr>
                <w:p w:rsidR="007956F2" w:rsidRPr="007956F2" w:rsidRDefault="007956F2" w:rsidP="007956F2">
                  <w:r w:rsidRPr="007956F2">
                    <w:t>Чувашская  Республика</w:t>
                  </w:r>
                </w:p>
                <w:p w:rsidR="007956F2" w:rsidRPr="007956F2" w:rsidRDefault="007956F2" w:rsidP="007956F2">
                  <w:r w:rsidRPr="007956F2">
                    <w:t>Яльчикский                                                                         муниципальный округ</w:t>
                  </w:r>
                </w:p>
                <w:p w:rsidR="007956F2" w:rsidRPr="007956F2" w:rsidRDefault="007956F2" w:rsidP="007956F2"/>
                <w:p w:rsidR="007956F2" w:rsidRPr="007956F2" w:rsidRDefault="007956F2" w:rsidP="007956F2">
                  <w:r w:rsidRPr="007956F2">
                    <w:t>Администрация</w:t>
                  </w:r>
                </w:p>
                <w:p w:rsidR="007956F2" w:rsidRPr="007956F2" w:rsidRDefault="007956F2" w:rsidP="007956F2">
                  <w:r w:rsidRPr="007956F2">
                    <w:t>Яльчикского муниципального округа</w:t>
                  </w:r>
                </w:p>
                <w:p w:rsidR="007956F2" w:rsidRPr="007956F2" w:rsidRDefault="007956F2" w:rsidP="007956F2">
                  <w:r w:rsidRPr="007956F2">
                    <w:t xml:space="preserve">ПОСТАНОВЛЕНИЕ  </w:t>
                  </w:r>
                </w:p>
                <w:p w:rsidR="007956F2" w:rsidRPr="007956F2" w:rsidRDefault="007956F2" w:rsidP="007956F2"/>
                <w:p w:rsidR="007956F2" w:rsidRPr="007956F2" w:rsidRDefault="007956F2" w:rsidP="007956F2">
                  <w:r w:rsidRPr="007956F2">
                    <w:t>«17» апреля 2023 г. № 284</w:t>
                  </w:r>
                </w:p>
                <w:p w:rsidR="007956F2" w:rsidRPr="007956F2" w:rsidRDefault="007956F2" w:rsidP="007956F2"/>
                <w:p w:rsidR="007956F2" w:rsidRPr="007956F2" w:rsidRDefault="007956F2" w:rsidP="007956F2">
                  <w:r w:rsidRPr="007956F2">
                    <w:t>село Яльчики</w:t>
                  </w:r>
                </w:p>
              </w:tc>
            </w:tr>
          </w:tbl>
          <w:p w:rsidR="007956F2" w:rsidRPr="007956F2" w:rsidRDefault="007956F2" w:rsidP="007956F2"/>
        </w:tc>
        <w:tc>
          <w:tcPr>
            <w:tcW w:w="1701" w:type="dxa"/>
          </w:tcPr>
          <w:p w:rsidR="007956F2" w:rsidRPr="007956F2" w:rsidRDefault="007956F2" w:rsidP="007956F2"/>
        </w:tc>
        <w:tc>
          <w:tcPr>
            <w:tcW w:w="4394" w:type="dxa"/>
          </w:tcPr>
          <w:p w:rsidR="007956F2" w:rsidRPr="007956F2" w:rsidRDefault="007956F2" w:rsidP="007956F2"/>
        </w:tc>
      </w:tr>
    </w:tbl>
    <w:p w:rsidR="007956F2" w:rsidRPr="007956F2" w:rsidRDefault="007956F2" w:rsidP="007956F2">
      <w:r w:rsidRPr="007956F2">
        <w:t xml:space="preserve">                        </w:t>
      </w:r>
      <w:r w:rsidRPr="007956F2">
        <w:tab/>
      </w:r>
    </w:p>
    <w:p w:rsidR="007956F2" w:rsidRPr="007956F2" w:rsidRDefault="007956F2" w:rsidP="007956F2">
      <w:r w:rsidRPr="007956F2">
        <w:t xml:space="preserve">О  муниципальной программе Яльчикского муниципального округа Чувашской Республики  «Модернизация и развитие сферы жилищно-коммунального хозяйства»  </w:t>
      </w:r>
    </w:p>
    <w:p w:rsidR="007956F2" w:rsidRPr="007956F2" w:rsidRDefault="007956F2" w:rsidP="007956F2"/>
    <w:p w:rsidR="007956F2" w:rsidRPr="007956F2" w:rsidRDefault="007956F2" w:rsidP="007956F2">
      <w:r w:rsidRPr="007956F2">
        <w:t>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956F2" w:rsidRPr="007956F2" w:rsidRDefault="007956F2" w:rsidP="007956F2">
      <w:r w:rsidRPr="007956F2">
        <w:t>1. Утвердить прилагаемую муниципальную программу Яльчикского муниципального округа Чувашской Республики «Модернизация и развитие сферы жилищно-коммунального хозяйства» (далее – Муниципальная программа).</w:t>
      </w:r>
    </w:p>
    <w:p w:rsidR="007956F2" w:rsidRPr="007956F2" w:rsidRDefault="007956F2" w:rsidP="007956F2">
      <w:r w:rsidRPr="007956F2">
        <w:lastRenderedPageBreak/>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Pr="007956F2" w:rsidRDefault="007956F2" w:rsidP="007956F2">
      <w:r w:rsidRPr="007956F2">
        <w:t>3.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7956F2" w:rsidRPr="007956F2" w:rsidRDefault="007956F2" w:rsidP="007956F2">
      <w:r w:rsidRPr="007956F2">
        <w:t xml:space="preserve">4. Признать утратившими силу: </w:t>
      </w:r>
    </w:p>
    <w:p w:rsidR="007956F2" w:rsidRPr="007956F2" w:rsidRDefault="007956F2" w:rsidP="007956F2">
      <w:r w:rsidRPr="007956F2">
        <w:t>постановление администрации Яльчикского района Чувашской Республики от 14.05.2019 № 335 «О муниципальной программе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постановление администрации Яльчикского района Чувашской Республики от 05.02.2020 № 56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постановление администрации Яльчикского района Чувашской Республики от 07.05.2020 № 237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постановление администрации Яльчикского района Чувашской Республики от 19.10.2020 № 503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постановление администрации Яльчикского района Чувашской Республики от 20.01.2021 № 23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постановление администрации Яльчикского района Чувашской Республики от 10.03.2021 № 106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постановление администрации Яльчикского района Чувашской Республики от 07.09.2021 № 406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постановление администрации Яльчикского района Чувашской Республики от 27.01.2022 № 33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w:t>
      </w:r>
    </w:p>
    <w:p w:rsidR="007956F2" w:rsidRPr="007956F2" w:rsidRDefault="007956F2" w:rsidP="007956F2">
      <w:r w:rsidRPr="007956F2">
        <w:t xml:space="preserve">постановление администрации Яльчикского района Чувашской Республики от 29.06.2022 № 391 «О внесении изменений в муниципальную программу Яльчикского района Чувашской Республики «Модернизация и развитие сферы жилищно-коммунального хозяйства». </w:t>
      </w:r>
    </w:p>
    <w:p w:rsidR="007956F2" w:rsidRPr="007956F2" w:rsidRDefault="007956F2" w:rsidP="007956F2">
      <w:r w:rsidRPr="007956F2">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Pr="007956F2" w:rsidRDefault="007956F2" w:rsidP="007956F2"/>
    <w:p w:rsidR="007956F2" w:rsidRPr="007956F2" w:rsidRDefault="007956F2" w:rsidP="007956F2"/>
    <w:p w:rsidR="007956F2" w:rsidRPr="007956F2" w:rsidRDefault="007956F2" w:rsidP="007956F2">
      <w:r w:rsidRPr="007956F2">
        <w:t xml:space="preserve">Глава Яльчикского </w:t>
      </w:r>
    </w:p>
    <w:p w:rsidR="007956F2" w:rsidRPr="007956F2" w:rsidRDefault="007956F2" w:rsidP="007956F2">
      <w:r w:rsidRPr="007956F2">
        <w:t>муниципального округа</w:t>
      </w:r>
    </w:p>
    <w:p w:rsidR="007956F2" w:rsidRPr="007956F2" w:rsidRDefault="007956F2" w:rsidP="007956F2">
      <w:r w:rsidRPr="007956F2">
        <w:t xml:space="preserve">Чувашской Республики                      </w:t>
      </w:r>
      <w:r w:rsidRPr="007956F2">
        <w:tab/>
      </w:r>
      <w:r w:rsidRPr="007956F2">
        <w:tab/>
      </w:r>
      <w:r w:rsidRPr="007956F2">
        <w:tab/>
        <w:t xml:space="preserve">                                     Л.В. Левый</w:t>
      </w:r>
    </w:p>
    <w:p w:rsidR="007956F2" w:rsidRPr="007956F2" w:rsidRDefault="007956F2" w:rsidP="007956F2"/>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Приложение </w:t>
      </w:r>
    </w:p>
    <w:p w:rsidR="007956F2" w:rsidRPr="007956F2" w:rsidRDefault="007956F2" w:rsidP="007956F2">
      <w:pPr>
        <w:rPr>
          <w:lang w:eastAsia="en-US"/>
        </w:rPr>
      </w:pPr>
      <w:r w:rsidRPr="007956F2">
        <w:rPr>
          <w:lang w:eastAsia="en-US"/>
        </w:rPr>
        <w:t xml:space="preserve">к постановлению администрации </w:t>
      </w:r>
    </w:p>
    <w:p w:rsidR="007956F2" w:rsidRPr="007956F2" w:rsidRDefault="007956F2" w:rsidP="007956F2">
      <w:pPr>
        <w:rPr>
          <w:lang w:eastAsia="en-US"/>
        </w:rPr>
      </w:pPr>
      <w:r w:rsidRPr="007956F2">
        <w:rPr>
          <w:lang w:eastAsia="en-US"/>
        </w:rPr>
        <w:t>Яльчикского муниципального округа</w:t>
      </w:r>
    </w:p>
    <w:p w:rsidR="007956F2" w:rsidRPr="007956F2" w:rsidRDefault="007956F2" w:rsidP="007956F2">
      <w:pPr>
        <w:rPr>
          <w:lang w:eastAsia="en-US"/>
        </w:rPr>
      </w:pPr>
      <w:r w:rsidRPr="007956F2">
        <w:rPr>
          <w:lang w:eastAsia="en-US"/>
        </w:rPr>
        <w:t xml:space="preserve">Чувашской Республики </w:t>
      </w:r>
    </w:p>
    <w:p w:rsidR="007956F2" w:rsidRPr="007956F2" w:rsidRDefault="007956F2" w:rsidP="007956F2">
      <w:pPr>
        <w:rPr>
          <w:lang w:eastAsia="en-US"/>
        </w:rPr>
      </w:pPr>
      <w:r w:rsidRPr="007956F2">
        <w:rPr>
          <w:lang w:eastAsia="en-US"/>
        </w:rPr>
        <w:t>от 17.04.2023 № 284</w:t>
      </w:r>
    </w:p>
    <w:p w:rsidR="007956F2" w:rsidRPr="007956F2" w:rsidRDefault="007956F2" w:rsidP="007956F2">
      <w:r w:rsidRPr="007956F2">
        <w:t xml:space="preserve">     </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Pr>
        <w:rPr>
          <w:rFonts w:eastAsia="Calibri"/>
        </w:rPr>
      </w:pPr>
      <w:r w:rsidRPr="007956F2">
        <w:rPr>
          <w:rFonts w:eastAsia="Calibri"/>
        </w:rPr>
        <w:t xml:space="preserve">МУНИЦИПАЛЬНАЯ ПРОГРАММА </w:t>
      </w:r>
    </w:p>
    <w:p w:rsidR="007956F2" w:rsidRPr="007956F2" w:rsidRDefault="007956F2" w:rsidP="007956F2">
      <w:pPr>
        <w:rPr>
          <w:rFonts w:eastAsia="Calibri"/>
        </w:rPr>
      </w:pPr>
      <w:r w:rsidRPr="007956F2">
        <w:rPr>
          <w:rFonts w:eastAsia="Calibri"/>
        </w:rPr>
        <w:t xml:space="preserve">ЯЛЬЧИКСКОГО МУНИЦИПАЛЬНОГО ОКРУГА ЧУВАШСКОЙ РЕСПУБЛИКИ «МОДЕРНИЗАЦИЯ И РАЗВИТИЕ СФЕРЫ ЖИЛИЩНО-КОММУНАЛЬНОГО ХОЗЯЙСТВА»  </w:t>
      </w:r>
    </w:p>
    <w:p w:rsidR="007956F2" w:rsidRPr="007956F2" w:rsidRDefault="007956F2" w:rsidP="007956F2">
      <w:pPr>
        <w:rPr>
          <w:rFonts w:eastAsia="Calibri"/>
        </w:rPr>
      </w:pPr>
    </w:p>
    <w:tbl>
      <w:tblPr>
        <w:tblW w:w="0" w:type="auto"/>
        <w:tblLook w:val="04A0" w:firstRow="1" w:lastRow="0" w:firstColumn="1" w:lastColumn="0" w:noHBand="0" w:noVBand="1"/>
      </w:tblPr>
      <w:tblGrid>
        <w:gridCol w:w="3936"/>
        <w:gridCol w:w="5635"/>
      </w:tblGrid>
      <w:tr w:rsidR="007956F2" w:rsidRPr="007956F2" w:rsidTr="007956F2">
        <w:trPr>
          <w:trHeight w:val="1100"/>
        </w:trPr>
        <w:tc>
          <w:tcPr>
            <w:tcW w:w="3936" w:type="dxa"/>
            <w:shd w:val="clear" w:color="auto" w:fill="auto"/>
          </w:tcPr>
          <w:p w:rsidR="007956F2" w:rsidRPr="007956F2" w:rsidRDefault="007956F2" w:rsidP="007956F2">
            <w:pPr>
              <w:rPr>
                <w:rFonts w:eastAsia="Calibri"/>
              </w:rPr>
            </w:pPr>
            <w:r w:rsidRPr="007956F2">
              <w:rPr>
                <w:rFonts w:eastAsia="Calibri"/>
              </w:rPr>
              <w:t>Ответственный исполнитель:</w:t>
            </w:r>
          </w:p>
        </w:tc>
        <w:tc>
          <w:tcPr>
            <w:tcW w:w="5635" w:type="dxa"/>
            <w:shd w:val="clear" w:color="auto" w:fill="auto"/>
          </w:tcPr>
          <w:p w:rsidR="007956F2" w:rsidRPr="007956F2" w:rsidRDefault="007956F2" w:rsidP="007956F2">
            <w:pPr>
              <w:rPr>
                <w:rFonts w:eastAsia="Calibri"/>
              </w:rPr>
            </w:pPr>
            <w:r w:rsidRPr="007956F2">
              <w:t xml:space="preserve">Управление по благоустройству и развитию территорий </w:t>
            </w:r>
            <w:r w:rsidRPr="007956F2">
              <w:rPr>
                <w:rFonts w:eastAsia="Calibri"/>
              </w:rPr>
              <w:t>администрации Яльчикского муниципального округа Чувашской Республики</w:t>
            </w:r>
          </w:p>
        </w:tc>
      </w:tr>
      <w:tr w:rsidR="007956F2" w:rsidRPr="007956F2" w:rsidTr="007956F2">
        <w:trPr>
          <w:trHeight w:val="854"/>
        </w:trPr>
        <w:tc>
          <w:tcPr>
            <w:tcW w:w="3936" w:type="dxa"/>
            <w:shd w:val="clear" w:color="auto" w:fill="auto"/>
          </w:tcPr>
          <w:p w:rsidR="007956F2" w:rsidRPr="007956F2" w:rsidRDefault="007956F2" w:rsidP="007956F2">
            <w:pPr>
              <w:rPr>
                <w:rFonts w:eastAsia="Calibri"/>
              </w:rPr>
            </w:pPr>
            <w:r w:rsidRPr="007956F2">
              <w:rPr>
                <w:rFonts w:eastAsia="Calibri"/>
              </w:rPr>
              <w:t>Дата составления проекта муниципальной программы:</w:t>
            </w:r>
          </w:p>
        </w:tc>
        <w:tc>
          <w:tcPr>
            <w:tcW w:w="5635" w:type="dxa"/>
            <w:shd w:val="clear" w:color="auto" w:fill="auto"/>
          </w:tcPr>
          <w:p w:rsidR="007956F2" w:rsidRPr="007956F2" w:rsidRDefault="007956F2" w:rsidP="007956F2">
            <w:pPr>
              <w:rPr>
                <w:rFonts w:eastAsia="Calibri"/>
                <w:lang w:val="en-US"/>
              </w:rPr>
            </w:pPr>
            <w:r w:rsidRPr="007956F2">
              <w:rPr>
                <w:rFonts w:eastAsia="Calibri"/>
              </w:rPr>
              <w:t>февраль 2023 года</w:t>
            </w:r>
          </w:p>
        </w:tc>
      </w:tr>
      <w:tr w:rsidR="007956F2" w:rsidRPr="007956F2" w:rsidTr="007956F2">
        <w:tc>
          <w:tcPr>
            <w:tcW w:w="3936" w:type="dxa"/>
            <w:shd w:val="clear" w:color="auto" w:fill="auto"/>
          </w:tcPr>
          <w:p w:rsidR="007956F2" w:rsidRPr="007956F2" w:rsidRDefault="007956F2" w:rsidP="007956F2">
            <w:r w:rsidRPr="007956F2">
              <w:t>Непосредственный исполнитель Муниципальной программы:</w:t>
            </w:r>
          </w:p>
        </w:tc>
        <w:tc>
          <w:tcPr>
            <w:tcW w:w="5635" w:type="dxa"/>
            <w:shd w:val="clear" w:color="auto" w:fill="auto"/>
          </w:tcPr>
          <w:p w:rsidR="007956F2" w:rsidRPr="007956F2" w:rsidRDefault="007956F2" w:rsidP="007956F2">
            <w:r w:rsidRPr="007956F2">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7956F2" w:rsidRPr="007956F2" w:rsidRDefault="007956F2" w:rsidP="007956F2">
            <w:pPr>
              <w:rPr>
                <w:lang w:val="en-US"/>
              </w:rPr>
            </w:pPr>
            <w:r w:rsidRPr="007956F2">
              <w:rPr>
                <w:lang w:val="en-US"/>
              </w:rPr>
              <w:t>(</w:t>
            </w:r>
            <w:r w:rsidRPr="007956F2">
              <w:t>т</w:t>
            </w:r>
            <w:r w:rsidRPr="007956F2">
              <w:rPr>
                <w:lang w:val="en-US"/>
              </w:rPr>
              <w:t>. 88354925279, e-mail: yaltch_blag@cap.ru)</w:t>
            </w:r>
          </w:p>
          <w:p w:rsidR="007956F2" w:rsidRPr="007956F2" w:rsidRDefault="007956F2" w:rsidP="007956F2">
            <w:pPr>
              <w:rPr>
                <w:lang w:val="en-US"/>
              </w:rPr>
            </w:pPr>
          </w:p>
        </w:tc>
      </w:tr>
    </w:tbl>
    <w:p w:rsidR="007956F2" w:rsidRPr="007956F2" w:rsidRDefault="007956F2" w:rsidP="007956F2">
      <w:pPr>
        <w:rPr>
          <w:lang w:val="en-US"/>
        </w:rPr>
      </w:pPr>
    </w:p>
    <w:p w:rsidR="007956F2" w:rsidRPr="007956F2" w:rsidRDefault="007956F2" w:rsidP="007956F2">
      <w:r w:rsidRPr="007956F2">
        <w:t xml:space="preserve">Глава Яльчикского </w:t>
      </w:r>
    </w:p>
    <w:p w:rsidR="007956F2" w:rsidRPr="007956F2" w:rsidRDefault="007956F2" w:rsidP="007956F2">
      <w:r w:rsidRPr="007956F2">
        <w:t xml:space="preserve">муниципального округа </w:t>
      </w:r>
    </w:p>
    <w:p w:rsidR="007956F2" w:rsidRPr="007956F2" w:rsidRDefault="007956F2" w:rsidP="007956F2">
      <w:r w:rsidRPr="007956F2">
        <w:t>Чувашской Республики                                                                         Л.В. Левый</w:t>
      </w:r>
    </w:p>
    <w:p w:rsidR="007956F2" w:rsidRPr="007956F2" w:rsidRDefault="007956F2" w:rsidP="007956F2"/>
    <w:p w:rsidR="007956F2" w:rsidRPr="007956F2" w:rsidRDefault="007956F2" w:rsidP="007956F2">
      <w:pPr>
        <w:rPr>
          <w:rFonts w:eastAsia="Calibri"/>
        </w:rPr>
      </w:pPr>
    </w:p>
    <w:p w:rsidR="007956F2" w:rsidRPr="007956F2" w:rsidRDefault="007956F2" w:rsidP="007956F2">
      <w:r w:rsidRPr="007956F2">
        <w:t xml:space="preserve">                                                            </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r w:rsidRPr="007956F2">
        <w:t>УТВЕРЖДЕНА</w:t>
      </w:r>
    </w:p>
    <w:p w:rsidR="007956F2" w:rsidRPr="007956F2" w:rsidRDefault="007956F2" w:rsidP="007956F2">
      <w:r w:rsidRPr="007956F2">
        <w:t xml:space="preserve">постановлением администрации </w:t>
      </w:r>
    </w:p>
    <w:p w:rsidR="007956F2" w:rsidRPr="007956F2" w:rsidRDefault="007956F2" w:rsidP="007956F2">
      <w:r w:rsidRPr="007956F2">
        <w:t xml:space="preserve">Яльчикского муниципального округа </w:t>
      </w:r>
    </w:p>
    <w:p w:rsidR="007956F2" w:rsidRPr="007956F2" w:rsidRDefault="007956F2" w:rsidP="007956F2">
      <w:r w:rsidRPr="007956F2">
        <w:t>Чувашской Республики</w:t>
      </w:r>
    </w:p>
    <w:p w:rsidR="007956F2" w:rsidRPr="007956F2" w:rsidRDefault="007956F2" w:rsidP="007956F2">
      <w:r w:rsidRPr="007956F2">
        <w:t>от 17.04.2023   № 284</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МУНИЦИПАЛЬНАЯ ПРОГРАММА</w:t>
      </w:r>
    </w:p>
    <w:p w:rsidR="007956F2" w:rsidRPr="007956F2" w:rsidRDefault="007956F2" w:rsidP="007956F2">
      <w:r w:rsidRPr="007956F2">
        <w:t>ЯЛЬЧИКСКОГО МУНИЦИПАЛЬНОГО ОКРУГА ЧУВАШСКОЙ РЕСПУБЛИКИ «МОДЕРНИЗАЦИЯ И РАЗВИТИЕ СФЕРЫ ЖИЛИЩНО-КОММУНАЛЬНОГО ХОЗЯЙСТВА»</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П А С П О Р Т</w:t>
      </w:r>
    </w:p>
    <w:p w:rsidR="007956F2" w:rsidRPr="007956F2" w:rsidRDefault="007956F2" w:rsidP="007956F2">
      <w:pPr>
        <w:rPr>
          <w:lang w:eastAsia="en-US"/>
        </w:rPr>
      </w:pPr>
      <w:r w:rsidRPr="007956F2">
        <w:rPr>
          <w:lang w:eastAsia="en-US"/>
        </w:rPr>
        <w:lastRenderedPageBreak/>
        <w:t xml:space="preserve">МУНИЦИПАЛЬНОЙ ПРОГРАММЫ ЯЛЬЧИКСКОГО  МУНИЦИПАЛЬНОГО ОКРУГА ЧУВАШСКОЙ РЕСПУБЛИКИ «МОДЕРНИЗАЦИЯ И РАЗВИТИЕ СФЕРЫ ЖИЛИЩНО-КОММУНАЛЬНОГО ХОЗЯЙСТВА» </w:t>
      </w:r>
    </w:p>
    <w:p w:rsidR="007956F2" w:rsidRPr="007956F2" w:rsidRDefault="007956F2" w:rsidP="007956F2"/>
    <w:tbl>
      <w:tblPr>
        <w:tblW w:w="9747" w:type="dxa"/>
        <w:tblLook w:val="01E0" w:firstRow="1" w:lastRow="1" w:firstColumn="1" w:lastColumn="1" w:noHBand="0" w:noVBand="0"/>
      </w:tblPr>
      <w:tblGrid>
        <w:gridCol w:w="3434"/>
        <w:gridCol w:w="6313"/>
      </w:tblGrid>
      <w:tr w:rsidR="007956F2" w:rsidRPr="007956F2" w:rsidTr="007956F2">
        <w:trPr>
          <w:trHeight w:val="75"/>
        </w:trPr>
        <w:tc>
          <w:tcPr>
            <w:tcW w:w="3434" w:type="dxa"/>
          </w:tcPr>
          <w:p w:rsidR="007956F2" w:rsidRPr="007956F2" w:rsidRDefault="007956F2" w:rsidP="007956F2">
            <w:pPr>
              <w:rPr>
                <w:lang w:eastAsia="en-US"/>
              </w:rPr>
            </w:pPr>
            <w:r w:rsidRPr="007956F2">
              <w:rPr>
                <w:lang w:eastAsia="en-US"/>
              </w:rPr>
              <w:t xml:space="preserve">Ответственный исполнитель муниципальной программы </w:t>
            </w:r>
          </w:p>
        </w:tc>
        <w:tc>
          <w:tcPr>
            <w:tcW w:w="6313" w:type="dxa"/>
          </w:tcPr>
          <w:p w:rsidR="007956F2" w:rsidRPr="007956F2" w:rsidRDefault="007956F2" w:rsidP="007956F2">
            <w:r w:rsidRPr="007956F2">
              <w:t xml:space="preserve">Управление по благоустройству и развитию территорий администрации Яльчикского муниципального округа </w:t>
            </w:r>
          </w:p>
        </w:tc>
      </w:tr>
      <w:tr w:rsidR="007956F2" w:rsidRPr="007956F2" w:rsidTr="007956F2">
        <w:trPr>
          <w:trHeight w:val="75"/>
        </w:trPr>
        <w:tc>
          <w:tcPr>
            <w:tcW w:w="3434" w:type="dxa"/>
          </w:tcPr>
          <w:p w:rsidR="007956F2" w:rsidRPr="007956F2" w:rsidRDefault="007956F2" w:rsidP="007956F2">
            <w:pPr>
              <w:rPr>
                <w:lang w:eastAsia="en-US"/>
              </w:rPr>
            </w:pPr>
            <w:r w:rsidRPr="007956F2">
              <w:rPr>
                <w:lang w:eastAsia="en-US"/>
              </w:rPr>
              <w:t xml:space="preserve">Соисполнители муниципальной программы </w:t>
            </w:r>
          </w:p>
        </w:tc>
        <w:tc>
          <w:tcPr>
            <w:tcW w:w="6313" w:type="dxa"/>
          </w:tcPr>
          <w:p w:rsidR="007956F2" w:rsidRPr="007956F2" w:rsidRDefault="007956F2" w:rsidP="007956F2">
            <w:pPr>
              <w:rPr>
                <w:lang w:eastAsia="en-US"/>
              </w:rPr>
            </w:pPr>
            <w:r w:rsidRPr="007956F2">
              <w:rPr>
                <w:lang w:eastAsia="en-US"/>
              </w:rPr>
              <w:t>Территориальные отделы Управления по благоустройству и развитию территорий администрации Яльчикского муниципального округа</w:t>
            </w:r>
          </w:p>
        </w:tc>
      </w:tr>
      <w:tr w:rsidR="007956F2" w:rsidRPr="007956F2" w:rsidTr="007956F2">
        <w:trPr>
          <w:trHeight w:val="75"/>
        </w:trPr>
        <w:tc>
          <w:tcPr>
            <w:tcW w:w="3434" w:type="dxa"/>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Участники муниципальной программы</w:t>
            </w:r>
          </w:p>
        </w:tc>
        <w:tc>
          <w:tcPr>
            <w:tcW w:w="6313" w:type="dxa"/>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Финансовый отдел администрации Яльчикского муниципального округа</w:t>
            </w:r>
          </w:p>
          <w:p w:rsidR="007956F2" w:rsidRPr="007956F2" w:rsidRDefault="007956F2" w:rsidP="007956F2">
            <w:pPr>
              <w:rPr>
                <w:lang w:eastAsia="en-US"/>
              </w:rPr>
            </w:pPr>
          </w:p>
        </w:tc>
      </w:tr>
      <w:tr w:rsidR="007956F2" w:rsidRPr="007956F2" w:rsidTr="007956F2">
        <w:trPr>
          <w:trHeight w:val="75"/>
        </w:trPr>
        <w:tc>
          <w:tcPr>
            <w:tcW w:w="3434" w:type="dxa"/>
            <w:hideMark/>
          </w:tcPr>
          <w:p w:rsidR="007956F2" w:rsidRPr="007956F2" w:rsidRDefault="007956F2" w:rsidP="007956F2">
            <w:pPr>
              <w:rPr>
                <w:lang w:eastAsia="en-US"/>
              </w:rPr>
            </w:pPr>
            <w:r w:rsidRPr="007956F2">
              <w:rPr>
                <w:lang w:eastAsia="en-US"/>
              </w:rPr>
              <w:t>Подпрограммы муниципальной программы</w:t>
            </w:r>
          </w:p>
        </w:tc>
        <w:tc>
          <w:tcPr>
            <w:tcW w:w="6313" w:type="dxa"/>
            <w:hideMark/>
          </w:tcPr>
          <w:p w:rsidR="007956F2" w:rsidRPr="007956F2" w:rsidRDefault="007956F2" w:rsidP="007956F2">
            <w:pPr>
              <w:rPr>
                <w:lang w:eastAsia="en-US"/>
              </w:rPr>
            </w:pPr>
            <w:r w:rsidRPr="007956F2">
              <w:rPr>
                <w:lang w:eastAsia="en-US"/>
              </w:rPr>
              <w:t>«Модернизация коммунальной инфраструктуры на территории Яльчикского муниципального округа Чувашской Республики»;</w:t>
            </w:r>
          </w:p>
          <w:p w:rsidR="007956F2" w:rsidRPr="007956F2" w:rsidRDefault="007956F2" w:rsidP="007956F2">
            <w:pPr>
              <w:rPr>
                <w:lang w:eastAsia="en-US"/>
              </w:rPr>
            </w:pPr>
            <w:r w:rsidRPr="007956F2">
              <w:rPr>
                <w:lang w:eastAsia="en-US"/>
              </w:rPr>
              <w:t>«Развитие систем коммунальной инфраструктуры и объектов, используемых для очистки сточных вод»</w:t>
            </w:r>
          </w:p>
          <w:p w:rsidR="007956F2" w:rsidRPr="007956F2" w:rsidRDefault="007956F2" w:rsidP="007956F2">
            <w:pPr>
              <w:rPr>
                <w:lang w:eastAsia="en-US"/>
              </w:rPr>
            </w:pPr>
          </w:p>
        </w:tc>
      </w:tr>
      <w:tr w:rsidR="007956F2" w:rsidRPr="007956F2" w:rsidTr="007956F2">
        <w:trPr>
          <w:trHeight w:val="75"/>
        </w:trPr>
        <w:tc>
          <w:tcPr>
            <w:tcW w:w="3434" w:type="dxa"/>
            <w:hideMark/>
          </w:tcPr>
          <w:p w:rsidR="007956F2" w:rsidRPr="007956F2" w:rsidRDefault="007956F2" w:rsidP="007956F2">
            <w:pPr>
              <w:rPr>
                <w:lang w:eastAsia="en-US"/>
              </w:rPr>
            </w:pPr>
            <w:r w:rsidRPr="007956F2">
              <w:rPr>
                <w:lang w:eastAsia="en-US"/>
              </w:rPr>
              <w:t>Цели муниципальной программы</w:t>
            </w:r>
          </w:p>
        </w:tc>
        <w:tc>
          <w:tcPr>
            <w:tcW w:w="6313" w:type="dxa"/>
            <w:hideMark/>
          </w:tcPr>
          <w:p w:rsidR="007956F2" w:rsidRPr="007956F2" w:rsidRDefault="007956F2" w:rsidP="007956F2">
            <w:pPr>
              <w:rPr>
                <w:lang w:eastAsia="en-US"/>
              </w:rPr>
            </w:pPr>
            <w:r w:rsidRPr="007956F2">
              <w:rPr>
                <w:lang w:eastAsia="en-US"/>
              </w:rPr>
              <w:t>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 Яльчикского муниципального округа Чувашской Республики;</w:t>
            </w:r>
          </w:p>
          <w:p w:rsidR="007956F2" w:rsidRPr="007956F2" w:rsidRDefault="007956F2" w:rsidP="007956F2">
            <w:pPr>
              <w:rPr>
                <w:lang w:eastAsia="en-US"/>
              </w:rPr>
            </w:pPr>
            <w:r w:rsidRPr="007956F2">
              <w:rPr>
                <w:lang w:eastAsia="en-US"/>
              </w:rPr>
              <w:t>повышение качества оказания жилищно-коммунальных услуг в сфере теплоснабжения, водоснабжения, водоотведения;</w:t>
            </w:r>
          </w:p>
          <w:p w:rsidR="007956F2" w:rsidRPr="007956F2" w:rsidRDefault="007956F2" w:rsidP="007956F2">
            <w:pPr>
              <w:rPr>
                <w:lang w:eastAsia="en-US"/>
              </w:rPr>
            </w:pPr>
            <w:r w:rsidRPr="007956F2">
              <w:rPr>
                <w:lang w:eastAsia="en-US"/>
              </w:rPr>
              <w:t>восстановление, охрана и рациональное использование источников питьевого водоснабжения;</w:t>
            </w:r>
          </w:p>
          <w:p w:rsidR="007956F2" w:rsidRPr="007956F2" w:rsidRDefault="007956F2" w:rsidP="007956F2">
            <w:pPr>
              <w:rPr>
                <w:lang w:eastAsia="en-US"/>
              </w:rPr>
            </w:pPr>
            <w:r w:rsidRPr="007956F2">
              <w:rPr>
                <w:lang w:eastAsia="en-US"/>
              </w:rPr>
              <w:t>обеспечение населения Яльчикского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tc>
      </w:tr>
      <w:tr w:rsidR="007956F2" w:rsidRPr="007956F2" w:rsidTr="007956F2">
        <w:trPr>
          <w:trHeight w:val="75"/>
        </w:trPr>
        <w:tc>
          <w:tcPr>
            <w:tcW w:w="3434" w:type="dxa"/>
            <w:hideMark/>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Задачи муниципальной программы </w:t>
            </w:r>
          </w:p>
        </w:tc>
        <w:tc>
          <w:tcPr>
            <w:tcW w:w="6313" w:type="dxa"/>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строительство и модернизация систем водоснабжения, водоотведения и очистки сточных вод,  модернизация систем коммунальной инфраструктуры для сокращения будущих расходов на текущий ремонт и экономии энергоресурсов;</w:t>
            </w:r>
          </w:p>
          <w:p w:rsidR="007956F2" w:rsidRPr="007956F2" w:rsidRDefault="007956F2" w:rsidP="007956F2">
            <w:pPr>
              <w:rPr>
                <w:lang w:eastAsia="en-US"/>
              </w:rPr>
            </w:pPr>
            <w:r w:rsidRPr="007956F2">
              <w:rPr>
                <w:lang w:eastAsia="en-US"/>
              </w:rPr>
              <w:t>привлечение частных инвестиций в модернизацию коммунальной инфраструктуры;</w:t>
            </w:r>
          </w:p>
          <w:p w:rsidR="007956F2" w:rsidRPr="007956F2" w:rsidRDefault="007956F2" w:rsidP="007956F2">
            <w:pPr>
              <w:rPr>
                <w:lang w:eastAsia="en-US"/>
              </w:rPr>
            </w:pPr>
            <w:r w:rsidRPr="007956F2">
              <w:rPr>
                <w:lang w:eastAsia="en-US"/>
              </w:rPr>
              <w:t>повышение эффективности работы коммунальных котельных, снижение потерь при транспортировке тепловой энергии;</w:t>
            </w:r>
          </w:p>
          <w:p w:rsidR="007956F2" w:rsidRPr="007956F2" w:rsidRDefault="007956F2" w:rsidP="007956F2">
            <w:pPr>
              <w:rPr>
                <w:lang w:eastAsia="en-US"/>
              </w:rPr>
            </w:pPr>
            <w:r w:rsidRPr="007956F2">
              <w:rPr>
                <w:lang w:eastAsia="en-US"/>
              </w:rPr>
              <w:t>повышение эффективности и надежности функционирования систем водообеспечения за счет реализации водоохранных, технических и санитарных мероприятий;</w:t>
            </w:r>
          </w:p>
          <w:p w:rsidR="007956F2" w:rsidRPr="007956F2" w:rsidRDefault="007956F2" w:rsidP="007956F2">
            <w:pPr>
              <w:rPr>
                <w:lang w:eastAsia="en-US"/>
              </w:rPr>
            </w:pPr>
            <w:r w:rsidRPr="007956F2">
              <w:rPr>
                <w:lang w:eastAsia="en-US"/>
              </w:rPr>
              <w:t>внедрение новых технологий обработки воды на водоочистных станциях;</w:t>
            </w:r>
          </w:p>
          <w:p w:rsidR="007956F2" w:rsidRPr="007956F2" w:rsidRDefault="007956F2" w:rsidP="007956F2">
            <w:pPr>
              <w:rPr>
                <w:lang w:eastAsia="en-US"/>
              </w:rPr>
            </w:pPr>
            <w:r w:rsidRPr="007956F2">
              <w:rPr>
                <w:lang w:eastAsia="en-US"/>
              </w:rPr>
              <w:t>предотвращение загрязнения источников питьевого водоснабжения.</w:t>
            </w:r>
          </w:p>
          <w:p w:rsidR="007956F2" w:rsidRPr="007956F2" w:rsidRDefault="007956F2" w:rsidP="007956F2">
            <w:pPr>
              <w:rPr>
                <w:lang w:eastAsia="en-US"/>
              </w:rPr>
            </w:pPr>
          </w:p>
        </w:tc>
      </w:tr>
      <w:tr w:rsidR="007956F2" w:rsidRPr="007956F2" w:rsidTr="007956F2">
        <w:trPr>
          <w:trHeight w:val="75"/>
        </w:trPr>
        <w:tc>
          <w:tcPr>
            <w:tcW w:w="3434" w:type="dxa"/>
            <w:hideMark/>
          </w:tcPr>
          <w:p w:rsidR="007956F2" w:rsidRPr="007956F2" w:rsidRDefault="007956F2" w:rsidP="007956F2">
            <w:pPr>
              <w:rPr>
                <w:lang w:eastAsia="en-US"/>
              </w:rPr>
            </w:pPr>
            <w:r w:rsidRPr="007956F2">
              <w:rPr>
                <w:lang w:eastAsia="en-US"/>
              </w:rPr>
              <w:t xml:space="preserve">Целевые показатели </w:t>
            </w:r>
            <w:r w:rsidRPr="007956F2">
              <w:rPr>
                <w:lang w:eastAsia="en-US"/>
              </w:rPr>
              <w:lastRenderedPageBreak/>
              <w:t xml:space="preserve">(индикаторы) муниципальной программы </w:t>
            </w:r>
          </w:p>
        </w:tc>
        <w:tc>
          <w:tcPr>
            <w:tcW w:w="6313" w:type="dxa"/>
          </w:tcPr>
          <w:p w:rsidR="007956F2" w:rsidRPr="007956F2" w:rsidRDefault="007956F2" w:rsidP="007956F2">
            <w:pPr>
              <w:rPr>
                <w:lang w:eastAsia="en-US"/>
              </w:rPr>
            </w:pPr>
            <w:r w:rsidRPr="007956F2">
              <w:rPr>
                <w:lang w:eastAsia="en-US"/>
              </w:rPr>
              <w:lastRenderedPageBreak/>
              <w:t xml:space="preserve">к 2036 году должен быть достигнут следующий </w:t>
            </w:r>
            <w:r w:rsidRPr="007956F2">
              <w:rPr>
                <w:lang w:eastAsia="en-US"/>
              </w:rPr>
              <w:lastRenderedPageBreak/>
              <w:t>показатель:</w:t>
            </w:r>
          </w:p>
          <w:p w:rsidR="007956F2" w:rsidRPr="007956F2" w:rsidRDefault="007956F2" w:rsidP="007956F2">
            <w:pPr>
              <w:rPr>
                <w:lang w:eastAsia="en-US"/>
              </w:rPr>
            </w:pPr>
            <w:r w:rsidRPr="007956F2">
              <w:rPr>
                <w:lang w:eastAsia="en-US"/>
              </w:rPr>
              <w:t>удовлетворенность граждан качеством жилищно-коммунальных услуг – 90 процентов</w:t>
            </w:r>
          </w:p>
          <w:p w:rsidR="007956F2" w:rsidRPr="007956F2" w:rsidRDefault="007956F2" w:rsidP="007956F2">
            <w:pPr>
              <w:rPr>
                <w:lang w:eastAsia="en-US"/>
              </w:rPr>
            </w:pPr>
          </w:p>
        </w:tc>
      </w:tr>
      <w:tr w:rsidR="007956F2" w:rsidRPr="007956F2" w:rsidTr="007956F2">
        <w:trPr>
          <w:trHeight w:val="75"/>
        </w:trPr>
        <w:tc>
          <w:tcPr>
            <w:tcW w:w="3434" w:type="dxa"/>
          </w:tcPr>
          <w:p w:rsidR="007956F2" w:rsidRPr="007956F2" w:rsidRDefault="007956F2" w:rsidP="007956F2">
            <w:pPr>
              <w:rPr>
                <w:lang w:eastAsia="en-US"/>
              </w:rPr>
            </w:pPr>
            <w:r w:rsidRPr="007956F2">
              <w:rPr>
                <w:lang w:eastAsia="en-US"/>
              </w:rPr>
              <w:lastRenderedPageBreak/>
              <w:t>Срок реализации муниципальной программы</w:t>
            </w:r>
          </w:p>
        </w:tc>
        <w:tc>
          <w:tcPr>
            <w:tcW w:w="6313" w:type="dxa"/>
          </w:tcPr>
          <w:p w:rsidR="007956F2" w:rsidRPr="007956F2" w:rsidRDefault="007956F2" w:rsidP="007956F2">
            <w:pPr>
              <w:rPr>
                <w:lang w:eastAsia="en-US"/>
              </w:rPr>
            </w:pPr>
            <w:r w:rsidRPr="007956F2">
              <w:rPr>
                <w:lang w:eastAsia="en-US"/>
              </w:rPr>
              <w:t>2023 – 2035 годы</w:t>
            </w:r>
          </w:p>
        </w:tc>
      </w:tr>
      <w:tr w:rsidR="007956F2" w:rsidRPr="007956F2" w:rsidTr="007956F2">
        <w:trPr>
          <w:trHeight w:val="75"/>
        </w:trPr>
        <w:tc>
          <w:tcPr>
            <w:tcW w:w="3434" w:type="dxa"/>
            <w:hideMark/>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Объемы</w:t>
            </w:r>
          </w:p>
          <w:p w:rsidR="007956F2" w:rsidRPr="007956F2" w:rsidRDefault="007956F2" w:rsidP="007956F2">
            <w:pPr>
              <w:rPr>
                <w:lang w:eastAsia="en-US"/>
              </w:rPr>
            </w:pPr>
            <w:r w:rsidRPr="007956F2">
              <w:rPr>
                <w:lang w:eastAsia="en-US"/>
              </w:rPr>
              <w:t>финансирования муниципальной программы с</w:t>
            </w:r>
          </w:p>
          <w:p w:rsidR="007956F2" w:rsidRPr="007956F2" w:rsidRDefault="007956F2" w:rsidP="007956F2">
            <w:pPr>
              <w:rPr>
                <w:lang w:eastAsia="en-US"/>
              </w:rPr>
            </w:pPr>
            <w:r w:rsidRPr="007956F2">
              <w:rPr>
                <w:lang w:eastAsia="en-US"/>
              </w:rPr>
              <w:t>разбивкой по</w:t>
            </w:r>
          </w:p>
          <w:p w:rsidR="007956F2" w:rsidRPr="007956F2" w:rsidRDefault="007956F2" w:rsidP="007956F2">
            <w:pPr>
              <w:rPr>
                <w:lang w:eastAsia="en-US"/>
              </w:rPr>
            </w:pPr>
            <w:r w:rsidRPr="007956F2">
              <w:rPr>
                <w:lang w:eastAsia="en-US"/>
              </w:rPr>
              <w:t>годам реализации муниципальной программы</w:t>
            </w:r>
          </w:p>
          <w:p w:rsidR="007956F2" w:rsidRPr="007956F2" w:rsidRDefault="007956F2" w:rsidP="007956F2">
            <w:pPr>
              <w:rPr>
                <w:lang w:eastAsia="en-US"/>
              </w:rPr>
            </w:pPr>
          </w:p>
        </w:tc>
        <w:tc>
          <w:tcPr>
            <w:tcW w:w="6313" w:type="dxa"/>
            <w:hideMark/>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Общий объем финансирования  муниципальной программы в 2023 - 2035 годах составляют 650,0 тыс. рублей, в том числе:</w:t>
            </w:r>
          </w:p>
          <w:p w:rsidR="007956F2" w:rsidRPr="007956F2" w:rsidRDefault="007956F2" w:rsidP="007956F2">
            <w:pPr>
              <w:rPr>
                <w:lang w:eastAsia="en-US"/>
              </w:rPr>
            </w:pPr>
            <w:r w:rsidRPr="007956F2">
              <w:rPr>
                <w:lang w:eastAsia="en-US"/>
              </w:rPr>
              <w:t>в 2023 году – 50,0 тыс. рублей;</w:t>
            </w:r>
          </w:p>
          <w:p w:rsidR="007956F2" w:rsidRPr="007956F2" w:rsidRDefault="007956F2" w:rsidP="007956F2">
            <w:pPr>
              <w:rPr>
                <w:lang w:eastAsia="en-US"/>
              </w:rPr>
            </w:pPr>
            <w:r w:rsidRPr="007956F2">
              <w:rPr>
                <w:lang w:eastAsia="en-US"/>
              </w:rPr>
              <w:t>в 2024 году – 50,0 тыс. рублей;</w:t>
            </w:r>
          </w:p>
          <w:p w:rsidR="007956F2" w:rsidRPr="007956F2" w:rsidRDefault="007956F2" w:rsidP="007956F2">
            <w:pPr>
              <w:rPr>
                <w:lang w:eastAsia="en-US"/>
              </w:rPr>
            </w:pPr>
            <w:r w:rsidRPr="007956F2">
              <w:rPr>
                <w:lang w:eastAsia="en-US"/>
              </w:rPr>
              <w:t>в 2025 году – 50,0 тыс. рублей;</w:t>
            </w:r>
          </w:p>
          <w:p w:rsidR="007956F2" w:rsidRPr="007956F2" w:rsidRDefault="007956F2" w:rsidP="007956F2">
            <w:pPr>
              <w:rPr>
                <w:lang w:eastAsia="en-US"/>
              </w:rPr>
            </w:pPr>
            <w:r w:rsidRPr="007956F2">
              <w:rPr>
                <w:lang w:eastAsia="en-US"/>
              </w:rPr>
              <w:t>в 2026-2030 годы – 250,0 тыс. рублей;</w:t>
            </w:r>
          </w:p>
          <w:p w:rsidR="007956F2" w:rsidRPr="007956F2" w:rsidRDefault="007956F2" w:rsidP="007956F2">
            <w:pPr>
              <w:rPr>
                <w:lang w:eastAsia="en-US"/>
              </w:rPr>
            </w:pPr>
            <w:r w:rsidRPr="007956F2">
              <w:rPr>
                <w:lang w:eastAsia="en-US"/>
              </w:rPr>
              <w:t>в 2031-2035 годы – 250,0 тыс. рублей;</w:t>
            </w:r>
          </w:p>
          <w:p w:rsidR="007956F2" w:rsidRPr="007956F2" w:rsidRDefault="007956F2" w:rsidP="007956F2">
            <w:pPr>
              <w:rPr>
                <w:lang w:eastAsia="en-US"/>
              </w:rPr>
            </w:pPr>
            <w:r w:rsidRPr="007956F2">
              <w:rPr>
                <w:lang w:eastAsia="en-US"/>
              </w:rPr>
              <w:t>из них средства:</w:t>
            </w:r>
          </w:p>
          <w:p w:rsidR="007956F2" w:rsidRPr="007956F2" w:rsidRDefault="007956F2" w:rsidP="007956F2">
            <w:pPr>
              <w:rPr>
                <w:lang w:eastAsia="en-US"/>
              </w:rPr>
            </w:pPr>
            <w:r w:rsidRPr="007956F2">
              <w:rPr>
                <w:lang w:eastAsia="en-US"/>
              </w:rPr>
              <w:t>федерального бюджета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республиканского бюджета Чувашской Республики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бюджета Яльчикского муниципального округа – 650,0 тыс. рублей, в том числе:</w:t>
            </w:r>
          </w:p>
          <w:p w:rsidR="007956F2" w:rsidRPr="007956F2" w:rsidRDefault="007956F2" w:rsidP="007956F2">
            <w:pPr>
              <w:rPr>
                <w:lang w:eastAsia="en-US"/>
              </w:rPr>
            </w:pPr>
            <w:r w:rsidRPr="007956F2">
              <w:rPr>
                <w:lang w:eastAsia="en-US"/>
              </w:rPr>
              <w:t>в 2023 году – 50,0тыс. рублей;</w:t>
            </w:r>
          </w:p>
          <w:p w:rsidR="007956F2" w:rsidRPr="007956F2" w:rsidRDefault="007956F2" w:rsidP="007956F2">
            <w:pPr>
              <w:rPr>
                <w:lang w:eastAsia="en-US"/>
              </w:rPr>
            </w:pPr>
            <w:r w:rsidRPr="007956F2">
              <w:rPr>
                <w:lang w:eastAsia="en-US"/>
              </w:rPr>
              <w:t>в 2024 году – 50,0 тыс. рублей;</w:t>
            </w:r>
          </w:p>
          <w:p w:rsidR="007956F2" w:rsidRPr="007956F2" w:rsidRDefault="007956F2" w:rsidP="007956F2">
            <w:pPr>
              <w:rPr>
                <w:lang w:eastAsia="en-US"/>
              </w:rPr>
            </w:pPr>
            <w:r w:rsidRPr="007956F2">
              <w:rPr>
                <w:lang w:eastAsia="en-US"/>
              </w:rPr>
              <w:t>в 2025 году – 50,0 тыс. рублей;</w:t>
            </w:r>
          </w:p>
          <w:p w:rsidR="007956F2" w:rsidRPr="007956F2" w:rsidRDefault="007956F2" w:rsidP="007956F2">
            <w:pPr>
              <w:rPr>
                <w:lang w:eastAsia="en-US"/>
              </w:rPr>
            </w:pPr>
            <w:r w:rsidRPr="007956F2">
              <w:rPr>
                <w:lang w:eastAsia="en-US"/>
              </w:rPr>
              <w:t>в 2026-2030 годы – 250,0 тыс. рублей;</w:t>
            </w:r>
          </w:p>
          <w:p w:rsidR="007956F2" w:rsidRPr="007956F2" w:rsidRDefault="007956F2" w:rsidP="007956F2">
            <w:pPr>
              <w:rPr>
                <w:lang w:eastAsia="en-US"/>
              </w:rPr>
            </w:pPr>
            <w:r w:rsidRPr="007956F2">
              <w:rPr>
                <w:lang w:eastAsia="en-US"/>
              </w:rPr>
              <w:t>в 2031-2035 годы – 250,0 тыс. рублей;</w:t>
            </w:r>
          </w:p>
          <w:p w:rsidR="007956F2" w:rsidRPr="007956F2" w:rsidRDefault="007956F2" w:rsidP="007956F2">
            <w:pPr>
              <w:rPr>
                <w:lang w:eastAsia="en-US"/>
              </w:rPr>
            </w:pPr>
            <w:r w:rsidRPr="007956F2">
              <w:rPr>
                <w:lang w:eastAsia="en-US"/>
              </w:rPr>
              <w:t>внебюджетных источников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Объемы финансирования мероприятий муниципальной программы подлежат ежегодному уточнению исходя из возможностей бюджетов всех уровней</w:t>
            </w:r>
          </w:p>
        </w:tc>
      </w:tr>
      <w:tr w:rsidR="007956F2" w:rsidRPr="007956F2" w:rsidTr="007956F2">
        <w:trPr>
          <w:trHeight w:val="3615"/>
        </w:trPr>
        <w:tc>
          <w:tcPr>
            <w:tcW w:w="3434" w:type="dxa"/>
            <w:hideMark/>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Ожидаемые результаты реализации муниципальной программ</w:t>
            </w:r>
          </w:p>
        </w:tc>
        <w:tc>
          <w:tcPr>
            <w:tcW w:w="6313" w:type="dxa"/>
            <w:hideMark/>
          </w:tcPr>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повышение качества жизни населения Яльчикского муниципального округа</w:t>
            </w:r>
          </w:p>
          <w:p w:rsidR="007956F2" w:rsidRPr="007956F2" w:rsidRDefault="007956F2" w:rsidP="007956F2">
            <w:r w:rsidRPr="007956F2">
              <w:t>строительство новых сетей, водоснабжения, водоотведения;</w:t>
            </w:r>
          </w:p>
          <w:p w:rsidR="007956F2" w:rsidRPr="007956F2" w:rsidRDefault="007956F2" w:rsidP="007956F2">
            <w:pPr>
              <w:rPr>
                <w:rFonts w:eastAsia="Batang"/>
                <w:lang w:eastAsia="ko-KR"/>
              </w:rPr>
            </w:pPr>
            <w:r w:rsidRPr="007956F2">
              <w:rPr>
                <w:rFonts w:eastAsia="Batang"/>
                <w:lang w:eastAsia="ko-KR"/>
              </w:rPr>
              <w:t>увеличение доли населения, обеспеченного питьевой водой, отвечающей обязательным требованиям безопасности;</w:t>
            </w:r>
          </w:p>
          <w:p w:rsidR="007956F2" w:rsidRPr="007956F2" w:rsidRDefault="007956F2" w:rsidP="007956F2">
            <w:pPr>
              <w:rPr>
                <w:rFonts w:eastAsia="Batang"/>
                <w:lang w:eastAsia="ko-KR"/>
              </w:rPr>
            </w:pPr>
            <w:r w:rsidRPr="007956F2">
              <w:t>повышение доступности для населения услуг централизованных систем водоснабжения, водоотведения и очистки сточных вод.</w:t>
            </w:r>
          </w:p>
        </w:tc>
      </w:tr>
    </w:tbl>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Раздел I.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p w:rsidR="007956F2" w:rsidRPr="007956F2" w:rsidRDefault="007956F2" w:rsidP="007956F2"/>
    <w:p w:rsidR="007956F2" w:rsidRPr="007956F2" w:rsidRDefault="007956F2" w:rsidP="007956F2">
      <w:r w:rsidRPr="007956F2">
        <w:t>Приоритеты Муниципальной политики в области модернизации и развития сферы жилищно-коммунального хозяйства Яльчикского муниципального округа определены в соответствии со Стратегией социально-экономического развития Чувашской Республики до 2035 года, утвержденной Законом Чувашской Республики от 26 ноября 2020 г. № 102.</w:t>
      </w:r>
    </w:p>
    <w:p w:rsidR="007956F2" w:rsidRPr="007956F2" w:rsidRDefault="007956F2" w:rsidP="007956F2">
      <w:r w:rsidRPr="007956F2">
        <w:lastRenderedPageBreak/>
        <w:t>Основным стратегическим приоритетом Муниципальной политики в области модернизации и развития сферы жилищно-коммунального хозяйства являются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p w:rsidR="007956F2" w:rsidRPr="007956F2" w:rsidRDefault="007956F2" w:rsidP="007956F2">
      <w:r w:rsidRPr="007956F2">
        <w:t>Муниципальная программа Яльчикского муниципального округа «Модернизация и развитие сферы жилищно-коммунального хозяйства» (далее – муниципальная программа) направлена на достижение следующих целей:</w:t>
      </w:r>
    </w:p>
    <w:p w:rsidR="007956F2" w:rsidRPr="007956F2" w:rsidRDefault="007956F2" w:rsidP="007956F2">
      <w:r w:rsidRPr="007956F2">
        <w:t>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 Яльчикского муниципального округа Чувашской Республики;</w:t>
      </w:r>
    </w:p>
    <w:p w:rsidR="007956F2" w:rsidRPr="007956F2" w:rsidRDefault="007956F2" w:rsidP="007956F2">
      <w:r w:rsidRPr="007956F2">
        <w:t>повышение качества оказания жилищно-коммунальных услуг в сфере теплоснабжения, водоснабжения, водоотведения;</w:t>
      </w:r>
    </w:p>
    <w:p w:rsidR="007956F2" w:rsidRPr="007956F2" w:rsidRDefault="007956F2" w:rsidP="007956F2">
      <w:r w:rsidRPr="007956F2">
        <w:t>восстановление, охрана и рациональное использование источников питьевого водоснабжения;</w:t>
      </w:r>
    </w:p>
    <w:p w:rsidR="007956F2" w:rsidRPr="007956F2" w:rsidRDefault="007956F2" w:rsidP="007956F2">
      <w:r w:rsidRPr="007956F2">
        <w:t>обеспечение населения Яльчикского муниципального округа Чувашской 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7956F2" w:rsidRPr="007956F2" w:rsidRDefault="007956F2" w:rsidP="007956F2">
      <w:r w:rsidRPr="007956F2">
        <w:t>Для достижения указанных целей в рамках реализации Муниципальной программы предусматривается решение следующих приоритетных задач:</w:t>
      </w:r>
    </w:p>
    <w:p w:rsidR="007956F2" w:rsidRPr="007956F2" w:rsidRDefault="007956F2" w:rsidP="007956F2">
      <w:r w:rsidRPr="007956F2">
        <w:t>строительство и модернизация систем водоснабжения, водоотведения и очистки сточных вод, модернизация систем коммунальной инфраструктуры для сокращения будущих расходов на текущий ремонт и экономии энергоресурсов;</w:t>
      </w:r>
    </w:p>
    <w:p w:rsidR="007956F2" w:rsidRPr="007956F2" w:rsidRDefault="007956F2" w:rsidP="007956F2">
      <w:r w:rsidRPr="007956F2">
        <w:t>привлечение частных инвестиций в модернизацию коммунальной инфраструктуры;</w:t>
      </w:r>
    </w:p>
    <w:p w:rsidR="007956F2" w:rsidRPr="007956F2" w:rsidRDefault="007956F2" w:rsidP="007956F2">
      <w:r w:rsidRPr="007956F2">
        <w:t>повышение эффективности работы коммунальных котельных, снижение потерь при транспортировке тепловой энергии;</w:t>
      </w:r>
    </w:p>
    <w:p w:rsidR="007956F2" w:rsidRPr="007956F2" w:rsidRDefault="007956F2" w:rsidP="007956F2">
      <w:r w:rsidRPr="007956F2">
        <w:t>повышение эффективности и надежности функционирования систем водообеспечения за счет реализации водоохранных, технических и санитарных мероприятий;</w:t>
      </w:r>
    </w:p>
    <w:p w:rsidR="007956F2" w:rsidRPr="007956F2" w:rsidRDefault="007956F2" w:rsidP="007956F2">
      <w:r w:rsidRPr="007956F2">
        <w:t>внедрение новых технологий обработки воды на водоочистных станциях;</w:t>
      </w:r>
    </w:p>
    <w:p w:rsidR="007956F2" w:rsidRPr="007956F2" w:rsidRDefault="007956F2" w:rsidP="007956F2">
      <w:r w:rsidRPr="007956F2">
        <w:t>предотвращение загрязнения источников питьевого водоснабжения.</w:t>
      </w:r>
    </w:p>
    <w:p w:rsidR="007956F2" w:rsidRPr="007956F2" w:rsidRDefault="007956F2" w:rsidP="007956F2">
      <w:r w:rsidRPr="007956F2">
        <w:t>Сроки реализации Муниципальной программы 2023 - 2035 годы.</w:t>
      </w:r>
    </w:p>
    <w:p w:rsidR="007956F2" w:rsidRPr="007956F2" w:rsidRDefault="007956F2" w:rsidP="007956F2">
      <w:r w:rsidRPr="007956F2">
        <w:t>Этапы реализации Муниципальной программы:</w:t>
      </w:r>
    </w:p>
    <w:p w:rsidR="007956F2" w:rsidRPr="007956F2" w:rsidRDefault="007956F2" w:rsidP="007956F2">
      <w:r w:rsidRPr="007956F2">
        <w:t>1 этап - 2023 - 2025 годы;</w:t>
      </w:r>
    </w:p>
    <w:p w:rsidR="007956F2" w:rsidRPr="007956F2" w:rsidRDefault="007956F2" w:rsidP="007956F2">
      <w:r w:rsidRPr="007956F2">
        <w:t>2 этап - 2026 - 2030 годы;</w:t>
      </w:r>
    </w:p>
    <w:p w:rsidR="007956F2" w:rsidRPr="007956F2" w:rsidRDefault="007956F2" w:rsidP="007956F2">
      <w:r w:rsidRPr="007956F2">
        <w:t>3 этап - 2031 - 2035 годы.</w:t>
      </w:r>
    </w:p>
    <w:p w:rsidR="007956F2" w:rsidRPr="007956F2" w:rsidRDefault="007956F2" w:rsidP="007956F2">
      <w:r w:rsidRPr="007956F2">
        <w:t>Сведения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7956F2" w:rsidRPr="007956F2" w:rsidRDefault="007956F2" w:rsidP="007956F2">
      <w:r w:rsidRPr="007956F2">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целевого показателя (индикатора), изменений приоритетов Муниципальной политики в области модернизации и развития сферы жилищно-коммунального хозяйства Яльчикского муниципального округа, а также изменений законодательства Российской Федерации и законодательства Чувашской Республики, влияющих на расчет данных показателей.</w:t>
      </w:r>
    </w:p>
    <w:p w:rsidR="007956F2" w:rsidRPr="007956F2" w:rsidRDefault="007956F2" w:rsidP="007956F2">
      <w:pPr>
        <w:rPr>
          <w:lang w:eastAsia="en-US"/>
        </w:rPr>
      </w:pPr>
    </w:p>
    <w:p w:rsidR="007956F2" w:rsidRPr="007956F2" w:rsidRDefault="007956F2" w:rsidP="007956F2"/>
    <w:p w:rsidR="007956F2" w:rsidRPr="007956F2" w:rsidRDefault="007956F2" w:rsidP="007956F2">
      <w:r w:rsidRPr="007956F2">
        <w:t>Раздел II. Обобщенная характеристика основных мероприятий подпрограмм муниципальной программы</w:t>
      </w:r>
    </w:p>
    <w:p w:rsidR="007956F2" w:rsidRPr="007956F2" w:rsidRDefault="007956F2" w:rsidP="007956F2"/>
    <w:p w:rsidR="007956F2" w:rsidRPr="007956F2" w:rsidRDefault="007956F2" w:rsidP="007956F2">
      <w:r w:rsidRPr="007956F2">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7956F2" w:rsidRPr="007956F2" w:rsidRDefault="007956F2" w:rsidP="007956F2">
      <w:r w:rsidRPr="007956F2">
        <w:t>Достижение целей и решение задач Муниципальной программы будет осуществляться в рамках реализации двух подпрограмм:</w:t>
      </w:r>
    </w:p>
    <w:p w:rsidR="007956F2" w:rsidRPr="007956F2" w:rsidRDefault="007956F2" w:rsidP="007956F2">
      <w:hyperlink w:anchor="Par1840" w:tooltip="ПОДПРОГРАММА" w:history="1">
        <w:r w:rsidRPr="007956F2">
          <w:t>Подпрограмма</w:t>
        </w:r>
      </w:hyperlink>
      <w:r w:rsidRPr="007956F2">
        <w:t xml:space="preserve"> «Модернизация коммунальной инфраструктуры на территории Яльчикского муниципального округа»</w:t>
      </w:r>
    </w:p>
    <w:p w:rsidR="007956F2" w:rsidRPr="007956F2" w:rsidRDefault="007956F2" w:rsidP="007956F2">
      <w:r w:rsidRPr="007956F2">
        <w:t>Основное мероприятие 1.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7956F2" w:rsidRPr="007956F2" w:rsidRDefault="007956F2" w:rsidP="007956F2">
      <w:r w:rsidRPr="007956F2">
        <w:t>Проведение мероприятий по капитальному ремонту многоквартирных домов, находящихся в муниципальной собственности.</w:t>
      </w:r>
    </w:p>
    <w:p w:rsidR="007956F2" w:rsidRPr="007956F2" w:rsidRDefault="007956F2" w:rsidP="007956F2">
      <w:hyperlink w:anchor="sub_1300" w:history="1">
        <w:r w:rsidRPr="007956F2">
          <w:rPr>
            <w:lang w:bidi="en-US"/>
          </w:rPr>
          <w:t>Подпрограмма</w:t>
        </w:r>
      </w:hyperlink>
      <w:r w:rsidRPr="007956F2">
        <w:rPr>
          <w:lang w:bidi="en-US"/>
        </w:rPr>
        <w:t xml:space="preserve"> «Развитие систем коммунальной инфраструктуры и объектов, используемых для очистки сточных вод»</w:t>
      </w:r>
    </w:p>
    <w:p w:rsidR="007956F2" w:rsidRPr="007956F2" w:rsidRDefault="007956F2" w:rsidP="007956F2">
      <w:r w:rsidRPr="007956F2">
        <w:rPr>
          <w:lang w:bidi="en-US"/>
        </w:rPr>
        <w:t>Основное мероприятие 1. Развитие системы водоснабжения муниципальных образований.</w:t>
      </w:r>
    </w:p>
    <w:p w:rsidR="007956F2" w:rsidRPr="007956F2" w:rsidRDefault="007956F2" w:rsidP="007956F2">
      <w:r w:rsidRPr="007956F2">
        <w:rPr>
          <w:lang w:bidi="en-US"/>
        </w:rPr>
        <w:t>Реализация указанного мероприятия обеспечит проведение капитального ремонта источников водоснабжения (водонапорных башен и водозаборных скважин) на территории Яльчикского муниципального округа Чувашской Республики.</w:t>
      </w:r>
    </w:p>
    <w:p w:rsidR="007956F2" w:rsidRPr="007956F2" w:rsidRDefault="007956F2" w:rsidP="007956F2">
      <w:r w:rsidRPr="007956F2">
        <w:t>Основное мероприятие 2. Водоотведение и очистка бытовых сточных вод.</w:t>
      </w:r>
    </w:p>
    <w:p w:rsidR="007956F2" w:rsidRPr="007956F2" w:rsidRDefault="007956F2" w:rsidP="007956F2">
      <w:pPr>
        <w:rPr>
          <w:highlight w:val="yellow"/>
        </w:rPr>
      </w:pPr>
    </w:p>
    <w:p w:rsidR="007956F2" w:rsidRPr="007956F2" w:rsidRDefault="007956F2" w:rsidP="007956F2">
      <w:pPr>
        <w:rPr>
          <w:highlight w:val="yellow"/>
        </w:rPr>
      </w:pPr>
    </w:p>
    <w:p w:rsidR="007956F2" w:rsidRPr="007956F2" w:rsidRDefault="007956F2" w:rsidP="007956F2">
      <w:r w:rsidRPr="007956F2">
        <w:t xml:space="preserve">Раздел </w:t>
      </w:r>
      <w:r w:rsidRPr="007956F2">
        <w:rPr>
          <w:lang w:val="en-US"/>
        </w:rPr>
        <w:t>III</w:t>
      </w:r>
      <w:r w:rsidRPr="007956F2">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7956F2" w:rsidRPr="007956F2" w:rsidRDefault="007956F2" w:rsidP="007956F2"/>
    <w:p w:rsidR="007956F2" w:rsidRPr="007956F2" w:rsidRDefault="007956F2" w:rsidP="007956F2">
      <w:r w:rsidRPr="007956F2">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p>
    <w:p w:rsidR="007956F2" w:rsidRPr="007956F2" w:rsidRDefault="007956F2" w:rsidP="007956F2">
      <w:pPr>
        <w:rPr>
          <w:lang w:eastAsia="en-US"/>
        </w:rPr>
      </w:pPr>
      <w:r w:rsidRPr="007956F2">
        <w:rPr>
          <w:lang w:eastAsia="en-US"/>
        </w:rPr>
        <w:t xml:space="preserve">Общий объем финансирования мероприятий Муниципальной программы в 2023-2035 годах </w:t>
      </w:r>
      <w:r w:rsidRPr="007956F2">
        <w:t>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r w:rsidRPr="007956F2">
        <w:rPr>
          <w:lang w:eastAsia="en-US"/>
        </w:rPr>
        <w:t xml:space="preserve"> составляет </w:t>
      </w:r>
      <w:r w:rsidRPr="007956F2">
        <w:t>650,0</w:t>
      </w:r>
      <w:r w:rsidRPr="007956F2">
        <w:rPr>
          <w:lang w:eastAsia="en-US"/>
        </w:rPr>
        <w:t xml:space="preserve"> тыс. руб</w:t>
      </w:r>
      <w:r w:rsidRPr="007956F2">
        <w:rPr>
          <w:lang w:eastAsia="en-US"/>
        </w:rPr>
        <w:softHyphen/>
        <w:t>лей.</w:t>
      </w:r>
    </w:p>
    <w:p w:rsidR="007956F2" w:rsidRPr="007956F2" w:rsidRDefault="007956F2" w:rsidP="007956F2">
      <w:pPr>
        <w:rPr>
          <w:lang w:eastAsia="en-US"/>
        </w:rPr>
      </w:pPr>
      <w:r w:rsidRPr="007956F2">
        <w:rPr>
          <w:lang w:eastAsia="en-US"/>
        </w:rPr>
        <w:t>Прогнозируемые объемы финансирования Муниципальной программы на 1 этапе составят 150,0  тыс. рублей, на 2 этапе – 250,0 тыс. рублей, на 3 этапе – 250,0 тыс. рублей, в том числе:</w:t>
      </w:r>
    </w:p>
    <w:p w:rsidR="007956F2" w:rsidRPr="007956F2" w:rsidRDefault="007956F2" w:rsidP="007956F2">
      <w:pPr>
        <w:rPr>
          <w:lang w:eastAsia="en-US"/>
        </w:rPr>
      </w:pPr>
      <w:r w:rsidRPr="007956F2">
        <w:rPr>
          <w:lang w:eastAsia="en-US"/>
        </w:rPr>
        <w:t>в 2023 году -  50,0 тыс. рублей;</w:t>
      </w:r>
    </w:p>
    <w:p w:rsidR="007956F2" w:rsidRPr="007956F2" w:rsidRDefault="007956F2" w:rsidP="007956F2">
      <w:pPr>
        <w:rPr>
          <w:lang w:eastAsia="en-US"/>
        </w:rPr>
      </w:pPr>
      <w:r w:rsidRPr="007956F2">
        <w:rPr>
          <w:lang w:eastAsia="en-US"/>
        </w:rPr>
        <w:t>в 2024 году – 50,0 тыс. рублей;</w:t>
      </w:r>
    </w:p>
    <w:p w:rsidR="007956F2" w:rsidRPr="007956F2" w:rsidRDefault="007956F2" w:rsidP="007956F2">
      <w:pPr>
        <w:rPr>
          <w:lang w:eastAsia="en-US"/>
        </w:rPr>
      </w:pPr>
      <w:r w:rsidRPr="007956F2">
        <w:rPr>
          <w:lang w:eastAsia="en-US"/>
        </w:rPr>
        <w:t>в 2025 году – 50,0 тыс. рублей;</w:t>
      </w:r>
    </w:p>
    <w:p w:rsidR="007956F2" w:rsidRPr="007956F2" w:rsidRDefault="007956F2" w:rsidP="007956F2">
      <w:pPr>
        <w:rPr>
          <w:lang w:eastAsia="en-US"/>
        </w:rPr>
      </w:pPr>
      <w:r w:rsidRPr="007956F2">
        <w:rPr>
          <w:lang w:eastAsia="en-US"/>
        </w:rPr>
        <w:t>в 2026-2030 годах – 250,0 тыс. рублей;</w:t>
      </w:r>
    </w:p>
    <w:p w:rsidR="007956F2" w:rsidRPr="007956F2" w:rsidRDefault="007956F2" w:rsidP="007956F2">
      <w:pPr>
        <w:rPr>
          <w:lang w:eastAsia="en-US"/>
        </w:rPr>
      </w:pPr>
      <w:r w:rsidRPr="007956F2">
        <w:rPr>
          <w:lang w:eastAsia="en-US"/>
        </w:rPr>
        <w:t>в 2031-2035 годах – 250,0 тыс. рублей;</w:t>
      </w:r>
    </w:p>
    <w:p w:rsidR="007956F2" w:rsidRPr="007956F2" w:rsidRDefault="007956F2" w:rsidP="007956F2">
      <w:pPr>
        <w:rPr>
          <w:lang w:eastAsia="en-US"/>
        </w:rPr>
      </w:pPr>
      <w:r w:rsidRPr="007956F2">
        <w:rPr>
          <w:lang w:eastAsia="en-US"/>
        </w:rPr>
        <w:t>из них средства:</w:t>
      </w:r>
    </w:p>
    <w:p w:rsidR="007956F2" w:rsidRPr="007956F2" w:rsidRDefault="007956F2" w:rsidP="007956F2">
      <w:pPr>
        <w:rPr>
          <w:lang w:eastAsia="en-US"/>
        </w:rPr>
      </w:pPr>
      <w:r w:rsidRPr="007956F2">
        <w:rPr>
          <w:lang w:eastAsia="en-US"/>
        </w:rPr>
        <w:t>федерального бюджета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республиканского бюджета Чувашской Республики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бюджета Яльчикского муниципального округа  – 650,0 тыс. рублей, в том числе:</w:t>
      </w:r>
    </w:p>
    <w:p w:rsidR="007956F2" w:rsidRPr="007956F2" w:rsidRDefault="007956F2" w:rsidP="007956F2">
      <w:pPr>
        <w:rPr>
          <w:lang w:eastAsia="en-US"/>
        </w:rPr>
      </w:pPr>
      <w:r w:rsidRPr="007956F2">
        <w:rPr>
          <w:lang w:eastAsia="en-US"/>
        </w:rPr>
        <w:t>в 2023 году – 50,0  тыс. рублей;</w:t>
      </w:r>
    </w:p>
    <w:p w:rsidR="007956F2" w:rsidRPr="007956F2" w:rsidRDefault="007956F2" w:rsidP="007956F2">
      <w:pPr>
        <w:rPr>
          <w:lang w:eastAsia="en-US"/>
        </w:rPr>
      </w:pPr>
      <w:r w:rsidRPr="007956F2">
        <w:rPr>
          <w:lang w:eastAsia="en-US"/>
        </w:rPr>
        <w:t>в 2024 году – 50,0 тыс. рублей;</w:t>
      </w:r>
    </w:p>
    <w:p w:rsidR="007956F2" w:rsidRPr="007956F2" w:rsidRDefault="007956F2" w:rsidP="007956F2">
      <w:pPr>
        <w:rPr>
          <w:lang w:eastAsia="en-US"/>
        </w:rPr>
      </w:pPr>
      <w:r w:rsidRPr="007956F2">
        <w:rPr>
          <w:lang w:eastAsia="en-US"/>
        </w:rPr>
        <w:t>в 2025 году – 50,0 тыс. рублей;</w:t>
      </w:r>
    </w:p>
    <w:p w:rsidR="007956F2" w:rsidRPr="007956F2" w:rsidRDefault="007956F2" w:rsidP="007956F2">
      <w:pPr>
        <w:rPr>
          <w:lang w:eastAsia="en-US"/>
        </w:rPr>
      </w:pPr>
      <w:r w:rsidRPr="007956F2">
        <w:rPr>
          <w:lang w:eastAsia="en-US"/>
        </w:rPr>
        <w:t>в 2026-2030 годах – 250,0  тыс. рублей;</w:t>
      </w:r>
    </w:p>
    <w:p w:rsidR="007956F2" w:rsidRPr="007956F2" w:rsidRDefault="007956F2" w:rsidP="007956F2">
      <w:pPr>
        <w:rPr>
          <w:lang w:eastAsia="en-US"/>
        </w:rPr>
      </w:pPr>
      <w:r w:rsidRPr="007956F2">
        <w:rPr>
          <w:lang w:eastAsia="en-US"/>
        </w:rPr>
        <w:t>в 2031-2035 годах – 250,0 тыс. рублей;</w:t>
      </w:r>
    </w:p>
    <w:p w:rsidR="007956F2" w:rsidRPr="007956F2" w:rsidRDefault="007956F2" w:rsidP="007956F2">
      <w:pPr>
        <w:rPr>
          <w:lang w:eastAsia="en-US"/>
        </w:rPr>
      </w:pPr>
      <w:r w:rsidRPr="007956F2">
        <w:rPr>
          <w:lang w:eastAsia="en-US"/>
        </w:rPr>
        <w:t>внебюджетных источников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lastRenderedPageBreak/>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Объемы финансирования Муниципальной программы подлежат ежегодному уточнению исходя из возможностей бюджетов всех уровней.</w:t>
      </w:r>
    </w:p>
    <w:p w:rsidR="007956F2" w:rsidRPr="007956F2" w:rsidRDefault="007956F2" w:rsidP="007956F2">
      <w:r w:rsidRPr="007956F2">
        <w:t xml:space="preserve">Ресурсное </w:t>
      </w:r>
      <w:hyperlink r:id="rId156" w:anchor="P1714" w:history="1">
        <w:r w:rsidRPr="007956F2">
          <w:t>обеспечение</w:t>
        </w:r>
      </w:hyperlink>
      <w:r w:rsidRPr="007956F2">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7956F2" w:rsidRPr="007956F2" w:rsidRDefault="007956F2" w:rsidP="007956F2">
      <w:pPr>
        <w:sectPr w:rsidR="007956F2" w:rsidRPr="007956F2" w:rsidSect="007956F2">
          <w:pgSz w:w="11905" w:h="16838"/>
          <w:pgMar w:top="567" w:right="706" w:bottom="567" w:left="1701" w:header="0" w:footer="0" w:gutter="0"/>
          <w:cols w:space="720"/>
        </w:sectPr>
      </w:pPr>
    </w:p>
    <w:p w:rsidR="007956F2" w:rsidRPr="007956F2" w:rsidRDefault="007956F2" w:rsidP="007956F2">
      <w:pPr>
        <w:rPr>
          <w:lang w:eastAsia="en-US"/>
        </w:rPr>
      </w:pPr>
    </w:p>
    <w:p w:rsidR="007956F2" w:rsidRPr="007956F2" w:rsidRDefault="007956F2" w:rsidP="007956F2"/>
    <w:p w:rsidR="007956F2" w:rsidRPr="007956F2" w:rsidRDefault="007956F2" w:rsidP="007956F2">
      <w:r w:rsidRPr="007956F2">
        <w:t xml:space="preserve">                                              Приложение № 1</w:t>
      </w:r>
    </w:p>
    <w:p w:rsidR="007956F2" w:rsidRPr="007956F2" w:rsidRDefault="007956F2" w:rsidP="007956F2">
      <w:r w:rsidRPr="007956F2">
        <w:t>к Муниципальной про</w:t>
      </w:r>
      <w:r w:rsidRPr="007956F2">
        <w:softHyphen/>
        <w:t>грамме Яльчикского муниципального округа Чувашской Республики «Модернизация и развитие сферы жилищно-коммунального хозяйства»</w:t>
      </w:r>
    </w:p>
    <w:p w:rsidR="007956F2" w:rsidRPr="007956F2" w:rsidRDefault="007956F2" w:rsidP="007956F2"/>
    <w:p w:rsidR="007956F2" w:rsidRPr="007956F2" w:rsidRDefault="007956F2" w:rsidP="007956F2">
      <w:bookmarkStart w:id="230" w:name="P885"/>
      <w:bookmarkEnd w:id="230"/>
      <w:r w:rsidRPr="007956F2">
        <w:t>С В Е Д Е Н И Я</w:t>
      </w:r>
    </w:p>
    <w:p w:rsidR="007956F2" w:rsidRPr="007956F2" w:rsidRDefault="007956F2" w:rsidP="007956F2">
      <w:r w:rsidRPr="007956F2">
        <w:t>о целевых показателях (индикаторах) муниципальной программы Яльчикского муниципального округа Чувашской Республики «Модернизация и развитие сферы жилищно-коммунального хозяйства», подпрограмм Муниципальной программы и их значениях</w:t>
      </w:r>
    </w:p>
    <w:tbl>
      <w:tblPr>
        <w:tblW w:w="4751" w:type="pct"/>
        <w:jc w:val="center"/>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57"/>
        <w:gridCol w:w="3887"/>
        <w:gridCol w:w="1497"/>
        <w:gridCol w:w="1419"/>
        <w:gridCol w:w="1424"/>
        <w:gridCol w:w="1413"/>
        <w:gridCol w:w="1698"/>
        <w:gridCol w:w="1561"/>
        <w:gridCol w:w="6"/>
      </w:tblGrid>
      <w:tr w:rsidR="007956F2" w:rsidRPr="007956F2" w:rsidTr="007956F2">
        <w:trPr>
          <w:jc w:val="center"/>
        </w:trPr>
        <w:tc>
          <w:tcPr>
            <w:tcW w:w="379" w:type="pct"/>
            <w:vMerge w:val="restart"/>
            <w:tcBorders>
              <w:left w:val="single" w:sz="4" w:space="0" w:color="auto"/>
            </w:tcBorders>
          </w:tcPr>
          <w:p w:rsidR="007956F2" w:rsidRPr="007956F2" w:rsidRDefault="007956F2" w:rsidP="007956F2">
            <w:pPr>
              <w:rPr>
                <w:lang w:eastAsia="en-US"/>
              </w:rPr>
            </w:pPr>
            <w:r w:rsidRPr="007956F2">
              <w:rPr>
                <w:lang w:eastAsia="en-US"/>
              </w:rPr>
              <w:t>№ пп</w:t>
            </w:r>
          </w:p>
        </w:tc>
        <w:tc>
          <w:tcPr>
            <w:tcW w:w="1392" w:type="pct"/>
            <w:vMerge w:val="restart"/>
          </w:tcPr>
          <w:p w:rsidR="007956F2" w:rsidRPr="007956F2" w:rsidRDefault="007956F2" w:rsidP="007956F2">
            <w:pPr>
              <w:rPr>
                <w:lang w:eastAsia="en-US"/>
              </w:rPr>
            </w:pPr>
            <w:r w:rsidRPr="007956F2">
              <w:rPr>
                <w:lang w:eastAsia="en-US"/>
              </w:rPr>
              <w:t>Целевой показатель (индикатор) (наименование)</w:t>
            </w:r>
          </w:p>
        </w:tc>
        <w:tc>
          <w:tcPr>
            <w:tcW w:w="536" w:type="pct"/>
            <w:vMerge w:val="restart"/>
          </w:tcPr>
          <w:p w:rsidR="007956F2" w:rsidRPr="007956F2" w:rsidRDefault="007956F2" w:rsidP="007956F2">
            <w:pPr>
              <w:rPr>
                <w:lang w:eastAsia="en-US"/>
              </w:rPr>
            </w:pPr>
            <w:r w:rsidRPr="007956F2">
              <w:rPr>
                <w:lang w:eastAsia="en-US"/>
              </w:rPr>
              <w:t>Единица измерения</w:t>
            </w:r>
          </w:p>
        </w:tc>
        <w:tc>
          <w:tcPr>
            <w:tcW w:w="2693" w:type="pct"/>
            <w:gridSpan w:val="6"/>
          </w:tcPr>
          <w:p w:rsidR="007956F2" w:rsidRPr="007956F2" w:rsidRDefault="007956F2" w:rsidP="007956F2">
            <w:pPr>
              <w:rPr>
                <w:lang w:eastAsia="en-US"/>
              </w:rPr>
            </w:pPr>
            <w:r w:rsidRPr="007956F2">
              <w:rPr>
                <w:lang w:eastAsia="en-US"/>
              </w:rPr>
              <w:t xml:space="preserve">Значения целевых показателей (индикаторов)  </w:t>
            </w:r>
          </w:p>
        </w:tc>
      </w:tr>
      <w:tr w:rsidR="007956F2" w:rsidRPr="007956F2" w:rsidTr="007956F2">
        <w:trPr>
          <w:gridAfter w:val="1"/>
          <w:wAfter w:w="2" w:type="pct"/>
          <w:trHeight w:val="274"/>
          <w:jc w:val="center"/>
        </w:trPr>
        <w:tc>
          <w:tcPr>
            <w:tcW w:w="379" w:type="pct"/>
            <w:vMerge/>
            <w:tcBorders>
              <w:left w:val="single" w:sz="4" w:space="0" w:color="auto"/>
            </w:tcBorders>
            <w:vAlign w:val="center"/>
          </w:tcPr>
          <w:p w:rsidR="007956F2" w:rsidRPr="007956F2" w:rsidRDefault="007956F2" w:rsidP="007956F2"/>
        </w:tc>
        <w:tc>
          <w:tcPr>
            <w:tcW w:w="1392" w:type="pct"/>
            <w:vMerge/>
            <w:vAlign w:val="center"/>
          </w:tcPr>
          <w:p w:rsidR="007956F2" w:rsidRPr="007956F2" w:rsidRDefault="007956F2" w:rsidP="007956F2"/>
        </w:tc>
        <w:tc>
          <w:tcPr>
            <w:tcW w:w="536" w:type="pct"/>
            <w:vMerge/>
            <w:vAlign w:val="center"/>
          </w:tcPr>
          <w:p w:rsidR="007956F2" w:rsidRPr="007956F2" w:rsidRDefault="007956F2" w:rsidP="007956F2"/>
        </w:tc>
        <w:tc>
          <w:tcPr>
            <w:tcW w:w="508" w:type="pct"/>
          </w:tcPr>
          <w:p w:rsidR="007956F2" w:rsidRPr="007956F2" w:rsidRDefault="007956F2" w:rsidP="007956F2">
            <w:pPr>
              <w:rPr>
                <w:lang w:eastAsia="en-US"/>
              </w:rPr>
            </w:pPr>
            <w:r w:rsidRPr="007956F2">
              <w:rPr>
                <w:lang w:eastAsia="en-US"/>
              </w:rPr>
              <w:t xml:space="preserve">2023 г. </w:t>
            </w:r>
          </w:p>
        </w:tc>
        <w:tc>
          <w:tcPr>
            <w:tcW w:w="510" w:type="pct"/>
          </w:tcPr>
          <w:p w:rsidR="007956F2" w:rsidRPr="007956F2" w:rsidRDefault="007956F2" w:rsidP="007956F2">
            <w:pPr>
              <w:rPr>
                <w:lang w:eastAsia="en-US"/>
              </w:rPr>
            </w:pPr>
            <w:r w:rsidRPr="007956F2">
              <w:rPr>
                <w:lang w:eastAsia="en-US"/>
              </w:rPr>
              <w:t xml:space="preserve">2024 г. </w:t>
            </w:r>
          </w:p>
        </w:tc>
        <w:tc>
          <w:tcPr>
            <w:tcW w:w="506" w:type="pct"/>
          </w:tcPr>
          <w:p w:rsidR="007956F2" w:rsidRPr="007956F2" w:rsidRDefault="007956F2" w:rsidP="007956F2">
            <w:pPr>
              <w:rPr>
                <w:lang w:eastAsia="en-US"/>
              </w:rPr>
            </w:pPr>
            <w:r w:rsidRPr="007956F2">
              <w:rPr>
                <w:lang w:eastAsia="en-US"/>
              </w:rPr>
              <w:t xml:space="preserve">2025 г. </w:t>
            </w:r>
          </w:p>
        </w:tc>
        <w:tc>
          <w:tcPr>
            <w:tcW w:w="608" w:type="pct"/>
          </w:tcPr>
          <w:p w:rsidR="007956F2" w:rsidRPr="007956F2" w:rsidRDefault="007956F2" w:rsidP="007956F2">
            <w:pPr>
              <w:rPr>
                <w:lang w:eastAsia="en-US"/>
              </w:rPr>
            </w:pPr>
            <w:r w:rsidRPr="007956F2">
              <w:rPr>
                <w:lang w:eastAsia="en-US"/>
              </w:rPr>
              <w:t xml:space="preserve">2030 г. </w:t>
            </w:r>
          </w:p>
        </w:tc>
        <w:tc>
          <w:tcPr>
            <w:tcW w:w="559" w:type="pct"/>
          </w:tcPr>
          <w:p w:rsidR="007956F2" w:rsidRPr="007956F2" w:rsidRDefault="007956F2" w:rsidP="007956F2">
            <w:pPr>
              <w:rPr>
                <w:lang w:eastAsia="en-US"/>
              </w:rPr>
            </w:pPr>
            <w:r w:rsidRPr="007956F2">
              <w:rPr>
                <w:lang w:eastAsia="en-US"/>
              </w:rPr>
              <w:t xml:space="preserve">2035 г. </w:t>
            </w:r>
          </w:p>
        </w:tc>
      </w:tr>
      <w:tr w:rsidR="007956F2" w:rsidRPr="007956F2" w:rsidTr="007956F2">
        <w:trPr>
          <w:gridAfter w:val="1"/>
          <w:wAfter w:w="2" w:type="pct"/>
          <w:trHeight w:val="224"/>
          <w:jc w:val="center"/>
        </w:trPr>
        <w:tc>
          <w:tcPr>
            <w:tcW w:w="379" w:type="pct"/>
            <w:tcBorders>
              <w:left w:val="single" w:sz="4" w:space="0" w:color="auto"/>
            </w:tcBorders>
          </w:tcPr>
          <w:p w:rsidR="007956F2" w:rsidRPr="007956F2" w:rsidRDefault="007956F2" w:rsidP="007956F2">
            <w:pPr>
              <w:rPr>
                <w:lang w:eastAsia="en-US"/>
              </w:rPr>
            </w:pPr>
            <w:r w:rsidRPr="007956F2">
              <w:rPr>
                <w:lang w:eastAsia="en-US"/>
              </w:rPr>
              <w:t>1</w:t>
            </w:r>
          </w:p>
        </w:tc>
        <w:tc>
          <w:tcPr>
            <w:tcW w:w="1392" w:type="pct"/>
          </w:tcPr>
          <w:p w:rsidR="007956F2" w:rsidRPr="007956F2" w:rsidRDefault="007956F2" w:rsidP="007956F2">
            <w:pPr>
              <w:rPr>
                <w:lang w:eastAsia="en-US"/>
              </w:rPr>
            </w:pPr>
            <w:r w:rsidRPr="007956F2">
              <w:rPr>
                <w:lang w:eastAsia="en-US"/>
              </w:rPr>
              <w:t>2</w:t>
            </w:r>
          </w:p>
        </w:tc>
        <w:tc>
          <w:tcPr>
            <w:tcW w:w="536" w:type="pct"/>
          </w:tcPr>
          <w:p w:rsidR="007956F2" w:rsidRPr="007956F2" w:rsidRDefault="007956F2" w:rsidP="007956F2">
            <w:pPr>
              <w:rPr>
                <w:lang w:eastAsia="en-US"/>
              </w:rPr>
            </w:pPr>
            <w:r w:rsidRPr="007956F2">
              <w:rPr>
                <w:lang w:eastAsia="en-US"/>
              </w:rPr>
              <w:t>3</w:t>
            </w:r>
          </w:p>
        </w:tc>
        <w:tc>
          <w:tcPr>
            <w:tcW w:w="508" w:type="pct"/>
          </w:tcPr>
          <w:p w:rsidR="007956F2" w:rsidRPr="007956F2" w:rsidRDefault="007956F2" w:rsidP="007956F2">
            <w:pPr>
              <w:rPr>
                <w:lang w:eastAsia="en-US"/>
              </w:rPr>
            </w:pPr>
            <w:r w:rsidRPr="007956F2">
              <w:rPr>
                <w:lang w:eastAsia="en-US"/>
              </w:rPr>
              <w:t>4</w:t>
            </w:r>
          </w:p>
        </w:tc>
        <w:tc>
          <w:tcPr>
            <w:tcW w:w="510" w:type="pct"/>
          </w:tcPr>
          <w:p w:rsidR="007956F2" w:rsidRPr="007956F2" w:rsidRDefault="007956F2" w:rsidP="007956F2">
            <w:pPr>
              <w:rPr>
                <w:lang w:eastAsia="en-US"/>
              </w:rPr>
            </w:pPr>
            <w:r w:rsidRPr="007956F2">
              <w:rPr>
                <w:lang w:eastAsia="en-US"/>
              </w:rPr>
              <w:t>5</w:t>
            </w:r>
          </w:p>
        </w:tc>
        <w:tc>
          <w:tcPr>
            <w:tcW w:w="506" w:type="pct"/>
          </w:tcPr>
          <w:p w:rsidR="007956F2" w:rsidRPr="007956F2" w:rsidRDefault="007956F2" w:rsidP="007956F2">
            <w:pPr>
              <w:rPr>
                <w:lang w:eastAsia="en-US"/>
              </w:rPr>
            </w:pPr>
            <w:r w:rsidRPr="007956F2">
              <w:rPr>
                <w:lang w:eastAsia="en-US"/>
              </w:rPr>
              <w:t>6</w:t>
            </w:r>
          </w:p>
        </w:tc>
        <w:tc>
          <w:tcPr>
            <w:tcW w:w="608" w:type="pct"/>
          </w:tcPr>
          <w:p w:rsidR="007956F2" w:rsidRPr="007956F2" w:rsidRDefault="007956F2" w:rsidP="007956F2">
            <w:pPr>
              <w:rPr>
                <w:lang w:eastAsia="en-US"/>
              </w:rPr>
            </w:pPr>
            <w:r w:rsidRPr="007956F2">
              <w:rPr>
                <w:lang w:eastAsia="en-US"/>
              </w:rPr>
              <w:t>7</w:t>
            </w:r>
          </w:p>
        </w:tc>
        <w:tc>
          <w:tcPr>
            <w:tcW w:w="559" w:type="pct"/>
          </w:tcPr>
          <w:p w:rsidR="007956F2" w:rsidRPr="007956F2" w:rsidRDefault="007956F2" w:rsidP="007956F2">
            <w:pPr>
              <w:rPr>
                <w:lang w:eastAsia="en-US"/>
              </w:rPr>
            </w:pPr>
            <w:r w:rsidRPr="007956F2">
              <w:rPr>
                <w:lang w:eastAsia="en-US"/>
              </w:rPr>
              <w:t>8</w:t>
            </w:r>
          </w:p>
        </w:tc>
      </w:tr>
      <w:tr w:rsidR="007956F2" w:rsidRPr="007956F2" w:rsidTr="007956F2">
        <w:trPr>
          <w:gridAfter w:val="1"/>
          <w:wAfter w:w="2" w:type="pct"/>
          <w:trHeight w:val="458"/>
          <w:jc w:val="center"/>
        </w:trPr>
        <w:tc>
          <w:tcPr>
            <w:tcW w:w="4998" w:type="pct"/>
            <w:gridSpan w:val="8"/>
            <w:tcBorders>
              <w:left w:val="single" w:sz="4" w:space="0" w:color="auto"/>
            </w:tcBorders>
          </w:tcPr>
          <w:p w:rsidR="007956F2" w:rsidRPr="007956F2" w:rsidRDefault="007956F2" w:rsidP="007956F2">
            <w:pPr>
              <w:rPr>
                <w:lang w:eastAsia="en-US"/>
              </w:rPr>
            </w:pPr>
            <w:r w:rsidRPr="007956F2">
              <w:rPr>
                <w:lang w:eastAsia="en-US"/>
              </w:rPr>
              <w:t xml:space="preserve">Муниципальная программа </w:t>
            </w:r>
            <w:r w:rsidRPr="007956F2">
              <w:t xml:space="preserve">Яльчикского </w:t>
            </w:r>
            <w:r w:rsidRPr="007956F2">
              <w:rPr>
                <w:lang w:eastAsia="en-US"/>
              </w:rPr>
              <w:t>муниципального округа Чувашской Республики «Модернизация и развитие сферы жилищно-коммунального хозяйства»</w:t>
            </w:r>
          </w:p>
        </w:tc>
      </w:tr>
      <w:tr w:rsidR="007956F2" w:rsidRPr="007956F2" w:rsidTr="007956F2">
        <w:trPr>
          <w:gridAfter w:val="1"/>
          <w:wAfter w:w="2" w:type="pct"/>
          <w:trHeight w:val="568"/>
          <w:jc w:val="center"/>
        </w:trPr>
        <w:tc>
          <w:tcPr>
            <w:tcW w:w="379" w:type="pct"/>
            <w:tcBorders>
              <w:left w:val="single" w:sz="4" w:space="0" w:color="auto"/>
            </w:tcBorders>
          </w:tcPr>
          <w:p w:rsidR="007956F2" w:rsidRPr="007956F2" w:rsidRDefault="007956F2" w:rsidP="007956F2">
            <w:pPr>
              <w:rPr>
                <w:lang w:eastAsia="en-US"/>
              </w:rPr>
            </w:pPr>
            <w:r w:rsidRPr="007956F2">
              <w:rPr>
                <w:lang w:eastAsia="en-US"/>
              </w:rPr>
              <w:t>1.</w:t>
            </w:r>
          </w:p>
        </w:tc>
        <w:tc>
          <w:tcPr>
            <w:tcW w:w="1392" w:type="pct"/>
          </w:tcPr>
          <w:p w:rsidR="007956F2" w:rsidRPr="007956F2" w:rsidRDefault="007956F2" w:rsidP="007956F2">
            <w:r w:rsidRPr="007956F2">
              <w:t>Удовлетворенность граждан качеством жилищно-коммунальных услуг</w:t>
            </w:r>
          </w:p>
        </w:tc>
        <w:tc>
          <w:tcPr>
            <w:tcW w:w="536" w:type="pct"/>
            <w:vAlign w:val="center"/>
          </w:tcPr>
          <w:p w:rsidR="007956F2" w:rsidRPr="007956F2" w:rsidRDefault="007956F2" w:rsidP="007956F2">
            <w:pPr>
              <w:rPr>
                <w:lang w:eastAsia="en-US"/>
              </w:rPr>
            </w:pPr>
            <w:r w:rsidRPr="007956F2">
              <w:t>процент</w:t>
            </w:r>
          </w:p>
        </w:tc>
        <w:tc>
          <w:tcPr>
            <w:tcW w:w="508" w:type="pct"/>
          </w:tcPr>
          <w:p w:rsidR="007956F2" w:rsidRPr="007956F2" w:rsidRDefault="007956F2" w:rsidP="007956F2"/>
          <w:p w:rsidR="007956F2" w:rsidRPr="007956F2" w:rsidRDefault="007956F2" w:rsidP="007956F2">
            <w:r w:rsidRPr="007956F2">
              <w:t>75</w:t>
            </w:r>
          </w:p>
        </w:tc>
        <w:tc>
          <w:tcPr>
            <w:tcW w:w="510" w:type="pct"/>
          </w:tcPr>
          <w:p w:rsidR="007956F2" w:rsidRPr="007956F2" w:rsidRDefault="007956F2" w:rsidP="007956F2"/>
          <w:p w:rsidR="007956F2" w:rsidRPr="007956F2" w:rsidRDefault="007956F2" w:rsidP="007956F2">
            <w:pPr>
              <w:rPr>
                <w:lang w:val="en-US"/>
              </w:rPr>
            </w:pPr>
            <w:r w:rsidRPr="007956F2">
              <w:rPr>
                <w:lang w:val="en-US"/>
              </w:rPr>
              <w:t>78</w:t>
            </w:r>
          </w:p>
        </w:tc>
        <w:tc>
          <w:tcPr>
            <w:tcW w:w="506" w:type="pct"/>
          </w:tcPr>
          <w:p w:rsidR="007956F2" w:rsidRPr="007956F2" w:rsidRDefault="007956F2" w:rsidP="007956F2"/>
          <w:p w:rsidR="007956F2" w:rsidRPr="007956F2" w:rsidRDefault="007956F2" w:rsidP="007956F2">
            <w:pPr>
              <w:rPr>
                <w:lang w:val="en-US"/>
              </w:rPr>
            </w:pPr>
            <w:r w:rsidRPr="007956F2">
              <w:rPr>
                <w:lang w:val="en-US"/>
              </w:rPr>
              <w:t>80</w:t>
            </w:r>
          </w:p>
        </w:tc>
        <w:tc>
          <w:tcPr>
            <w:tcW w:w="608" w:type="pct"/>
          </w:tcPr>
          <w:p w:rsidR="007956F2" w:rsidRPr="007956F2" w:rsidRDefault="007956F2" w:rsidP="007956F2"/>
          <w:p w:rsidR="007956F2" w:rsidRPr="007956F2" w:rsidRDefault="007956F2" w:rsidP="007956F2">
            <w:pPr>
              <w:rPr>
                <w:lang w:val="en-US"/>
              </w:rPr>
            </w:pPr>
            <w:r w:rsidRPr="007956F2">
              <w:rPr>
                <w:lang w:val="en-US"/>
              </w:rPr>
              <w:t>85</w:t>
            </w:r>
          </w:p>
        </w:tc>
        <w:tc>
          <w:tcPr>
            <w:tcW w:w="559" w:type="pct"/>
          </w:tcPr>
          <w:p w:rsidR="007956F2" w:rsidRPr="007956F2" w:rsidRDefault="007956F2" w:rsidP="007956F2"/>
          <w:p w:rsidR="007956F2" w:rsidRPr="007956F2" w:rsidRDefault="007956F2" w:rsidP="007956F2">
            <w:r w:rsidRPr="007956F2">
              <w:t>90</w:t>
            </w:r>
          </w:p>
        </w:tc>
      </w:tr>
      <w:tr w:rsidR="007956F2" w:rsidRPr="007956F2" w:rsidTr="007956F2">
        <w:trPr>
          <w:gridAfter w:val="1"/>
          <w:wAfter w:w="2" w:type="pct"/>
          <w:trHeight w:val="340"/>
          <w:jc w:val="center"/>
        </w:trPr>
        <w:tc>
          <w:tcPr>
            <w:tcW w:w="4998" w:type="pct"/>
            <w:gridSpan w:val="8"/>
            <w:tcBorders>
              <w:left w:val="single" w:sz="4" w:space="0" w:color="auto"/>
            </w:tcBorders>
          </w:tcPr>
          <w:p w:rsidR="007956F2" w:rsidRPr="007956F2" w:rsidRDefault="007956F2" w:rsidP="007956F2">
            <w:hyperlink r:id="rId157" w:anchor="P12330" w:history="1">
              <w:r w:rsidRPr="007956F2">
                <w:t>Подпрограмма</w:t>
              </w:r>
            </w:hyperlink>
            <w:r w:rsidRPr="007956F2">
              <w:t xml:space="preserve"> «Модернизация коммунальной инфраструктуры на территории Яльчикского муниципального округа»</w:t>
            </w:r>
          </w:p>
        </w:tc>
      </w:tr>
      <w:tr w:rsidR="007956F2" w:rsidRPr="007956F2" w:rsidTr="007956F2">
        <w:trPr>
          <w:gridAfter w:val="1"/>
          <w:wAfter w:w="2" w:type="pct"/>
          <w:jc w:val="center"/>
        </w:trPr>
        <w:tc>
          <w:tcPr>
            <w:tcW w:w="379" w:type="pct"/>
            <w:tcBorders>
              <w:left w:val="single" w:sz="4" w:space="0" w:color="auto"/>
            </w:tcBorders>
          </w:tcPr>
          <w:p w:rsidR="007956F2" w:rsidRPr="007956F2" w:rsidRDefault="007956F2" w:rsidP="007956F2">
            <w:pPr>
              <w:rPr>
                <w:lang w:eastAsia="en-US"/>
              </w:rPr>
            </w:pPr>
            <w:r w:rsidRPr="007956F2">
              <w:rPr>
                <w:lang w:eastAsia="en-US"/>
              </w:rPr>
              <w:t>1.</w:t>
            </w:r>
          </w:p>
        </w:tc>
        <w:tc>
          <w:tcPr>
            <w:tcW w:w="1392" w:type="pct"/>
            <w:vAlign w:val="center"/>
          </w:tcPr>
          <w:p w:rsidR="007956F2" w:rsidRPr="007956F2" w:rsidRDefault="007956F2" w:rsidP="007956F2">
            <w:r w:rsidRPr="007956F2">
              <w:t>Количество многоквартирных домов, в которых проведен капитальный ремонт</w:t>
            </w:r>
          </w:p>
        </w:tc>
        <w:tc>
          <w:tcPr>
            <w:tcW w:w="536" w:type="pct"/>
            <w:vAlign w:val="center"/>
          </w:tcPr>
          <w:p w:rsidR="007956F2" w:rsidRPr="007956F2" w:rsidRDefault="007956F2" w:rsidP="007956F2">
            <w:r w:rsidRPr="007956F2">
              <w:t>единица</w:t>
            </w:r>
          </w:p>
        </w:tc>
        <w:tc>
          <w:tcPr>
            <w:tcW w:w="508" w:type="pct"/>
            <w:vAlign w:val="center"/>
          </w:tcPr>
          <w:p w:rsidR="007956F2" w:rsidRPr="007956F2" w:rsidRDefault="007956F2" w:rsidP="007956F2">
            <w:r w:rsidRPr="007956F2">
              <w:t>1</w:t>
            </w:r>
          </w:p>
        </w:tc>
        <w:tc>
          <w:tcPr>
            <w:tcW w:w="510" w:type="pct"/>
            <w:vAlign w:val="center"/>
          </w:tcPr>
          <w:p w:rsidR="007956F2" w:rsidRPr="007956F2" w:rsidRDefault="007956F2" w:rsidP="007956F2">
            <w:r w:rsidRPr="007956F2">
              <w:t>1</w:t>
            </w:r>
          </w:p>
        </w:tc>
        <w:tc>
          <w:tcPr>
            <w:tcW w:w="506" w:type="pct"/>
            <w:vAlign w:val="center"/>
          </w:tcPr>
          <w:p w:rsidR="007956F2" w:rsidRPr="007956F2" w:rsidRDefault="007956F2" w:rsidP="007956F2">
            <w:r w:rsidRPr="007956F2">
              <w:t>1</w:t>
            </w:r>
          </w:p>
        </w:tc>
        <w:tc>
          <w:tcPr>
            <w:tcW w:w="608" w:type="pct"/>
            <w:vAlign w:val="center"/>
          </w:tcPr>
          <w:p w:rsidR="007956F2" w:rsidRPr="007956F2" w:rsidRDefault="007956F2" w:rsidP="007956F2">
            <w:r w:rsidRPr="007956F2">
              <w:t>5</w:t>
            </w:r>
          </w:p>
        </w:tc>
        <w:tc>
          <w:tcPr>
            <w:tcW w:w="559" w:type="pct"/>
            <w:vAlign w:val="center"/>
          </w:tcPr>
          <w:p w:rsidR="007956F2" w:rsidRPr="007956F2" w:rsidRDefault="007956F2" w:rsidP="007956F2">
            <w:r w:rsidRPr="007956F2">
              <w:t>5</w:t>
            </w:r>
          </w:p>
        </w:tc>
      </w:tr>
      <w:tr w:rsidR="007956F2" w:rsidRPr="007956F2" w:rsidTr="007956F2">
        <w:trPr>
          <w:gridAfter w:val="1"/>
          <w:wAfter w:w="2" w:type="pct"/>
          <w:trHeight w:val="409"/>
          <w:jc w:val="center"/>
        </w:trPr>
        <w:tc>
          <w:tcPr>
            <w:tcW w:w="4998" w:type="pct"/>
            <w:gridSpan w:val="8"/>
            <w:tcBorders>
              <w:left w:val="single" w:sz="4" w:space="0" w:color="auto"/>
            </w:tcBorders>
          </w:tcPr>
          <w:p w:rsidR="007956F2" w:rsidRPr="007956F2" w:rsidRDefault="007956F2" w:rsidP="007956F2">
            <w:hyperlink r:id="rId158" w:anchor="P12330" w:history="1">
              <w:r w:rsidRPr="007956F2">
                <w:t>Подпрограмма</w:t>
              </w:r>
            </w:hyperlink>
            <w:r w:rsidRPr="007956F2">
              <w:t xml:space="preserve"> «Развитие систем коммунальной инфраструктуры и объектов, используемых для очистки сточных вод»</w:t>
            </w:r>
          </w:p>
        </w:tc>
      </w:tr>
      <w:tr w:rsidR="007956F2" w:rsidRPr="007956F2" w:rsidTr="007956F2">
        <w:trPr>
          <w:gridAfter w:val="1"/>
          <w:wAfter w:w="2" w:type="pct"/>
          <w:trHeight w:val="1164"/>
          <w:jc w:val="center"/>
        </w:trPr>
        <w:tc>
          <w:tcPr>
            <w:tcW w:w="379" w:type="pct"/>
            <w:tcBorders>
              <w:left w:val="single" w:sz="4" w:space="0" w:color="auto"/>
            </w:tcBorders>
          </w:tcPr>
          <w:p w:rsidR="007956F2" w:rsidRPr="007956F2" w:rsidRDefault="007956F2" w:rsidP="007956F2">
            <w:r w:rsidRPr="007956F2">
              <w:t>1.</w:t>
            </w:r>
          </w:p>
        </w:tc>
        <w:tc>
          <w:tcPr>
            <w:tcW w:w="1392" w:type="pct"/>
          </w:tcPr>
          <w:p w:rsidR="007956F2" w:rsidRPr="007956F2" w:rsidRDefault="007956F2" w:rsidP="007956F2">
            <w:r w:rsidRPr="007956F2">
              <w:t>Доля населения Яльчикского муниципального округа Чувашской Республики, обеспеченного услугами централизованного  водоотведения</w:t>
            </w:r>
          </w:p>
        </w:tc>
        <w:tc>
          <w:tcPr>
            <w:tcW w:w="536" w:type="pct"/>
          </w:tcPr>
          <w:p w:rsidR="007956F2" w:rsidRPr="007956F2" w:rsidRDefault="007956F2" w:rsidP="007956F2"/>
          <w:p w:rsidR="007956F2" w:rsidRPr="007956F2" w:rsidRDefault="007956F2" w:rsidP="007956F2">
            <w:r w:rsidRPr="007956F2">
              <w:t>процент</w:t>
            </w:r>
          </w:p>
        </w:tc>
        <w:tc>
          <w:tcPr>
            <w:tcW w:w="508" w:type="pct"/>
            <w:shd w:val="clear" w:color="auto" w:fill="auto"/>
          </w:tcPr>
          <w:p w:rsidR="007956F2" w:rsidRPr="007956F2" w:rsidRDefault="007956F2" w:rsidP="007956F2">
            <w:r w:rsidRPr="007956F2">
              <w:t>75,0</w:t>
            </w:r>
          </w:p>
        </w:tc>
        <w:tc>
          <w:tcPr>
            <w:tcW w:w="510" w:type="pct"/>
            <w:shd w:val="clear" w:color="auto" w:fill="auto"/>
          </w:tcPr>
          <w:p w:rsidR="007956F2" w:rsidRPr="007956F2" w:rsidRDefault="007956F2" w:rsidP="007956F2">
            <w:r w:rsidRPr="007956F2">
              <w:t>75,0</w:t>
            </w:r>
          </w:p>
        </w:tc>
        <w:tc>
          <w:tcPr>
            <w:tcW w:w="506" w:type="pct"/>
            <w:shd w:val="clear" w:color="auto" w:fill="auto"/>
          </w:tcPr>
          <w:p w:rsidR="007956F2" w:rsidRPr="007956F2" w:rsidRDefault="007956F2" w:rsidP="007956F2">
            <w:r w:rsidRPr="007956F2">
              <w:t>79,1</w:t>
            </w:r>
          </w:p>
        </w:tc>
        <w:tc>
          <w:tcPr>
            <w:tcW w:w="608" w:type="pct"/>
            <w:shd w:val="clear" w:color="auto" w:fill="auto"/>
          </w:tcPr>
          <w:p w:rsidR="007956F2" w:rsidRPr="007956F2" w:rsidRDefault="007956F2" w:rsidP="007956F2">
            <w:r w:rsidRPr="007956F2">
              <w:t>80,5</w:t>
            </w:r>
          </w:p>
        </w:tc>
        <w:tc>
          <w:tcPr>
            <w:tcW w:w="559" w:type="pct"/>
            <w:shd w:val="clear" w:color="auto" w:fill="auto"/>
          </w:tcPr>
          <w:p w:rsidR="007956F2" w:rsidRPr="007956F2" w:rsidRDefault="007956F2" w:rsidP="007956F2">
            <w:r w:rsidRPr="007956F2">
              <w:t>82,0</w:t>
            </w:r>
          </w:p>
        </w:tc>
      </w:tr>
      <w:tr w:rsidR="007956F2" w:rsidRPr="007956F2" w:rsidTr="007956F2">
        <w:trPr>
          <w:gridAfter w:val="1"/>
          <w:wAfter w:w="2" w:type="pct"/>
          <w:trHeight w:val="854"/>
          <w:jc w:val="center"/>
        </w:trPr>
        <w:tc>
          <w:tcPr>
            <w:tcW w:w="379" w:type="pct"/>
            <w:tcBorders>
              <w:left w:val="single" w:sz="4" w:space="0" w:color="auto"/>
            </w:tcBorders>
          </w:tcPr>
          <w:p w:rsidR="007956F2" w:rsidRPr="007956F2" w:rsidRDefault="007956F2" w:rsidP="007956F2">
            <w:r w:rsidRPr="007956F2">
              <w:lastRenderedPageBreak/>
              <w:t>2.</w:t>
            </w:r>
          </w:p>
        </w:tc>
        <w:tc>
          <w:tcPr>
            <w:tcW w:w="1392" w:type="pct"/>
          </w:tcPr>
          <w:p w:rsidR="007956F2" w:rsidRPr="007956F2" w:rsidRDefault="007956F2" w:rsidP="007956F2">
            <w:r w:rsidRPr="007956F2">
              <w:t>Доля объема сточных вод, пропущенных через очистные сооружения, в общем объеме сточных вод</w:t>
            </w:r>
          </w:p>
        </w:tc>
        <w:tc>
          <w:tcPr>
            <w:tcW w:w="536" w:type="pct"/>
          </w:tcPr>
          <w:p w:rsidR="007956F2" w:rsidRPr="007956F2" w:rsidRDefault="007956F2" w:rsidP="007956F2">
            <w:r w:rsidRPr="007956F2">
              <w:t>процент</w:t>
            </w:r>
          </w:p>
        </w:tc>
        <w:tc>
          <w:tcPr>
            <w:tcW w:w="508" w:type="pct"/>
            <w:shd w:val="clear" w:color="auto" w:fill="auto"/>
          </w:tcPr>
          <w:p w:rsidR="007956F2" w:rsidRPr="007956F2" w:rsidRDefault="007956F2" w:rsidP="007956F2">
            <w:r w:rsidRPr="007956F2">
              <w:t>57,0</w:t>
            </w:r>
          </w:p>
        </w:tc>
        <w:tc>
          <w:tcPr>
            <w:tcW w:w="510" w:type="pct"/>
            <w:shd w:val="clear" w:color="auto" w:fill="auto"/>
          </w:tcPr>
          <w:p w:rsidR="007956F2" w:rsidRPr="007956F2" w:rsidRDefault="007956F2" w:rsidP="007956F2">
            <w:r w:rsidRPr="007956F2">
              <w:t>59,3</w:t>
            </w:r>
          </w:p>
        </w:tc>
        <w:tc>
          <w:tcPr>
            <w:tcW w:w="506" w:type="pct"/>
            <w:shd w:val="clear" w:color="auto" w:fill="auto"/>
          </w:tcPr>
          <w:p w:rsidR="007956F2" w:rsidRPr="007956F2" w:rsidRDefault="007956F2" w:rsidP="007956F2">
            <w:r w:rsidRPr="007956F2">
              <w:t>63,2</w:t>
            </w:r>
          </w:p>
        </w:tc>
        <w:tc>
          <w:tcPr>
            <w:tcW w:w="608" w:type="pct"/>
            <w:shd w:val="clear" w:color="auto" w:fill="auto"/>
          </w:tcPr>
          <w:p w:rsidR="007956F2" w:rsidRPr="007956F2" w:rsidRDefault="007956F2" w:rsidP="007956F2">
            <w:r w:rsidRPr="007956F2">
              <w:t>70,1</w:t>
            </w:r>
          </w:p>
        </w:tc>
        <w:tc>
          <w:tcPr>
            <w:tcW w:w="559" w:type="pct"/>
            <w:shd w:val="clear" w:color="auto" w:fill="auto"/>
          </w:tcPr>
          <w:p w:rsidR="007956F2" w:rsidRPr="007956F2" w:rsidRDefault="007956F2" w:rsidP="007956F2">
            <w:r w:rsidRPr="007956F2">
              <w:t>79,0</w:t>
            </w:r>
          </w:p>
        </w:tc>
      </w:tr>
      <w:tr w:rsidR="007956F2" w:rsidRPr="007956F2" w:rsidTr="007956F2">
        <w:trPr>
          <w:gridAfter w:val="1"/>
          <w:wAfter w:w="2" w:type="pct"/>
          <w:trHeight w:val="1338"/>
          <w:jc w:val="center"/>
        </w:trPr>
        <w:tc>
          <w:tcPr>
            <w:tcW w:w="379" w:type="pct"/>
            <w:tcBorders>
              <w:left w:val="single" w:sz="4" w:space="0" w:color="auto"/>
            </w:tcBorders>
          </w:tcPr>
          <w:p w:rsidR="007956F2" w:rsidRPr="007956F2" w:rsidRDefault="007956F2" w:rsidP="007956F2">
            <w:r w:rsidRPr="007956F2">
              <w:t>3.</w:t>
            </w:r>
          </w:p>
        </w:tc>
        <w:tc>
          <w:tcPr>
            <w:tcW w:w="1392" w:type="pct"/>
          </w:tcPr>
          <w:p w:rsidR="007956F2" w:rsidRPr="007956F2" w:rsidRDefault="007956F2" w:rsidP="007956F2">
            <w:r w:rsidRPr="007956F2">
              <w:t>Количество капитально отремонтированных источников водоснабжения (водонапорных башен и водозаборных скважин) в населенных пунктах (ежегодно)</w:t>
            </w:r>
          </w:p>
        </w:tc>
        <w:tc>
          <w:tcPr>
            <w:tcW w:w="536" w:type="pct"/>
          </w:tcPr>
          <w:p w:rsidR="007956F2" w:rsidRPr="007956F2" w:rsidRDefault="007956F2" w:rsidP="007956F2"/>
          <w:p w:rsidR="007956F2" w:rsidRPr="007956F2" w:rsidRDefault="007956F2" w:rsidP="007956F2">
            <w:r w:rsidRPr="007956F2">
              <w:t>единица</w:t>
            </w:r>
          </w:p>
        </w:tc>
        <w:tc>
          <w:tcPr>
            <w:tcW w:w="508" w:type="pct"/>
            <w:shd w:val="clear" w:color="auto" w:fill="auto"/>
          </w:tcPr>
          <w:p w:rsidR="007956F2" w:rsidRPr="007956F2" w:rsidRDefault="007956F2" w:rsidP="007956F2">
            <w:r w:rsidRPr="007956F2">
              <w:t>1</w:t>
            </w:r>
          </w:p>
        </w:tc>
        <w:tc>
          <w:tcPr>
            <w:tcW w:w="510" w:type="pct"/>
            <w:shd w:val="clear" w:color="auto" w:fill="auto"/>
          </w:tcPr>
          <w:p w:rsidR="007956F2" w:rsidRPr="007956F2" w:rsidRDefault="007956F2" w:rsidP="007956F2">
            <w:r w:rsidRPr="007956F2">
              <w:t>х</w:t>
            </w:r>
          </w:p>
        </w:tc>
        <w:tc>
          <w:tcPr>
            <w:tcW w:w="506" w:type="pct"/>
            <w:shd w:val="clear" w:color="auto" w:fill="auto"/>
          </w:tcPr>
          <w:p w:rsidR="007956F2" w:rsidRPr="007956F2" w:rsidRDefault="007956F2" w:rsidP="007956F2">
            <w:r w:rsidRPr="007956F2">
              <w:t>х</w:t>
            </w:r>
          </w:p>
        </w:tc>
        <w:tc>
          <w:tcPr>
            <w:tcW w:w="608" w:type="pct"/>
            <w:shd w:val="clear" w:color="auto" w:fill="auto"/>
          </w:tcPr>
          <w:p w:rsidR="007956F2" w:rsidRPr="007956F2" w:rsidRDefault="007956F2" w:rsidP="007956F2">
            <w:r w:rsidRPr="007956F2">
              <w:t>х</w:t>
            </w:r>
          </w:p>
        </w:tc>
        <w:tc>
          <w:tcPr>
            <w:tcW w:w="559" w:type="pct"/>
            <w:shd w:val="clear" w:color="auto" w:fill="auto"/>
          </w:tcPr>
          <w:p w:rsidR="007956F2" w:rsidRPr="007956F2" w:rsidRDefault="007956F2" w:rsidP="007956F2">
            <w:r w:rsidRPr="007956F2">
              <w:t>х</w:t>
            </w:r>
          </w:p>
        </w:tc>
      </w:tr>
    </w:tbl>
    <w:p w:rsidR="007956F2" w:rsidRPr="007956F2" w:rsidRDefault="007956F2" w:rsidP="007956F2">
      <w:pPr>
        <w:rPr>
          <w:lang w:eastAsia="en-US"/>
        </w:rPr>
      </w:pPr>
      <w:r w:rsidRPr="007956F2">
        <w:rPr>
          <w:lang w:eastAsia="en-US"/>
        </w:rPr>
        <w:t>_________________________</w:t>
      </w:r>
      <w:r w:rsidRPr="007956F2">
        <w:rPr>
          <w:lang w:eastAsia="en-US"/>
        </w:rPr>
        <w:br w:type="page"/>
      </w:r>
      <w:r w:rsidRPr="007956F2">
        <w:rPr>
          <w:lang w:eastAsia="en-US"/>
        </w:rPr>
        <w:lastRenderedPageBreak/>
        <w:t xml:space="preserve">                                                 «Приложение № 2</w:t>
      </w:r>
    </w:p>
    <w:p w:rsidR="007956F2" w:rsidRPr="007956F2" w:rsidRDefault="007956F2" w:rsidP="007956F2">
      <w:r w:rsidRPr="007956F2">
        <w:t xml:space="preserve"> к Муниципальной программе Яльчикского муниципального округа Чувашской Республики «Модернизация и развитие сферы жилищно-коммунального хозяйства»</w:t>
      </w:r>
    </w:p>
    <w:p w:rsidR="007956F2" w:rsidRPr="007956F2" w:rsidRDefault="007956F2" w:rsidP="007956F2"/>
    <w:p w:rsidR="007956F2" w:rsidRPr="007956F2" w:rsidRDefault="007956F2" w:rsidP="007956F2">
      <w:r w:rsidRPr="007956F2">
        <w:t>РЕСУРСНОЕ ОБЕСПЕЧЕНИЕ</w:t>
      </w:r>
    </w:p>
    <w:p w:rsidR="007956F2" w:rsidRPr="007956F2" w:rsidRDefault="007956F2" w:rsidP="007956F2">
      <w:r w:rsidRPr="007956F2">
        <w:t>и прогнозная (справочная) оценка расходов за счет всех источников финансирования реализации муниципальной программы Яльчикского муниципального округа Чувашской Республики «Модернизация и развитие сферы жилищно-коммунального хозяйства»</w:t>
      </w:r>
    </w:p>
    <w:tbl>
      <w:tblPr>
        <w:tblW w:w="14708"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2024"/>
        <w:gridCol w:w="1345"/>
        <w:gridCol w:w="1252"/>
        <w:gridCol w:w="1595"/>
        <w:gridCol w:w="1134"/>
        <w:gridCol w:w="1418"/>
        <w:gridCol w:w="1417"/>
        <w:gridCol w:w="1559"/>
        <w:gridCol w:w="1562"/>
      </w:tblGrid>
      <w:tr w:rsidR="007956F2" w:rsidRPr="007956F2" w:rsidTr="007956F2">
        <w:trPr>
          <w:trHeight w:val="214"/>
          <w:jc w:val="center"/>
        </w:trPr>
        <w:tc>
          <w:tcPr>
            <w:tcW w:w="1402" w:type="dxa"/>
            <w:vMerge w:val="restart"/>
          </w:tcPr>
          <w:p w:rsidR="007956F2" w:rsidRPr="007956F2" w:rsidRDefault="007956F2" w:rsidP="007956F2">
            <w:r w:rsidRPr="007956F2">
              <w:t>Статус</w:t>
            </w:r>
          </w:p>
        </w:tc>
        <w:tc>
          <w:tcPr>
            <w:tcW w:w="2024" w:type="dxa"/>
            <w:vMerge w:val="restart"/>
          </w:tcPr>
          <w:p w:rsidR="007956F2" w:rsidRPr="007956F2" w:rsidRDefault="007956F2" w:rsidP="007956F2">
            <w:r w:rsidRPr="007956F2">
              <w:t>Наименование муниципальной статус программы Яльчикского муниципального округа, подпрограммы муниципальной программы Яльчикского муниципального округа           (основного мероприятия)</w:t>
            </w:r>
          </w:p>
        </w:tc>
        <w:tc>
          <w:tcPr>
            <w:tcW w:w="2597" w:type="dxa"/>
            <w:gridSpan w:val="2"/>
          </w:tcPr>
          <w:p w:rsidR="007956F2" w:rsidRPr="007956F2" w:rsidRDefault="007956F2" w:rsidP="007956F2">
            <w:r w:rsidRPr="007956F2">
              <w:t>Код бюджетной классификации</w:t>
            </w:r>
          </w:p>
        </w:tc>
        <w:tc>
          <w:tcPr>
            <w:tcW w:w="1595" w:type="dxa"/>
            <w:vMerge w:val="restart"/>
          </w:tcPr>
          <w:p w:rsidR="007956F2" w:rsidRPr="007956F2" w:rsidRDefault="007956F2" w:rsidP="007956F2">
            <w:r w:rsidRPr="007956F2">
              <w:t>Источники финансирования</w:t>
            </w:r>
          </w:p>
        </w:tc>
        <w:tc>
          <w:tcPr>
            <w:tcW w:w="7090" w:type="dxa"/>
            <w:gridSpan w:val="5"/>
          </w:tcPr>
          <w:p w:rsidR="007956F2" w:rsidRPr="007956F2" w:rsidRDefault="007956F2" w:rsidP="007956F2">
            <w:r w:rsidRPr="007956F2">
              <w:t>Расходы по годам, тыс. рублей</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главный распорядитель бюджетных средств</w:t>
            </w:r>
          </w:p>
        </w:tc>
        <w:tc>
          <w:tcPr>
            <w:tcW w:w="1252" w:type="dxa"/>
          </w:tcPr>
          <w:p w:rsidR="007956F2" w:rsidRPr="007956F2" w:rsidRDefault="007956F2" w:rsidP="007956F2">
            <w:r w:rsidRPr="007956F2">
              <w:t>целевая статья расходов</w:t>
            </w:r>
          </w:p>
        </w:tc>
        <w:tc>
          <w:tcPr>
            <w:tcW w:w="1595" w:type="dxa"/>
            <w:vMerge/>
          </w:tcPr>
          <w:p w:rsidR="007956F2" w:rsidRPr="007956F2" w:rsidRDefault="007956F2" w:rsidP="007956F2"/>
        </w:tc>
        <w:tc>
          <w:tcPr>
            <w:tcW w:w="1134" w:type="dxa"/>
          </w:tcPr>
          <w:p w:rsidR="007956F2" w:rsidRPr="007956F2" w:rsidRDefault="007956F2" w:rsidP="007956F2">
            <w:r w:rsidRPr="007956F2">
              <w:t>2023</w:t>
            </w:r>
          </w:p>
        </w:tc>
        <w:tc>
          <w:tcPr>
            <w:tcW w:w="1418" w:type="dxa"/>
          </w:tcPr>
          <w:p w:rsidR="007956F2" w:rsidRPr="007956F2" w:rsidRDefault="007956F2" w:rsidP="007956F2">
            <w:r w:rsidRPr="007956F2">
              <w:t>2024</w:t>
            </w:r>
          </w:p>
        </w:tc>
        <w:tc>
          <w:tcPr>
            <w:tcW w:w="1417" w:type="dxa"/>
          </w:tcPr>
          <w:p w:rsidR="007956F2" w:rsidRPr="007956F2" w:rsidRDefault="007956F2" w:rsidP="007956F2">
            <w:r w:rsidRPr="007956F2">
              <w:t>2025</w:t>
            </w:r>
          </w:p>
        </w:tc>
        <w:tc>
          <w:tcPr>
            <w:tcW w:w="1559" w:type="dxa"/>
          </w:tcPr>
          <w:p w:rsidR="007956F2" w:rsidRPr="007956F2" w:rsidRDefault="007956F2" w:rsidP="007956F2">
            <w:r w:rsidRPr="007956F2">
              <w:t>2026-2030</w:t>
            </w:r>
          </w:p>
        </w:tc>
        <w:tc>
          <w:tcPr>
            <w:tcW w:w="1562" w:type="dxa"/>
          </w:tcPr>
          <w:p w:rsidR="007956F2" w:rsidRPr="007956F2" w:rsidRDefault="007956F2" w:rsidP="007956F2">
            <w:r w:rsidRPr="007956F2">
              <w:t>2031-2035</w:t>
            </w:r>
          </w:p>
        </w:tc>
      </w:tr>
      <w:tr w:rsidR="007956F2" w:rsidRPr="007956F2" w:rsidTr="007956F2">
        <w:trPr>
          <w:jc w:val="center"/>
        </w:trPr>
        <w:tc>
          <w:tcPr>
            <w:tcW w:w="1402" w:type="dxa"/>
          </w:tcPr>
          <w:p w:rsidR="007956F2" w:rsidRPr="007956F2" w:rsidRDefault="007956F2" w:rsidP="007956F2">
            <w:r w:rsidRPr="007956F2">
              <w:t>1</w:t>
            </w:r>
          </w:p>
        </w:tc>
        <w:tc>
          <w:tcPr>
            <w:tcW w:w="2024" w:type="dxa"/>
          </w:tcPr>
          <w:p w:rsidR="007956F2" w:rsidRPr="007956F2" w:rsidRDefault="007956F2" w:rsidP="007956F2">
            <w:r w:rsidRPr="007956F2">
              <w:t>2</w:t>
            </w:r>
          </w:p>
        </w:tc>
        <w:tc>
          <w:tcPr>
            <w:tcW w:w="1345" w:type="dxa"/>
          </w:tcPr>
          <w:p w:rsidR="007956F2" w:rsidRPr="007956F2" w:rsidRDefault="007956F2" w:rsidP="007956F2">
            <w:r w:rsidRPr="007956F2">
              <w:t>3</w:t>
            </w:r>
          </w:p>
        </w:tc>
        <w:tc>
          <w:tcPr>
            <w:tcW w:w="1252" w:type="dxa"/>
          </w:tcPr>
          <w:p w:rsidR="007956F2" w:rsidRPr="007956F2" w:rsidRDefault="007956F2" w:rsidP="007956F2">
            <w:r w:rsidRPr="007956F2">
              <w:t>4</w:t>
            </w:r>
          </w:p>
        </w:tc>
        <w:tc>
          <w:tcPr>
            <w:tcW w:w="1595" w:type="dxa"/>
          </w:tcPr>
          <w:p w:rsidR="007956F2" w:rsidRPr="007956F2" w:rsidRDefault="007956F2" w:rsidP="007956F2">
            <w:r w:rsidRPr="007956F2">
              <w:t>5</w:t>
            </w:r>
          </w:p>
        </w:tc>
        <w:tc>
          <w:tcPr>
            <w:tcW w:w="1134" w:type="dxa"/>
          </w:tcPr>
          <w:p w:rsidR="007956F2" w:rsidRPr="007956F2" w:rsidRDefault="007956F2" w:rsidP="007956F2">
            <w:r w:rsidRPr="007956F2">
              <w:t>7</w:t>
            </w:r>
          </w:p>
        </w:tc>
        <w:tc>
          <w:tcPr>
            <w:tcW w:w="1418" w:type="dxa"/>
          </w:tcPr>
          <w:p w:rsidR="007956F2" w:rsidRPr="007956F2" w:rsidRDefault="007956F2" w:rsidP="007956F2">
            <w:r w:rsidRPr="007956F2">
              <w:t>8</w:t>
            </w:r>
          </w:p>
        </w:tc>
        <w:tc>
          <w:tcPr>
            <w:tcW w:w="1417" w:type="dxa"/>
          </w:tcPr>
          <w:p w:rsidR="007956F2" w:rsidRPr="007956F2" w:rsidRDefault="007956F2" w:rsidP="007956F2">
            <w:r w:rsidRPr="007956F2">
              <w:t>9</w:t>
            </w:r>
          </w:p>
        </w:tc>
        <w:tc>
          <w:tcPr>
            <w:tcW w:w="1559" w:type="dxa"/>
          </w:tcPr>
          <w:p w:rsidR="007956F2" w:rsidRPr="007956F2" w:rsidRDefault="007956F2" w:rsidP="007956F2">
            <w:r w:rsidRPr="007956F2">
              <w:t>10</w:t>
            </w:r>
          </w:p>
        </w:tc>
        <w:tc>
          <w:tcPr>
            <w:tcW w:w="1562" w:type="dxa"/>
          </w:tcPr>
          <w:p w:rsidR="007956F2" w:rsidRPr="007956F2" w:rsidRDefault="007956F2" w:rsidP="007956F2">
            <w:r w:rsidRPr="007956F2">
              <w:t>11</w:t>
            </w:r>
          </w:p>
        </w:tc>
      </w:tr>
      <w:tr w:rsidR="007956F2" w:rsidRPr="007956F2" w:rsidTr="007956F2">
        <w:trPr>
          <w:jc w:val="center"/>
        </w:trPr>
        <w:tc>
          <w:tcPr>
            <w:tcW w:w="1402" w:type="dxa"/>
            <w:vMerge w:val="restart"/>
          </w:tcPr>
          <w:p w:rsidR="007956F2" w:rsidRPr="007956F2" w:rsidRDefault="007956F2" w:rsidP="007956F2">
            <w:r w:rsidRPr="007956F2">
              <w:t>Муниципальная программа Яльчикского муниципального округа</w:t>
            </w:r>
          </w:p>
        </w:tc>
        <w:tc>
          <w:tcPr>
            <w:tcW w:w="2024" w:type="dxa"/>
            <w:vMerge w:val="restart"/>
          </w:tcPr>
          <w:p w:rsidR="007956F2" w:rsidRPr="007956F2" w:rsidRDefault="007956F2" w:rsidP="007956F2">
            <w:r w:rsidRPr="007956F2">
              <w:t>Модернизация и развитие сферы жилищно-коммунального хозяйства</w:t>
            </w:r>
          </w:p>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всего</w:t>
            </w:r>
          </w:p>
        </w:tc>
        <w:tc>
          <w:tcPr>
            <w:tcW w:w="1134" w:type="dxa"/>
          </w:tcPr>
          <w:p w:rsidR="007956F2" w:rsidRPr="007956F2" w:rsidRDefault="007956F2" w:rsidP="007956F2">
            <w:r w:rsidRPr="007956F2">
              <w:t>50,0</w:t>
            </w:r>
          </w:p>
        </w:tc>
        <w:tc>
          <w:tcPr>
            <w:tcW w:w="1418" w:type="dxa"/>
          </w:tcPr>
          <w:p w:rsidR="007956F2" w:rsidRPr="007956F2" w:rsidRDefault="007956F2" w:rsidP="007956F2">
            <w:r w:rsidRPr="007956F2">
              <w:t>50,0</w:t>
            </w:r>
          </w:p>
        </w:tc>
        <w:tc>
          <w:tcPr>
            <w:tcW w:w="1417" w:type="dxa"/>
          </w:tcPr>
          <w:p w:rsidR="007956F2" w:rsidRPr="007956F2" w:rsidRDefault="007956F2" w:rsidP="007956F2">
            <w:r w:rsidRPr="007956F2">
              <w:t>50,0</w:t>
            </w:r>
          </w:p>
        </w:tc>
        <w:tc>
          <w:tcPr>
            <w:tcW w:w="1559" w:type="dxa"/>
          </w:tcPr>
          <w:p w:rsidR="007956F2" w:rsidRPr="007956F2" w:rsidRDefault="007956F2" w:rsidP="007956F2">
            <w:r w:rsidRPr="007956F2">
              <w:t>250,0</w:t>
            </w:r>
          </w:p>
        </w:tc>
        <w:tc>
          <w:tcPr>
            <w:tcW w:w="1562" w:type="dxa"/>
          </w:tcPr>
          <w:p w:rsidR="007956F2" w:rsidRPr="007956F2" w:rsidRDefault="007956F2" w:rsidP="007956F2">
            <w:r w:rsidRPr="007956F2">
              <w:t>250,0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федеральный бюджет</w:t>
            </w:r>
          </w:p>
        </w:tc>
        <w:tc>
          <w:tcPr>
            <w:tcW w:w="1134" w:type="dxa"/>
            <w:shd w:val="clear" w:color="auto" w:fill="FFFFFF"/>
          </w:tcPr>
          <w:p w:rsidR="007956F2" w:rsidRPr="007956F2" w:rsidRDefault="007956F2" w:rsidP="007956F2">
            <w:r w:rsidRPr="007956F2">
              <w:t>0,0</w:t>
            </w:r>
          </w:p>
        </w:tc>
        <w:tc>
          <w:tcPr>
            <w:tcW w:w="1418" w:type="dxa"/>
            <w:shd w:val="clear" w:color="auto" w:fill="FFFFFF"/>
          </w:tcPr>
          <w:p w:rsidR="007956F2" w:rsidRPr="007956F2" w:rsidRDefault="007956F2" w:rsidP="007956F2">
            <w:r w:rsidRPr="007956F2">
              <w:t>0,0</w:t>
            </w:r>
          </w:p>
        </w:tc>
        <w:tc>
          <w:tcPr>
            <w:tcW w:w="1417" w:type="dxa"/>
            <w:shd w:val="clear" w:color="auto" w:fill="FFFFFF"/>
          </w:tcPr>
          <w:p w:rsidR="007956F2" w:rsidRPr="007956F2" w:rsidRDefault="007956F2" w:rsidP="007956F2">
            <w:r w:rsidRPr="007956F2">
              <w:t>0,0</w:t>
            </w:r>
          </w:p>
        </w:tc>
        <w:tc>
          <w:tcPr>
            <w:tcW w:w="1559" w:type="dxa"/>
            <w:shd w:val="clear" w:color="auto" w:fill="FFFFFF"/>
          </w:tcPr>
          <w:p w:rsidR="007956F2" w:rsidRPr="007956F2" w:rsidRDefault="007956F2" w:rsidP="007956F2">
            <w:r w:rsidRPr="007956F2">
              <w:t>0,0</w:t>
            </w:r>
          </w:p>
        </w:tc>
        <w:tc>
          <w:tcPr>
            <w:tcW w:w="1562" w:type="dxa"/>
            <w:shd w:val="clear" w:color="auto" w:fill="FFFFFF"/>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республиканский бюджет Чувашской Республики</w:t>
            </w:r>
          </w:p>
        </w:tc>
        <w:tc>
          <w:tcPr>
            <w:tcW w:w="1134" w:type="dxa"/>
            <w:shd w:val="clear" w:color="auto" w:fill="auto"/>
          </w:tcPr>
          <w:p w:rsidR="007956F2" w:rsidRPr="007956F2" w:rsidRDefault="007956F2" w:rsidP="007956F2">
            <w:r w:rsidRPr="007956F2">
              <w:t>0,0</w:t>
            </w:r>
          </w:p>
        </w:tc>
        <w:tc>
          <w:tcPr>
            <w:tcW w:w="1418" w:type="dxa"/>
            <w:shd w:val="clear" w:color="auto" w:fill="auto"/>
          </w:tcPr>
          <w:p w:rsidR="007956F2" w:rsidRPr="007956F2" w:rsidRDefault="007956F2" w:rsidP="007956F2">
            <w:r w:rsidRPr="007956F2">
              <w:t>0,0</w:t>
            </w:r>
          </w:p>
        </w:tc>
        <w:tc>
          <w:tcPr>
            <w:tcW w:w="1417" w:type="dxa"/>
            <w:shd w:val="clear" w:color="auto" w:fill="auto"/>
          </w:tcPr>
          <w:p w:rsidR="007956F2" w:rsidRPr="007956F2" w:rsidRDefault="007956F2" w:rsidP="007956F2">
            <w:r w:rsidRPr="007956F2">
              <w:t>0,0</w:t>
            </w:r>
          </w:p>
        </w:tc>
        <w:tc>
          <w:tcPr>
            <w:tcW w:w="1559" w:type="dxa"/>
            <w:shd w:val="clear" w:color="auto" w:fill="auto"/>
          </w:tcPr>
          <w:p w:rsidR="007956F2" w:rsidRPr="007956F2" w:rsidRDefault="007956F2" w:rsidP="007956F2">
            <w:r w:rsidRPr="007956F2">
              <w:t>683,1</w:t>
            </w:r>
          </w:p>
        </w:tc>
        <w:tc>
          <w:tcPr>
            <w:tcW w:w="1562" w:type="dxa"/>
            <w:shd w:val="clear" w:color="auto" w:fill="auto"/>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 xml:space="preserve">бюджет </w:t>
            </w:r>
            <w:r w:rsidRPr="007956F2">
              <w:lastRenderedPageBreak/>
              <w:t>Яльчикского муниципального округа</w:t>
            </w:r>
          </w:p>
        </w:tc>
        <w:tc>
          <w:tcPr>
            <w:tcW w:w="1134" w:type="dxa"/>
            <w:shd w:val="clear" w:color="auto" w:fill="auto"/>
          </w:tcPr>
          <w:p w:rsidR="007956F2" w:rsidRPr="007956F2" w:rsidRDefault="007956F2" w:rsidP="007956F2">
            <w:r w:rsidRPr="007956F2">
              <w:lastRenderedPageBreak/>
              <w:t>50,0</w:t>
            </w:r>
          </w:p>
        </w:tc>
        <w:tc>
          <w:tcPr>
            <w:tcW w:w="1418" w:type="dxa"/>
            <w:shd w:val="clear" w:color="auto" w:fill="auto"/>
          </w:tcPr>
          <w:p w:rsidR="007956F2" w:rsidRPr="007956F2" w:rsidRDefault="007956F2" w:rsidP="007956F2">
            <w:r w:rsidRPr="007956F2">
              <w:t>50,0</w:t>
            </w:r>
          </w:p>
        </w:tc>
        <w:tc>
          <w:tcPr>
            <w:tcW w:w="1417" w:type="dxa"/>
            <w:shd w:val="clear" w:color="auto" w:fill="auto"/>
          </w:tcPr>
          <w:p w:rsidR="007956F2" w:rsidRPr="007956F2" w:rsidRDefault="007956F2" w:rsidP="007956F2">
            <w:r w:rsidRPr="007956F2">
              <w:t>50,0</w:t>
            </w:r>
          </w:p>
        </w:tc>
        <w:tc>
          <w:tcPr>
            <w:tcW w:w="1559" w:type="dxa"/>
            <w:shd w:val="clear" w:color="auto" w:fill="auto"/>
          </w:tcPr>
          <w:p w:rsidR="007956F2" w:rsidRPr="007956F2" w:rsidRDefault="007956F2" w:rsidP="007956F2">
            <w:r w:rsidRPr="007956F2">
              <w:t>250,0</w:t>
            </w:r>
          </w:p>
        </w:tc>
        <w:tc>
          <w:tcPr>
            <w:tcW w:w="1562" w:type="dxa"/>
            <w:shd w:val="clear" w:color="auto" w:fill="auto"/>
          </w:tcPr>
          <w:p w:rsidR="007956F2" w:rsidRPr="007956F2" w:rsidRDefault="007956F2" w:rsidP="007956F2">
            <w:r w:rsidRPr="007956F2">
              <w:t>250,0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внебюджетные источники</w:t>
            </w:r>
          </w:p>
        </w:tc>
        <w:tc>
          <w:tcPr>
            <w:tcW w:w="1134" w:type="dxa"/>
            <w:shd w:val="clear" w:color="auto" w:fill="auto"/>
          </w:tcPr>
          <w:p w:rsidR="007956F2" w:rsidRPr="007956F2" w:rsidRDefault="007956F2" w:rsidP="007956F2">
            <w:r w:rsidRPr="007956F2">
              <w:t>0,0</w:t>
            </w:r>
          </w:p>
        </w:tc>
        <w:tc>
          <w:tcPr>
            <w:tcW w:w="1418" w:type="dxa"/>
            <w:shd w:val="clear" w:color="auto" w:fill="auto"/>
          </w:tcPr>
          <w:p w:rsidR="007956F2" w:rsidRPr="007956F2" w:rsidRDefault="007956F2" w:rsidP="007956F2">
            <w:r w:rsidRPr="007956F2">
              <w:t>0,0</w:t>
            </w:r>
          </w:p>
        </w:tc>
        <w:tc>
          <w:tcPr>
            <w:tcW w:w="1417" w:type="dxa"/>
            <w:shd w:val="clear" w:color="auto" w:fill="auto"/>
          </w:tcPr>
          <w:p w:rsidR="007956F2" w:rsidRPr="007956F2" w:rsidRDefault="007956F2" w:rsidP="007956F2">
            <w:r w:rsidRPr="007956F2">
              <w:t>0,0</w:t>
            </w:r>
          </w:p>
        </w:tc>
        <w:tc>
          <w:tcPr>
            <w:tcW w:w="1559" w:type="dxa"/>
            <w:shd w:val="clear" w:color="auto" w:fill="auto"/>
          </w:tcPr>
          <w:p w:rsidR="007956F2" w:rsidRPr="007956F2" w:rsidRDefault="007956F2" w:rsidP="007956F2">
            <w:r w:rsidRPr="007956F2">
              <w:t>0,0</w:t>
            </w:r>
          </w:p>
        </w:tc>
        <w:tc>
          <w:tcPr>
            <w:tcW w:w="1562" w:type="dxa"/>
            <w:shd w:val="clear" w:color="auto" w:fill="auto"/>
          </w:tcPr>
          <w:p w:rsidR="007956F2" w:rsidRPr="007956F2" w:rsidRDefault="007956F2" w:rsidP="007956F2">
            <w:r w:rsidRPr="007956F2">
              <w:t>0,0</w:t>
            </w:r>
          </w:p>
        </w:tc>
      </w:tr>
      <w:tr w:rsidR="007956F2" w:rsidRPr="007956F2" w:rsidTr="007956F2">
        <w:trPr>
          <w:jc w:val="center"/>
        </w:trPr>
        <w:tc>
          <w:tcPr>
            <w:tcW w:w="1402" w:type="dxa"/>
            <w:vMerge w:val="restart"/>
          </w:tcPr>
          <w:p w:rsidR="007956F2" w:rsidRPr="007956F2" w:rsidRDefault="007956F2" w:rsidP="007956F2">
            <w:r w:rsidRPr="007956F2">
              <w:t>Подпрограмма</w:t>
            </w:r>
          </w:p>
        </w:tc>
        <w:tc>
          <w:tcPr>
            <w:tcW w:w="2024" w:type="dxa"/>
            <w:vMerge w:val="restart"/>
          </w:tcPr>
          <w:p w:rsidR="007956F2" w:rsidRPr="007956F2" w:rsidRDefault="007956F2" w:rsidP="007956F2">
            <w:r w:rsidRPr="007956F2">
              <w:t>Модернизация коммунальной инфраструктуры на территории Яльчикского муниципального округа Чувашской Республики</w:t>
            </w:r>
          </w:p>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всего</w:t>
            </w:r>
          </w:p>
        </w:tc>
        <w:tc>
          <w:tcPr>
            <w:tcW w:w="1134" w:type="dxa"/>
          </w:tcPr>
          <w:p w:rsidR="007956F2" w:rsidRPr="007956F2" w:rsidRDefault="007956F2" w:rsidP="007956F2">
            <w:r w:rsidRPr="007956F2">
              <w:t>50,0</w:t>
            </w:r>
          </w:p>
        </w:tc>
        <w:tc>
          <w:tcPr>
            <w:tcW w:w="1418" w:type="dxa"/>
          </w:tcPr>
          <w:p w:rsidR="007956F2" w:rsidRPr="007956F2" w:rsidRDefault="007956F2" w:rsidP="007956F2">
            <w:r w:rsidRPr="007956F2">
              <w:t>50,0</w:t>
            </w:r>
          </w:p>
        </w:tc>
        <w:tc>
          <w:tcPr>
            <w:tcW w:w="1417" w:type="dxa"/>
          </w:tcPr>
          <w:p w:rsidR="007956F2" w:rsidRPr="007956F2" w:rsidRDefault="007956F2" w:rsidP="007956F2">
            <w:r w:rsidRPr="007956F2">
              <w:t>50,0</w:t>
            </w:r>
          </w:p>
        </w:tc>
        <w:tc>
          <w:tcPr>
            <w:tcW w:w="1559" w:type="dxa"/>
          </w:tcPr>
          <w:p w:rsidR="007956F2" w:rsidRPr="007956F2" w:rsidRDefault="007956F2" w:rsidP="007956F2">
            <w:r w:rsidRPr="007956F2">
              <w:t>250,0</w:t>
            </w:r>
          </w:p>
        </w:tc>
        <w:tc>
          <w:tcPr>
            <w:tcW w:w="1562" w:type="dxa"/>
          </w:tcPr>
          <w:p w:rsidR="007956F2" w:rsidRPr="007956F2" w:rsidRDefault="007956F2" w:rsidP="007956F2">
            <w:r w:rsidRPr="007956F2">
              <w:t>250,0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федеральный бюджет</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683,1</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r w:rsidRPr="007956F2">
              <w:t>50,0</w:t>
            </w:r>
          </w:p>
        </w:tc>
        <w:tc>
          <w:tcPr>
            <w:tcW w:w="1418" w:type="dxa"/>
          </w:tcPr>
          <w:p w:rsidR="007956F2" w:rsidRPr="007956F2" w:rsidRDefault="007956F2" w:rsidP="007956F2">
            <w:r w:rsidRPr="007956F2">
              <w:t>50,0</w:t>
            </w:r>
          </w:p>
        </w:tc>
        <w:tc>
          <w:tcPr>
            <w:tcW w:w="1417" w:type="dxa"/>
          </w:tcPr>
          <w:p w:rsidR="007956F2" w:rsidRPr="007956F2" w:rsidRDefault="007956F2" w:rsidP="007956F2">
            <w:r w:rsidRPr="007956F2">
              <w:t>50,0</w:t>
            </w:r>
          </w:p>
        </w:tc>
        <w:tc>
          <w:tcPr>
            <w:tcW w:w="1559" w:type="dxa"/>
          </w:tcPr>
          <w:p w:rsidR="007956F2" w:rsidRPr="007956F2" w:rsidRDefault="007956F2" w:rsidP="007956F2">
            <w:r w:rsidRPr="007956F2">
              <w:t>250,0</w:t>
            </w:r>
          </w:p>
        </w:tc>
        <w:tc>
          <w:tcPr>
            <w:tcW w:w="1562" w:type="dxa"/>
          </w:tcPr>
          <w:p w:rsidR="007956F2" w:rsidRPr="007956F2" w:rsidRDefault="007956F2" w:rsidP="007956F2">
            <w:r w:rsidRPr="007956F2">
              <w:t>250,0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внебюджетные источники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val="restart"/>
          </w:tcPr>
          <w:p w:rsidR="007956F2" w:rsidRPr="007956F2" w:rsidRDefault="007956F2" w:rsidP="007956F2">
            <w:r w:rsidRPr="007956F2">
              <w:t>Основное мероприятие 1</w:t>
            </w:r>
          </w:p>
        </w:tc>
        <w:tc>
          <w:tcPr>
            <w:tcW w:w="2024" w:type="dxa"/>
            <w:vMerge w:val="restart"/>
          </w:tcPr>
          <w:p w:rsidR="007956F2" w:rsidRPr="007956F2" w:rsidRDefault="007956F2" w:rsidP="007956F2">
            <w:r w:rsidRPr="007956F2">
              <w:t xml:space="preserve">Улучшение потребительских и эксплуатационных характеристик жилищного фонда, обеспечивающих гражданам безопасные и </w:t>
            </w:r>
            <w:r w:rsidRPr="007956F2">
              <w:lastRenderedPageBreak/>
              <w:t>комфортные условия проживания»</w:t>
            </w:r>
          </w:p>
          <w:p w:rsidR="007956F2" w:rsidRPr="007956F2" w:rsidRDefault="007956F2" w:rsidP="007956F2"/>
        </w:tc>
        <w:tc>
          <w:tcPr>
            <w:tcW w:w="1345" w:type="dxa"/>
          </w:tcPr>
          <w:p w:rsidR="007956F2" w:rsidRPr="007956F2" w:rsidRDefault="007956F2" w:rsidP="007956F2">
            <w:r w:rsidRPr="007956F2">
              <w:lastRenderedPageBreak/>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всего</w:t>
            </w:r>
          </w:p>
        </w:tc>
        <w:tc>
          <w:tcPr>
            <w:tcW w:w="1134" w:type="dxa"/>
          </w:tcPr>
          <w:p w:rsidR="007956F2" w:rsidRPr="007956F2" w:rsidRDefault="007956F2" w:rsidP="007956F2">
            <w:r w:rsidRPr="007956F2">
              <w:t>50,0</w:t>
            </w:r>
          </w:p>
        </w:tc>
        <w:tc>
          <w:tcPr>
            <w:tcW w:w="1418" w:type="dxa"/>
          </w:tcPr>
          <w:p w:rsidR="007956F2" w:rsidRPr="007956F2" w:rsidRDefault="007956F2" w:rsidP="007956F2">
            <w:r w:rsidRPr="007956F2">
              <w:t>50,0</w:t>
            </w:r>
          </w:p>
        </w:tc>
        <w:tc>
          <w:tcPr>
            <w:tcW w:w="1417" w:type="dxa"/>
          </w:tcPr>
          <w:p w:rsidR="007956F2" w:rsidRPr="007956F2" w:rsidRDefault="007956F2" w:rsidP="007956F2">
            <w:r w:rsidRPr="007956F2">
              <w:t>50,0</w:t>
            </w:r>
          </w:p>
        </w:tc>
        <w:tc>
          <w:tcPr>
            <w:tcW w:w="1559" w:type="dxa"/>
          </w:tcPr>
          <w:p w:rsidR="007956F2" w:rsidRPr="007956F2" w:rsidRDefault="007956F2" w:rsidP="007956F2">
            <w:r w:rsidRPr="007956F2">
              <w:t>250,0</w:t>
            </w:r>
          </w:p>
        </w:tc>
        <w:tc>
          <w:tcPr>
            <w:tcW w:w="1562" w:type="dxa"/>
          </w:tcPr>
          <w:p w:rsidR="007956F2" w:rsidRPr="007956F2" w:rsidRDefault="007956F2" w:rsidP="007956F2">
            <w:r w:rsidRPr="007956F2">
              <w:t>250,0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федеральный бюджет</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 xml:space="preserve">бюджет </w:t>
            </w:r>
            <w:r w:rsidRPr="007956F2">
              <w:lastRenderedPageBreak/>
              <w:t>Яльчикского муниципального округа</w:t>
            </w:r>
          </w:p>
        </w:tc>
        <w:tc>
          <w:tcPr>
            <w:tcW w:w="1134" w:type="dxa"/>
          </w:tcPr>
          <w:p w:rsidR="007956F2" w:rsidRPr="007956F2" w:rsidRDefault="007956F2" w:rsidP="007956F2">
            <w:r w:rsidRPr="007956F2">
              <w:lastRenderedPageBreak/>
              <w:t>50,0</w:t>
            </w:r>
          </w:p>
        </w:tc>
        <w:tc>
          <w:tcPr>
            <w:tcW w:w="1418" w:type="dxa"/>
          </w:tcPr>
          <w:p w:rsidR="007956F2" w:rsidRPr="007956F2" w:rsidRDefault="007956F2" w:rsidP="007956F2">
            <w:r w:rsidRPr="007956F2">
              <w:t>50,0</w:t>
            </w:r>
          </w:p>
        </w:tc>
        <w:tc>
          <w:tcPr>
            <w:tcW w:w="1417" w:type="dxa"/>
          </w:tcPr>
          <w:p w:rsidR="007956F2" w:rsidRPr="007956F2" w:rsidRDefault="007956F2" w:rsidP="007956F2">
            <w:r w:rsidRPr="007956F2">
              <w:t>50,0</w:t>
            </w:r>
          </w:p>
        </w:tc>
        <w:tc>
          <w:tcPr>
            <w:tcW w:w="1559" w:type="dxa"/>
          </w:tcPr>
          <w:p w:rsidR="007956F2" w:rsidRPr="007956F2" w:rsidRDefault="007956F2" w:rsidP="007956F2">
            <w:r w:rsidRPr="007956F2">
              <w:t>250,0</w:t>
            </w:r>
          </w:p>
        </w:tc>
        <w:tc>
          <w:tcPr>
            <w:tcW w:w="1562" w:type="dxa"/>
          </w:tcPr>
          <w:p w:rsidR="007956F2" w:rsidRPr="007956F2" w:rsidRDefault="007956F2" w:rsidP="007956F2">
            <w:r w:rsidRPr="007956F2">
              <w:t>250,0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внебюджетные источники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val="restart"/>
          </w:tcPr>
          <w:p w:rsidR="007956F2" w:rsidRPr="007956F2" w:rsidRDefault="007956F2" w:rsidP="007956F2">
            <w:r w:rsidRPr="007956F2">
              <w:t>Подпрограмма</w:t>
            </w:r>
          </w:p>
        </w:tc>
        <w:tc>
          <w:tcPr>
            <w:tcW w:w="2024" w:type="dxa"/>
            <w:vMerge w:val="restart"/>
          </w:tcPr>
          <w:p w:rsidR="007956F2" w:rsidRPr="007956F2" w:rsidRDefault="007956F2" w:rsidP="007956F2">
            <w:r w:rsidRPr="007956F2">
              <w:t>Развитие систем коммунальной инфраструктуры и объектов, используемых для очистки сточных вод</w:t>
            </w:r>
          </w:p>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всего</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федеральный бюджет</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внебюджетные источники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val="restart"/>
          </w:tcPr>
          <w:p w:rsidR="007956F2" w:rsidRPr="007956F2" w:rsidRDefault="007956F2" w:rsidP="007956F2">
            <w:r w:rsidRPr="007956F2">
              <w:t>Основное мероприятие 1</w:t>
            </w:r>
          </w:p>
        </w:tc>
        <w:tc>
          <w:tcPr>
            <w:tcW w:w="2024" w:type="dxa"/>
            <w:vMerge w:val="restart"/>
          </w:tcPr>
          <w:p w:rsidR="007956F2" w:rsidRPr="007956F2" w:rsidRDefault="007956F2" w:rsidP="007956F2">
            <w:r w:rsidRPr="007956F2">
              <w:t>Развитие систем водоснабжения муниципальных образований</w:t>
            </w:r>
          </w:p>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всего</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федеральный бюджет</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trHeight w:val="819"/>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внебюджетные источники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trHeight w:val="546"/>
          <w:jc w:val="center"/>
        </w:trPr>
        <w:tc>
          <w:tcPr>
            <w:tcW w:w="1402" w:type="dxa"/>
            <w:vMerge w:val="restart"/>
          </w:tcPr>
          <w:p w:rsidR="007956F2" w:rsidRPr="007956F2" w:rsidRDefault="007956F2" w:rsidP="007956F2">
            <w:r w:rsidRPr="007956F2">
              <w:t>Основное мероприятие 2</w:t>
            </w:r>
          </w:p>
        </w:tc>
        <w:tc>
          <w:tcPr>
            <w:tcW w:w="2024" w:type="dxa"/>
            <w:vMerge w:val="restart"/>
          </w:tcPr>
          <w:p w:rsidR="007956F2" w:rsidRPr="007956F2" w:rsidRDefault="007956F2" w:rsidP="007956F2">
            <w:r w:rsidRPr="007956F2">
              <w:t>Водоотведение и очистка бытовых сточных вод</w:t>
            </w:r>
          </w:p>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всего</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федеральный бюджет</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х</w:t>
            </w:r>
          </w:p>
        </w:tc>
        <w:tc>
          <w:tcPr>
            <w:tcW w:w="1252" w:type="dxa"/>
          </w:tcPr>
          <w:p w:rsidR="007956F2" w:rsidRPr="007956F2" w:rsidRDefault="007956F2" w:rsidP="007956F2">
            <w:r w:rsidRPr="007956F2">
              <w:t>х</w:t>
            </w:r>
          </w:p>
        </w:tc>
        <w:tc>
          <w:tcPr>
            <w:tcW w:w="1595"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r w:rsidR="007956F2" w:rsidRPr="007956F2" w:rsidTr="007956F2">
        <w:trPr>
          <w:jc w:val="center"/>
        </w:trPr>
        <w:tc>
          <w:tcPr>
            <w:tcW w:w="1402" w:type="dxa"/>
            <w:vMerge/>
          </w:tcPr>
          <w:p w:rsidR="007956F2" w:rsidRPr="007956F2" w:rsidRDefault="007956F2" w:rsidP="007956F2"/>
        </w:tc>
        <w:tc>
          <w:tcPr>
            <w:tcW w:w="2024" w:type="dxa"/>
            <w:vMerge/>
          </w:tcPr>
          <w:p w:rsidR="007956F2" w:rsidRPr="007956F2" w:rsidRDefault="007956F2" w:rsidP="007956F2"/>
        </w:tc>
        <w:tc>
          <w:tcPr>
            <w:tcW w:w="1345" w:type="dxa"/>
          </w:tcPr>
          <w:p w:rsidR="007956F2" w:rsidRPr="007956F2" w:rsidRDefault="007956F2" w:rsidP="007956F2">
            <w:r w:rsidRPr="007956F2">
              <w:t>x</w:t>
            </w:r>
          </w:p>
        </w:tc>
        <w:tc>
          <w:tcPr>
            <w:tcW w:w="1252" w:type="dxa"/>
          </w:tcPr>
          <w:p w:rsidR="007956F2" w:rsidRPr="007956F2" w:rsidRDefault="007956F2" w:rsidP="007956F2">
            <w:r w:rsidRPr="007956F2">
              <w:t>x</w:t>
            </w:r>
          </w:p>
        </w:tc>
        <w:tc>
          <w:tcPr>
            <w:tcW w:w="1595" w:type="dxa"/>
          </w:tcPr>
          <w:p w:rsidR="007956F2" w:rsidRPr="007956F2" w:rsidRDefault="007956F2" w:rsidP="007956F2">
            <w:r w:rsidRPr="007956F2">
              <w:t>внебюджетные источники</w:t>
            </w:r>
          </w:p>
        </w:tc>
        <w:tc>
          <w:tcPr>
            <w:tcW w:w="1134" w:type="dxa"/>
          </w:tcPr>
          <w:p w:rsidR="007956F2" w:rsidRPr="007956F2" w:rsidRDefault="007956F2" w:rsidP="007956F2">
            <w:r w:rsidRPr="007956F2">
              <w:t>0,0</w:t>
            </w:r>
          </w:p>
        </w:tc>
        <w:tc>
          <w:tcPr>
            <w:tcW w:w="1418" w:type="dxa"/>
          </w:tcPr>
          <w:p w:rsidR="007956F2" w:rsidRPr="007956F2" w:rsidRDefault="007956F2" w:rsidP="007956F2">
            <w:r w:rsidRPr="007956F2">
              <w:t>0,0</w:t>
            </w:r>
          </w:p>
        </w:tc>
        <w:tc>
          <w:tcPr>
            <w:tcW w:w="1417" w:type="dxa"/>
          </w:tcPr>
          <w:p w:rsidR="007956F2" w:rsidRPr="007956F2" w:rsidRDefault="007956F2" w:rsidP="007956F2">
            <w:r w:rsidRPr="007956F2">
              <w:t>0,0</w:t>
            </w:r>
          </w:p>
        </w:tc>
        <w:tc>
          <w:tcPr>
            <w:tcW w:w="1559" w:type="dxa"/>
          </w:tcPr>
          <w:p w:rsidR="007956F2" w:rsidRPr="007956F2" w:rsidRDefault="007956F2" w:rsidP="007956F2">
            <w:r w:rsidRPr="007956F2">
              <w:t>0,0</w:t>
            </w:r>
          </w:p>
        </w:tc>
        <w:tc>
          <w:tcPr>
            <w:tcW w:w="1562" w:type="dxa"/>
          </w:tcPr>
          <w:p w:rsidR="007956F2" w:rsidRPr="007956F2" w:rsidRDefault="007956F2" w:rsidP="007956F2">
            <w:r w:rsidRPr="007956F2">
              <w:t>0,0</w:t>
            </w:r>
          </w:p>
        </w:tc>
      </w:tr>
    </w:tbl>
    <w:p w:rsidR="007956F2" w:rsidRPr="007956F2" w:rsidRDefault="007956F2" w:rsidP="007956F2">
      <w:pPr>
        <w:sectPr w:rsidR="007956F2" w:rsidRPr="007956F2" w:rsidSect="007956F2">
          <w:pgSz w:w="16838" w:h="11906" w:orient="landscape"/>
          <w:pgMar w:top="1135" w:right="1134" w:bottom="850" w:left="1134" w:header="708" w:footer="708" w:gutter="0"/>
          <w:cols w:space="708"/>
          <w:docGrid w:linePitch="360"/>
        </w:sectPr>
      </w:pP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r>
      <w:r w:rsidRPr="007956F2">
        <w:softHyphen/>
        <w:t>_________________________</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r w:rsidRPr="007956F2">
        <w:t>ПОДПРОГРАММА</w:t>
      </w:r>
    </w:p>
    <w:p w:rsidR="007956F2" w:rsidRPr="007956F2" w:rsidRDefault="007956F2" w:rsidP="007956F2">
      <w:r w:rsidRPr="007956F2">
        <w:t>«Модернизация коммунальной инфраструктуры на территории Яльчикского муниципального округа Чувашской Республики» муниципальной программы Яльчикского муниципального округа «Модернизация и развитие сферы жилищно-коммунального хозяйства»</w:t>
      </w:r>
    </w:p>
    <w:p w:rsidR="007956F2" w:rsidRPr="007956F2" w:rsidRDefault="007956F2" w:rsidP="007956F2"/>
    <w:p w:rsidR="007956F2" w:rsidRPr="007956F2" w:rsidRDefault="007956F2" w:rsidP="007956F2">
      <w:r w:rsidRPr="007956F2">
        <w:t>Паспорт подпрограммы</w:t>
      </w:r>
    </w:p>
    <w:p w:rsidR="007956F2" w:rsidRPr="007956F2" w:rsidRDefault="007956F2" w:rsidP="007956F2"/>
    <w:tbl>
      <w:tblPr>
        <w:tblW w:w="9576" w:type="dxa"/>
        <w:tblInd w:w="488" w:type="dxa"/>
        <w:tblLayout w:type="fixed"/>
        <w:tblCellMar>
          <w:top w:w="102" w:type="dxa"/>
          <w:left w:w="62" w:type="dxa"/>
          <w:bottom w:w="102" w:type="dxa"/>
          <w:right w:w="62" w:type="dxa"/>
        </w:tblCellMar>
        <w:tblLook w:val="0000" w:firstRow="0" w:lastRow="0" w:firstColumn="0" w:lastColumn="0" w:noHBand="0" w:noVBand="0"/>
      </w:tblPr>
      <w:tblGrid>
        <w:gridCol w:w="4394"/>
        <w:gridCol w:w="5182"/>
      </w:tblGrid>
      <w:tr w:rsidR="007956F2" w:rsidRPr="007956F2" w:rsidTr="007956F2">
        <w:tc>
          <w:tcPr>
            <w:tcW w:w="4394" w:type="dxa"/>
          </w:tcPr>
          <w:p w:rsidR="007956F2" w:rsidRPr="007956F2" w:rsidRDefault="007956F2" w:rsidP="007956F2">
            <w:r w:rsidRPr="007956F2">
              <w:t>Ответственный исполнитель подпрограммы</w:t>
            </w:r>
          </w:p>
        </w:tc>
        <w:tc>
          <w:tcPr>
            <w:tcW w:w="5182" w:type="dxa"/>
          </w:tcPr>
          <w:p w:rsidR="007956F2" w:rsidRPr="007956F2" w:rsidRDefault="007956F2" w:rsidP="007956F2">
            <w:r w:rsidRPr="007956F2">
              <w:t>Управление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c>
          <w:tcPr>
            <w:tcW w:w="4394" w:type="dxa"/>
          </w:tcPr>
          <w:p w:rsidR="007956F2" w:rsidRPr="007956F2" w:rsidRDefault="007956F2" w:rsidP="007956F2">
            <w:r w:rsidRPr="007956F2">
              <w:t>Соисполнители подпрограммы</w:t>
            </w:r>
          </w:p>
        </w:tc>
        <w:tc>
          <w:tcPr>
            <w:tcW w:w="5182" w:type="dxa"/>
          </w:tcPr>
          <w:p w:rsidR="007956F2" w:rsidRPr="007956F2" w:rsidRDefault="007956F2" w:rsidP="007956F2">
            <w:r w:rsidRPr="007956F2">
              <w:t>территориальные отделы Управления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c>
          <w:tcPr>
            <w:tcW w:w="4394" w:type="dxa"/>
          </w:tcPr>
          <w:p w:rsidR="007956F2" w:rsidRPr="007956F2" w:rsidRDefault="007956F2" w:rsidP="007956F2">
            <w:r w:rsidRPr="007956F2">
              <w:t>Цели подпрограммы</w:t>
            </w:r>
          </w:p>
        </w:tc>
        <w:tc>
          <w:tcPr>
            <w:tcW w:w="5182" w:type="dxa"/>
          </w:tcPr>
          <w:p w:rsidR="007956F2" w:rsidRPr="007956F2" w:rsidRDefault="007956F2" w:rsidP="007956F2">
            <w:r w:rsidRPr="007956F2">
              <w:t>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tc>
      </w:tr>
      <w:tr w:rsidR="007956F2" w:rsidRPr="007956F2" w:rsidTr="007956F2">
        <w:tc>
          <w:tcPr>
            <w:tcW w:w="4394" w:type="dxa"/>
          </w:tcPr>
          <w:p w:rsidR="007956F2" w:rsidRPr="007956F2" w:rsidRDefault="007956F2" w:rsidP="007956F2">
            <w:r w:rsidRPr="007956F2">
              <w:t>Задачи подпрограммы</w:t>
            </w:r>
          </w:p>
        </w:tc>
        <w:tc>
          <w:tcPr>
            <w:tcW w:w="5182" w:type="dxa"/>
          </w:tcPr>
          <w:p w:rsidR="007956F2" w:rsidRPr="007956F2" w:rsidRDefault="007956F2" w:rsidP="007956F2">
            <w:r w:rsidRPr="007956F2">
              <w:t>модернизация коммунальной инфраструктуры для сокращения будущих расходов на текущий ремонт и экономии энергоресурсов;</w:t>
            </w:r>
          </w:p>
          <w:p w:rsidR="007956F2" w:rsidRPr="007956F2" w:rsidRDefault="007956F2" w:rsidP="007956F2">
            <w:r w:rsidRPr="007956F2">
              <w:t>привлечение частных инвестиций в модернизацию коммунальной инфраструктуры;</w:t>
            </w:r>
          </w:p>
          <w:p w:rsidR="007956F2" w:rsidRPr="007956F2" w:rsidRDefault="007956F2" w:rsidP="007956F2">
            <w:r w:rsidRPr="007956F2">
              <w:t>оказание государственной поддержки собственникам помещений (гражданам) в многоквартирных домах при переводе с централизованного на индивидуальное</w:t>
            </w:r>
          </w:p>
        </w:tc>
      </w:tr>
      <w:tr w:rsidR="007956F2" w:rsidRPr="007956F2" w:rsidTr="007956F2">
        <w:tc>
          <w:tcPr>
            <w:tcW w:w="4394" w:type="dxa"/>
            <w:shd w:val="clear" w:color="auto" w:fill="auto"/>
          </w:tcPr>
          <w:p w:rsidR="007956F2" w:rsidRPr="007956F2" w:rsidRDefault="007956F2" w:rsidP="007956F2">
            <w:r w:rsidRPr="007956F2">
              <w:t>Целевые показатели (индикаторы) подпрограммы</w:t>
            </w:r>
          </w:p>
        </w:tc>
        <w:tc>
          <w:tcPr>
            <w:tcW w:w="5182" w:type="dxa"/>
            <w:shd w:val="clear" w:color="auto" w:fill="auto"/>
          </w:tcPr>
          <w:p w:rsidR="007956F2" w:rsidRPr="007956F2" w:rsidRDefault="007956F2" w:rsidP="007956F2">
            <w:r w:rsidRPr="007956F2">
              <w:t>к 2036 году будет достигнут следующий целевой показатель (индикатор):</w:t>
            </w:r>
          </w:p>
          <w:p w:rsidR="007956F2" w:rsidRPr="007956F2" w:rsidRDefault="007956F2" w:rsidP="007956F2">
            <w:pPr>
              <w:rPr>
                <w:lang w:eastAsia="en-US"/>
              </w:rPr>
            </w:pPr>
            <w:r w:rsidRPr="007956F2">
              <w:rPr>
                <w:lang w:eastAsia="en-US"/>
              </w:rPr>
              <w:t>количество многоквартирных домов, в которых проведен капитальный ремонт – 15 единиц</w:t>
            </w:r>
          </w:p>
          <w:p w:rsidR="007956F2" w:rsidRPr="007956F2" w:rsidRDefault="007956F2" w:rsidP="007956F2"/>
        </w:tc>
      </w:tr>
      <w:tr w:rsidR="007956F2" w:rsidRPr="007956F2" w:rsidTr="007956F2">
        <w:tc>
          <w:tcPr>
            <w:tcW w:w="4394" w:type="dxa"/>
          </w:tcPr>
          <w:p w:rsidR="007956F2" w:rsidRPr="007956F2" w:rsidRDefault="007956F2" w:rsidP="007956F2">
            <w:r w:rsidRPr="007956F2">
              <w:t>Этапы и сроки реализации подпрограммы</w:t>
            </w:r>
          </w:p>
        </w:tc>
        <w:tc>
          <w:tcPr>
            <w:tcW w:w="5182" w:type="dxa"/>
          </w:tcPr>
          <w:p w:rsidR="007956F2" w:rsidRPr="007956F2" w:rsidRDefault="007956F2" w:rsidP="007956F2">
            <w:r w:rsidRPr="007956F2">
              <w:t>2023 - 2035 годы:</w:t>
            </w:r>
          </w:p>
          <w:p w:rsidR="007956F2" w:rsidRPr="007956F2" w:rsidRDefault="007956F2" w:rsidP="007956F2">
            <w:r w:rsidRPr="007956F2">
              <w:t>1 этап - 2023 - 2025 годы;</w:t>
            </w:r>
          </w:p>
          <w:p w:rsidR="007956F2" w:rsidRPr="007956F2" w:rsidRDefault="007956F2" w:rsidP="007956F2">
            <w:r w:rsidRPr="007956F2">
              <w:t>2 этап - 2026 - 2030 годы;</w:t>
            </w:r>
          </w:p>
          <w:p w:rsidR="007956F2" w:rsidRPr="007956F2" w:rsidRDefault="007956F2" w:rsidP="007956F2">
            <w:r w:rsidRPr="007956F2">
              <w:t>3 этап - 2031 - 2035 годы</w:t>
            </w:r>
          </w:p>
        </w:tc>
      </w:tr>
      <w:tr w:rsidR="007956F2" w:rsidRPr="007956F2" w:rsidTr="007956F2">
        <w:tc>
          <w:tcPr>
            <w:tcW w:w="4394" w:type="dxa"/>
          </w:tcPr>
          <w:p w:rsidR="007956F2" w:rsidRPr="007956F2" w:rsidRDefault="007956F2" w:rsidP="007956F2">
            <w:r w:rsidRPr="007956F2">
              <w:t>Объемы финансирования подпрограммы с разбивкой по годам реализации программы</w:t>
            </w:r>
          </w:p>
        </w:tc>
        <w:tc>
          <w:tcPr>
            <w:tcW w:w="5182" w:type="dxa"/>
          </w:tcPr>
          <w:p w:rsidR="007956F2" w:rsidRPr="007956F2" w:rsidRDefault="007956F2" w:rsidP="007956F2">
            <w:r w:rsidRPr="007956F2">
              <w:t>общий объем финансирования подпрограммы в 2023 - 2035 годах составляет 650,0 тыс. рублей, в том числе:</w:t>
            </w:r>
          </w:p>
          <w:p w:rsidR="007956F2" w:rsidRPr="007956F2" w:rsidRDefault="007956F2" w:rsidP="007956F2">
            <w:r w:rsidRPr="007956F2">
              <w:t>в 2023 году – 50,0 тыс. рублей;</w:t>
            </w:r>
          </w:p>
          <w:p w:rsidR="007956F2" w:rsidRPr="007956F2" w:rsidRDefault="007956F2" w:rsidP="007956F2">
            <w:r w:rsidRPr="007956F2">
              <w:t>в 2024 году – 50,0 тыс. рублей;</w:t>
            </w:r>
          </w:p>
          <w:p w:rsidR="007956F2" w:rsidRPr="007956F2" w:rsidRDefault="007956F2" w:rsidP="007956F2">
            <w:r w:rsidRPr="007956F2">
              <w:t>в 2025 году – 50,0 тыс. рублей;</w:t>
            </w:r>
          </w:p>
          <w:p w:rsidR="007956F2" w:rsidRPr="007956F2" w:rsidRDefault="007956F2" w:rsidP="007956F2">
            <w:r w:rsidRPr="007956F2">
              <w:t>в 2026 - 2030 годы – 250,0 тыс. рублей;</w:t>
            </w:r>
          </w:p>
          <w:p w:rsidR="007956F2" w:rsidRPr="007956F2" w:rsidRDefault="007956F2" w:rsidP="007956F2">
            <w:r w:rsidRPr="007956F2">
              <w:t>в 2031 - 2035 годы – 250,0 тыс. рублей;</w:t>
            </w:r>
          </w:p>
          <w:p w:rsidR="007956F2" w:rsidRPr="007956F2" w:rsidRDefault="007956F2" w:rsidP="007956F2">
            <w:r w:rsidRPr="007956F2">
              <w:t>из них средства:</w:t>
            </w:r>
          </w:p>
          <w:p w:rsidR="007956F2" w:rsidRPr="007956F2" w:rsidRDefault="007956F2" w:rsidP="007956F2">
            <w:r w:rsidRPr="007956F2">
              <w:lastRenderedPageBreak/>
              <w:t>из федерального бюджета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годы – 0,0 тыс. рублей;</w:t>
            </w:r>
          </w:p>
          <w:p w:rsidR="007956F2" w:rsidRPr="007956F2" w:rsidRDefault="007956F2" w:rsidP="007956F2">
            <w:r w:rsidRPr="007956F2">
              <w:t>в 2031 - 2035 годы – 0,0 тыс. рублей;</w:t>
            </w:r>
          </w:p>
          <w:p w:rsidR="007956F2" w:rsidRPr="007956F2" w:rsidRDefault="007956F2" w:rsidP="007956F2">
            <w:r w:rsidRPr="007956F2">
              <w:t>республиканского бюджета Чувашской Республики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годы – 0,0 тыс. рублей;</w:t>
            </w:r>
          </w:p>
          <w:p w:rsidR="007956F2" w:rsidRPr="007956F2" w:rsidRDefault="007956F2" w:rsidP="007956F2">
            <w:r w:rsidRPr="007956F2">
              <w:t>в 2031 - 2035 годы – 0,0 тыс. рублей;</w:t>
            </w:r>
          </w:p>
          <w:p w:rsidR="007956F2" w:rsidRPr="007956F2" w:rsidRDefault="007956F2" w:rsidP="007956F2">
            <w:r w:rsidRPr="007956F2">
              <w:t>бюджета Яльчикского муниципального округа – 650,0 тыс. рублей,  в том числе:</w:t>
            </w:r>
          </w:p>
          <w:p w:rsidR="007956F2" w:rsidRPr="007956F2" w:rsidRDefault="007956F2" w:rsidP="007956F2">
            <w:r w:rsidRPr="007956F2">
              <w:t>в 2023 году – 50,0 тыс. рублей;</w:t>
            </w:r>
          </w:p>
          <w:p w:rsidR="007956F2" w:rsidRPr="007956F2" w:rsidRDefault="007956F2" w:rsidP="007956F2">
            <w:r w:rsidRPr="007956F2">
              <w:t>в 2024 году – 50,0 тыс. рублей;</w:t>
            </w:r>
          </w:p>
          <w:p w:rsidR="007956F2" w:rsidRPr="007956F2" w:rsidRDefault="007956F2" w:rsidP="007956F2">
            <w:r w:rsidRPr="007956F2">
              <w:t>в 2025 году – 50,0 тыс. рублей;</w:t>
            </w:r>
          </w:p>
          <w:p w:rsidR="007956F2" w:rsidRPr="007956F2" w:rsidRDefault="007956F2" w:rsidP="007956F2">
            <w:r w:rsidRPr="007956F2">
              <w:t>в 2026 - 2030 годы – 250,0 тыс. рублей;</w:t>
            </w:r>
          </w:p>
          <w:p w:rsidR="007956F2" w:rsidRPr="007956F2" w:rsidRDefault="007956F2" w:rsidP="007956F2">
            <w:r w:rsidRPr="007956F2">
              <w:t>в 2031 - 2035 годы – 250,0 тыс. рублей.</w:t>
            </w:r>
          </w:p>
          <w:p w:rsidR="007956F2" w:rsidRPr="007956F2" w:rsidRDefault="007956F2" w:rsidP="007956F2">
            <w:r w:rsidRPr="007956F2">
              <w:t>Объемы бюджетных ассигнований уточняются ежегодно при формировании бюджетов на очередной финансовый год и плановый период</w:t>
            </w:r>
          </w:p>
        </w:tc>
      </w:tr>
      <w:tr w:rsidR="007956F2" w:rsidRPr="007956F2" w:rsidTr="007956F2">
        <w:tc>
          <w:tcPr>
            <w:tcW w:w="4394" w:type="dxa"/>
          </w:tcPr>
          <w:p w:rsidR="007956F2" w:rsidRPr="007956F2" w:rsidRDefault="007956F2" w:rsidP="007956F2">
            <w:r w:rsidRPr="007956F2">
              <w:lastRenderedPageBreak/>
              <w:t>Ожидаемые результаты реализации подпрограммы</w:t>
            </w:r>
          </w:p>
        </w:tc>
        <w:tc>
          <w:tcPr>
            <w:tcW w:w="5182" w:type="dxa"/>
          </w:tcPr>
          <w:p w:rsidR="007956F2" w:rsidRPr="007956F2" w:rsidRDefault="007956F2" w:rsidP="007956F2">
            <w:r w:rsidRPr="007956F2">
              <w:t>повышения качества жизни и улучшения здоровья населения;</w:t>
            </w:r>
          </w:p>
          <w:p w:rsidR="007956F2" w:rsidRPr="007956F2" w:rsidRDefault="007956F2" w:rsidP="007956F2">
            <w:r w:rsidRPr="007956F2">
              <w:t>удовлетворенность граждан качеством жилищно-коммунальных услуг;</w:t>
            </w:r>
          </w:p>
          <w:p w:rsidR="007956F2" w:rsidRPr="007956F2" w:rsidRDefault="007956F2" w:rsidP="007956F2">
            <w:r w:rsidRPr="007956F2">
              <w:t>улучшение потребительских и эксплуатационных характеристик жилищного фонда.</w:t>
            </w:r>
          </w:p>
        </w:tc>
      </w:tr>
    </w:tbl>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r w:rsidRPr="007956F2">
        <w:t>Раздел I. Приоритеты и цель подпрограммы, общая характеристика</w:t>
      </w:r>
    </w:p>
    <w:p w:rsidR="007956F2" w:rsidRPr="007956F2" w:rsidRDefault="007956F2" w:rsidP="007956F2"/>
    <w:p w:rsidR="007956F2" w:rsidRPr="007956F2" w:rsidRDefault="007956F2" w:rsidP="007956F2">
      <w:r w:rsidRPr="007956F2">
        <w:t>Основной целью подпрограммы является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p w:rsidR="007956F2" w:rsidRPr="007956F2" w:rsidRDefault="007956F2" w:rsidP="007956F2">
      <w:r w:rsidRPr="007956F2">
        <w:t>Достижению поставленной в подпрограмме цели способствует решение следующих приоритетных задач:</w:t>
      </w:r>
    </w:p>
    <w:p w:rsidR="007956F2" w:rsidRPr="007956F2" w:rsidRDefault="007956F2" w:rsidP="007956F2">
      <w:r w:rsidRPr="007956F2">
        <w:t>модернизация коммунальной инфраструктуры для сокращения будущих расходов на текущий ремонт и экономии энергоресурсов;</w:t>
      </w:r>
    </w:p>
    <w:p w:rsidR="007956F2" w:rsidRPr="007956F2" w:rsidRDefault="007956F2" w:rsidP="007956F2">
      <w:r w:rsidRPr="007956F2">
        <w:t>привлечение частных инвестиций в модернизацию коммунальной инфраструктуры;</w:t>
      </w:r>
    </w:p>
    <w:p w:rsidR="007956F2" w:rsidRPr="007956F2" w:rsidRDefault="007956F2" w:rsidP="007956F2">
      <w:r w:rsidRPr="007956F2">
        <w:t>оказание государственной поддержки собственникам помещений (гражданам) в многоквартирных домах при переводе с централизованного на индивидуальное отопление.</w:t>
      </w:r>
    </w:p>
    <w:p w:rsidR="007956F2" w:rsidRPr="007956F2" w:rsidRDefault="007956F2" w:rsidP="007956F2"/>
    <w:p w:rsidR="007956F2" w:rsidRPr="007956F2" w:rsidRDefault="007956F2" w:rsidP="007956F2"/>
    <w:p w:rsidR="007956F2" w:rsidRPr="007956F2" w:rsidRDefault="007956F2" w:rsidP="007956F2">
      <w:r w:rsidRPr="007956F2">
        <w:lastRenderedPageBreak/>
        <w:t>Раздел II. Перечень и сведения о целевых показателях (индикаторах) подпрограммы с расшифровкой плановых значений по годам ее реализации</w:t>
      </w:r>
    </w:p>
    <w:p w:rsidR="007956F2" w:rsidRPr="007956F2" w:rsidRDefault="007956F2" w:rsidP="007956F2"/>
    <w:p w:rsidR="007956F2" w:rsidRPr="007956F2" w:rsidRDefault="007956F2" w:rsidP="007956F2">
      <w:r w:rsidRPr="007956F2">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7956F2" w:rsidRPr="007956F2" w:rsidRDefault="007956F2" w:rsidP="007956F2">
      <w:r w:rsidRPr="007956F2">
        <w:t>В результате реализации мероприятий подпрограммы ожидается достижение к 2036 году следующего целевого показателя (индикатора):</w:t>
      </w:r>
    </w:p>
    <w:p w:rsidR="007956F2" w:rsidRPr="007956F2" w:rsidRDefault="007956F2" w:rsidP="007956F2">
      <w:r w:rsidRPr="007956F2">
        <w:t>количество многоквартирных домов, в которых проведен капитальный ремонт</w:t>
      </w:r>
    </w:p>
    <w:p w:rsidR="007956F2" w:rsidRPr="007956F2" w:rsidRDefault="007956F2" w:rsidP="007956F2">
      <w:r w:rsidRPr="007956F2">
        <w:t>в 2023 году – 1 единица;</w:t>
      </w:r>
    </w:p>
    <w:p w:rsidR="007956F2" w:rsidRPr="007956F2" w:rsidRDefault="007956F2" w:rsidP="007956F2">
      <w:r w:rsidRPr="007956F2">
        <w:t>в 2024 году – 1 единица;</w:t>
      </w:r>
    </w:p>
    <w:p w:rsidR="007956F2" w:rsidRPr="007956F2" w:rsidRDefault="007956F2" w:rsidP="007956F2">
      <w:r w:rsidRPr="007956F2">
        <w:t>в 2025 году – 1 единица;</w:t>
      </w:r>
    </w:p>
    <w:p w:rsidR="007956F2" w:rsidRPr="007956F2" w:rsidRDefault="007956F2" w:rsidP="007956F2">
      <w:r w:rsidRPr="007956F2">
        <w:t>в 2030 году – 5 единиц;</w:t>
      </w:r>
    </w:p>
    <w:p w:rsidR="007956F2" w:rsidRPr="007956F2" w:rsidRDefault="007956F2" w:rsidP="007956F2">
      <w:r w:rsidRPr="007956F2">
        <w:t>в 2035 году – 5 единиц.</w:t>
      </w:r>
    </w:p>
    <w:p w:rsidR="007956F2" w:rsidRPr="007956F2" w:rsidRDefault="007956F2" w:rsidP="007956F2">
      <w:r w:rsidRPr="007956F2">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и указанием сроков и этапов их реализации (достижения максимального значения или насыщения), изменения приоритетов государственной политики в сфере модернизации коммунальной инфраструктуры.</w:t>
      </w:r>
    </w:p>
    <w:p w:rsidR="007956F2" w:rsidRPr="007956F2" w:rsidRDefault="007956F2" w:rsidP="007956F2"/>
    <w:p w:rsidR="007956F2" w:rsidRPr="007956F2" w:rsidRDefault="007956F2" w:rsidP="007956F2">
      <w:r w:rsidRPr="007956F2">
        <w:t xml:space="preserve">Раздел III. Характеристики основных мероприятий, мероприятий подпрограммы </w:t>
      </w:r>
    </w:p>
    <w:p w:rsidR="007956F2" w:rsidRPr="007956F2" w:rsidRDefault="007956F2" w:rsidP="007956F2"/>
    <w:p w:rsidR="007956F2" w:rsidRPr="007956F2" w:rsidRDefault="007956F2" w:rsidP="007956F2">
      <w:r w:rsidRPr="007956F2">
        <w:t>На реализацию поставленных целей и задач подпрограммы направлено основное мероприятие:</w:t>
      </w:r>
    </w:p>
    <w:p w:rsidR="007956F2" w:rsidRPr="007956F2" w:rsidRDefault="007956F2" w:rsidP="007956F2">
      <w:r w:rsidRPr="007956F2">
        <w:t>Основное мероприятие 1.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p w:rsidR="007956F2" w:rsidRPr="007956F2" w:rsidRDefault="007956F2" w:rsidP="007956F2">
      <w:r w:rsidRPr="007956F2">
        <w:t>Проведение мероприятий по капитальному ремонту многоквартирных домов, находящихся в муниципальной собственности.</w:t>
      </w:r>
    </w:p>
    <w:p w:rsidR="007956F2" w:rsidRPr="007956F2" w:rsidRDefault="007956F2" w:rsidP="007956F2">
      <w:r w:rsidRPr="007956F2">
        <w:t>Мероприятие 1.1. «Обеспечение мероприятий по капитальному ремонту многоквартирных домов, находящихся в муниципальной собственности».</w:t>
      </w:r>
    </w:p>
    <w:p w:rsidR="007956F2" w:rsidRPr="007956F2" w:rsidRDefault="007956F2" w:rsidP="007956F2">
      <w:r w:rsidRPr="007956F2">
        <w:t>Подпрограмма реализуется в период с 2023 по 2035 год в три этапа:</w:t>
      </w:r>
    </w:p>
    <w:p w:rsidR="007956F2" w:rsidRPr="007956F2" w:rsidRDefault="007956F2" w:rsidP="007956F2">
      <w:r w:rsidRPr="007956F2">
        <w:t>1 этап – 2023–2025 годы;</w:t>
      </w:r>
    </w:p>
    <w:p w:rsidR="007956F2" w:rsidRPr="007956F2" w:rsidRDefault="007956F2" w:rsidP="007956F2">
      <w:r w:rsidRPr="007956F2">
        <w:t>2 этап – 2026–2030 годы;</w:t>
      </w:r>
    </w:p>
    <w:p w:rsidR="007956F2" w:rsidRPr="007956F2" w:rsidRDefault="007956F2" w:rsidP="007956F2">
      <w:r w:rsidRPr="007956F2">
        <w:t>3 этап – 2031–2035 годы.</w:t>
      </w:r>
    </w:p>
    <w:p w:rsidR="007956F2" w:rsidRPr="007956F2" w:rsidRDefault="007956F2" w:rsidP="007956F2"/>
    <w:p w:rsidR="007956F2" w:rsidRPr="007956F2" w:rsidRDefault="007956F2" w:rsidP="007956F2">
      <w:r w:rsidRPr="007956F2">
        <w:t>Раздел IV. Обоснование объема финансовых ресурсов, необходимых для реализации подпрограммы (с расшифровкой по источникам финансирования,</w:t>
      </w:r>
    </w:p>
    <w:p w:rsidR="007956F2" w:rsidRPr="007956F2" w:rsidRDefault="007956F2" w:rsidP="007956F2">
      <w:r w:rsidRPr="007956F2">
        <w:t>по этапам и годам реализации подпрограммы)</w:t>
      </w:r>
    </w:p>
    <w:p w:rsidR="007956F2" w:rsidRPr="007956F2" w:rsidRDefault="007956F2" w:rsidP="007956F2"/>
    <w:p w:rsidR="007956F2" w:rsidRPr="007956F2" w:rsidRDefault="007956F2" w:rsidP="007956F2">
      <w:r w:rsidRPr="007956F2">
        <w:t>Финансирование подпрограммы осуществляется за счет средств федерального бюджета, республиканского бюджета Чувашской Республики, средств бюджета Яльчикского муниципального округа и внебюджетных источников.</w:t>
      </w:r>
    </w:p>
    <w:p w:rsidR="007956F2" w:rsidRPr="007956F2" w:rsidRDefault="007956F2" w:rsidP="007956F2">
      <w:r w:rsidRPr="007956F2">
        <w:t>Общий объем финансирования подпрограммы в 2023 - 2035 годах составит 650,0 тыс. рублей, в том числе:</w:t>
      </w:r>
    </w:p>
    <w:p w:rsidR="007956F2" w:rsidRPr="007956F2" w:rsidRDefault="007956F2" w:rsidP="007956F2">
      <w:r w:rsidRPr="007956F2">
        <w:t>в 2023 году – 50,0 тыс. рублей;</w:t>
      </w:r>
    </w:p>
    <w:p w:rsidR="007956F2" w:rsidRPr="007956F2" w:rsidRDefault="007956F2" w:rsidP="007956F2">
      <w:r w:rsidRPr="007956F2">
        <w:t>в 2024 году – 50,0 тыс. рублей;</w:t>
      </w:r>
    </w:p>
    <w:p w:rsidR="007956F2" w:rsidRPr="007956F2" w:rsidRDefault="007956F2" w:rsidP="007956F2">
      <w:r w:rsidRPr="007956F2">
        <w:t>в 2025 году – 50,0 тыс. рублей;</w:t>
      </w:r>
    </w:p>
    <w:p w:rsidR="007956F2" w:rsidRPr="007956F2" w:rsidRDefault="007956F2" w:rsidP="007956F2">
      <w:r w:rsidRPr="007956F2">
        <w:t>в 2026 - 2030 годы – 250,0 тыс. рублей;</w:t>
      </w:r>
    </w:p>
    <w:p w:rsidR="007956F2" w:rsidRPr="007956F2" w:rsidRDefault="007956F2" w:rsidP="007956F2">
      <w:r w:rsidRPr="007956F2">
        <w:t>в 2031 - 2035 годы – 250,0 тыс. рублей;</w:t>
      </w:r>
    </w:p>
    <w:p w:rsidR="007956F2" w:rsidRPr="007956F2" w:rsidRDefault="007956F2" w:rsidP="007956F2">
      <w:r w:rsidRPr="007956F2">
        <w:t>федерального бюджета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lastRenderedPageBreak/>
        <w:t>в 2026 - 2030 годы – 0,0 тыс. рублей;</w:t>
      </w:r>
    </w:p>
    <w:p w:rsidR="007956F2" w:rsidRPr="007956F2" w:rsidRDefault="007956F2" w:rsidP="007956F2">
      <w:r w:rsidRPr="007956F2">
        <w:t>в 2031 - 2035 годы – 0,0 тыс. рублей;</w:t>
      </w:r>
    </w:p>
    <w:p w:rsidR="007956F2" w:rsidRPr="007956F2" w:rsidRDefault="007956F2" w:rsidP="007956F2">
      <w:r w:rsidRPr="007956F2">
        <w:t>республиканского бюджета Чувашской Республики – 0,0 тыс. рублей, в том числе:</w:t>
      </w:r>
    </w:p>
    <w:p w:rsidR="007956F2" w:rsidRPr="007956F2" w:rsidRDefault="007956F2" w:rsidP="007956F2">
      <w:r w:rsidRPr="007956F2">
        <w:t>в 2023 году – 0,0 тыс. рублей;</w:t>
      </w:r>
    </w:p>
    <w:p w:rsidR="007956F2" w:rsidRPr="007956F2" w:rsidRDefault="007956F2" w:rsidP="007956F2">
      <w:r w:rsidRPr="007956F2">
        <w:t>в 2024 году – 0,0 тыс. рублей;</w:t>
      </w:r>
    </w:p>
    <w:p w:rsidR="007956F2" w:rsidRPr="007956F2" w:rsidRDefault="007956F2" w:rsidP="007956F2">
      <w:r w:rsidRPr="007956F2">
        <w:t>в 2025 году – 0,0 тыс. рублей;</w:t>
      </w:r>
    </w:p>
    <w:p w:rsidR="007956F2" w:rsidRPr="007956F2" w:rsidRDefault="007956F2" w:rsidP="007956F2">
      <w:r w:rsidRPr="007956F2">
        <w:t>в 2026 - 2030 годы – 0,0 тыс. рублей;</w:t>
      </w:r>
    </w:p>
    <w:p w:rsidR="007956F2" w:rsidRPr="007956F2" w:rsidRDefault="007956F2" w:rsidP="007956F2">
      <w:r w:rsidRPr="007956F2">
        <w:t>в 2031 - 2035 годы – 0,0 тыс. рублей;</w:t>
      </w:r>
    </w:p>
    <w:p w:rsidR="007956F2" w:rsidRPr="007956F2" w:rsidRDefault="007956F2" w:rsidP="007956F2">
      <w:r w:rsidRPr="007956F2">
        <w:t>бюджета Яльчикского муниципального округа – 650,0 тыс. рублей, в том числе:</w:t>
      </w:r>
    </w:p>
    <w:p w:rsidR="007956F2" w:rsidRPr="007956F2" w:rsidRDefault="007956F2" w:rsidP="007956F2">
      <w:r w:rsidRPr="007956F2">
        <w:t>в 2023 году – 50,0 тыс. рублей;</w:t>
      </w:r>
    </w:p>
    <w:p w:rsidR="007956F2" w:rsidRPr="007956F2" w:rsidRDefault="007956F2" w:rsidP="007956F2">
      <w:r w:rsidRPr="007956F2">
        <w:t>в 2024 году – 50,0 тыс. рублей;</w:t>
      </w:r>
    </w:p>
    <w:p w:rsidR="007956F2" w:rsidRPr="007956F2" w:rsidRDefault="007956F2" w:rsidP="007956F2">
      <w:r w:rsidRPr="007956F2">
        <w:t>в 2025 году – 50,0 тыс. рублей;</w:t>
      </w:r>
    </w:p>
    <w:p w:rsidR="007956F2" w:rsidRPr="007956F2" w:rsidRDefault="007956F2" w:rsidP="007956F2">
      <w:r w:rsidRPr="007956F2">
        <w:t>в 2026 - 2030 годы – 250,0 тыс. рублей;</w:t>
      </w:r>
    </w:p>
    <w:p w:rsidR="007956F2" w:rsidRPr="007956F2" w:rsidRDefault="007956F2" w:rsidP="007956F2">
      <w:r w:rsidRPr="007956F2">
        <w:t>в 2031 - 2035 годы – 250,0 тыс. рублей.</w:t>
      </w:r>
    </w:p>
    <w:p w:rsidR="007956F2" w:rsidRPr="007956F2" w:rsidRDefault="007956F2" w:rsidP="007956F2">
      <w:r w:rsidRPr="007956F2">
        <w:t xml:space="preserve">Ресурсное </w:t>
      </w:r>
      <w:hyperlink w:anchor="Par1996" w:tooltip="РЕСУРСНОЕ ОБЕСПЕЧЕНИЕ" w:history="1">
        <w:r w:rsidRPr="007956F2">
          <w:t>обеспечение</w:t>
        </w:r>
      </w:hyperlink>
      <w:r w:rsidRPr="007956F2">
        <w:t xml:space="preserve"> реализации подпрограммы за счет всех источников финансирования представлено в приложении к настоящей подпрограмме.</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pPr>
        <w:sectPr w:rsidR="007956F2" w:rsidRPr="007956F2" w:rsidSect="007956F2">
          <w:headerReference w:type="default" r:id="rId159"/>
          <w:footerReference w:type="default" r:id="rId160"/>
          <w:pgSz w:w="11906" w:h="16838"/>
          <w:pgMar w:top="993" w:right="566" w:bottom="1440" w:left="1133" w:header="0" w:footer="0" w:gutter="0"/>
          <w:cols w:space="720"/>
          <w:noEndnote/>
        </w:sectPr>
      </w:pPr>
    </w:p>
    <w:p w:rsidR="007956F2" w:rsidRPr="007956F2" w:rsidRDefault="007956F2" w:rsidP="007956F2">
      <w:r w:rsidRPr="007956F2">
        <w:lastRenderedPageBreak/>
        <w:t xml:space="preserve">                                                                                                                                                                 Приложение </w:t>
      </w:r>
    </w:p>
    <w:p w:rsidR="007956F2" w:rsidRPr="007956F2" w:rsidRDefault="007956F2" w:rsidP="007956F2">
      <w:r w:rsidRPr="007956F2">
        <w:t>к подпро</w:t>
      </w:r>
      <w:r w:rsidRPr="007956F2">
        <w:softHyphen/>
        <w:t>грамме «Модернизация коммунальной инфраструктуры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«Модернизация и развитие сферы жилищно-коммунального хозяйства»</w:t>
      </w:r>
    </w:p>
    <w:p w:rsidR="007956F2" w:rsidRPr="007956F2" w:rsidRDefault="007956F2" w:rsidP="007956F2">
      <w:r w:rsidRPr="007956F2">
        <w:t xml:space="preserve">                                                                                               РЕСУРСНОЕ ОБЕСПЕЧЕНИЕ</w:t>
      </w:r>
    </w:p>
    <w:p w:rsidR="007956F2" w:rsidRPr="007956F2" w:rsidRDefault="007956F2" w:rsidP="007956F2">
      <w:r w:rsidRPr="007956F2">
        <w:t>реализации подпрограммы «Модернизация коммунальной инфраструктуры на территории</w:t>
      </w:r>
    </w:p>
    <w:p w:rsidR="007956F2" w:rsidRPr="007956F2" w:rsidRDefault="007956F2" w:rsidP="007956F2">
      <w:r w:rsidRPr="007956F2">
        <w:t>Яльчикского муниципального округа Чувашской республики муниципальной программы Яльчикского муниципального округа Чувашской республики «Модернизация и развитие сферы жилищно-коммунального хозяйства»</w:t>
      </w:r>
    </w:p>
    <w:tbl>
      <w:tblPr>
        <w:tblW w:w="15371"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1"/>
        <w:gridCol w:w="2793"/>
        <w:gridCol w:w="1282"/>
        <w:gridCol w:w="1694"/>
        <w:gridCol w:w="11"/>
        <w:gridCol w:w="840"/>
        <w:gridCol w:w="577"/>
        <w:gridCol w:w="273"/>
        <w:gridCol w:w="992"/>
        <w:gridCol w:w="720"/>
        <w:gridCol w:w="31"/>
        <w:gridCol w:w="1455"/>
        <w:gridCol w:w="720"/>
        <w:gridCol w:w="709"/>
        <w:gridCol w:w="709"/>
        <w:gridCol w:w="851"/>
        <w:gridCol w:w="703"/>
      </w:tblGrid>
      <w:tr w:rsidR="007956F2" w:rsidRPr="007956F2" w:rsidTr="007956F2">
        <w:trPr>
          <w:jc w:val="center"/>
        </w:trPr>
        <w:tc>
          <w:tcPr>
            <w:tcW w:w="1011" w:type="dxa"/>
            <w:vMerge w:val="restart"/>
          </w:tcPr>
          <w:p w:rsidR="007956F2" w:rsidRPr="007956F2" w:rsidRDefault="007956F2" w:rsidP="007956F2">
            <w:r w:rsidRPr="007956F2">
              <w:t>Статус</w:t>
            </w:r>
          </w:p>
        </w:tc>
        <w:tc>
          <w:tcPr>
            <w:tcW w:w="2793" w:type="dxa"/>
            <w:vMerge w:val="restart"/>
          </w:tcPr>
          <w:p w:rsidR="007956F2" w:rsidRPr="007956F2" w:rsidRDefault="007956F2" w:rsidP="007956F2">
            <w:r w:rsidRPr="007956F2">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282" w:type="dxa"/>
            <w:vMerge w:val="restart"/>
          </w:tcPr>
          <w:p w:rsidR="007956F2" w:rsidRPr="007956F2" w:rsidRDefault="007956F2" w:rsidP="007956F2">
            <w:r w:rsidRPr="007956F2">
              <w:t>Задача подпрограммы муниципальной программы Яльчикского муниципального округа Чувашской Республики</w:t>
            </w:r>
          </w:p>
        </w:tc>
        <w:tc>
          <w:tcPr>
            <w:tcW w:w="1694" w:type="dxa"/>
            <w:vMerge w:val="restart"/>
          </w:tcPr>
          <w:p w:rsidR="007956F2" w:rsidRPr="007956F2" w:rsidRDefault="007956F2" w:rsidP="007956F2">
            <w:r w:rsidRPr="007956F2">
              <w:t>Ответственный исполнитель, соисполнители, участники</w:t>
            </w:r>
          </w:p>
        </w:tc>
        <w:tc>
          <w:tcPr>
            <w:tcW w:w="3444" w:type="dxa"/>
            <w:gridSpan w:val="7"/>
          </w:tcPr>
          <w:p w:rsidR="007956F2" w:rsidRPr="007956F2" w:rsidRDefault="007956F2" w:rsidP="007956F2">
            <w:r w:rsidRPr="007956F2">
              <w:t>Код бюджетной классификации</w:t>
            </w:r>
          </w:p>
        </w:tc>
        <w:tc>
          <w:tcPr>
            <w:tcW w:w="1455" w:type="dxa"/>
            <w:vMerge w:val="restart"/>
          </w:tcPr>
          <w:p w:rsidR="007956F2" w:rsidRPr="007956F2" w:rsidRDefault="007956F2" w:rsidP="007956F2">
            <w:r w:rsidRPr="007956F2">
              <w:t>Источники финансирования</w:t>
            </w:r>
          </w:p>
        </w:tc>
        <w:tc>
          <w:tcPr>
            <w:tcW w:w="3692" w:type="dxa"/>
            <w:gridSpan w:val="5"/>
            <w:shd w:val="clear" w:color="auto" w:fill="auto"/>
          </w:tcPr>
          <w:p w:rsidR="007956F2" w:rsidRPr="007956F2" w:rsidRDefault="007956F2" w:rsidP="007956F2">
            <w:r w:rsidRPr="007956F2">
              <w:t>Расходы по годам, в тыс. рублях</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694" w:type="dxa"/>
            <w:vMerge/>
          </w:tcPr>
          <w:p w:rsidR="007956F2" w:rsidRPr="007956F2" w:rsidRDefault="007956F2" w:rsidP="007956F2"/>
        </w:tc>
        <w:tc>
          <w:tcPr>
            <w:tcW w:w="851" w:type="dxa"/>
            <w:gridSpan w:val="2"/>
          </w:tcPr>
          <w:p w:rsidR="007956F2" w:rsidRPr="007956F2" w:rsidRDefault="007956F2" w:rsidP="007956F2">
            <w:r w:rsidRPr="007956F2">
              <w:t>главный распорядитель бюджетных средств</w:t>
            </w:r>
          </w:p>
        </w:tc>
        <w:tc>
          <w:tcPr>
            <w:tcW w:w="850" w:type="dxa"/>
            <w:gridSpan w:val="2"/>
          </w:tcPr>
          <w:p w:rsidR="007956F2" w:rsidRPr="007956F2" w:rsidRDefault="007956F2" w:rsidP="007956F2">
            <w:r w:rsidRPr="007956F2">
              <w:t>раздел, подраздел</w:t>
            </w:r>
          </w:p>
        </w:tc>
        <w:tc>
          <w:tcPr>
            <w:tcW w:w="992" w:type="dxa"/>
          </w:tcPr>
          <w:p w:rsidR="007956F2" w:rsidRPr="007956F2" w:rsidRDefault="007956F2" w:rsidP="007956F2">
            <w:r w:rsidRPr="007956F2">
              <w:t>целевая статья расходов</w:t>
            </w:r>
          </w:p>
        </w:tc>
        <w:tc>
          <w:tcPr>
            <w:tcW w:w="751" w:type="dxa"/>
            <w:gridSpan w:val="2"/>
          </w:tcPr>
          <w:p w:rsidR="007956F2" w:rsidRPr="007956F2" w:rsidRDefault="007956F2" w:rsidP="007956F2">
            <w:r w:rsidRPr="007956F2">
              <w:t>группа (подгруппа) вида расходов</w:t>
            </w:r>
          </w:p>
        </w:tc>
        <w:tc>
          <w:tcPr>
            <w:tcW w:w="1455" w:type="dxa"/>
            <w:vMerge/>
          </w:tcPr>
          <w:p w:rsidR="007956F2" w:rsidRPr="007956F2" w:rsidRDefault="007956F2" w:rsidP="007956F2"/>
        </w:tc>
        <w:tc>
          <w:tcPr>
            <w:tcW w:w="720" w:type="dxa"/>
          </w:tcPr>
          <w:p w:rsidR="007956F2" w:rsidRPr="007956F2" w:rsidRDefault="007956F2" w:rsidP="007956F2">
            <w:r w:rsidRPr="007956F2">
              <w:t>2023</w:t>
            </w:r>
          </w:p>
        </w:tc>
        <w:tc>
          <w:tcPr>
            <w:tcW w:w="709" w:type="dxa"/>
          </w:tcPr>
          <w:p w:rsidR="007956F2" w:rsidRPr="007956F2" w:rsidRDefault="007956F2" w:rsidP="007956F2">
            <w:r w:rsidRPr="007956F2">
              <w:t>2024</w:t>
            </w:r>
          </w:p>
        </w:tc>
        <w:tc>
          <w:tcPr>
            <w:tcW w:w="709" w:type="dxa"/>
          </w:tcPr>
          <w:p w:rsidR="007956F2" w:rsidRPr="007956F2" w:rsidRDefault="007956F2" w:rsidP="007956F2">
            <w:r w:rsidRPr="007956F2">
              <w:t>2025</w:t>
            </w:r>
          </w:p>
        </w:tc>
        <w:tc>
          <w:tcPr>
            <w:tcW w:w="851" w:type="dxa"/>
          </w:tcPr>
          <w:p w:rsidR="007956F2" w:rsidRPr="007956F2" w:rsidRDefault="007956F2" w:rsidP="007956F2">
            <w:r w:rsidRPr="007956F2">
              <w:t>2026 - 2030</w:t>
            </w:r>
          </w:p>
        </w:tc>
        <w:tc>
          <w:tcPr>
            <w:tcW w:w="703" w:type="dxa"/>
          </w:tcPr>
          <w:p w:rsidR="007956F2" w:rsidRPr="007956F2" w:rsidRDefault="007956F2" w:rsidP="007956F2">
            <w:r w:rsidRPr="007956F2">
              <w:t>2031 - 2035</w:t>
            </w:r>
          </w:p>
        </w:tc>
      </w:tr>
      <w:tr w:rsidR="007956F2" w:rsidRPr="007956F2" w:rsidTr="007956F2">
        <w:trPr>
          <w:jc w:val="center"/>
        </w:trPr>
        <w:tc>
          <w:tcPr>
            <w:tcW w:w="1011" w:type="dxa"/>
          </w:tcPr>
          <w:p w:rsidR="007956F2" w:rsidRPr="007956F2" w:rsidRDefault="007956F2" w:rsidP="007956F2">
            <w:r w:rsidRPr="007956F2">
              <w:t>1</w:t>
            </w:r>
          </w:p>
        </w:tc>
        <w:tc>
          <w:tcPr>
            <w:tcW w:w="2793" w:type="dxa"/>
          </w:tcPr>
          <w:p w:rsidR="007956F2" w:rsidRPr="007956F2" w:rsidRDefault="007956F2" w:rsidP="007956F2">
            <w:r w:rsidRPr="007956F2">
              <w:t>2</w:t>
            </w:r>
          </w:p>
        </w:tc>
        <w:tc>
          <w:tcPr>
            <w:tcW w:w="1282" w:type="dxa"/>
          </w:tcPr>
          <w:p w:rsidR="007956F2" w:rsidRPr="007956F2" w:rsidRDefault="007956F2" w:rsidP="007956F2">
            <w:r w:rsidRPr="007956F2">
              <w:t>3</w:t>
            </w:r>
          </w:p>
        </w:tc>
        <w:tc>
          <w:tcPr>
            <w:tcW w:w="1694" w:type="dxa"/>
          </w:tcPr>
          <w:p w:rsidR="007956F2" w:rsidRPr="007956F2" w:rsidRDefault="007956F2" w:rsidP="007956F2">
            <w:r w:rsidRPr="007956F2">
              <w:t>4</w:t>
            </w:r>
          </w:p>
        </w:tc>
        <w:tc>
          <w:tcPr>
            <w:tcW w:w="851" w:type="dxa"/>
            <w:gridSpan w:val="2"/>
          </w:tcPr>
          <w:p w:rsidR="007956F2" w:rsidRPr="007956F2" w:rsidRDefault="007956F2" w:rsidP="007956F2">
            <w:r w:rsidRPr="007956F2">
              <w:t>5</w:t>
            </w:r>
          </w:p>
        </w:tc>
        <w:tc>
          <w:tcPr>
            <w:tcW w:w="850" w:type="dxa"/>
            <w:gridSpan w:val="2"/>
          </w:tcPr>
          <w:p w:rsidR="007956F2" w:rsidRPr="007956F2" w:rsidRDefault="007956F2" w:rsidP="007956F2">
            <w:r w:rsidRPr="007956F2">
              <w:t>6</w:t>
            </w:r>
          </w:p>
        </w:tc>
        <w:tc>
          <w:tcPr>
            <w:tcW w:w="992" w:type="dxa"/>
          </w:tcPr>
          <w:p w:rsidR="007956F2" w:rsidRPr="007956F2" w:rsidRDefault="007956F2" w:rsidP="007956F2">
            <w:r w:rsidRPr="007956F2">
              <w:t>7</w:t>
            </w:r>
          </w:p>
        </w:tc>
        <w:tc>
          <w:tcPr>
            <w:tcW w:w="751" w:type="dxa"/>
            <w:gridSpan w:val="2"/>
          </w:tcPr>
          <w:p w:rsidR="007956F2" w:rsidRPr="007956F2" w:rsidRDefault="007956F2" w:rsidP="007956F2">
            <w:r w:rsidRPr="007956F2">
              <w:t>8</w:t>
            </w:r>
          </w:p>
        </w:tc>
        <w:tc>
          <w:tcPr>
            <w:tcW w:w="1455" w:type="dxa"/>
          </w:tcPr>
          <w:p w:rsidR="007956F2" w:rsidRPr="007956F2" w:rsidRDefault="007956F2" w:rsidP="007956F2">
            <w:r w:rsidRPr="007956F2">
              <w:t>9</w:t>
            </w:r>
          </w:p>
        </w:tc>
        <w:tc>
          <w:tcPr>
            <w:tcW w:w="720" w:type="dxa"/>
          </w:tcPr>
          <w:p w:rsidR="007956F2" w:rsidRPr="007956F2" w:rsidRDefault="007956F2" w:rsidP="007956F2">
            <w:r w:rsidRPr="007956F2">
              <w:t>10</w:t>
            </w:r>
          </w:p>
        </w:tc>
        <w:tc>
          <w:tcPr>
            <w:tcW w:w="709" w:type="dxa"/>
          </w:tcPr>
          <w:p w:rsidR="007956F2" w:rsidRPr="007956F2" w:rsidRDefault="007956F2" w:rsidP="007956F2">
            <w:r w:rsidRPr="007956F2">
              <w:t>11</w:t>
            </w:r>
          </w:p>
        </w:tc>
        <w:tc>
          <w:tcPr>
            <w:tcW w:w="709" w:type="dxa"/>
          </w:tcPr>
          <w:p w:rsidR="007956F2" w:rsidRPr="007956F2" w:rsidRDefault="007956F2" w:rsidP="007956F2">
            <w:r w:rsidRPr="007956F2">
              <w:t>12</w:t>
            </w:r>
          </w:p>
        </w:tc>
        <w:tc>
          <w:tcPr>
            <w:tcW w:w="851" w:type="dxa"/>
          </w:tcPr>
          <w:p w:rsidR="007956F2" w:rsidRPr="007956F2" w:rsidRDefault="007956F2" w:rsidP="007956F2">
            <w:r w:rsidRPr="007956F2">
              <w:t>13</w:t>
            </w:r>
          </w:p>
        </w:tc>
        <w:tc>
          <w:tcPr>
            <w:tcW w:w="703" w:type="dxa"/>
          </w:tcPr>
          <w:p w:rsidR="007956F2" w:rsidRPr="007956F2" w:rsidRDefault="007956F2" w:rsidP="007956F2">
            <w:r w:rsidRPr="007956F2">
              <w:t>14</w:t>
            </w:r>
          </w:p>
        </w:tc>
      </w:tr>
      <w:tr w:rsidR="007956F2" w:rsidRPr="007956F2" w:rsidTr="007956F2">
        <w:trPr>
          <w:jc w:val="center"/>
        </w:trPr>
        <w:tc>
          <w:tcPr>
            <w:tcW w:w="1011" w:type="dxa"/>
            <w:vMerge w:val="restart"/>
          </w:tcPr>
          <w:p w:rsidR="007956F2" w:rsidRPr="007956F2" w:rsidRDefault="007956F2" w:rsidP="007956F2">
            <w:r w:rsidRPr="007956F2">
              <w:t>Подпрограмма</w:t>
            </w:r>
          </w:p>
        </w:tc>
        <w:tc>
          <w:tcPr>
            <w:tcW w:w="2793" w:type="dxa"/>
            <w:vMerge w:val="restart"/>
          </w:tcPr>
          <w:p w:rsidR="007956F2" w:rsidRPr="007956F2" w:rsidRDefault="007956F2" w:rsidP="007956F2">
            <w:r w:rsidRPr="007956F2">
              <w:t>Модернизация коммунальной инфраструктуры на территории Яльчикского муниципального окурга Чувашской Республики</w:t>
            </w:r>
          </w:p>
        </w:tc>
        <w:tc>
          <w:tcPr>
            <w:tcW w:w="1282" w:type="dxa"/>
            <w:vMerge w:val="restart"/>
          </w:tcPr>
          <w:p w:rsidR="007956F2" w:rsidRPr="007956F2" w:rsidRDefault="007956F2" w:rsidP="007956F2"/>
        </w:tc>
        <w:tc>
          <w:tcPr>
            <w:tcW w:w="1694" w:type="dxa"/>
            <w:vMerge w:val="restart"/>
          </w:tcPr>
          <w:p w:rsidR="007956F2" w:rsidRPr="007956F2" w:rsidRDefault="007956F2" w:rsidP="007956F2">
            <w:r w:rsidRPr="007956F2">
              <w:t>ответственный исполнитель – Управление по благоустройству и развитию территорий администрации Яльчикского муниципального округа Чувашской Республики</w:t>
            </w:r>
          </w:p>
        </w:tc>
        <w:tc>
          <w:tcPr>
            <w:tcW w:w="851" w:type="dxa"/>
            <w:gridSpan w:val="2"/>
          </w:tcPr>
          <w:p w:rsidR="007956F2" w:rsidRPr="007956F2" w:rsidRDefault="007956F2" w:rsidP="007956F2">
            <w:r w:rsidRPr="007956F2">
              <w:t>x</w:t>
            </w:r>
          </w:p>
        </w:tc>
        <w:tc>
          <w:tcPr>
            <w:tcW w:w="850" w:type="dxa"/>
            <w:gridSpan w:val="2"/>
          </w:tcPr>
          <w:p w:rsidR="007956F2" w:rsidRPr="007956F2" w:rsidRDefault="007956F2" w:rsidP="007956F2">
            <w:r w:rsidRPr="007956F2">
              <w:t>x</w:t>
            </w:r>
          </w:p>
        </w:tc>
        <w:tc>
          <w:tcPr>
            <w:tcW w:w="992" w:type="dxa"/>
          </w:tcPr>
          <w:p w:rsidR="007956F2" w:rsidRPr="007956F2" w:rsidRDefault="007956F2" w:rsidP="007956F2">
            <w:r w:rsidRPr="007956F2">
              <w:t>x</w:t>
            </w:r>
          </w:p>
        </w:tc>
        <w:tc>
          <w:tcPr>
            <w:tcW w:w="751" w:type="dxa"/>
            <w:gridSpan w:val="2"/>
          </w:tcPr>
          <w:p w:rsidR="007956F2" w:rsidRPr="007956F2" w:rsidRDefault="007956F2" w:rsidP="007956F2">
            <w:r w:rsidRPr="007956F2">
              <w:t>x</w:t>
            </w:r>
          </w:p>
        </w:tc>
        <w:tc>
          <w:tcPr>
            <w:tcW w:w="1455" w:type="dxa"/>
          </w:tcPr>
          <w:p w:rsidR="007956F2" w:rsidRPr="007956F2" w:rsidRDefault="007956F2" w:rsidP="007956F2">
            <w:r w:rsidRPr="007956F2">
              <w:t>всего</w:t>
            </w:r>
          </w:p>
        </w:tc>
        <w:tc>
          <w:tcPr>
            <w:tcW w:w="720" w:type="dxa"/>
          </w:tcPr>
          <w:p w:rsidR="007956F2" w:rsidRPr="007956F2" w:rsidRDefault="007956F2" w:rsidP="007956F2">
            <w:r w:rsidRPr="007956F2">
              <w:t>50,0</w:t>
            </w:r>
          </w:p>
        </w:tc>
        <w:tc>
          <w:tcPr>
            <w:tcW w:w="709" w:type="dxa"/>
          </w:tcPr>
          <w:p w:rsidR="007956F2" w:rsidRPr="007956F2" w:rsidRDefault="007956F2" w:rsidP="007956F2">
            <w:r w:rsidRPr="007956F2">
              <w:t>50,0</w:t>
            </w:r>
          </w:p>
        </w:tc>
        <w:tc>
          <w:tcPr>
            <w:tcW w:w="709" w:type="dxa"/>
          </w:tcPr>
          <w:p w:rsidR="007956F2" w:rsidRPr="007956F2" w:rsidRDefault="007956F2" w:rsidP="007956F2">
            <w:r w:rsidRPr="007956F2">
              <w:t>50,0</w:t>
            </w:r>
          </w:p>
        </w:tc>
        <w:tc>
          <w:tcPr>
            <w:tcW w:w="851" w:type="dxa"/>
          </w:tcPr>
          <w:p w:rsidR="007956F2" w:rsidRPr="007956F2" w:rsidRDefault="007956F2" w:rsidP="007956F2">
            <w:r w:rsidRPr="007956F2">
              <w:t>250,0</w:t>
            </w:r>
          </w:p>
        </w:tc>
        <w:tc>
          <w:tcPr>
            <w:tcW w:w="703" w:type="dxa"/>
          </w:tcPr>
          <w:p w:rsidR="007956F2" w:rsidRPr="007956F2" w:rsidRDefault="007956F2" w:rsidP="007956F2">
            <w:r w:rsidRPr="007956F2">
              <w:t>250,0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694" w:type="dxa"/>
            <w:vMerge/>
          </w:tcPr>
          <w:p w:rsidR="007956F2" w:rsidRPr="007956F2" w:rsidRDefault="007956F2" w:rsidP="007956F2"/>
        </w:tc>
        <w:tc>
          <w:tcPr>
            <w:tcW w:w="851" w:type="dxa"/>
            <w:gridSpan w:val="2"/>
          </w:tcPr>
          <w:p w:rsidR="007956F2" w:rsidRPr="007956F2" w:rsidRDefault="007956F2" w:rsidP="007956F2">
            <w:r w:rsidRPr="007956F2">
              <w:t>x</w:t>
            </w:r>
          </w:p>
        </w:tc>
        <w:tc>
          <w:tcPr>
            <w:tcW w:w="850" w:type="dxa"/>
            <w:gridSpan w:val="2"/>
          </w:tcPr>
          <w:p w:rsidR="007956F2" w:rsidRPr="007956F2" w:rsidRDefault="007956F2" w:rsidP="007956F2">
            <w:r w:rsidRPr="007956F2">
              <w:t>x</w:t>
            </w:r>
          </w:p>
        </w:tc>
        <w:tc>
          <w:tcPr>
            <w:tcW w:w="992" w:type="dxa"/>
          </w:tcPr>
          <w:p w:rsidR="007956F2" w:rsidRPr="007956F2" w:rsidRDefault="007956F2" w:rsidP="007956F2">
            <w:r w:rsidRPr="007956F2">
              <w:t>x</w:t>
            </w:r>
          </w:p>
        </w:tc>
        <w:tc>
          <w:tcPr>
            <w:tcW w:w="751" w:type="dxa"/>
            <w:gridSpan w:val="2"/>
          </w:tcPr>
          <w:p w:rsidR="007956F2" w:rsidRPr="007956F2" w:rsidRDefault="007956F2" w:rsidP="007956F2">
            <w:r w:rsidRPr="007956F2">
              <w:t>x</w:t>
            </w:r>
          </w:p>
        </w:tc>
        <w:tc>
          <w:tcPr>
            <w:tcW w:w="1455" w:type="dxa"/>
          </w:tcPr>
          <w:p w:rsidR="007956F2" w:rsidRPr="007956F2" w:rsidRDefault="007956F2" w:rsidP="007956F2">
            <w:r w:rsidRPr="007956F2">
              <w:t>федеральный бюджет</w:t>
            </w:r>
          </w:p>
        </w:tc>
        <w:tc>
          <w:tcPr>
            <w:tcW w:w="720"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703" w:type="dxa"/>
          </w:tcPr>
          <w:p w:rsidR="007956F2" w:rsidRPr="007956F2" w:rsidRDefault="007956F2" w:rsidP="007956F2">
            <w:r w:rsidRPr="007956F2">
              <w:t>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694" w:type="dxa"/>
            <w:vMerge/>
          </w:tcPr>
          <w:p w:rsidR="007956F2" w:rsidRPr="007956F2" w:rsidRDefault="007956F2" w:rsidP="007956F2"/>
        </w:tc>
        <w:tc>
          <w:tcPr>
            <w:tcW w:w="851" w:type="dxa"/>
            <w:gridSpan w:val="2"/>
          </w:tcPr>
          <w:p w:rsidR="007956F2" w:rsidRPr="007956F2" w:rsidRDefault="007956F2" w:rsidP="007956F2">
            <w:r w:rsidRPr="007956F2">
              <w:t>x</w:t>
            </w:r>
          </w:p>
        </w:tc>
        <w:tc>
          <w:tcPr>
            <w:tcW w:w="850" w:type="dxa"/>
            <w:gridSpan w:val="2"/>
          </w:tcPr>
          <w:p w:rsidR="007956F2" w:rsidRPr="007956F2" w:rsidRDefault="007956F2" w:rsidP="007956F2">
            <w:r w:rsidRPr="007956F2">
              <w:t>x</w:t>
            </w:r>
          </w:p>
        </w:tc>
        <w:tc>
          <w:tcPr>
            <w:tcW w:w="992" w:type="dxa"/>
          </w:tcPr>
          <w:p w:rsidR="007956F2" w:rsidRPr="007956F2" w:rsidRDefault="007956F2" w:rsidP="007956F2">
            <w:r w:rsidRPr="007956F2">
              <w:t>x</w:t>
            </w:r>
          </w:p>
        </w:tc>
        <w:tc>
          <w:tcPr>
            <w:tcW w:w="751" w:type="dxa"/>
            <w:gridSpan w:val="2"/>
          </w:tcPr>
          <w:p w:rsidR="007956F2" w:rsidRPr="007956F2" w:rsidRDefault="007956F2" w:rsidP="007956F2">
            <w:r w:rsidRPr="007956F2">
              <w:t>x</w:t>
            </w:r>
          </w:p>
        </w:tc>
        <w:tc>
          <w:tcPr>
            <w:tcW w:w="1455" w:type="dxa"/>
          </w:tcPr>
          <w:p w:rsidR="007956F2" w:rsidRPr="007956F2" w:rsidRDefault="007956F2" w:rsidP="007956F2">
            <w:r w:rsidRPr="007956F2">
              <w:t>республиканский бюджет Чувашской Республики</w:t>
            </w:r>
          </w:p>
        </w:tc>
        <w:tc>
          <w:tcPr>
            <w:tcW w:w="720"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703" w:type="dxa"/>
          </w:tcPr>
          <w:p w:rsidR="007956F2" w:rsidRPr="007956F2" w:rsidRDefault="007956F2" w:rsidP="007956F2">
            <w:r w:rsidRPr="007956F2">
              <w:t>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694" w:type="dxa"/>
            <w:vMerge/>
          </w:tcPr>
          <w:p w:rsidR="007956F2" w:rsidRPr="007956F2" w:rsidRDefault="007956F2" w:rsidP="007956F2"/>
        </w:tc>
        <w:tc>
          <w:tcPr>
            <w:tcW w:w="851" w:type="dxa"/>
            <w:gridSpan w:val="2"/>
          </w:tcPr>
          <w:p w:rsidR="007956F2" w:rsidRPr="007956F2" w:rsidRDefault="007956F2" w:rsidP="007956F2">
            <w:r w:rsidRPr="007956F2">
              <w:t>х</w:t>
            </w:r>
          </w:p>
        </w:tc>
        <w:tc>
          <w:tcPr>
            <w:tcW w:w="850" w:type="dxa"/>
            <w:gridSpan w:val="2"/>
          </w:tcPr>
          <w:p w:rsidR="007956F2" w:rsidRPr="007956F2" w:rsidRDefault="007956F2" w:rsidP="007956F2">
            <w:r w:rsidRPr="007956F2">
              <w:t>х</w:t>
            </w:r>
          </w:p>
        </w:tc>
        <w:tc>
          <w:tcPr>
            <w:tcW w:w="992" w:type="dxa"/>
          </w:tcPr>
          <w:p w:rsidR="007956F2" w:rsidRPr="007956F2" w:rsidRDefault="007956F2" w:rsidP="007956F2">
            <w:r w:rsidRPr="007956F2">
              <w:t>х</w:t>
            </w:r>
          </w:p>
        </w:tc>
        <w:tc>
          <w:tcPr>
            <w:tcW w:w="751" w:type="dxa"/>
            <w:gridSpan w:val="2"/>
          </w:tcPr>
          <w:p w:rsidR="007956F2" w:rsidRPr="007956F2" w:rsidRDefault="007956F2" w:rsidP="007956F2">
            <w:r w:rsidRPr="007956F2">
              <w:t>х</w:t>
            </w:r>
          </w:p>
        </w:tc>
        <w:tc>
          <w:tcPr>
            <w:tcW w:w="1455" w:type="dxa"/>
          </w:tcPr>
          <w:p w:rsidR="007956F2" w:rsidRPr="007956F2" w:rsidRDefault="007956F2" w:rsidP="007956F2">
            <w:r w:rsidRPr="007956F2">
              <w:t>бюджет Яльчикскаог</w:t>
            </w:r>
            <w:r w:rsidRPr="007956F2">
              <w:lastRenderedPageBreak/>
              <w:t>о муниципального округа</w:t>
            </w:r>
          </w:p>
        </w:tc>
        <w:tc>
          <w:tcPr>
            <w:tcW w:w="720" w:type="dxa"/>
          </w:tcPr>
          <w:p w:rsidR="007956F2" w:rsidRPr="007956F2" w:rsidRDefault="007956F2" w:rsidP="007956F2">
            <w:r w:rsidRPr="007956F2">
              <w:lastRenderedPageBreak/>
              <w:t>50,0</w:t>
            </w:r>
          </w:p>
        </w:tc>
        <w:tc>
          <w:tcPr>
            <w:tcW w:w="709" w:type="dxa"/>
          </w:tcPr>
          <w:p w:rsidR="007956F2" w:rsidRPr="007956F2" w:rsidRDefault="007956F2" w:rsidP="007956F2">
            <w:r w:rsidRPr="007956F2">
              <w:t>50,0</w:t>
            </w:r>
          </w:p>
        </w:tc>
        <w:tc>
          <w:tcPr>
            <w:tcW w:w="709" w:type="dxa"/>
          </w:tcPr>
          <w:p w:rsidR="007956F2" w:rsidRPr="007956F2" w:rsidRDefault="007956F2" w:rsidP="007956F2">
            <w:r w:rsidRPr="007956F2">
              <w:t>50,0</w:t>
            </w:r>
          </w:p>
        </w:tc>
        <w:tc>
          <w:tcPr>
            <w:tcW w:w="851" w:type="dxa"/>
          </w:tcPr>
          <w:p w:rsidR="007956F2" w:rsidRPr="007956F2" w:rsidRDefault="007956F2" w:rsidP="007956F2">
            <w:r w:rsidRPr="007956F2">
              <w:t>250,0</w:t>
            </w:r>
          </w:p>
        </w:tc>
        <w:tc>
          <w:tcPr>
            <w:tcW w:w="703" w:type="dxa"/>
          </w:tcPr>
          <w:p w:rsidR="007956F2" w:rsidRPr="007956F2" w:rsidRDefault="007956F2" w:rsidP="007956F2">
            <w:r w:rsidRPr="007956F2">
              <w:t>250,0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694" w:type="dxa"/>
            <w:vMerge/>
          </w:tcPr>
          <w:p w:rsidR="007956F2" w:rsidRPr="007956F2" w:rsidRDefault="007956F2" w:rsidP="007956F2"/>
        </w:tc>
        <w:tc>
          <w:tcPr>
            <w:tcW w:w="851" w:type="dxa"/>
            <w:gridSpan w:val="2"/>
          </w:tcPr>
          <w:p w:rsidR="007956F2" w:rsidRPr="007956F2" w:rsidRDefault="007956F2" w:rsidP="007956F2">
            <w:r w:rsidRPr="007956F2">
              <w:t>х</w:t>
            </w:r>
          </w:p>
        </w:tc>
        <w:tc>
          <w:tcPr>
            <w:tcW w:w="850" w:type="dxa"/>
            <w:gridSpan w:val="2"/>
          </w:tcPr>
          <w:p w:rsidR="007956F2" w:rsidRPr="007956F2" w:rsidRDefault="007956F2" w:rsidP="007956F2">
            <w:r w:rsidRPr="007956F2">
              <w:t>х</w:t>
            </w:r>
          </w:p>
        </w:tc>
        <w:tc>
          <w:tcPr>
            <w:tcW w:w="992" w:type="dxa"/>
          </w:tcPr>
          <w:p w:rsidR="007956F2" w:rsidRPr="007956F2" w:rsidRDefault="007956F2" w:rsidP="007956F2">
            <w:r w:rsidRPr="007956F2">
              <w:t>х</w:t>
            </w:r>
          </w:p>
        </w:tc>
        <w:tc>
          <w:tcPr>
            <w:tcW w:w="751" w:type="dxa"/>
            <w:gridSpan w:val="2"/>
          </w:tcPr>
          <w:p w:rsidR="007956F2" w:rsidRPr="007956F2" w:rsidRDefault="007956F2" w:rsidP="007956F2">
            <w:r w:rsidRPr="007956F2">
              <w:t>х</w:t>
            </w:r>
          </w:p>
        </w:tc>
        <w:tc>
          <w:tcPr>
            <w:tcW w:w="1455" w:type="dxa"/>
          </w:tcPr>
          <w:p w:rsidR="007956F2" w:rsidRPr="007956F2" w:rsidRDefault="007956F2" w:rsidP="007956F2">
            <w:r w:rsidRPr="007956F2">
              <w:t>внебюджетные источники</w:t>
            </w:r>
          </w:p>
        </w:tc>
        <w:tc>
          <w:tcPr>
            <w:tcW w:w="720"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703" w:type="dxa"/>
          </w:tcPr>
          <w:p w:rsidR="007956F2" w:rsidRPr="007956F2" w:rsidRDefault="007956F2" w:rsidP="007956F2">
            <w:r w:rsidRPr="007956F2">
              <w:t>0,0</w:t>
            </w:r>
          </w:p>
        </w:tc>
      </w:tr>
      <w:tr w:rsidR="007956F2" w:rsidRPr="007956F2" w:rsidTr="007956F2">
        <w:trPr>
          <w:jc w:val="center"/>
        </w:trPr>
        <w:tc>
          <w:tcPr>
            <w:tcW w:w="15371" w:type="dxa"/>
            <w:gridSpan w:val="17"/>
          </w:tcPr>
          <w:p w:rsidR="007956F2" w:rsidRPr="007956F2" w:rsidRDefault="007956F2" w:rsidP="007956F2">
            <w:r w:rsidRPr="007956F2">
              <w:t>Цель «Приведение коммунальной инфраструктуры в соответствие со стандартами качества, обеспечивающими комфортные и безопасные условия проживания населения»</w:t>
            </w:r>
          </w:p>
        </w:tc>
      </w:tr>
      <w:tr w:rsidR="007956F2" w:rsidRPr="007956F2" w:rsidTr="007956F2">
        <w:trPr>
          <w:jc w:val="center"/>
        </w:trPr>
        <w:tc>
          <w:tcPr>
            <w:tcW w:w="1011" w:type="dxa"/>
            <w:vMerge w:val="restart"/>
          </w:tcPr>
          <w:p w:rsidR="007956F2" w:rsidRPr="007956F2" w:rsidRDefault="007956F2" w:rsidP="007956F2">
            <w:r w:rsidRPr="007956F2">
              <w:t>Основное мероприятие 1</w:t>
            </w:r>
          </w:p>
        </w:tc>
        <w:tc>
          <w:tcPr>
            <w:tcW w:w="2793" w:type="dxa"/>
            <w:vMerge w:val="restart"/>
          </w:tcPr>
          <w:p w:rsidR="007956F2" w:rsidRPr="007956F2" w:rsidRDefault="007956F2" w:rsidP="007956F2">
            <w:r w:rsidRPr="007956F2">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282" w:type="dxa"/>
            <w:vMerge w:val="restart"/>
          </w:tcPr>
          <w:p w:rsidR="007956F2" w:rsidRPr="007956F2" w:rsidRDefault="007956F2" w:rsidP="007956F2"/>
        </w:tc>
        <w:tc>
          <w:tcPr>
            <w:tcW w:w="1705" w:type="dxa"/>
            <w:gridSpan w:val="2"/>
            <w:vMerge w:val="restart"/>
          </w:tcPr>
          <w:p w:rsidR="007956F2" w:rsidRPr="007956F2" w:rsidRDefault="007956F2" w:rsidP="007956F2">
            <w:r w:rsidRPr="007956F2">
              <w:t>ответственный исполнитель – Управление по благоустройству и развитию территорий администрации Яльчикского муниципального округа Чувашской Республики</w:t>
            </w:r>
          </w:p>
        </w:tc>
        <w:tc>
          <w:tcPr>
            <w:tcW w:w="840" w:type="dxa"/>
          </w:tcPr>
          <w:p w:rsidR="007956F2" w:rsidRPr="007956F2" w:rsidRDefault="007956F2" w:rsidP="007956F2">
            <w:r w:rsidRPr="007956F2">
              <w:t>x</w:t>
            </w:r>
          </w:p>
        </w:tc>
        <w:tc>
          <w:tcPr>
            <w:tcW w:w="577" w:type="dxa"/>
          </w:tcPr>
          <w:p w:rsidR="007956F2" w:rsidRPr="007956F2" w:rsidRDefault="007956F2" w:rsidP="007956F2">
            <w:r w:rsidRPr="007956F2">
              <w:t>x</w:t>
            </w:r>
          </w:p>
        </w:tc>
        <w:tc>
          <w:tcPr>
            <w:tcW w:w="1265" w:type="dxa"/>
            <w:gridSpan w:val="2"/>
          </w:tcPr>
          <w:p w:rsidR="007956F2" w:rsidRPr="007956F2" w:rsidRDefault="007956F2" w:rsidP="007956F2">
            <w:r w:rsidRPr="007956F2">
              <w:t>x</w:t>
            </w:r>
          </w:p>
        </w:tc>
        <w:tc>
          <w:tcPr>
            <w:tcW w:w="720" w:type="dxa"/>
          </w:tcPr>
          <w:p w:rsidR="007956F2" w:rsidRPr="007956F2" w:rsidRDefault="007956F2" w:rsidP="007956F2">
            <w:r w:rsidRPr="007956F2">
              <w:t>x</w:t>
            </w:r>
          </w:p>
        </w:tc>
        <w:tc>
          <w:tcPr>
            <w:tcW w:w="1486" w:type="dxa"/>
            <w:gridSpan w:val="2"/>
          </w:tcPr>
          <w:p w:rsidR="007956F2" w:rsidRPr="007956F2" w:rsidRDefault="007956F2" w:rsidP="007956F2">
            <w:r w:rsidRPr="007956F2">
              <w:t>всего</w:t>
            </w:r>
          </w:p>
        </w:tc>
        <w:tc>
          <w:tcPr>
            <w:tcW w:w="720" w:type="dxa"/>
          </w:tcPr>
          <w:p w:rsidR="007956F2" w:rsidRPr="007956F2" w:rsidRDefault="007956F2" w:rsidP="007956F2">
            <w:r w:rsidRPr="007956F2">
              <w:t>50,0</w:t>
            </w:r>
          </w:p>
        </w:tc>
        <w:tc>
          <w:tcPr>
            <w:tcW w:w="709" w:type="dxa"/>
          </w:tcPr>
          <w:p w:rsidR="007956F2" w:rsidRPr="007956F2" w:rsidRDefault="007956F2" w:rsidP="007956F2">
            <w:r w:rsidRPr="007956F2">
              <w:t>50,0</w:t>
            </w:r>
          </w:p>
        </w:tc>
        <w:tc>
          <w:tcPr>
            <w:tcW w:w="709" w:type="dxa"/>
          </w:tcPr>
          <w:p w:rsidR="007956F2" w:rsidRPr="007956F2" w:rsidRDefault="007956F2" w:rsidP="007956F2">
            <w:r w:rsidRPr="007956F2">
              <w:t>50,0</w:t>
            </w:r>
          </w:p>
        </w:tc>
        <w:tc>
          <w:tcPr>
            <w:tcW w:w="851" w:type="dxa"/>
          </w:tcPr>
          <w:p w:rsidR="007956F2" w:rsidRPr="007956F2" w:rsidRDefault="007956F2" w:rsidP="007956F2">
            <w:r w:rsidRPr="007956F2">
              <w:t>250,0</w:t>
            </w:r>
          </w:p>
        </w:tc>
        <w:tc>
          <w:tcPr>
            <w:tcW w:w="703" w:type="dxa"/>
          </w:tcPr>
          <w:p w:rsidR="007956F2" w:rsidRPr="007956F2" w:rsidRDefault="007956F2" w:rsidP="007956F2">
            <w:r w:rsidRPr="007956F2">
              <w:t>250,0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705" w:type="dxa"/>
            <w:gridSpan w:val="2"/>
            <w:vMerge/>
          </w:tcPr>
          <w:p w:rsidR="007956F2" w:rsidRPr="007956F2" w:rsidRDefault="007956F2" w:rsidP="007956F2"/>
        </w:tc>
        <w:tc>
          <w:tcPr>
            <w:tcW w:w="840" w:type="dxa"/>
          </w:tcPr>
          <w:p w:rsidR="007956F2" w:rsidRPr="007956F2" w:rsidRDefault="007956F2" w:rsidP="007956F2">
            <w:r w:rsidRPr="007956F2">
              <w:t>x</w:t>
            </w:r>
          </w:p>
        </w:tc>
        <w:tc>
          <w:tcPr>
            <w:tcW w:w="577" w:type="dxa"/>
          </w:tcPr>
          <w:p w:rsidR="007956F2" w:rsidRPr="007956F2" w:rsidRDefault="007956F2" w:rsidP="007956F2">
            <w:r w:rsidRPr="007956F2">
              <w:t>x</w:t>
            </w:r>
          </w:p>
        </w:tc>
        <w:tc>
          <w:tcPr>
            <w:tcW w:w="1265" w:type="dxa"/>
            <w:gridSpan w:val="2"/>
          </w:tcPr>
          <w:p w:rsidR="007956F2" w:rsidRPr="007956F2" w:rsidRDefault="007956F2" w:rsidP="007956F2">
            <w:r w:rsidRPr="007956F2">
              <w:t>x</w:t>
            </w:r>
          </w:p>
        </w:tc>
        <w:tc>
          <w:tcPr>
            <w:tcW w:w="720" w:type="dxa"/>
          </w:tcPr>
          <w:p w:rsidR="007956F2" w:rsidRPr="007956F2" w:rsidRDefault="007956F2" w:rsidP="007956F2">
            <w:r w:rsidRPr="007956F2">
              <w:t>x</w:t>
            </w:r>
          </w:p>
        </w:tc>
        <w:tc>
          <w:tcPr>
            <w:tcW w:w="1486" w:type="dxa"/>
            <w:gridSpan w:val="2"/>
          </w:tcPr>
          <w:p w:rsidR="007956F2" w:rsidRPr="007956F2" w:rsidRDefault="007956F2" w:rsidP="007956F2">
            <w:r w:rsidRPr="007956F2">
              <w:t>федеральный бюджет</w:t>
            </w:r>
          </w:p>
        </w:tc>
        <w:tc>
          <w:tcPr>
            <w:tcW w:w="720"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703" w:type="dxa"/>
          </w:tcPr>
          <w:p w:rsidR="007956F2" w:rsidRPr="007956F2" w:rsidRDefault="007956F2" w:rsidP="007956F2">
            <w:r w:rsidRPr="007956F2">
              <w:t>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705" w:type="dxa"/>
            <w:gridSpan w:val="2"/>
            <w:vMerge/>
          </w:tcPr>
          <w:p w:rsidR="007956F2" w:rsidRPr="007956F2" w:rsidRDefault="007956F2" w:rsidP="007956F2"/>
        </w:tc>
        <w:tc>
          <w:tcPr>
            <w:tcW w:w="840" w:type="dxa"/>
          </w:tcPr>
          <w:p w:rsidR="007956F2" w:rsidRPr="007956F2" w:rsidRDefault="007956F2" w:rsidP="007956F2">
            <w:r w:rsidRPr="007956F2">
              <w:t>х</w:t>
            </w:r>
          </w:p>
        </w:tc>
        <w:tc>
          <w:tcPr>
            <w:tcW w:w="577" w:type="dxa"/>
          </w:tcPr>
          <w:p w:rsidR="007956F2" w:rsidRPr="007956F2" w:rsidRDefault="007956F2" w:rsidP="007956F2">
            <w:r w:rsidRPr="007956F2">
              <w:t>х</w:t>
            </w:r>
          </w:p>
        </w:tc>
        <w:tc>
          <w:tcPr>
            <w:tcW w:w="1265" w:type="dxa"/>
            <w:gridSpan w:val="2"/>
          </w:tcPr>
          <w:p w:rsidR="007956F2" w:rsidRPr="007956F2" w:rsidRDefault="007956F2" w:rsidP="007956F2">
            <w:r w:rsidRPr="007956F2">
              <w:t>х</w:t>
            </w:r>
          </w:p>
        </w:tc>
        <w:tc>
          <w:tcPr>
            <w:tcW w:w="720" w:type="dxa"/>
          </w:tcPr>
          <w:p w:rsidR="007956F2" w:rsidRPr="007956F2" w:rsidRDefault="007956F2" w:rsidP="007956F2">
            <w:r w:rsidRPr="007956F2">
              <w:t>х</w:t>
            </w:r>
          </w:p>
        </w:tc>
        <w:tc>
          <w:tcPr>
            <w:tcW w:w="1486" w:type="dxa"/>
            <w:gridSpan w:val="2"/>
          </w:tcPr>
          <w:p w:rsidR="007956F2" w:rsidRPr="007956F2" w:rsidRDefault="007956F2" w:rsidP="007956F2">
            <w:r w:rsidRPr="007956F2">
              <w:t>республиканский бюджет Чувашской Республики</w:t>
            </w:r>
          </w:p>
        </w:tc>
        <w:tc>
          <w:tcPr>
            <w:tcW w:w="720"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703" w:type="dxa"/>
          </w:tcPr>
          <w:p w:rsidR="007956F2" w:rsidRPr="007956F2" w:rsidRDefault="007956F2" w:rsidP="007956F2">
            <w:r w:rsidRPr="007956F2">
              <w:t>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705" w:type="dxa"/>
            <w:gridSpan w:val="2"/>
            <w:vMerge/>
          </w:tcPr>
          <w:p w:rsidR="007956F2" w:rsidRPr="007956F2" w:rsidRDefault="007956F2" w:rsidP="007956F2"/>
        </w:tc>
        <w:tc>
          <w:tcPr>
            <w:tcW w:w="840" w:type="dxa"/>
          </w:tcPr>
          <w:p w:rsidR="007956F2" w:rsidRPr="007956F2" w:rsidRDefault="007956F2" w:rsidP="007956F2">
            <w:r w:rsidRPr="007956F2">
              <w:t>х</w:t>
            </w:r>
          </w:p>
        </w:tc>
        <w:tc>
          <w:tcPr>
            <w:tcW w:w="577" w:type="dxa"/>
          </w:tcPr>
          <w:p w:rsidR="007956F2" w:rsidRPr="007956F2" w:rsidRDefault="007956F2" w:rsidP="007956F2">
            <w:r w:rsidRPr="007956F2">
              <w:t>х</w:t>
            </w:r>
          </w:p>
        </w:tc>
        <w:tc>
          <w:tcPr>
            <w:tcW w:w="1265" w:type="dxa"/>
            <w:gridSpan w:val="2"/>
          </w:tcPr>
          <w:p w:rsidR="007956F2" w:rsidRPr="007956F2" w:rsidRDefault="007956F2" w:rsidP="007956F2">
            <w:r w:rsidRPr="007956F2">
              <w:t>х</w:t>
            </w:r>
          </w:p>
        </w:tc>
        <w:tc>
          <w:tcPr>
            <w:tcW w:w="720" w:type="dxa"/>
          </w:tcPr>
          <w:p w:rsidR="007956F2" w:rsidRPr="007956F2" w:rsidRDefault="007956F2" w:rsidP="007956F2">
            <w:r w:rsidRPr="007956F2">
              <w:t>х</w:t>
            </w:r>
          </w:p>
        </w:tc>
        <w:tc>
          <w:tcPr>
            <w:tcW w:w="1486" w:type="dxa"/>
            <w:gridSpan w:val="2"/>
          </w:tcPr>
          <w:p w:rsidR="007956F2" w:rsidRPr="007956F2" w:rsidRDefault="007956F2" w:rsidP="007956F2">
            <w:r w:rsidRPr="007956F2">
              <w:t>бюджет Яльчикского муниципального округа</w:t>
            </w:r>
          </w:p>
        </w:tc>
        <w:tc>
          <w:tcPr>
            <w:tcW w:w="720" w:type="dxa"/>
          </w:tcPr>
          <w:p w:rsidR="007956F2" w:rsidRPr="007956F2" w:rsidRDefault="007956F2" w:rsidP="007956F2">
            <w:r w:rsidRPr="007956F2">
              <w:t>50,0</w:t>
            </w:r>
          </w:p>
        </w:tc>
        <w:tc>
          <w:tcPr>
            <w:tcW w:w="709" w:type="dxa"/>
          </w:tcPr>
          <w:p w:rsidR="007956F2" w:rsidRPr="007956F2" w:rsidRDefault="007956F2" w:rsidP="007956F2">
            <w:r w:rsidRPr="007956F2">
              <w:t>50,0</w:t>
            </w:r>
          </w:p>
        </w:tc>
        <w:tc>
          <w:tcPr>
            <w:tcW w:w="709" w:type="dxa"/>
          </w:tcPr>
          <w:p w:rsidR="007956F2" w:rsidRPr="007956F2" w:rsidRDefault="007956F2" w:rsidP="007956F2">
            <w:r w:rsidRPr="007956F2">
              <w:t>50,0</w:t>
            </w:r>
          </w:p>
        </w:tc>
        <w:tc>
          <w:tcPr>
            <w:tcW w:w="851" w:type="dxa"/>
          </w:tcPr>
          <w:p w:rsidR="007956F2" w:rsidRPr="007956F2" w:rsidRDefault="007956F2" w:rsidP="007956F2">
            <w:r w:rsidRPr="007956F2">
              <w:t>250,0</w:t>
            </w:r>
          </w:p>
        </w:tc>
        <w:tc>
          <w:tcPr>
            <w:tcW w:w="703" w:type="dxa"/>
          </w:tcPr>
          <w:p w:rsidR="007956F2" w:rsidRPr="007956F2" w:rsidRDefault="007956F2" w:rsidP="007956F2">
            <w:r w:rsidRPr="007956F2">
              <w:t>250,0</w:t>
            </w:r>
          </w:p>
        </w:tc>
      </w:tr>
      <w:tr w:rsidR="007956F2" w:rsidRPr="007956F2" w:rsidTr="007956F2">
        <w:trPr>
          <w:jc w:val="center"/>
        </w:trPr>
        <w:tc>
          <w:tcPr>
            <w:tcW w:w="1011" w:type="dxa"/>
            <w:vMerge/>
          </w:tcPr>
          <w:p w:rsidR="007956F2" w:rsidRPr="007956F2" w:rsidRDefault="007956F2" w:rsidP="007956F2"/>
        </w:tc>
        <w:tc>
          <w:tcPr>
            <w:tcW w:w="2793" w:type="dxa"/>
            <w:vMerge/>
          </w:tcPr>
          <w:p w:rsidR="007956F2" w:rsidRPr="007956F2" w:rsidRDefault="007956F2" w:rsidP="007956F2"/>
        </w:tc>
        <w:tc>
          <w:tcPr>
            <w:tcW w:w="1282" w:type="dxa"/>
            <w:vMerge/>
          </w:tcPr>
          <w:p w:rsidR="007956F2" w:rsidRPr="007956F2" w:rsidRDefault="007956F2" w:rsidP="007956F2"/>
        </w:tc>
        <w:tc>
          <w:tcPr>
            <w:tcW w:w="1705" w:type="dxa"/>
            <w:gridSpan w:val="2"/>
            <w:vMerge/>
          </w:tcPr>
          <w:p w:rsidR="007956F2" w:rsidRPr="007956F2" w:rsidRDefault="007956F2" w:rsidP="007956F2"/>
        </w:tc>
        <w:tc>
          <w:tcPr>
            <w:tcW w:w="840" w:type="dxa"/>
          </w:tcPr>
          <w:p w:rsidR="007956F2" w:rsidRPr="007956F2" w:rsidRDefault="007956F2" w:rsidP="007956F2">
            <w:r w:rsidRPr="007956F2">
              <w:t>х</w:t>
            </w:r>
          </w:p>
        </w:tc>
        <w:tc>
          <w:tcPr>
            <w:tcW w:w="577" w:type="dxa"/>
          </w:tcPr>
          <w:p w:rsidR="007956F2" w:rsidRPr="007956F2" w:rsidRDefault="007956F2" w:rsidP="007956F2">
            <w:r w:rsidRPr="007956F2">
              <w:t>х</w:t>
            </w:r>
          </w:p>
        </w:tc>
        <w:tc>
          <w:tcPr>
            <w:tcW w:w="1265" w:type="dxa"/>
            <w:gridSpan w:val="2"/>
          </w:tcPr>
          <w:p w:rsidR="007956F2" w:rsidRPr="007956F2" w:rsidRDefault="007956F2" w:rsidP="007956F2">
            <w:r w:rsidRPr="007956F2">
              <w:t>х</w:t>
            </w:r>
          </w:p>
        </w:tc>
        <w:tc>
          <w:tcPr>
            <w:tcW w:w="720" w:type="dxa"/>
          </w:tcPr>
          <w:p w:rsidR="007956F2" w:rsidRPr="007956F2" w:rsidRDefault="007956F2" w:rsidP="007956F2">
            <w:r w:rsidRPr="007956F2">
              <w:t>х</w:t>
            </w:r>
          </w:p>
        </w:tc>
        <w:tc>
          <w:tcPr>
            <w:tcW w:w="1486" w:type="dxa"/>
            <w:gridSpan w:val="2"/>
          </w:tcPr>
          <w:p w:rsidR="007956F2" w:rsidRPr="007956F2" w:rsidRDefault="007956F2" w:rsidP="007956F2">
            <w:r w:rsidRPr="007956F2">
              <w:t>внебюджетные источники</w:t>
            </w:r>
          </w:p>
        </w:tc>
        <w:tc>
          <w:tcPr>
            <w:tcW w:w="720"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709"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703" w:type="dxa"/>
          </w:tcPr>
          <w:p w:rsidR="007956F2" w:rsidRPr="007956F2" w:rsidRDefault="007956F2" w:rsidP="007956F2">
            <w:r w:rsidRPr="007956F2">
              <w:t>0,0</w:t>
            </w:r>
          </w:p>
        </w:tc>
      </w:tr>
      <w:tr w:rsidR="007956F2" w:rsidRPr="007956F2" w:rsidTr="007956F2">
        <w:trPr>
          <w:jc w:val="center"/>
        </w:trPr>
        <w:tc>
          <w:tcPr>
            <w:tcW w:w="1011" w:type="dxa"/>
          </w:tcPr>
          <w:p w:rsidR="007956F2" w:rsidRPr="007956F2" w:rsidRDefault="007956F2" w:rsidP="007956F2">
            <w:r w:rsidRPr="007956F2">
              <w:t xml:space="preserve">Целевые показатели (индикаторы) подпрограммы, увязанные с </w:t>
            </w:r>
            <w:r w:rsidRPr="007956F2">
              <w:lastRenderedPageBreak/>
              <w:t>основным мероприятием 1</w:t>
            </w:r>
          </w:p>
        </w:tc>
        <w:tc>
          <w:tcPr>
            <w:tcW w:w="9182" w:type="dxa"/>
            <w:gridSpan w:val="9"/>
          </w:tcPr>
          <w:p w:rsidR="007956F2" w:rsidRPr="007956F2" w:rsidRDefault="007956F2" w:rsidP="007956F2">
            <w:r w:rsidRPr="007956F2">
              <w:lastRenderedPageBreak/>
              <w:t>Количество многоквартирных домов, в которых проведен капитальный ремонт</w:t>
            </w:r>
          </w:p>
        </w:tc>
        <w:tc>
          <w:tcPr>
            <w:tcW w:w="1486" w:type="dxa"/>
            <w:gridSpan w:val="2"/>
          </w:tcPr>
          <w:p w:rsidR="007956F2" w:rsidRPr="007956F2" w:rsidRDefault="007956F2" w:rsidP="007956F2">
            <w:r w:rsidRPr="007956F2">
              <w:t>единица</w:t>
            </w:r>
          </w:p>
        </w:tc>
        <w:tc>
          <w:tcPr>
            <w:tcW w:w="720" w:type="dxa"/>
          </w:tcPr>
          <w:p w:rsidR="007956F2" w:rsidRPr="007956F2" w:rsidRDefault="007956F2" w:rsidP="007956F2">
            <w:r w:rsidRPr="007956F2">
              <w:t>1</w:t>
            </w:r>
          </w:p>
        </w:tc>
        <w:tc>
          <w:tcPr>
            <w:tcW w:w="709" w:type="dxa"/>
          </w:tcPr>
          <w:p w:rsidR="007956F2" w:rsidRPr="007956F2" w:rsidRDefault="007956F2" w:rsidP="007956F2">
            <w:r w:rsidRPr="007956F2">
              <w:t>1</w:t>
            </w:r>
          </w:p>
        </w:tc>
        <w:tc>
          <w:tcPr>
            <w:tcW w:w="709" w:type="dxa"/>
          </w:tcPr>
          <w:p w:rsidR="007956F2" w:rsidRPr="007956F2" w:rsidRDefault="007956F2" w:rsidP="007956F2">
            <w:r w:rsidRPr="007956F2">
              <w:t>1</w:t>
            </w:r>
          </w:p>
        </w:tc>
        <w:tc>
          <w:tcPr>
            <w:tcW w:w="851" w:type="dxa"/>
          </w:tcPr>
          <w:p w:rsidR="007956F2" w:rsidRPr="007956F2" w:rsidRDefault="007956F2" w:rsidP="007956F2">
            <w:r w:rsidRPr="007956F2">
              <w:t>5</w:t>
            </w:r>
          </w:p>
        </w:tc>
        <w:tc>
          <w:tcPr>
            <w:tcW w:w="703" w:type="dxa"/>
          </w:tcPr>
          <w:p w:rsidR="007956F2" w:rsidRPr="007956F2" w:rsidRDefault="007956F2" w:rsidP="007956F2">
            <w:r w:rsidRPr="007956F2">
              <w:t>5</w:t>
            </w:r>
          </w:p>
        </w:tc>
      </w:tr>
      <w:tr w:rsidR="007956F2" w:rsidRPr="007956F2" w:rsidTr="007956F2">
        <w:trPr>
          <w:trHeight w:val="318"/>
          <w:jc w:val="center"/>
        </w:trPr>
        <w:tc>
          <w:tcPr>
            <w:tcW w:w="1011" w:type="dxa"/>
            <w:vMerge w:val="restart"/>
            <w:shd w:val="clear" w:color="auto" w:fill="auto"/>
          </w:tcPr>
          <w:p w:rsidR="007956F2" w:rsidRPr="007956F2" w:rsidRDefault="007956F2" w:rsidP="007956F2">
            <w:r w:rsidRPr="007956F2">
              <w:t>Мероприятие 1.1.</w:t>
            </w:r>
          </w:p>
        </w:tc>
        <w:tc>
          <w:tcPr>
            <w:tcW w:w="2793" w:type="dxa"/>
            <w:vMerge w:val="restart"/>
            <w:shd w:val="clear" w:color="auto" w:fill="auto"/>
          </w:tcPr>
          <w:p w:rsidR="007956F2" w:rsidRPr="007956F2" w:rsidRDefault="007956F2" w:rsidP="007956F2">
            <w:r w:rsidRPr="007956F2">
              <w:t>Обеспечение мероприятий по капитальному ремонту многоквартирных домов, находящихся в муниципальной собственности</w:t>
            </w:r>
          </w:p>
        </w:tc>
        <w:tc>
          <w:tcPr>
            <w:tcW w:w="1282" w:type="dxa"/>
            <w:vMerge w:val="restart"/>
            <w:shd w:val="clear" w:color="auto" w:fill="auto"/>
          </w:tcPr>
          <w:p w:rsidR="007956F2" w:rsidRPr="007956F2" w:rsidRDefault="007956F2" w:rsidP="007956F2"/>
        </w:tc>
        <w:tc>
          <w:tcPr>
            <w:tcW w:w="1705" w:type="dxa"/>
            <w:gridSpan w:val="2"/>
            <w:vMerge w:val="restart"/>
            <w:shd w:val="clear" w:color="auto" w:fill="auto"/>
          </w:tcPr>
          <w:p w:rsidR="007956F2" w:rsidRPr="007956F2" w:rsidRDefault="007956F2" w:rsidP="007956F2">
            <w:r w:rsidRPr="007956F2">
              <w:t>ответственный исполнитель – Управление по благоустройству и развитию территорий администрации Яльчикского муниципального округа Чувашской Республики</w:t>
            </w:r>
          </w:p>
        </w:tc>
        <w:tc>
          <w:tcPr>
            <w:tcW w:w="840" w:type="dxa"/>
            <w:shd w:val="clear" w:color="auto" w:fill="auto"/>
          </w:tcPr>
          <w:p w:rsidR="007956F2" w:rsidRPr="007956F2" w:rsidRDefault="007956F2" w:rsidP="007956F2">
            <w:r w:rsidRPr="007956F2">
              <w:t>х</w:t>
            </w:r>
          </w:p>
        </w:tc>
        <w:tc>
          <w:tcPr>
            <w:tcW w:w="577" w:type="dxa"/>
            <w:shd w:val="clear" w:color="auto" w:fill="auto"/>
          </w:tcPr>
          <w:p w:rsidR="007956F2" w:rsidRPr="007956F2" w:rsidRDefault="007956F2" w:rsidP="007956F2">
            <w:r w:rsidRPr="007956F2">
              <w:t>х</w:t>
            </w:r>
          </w:p>
        </w:tc>
        <w:tc>
          <w:tcPr>
            <w:tcW w:w="1265" w:type="dxa"/>
            <w:gridSpan w:val="2"/>
            <w:shd w:val="clear" w:color="auto" w:fill="auto"/>
          </w:tcPr>
          <w:p w:rsidR="007956F2" w:rsidRPr="007956F2" w:rsidRDefault="007956F2" w:rsidP="007956F2">
            <w:r w:rsidRPr="007956F2">
              <w:t>х</w:t>
            </w:r>
          </w:p>
        </w:tc>
        <w:tc>
          <w:tcPr>
            <w:tcW w:w="720" w:type="dxa"/>
            <w:shd w:val="clear" w:color="auto" w:fill="auto"/>
          </w:tcPr>
          <w:p w:rsidR="007956F2" w:rsidRPr="007956F2" w:rsidRDefault="007956F2" w:rsidP="007956F2">
            <w:r w:rsidRPr="007956F2">
              <w:t>х</w:t>
            </w:r>
          </w:p>
        </w:tc>
        <w:tc>
          <w:tcPr>
            <w:tcW w:w="1486" w:type="dxa"/>
            <w:gridSpan w:val="2"/>
            <w:shd w:val="clear" w:color="auto" w:fill="auto"/>
          </w:tcPr>
          <w:p w:rsidR="007956F2" w:rsidRPr="007956F2" w:rsidRDefault="007956F2" w:rsidP="007956F2">
            <w:r w:rsidRPr="007956F2">
              <w:t>всего</w:t>
            </w:r>
          </w:p>
        </w:tc>
        <w:tc>
          <w:tcPr>
            <w:tcW w:w="720" w:type="dxa"/>
            <w:shd w:val="clear" w:color="auto" w:fill="auto"/>
          </w:tcPr>
          <w:p w:rsidR="007956F2" w:rsidRPr="007956F2" w:rsidRDefault="007956F2" w:rsidP="007956F2">
            <w:r w:rsidRPr="007956F2">
              <w:t>50,0</w:t>
            </w:r>
          </w:p>
        </w:tc>
        <w:tc>
          <w:tcPr>
            <w:tcW w:w="709" w:type="dxa"/>
            <w:shd w:val="clear" w:color="auto" w:fill="auto"/>
          </w:tcPr>
          <w:p w:rsidR="007956F2" w:rsidRPr="007956F2" w:rsidRDefault="007956F2" w:rsidP="007956F2">
            <w:r w:rsidRPr="007956F2">
              <w:t>50,0</w:t>
            </w:r>
          </w:p>
        </w:tc>
        <w:tc>
          <w:tcPr>
            <w:tcW w:w="709" w:type="dxa"/>
            <w:shd w:val="clear" w:color="auto" w:fill="auto"/>
          </w:tcPr>
          <w:p w:rsidR="007956F2" w:rsidRPr="007956F2" w:rsidRDefault="007956F2" w:rsidP="007956F2">
            <w:r w:rsidRPr="007956F2">
              <w:t>50,0</w:t>
            </w:r>
          </w:p>
        </w:tc>
        <w:tc>
          <w:tcPr>
            <w:tcW w:w="851" w:type="dxa"/>
            <w:shd w:val="clear" w:color="auto" w:fill="auto"/>
          </w:tcPr>
          <w:p w:rsidR="007956F2" w:rsidRPr="007956F2" w:rsidRDefault="007956F2" w:rsidP="007956F2">
            <w:r w:rsidRPr="007956F2">
              <w:t>250,0</w:t>
            </w:r>
          </w:p>
        </w:tc>
        <w:tc>
          <w:tcPr>
            <w:tcW w:w="703" w:type="dxa"/>
            <w:shd w:val="clear" w:color="auto" w:fill="auto"/>
          </w:tcPr>
          <w:p w:rsidR="007956F2" w:rsidRPr="007956F2" w:rsidRDefault="007956F2" w:rsidP="007956F2">
            <w:r w:rsidRPr="007956F2">
              <w:t>250,0</w:t>
            </w:r>
          </w:p>
        </w:tc>
      </w:tr>
      <w:tr w:rsidR="007956F2" w:rsidRPr="007956F2" w:rsidTr="007956F2">
        <w:trPr>
          <w:trHeight w:val="467"/>
          <w:jc w:val="center"/>
        </w:trPr>
        <w:tc>
          <w:tcPr>
            <w:tcW w:w="1011" w:type="dxa"/>
            <w:vMerge/>
            <w:shd w:val="clear" w:color="auto" w:fill="auto"/>
          </w:tcPr>
          <w:p w:rsidR="007956F2" w:rsidRPr="007956F2" w:rsidRDefault="007956F2" w:rsidP="007956F2"/>
        </w:tc>
        <w:tc>
          <w:tcPr>
            <w:tcW w:w="2793" w:type="dxa"/>
            <w:vMerge/>
            <w:shd w:val="clear" w:color="auto" w:fill="auto"/>
          </w:tcPr>
          <w:p w:rsidR="007956F2" w:rsidRPr="007956F2" w:rsidRDefault="007956F2" w:rsidP="007956F2"/>
        </w:tc>
        <w:tc>
          <w:tcPr>
            <w:tcW w:w="1282" w:type="dxa"/>
            <w:vMerge/>
            <w:shd w:val="clear" w:color="auto" w:fill="auto"/>
          </w:tcPr>
          <w:p w:rsidR="007956F2" w:rsidRPr="007956F2" w:rsidRDefault="007956F2" w:rsidP="007956F2"/>
        </w:tc>
        <w:tc>
          <w:tcPr>
            <w:tcW w:w="1705" w:type="dxa"/>
            <w:gridSpan w:val="2"/>
            <w:vMerge/>
            <w:shd w:val="clear" w:color="auto" w:fill="auto"/>
          </w:tcPr>
          <w:p w:rsidR="007956F2" w:rsidRPr="007956F2" w:rsidRDefault="007956F2" w:rsidP="007956F2"/>
        </w:tc>
        <w:tc>
          <w:tcPr>
            <w:tcW w:w="840" w:type="dxa"/>
            <w:shd w:val="clear" w:color="auto" w:fill="auto"/>
          </w:tcPr>
          <w:p w:rsidR="007956F2" w:rsidRPr="007956F2" w:rsidRDefault="007956F2" w:rsidP="007956F2">
            <w:r w:rsidRPr="007956F2">
              <w:t>х</w:t>
            </w:r>
          </w:p>
        </w:tc>
        <w:tc>
          <w:tcPr>
            <w:tcW w:w="577" w:type="dxa"/>
            <w:shd w:val="clear" w:color="auto" w:fill="auto"/>
          </w:tcPr>
          <w:p w:rsidR="007956F2" w:rsidRPr="007956F2" w:rsidRDefault="007956F2" w:rsidP="007956F2">
            <w:r w:rsidRPr="007956F2">
              <w:t>х</w:t>
            </w:r>
          </w:p>
        </w:tc>
        <w:tc>
          <w:tcPr>
            <w:tcW w:w="1265" w:type="dxa"/>
            <w:gridSpan w:val="2"/>
            <w:shd w:val="clear" w:color="auto" w:fill="auto"/>
          </w:tcPr>
          <w:p w:rsidR="007956F2" w:rsidRPr="007956F2" w:rsidRDefault="007956F2" w:rsidP="007956F2">
            <w:r w:rsidRPr="007956F2">
              <w:t>х</w:t>
            </w:r>
          </w:p>
        </w:tc>
        <w:tc>
          <w:tcPr>
            <w:tcW w:w="720" w:type="dxa"/>
            <w:shd w:val="clear" w:color="auto" w:fill="auto"/>
          </w:tcPr>
          <w:p w:rsidR="007956F2" w:rsidRPr="007956F2" w:rsidRDefault="007956F2" w:rsidP="007956F2">
            <w:r w:rsidRPr="007956F2">
              <w:t>х</w:t>
            </w:r>
          </w:p>
        </w:tc>
        <w:tc>
          <w:tcPr>
            <w:tcW w:w="1486" w:type="dxa"/>
            <w:gridSpan w:val="2"/>
            <w:shd w:val="clear" w:color="auto" w:fill="auto"/>
          </w:tcPr>
          <w:p w:rsidR="007956F2" w:rsidRPr="007956F2" w:rsidRDefault="007956F2" w:rsidP="007956F2">
            <w:r w:rsidRPr="007956F2">
              <w:t>федеральный бюджет</w:t>
            </w:r>
          </w:p>
        </w:tc>
        <w:tc>
          <w:tcPr>
            <w:tcW w:w="720" w:type="dxa"/>
            <w:shd w:val="clear" w:color="auto" w:fill="auto"/>
          </w:tcPr>
          <w:p w:rsidR="007956F2" w:rsidRPr="007956F2" w:rsidRDefault="007956F2" w:rsidP="007956F2">
            <w:r w:rsidRPr="007956F2">
              <w:t>0,0</w:t>
            </w:r>
          </w:p>
        </w:tc>
        <w:tc>
          <w:tcPr>
            <w:tcW w:w="709" w:type="dxa"/>
            <w:shd w:val="clear" w:color="auto" w:fill="auto"/>
          </w:tcPr>
          <w:p w:rsidR="007956F2" w:rsidRPr="007956F2" w:rsidRDefault="007956F2" w:rsidP="007956F2">
            <w:r w:rsidRPr="007956F2">
              <w:t>0,0</w:t>
            </w:r>
          </w:p>
        </w:tc>
        <w:tc>
          <w:tcPr>
            <w:tcW w:w="709" w:type="dxa"/>
            <w:shd w:val="clear" w:color="auto" w:fill="auto"/>
          </w:tcPr>
          <w:p w:rsidR="007956F2" w:rsidRPr="007956F2" w:rsidRDefault="007956F2" w:rsidP="007956F2">
            <w:r w:rsidRPr="007956F2">
              <w:t>0,0</w:t>
            </w:r>
          </w:p>
        </w:tc>
        <w:tc>
          <w:tcPr>
            <w:tcW w:w="851" w:type="dxa"/>
            <w:shd w:val="clear" w:color="auto" w:fill="auto"/>
          </w:tcPr>
          <w:p w:rsidR="007956F2" w:rsidRPr="007956F2" w:rsidRDefault="007956F2" w:rsidP="007956F2">
            <w:r w:rsidRPr="007956F2">
              <w:t>0,0</w:t>
            </w:r>
          </w:p>
        </w:tc>
        <w:tc>
          <w:tcPr>
            <w:tcW w:w="703" w:type="dxa"/>
            <w:shd w:val="clear" w:color="auto" w:fill="auto"/>
          </w:tcPr>
          <w:p w:rsidR="007956F2" w:rsidRPr="007956F2" w:rsidRDefault="007956F2" w:rsidP="007956F2">
            <w:r w:rsidRPr="007956F2">
              <w:t>0,0</w:t>
            </w:r>
          </w:p>
        </w:tc>
      </w:tr>
      <w:tr w:rsidR="007956F2" w:rsidRPr="007956F2" w:rsidTr="007956F2">
        <w:trPr>
          <w:trHeight w:val="299"/>
          <w:jc w:val="center"/>
        </w:trPr>
        <w:tc>
          <w:tcPr>
            <w:tcW w:w="1011" w:type="dxa"/>
            <w:vMerge/>
            <w:shd w:val="clear" w:color="auto" w:fill="auto"/>
          </w:tcPr>
          <w:p w:rsidR="007956F2" w:rsidRPr="007956F2" w:rsidRDefault="007956F2" w:rsidP="007956F2"/>
        </w:tc>
        <w:tc>
          <w:tcPr>
            <w:tcW w:w="2793" w:type="dxa"/>
            <w:vMerge/>
            <w:shd w:val="clear" w:color="auto" w:fill="auto"/>
          </w:tcPr>
          <w:p w:rsidR="007956F2" w:rsidRPr="007956F2" w:rsidRDefault="007956F2" w:rsidP="007956F2"/>
        </w:tc>
        <w:tc>
          <w:tcPr>
            <w:tcW w:w="1282" w:type="dxa"/>
            <w:vMerge/>
            <w:shd w:val="clear" w:color="auto" w:fill="auto"/>
          </w:tcPr>
          <w:p w:rsidR="007956F2" w:rsidRPr="007956F2" w:rsidRDefault="007956F2" w:rsidP="007956F2"/>
        </w:tc>
        <w:tc>
          <w:tcPr>
            <w:tcW w:w="1705" w:type="dxa"/>
            <w:gridSpan w:val="2"/>
            <w:vMerge/>
            <w:shd w:val="clear" w:color="auto" w:fill="auto"/>
          </w:tcPr>
          <w:p w:rsidR="007956F2" w:rsidRPr="007956F2" w:rsidRDefault="007956F2" w:rsidP="007956F2"/>
        </w:tc>
        <w:tc>
          <w:tcPr>
            <w:tcW w:w="840" w:type="dxa"/>
            <w:shd w:val="clear" w:color="auto" w:fill="auto"/>
          </w:tcPr>
          <w:p w:rsidR="007956F2" w:rsidRPr="007956F2" w:rsidRDefault="007956F2" w:rsidP="007956F2">
            <w:r w:rsidRPr="007956F2">
              <w:t>х</w:t>
            </w:r>
          </w:p>
        </w:tc>
        <w:tc>
          <w:tcPr>
            <w:tcW w:w="577" w:type="dxa"/>
            <w:shd w:val="clear" w:color="auto" w:fill="auto"/>
          </w:tcPr>
          <w:p w:rsidR="007956F2" w:rsidRPr="007956F2" w:rsidRDefault="007956F2" w:rsidP="007956F2">
            <w:r w:rsidRPr="007956F2">
              <w:t>х</w:t>
            </w:r>
          </w:p>
        </w:tc>
        <w:tc>
          <w:tcPr>
            <w:tcW w:w="1265" w:type="dxa"/>
            <w:gridSpan w:val="2"/>
            <w:shd w:val="clear" w:color="auto" w:fill="auto"/>
          </w:tcPr>
          <w:p w:rsidR="007956F2" w:rsidRPr="007956F2" w:rsidRDefault="007956F2" w:rsidP="007956F2">
            <w:r w:rsidRPr="007956F2">
              <w:t>х</w:t>
            </w:r>
          </w:p>
        </w:tc>
        <w:tc>
          <w:tcPr>
            <w:tcW w:w="720" w:type="dxa"/>
            <w:shd w:val="clear" w:color="auto" w:fill="auto"/>
          </w:tcPr>
          <w:p w:rsidR="007956F2" w:rsidRPr="007956F2" w:rsidRDefault="007956F2" w:rsidP="007956F2">
            <w:r w:rsidRPr="007956F2">
              <w:t>х</w:t>
            </w:r>
          </w:p>
        </w:tc>
        <w:tc>
          <w:tcPr>
            <w:tcW w:w="1486" w:type="dxa"/>
            <w:gridSpan w:val="2"/>
            <w:shd w:val="clear" w:color="auto" w:fill="auto"/>
          </w:tcPr>
          <w:p w:rsidR="007956F2" w:rsidRPr="007956F2" w:rsidRDefault="007956F2" w:rsidP="007956F2">
            <w:r w:rsidRPr="007956F2">
              <w:t>республиканский бюджет Чувашской Республики</w:t>
            </w:r>
          </w:p>
        </w:tc>
        <w:tc>
          <w:tcPr>
            <w:tcW w:w="720" w:type="dxa"/>
            <w:shd w:val="clear" w:color="auto" w:fill="auto"/>
          </w:tcPr>
          <w:p w:rsidR="007956F2" w:rsidRPr="007956F2" w:rsidRDefault="007956F2" w:rsidP="007956F2">
            <w:r w:rsidRPr="007956F2">
              <w:t>0,0</w:t>
            </w:r>
          </w:p>
        </w:tc>
        <w:tc>
          <w:tcPr>
            <w:tcW w:w="709" w:type="dxa"/>
            <w:shd w:val="clear" w:color="auto" w:fill="auto"/>
          </w:tcPr>
          <w:p w:rsidR="007956F2" w:rsidRPr="007956F2" w:rsidRDefault="007956F2" w:rsidP="007956F2">
            <w:r w:rsidRPr="007956F2">
              <w:t>0,0</w:t>
            </w:r>
          </w:p>
        </w:tc>
        <w:tc>
          <w:tcPr>
            <w:tcW w:w="709" w:type="dxa"/>
            <w:shd w:val="clear" w:color="auto" w:fill="auto"/>
          </w:tcPr>
          <w:p w:rsidR="007956F2" w:rsidRPr="007956F2" w:rsidRDefault="007956F2" w:rsidP="007956F2">
            <w:r w:rsidRPr="007956F2">
              <w:t>0,0</w:t>
            </w:r>
          </w:p>
        </w:tc>
        <w:tc>
          <w:tcPr>
            <w:tcW w:w="851" w:type="dxa"/>
            <w:shd w:val="clear" w:color="auto" w:fill="auto"/>
          </w:tcPr>
          <w:p w:rsidR="007956F2" w:rsidRPr="007956F2" w:rsidRDefault="007956F2" w:rsidP="007956F2">
            <w:r w:rsidRPr="007956F2">
              <w:t>0,0</w:t>
            </w:r>
          </w:p>
        </w:tc>
        <w:tc>
          <w:tcPr>
            <w:tcW w:w="703" w:type="dxa"/>
            <w:shd w:val="clear" w:color="auto" w:fill="auto"/>
          </w:tcPr>
          <w:p w:rsidR="007956F2" w:rsidRPr="007956F2" w:rsidRDefault="007956F2" w:rsidP="007956F2">
            <w:r w:rsidRPr="007956F2">
              <w:t>0,0</w:t>
            </w:r>
          </w:p>
        </w:tc>
      </w:tr>
      <w:tr w:rsidR="007956F2" w:rsidRPr="007956F2" w:rsidTr="007956F2">
        <w:trPr>
          <w:trHeight w:val="1384"/>
          <w:jc w:val="center"/>
        </w:trPr>
        <w:tc>
          <w:tcPr>
            <w:tcW w:w="1011" w:type="dxa"/>
            <w:vMerge/>
            <w:shd w:val="clear" w:color="auto" w:fill="auto"/>
          </w:tcPr>
          <w:p w:rsidR="007956F2" w:rsidRPr="007956F2" w:rsidRDefault="007956F2" w:rsidP="007956F2"/>
        </w:tc>
        <w:tc>
          <w:tcPr>
            <w:tcW w:w="2793" w:type="dxa"/>
            <w:vMerge/>
            <w:shd w:val="clear" w:color="auto" w:fill="auto"/>
          </w:tcPr>
          <w:p w:rsidR="007956F2" w:rsidRPr="007956F2" w:rsidRDefault="007956F2" w:rsidP="007956F2"/>
        </w:tc>
        <w:tc>
          <w:tcPr>
            <w:tcW w:w="1282" w:type="dxa"/>
            <w:vMerge/>
            <w:shd w:val="clear" w:color="auto" w:fill="auto"/>
          </w:tcPr>
          <w:p w:rsidR="007956F2" w:rsidRPr="007956F2" w:rsidRDefault="007956F2" w:rsidP="007956F2"/>
        </w:tc>
        <w:tc>
          <w:tcPr>
            <w:tcW w:w="1705" w:type="dxa"/>
            <w:gridSpan w:val="2"/>
            <w:vMerge/>
            <w:shd w:val="clear" w:color="auto" w:fill="auto"/>
          </w:tcPr>
          <w:p w:rsidR="007956F2" w:rsidRPr="007956F2" w:rsidRDefault="007956F2" w:rsidP="007956F2"/>
        </w:tc>
        <w:tc>
          <w:tcPr>
            <w:tcW w:w="840" w:type="dxa"/>
            <w:shd w:val="clear" w:color="auto" w:fill="auto"/>
          </w:tcPr>
          <w:p w:rsidR="007956F2" w:rsidRPr="007956F2" w:rsidRDefault="007956F2" w:rsidP="007956F2">
            <w:r w:rsidRPr="007956F2">
              <w:t>903</w:t>
            </w:r>
          </w:p>
        </w:tc>
        <w:tc>
          <w:tcPr>
            <w:tcW w:w="577" w:type="dxa"/>
            <w:shd w:val="clear" w:color="auto" w:fill="auto"/>
          </w:tcPr>
          <w:p w:rsidR="007956F2" w:rsidRPr="007956F2" w:rsidRDefault="007956F2" w:rsidP="007956F2">
            <w:r w:rsidRPr="007956F2">
              <w:t>0501</w:t>
            </w:r>
          </w:p>
        </w:tc>
        <w:tc>
          <w:tcPr>
            <w:tcW w:w="1265" w:type="dxa"/>
            <w:gridSpan w:val="2"/>
            <w:shd w:val="clear" w:color="auto" w:fill="auto"/>
          </w:tcPr>
          <w:p w:rsidR="007956F2" w:rsidRPr="007956F2" w:rsidRDefault="007956F2" w:rsidP="007956F2">
            <w:r w:rsidRPr="007956F2">
              <w:t>А110372770</w:t>
            </w:r>
          </w:p>
        </w:tc>
        <w:tc>
          <w:tcPr>
            <w:tcW w:w="720" w:type="dxa"/>
            <w:shd w:val="clear" w:color="auto" w:fill="auto"/>
          </w:tcPr>
          <w:p w:rsidR="007956F2" w:rsidRPr="007956F2" w:rsidRDefault="007956F2" w:rsidP="007956F2">
            <w:r w:rsidRPr="007956F2">
              <w:t>244</w:t>
            </w:r>
          </w:p>
        </w:tc>
        <w:tc>
          <w:tcPr>
            <w:tcW w:w="1486" w:type="dxa"/>
            <w:gridSpan w:val="2"/>
            <w:shd w:val="clear" w:color="auto" w:fill="auto"/>
          </w:tcPr>
          <w:p w:rsidR="007956F2" w:rsidRPr="007956F2" w:rsidRDefault="007956F2" w:rsidP="007956F2">
            <w:r w:rsidRPr="007956F2">
              <w:t>бюджет Яльчикского муниципального округа</w:t>
            </w:r>
          </w:p>
        </w:tc>
        <w:tc>
          <w:tcPr>
            <w:tcW w:w="720" w:type="dxa"/>
            <w:shd w:val="clear" w:color="auto" w:fill="auto"/>
          </w:tcPr>
          <w:p w:rsidR="007956F2" w:rsidRPr="007956F2" w:rsidRDefault="007956F2" w:rsidP="007956F2">
            <w:r w:rsidRPr="007956F2">
              <w:t>50,0</w:t>
            </w:r>
          </w:p>
        </w:tc>
        <w:tc>
          <w:tcPr>
            <w:tcW w:w="709" w:type="dxa"/>
            <w:shd w:val="clear" w:color="auto" w:fill="auto"/>
          </w:tcPr>
          <w:p w:rsidR="007956F2" w:rsidRPr="007956F2" w:rsidRDefault="007956F2" w:rsidP="007956F2">
            <w:r w:rsidRPr="007956F2">
              <w:t>50,0</w:t>
            </w:r>
          </w:p>
        </w:tc>
        <w:tc>
          <w:tcPr>
            <w:tcW w:w="709" w:type="dxa"/>
            <w:shd w:val="clear" w:color="auto" w:fill="auto"/>
          </w:tcPr>
          <w:p w:rsidR="007956F2" w:rsidRPr="007956F2" w:rsidRDefault="007956F2" w:rsidP="007956F2">
            <w:r w:rsidRPr="007956F2">
              <w:t>50,0</w:t>
            </w:r>
          </w:p>
        </w:tc>
        <w:tc>
          <w:tcPr>
            <w:tcW w:w="851" w:type="dxa"/>
            <w:shd w:val="clear" w:color="auto" w:fill="auto"/>
          </w:tcPr>
          <w:p w:rsidR="007956F2" w:rsidRPr="007956F2" w:rsidRDefault="007956F2" w:rsidP="007956F2">
            <w:r w:rsidRPr="007956F2">
              <w:t>250,0</w:t>
            </w:r>
          </w:p>
        </w:tc>
        <w:tc>
          <w:tcPr>
            <w:tcW w:w="703" w:type="dxa"/>
            <w:shd w:val="clear" w:color="auto" w:fill="auto"/>
          </w:tcPr>
          <w:p w:rsidR="007956F2" w:rsidRPr="007956F2" w:rsidRDefault="007956F2" w:rsidP="007956F2">
            <w:r w:rsidRPr="007956F2">
              <w:t>250,0</w:t>
            </w:r>
          </w:p>
        </w:tc>
      </w:tr>
      <w:tr w:rsidR="007956F2" w:rsidRPr="007956F2" w:rsidTr="007956F2">
        <w:trPr>
          <w:trHeight w:val="1384"/>
          <w:jc w:val="center"/>
        </w:trPr>
        <w:tc>
          <w:tcPr>
            <w:tcW w:w="1011" w:type="dxa"/>
            <w:vMerge/>
            <w:shd w:val="clear" w:color="auto" w:fill="auto"/>
          </w:tcPr>
          <w:p w:rsidR="007956F2" w:rsidRPr="007956F2" w:rsidRDefault="007956F2" w:rsidP="007956F2"/>
        </w:tc>
        <w:tc>
          <w:tcPr>
            <w:tcW w:w="2793" w:type="dxa"/>
            <w:vMerge/>
            <w:shd w:val="clear" w:color="auto" w:fill="auto"/>
          </w:tcPr>
          <w:p w:rsidR="007956F2" w:rsidRPr="007956F2" w:rsidRDefault="007956F2" w:rsidP="007956F2"/>
        </w:tc>
        <w:tc>
          <w:tcPr>
            <w:tcW w:w="1282" w:type="dxa"/>
            <w:vMerge/>
            <w:shd w:val="clear" w:color="auto" w:fill="auto"/>
          </w:tcPr>
          <w:p w:rsidR="007956F2" w:rsidRPr="007956F2" w:rsidRDefault="007956F2" w:rsidP="007956F2"/>
        </w:tc>
        <w:tc>
          <w:tcPr>
            <w:tcW w:w="1705" w:type="dxa"/>
            <w:gridSpan w:val="2"/>
            <w:vMerge/>
            <w:shd w:val="clear" w:color="auto" w:fill="auto"/>
          </w:tcPr>
          <w:p w:rsidR="007956F2" w:rsidRPr="007956F2" w:rsidRDefault="007956F2" w:rsidP="007956F2"/>
        </w:tc>
        <w:tc>
          <w:tcPr>
            <w:tcW w:w="840" w:type="dxa"/>
            <w:shd w:val="clear" w:color="auto" w:fill="auto"/>
          </w:tcPr>
          <w:p w:rsidR="007956F2" w:rsidRPr="007956F2" w:rsidRDefault="007956F2" w:rsidP="007956F2">
            <w:r w:rsidRPr="007956F2">
              <w:t>х</w:t>
            </w:r>
          </w:p>
        </w:tc>
        <w:tc>
          <w:tcPr>
            <w:tcW w:w="577" w:type="dxa"/>
            <w:shd w:val="clear" w:color="auto" w:fill="auto"/>
          </w:tcPr>
          <w:p w:rsidR="007956F2" w:rsidRPr="007956F2" w:rsidRDefault="007956F2" w:rsidP="007956F2">
            <w:r w:rsidRPr="007956F2">
              <w:t>х</w:t>
            </w:r>
          </w:p>
        </w:tc>
        <w:tc>
          <w:tcPr>
            <w:tcW w:w="1265" w:type="dxa"/>
            <w:gridSpan w:val="2"/>
            <w:shd w:val="clear" w:color="auto" w:fill="auto"/>
          </w:tcPr>
          <w:p w:rsidR="007956F2" w:rsidRPr="007956F2" w:rsidRDefault="007956F2" w:rsidP="007956F2">
            <w:r w:rsidRPr="007956F2">
              <w:t>х</w:t>
            </w:r>
          </w:p>
        </w:tc>
        <w:tc>
          <w:tcPr>
            <w:tcW w:w="720" w:type="dxa"/>
            <w:shd w:val="clear" w:color="auto" w:fill="auto"/>
          </w:tcPr>
          <w:p w:rsidR="007956F2" w:rsidRPr="007956F2" w:rsidRDefault="007956F2" w:rsidP="007956F2">
            <w:r w:rsidRPr="007956F2">
              <w:t>х</w:t>
            </w:r>
          </w:p>
        </w:tc>
        <w:tc>
          <w:tcPr>
            <w:tcW w:w="1486" w:type="dxa"/>
            <w:gridSpan w:val="2"/>
            <w:shd w:val="clear" w:color="auto" w:fill="auto"/>
          </w:tcPr>
          <w:p w:rsidR="007956F2" w:rsidRPr="007956F2" w:rsidRDefault="007956F2" w:rsidP="007956F2">
            <w:r w:rsidRPr="007956F2">
              <w:t>внебюджетные источники</w:t>
            </w:r>
          </w:p>
        </w:tc>
        <w:tc>
          <w:tcPr>
            <w:tcW w:w="720" w:type="dxa"/>
            <w:shd w:val="clear" w:color="auto" w:fill="auto"/>
          </w:tcPr>
          <w:p w:rsidR="007956F2" w:rsidRPr="007956F2" w:rsidRDefault="007956F2" w:rsidP="007956F2">
            <w:r w:rsidRPr="007956F2">
              <w:t>0,0</w:t>
            </w:r>
          </w:p>
        </w:tc>
        <w:tc>
          <w:tcPr>
            <w:tcW w:w="709" w:type="dxa"/>
            <w:shd w:val="clear" w:color="auto" w:fill="auto"/>
          </w:tcPr>
          <w:p w:rsidR="007956F2" w:rsidRPr="007956F2" w:rsidRDefault="007956F2" w:rsidP="007956F2">
            <w:r w:rsidRPr="007956F2">
              <w:t>0,0</w:t>
            </w:r>
          </w:p>
        </w:tc>
        <w:tc>
          <w:tcPr>
            <w:tcW w:w="709" w:type="dxa"/>
            <w:shd w:val="clear" w:color="auto" w:fill="auto"/>
          </w:tcPr>
          <w:p w:rsidR="007956F2" w:rsidRPr="007956F2" w:rsidRDefault="007956F2" w:rsidP="007956F2">
            <w:r w:rsidRPr="007956F2">
              <w:t>0,0</w:t>
            </w:r>
          </w:p>
        </w:tc>
        <w:tc>
          <w:tcPr>
            <w:tcW w:w="851" w:type="dxa"/>
            <w:shd w:val="clear" w:color="auto" w:fill="auto"/>
          </w:tcPr>
          <w:p w:rsidR="007956F2" w:rsidRPr="007956F2" w:rsidRDefault="007956F2" w:rsidP="007956F2">
            <w:r w:rsidRPr="007956F2">
              <w:t>0,0</w:t>
            </w:r>
          </w:p>
        </w:tc>
        <w:tc>
          <w:tcPr>
            <w:tcW w:w="703" w:type="dxa"/>
            <w:shd w:val="clear" w:color="auto" w:fill="auto"/>
          </w:tcPr>
          <w:p w:rsidR="007956F2" w:rsidRPr="007956F2" w:rsidRDefault="007956F2" w:rsidP="007956F2">
            <w:r w:rsidRPr="007956F2">
              <w:t>0,0</w:t>
            </w:r>
          </w:p>
        </w:tc>
      </w:tr>
    </w:tbl>
    <w:p w:rsidR="007956F2" w:rsidRPr="007956F2" w:rsidRDefault="007956F2" w:rsidP="007956F2">
      <w:pPr>
        <w:sectPr w:rsidR="007956F2" w:rsidRPr="007956F2" w:rsidSect="007956F2">
          <w:pgSz w:w="16838" w:h="11905" w:orient="landscape"/>
          <w:pgMar w:top="284" w:right="1134" w:bottom="850" w:left="1134" w:header="0" w:footer="0" w:gutter="0"/>
          <w:cols w:space="720"/>
        </w:sectPr>
      </w:pPr>
      <w:r w:rsidRPr="007956F2">
        <w:t>________________________________</w:t>
      </w:r>
    </w:p>
    <w:p w:rsidR="007956F2" w:rsidRPr="007956F2" w:rsidRDefault="007956F2" w:rsidP="007956F2"/>
    <w:p w:rsidR="007956F2" w:rsidRPr="007956F2" w:rsidRDefault="007956F2" w:rsidP="007956F2">
      <w:pPr>
        <w:rPr>
          <w:lang w:eastAsia="en-US"/>
        </w:rPr>
      </w:pPr>
      <w:r w:rsidRPr="007956F2">
        <w:rPr>
          <w:lang w:eastAsia="en-US"/>
        </w:rPr>
        <w:t>ПОДПРОГРАММА</w:t>
      </w:r>
    </w:p>
    <w:p w:rsidR="007956F2" w:rsidRPr="007956F2" w:rsidRDefault="007956F2" w:rsidP="007956F2">
      <w:pPr>
        <w:rPr>
          <w:lang w:eastAsia="en-US"/>
        </w:rPr>
      </w:pPr>
      <w:r w:rsidRPr="007956F2">
        <w:rPr>
          <w:lang w:eastAsia="en-US"/>
        </w:rPr>
        <w:t>«Развитие систем коммунальной инфраструктуры и объектов, используемых для очистки сточных вод» муниципальной программы Яльчикского муниципального округа «Модернизация и развитие сферы жилищно-коммунального хозяйства»</w:t>
      </w:r>
    </w:p>
    <w:p w:rsidR="007956F2" w:rsidRPr="007956F2" w:rsidRDefault="007956F2" w:rsidP="007956F2">
      <w:pPr>
        <w:rPr>
          <w:lang w:eastAsia="en-US"/>
        </w:rPr>
      </w:pPr>
    </w:p>
    <w:p w:rsidR="007956F2" w:rsidRPr="007956F2" w:rsidRDefault="007956F2" w:rsidP="007956F2">
      <w:r w:rsidRPr="007956F2">
        <w:t>ПАСПОРТ ПОДПРОГРАММЫ</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6237"/>
      </w:tblGrid>
      <w:tr w:rsidR="007956F2" w:rsidRPr="007956F2" w:rsidTr="007956F2">
        <w:tc>
          <w:tcPr>
            <w:tcW w:w="3969" w:type="dxa"/>
          </w:tcPr>
          <w:p w:rsidR="007956F2" w:rsidRPr="007956F2" w:rsidRDefault="007956F2" w:rsidP="007956F2">
            <w:pPr>
              <w:rPr>
                <w:rFonts w:eastAsia="Calibri"/>
                <w:lang w:eastAsia="en-US"/>
              </w:rPr>
            </w:pPr>
            <w:r w:rsidRPr="007956F2">
              <w:rPr>
                <w:rFonts w:eastAsia="Calibri"/>
                <w:lang w:eastAsia="en-US"/>
              </w:rPr>
              <w:t>Ответственный исполнитель подпрограммы</w:t>
            </w:r>
          </w:p>
        </w:tc>
        <w:tc>
          <w:tcPr>
            <w:tcW w:w="6237" w:type="dxa"/>
          </w:tcPr>
          <w:p w:rsidR="007956F2" w:rsidRPr="007956F2" w:rsidRDefault="007956F2" w:rsidP="007956F2">
            <w:pPr>
              <w:rPr>
                <w:lang w:eastAsia="en-US"/>
              </w:rPr>
            </w:pPr>
            <w:r w:rsidRPr="007956F2">
              <w:rPr>
                <w:lang w:eastAsia="en-US"/>
              </w:rPr>
              <w:t>Управление по благоустройству  развитию территорий администрации Яльчикского муниципального округа Чувашской Республики</w:t>
            </w:r>
          </w:p>
        </w:tc>
      </w:tr>
      <w:tr w:rsidR="007956F2" w:rsidRPr="007956F2" w:rsidTr="007956F2">
        <w:tc>
          <w:tcPr>
            <w:tcW w:w="3969" w:type="dxa"/>
          </w:tcPr>
          <w:p w:rsidR="007956F2" w:rsidRPr="007956F2" w:rsidRDefault="007956F2" w:rsidP="007956F2">
            <w:pPr>
              <w:rPr>
                <w:rFonts w:eastAsia="Calibri"/>
                <w:lang w:eastAsia="en-US"/>
              </w:rPr>
            </w:pPr>
            <w:r w:rsidRPr="007956F2">
              <w:rPr>
                <w:rFonts w:eastAsia="Calibri"/>
                <w:lang w:eastAsia="en-US"/>
              </w:rPr>
              <w:t>Соисполнители подпрограммы</w:t>
            </w:r>
          </w:p>
        </w:tc>
        <w:tc>
          <w:tcPr>
            <w:tcW w:w="6237" w:type="dxa"/>
          </w:tcPr>
          <w:p w:rsidR="007956F2" w:rsidRPr="007956F2" w:rsidRDefault="007956F2" w:rsidP="007956F2">
            <w:pPr>
              <w:rPr>
                <w:lang w:eastAsia="en-US"/>
              </w:rPr>
            </w:pPr>
            <w:r w:rsidRPr="007956F2">
              <w:rPr>
                <w:lang w:eastAsia="en-US"/>
              </w:rPr>
              <w:t>Территориальные отделы Управления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c>
          <w:tcPr>
            <w:tcW w:w="3969" w:type="dxa"/>
          </w:tcPr>
          <w:p w:rsidR="007956F2" w:rsidRPr="007956F2" w:rsidRDefault="007956F2" w:rsidP="007956F2">
            <w:pPr>
              <w:rPr>
                <w:rFonts w:eastAsia="Calibri"/>
                <w:lang w:eastAsia="en-US"/>
              </w:rPr>
            </w:pPr>
            <w:r w:rsidRPr="007956F2">
              <w:rPr>
                <w:rFonts w:eastAsia="Calibri"/>
                <w:lang w:eastAsia="en-US"/>
              </w:rPr>
              <w:t xml:space="preserve">Цели подпрограммы </w:t>
            </w:r>
          </w:p>
        </w:tc>
        <w:tc>
          <w:tcPr>
            <w:tcW w:w="6237" w:type="dxa"/>
          </w:tcPr>
          <w:p w:rsidR="007956F2" w:rsidRPr="007956F2" w:rsidRDefault="007956F2" w:rsidP="007956F2">
            <w:pPr>
              <w:rPr>
                <w:lang w:eastAsia="en-US"/>
              </w:rPr>
            </w:pPr>
            <w:r w:rsidRPr="007956F2">
              <w:rPr>
                <w:lang w:eastAsia="en-US"/>
              </w:rPr>
              <w:t>повышение надежности функционирования систем водоснабжения  Яльчикского муниципального округа  Чувашской Республики;</w:t>
            </w:r>
          </w:p>
          <w:p w:rsidR="007956F2" w:rsidRPr="007956F2" w:rsidRDefault="007956F2" w:rsidP="007956F2">
            <w:pPr>
              <w:rPr>
                <w:lang w:eastAsia="en-US"/>
              </w:rPr>
            </w:pPr>
            <w:r w:rsidRPr="007956F2">
              <w:rPr>
                <w:lang w:eastAsia="en-US"/>
              </w:rPr>
              <w:t>охрана источников водоснабжения</w:t>
            </w:r>
          </w:p>
        </w:tc>
      </w:tr>
      <w:tr w:rsidR="007956F2" w:rsidRPr="007956F2" w:rsidTr="007956F2">
        <w:tc>
          <w:tcPr>
            <w:tcW w:w="3969" w:type="dxa"/>
          </w:tcPr>
          <w:p w:rsidR="007956F2" w:rsidRPr="007956F2" w:rsidRDefault="007956F2" w:rsidP="007956F2">
            <w:pPr>
              <w:rPr>
                <w:rFonts w:eastAsia="Calibri"/>
                <w:lang w:eastAsia="en-US"/>
              </w:rPr>
            </w:pPr>
            <w:r w:rsidRPr="007956F2">
              <w:rPr>
                <w:rFonts w:eastAsia="Calibri"/>
                <w:lang w:eastAsia="en-US"/>
              </w:rPr>
              <w:t>Задачи подпрограммы</w:t>
            </w:r>
          </w:p>
        </w:tc>
        <w:tc>
          <w:tcPr>
            <w:tcW w:w="6237" w:type="dxa"/>
          </w:tcPr>
          <w:p w:rsidR="007956F2" w:rsidRPr="007956F2" w:rsidRDefault="007956F2" w:rsidP="007956F2">
            <w:pPr>
              <w:rPr>
                <w:lang w:eastAsia="en-US"/>
              </w:rPr>
            </w:pPr>
            <w:r w:rsidRPr="007956F2">
              <w:rPr>
                <w:lang w:eastAsia="en-US"/>
              </w:rPr>
              <w:t>обеспечение надежности водоснабжения, капитальный ремонт источников водоснабжения (водонапорных башен и водозаборных скважин) в населенных пунктах Яльчикского муниципального округа</w:t>
            </w:r>
          </w:p>
        </w:tc>
      </w:tr>
      <w:tr w:rsidR="007956F2" w:rsidRPr="007956F2" w:rsidTr="007956F2">
        <w:tc>
          <w:tcPr>
            <w:tcW w:w="3969" w:type="dxa"/>
          </w:tcPr>
          <w:p w:rsidR="007956F2" w:rsidRPr="007956F2" w:rsidRDefault="007956F2" w:rsidP="007956F2">
            <w:pPr>
              <w:rPr>
                <w:rFonts w:eastAsia="Calibri"/>
                <w:lang w:eastAsia="en-US"/>
              </w:rPr>
            </w:pPr>
            <w:r w:rsidRPr="007956F2">
              <w:rPr>
                <w:rFonts w:eastAsia="Calibri"/>
                <w:lang w:eastAsia="en-US"/>
              </w:rPr>
              <w:t>Целевые показатели (индикаторы) подпрограммы</w:t>
            </w:r>
          </w:p>
        </w:tc>
        <w:tc>
          <w:tcPr>
            <w:tcW w:w="6237" w:type="dxa"/>
          </w:tcPr>
          <w:p w:rsidR="007956F2" w:rsidRPr="007956F2" w:rsidRDefault="007956F2" w:rsidP="007956F2">
            <w:pPr>
              <w:rPr>
                <w:lang w:eastAsia="en-US"/>
              </w:rPr>
            </w:pPr>
            <w:r w:rsidRPr="007956F2">
              <w:rPr>
                <w:lang w:eastAsia="en-US"/>
              </w:rPr>
              <w:t>реализация подпрограммы обеспечит к 2036 году достижение следующих целевых показателей (индикаторов):</w:t>
            </w:r>
          </w:p>
          <w:p w:rsidR="007956F2" w:rsidRPr="007956F2" w:rsidRDefault="007956F2" w:rsidP="007956F2">
            <w:pPr>
              <w:rPr>
                <w:lang w:eastAsia="en-US"/>
              </w:rPr>
            </w:pPr>
            <w:r w:rsidRPr="007956F2">
              <w:rPr>
                <w:lang w:eastAsia="en-US"/>
              </w:rPr>
              <w:t>доля населения Яльчикского муниципального округа Чувашской Республики, обеспеченного услугами централизованного водоотведения – 82,0 процента;</w:t>
            </w:r>
          </w:p>
          <w:p w:rsidR="007956F2" w:rsidRPr="007956F2" w:rsidRDefault="007956F2" w:rsidP="007956F2">
            <w:pPr>
              <w:rPr>
                <w:lang w:eastAsia="en-US"/>
              </w:rPr>
            </w:pPr>
            <w:r w:rsidRPr="007956F2">
              <w:rPr>
                <w:lang w:eastAsia="en-US"/>
              </w:rPr>
              <w:t>доля объема сточных вод, пропущенных через очистные сооружения, в общем объеме сточных вод – 79,0 процентов;</w:t>
            </w:r>
          </w:p>
          <w:p w:rsidR="007956F2" w:rsidRPr="007956F2" w:rsidRDefault="007956F2" w:rsidP="007956F2">
            <w:pPr>
              <w:rPr>
                <w:lang w:eastAsia="en-US"/>
              </w:rPr>
            </w:pPr>
            <w:r w:rsidRPr="007956F2">
              <w:rPr>
                <w:lang w:eastAsia="en-US"/>
              </w:rPr>
              <w:t>количество капитально отремонтированных источников водоснабжения (водонапорных башен и водозаборных скважин) в населенных пунктах – 1</w:t>
            </w:r>
          </w:p>
        </w:tc>
      </w:tr>
      <w:tr w:rsidR="007956F2" w:rsidRPr="007956F2" w:rsidTr="007956F2">
        <w:tc>
          <w:tcPr>
            <w:tcW w:w="3969" w:type="dxa"/>
          </w:tcPr>
          <w:p w:rsidR="007956F2" w:rsidRPr="007956F2" w:rsidRDefault="007956F2" w:rsidP="007956F2">
            <w:pPr>
              <w:rPr>
                <w:rFonts w:eastAsia="Calibri"/>
                <w:lang w:eastAsia="en-US"/>
              </w:rPr>
            </w:pPr>
            <w:r w:rsidRPr="007956F2">
              <w:rPr>
                <w:rFonts w:eastAsia="Calibri"/>
                <w:lang w:eastAsia="en-US"/>
              </w:rPr>
              <w:t>Этапы и сроки реализации подпрограммы</w:t>
            </w:r>
          </w:p>
        </w:tc>
        <w:tc>
          <w:tcPr>
            <w:tcW w:w="6237" w:type="dxa"/>
          </w:tcPr>
          <w:p w:rsidR="007956F2" w:rsidRPr="007956F2" w:rsidRDefault="007956F2" w:rsidP="007956F2">
            <w:pPr>
              <w:rPr>
                <w:rFonts w:eastAsia="Calibri"/>
                <w:lang w:eastAsia="en-US"/>
              </w:rPr>
            </w:pPr>
            <w:r w:rsidRPr="007956F2">
              <w:rPr>
                <w:rFonts w:eastAsia="Calibri"/>
                <w:lang w:eastAsia="en-US"/>
              </w:rPr>
              <w:t>2023-2035 годы:</w:t>
            </w:r>
          </w:p>
          <w:p w:rsidR="007956F2" w:rsidRPr="007956F2" w:rsidRDefault="007956F2" w:rsidP="007956F2">
            <w:pPr>
              <w:rPr>
                <w:rFonts w:eastAsia="Calibri"/>
                <w:lang w:eastAsia="en-US"/>
              </w:rPr>
            </w:pPr>
            <w:r w:rsidRPr="007956F2">
              <w:rPr>
                <w:rFonts w:eastAsia="Calibri"/>
                <w:lang w:eastAsia="en-US"/>
              </w:rPr>
              <w:t>1 этап – 2023-2025 годы;</w:t>
            </w:r>
          </w:p>
          <w:p w:rsidR="007956F2" w:rsidRPr="007956F2" w:rsidRDefault="007956F2" w:rsidP="007956F2">
            <w:pPr>
              <w:rPr>
                <w:rFonts w:eastAsia="Calibri"/>
                <w:lang w:eastAsia="en-US"/>
              </w:rPr>
            </w:pPr>
            <w:r w:rsidRPr="007956F2">
              <w:rPr>
                <w:rFonts w:eastAsia="Calibri"/>
                <w:lang w:eastAsia="en-US"/>
              </w:rPr>
              <w:t>2 этап – 2026-2030 годы;</w:t>
            </w:r>
          </w:p>
          <w:p w:rsidR="007956F2" w:rsidRPr="007956F2" w:rsidRDefault="007956F2" w:rsidP="007956F2">
            <w:pPr>
              <w:rPr>
                <w:rFonts w:eastAsia="Calibri"/>
                <w:lang w:eastAsia="en-US"/>
              </w:rPr>
            </w:pPr>
            <w:r w:rsidRPr="007956F2">
              <w:rPr>
                <w:rFonts w:eastAsia="Calibri"/>
                <w:lang w:eastAsia="en-US"/>
              </w:rPr>
              <w:t>3 этап – 2031-2035 годы</w:t>
            </w:r>
          </w:p>
        </w:tc>
      </w:tr>
      <w:tr w:rsidR="007956F2" w:rsidRPr="007956F2" w:rsidTr="007956F2">
        <w:tc>
          <w:tcPr>
            <w:tcW w:w="3969" w:type="dxa"/>
          </w:tcPr>
          <w:p w:rsidR="007956F2" w:rsidRPr="007956F2" w:rsidRDefault="007956F2" w:rsidP="007956F2">
            <w:pPr>
              <w:rPr>
                <w:rFonts w:eastAsia="Calibri"/>
              </w:rPr>
            </w:pPr>
            <w:r w:rsidRPr="007956F2">
              <w:rPr>
                <w:rFonts w:eastAsia="Calibri"/>
              </w:rPr>
              <w:t>Объемы финансирования подпрограммы с разбивкой по годам реализации программы</w:t>
            </w:r>
          </w:p>
        </w:tc>
        <w:tc>
          <w:tcPr>
            <w:tcW w:w="6237" w:type="dxa"/>
          </w:tcPr>
          <w:p w:rsidR="007956F2" w:rsidRPr="007956F2" w:rsidRDefault="007956F2" w:rsidP="007956F2">
            <w:pPr>
              <w:rPr>
                <w:lang w:eastAsia="en-US"/>
              </w:rPr>
            </w:pPr>
            <w:r w:rsidRPr="007956F2">
              <w:rPr>
                <w:lang w:eastAsia="en-US"/>
              </w:rPr>
              <w:t>общий объем финансирования подпрограммы в 2023 - 2035 годах составляет 0,0 тыс. рублей, в том числе:</w:t>
            </w:r>
          </w:p>
          <w:p w:rsidR="007956F2" w:rsidRPr="007956F2" w:rsidRDefault="007956F2" w:rsidP="007956F2">
            <w:pPr>
              <w:rPr>
                <w:lang w:eastAsia="en-US"/>
              </w:rPr>
            </w:pPr>
            <w:r w:rsidRPr="007956F2">
              <w:rPr>
                <w:lang w:eastAsia="en-US"/>
              </w:rPr>
              <w:t>в 2023году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из них средства:</w:t>
            </w:r>
          </w:p>
          <w:p w:rsidR="007956F2" w:rsidRPr="007956F2" w:rsidRDefault="007956F2" w:rsidP="007956F2">
            <w:pPr>
              <w:rPr>
                <w:lang w:eastAsia="en-US"/>
              </w:rPr>
            </w:pPr>
            <w:r w:rsidRPr="007956F2">
              <w:rPr>
                <w:lang w:eastAsia="en-US"/>
              </w:rPr>
              <w:t>федерального бюджета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lastRenderedPageBreak/>
              <w:t>в 2025 году – 0,0 тыс. рублей;</w:t>
            </w:r>
          </w:p>
          <w:p w:rsidR="007956F2" w:rsidRPr="007956F2" w:rsidRDefault="007956F2" w:rsidP="007956F2">
            <w:pPr>
              <w:rPr>
                <w:lang w:eastAsia="en-US"/>
              </w:rPr>
            </w:pPr>
            <w:r w:rsidRPr="007956F2">
              <w:rPr>
                <w:lang w:eastAsia="en-US"/>
              </w:rPr>
              <w:t>в 2026-2030 годы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республиканского бюджета Чувашской Республики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бюджета Яльчикского муниципального округа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внебюджетных источников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t>Объемы финансирования мероприятий подпрограммы подлежат ежегодному уточнению исходя из возможностей бюджетов всех уровней</w:t>
            </w:r>
          </w:p>
        </w:tc>
      </w:tr>
      <w:tr w:rsidR="007956F2" w:rsidRPr="007956F2" w:rsidTr="007956F2">
        <w:trPr>
          <w:trHeight w:val="1465"/>
        </w:trPr>
        <w:tc>
          <w:tcPr>
            <w:tcW w:w="3969" w:type="dxa"/>
          </w:tcPr>
          <w:p w:rsidR="007956F2" w:rsidRPr="007956F2" w:rsidRDefault="007956F2" w:rsidP="007956F2">
            <w:pPr>
              <w:rPr>
                <w:rFonts w:eastAsia="Calibri"/>
              </w:rPr>
            </w:pPr>
            <w:r w:rsidRPr="007956F2">
              <w:rPr>
                <w:rFonts w:eastAsia="Calibri"/>
              </w:rPr>
              <w:lastRenderedPageBreak/>
              <w:t>Ожидаемые результаты реализации подпрограммы</w:t>
            </w:r>
          </w:p>
        </w:tc>
        <w:tc>
          <w:tcPr>
            <w:tcW w:w="6237" w:type="dxa"/>
          </w:tcPr>
          <w:p w:rsidR="007956F2" w:rsidRPr="007956F2" w:rsidRDefault="007956F2" w:rsidP="007956F2">
            <w:pPr>
              <w:rPr>
                <w:lang w:eastAsia="en-US"/>
              </w:rPr>
            </w:pPr>
            <w:r w:rsidRPr="007956F2">
              <w:rPr>
                <w:lang w:eastAsia="en-US"/>
              </w:rPr>
              <w:t>повышения качества жизни населения Яльчикского муниципального округа;</w:t>
            </w:r>
          </w:p>
          <w:p w:rsidR="007956F2" w:rsidRPr="007956F2" w:rsidRDefault="007956F2" w:rsidP="007956F2">
            <w:pPr>
              <w:rPr>
                <w:lang w:eastAsia="en-US"/>
              </w:rPr>
            </w:pPr>
            <w:r w:rsidRPr="007956F2">
              <w:rPr>
                <w:lang w:eastAsia="en-US"/>
              </w:rPr>
              <w:t>повышение доступности для населения услуг централизованных систем водоотведения и очистки сточных вод.</w:t>
            </w:r>
          </w:p>
        </w:tc>
      </w:tr>
    </w:tbl>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Раздел </w:t>
      </w:r>
      <w:r w:rsidRPr="007956F2">
        <w:rPr>
          <w:lang w:val="en-US" w:eastAsia="en-US"/>
        </w:rPr>
        <w:t>I</w:t>
      </w:r>
      <w:r w:rsidRPr="007956F2">
        <w:rPr>
          <w:lang w:eastAsia="en-US"/>
        </w:rPr>
        <w:t>. Приоритеты и цель подпрограммы,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Приоритеты и цели подпрограммы определены в соответствии со Стратегией социально-экономического развития Чувашской Республики до 2035 года, утвержденной Законом Чувашской Республики от 26 ноября 2020 г. № 102.</w:t>
      </w:r>
    </w:p>
    <w:p w:rsidR="007956F2" w:rsidRPr="007956F2" w:rsidRDefault="007956F2" w:rsidP="007956F2">
      <w:pPr>
        <w:rPr>
          <w:lang w:eastAsia="en-US"/>
        </w:rPr>
      </w:pPr>
      <w:r w:rsidRPr="007956F2">
        <w:rPr>
          <w:lang w:eastAsia="en-US"/>
        </w:rPr>
        <w:t>Основной целью подпрограммы является повышение надежности функционирования водопроводных систем Яльчикского муниципального округа.</w:t>
      </w:r>
    </w:p>
    <w:p w:rsidR="007956F2" w:rsidRPr="007956F2" w:rsidRDefault="007956F2" w:rsidP="007956F2">
      <w:pPr>
        <w:rPr>
          <w:lang w:eastAsia="en-US"/>
        </w:rPr>
      </w:pPr>
      <w:r w:rsidRPr="007956F2">
        <w:rPr>
          <w:lang w:eastAsia="en-US"/>
        </w:rPr>
        <w:t xml:space="preserve"> Достижению поставленной в подпрограмме цели способствует решение следующих приоритетных задач: обеспечение надежности водоснабжения, реконструкция и модернизация системы водоснабжения Яльчикского муниципального округа.</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Раздел </w:t>
      </w:r>
      <w:r w:rsidRPr="007956F2">
        <w:rPr>
          <w:lang w:val="en-US" w:eastAsia="en-US"/>
        </w:rPr>
        <w:t>II</w:t>
      </w:r>
      <w:r w:rsidRPr="007956F2">
        <w:rPr>
          <w:lang w:eastAsia="en-US"/>
        </w:rPr>
        <w:t>. Перечень и сведения о целевых показателях (индикаторах) подпрограммы с расшифровкой плановых значений по годам ее реализации</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lastRenderedPageBreak/>
        <w:t>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w:t>
      </w:r>
    </w:p>
    <w:p w:rsidR="007956F2" w:rsidRPr="007956F2" w:rsidRDefault="007956F2" w:rsidP="007956F2">
      <w:pPr>
        <w:rPr>
          <w:lang w:eastAsia="en-US"/>
        </w:rPr>
      </w:pPr>
      <w:r w:rsidRPr="007956F2">
        <w:rPr>
          <w:lang w:eastAsia="en-US"/>
        </w:rPr>
        <w:t>В результате реализации мероприятий подпрограммы ожидается достижение к 2036 году следующих целевых показателей (индикаторов):</w:t>
      </w:r>
    </w:p>
    <w:p w:rsidR="007956F2" w:rsidRPr="007956F2" w:rsidRDefault="007956F2" w:rsidP="007956F2">
      <w:pPr>
        <w:rPr>
          <w:lang w:eastAsia="en-US"/>
        </w:rPr>
      </w:pPr>
      <w:r w:rsidRPr="007956F2">
        <w:rPr>
          <w:lang w:eastAsia="en-US"/>
        </w:rPr>
        <w:t>доля населения Яльчикского муниципального округа Чувашской Республики, обеспеченного услугами централизованного водоотведения:</w:t>
      </w:r>
    </w:p>
    <w:p w:rsidR="007956F2" w:rsidRPr="007956F2" w:rsidRDefault="007956F2" w:rsidP="007956F2">
      <w:pPr>
        <w:rPr>
          <w:lang w:eastAsia="en-US"/>
        </w:rPr>
      </w:pPr>
      <w:r w:rsidRPr="007956F2">
        <w:rPr>
          <w:lang w:eastAsia="en-US"/>
        </w:rPr>
        <w:t>в 2023 году – 75,0 процентов;</w:t>
      </w:r>
    </w:p>
    <w:p w:rsidR="007956F2" w:rsidRPr="007956F2" w:rsidRDefault="007956F2" w:rsidP="007956F2">
      <w:pPr>
        <w:rPr>
          <w:lang w:eastAsia="en-US"/>
        </w:rPr>
      </w:pPr>
      <w:r w:rsidRPr="007956F2">
        <w:rPr>
          <w:lang w:eastAsia="en-US"/>
        </w:rPr>
        <w:t>в 2024 году – 75,0 процентов;</w:t>
      </w:r>
    </w:p>
    <w:p w:rsidR="007956F2" w:rsidRPr="007956F2" w:rsidRDefault="007956F2" w:rsidP="007956F2">
      <w:pPr>
        <w:rPr>
          <w:lang w:eastAsia="en-US"/>
        </w:rPr>
      </w:pPr>
      <w:r w:rsidRPr="007956F2">
        <w:rPr>
          <w:lang w:eastAsia="en-US"/>
        </w:rPr>
        <w:t>в 2025 году – 79,1 процентов;</w:t>
      </w:r>
    </w:p>
    <w:p w:rsidR="007956F2" w:rsidRPr="007956F2" w:rsidRDefault="007956F2" w:rsidP="007956F2">
      <w:pPr>
        <w:rPr>
          <w:lang w:eastAsia="en-US"/>
        </w:rPr>
      </w:pPr>
      <w:r w:rsidRPr="007956F2">
        <w:rPr>
          <w:lang w:eastAsia="en-US"/>
        </w:rPr>
        <w:t>в 2030 году – 80,5 процентов;</w:t>
      </w:r>
    </w:p>
    <w:p w:rsidR="007956F2" w:rsidRPr="007956F2" w:rsidRDefault="007956F2" w:rsidP="007956F2">
      <w:r w:rsidRPr="007956F2">
        <w:t>в 2035 году – 82,0 процента;</w:t>
      </w:r>
    </w:p>
    <w:p w:rsidR="007956F2" w:rsidRPr="007956F2" w:rsidRDefault="007956F2" w:rsidP="007956F2">
      <w:r w:rsidRPr="007956F2">
        <w:t>доля объема сточных вод, пропущенных через очистные сооружения, в общем объеме сточных вод:</w:t>
      </w:r>
    </w:p>
    <w:p w:rsidR="007956F2" w:rsidRPr="007956F2" w:rsidRDefault="007956F2" w:rsidP="007956F2">
      <w:pPr>
        <w:rPr>
          <w:lang w:eastAsia="en-US"/>
        </w:rPr>
      </w:pPr>
      <w:r w:rsidRPr="007956F2">
        <w:rPr>
          <w:lang w:eastAsia="en-US"/>
        </w:rPr>
        <w:t>в 2023 году – 57,0 процентов;</w:t>
      </w:r>
    </w:p>
    <w:p w:rsidR="007956F2" w:rsidRPr="007956F2" w:rsidRDefault="007956F2" w:rsidP="007956F2">
      <w:pPr>
        <w:rPr>
          <w:lang w:eastAsia="en-US"/>
        </w:rPr>
      </w:pPr>
      <w:r w:rsidRPr="007956F2">
        <w:rPr>
          <w:lang w:eastAsia="en-US"/>
        </w:rPr>
        <w:t>в 2024 году – 59,3 процентов;</w:t>
      </w:r>
    </w:p>
    <w:p w:rsidR="007956F2" w:rsidRPr="007956F2" w:rsidRDefault="007956F2" w:rsidP="007956F2">
      <w:pPr>
        <w:rPr>
          <w:lang w:eastAsia="en-US"/>
        </w:rPr>
      </w:pPr>
      <w:r w:rsidRPr="007956F2">
        <w:rPr>
          <w:lang w:eastAsia="en-US"/>
        </w:rPr>
        <w:t>в 2025 году – 63,2 процента;</w:t>
      </w:r>
    </w:p>
    <w:p w:rsidR="007956F2" w:rsidRPr="007956F2" w:rsidRDefault="007956F2" w:rsidP="007956F2">
      <w:pPr>
        <w:rPr>
          <w:lang w:eastAsia="en-US"/>
        </w:rPr>
      </w:pPr>
      <w:r w:rsidRPr="007956F2">
        <w:rPr>
          <w:lang w:eastAsia="en-US"/>
        </w:rPr>
        <w:t>в 2030 году – 70,1 процентов;</w:t>
      </w:r>
    </w:p>
    <w:p w:rsidR="007956F2" w:rsidRPr="007956F2" w:rsidRDefault="007956F2" w:rsidP="007956F2">
      <w:r w:rsidRPr="007956F2">
        <w:t>в 2035 году – 79,0 процентов;</w:t>
      </w:r>
    </w:p>
    <w:p w:rsidR="007956F2" w:rsidRPr="007956F2" w:rsidRDefault="007956F2" w:rsidP="007956F2">
      <w:r w:rsidRPr="007956F2">
        <w:t>количество капитально отремонтированных источников водоснабжения (водонапорных башен и водозаборных скважин) в населенных пунктах:</w:t>
      </w:r>
    </w:p>
    <w:p w:rsidR="007956F2" w:rsidRPr="007956F2" w:rsidRDefault="007956F2" w:rsidP="007956F2">
      <w:pPr>
        <w:rPr>
          <w:lang w:eastAsia="en-US"/>
        </w:rPr>
      </w:pPr>
      <w:r w:rsidRPr="007956F2">
        <w:rPr>
          <w:lang w:eastAsia="en-US"/>
        </w:rPr>
        <w:t>в 2023 году – 1 единица.</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Раздел </w:t>
      </w:r>
      <w:r w:rsidRPr="007956F2">
        <w:rPr>
          <w:lang w:val="en-US" w:eastAsia="en-US"/>
        </w:rPr>
        <w:t>III</w:t>
      </w:r>
      <w:r w:rsidRPr="007956F2">
        <w:rPr>
          <w:lang w:eastAsia="en-US"/>
        </w:rPr>
        <w:t>. Характеристики основных мероприятий</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На реализацию поставленных целей и решение задач подпрограммы направлены два основных мероприятия.</w:t>
      </w:r>
    </w:p>
    <w:p w:rsidR="007956F2" w:rsidRPr="007956F2" w:rsidRDefault="007956F2" w:rsidP="007956F2">
      <w:pPr>
        <w:rPr>
          <w:lang w:eastAsia="en-US"/>
        </w:rPr>
      </w:pPr>
      <w:r w:rsidRPr="007956F2">
        <w:rPr>
          <w:lang w:eastAsia="en-US"/>
        </w:rPr>
        <w:t>Основное мероприятие 1. Развитие системы водоснабжения муниципальных образований.</w:t>
      </w:r>
    </w:p>
    <w:p w:rsidR="007956F2" w:rsidRPr="007956F2" w:rsidRDefault="007956F2" w:rsidP="007956F2">
      <w:pPr>
        <w:rPr>
          <w:lang w:eastAsia="en-US" w:bidi="en-US"/>
        </w:rPr>
      </w:pPr>
      <w:r w:rsidRPr="007956F2">
        <w:rPr>
          <w:lang w:eastAsia="en-US" w:bidi="en-US"/>
        </w:rPr>
        <w:t>Реализация указанного мероприятия обеспечит проведение капитального ремонта источников водоснабжения (водонапорных башен и водозаборных скважин) на территории Яльчикского муниципального округа.</w:t>
      </w:r>
    </w:p>
    <w:p w:rsidR="007956F2" w:rsidRPr="007956F2" w:rsidRDefault="007956F2" w:rsidP="007956F2">
      <w:pPr>
        <w:rPr>
          <w:lang w:eastAsia="en-US"/>
        </w:rPr>
      </w:pPr>
      <w:r w:rsidRPr="007956F2">
        <w:rPr>
          <w:lang w:eastAsia="en-US" w:bidi="en-US"/>
        </w:rPr>
        <w:t>Мероприятие 1.1. Капитальный ремонт источников водоснабжения (водонапорных башен и водозаборных скважин) в населенных пунктах.</w:t>
      </w:r>
    </w:p>
    <w:p w:rsidR="007956F2" w:rsidRPr="007956F2" w:rsidRDefault="007956F2" w:rsidP="007956F2">
      <w:pPr>
        <w:rPr>
          <w:lang w:eastAsia="en-US"/>
        </w:rPr>
      </w:pPr>
      <w:r w:rsidRPr="007956F2">
        <w:rPr>
          <w:lang w:eastAsia="en-US"/>
        </w:rPr>
        <w:t>Основное мероприятие 2. Водоотведение и очистка  бытовых сточных вод.</w:t>
      </w:r>
    </w:p>
    <w:p w:rsidR="007956F2" w:rsidRPr="007956F2" w:rsidRDefault="007956F2" w:rsidP="007956F2">
      <w:pPr>
        <w:rPr>
          <w:lang w:eastAsia="en-US"/>
        </w:rPr>
      </w:pPr>
      <w:r w:rsidRPr="007956F2">
        <w:rPr>
          <w:lang w:eastAsia="en-US"/>
        </w:rPr>
        <w:t>В рамках выполнения основного мероприятия предполагается осуществить строительство и реконструкцию сетей бытовых сточных вод и сетей канализации в населенных пунктах Яльчикского муниципального округа.</w:t>
      </w:r>
    </w:p>
    <w:p w:rsidR="007956F2" w:rsidRPr="007956F2" w:rsidRDefault="007956F2" w:rsidP="007956F2">
      <w:pPr>
        <w:rPr>
          <w:lang w:eastAsia="en-US"/>
        </w:rPr>
      </w:pPr>
      <w:r w:rsidRPr="007956F2">
        <w:rPr>
          <w:lang w:eastAsia="en-US"/>
        </w:rPr>
        <w:t>Мероприятие 2.1. Строительство и реконструкция сетей (объектов) водоотведения  в населенных пунктах.</w:t>
      </w:r>
    </w:p>
    <w:p w:rsidR="007956F2" w:rsidRPr="007956F2" w:rsidRDefault="007956F2" w:rsidP="007956F2">
      <w:pPr>
        <w:rPr>
          <w:lang w:eastAsia="en-US"/>
        </w:rPr>
      </w:pPr>
      <w:r w:rsidRPr="007956F2">
        <w:rPr>
          <w:lang w:eastAsia="en-US"/>
        </w:rPr>
        <w:t>Подпрограмма реализуется в период с 2023 по 2035 год в три этапа:</w:t>
      </w:r>
    </w:p>
    <w:p w:rsidR="007956F2" w:rsidRPr="007956F2" w:rsidRDefault="007956F2" w:rsidP="007956F2">
      <w:pPr>
        <w:rPr>
          <w:lang w:eastAsia="en-US"/>
        </w:rPr>
      </w:pPr>
      <w:r w:rsidRPr="007956F2">
        <w:rPr>
          <w:lang w:eastAsia="en-US"/>
        </w:rPr>
        <w:t>1 этап – 2023–2025 годы;</w:t>
      </w:r>
    </w:p>
    <w:p w:rsidR="007956F2" w:rsidRPr="007956F2" w:rsidRDefault="007956F2" w:rsidP="007956F2">
      <w:pPr>
        <w:rPr>
          <w:lang w:eastAsia="en-US"/>
        </w:rPr>
      </w:pPr>
      <w:r w:rsidRPr="007956F2">
        <w:rPr>
          <w:lang w:eastAsia="en-US"/>
        </w:rPr>
        <w:t>2 этап – 2026–2030 годы;</w:t>
      </w:r>
    </w:p>
    <w:p w:rsidR="007956F2" w:rsidRPr="007956F2" w:rsidRDefault="007956F2" w:rsidP="007956F2">
      <w:pPr>
        <w:rPr>
          <w:highlight w:val="yellow"/>
          <w:lang w:eastAsia="en-US"/>
        </w:rPr>
      </w:pPr>
      <w:r w:rsidRPr="007956F2">
        <w:rPr>
          <w:lang w:eastAsia="en-US"/>
        </w:rPr>
        <w:t>3 этап – 2031–2035 годы.</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 xml:space="preserve">Раздел </w:t>
      </w:r>
      <w:r w:rsidRPr="007956F2">
        <w:rPr>
          <w:lang w:val="en-US" w:eastAsia="en-US"/>
        </w:rPr>
        <w:t>IV</w:t>
      </w:r>
      <w:r w:rsidRPr="007956F2">
        <w:rPr>
          <w:lang w:eastAsia="en-US"/>
        </w:rPr>
        <w:t>. Обоснование объема финансовых ресурсов,</w:t>
      </w:r>
    </w:p>
    <w:p w:rsidR="007956F2" w:rsidRPr="007956F2" w:rsidRDefault="007956F2" w:rsidP="007956F2">
      <w:pPr>
        <w:rPr>
          <w:lang w:eastAsia="en-US"/>
        </w:rPr>
      </w:pPr>
      <w:r w:rsidRPr="007956F2">
        <w:rPr>
          <w:lang w:eastAsia="en-US"/>
        </w:rPr>
        <w:t>необходимых для реализации подпрограммы (с расшифровкой по источникам финансирования, по этапам и годам реализации подпрограммы)</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Финансирование подпрограммы осуществляется за счет средств федерального бюджета, республиканского бюджета Чувашской Республики, средств бюджета Яльчикского муниципального округа.</w:t>
      </w:r>
    </w:p>
    <w:p w:rsidR="007956F2" w:rsidRPr="007956F2" w:rsidRDefault="007956F2" w:rsidP="007956F2">
      <w:pPr>
        <w:rPr>
          <w:lang w:eastAsia="en-US"/>
        </w:rPr>
      </w:pPr>
      <w:r w:rsidRPr="007956F2">
        <w:rPr>
          <w:lang w:eastAsia="en-US"/>
        </w:rPr>
        <w:t xml:space="preserve">Общий объем финансирования подпрограммы в 2023 - 2035 годах составит 0,0 тыс. рублей, в том числе за счет: </w:t>
      </w:r>
    </w:p>
    <w:p w:rsidR="007956F2" w:rsidRPr="007956F2" w:rsidRDefault="007956F2" w:rsidP="007956F2">
      <w:pPr>
        <w:rPr>
          <w:lang w:eastAsia="en-US"/>
        </w:rPr>
      </w:pPr>
      <w:r w:rsidRPr="007956F2">
        <w:rPr>
          <w:lang w:eastAsia="en-US"/>
        </w:rPr>
        <w:t>федерального бюджета – 0,0 тыс. рублей, в том числе:</w:t>
      </w:r>
    </w:p>
    <w:p w:rsidR="007956F2" w:rsidRPr="007956F2" w:rsidRDefault="007956F2" w:rsidP="007956F2">
      <w:pPr>
        <w:rPr>
          <w:lang w:eastAsia="en-US"/>
        </w:rPr>
      </w:pPr>
      <w:r w:rsidRPr="007956F2">
        <w:rPr>
          <w:lang w:eastAsia="en-US"/>
        </w:rPr>
        <w:lastRenderedPageBreak/>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республиканского бюджета Чувашской Республики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бюджета Яльчикского муниципального округа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внебюджетных источников – 0,0 тыс. рублей, в том числе:</w:t>
      </w:r>
    </w:p>
    <w:p w:rsidR="007956F2" w:rsidRPr="007956F2" w:rsidRDefault="007956F2" w:rsidP="007956F2">
      <w:pPr>
        <w:rPr>
          <w:lang w:eastAsia="en-US"/>
        </w:rPr>
      </w:pPr>
      <w:r w:rsidRPr="007956F2">
        <w:rPr>
          <w:lang w:eastAsia="en-US"/>
        </w:rPr>
        <w:t>в 2023 году – 0,0 тыс. рублей;</w:t>
      </w:r>
    </w:p>
    <w:p w:rsidR="007956F2" w:rsidRPr="007956F2" w:rsidRDefault="007956F2" w:rsidP="007956F2">
      <w:pPr>
        <w:rPr>
          <w:lang w:eastAsia="en-US"/>
        </w:rPr>
      </w:pPr>
      <w:r w:rsidRPr="007956F2">
        <w:rPr>
          <w:lang w:eastAsia="en-US"/>
        </w:rPr>
        <w:t>в 2024 году – 0,0 тыс. рублей;</w:t>
      </w:r>
    </w:p>
    <w:p w:rsidR="007956F2" w:rsidRPr="007956F2" w:rsidRDefault="007956F2" w:rsidP="007956F2">
      <w:pPr>
        <w:rPr>
          <w:lang w:eastAsia="en-US"/>
        </w:rPr>
      </w:pPr>
      <w:r w:rsidRPr="007956F2">
        <w:rPr>
          <w:lang w:eastAsia="en-US"/>
        </w:rPr>
        <w:t>в 2025 году – 0,0 тыс. рублей;</w:t>
      </w:r>
    </w:p>
    <w:p w:rsidR="007956F2" w:rsidRPr="007956F2" w:rsidRDefault="007956F2" w:rsidP="007956F2">
      <w:pPr>
        <w:rPr>
          <w:lang w:eastAsia="en-US"/>
        </w:rPr>
      </w:pPr>
      <w:r w:rsidRPr="007956F2">
        <w:rPr>
          <w:lang w:eastAsia="en-US"/>
        </w:rPr>
        <w:t>в 2026-2030 годы – 0,0 тыс. рублей;</w:t>
      </w:r>
    </w:p>
    <w:p w:rsidR="007956F2" w:rsidRPr="007956F2" w:rsidRDefault="007956F2" w:rsidP="007956F2">
      <w:pPr>
        <w:rPr>
          <w:lang w:eastAsia="en-US"/>
        </w:rPr>
      </w:pPr>
      <w:r w:rsidRPr="007956F2">
        <w:rPr>
          <w:lang w:eastAsia="en-US"/>
        </w:rPr>
        <w:t>в 2031-2035 годы – 0,0 тыс. рублей.</w:t>
      </w:r>
    </w:p>
    <w:p w:rsidR="007956F2" w:rsidRPr="007956F2" w:rsidRDefault="007956F2" w:rsidP="007956F2">
      <w:pPr>
        <w:rPr>
          <w:lang w:eastAsia="en-US"/>
        </w:rPr>
      </w:pPr>
      <w:r w:rsidRPr="007956F2">
        <w:rPr>
          <w:lang w:eastAsia="en-US"/>
        </w:rPr>
        <w:t xml:space="preserve">Ресурсное обеспечение реализации подпрограммы за счет всех источников финансирования представлено в приложении к настоящей подпрограмме. </w:t>
      </w: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pPr>
    </w:p>
    <w:p w:rsidR="007956F2" w:rsidRPr="007956F2" w:rsidRDefault="007956F2" w:rsidP="007956F2">
      <w:pPr>
        <w:rPr>
          <w:lang w:eastAsia="en-US"/>
        </w:rPr>
        <w:sectPr w:rsidR="007956F2" w:rsidRPr="007956F2" w:rsidSect="007956F2">
          <w:headerReference w:type="default" r:id="rId161"/>
          <w:pgSz w:w="11905" w:h="16837"/>
          <w:pgMar w:top="709" w:right="244" w:bottom="1134" w:left="1100" w:header="720" w:footer="720" w:gutter="0"/>
          <w:cols w:space="720"/>
          <w:noEndnote/>
          <w:titlePg/>
          <w:docGrid w:linePitch="354"/>
        </w:sectPr>
      </w:pPr>
    </w:p>
    <w:p w:rsidR="007956F2" w:rsidRPr="007956F2" w:rsidRDefault="007956F2" w:rsidP="007956F2">
      <w:pPr>
        <w:rPr>
          <w:lang w:eastAsia="en-US"/>
        </w:rPr>
      </w:pPr>
      <w:r w:rsidRPr="007956F2">
        <w:rPr>
          <w:lang w:eastAsia="en-US"/>
        </w:rPr>
        <w:lastRenderedPageBreak/>
        <w:t xml:space="preserve">                                                                                                                                                                   Приложение </w:t>
      </w:r>
    </w:p>
    <w:p w:rsidR="007956F2" w:rsidRPr="007956F2" w:rsidRDefault="007956F2" w:rsidP="007956F2">
      <w:pPr>
        <w:rPr>
          <w:lang w:eastAsia="en-US"/>
        </w:rPr>
      </w:pPr>
      <w:r w:rsidRPr="007956F2">
        <w:rPr>
          <w:lang w:eastAsia="en-US"/>
        </w:rPr>
        <w:t>к подпрограмме «Развитие систем коммунальной инфраструктуры и объектов, используемых для очистки сточных вод» муниципальной программы Яльчикского муниципального округа Чувашской Республики «Модернизация и развитие сферы жилищно-коммунального хозяйства»</w:t>
      </w:r>
    </w:p>
    <w:p w:rsidR="007956F2" w:rsidRPr="007956F2" w:rsidRDefault="007956F2" w:rsidP="007956F2">
      <w:pPr>
        <w:rPr>
          <w:lang w:eastAsia="en-US"/>
        </w:rPr>
      </w:pPr>
    </w:p>
    <w:p w:rsidR="007956F2" w:rsidRPr="007956F2" w:rsidRDefault="007956F2" w:rsidP="007956F2">
      <w:pPr>
        <w:rPr>
          <w:lang w:eastAsia="en-US"/>
        </w:rPr>
      </w:pPr>
      <w:r w:rsidRPr="007956F2">
        <w:rPr>
          <w:lang w:eastAsia="en-US"/>
        </w:rPr>
        <w:t>Ресурсное обеспечение</w:t>
      </w:r>
    </w:p>
    <w:p w:rsidR="007956F2" w:rsidRPr="007956F2" w:rsidRDefault="007956F2" w:rsidP="007956F2">
      <w:pPr>
        <w:rPr>
          <w:lang w:eastAsia="en-US"/>
        </w:rPr>
      </w:pPr>
      <w:r w:rsidRPr="007956F2">
        <w:rPr>
          <w:lang w:eastAsia="en-US"/>
        </w:rPr>
        <w:t>реализации подпрограммы «Развитие систем коммунальной инфраструктуры и объектов, используемых для очистки сточных вод» муниципальной программы Яльчикского муниципального округа Чувашской Республики «Модернизация и развитие</w:t>
      </w:r>
    </w:p>
    <w:p w:rsidR="007956F2" w:rsidRPr="007956F2" w:rsidRDefault="007956F2" w:rsidP="007956F2">
      <w:pPr>
        <w:rPr>
          <w:lang w:eastAsia="en-US"/>
        </w:rPr>
      </w:pPr>
      <w:r w:rsidRPr="007956F2">
        <w:rPr>
          <w:lang w:eastAsia="en-US"/>
        </w:rPr>
        <w:t>сферы жилищно-коммунального хозяйства»</w:t>
      </w:r>
    </w:p>
    <w:p w:rsidR="007956F2" w:rsidRPr="007956F2" w:rsidRDefault="007956F2" w:rsidP="007956F2">
      <w:pPr>
        <w:rPr>
          <w:lang w:eastAsia="en-US"/>
        </w:rPr>
      </w:pPr>
    </w:p>
    <w:tbl>
      <w:tblPr>
        <w:tblW w:w="15261"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78"/>
        <w:gridCol w:w="2333"/>
        <w:gridCol w:w="1110"/>
        <w:gridCol w:w="1867"/>
        <w:gridCol w:w="648"/>
        <w:gridCol w:w="737"/>
        <w:gridCol w:w="1414"/>
        <w:gridCol w:w="630"/>
        <w:gridCol w:w="1077"/>
        <w:gridCol w:w="907"/>
        <w:gridCol w:w="851"/>
        <w:gridCol w:w="850"/>
        <w:gridCol w:w="851"/>
        <w:gridCol w:w="853"/>
      </w:tblGrid>
      <w:tr w:rsidR="007956F2" w:rsidRPr="007956F2" w:rsidTr="007956F2">
        <w:tc>
          <w:tcPr>
            <w:tcW w:w="1133" w:type="dxa"/>
            <w:gridSpan w:val="2"/>
            <w:vMerge w:val="restart"/>
          </w:tcPr>
          <w:p w:rsidR="007956F2" w:rsidRPr="007956F2" w:rsidRDefault="007956F2" w:rsidP="007956F2">
            <w:r w:rsidRPr="007956F2">
              <w:t>Статус</w:t>
            </w:r>
          </w:p>
        </w:tc>
        <w:tc>
          <w:tcPr>
            <w:tcW w:w="2333" w:type="dxa"/>
            <w:vMerge w:val="restart"/>
          </w:tcPr>
          <w:p w:rsidR="007956F2" w:rsidRPr="007956F2" w:rsidRDefault="007956F2" w:rsidP="007956F2">
            <w:r w:rsidRPr="007956F2">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110" w:type="dxa"/>
            <w:vMerge w:val="restart"/>
          </w:tcPr>
          <w:p w:rsidR="007956F2" w:rsidRPr="007956F2" w:rsidRDefault="007956F2" w:rsidP="007956F2">
            <w:r w:rsidRPr="007956F2">
              <w:t>Задача подпрограммы муниципальной  программы Яльчикского муниципального округа Чувашской Республики</w:t>
            </w:r>
          </w:p>
        </w:tc>
        <w:tc>
          <w:tcPr>
            <w:tcW w:w="1867" w:type="dxa"/>
            <w:vMerge w:val="restart"/>
          </w:tcPr>
          <w:p w:rsidR="007956F2" w:rsidRPr="007956F2" w:rsidRDefault="007956F2" w:rsidP="007956F2">
            <w:r w:rsidRPr="007956F2">
              <w:t>Ответственный исполнитель, соисполнители, участники</w:t>
            </w:r>
          </w:p>
        </w:tc>
        <w:tc>
          <w:tcPr>
            <w:tcW w:w="3429" w:type="dxa"/>
            <w:gridSpan w:val="4"/>
          </w:tcPr>
          <w:p w:rsidR="007956F2" w:rsidRPr="007956F2" w:rsidRDefault="007956F2" w:rsidP="007956F2">
            <w:r w:rsidRPr="007956F2">
              <w:t>Код бюджетной классификации</w:t>
            </w:r>
          </w:p>
        </w:tc>
        <w:tc>
          <w:tcPr>
            <w:tcW w:w="1077" w:type="dxa"/>
            <w:vMerge w:val="restart"/>
          </w:tcPr>
          <w:p w:rsidR="007956F2" w:rsidRPr="007956F2" w:rsidRDefault="007956F2" w:rsidP="007956F2">
            <w:r w:rsidRPr="007956F2">
              <w:t>Источники финансирования</w:t>
            </w:r>
          </w:p>
        </w:tc>
        <w:tc>
          <w:tcPr>
            <w:tcW w:w="4312" w:type="dxa"/>
            <w:gridSpan w:val="5"/>
          </w:tcPr>
          <w:p w:rsidR="007956F2" w:rsidRPr="007956F2" w:rsidRDefault="007956F2" w:rsidP="007956F2">
            <w:r w:rsidRPr="007956F2">
              <w:t>Расходы по годам, тыс. рублей</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главный распорядитель бюджетных средств</w:t>
            </w:r>
          </w:p>
        </w:tc>
        <w:tc>
          <w:tcPr>
            <w:tcW w:w="737" w:type="dxa"/>
          </w:tcPr>
          <w:p w:rsidR="007956F2" w:rsidRPr="007956F2" w:rsidRDefault="007956F2" w:rsidP="007956F2">
            <w:r w:rsidRPr="007956F2">
              <w:t>раздел, подраздел</w:t>
            </w:r>
          </w:p>
        </w:tc>
        <w:tc>
          <w:tcPr>
            <w:tcW w:w="1414" w:type="dxa"/>
          </w:tcPr>
          <w:p w:rsidR="007956F2" w:rsidRPr="007956F2" w:rsidRDefault="007956F2" w:rsidP="007956F2">
            <w:r w:rsidRPr="007956F2">
              <w:t>целевая статья расходов</w:t>
            </w:r>
          </w:p>
        </w:tc>
        <w:tc>
          <w:tcPr>
            <w:tcW w:w="630" w:type="dxa"/>
          </w:tcPr>
          <w:p w:rsidR="007956F2" w:rsidRPr="007956F2" w:rsidRDefault="007956F2" w:rsidP="007956F2">
            <w:r w:rsidRPr="007956F2">
              <w:t>группа (подгруппа) вида расходов</w:t>
            </w:r>
          </w:p>
        </w:tc>
        <w:tc>
          <w:tcPr>
            <w:tcW w:w="1077" w:type="dxa"/>
            <w:vMerge/>
          </w:tcPr>
          <w:p w:rsidR="007956F2" w:rsidRPr="007956F2" w:rsidRDefault="007956F2" w:rsidP="007956F2"/>
        </w:tc>
        <w:tc>
          <w:tcPr>
            <w:tcW w:w="907" w:type="dxa"/>
          </w:tcPr>
          <w:p w:rsidR="007956F2" w:rsidRPr="007956F2" w:rsidRDefault="007956F2" w:rsidP="007956F2">
            <w:r w:rsidRPr="007956F2">
              <w:t>2023</w:t>
            </w:r>
          </w:p>
        </w:tc>
        <w:tc>
          <w:tcPr>
            <w:tcW w:w="851" w:type="dxa"/>
          </w:tcPr>
          <w:p w:rsidR="007956F2" w:rsidRPr="007956F2" w:rsidRDefault="007956F2" w:rsidP="007956F2">
            <w:r w:rsidRPr="007956F2">
              <w:t>2024</w:t>
            </w:r>
          </w:p>
        </w:tc>
        <w:tc>
          <w:tcPr>
            <w:tcW w:w="850" w:type="dxa"/>
          </w:tcPr>
          <w:p w:rsidR="007956F2" w:rsidRPr="007956F2" w:rsidRDefault="007956F2" w:rsidP="007956F2">
            <w:r w:rsidRPr="007956F2">
              <w:t>2025</w:t>
            </w:r>
          </w:p>
        </w:tc>
        <w:tc>
          <w:tcPr>
            <w:tcW w:w="851" w:type="dxa"/>
          </w:tcPr>
          <w:p w:rsidR="007956F2" w:rsidRPr="007956F2" w:rsidRDefault="007956F2" w:rsidP="007956F2">
            <w:r w:rsidRPr="007956F2">
              <w:t>2026-2030</w:t>
            </w:r>
          </w:p>
        </w:tc>
        <w:tc>
          <w:tcPr>
            <w:tcW w:w="853" w:type="dxa"/>
          </w:tcPr>
          <w:p w:rsidR="007956F2" w:rsidRPr="007956F2" w:rsidRDefault="007956F2" w:rsidP="007956F2">
            <w:r w:rsidRPr="007956F2">
              <w:t>2031-2035</w:t>
            </w:r>
          </w:p>
        </w:tc>
      </w:tr>
      <w:tr w:rsidR="007956F2" w:rsidRPr="007956F2" w:rsidTr="007956F2">
        <w:tc>
          <w:tcPr>
            <w:tcW w:w="1133" w:type="dxa"/>
            <w:gridSpan w:val="2"/>
          </w:tcPr>
          <w:p w:rsidR="007956F2" w:rsidRPr="007956F2" w:rsidRDefault="007956F2" w:rsidP="007956F2">
            <w:r w:rsidRPr="007956F2">
              <w:t>1</w:t>
            </w:r>
          </w:p>
        </w:tc>
        <w:tc>
          <w:tcPr>
            <w:tcW w:w="2333" w:type="dxa"/>
          </w:tcPr>
          <w:p w:rsidR="007956F2" w:rsidRPr="007956F2" w:rsidRDefault="007956F2" w:rsidP="007956F2">
            <w:r w:rsidRPr="007956F2">
              <w:t>2</w:t>
            </w:r>
          </w:p>
        </w:tc>
        <w:tc>
          <w:tcPr>
            <w:tcW w:w="1110" w:type="dxa"/>
          </w:tcPr>
          <w:p w:rsidR="007956F2" w:rsidRPr="007956F2" w:rsidRDefault="007956F2" w:rsidP="007956F2">
            <w:r w:rsidRPr="007956F2">
              <w:t>3</w:t>
            </w:r>
          </w:p>
        </w:tc>
        <w:tc>
          <w:tcPr>
            <w:tcW w:w="1867" w:type="dxa"/>
          </w:tcPr>
          <w:p w:rsidR="007956F2" w:rsidRPr="007956F2" w:rsidRDefault="007956F2" w:rsidP="007956F2">
            <w:r w:rsidRPr="007956F2">
              <w:t>4</w:t>
            </w:r>
          </w:p>
        </w:tc>
        <w:tc>
          <w:tcPr>
            <w:tcW w:w="648" w:type="dxa"/>
          </w:tcPr>
          <w:p w:rsidR="007956F2" w:rsidRPr="007956F2" w:rsidRDefault="007956F2" w:rsidP="007956F2">
            <w:r w:rsidRPr="007956F2">
              <w:t>5</w:t>
            </w:r>
          </w:p>
        </w:tc>
        <w:tc>
          <w:tcPr>
            <w:tcW w:w="737" w:type="dxa"/>
          </w:tcPr>
          <w:p w:rsidR="007956F2" w:rsidRPr="007956F2" w:rsidRDefault="007956F2" w:rsidP="007956F2">
            <w:r w:rsidRPr="007956F2">
              <w:t>6</w:t>
            </w:r>
          </w:p>
        </w:tc>
        <w:tc>
          <w:tcPr>
            <w:tcW w:w="1414" w:type="dxa"/>
          </w:tcPr>
          <w:p w:rsidR="007956F2" w:rsidRPr="007956F2" w:rsidRDefault="007956F2" w:rsidP="007956F2">
            <w:r w:rsidRPr="007956F2">
              <w:t>7</w:t>
            </w:r>
          </w:p>
        </w:tc>
        <w:tc>
          <w:tcPr>
            <w:tcW w:w="630" w:type="dxa"/>
          </w:tcPr>
          <w:p w:rsidR="007956F2" w:rsidRPr="007956F2" w:rsidRDefault="007956F2" w:rsidP="007956F2">
            <w:r w:rsidRPr="007956F2">
              <w:t>8</w:t>
            </w:r>
          </w:p>
        </w:tc>
        <w:tc>
          <w:tcPr>
            <w:tcW w:w="1077" w:type="dxa"/>
          </w:tcPr>
          <w:p w:rsidR="007956F2" w:rsidRPr="007956F2" w:rsidRDefault="007956F2" w:rsidP="007956F2">
            <w:r w:rsidRPr="007956F2">
              <w:t>9</w:t>
            </w:r>
          </w:p>
        </w:tc>
        <w:tc>
          <w:tcPr>
            <w:tcW w:w="907" w:type="dxa"/>
          </w:tcPr>
          <w:p w:rsidR="007956F2" w:rsidRPr="007956F2" w:rsidRDefault="007956F2" w:rsidP="007956F2">
            <w:r w:rsidRPr="007956F2">
              <w:t>10</w:t>
            </w:r>
          </w:p>
        </w:tc>
        <w:tc>
          <w:tcPr>
            <w:tcW w:w="851" w:type="dxa"/>
          </w:tcPr>
          <w:p w:rsidR="007956F2" w:rsidRPr="007956F2" w:rsidRDefault="007956F2" w:rsidP="007956F2">
            <w:r w:rsidRPr="007956F2">
              <w:t>11</w:t>
            </w:r>
          </w:p>
        </w:tc>
        <w:tc>
          <w:tcPr>
            <w:tcW w:w="850" w:type="dxa"/>
          </w:tcPr>
          <w:p w:rsidR="007956F2" w:rsidRPr="007956F2" w:rsidRDefault="007956F2" w:rsidP="007956F2">
            <w:r w:rsidRPr="007956F2">
              <w:t>12</w:t>
            </w:r>
          </w:p>
        </w:tc>
        <w:tc>
          <w:tcPr>
            <w:tcW w:w="851" w:type="dxa"/>
          </w:tcPr>
          <w:p w:rsidR="007956F2" w:rsidRPr="007956F2" w:rsidRDefault="007956F2" w:rsidP="007956F2">
            <w:r w:rsidRPr="007956F2">
              <w:t>13</w:t>
            </w:r>
          </w:p>
        </w:tc>
        <w:tc>
          <w:tcPr>
            <w:tcW w:w="853" w:type="dxa"/>
          </w:tcPr>
          <w:p w:rsidR="007956F2" w:rsidRPr="007956F2" w:rsidRDefault="007956F2" w:rsidP="007956F2">
            <w:r w:rsidRPr="007956F2">
              <w:t>14</w:t>
            </w:r>
          </w:p>
        </w:tc>
      </w:tr>
      <w:tr w:rsidR="007956F2" w:rsidRPr="007956F2" w:rsidTr="007956F2">
        <w:tc>
          <w:tcPr>
            <w:tcW w:w="1133" w:type="dxa"/>
            <w:gridSpan w:val="2"/>
            <w:vMerge w:val="restart"/>
          </w:tcPr>
          <w:p w:rsidR="007956F2" w:rsidRPr="007956F2" w:rsidRDefault="007956F2" w:rsidP="007956F2">
            <w:r w:rsidRPr="007956F2">
              <w:t>Подпрограмма</w:t>
            </w:r>
          </w:p>
        </w:tc>
        <w:tc>
          <w:tcPr>
            <w:tcW w:w="2333" w:type="dxa"/>
            <w:vMerge w:val="restart"/>
          </w:tcPr>
          <w:p w:rsidR="007956F2" w:rsidRPr="007956F2" w:rsidRDefault="007956F2" w:rsidP="007956F2">
            <w:r w:rsidRPr="007956F2">
              <w:t>«Развитие систем коммунальной инфраструктуры и объектов, используемых для очистки сточных вод»</w:t>
            </w:r>
          </w:p>
        </w:tc>
        <w:tc>
          <w:tcPr>
            <w:tcW w:w="1110" w:type="dxa"/>
            <w:vMerge w:val="restart"/>
          </w:tcPr>
          <w:p w:rsidR="007956F2" w:rsidRPr="007956F2" w:rsidRDefault="007956F2" w:rsidP="007956F2"/>
        </w:tc>
        <w:tc>
          <w:tcPr>
            <w:tcW w:w="1867" w:type="dxa"/>
            <w:vMerge w:val="restart"/>
          </w:tcPr>
          <w:p w:rsidR="007956F2" w:rsidRPr="007956F2" w:rsidRDefault="007956F2" w:rsidP="007956F2">
            <w:r w:rsidRPr="007956F2">
              <w:t>ответственный исполнитель – Управление по благоустройству и развитию территорий администрации Яльчикского муниципального округа Чувашской Республики</w:t>
            </w:r>
          </w:p>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всего</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федеральный бюджет</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республиканский бюджет Чувашской Республики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бюджет Яльчикского муниципального округа</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внебюджетные источники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5261" w:type="dxa"/>
            <w:gridSpan w:val="15"/>
          </w:tcPr>
          <w:p w:rsidR="007956F2" w:rsidRPr="007956F2" w:rsidRDefault="007956F2" w:rsidP="007956F2">
            <w:r w:rsidRPr="007956F2">
              <w:t>Цель «Охрана источников водоснабжения»</w:t>
            </w:r>
          </w:p>
        </w:tc>
      </w:tr>
      <w:tr w:rsidR="007956F2" w:rsidRPr="007956F2" w:rsidTr="007956F2">
        <w:tc>
          <w:tcPr>
            <w:tcW w:w="1133" w:type="dxa"/>
            <w:gridSpan w:val="2"/>
            <w:vMerge w:val="restart"/>
          </w:tcPr>
          <w:p w:rsidR="007956F2" w:rsidRPr="007956F2" w:rsidRDefault="007956F2" w:rsidP="007956F2">
            <w:r w:rsidRPr="007956F2">
              <w:t>Основное мероприятие 1</w:t>
            </w:r>
          </w:p>
        </w:tc>
        <w:tc>
          <w:tcPr>
            <w:tcW w:w="2333" w:type="dxa"/>
            <w:vMerge w:val="restart"/>
          </w:tcPr>
          <w:p w:rsidR="007956F2" w:rsidRPr="007956F2" w:rsidRDefault="007956F2" w:rsidP="007956F2">
            <w:r w:rsidRPr="007956F2">
              <w:t>Развитие систем водоснабжения муниципальных образований</w:t>
            </w:r>
          </w:p>
        </w:tc>
        <w:tc>
          <w:tcPr>
            <w:tcW w:w="1110" w:type="dxa"/>
            <w:vMerge w:val="restart"/>
          </w:tcPr>
          <w:p w:rsidR="007956F2" w:rsidRPr="007956F2" w:rsidRDefault="007956F2" w:rsidP="007956F2">
            <w:r w:rsidRPr="007956F2">
              <w:t>предотвращение загрязнения источников водоснабжения</w:t>
            </w:r>
          </w:p>
        </w:tc>
        <w:tc>
          <w:tcPr>
            <w:tcW w:w="1867" w:type="dxa"/>
            <w:vMerge w:val="restart"/>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всего</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федеральный бюджет</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республиканский бюджет Чувашской Республики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бюджет Яльчикского муниципального округа</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vMerge/>
          </w:tcPr>
          <w:p w:rsidR="007956F2" w:rsidRPr="007956F2" w:rsidRDefault="007956F2" w:rsidP="007956F2"/>
        </w:tc>
        <w:tc>
          <w:tcPr>
            <w:tcW w:w="2333" w:type="dxa"/>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внебюджетные источники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133" w:type="dxa"/>
            <w:gridSpan w:val="2"/>
          </w:tcPr>
          <w:p w:rsidR="007956F2" w:rsidRPr="007956F2" w:rsidRDefault="007956F2" w:rsidP="007956F2">
            <w:r w:rsidRPr="007956F2">
              <w:t>Целевые показатели (индикаторы) подпрограммы, увязанные с основным мероприятием 1</w:t>
            </w:r>
          </w:p>
        </w:tc>
        <w:tc>
          <w:tcPr>
            <w:tcW w:w="8739" w:type="dxa"/>
            <w:gridSpan w:val="7"/>
          </w:tcPr>
          <w:p w:rsidR="007956F2" w:rsidRPr="007956F2" w:rsidRDefault="007956F2" w:rsidP="007956F2">
            <w:r w:rsidRPr="007956F2">
              <w:t>Количество капитально отремонтированных источников водоснабжения (водонапорных башен и водозаборных скважин) в населенных пунктах, единиц</w:t>
            </w:r>
          </w:p>
        </w:tc>
        <w:tc>
          <w:tcPr>
            <w:tcW w:w="1077" w:type="dxa"/>
          </w:tcPr>
          <w:p w:rsidR="007956F2" w:rsidRPr="007956F2" w:rsidRDefault="007956F2" w:rsidP="007956F2">
            <w:r w:rsidRPr="007956F2">
              <w:t>единица</w:t>
            </w:r>
          </w:p>
        </w:tc>
        <w:tc>
          <w:tcPr>
            <w:tcW w:w="907" w:type="dxa"/>
          </w:tcPr>
          <w:p w:rsidR="007956F2" w:rsidRPr="007956F2" w:rsidRDefault="007956F2" w:rsidP="007956F2">
            <w:r w:rsidRPr="007956F2">
              <w:t>1</w:t>
            </w:r>
          </w:p>
        </w:tc>
        <w:tc>
          <w:tcPr>
            <w:tcW w:w="851" w:type="dxa"/>
          </w:tcPr>
          <w:p w:rsidR="007956F2" w:rsidRPr="007956F2" w:rsidRDefault="007956F2" w:rsidP="007956F2">
            <w:r w:rsidRPr="007956F2">
              <w:t>х</w:t>
            </w:r>
          </w:p>
        </w:tc>
        <w:tc>
          <w:tcPr>
            <w:tcW w:w="850" w:type="dxa"/>
          </w:tcPr>
          <w:p w:rsidR="007956F2" w:rsidRPr="007956F2" w:rsidRDefault="007956F2" w:rsidP="007956F2">
            <w:r w:rsidRPr="007956F2">
              <w:t>х</w:t>
            </w:r>
          </w:p>
        </w:tc>
        <w:tc>
          <w:tcPr>
            <w:tcW w:w="851" w:type="dxa"/>
          </w:tcPr>
          <w:p w:rsidR="007956F2" w:rsidRPr="007956F2" w:rsidRDefault="007956F2" w:rsidP="007956F2">
            <w:r w:rsidRPr="007956F2">
              <w:t>х</w:t>
            </w:r>
          </w:p>
        </w:tc>
        <w:tc>
          <w:tcPr>
            <w:tcW w:w="853" w:type="dxa"/>
          </w:tcPr>
          <w:p w:rsidR="007956F2" w:rsidRPr="007956F2" w:rsidRDefault="007956F2" w:rsidP="007956F2">
            <w:r w:rsidRPr="007956F2">
              <w:t>х</w:t>
            </w:r>
          </w:p>
        </w:tc>
      </w:tr>
      <w:tr w:rsidR="007956F2" w:rsidRPr="007956F2" w:rsidTr="007956F2">
        <w:tc>
          <w:tcPr>
            <w:tcW w:w="1055" w:type="dxa"/>
            <w:vMerge w:val="restart"/>
          </w:tcPr>
          <w:p w:rsidR="007956F2" w:rsidRPr="007956F2" w:rsidRDefault="007956F2" w:rsidP="007956F2">
            <w:r w:rsidRPr="007956F2">
              <w:t>Мероприятие 1.1</w:t>
            </w:r>
          </w:p>
        </w:tc>
        <w:tc>
          <w:tcPr>
            <w:tcW w:w="2411" w:type="dxa"/>
            <w:gridSpan w:val="2"/>
            <w:vMerge w:val="restart"/>
          </w:tcPr>
          <w:p w:rsidR="007956F2" w:rsidRPr="007956F2" w:rsidRDefault="007956F2" w:rsidP="007956F2">
            <w:r w:rsidRPr="007956F2">
              <w:t xml:space="preserve">Капитальный ремонт источников водоснабжения (водонапорных башен и водозаборных скважин) в </w:t>
            </w:r>
            <w:r w:rsidRPr="007956F2">
              <w:lastRenderedPageBreak/>
              <w:t>населенных пунктах</w:t>
            </w:r>
          </w:p>
        </w:tc>
        <w:tc>
          <w:tcPr>
            <w:tcW w:w="1110" w:type="dxa"/>
            <w:vMerge w:val="restart"/>
          </w:tcPr>
          <w:p w:rsidR="007956F2" w:rsidRPr="007956F2" w:rsidRDefault="007956F2" w:rsidP="007956F2">
            <w:r w:rsidRPr="007956F2">
              <w:lastRenderedPageBreak/>
              <w:t xml:space="preserve">предотвращение загрязнения источников </w:t>
            </w:r>
            <w:r w:rsidRPr="007956F2">
              <w:lastRenderedPageBreak/>
              <w:t>водоснабжения</w:t>
            </w:r>
          </w:p>
        </w:tc>
        <w:tc>
          <w:tcPr>
            <w:tcW w:w="1867" w:type="dxa"/>
            <w:vMerge w:val="restart"/>
          </w:tcPr>
          <w:p w:rsidR="007956F2" w:rsidRPr="007956F2" w:rsidRDefault="007956F2" w:rsidP="007956F2">
            <w:r w:rsidRPr="007956F2">
              <w:lastRenderedPageBreak/>
              <w:t xml:space="preserve">ответственный исполнитель – Управление по благоустройству и развитию территорий </w:t>
            </w:r>
            <w:r w:rsidRPr="007956F2">
              <w:lastRenderedPageBreak/>
              <w:t>администрации Яльчикского муниципального округа Чувашской Республики</w:t>
            </w:r>
          </w:p>
        </w:tc>
        <w:tc>
          <w:tcPr>
            <w:tcW w:w="648" w:type="dxa"/>
          </w:tcPr>
          <w:p w:rsidR="007956F2" w:rsidRPr="007956F2" w:rsidRDefault="007956F2" w:rsidP="007956F2">
            <w:r w:rsidRPr="007956F2">
              <w:lastRenderedPageBreak/>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всего</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федеральный бюджет</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республи</w:t>
            </w:r>
            <w:r w:rsidRPr="007956F2">
              <w:lastRenderedPageBreak/>
              <w:t>канский бюджет Чувашской Республики</w:t>
            </w:r>
          </w:p>
        </w:tc>
        <w:tc>
          <w:tcPr>
            <w:tcW w:w="907" w:type="dxa"/>
          </w:tcPr>
          <w:p w:rsidR="007956F2" w:rsidRPr="007956F2" w:rsidRDefault="007956F2" w:rsidP="007956F2">
            <w:r w:rsidRPr="007956F2">
              <w:lastRenderedPageBreak/>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бюджет Яльчикского муниципального округа</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внебюджетные источники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5261" w:type="dxa"/>
            <w:gridSpan w:val="15"/>
          </w:tcPr>
          <w:p w:rsidR="007956F2" w:rsidRPr="007956F2" w:rsidRDefault="007956F2" w:rsidP="007956F2">
            <w:r w:rsidRPr="007956F2">
              <w:t>Цель «Улучшение экологической обстановки на территории Яльчикского муниципального округа»</w:t>
            </w:r>
          </w:p>
        </w:tc>
      </w:tr>
      <w:tr w:rsidR="007956F2" w:rsidRPr="007956F2" w:rsidTr="007956F2">
        <w:tc>
          <w:tcPr>
            <w:tcW w:w="1055" w:type="dxa"/>
            <w:vMerge w:val="restart"/>
          </w:tcPr>
          <w:p w:rsidR="007956F2" w:rsidRPr="007956F2" w:rsidRDefault="007956F2" w:rsidP="007956F2">
            <w:r w:rsidRPr="007956F2">
              <w:t>Основное мероприятие 2</w:t>
            </w:r>
          </w:p>
        </w:tc>
        <w:tc>
          <w:tcPr>
            <w:tcW w:w="2411" w:type="dxa"/>
            <w:gridSpan w:val="2"/>
            <w:vMerge w:val="restart"/>
          </w:tcPr>
          <w:p w:rsidR="007956F2" w:rsidRPr="007956F2" w:rsidRDefault="007956F2" w:rsidP="007956F2">
            <w:r w:rsidRPr="007956F2">
              <w:t>Водоотведение и очистка бытовых сточных вод</w:t>
            </w:r>
          </w:p>
        </w:tc>
        <w:tc>
          <w:tcPr>
            <w:tcW w:w="1110" w:type="dxa"/>
            <w:vMerge w:val="restart"/>
          </w:tcPr>
          <w:p w:rsidR="007956F2" w:rsidRPr="007956F2" w:rsidRDefault="007956F2" w:rsidP="007956F2">
            <w:r w:rsidRPr="007956F2">
              <w:t>повышение эффективности и надежности функционирования систем водоотведения и очистки сточных вод</w:t>
            </w:r>
          </w:p>
        </w:tc>
        <w:tc>
          <w:tcPr>
            <w:tcW w:w="1867" w:type="dxa"/>
            <w:vMerge w:val="restart"/>
          </w:tcPr>
          <w:p w:rsidR="007956F2" w:rsidRPr="007956F2" w:rsidRDefault="007956F2" w:rsidP="007956F2">
            <w:r w:rsidRPr="007956F2">
              <w:t>ответственный исполнитель – Управление по благоустройству и развитию территорий администрации Яльчикского муниципального округа Чувашской Республики</w:t>
            </w:r>
          </w:p>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всего</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федеральный бюджет</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республиканский бюджет Чувашской Республики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бюджет Яльчикского муниципального округа</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внебюджетные источники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val="restart"/>
          </w:tcPr>
          <w:p w:rsidR="007956F2" w:rsidRPr="007956F2" w:rsidRDefault="007956F2" w:rsidP="007956F2">
            <w:r w:rsidRPr="007956F2">
              <w:t xml:space="preserve">Целевые показатели (индикаторы) подпрограммы, </w:t>
            </w:r>
            <w:r w:rsidRPr="007956F2">
              <w:lastRenderedPageBreak/>
              <w:t>увязанные с основным мероприятием 2</w:t>
            </w:r>
          </w:p>
        </w:tc>
        <w:tc>
          <w:tcPr>
            <w:tcW w:w="8817" w:type="dxa"/>
            <w:gridSpan w:val="8"/>
          </w:tcPr>
          <w:p w:rsidR="007956F2" w:rsidRPr="007956F2" w:rsidRDefault="007956F2" w:rsidP="007956F2">
            <w:r w:rsidRPr="007956F2">
              <w:lastRenderedPageBreak/>
              <w:t>Доля населения Яльчикского муниципального округа Чувашской Республики, обеспеченного услугами централизованного  водоотведения</w:t>
            </w:r>
          </w:p>
        </w:tc>
        <w:tc>
          <w:tcPr>
            <w:tcW w:w="1077" w:type="dxa"/>
          </w:tcPr>
          <w:p w:rsidR="007956F2" w:rsidRPr="007956F2" w:rsidRDefault="007956F2" w:rsidP="007956F2">
            <w:r w:rsidRPr="007956F2">
              <w:t>процент</w:t>
            </w:r>
          </w:p>
        </w:tc>
        <w:tc>
          <w:tcPr>
            <w:tcW w:w="907" w:type="dxa"/>
          </w:tcPr>
          <w:p w:rsidR="007956F2" w:rsidRPr="007956F2" w:rsidRDefault="007956F2" w:rsidP="007956F2">
            <w:r w:rsidRPr="007956F2">
              <w:t>75,0</w:t>
            </w:r>
          </w:p>
        </w:tc>
        <w:tc>
          <w:tcPr>
            <w:tcW w:w="851" w:type="dxa"/>
          </w:tcPr>
          <w:p w:rsidR="007956F2" w:rsidRPr="007956F2" w:rsidRDefault="007956F2" w:rsidP="007956F2">
            <w:r w:rsidRPr="007956F2">
              <w:t>75,0</w:t>
            </w:r>
          </w:p>
        </w:tc>
        <w:tc>
          <w:tcPr>
            <w:tcW w:w="850" w:type="dxa"/>
          </w:tcPr>
          <w:p w:rsidR="007956F2" w:rsidRPr="007956F2" w:rsidRDefault="007956F2" w:rsidP="007956F2">
            <w:r w:rsidRPr="007956F2">
              <w:t>79,1</w:t>
            </w:r>
          </w:p>
        </w:tc>
        <w:tc>
          <w:tcPr>
            <w:tcW w:w="851" w:type="dxa"/>
          </w:tcPr>
          <w:p w:rsidR="007956F2" w:rsidRPr="007956F2" w:rsidRDefault="007956F2" w:rsidP="007956F2">
            <w:r w:rsidRPr="007956F2">
              <w:t>80,5</w:t>
            </w:r>
          </w:p>
        </w:tc>
        <w:tc>
          <w:tcPr>
            <w:tcW w:w="853" w:type="dxa"/>
          </w:tcPr>
          <w:p w:rsidR="007956F2" w:rsidRPr="007956F2" w:rsidRDefault="007956F2" w:rsidP="007956F2">
            <w:r w:rsidRPr="007956F2">
              <w:t>82,0</w:t>
            </w:r>
          </w:p>
        </w:tc>
      </w:tr>
      <w:tr w:rsidR="007956F2" w:rsidRPr="007956F2" w:rsidTr="007956F2">
        <w:tc>
          <w:tcPr>
            <w:tcW w:w="1055" w:type="dxa"/>
            <w:vMerge/>
          </w:tcPr>
          <w:p w:rsidR="007956F2" w:rsidRPr="007956F2" w:rsidRDefault="007956F2" w:rsidP="007956F2"/>
        </w:tc>
        <w:tc>
          <w:tcPr>
            <w:tcW w:w="8817" w:type="dxa"/>
            <w:gridSpan w:val="8"/>
          </w:tcPr>
          <w:p w:rsidR="007956F2" w:rsidRPr="007956F2" w:rsidRDefault="007956F2" w:rsidP="007956F2">
            <w:r w:rsidRPr="007956F2">
              <w:t>Доля объема сточных вод, пропущенных через очистные сооружения, в общем объеме сточных вод</w:t>
            </w:r>
          </w:p>
        </w:tc>
        <w:tc>
          <w:tcPr>
            <w:tcW w:w="1077" w:type="dxa"/>
          </w:tcPr>
          <w:p w:rsidR="007956F2" w:rsidRPr="007956F2" w:rsidRDefault="007956F2" w:rsidP="007956F2">
            <w:r w:rsidRPr="007956F2">
              <w:t>процент</w:t>
            </w:r>
          </w:p>
        </w:tc>
        <w:tc>
          <w:tcPr>
            <w:tcW w:w="907" w:type="dxa"/>
          </w:tcPr>
          <w:p w:rsidR="007956F2" w:rsidRPr="007956F2" w:rsidRDefault="007956F2" w:rsidP="007956F2">
            <w:r w:rsidRPr="007956F2">
              <w:t>57,0</w:t>
            </w:r>
          </w:p>
        </w:tc>
        <w:tc>
          <w:tcPr>
            <w:tcW w:w="851" w:type="dxa"/>
          </w:tcPr>
          <w:p w:rsidR="007956F2" w:rsidRPr="007956F2" w:rsidRDefault="007956F2" w:rsidP="007956F2">
            <w:r w:rsidRPr="007956F2">
              <w:t>59,3</w:t>
            </w:r>
          </w:p>
        </w:tc>
        <w:tc>
          <w:tcPr>
            <w:tcW w:w="850" w:type="dxa"/>
          </w:tcPr>
          <w:p w:rsidR="007956F2" w:rsidRPr="007956F2" w:rsidRDefault="007956F2" w:rsidP="007956F2">
            <w:r w:rsidRPr="007956F2">
              <w:t>63,2</w:t>
            </w:r>
          </w:p>
        </w:tc>
        <w:tc>
          <w:tcPr>
            <w:tcW w:w="851" w:type="dxa"/>
          </w:tcPr>
          <w:p w:rsidR="007956F2" w:rsidRPr="007956F2" w:rsidRDefault="007956F2" w:rsidP="007956F2">
            <w:r w:rsidRPr="007956F2">
              <w:t>70,1</w:t>
            </w:r>
          </w:p>
        </w:tc>
        <w:tc>
          <w:tcPr>
            <w:tcW w:w="853" w:type="dxa"/>
          </w:tcPr>
          <w:p w:rsidR="007956F2" w:rsidRPr="007956F2" w:rsidRDefault="007956F2" w:rsidP="007956F2">
            <w:r w:rsidRPr="007956F2">
              <w:t>79,0</w:t>
            </w:r>
          </w:p>
        </w:tc>
      </w:tr>
      <w:tr w:rsidR="007956F2" w:rsidRPr="007956F2" w:rsidTr="007956F2">
        <w:tc>
          <w:tcPr>
            <w:tcW w:w="1055" w:type="dxa"/>
            <w:vMerge w:val="restart"/>
          </w:tcPr>
          <w:p w:rsidR="007956F2" w:rsidRPr="007956F2" w:rsidRDefault="007956F2" w:rsidP="007956F2">
            <w:r w:rsidRPr="007956F2">
              <w:t>Мероприятие 2.1</w:t>
            </w:r>
          </w:p>
        </w:tc>
        <w:tc>
          <w:tcPr>
            <w:tcW w:w="2411" w:type="dxa"/>
            <w:gridSpan w:val="2"/>
            <w:vMerge w:val="restart"/>
          </w:tcPr>
          <w:p w:rsidR="007956F2" w:rsidRPr="007956F2" w:rsidRDefault="007956F2" w:rsidP="007956F2">
            <w:r w:rsidRPr="007956F2">
              <w:t>Строительство и реконструкция сетей (объектов) водоотведения  в населенных пунктах</w:t>
            </w:r>
          </w:p>
        </w:tc>
        <w:tc>
          <w:tcPr>
            <w:tcW w:w="1110" w:type="dxa"/>
            <w:vMerge w:val="restart"/>
          </w:tcPr>
          <w:p w:rsidR="007956F2" w:rsidRPr="007956F2" w:rsidRDefault="007956F2" w:rsidP="007956F2">
            <w:r w:rsidRPr="007956F2">
              <w:t>повышение эффективности и надежности функционирования систем водоотведения и очистки сточных вод</w:t>
            </w:r>
          </w:p>
        </w:tc>
        <w:tc>
          <w:tcPr>
            <w:tcW w:w="1867" w:type="dxa"/>
            <w:vMerge w:val="restart"/>
          </w:tcPr>
          <w:p w:rsidR="007956F2" w:rsidRPr="007956F2" w:rsidRDefault="007956F2" w:rsidP="007956F2">
            <w:r w:rsidRPr="007956F2">
              <w:t>ответственный исполнитель – Управление по благоустройству и развитию территорий администрации Яльчикского муниципального округа Чувашской Республики</w:t>
            </w:r>
          </w:p>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всего</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федеральный бюджет</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республиканский бюджет Чувашской Республики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бюджет Яльчикского муниципального округа</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r w:rsidR="007956F2" w:rsidRPr="007956F2" w:rsidTr="007956F2">
        <w:tc>
          <w:tcPr>
            <w:tcW w:w="1055" w:type="dxa"/>
            <w:vMerge/>
          </w:tcPr>
          <w:p w:rsidR="007956F2" w:rsidRPr="007956F2" w:rsidRDefault="007956F2" w:rsidP="007956F2"/>
        </w:tc>
        <w:tc>
          <w:tcPr>
            <w:tcW w:w="2411" w:type="dxa"/>
            <w:gridSpan w:val="2"/>
            <w:vMerge/>
          </w:tcPr>
          <w:p w:rsidR="007956F2" w:rsidRPr="007956F2" w:rsidRDefault="007956F2" w:rsidP="007956F2"/>
        </w:tc>
        <w:tc>
          <w:tcPr>
            <w:tcW w:w="1110" w:type="dxa"/>
            <w:vMerge/>
          </w:tcPr>
          <w:p w:rsidR="007956F2" w:rsidRPr="007956F2" w:rsidRDefault="007956F2" w:rsidP="007956F2"/>
        </w:tc>
        <w:tc>
          <w:tcPr>
            <w:tcW w:w="1867" w:type="dxa"/>
            <w:vMerge/>
          </w:tcPr>
          <w:p w:rsidR="007956F2" w:rsidRPr="007956F2" w:rsidRDefault="007956F2" w:rsidP="007956F2"/>
        </w:tc>
        <w:tc>
          <w:tcPr>
            <w:tcW w:w="648" w:type="dxa"/>
          </w:tcPr>
          <w:p w:rsidR="007956F2" w:rsidRPr="007956F2" w:rsidRDefault="007956F2" w:rsidP="007956F2">
            <w:r w:rsidRPr="007956F2">
              <w:t>x</w:t>
            </w:r>
          </w:p>
        </w:tc>
        <w:tc>
          <w:tcPr>
            <w:tcW w:w="737" w:type="dxa"/>
          </w:tcPr>
          <w:p w:rsidR="007956F2" w:rsidRPr="007956F2" w:rsidRDefault="007956F2" w:rsidP="007956F2">
            <w:r w:rsidRPr="007956F2">
              <w:t>x</w:t>
            </w:r>
          </w:p>
        </w:tc>
        <w:tc>
          <w:tcPr>
            <w:tcW w:w="1414" w:type="dxa"/>
          </w:tcPr>
          <w:p w:rsidR="007956F2" w:rsidRPr="007956F2" w:rsidRDefault="007956F2" w:rsidP="007956F2">
            <w:r w:rsidRPr="007956F2">
              <w:t>x</w:t>
            </w:r>
          </w:p>
        </w:tc>
        <w:tc>
          <w:tcPr>
            <w:tcW w:w="630" w:type="dxa"/>
          </w:tcPr>
          <w:p w:rsidR="007956F2" w:rsidRPr="007956F2" w:rsidRDefault="007956F2" w:rsidP="007956F2">
            <w:r w:rsidRPr="007956F2">
              <w:t>x</w:t>
            </w:r>
          </w:p>
        </w:tc>
        <w:tc>
          <w:tcPr>
            <w:tcW w:w="1077" w:type="dxa"/>
          </w:tcPr>
          <w:p w:rsidR="007956F2" w:rsidRPr="007956F2" w:rsidRDefault="007956F2" w:rsidP="007956F2">
            <w:r w:rsidRPr="007956F2">
              <w:t>внебюджетные источники</w:t>
            </w:r>
          </w:p>
        </w:tc>
        <w:tc>
          <w:tcPr>
            <w:tcW w:w="907"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0" w:type="dxa"/>
          </w:tcPr>
          <w:p w:rsidR="007956F2" w:rsidRPr="007956F2" w:rsidRDefault="007956F2" w:rsidP="007956F2">
            <w:r w:rsidRPr="007956F2">
              <w:t>0,0</w:t>
            </w:r>
          </w:p>
        </w:tc>
        <w:tc>
          <w:tcPr>
            <w:tcW w:w="851" w:type="dxa"/>
          </w:tcPr>
          <w:p w:rsidR="007956F2" w:rsidRPr="007956F2" w:rsidRDefault="007956F2" w:rsidP="007956F2">
            <w:r w:rsidRPr="007956F2">
              <w:t>0,0</w:t>
            </w:r>
          </w:p>
        </w:tc>
        <w:tc>
          <w:tcPr>
            <w:tcW w:w="853" w:type="dxa"/>
          </w:tcPr>
          <w:p w:rsidR="007956F2" w:rsidRPr="007956F2" w:rsidRDefault="007956F2" w:rsidP="007956F2">
            <w:r w:rsidRPr="007956F2">
              <w:t>0,0</w:t>
            </w:r>
          </w:p>
        </w:tc>
      </w:tr>
    </w:tbl>
    <w:p w:rsidR="007956F2" w:rsidRPr="007956F2" w:rsidRDefault="007956F2" w:rsidP="007956F2">
      <w:r w:rsidRPr="007956F2">
        <w:t>___________________________</w:t>
      </w:r>
    </w:p>
    <w:p w:rsidR="007956F2" w:rsidRPr="007956F2" w:rsidRDefault="007956F2" w:rsidP="007956F2"/>
    <w:tbl>
      <w:tblPr>
        <w:tblW w:w="10206" w:type="dxa"/>
        <w:tblInd w:w="-459" w:type="dxa"/>
        <w:tblLook w:val="01E0" w:firstRow="1" w:lastRow="1" w:firstColumn="1" w:lastColumn="1" w:noHBand="0" w:noVBand="0"/>
      </w:tblPr>
      <w:tblGrid>
        <w:gridCol w:w="10990"/>
      </w:tblGrid>
      <w:tr w:rsidR="007956F2" w:rsidRPr="007956F2" w:rsidTr="007956F2">
        <w:tc>
          <w:tcPr>
            <w:tcW w:w="4111" w:type="dxa"/>
            <w:hideMark/>
          </w:tcPr>
          <w:tbl>
            <w:tblPr>
              <w:tblW w:w="10774" w:type="dxa"/>
              <w:tblLook w:val="01E0" w:firstRow="1" w:lastRow="1" w:firstColumn="1" w:lastColumn="1" w:noHBand="0" w:noVBand="0"/>
            </w:tblPr>
            <w:tblGrid>
              <w:gridCol w:w="4395"/>
              <w:gridCol w:w="1418"/>
              <w:gridCol w:w="4961"/>
            </w:tblGrid>
            <w:tr w:rsidR="007956F2" w:rsidRPr="007956F2" w:rsidTr="007956F2">
              <w:tc>
                <w:tcPr>
                  <w:tcW w:w="4395" w:type="dxa"/>
                </w:tcPr>
                <w:p w:rsidR="007956F2" w:rsidRPr="007956F2" w:rsidRDefault="007956F2" w:rsidP="007956F2">
                  <w:pPr>
                    <w:rPr>
                      <w:rFonts w:eastAsiaTheme="minorHAnsi"/>
                      <w:lang w:eastAsia="en-US"/>
                    </w:rPr>
                  </w:pPr>
                  <w:r w:rsidRPr="007956F2">
                    <w:rPr>
                      <w:rFonts w:eastAsiaTheme="minorHAnsi"/>
                      <w:lang w:eastAsia="en-US"/>
                    </w:rPr>
                    <w:t>Чăваш Республики</w:t>
                  </w:r>
                </w:p>
                <w:p w:rsidR="007956F2" w:rsidRPr="007956F2" w:rsidRDefault="007956F2" w:rsidP="007956F2">
                  <w:pPr>
                    <w:rPr>
                      <w:rFonts w:eastAsiaTheme="minorHAnsi"/>
                      <w:lang w:eastAsia="en-US"/>
                    </w:rPr>
                  </w:pPr>
                  <w:r w:rsidRPr="007956F2">
                    <w:rPr>
                      <w:rFonts w:eastAsiaTheme="minorHAnsi"/>
                      <w:lang w:eastAsia="en-US"/>
                    </w:rPr>
                    <w:t>Елчĕк муниципаллă</w:t>
                  </w:r>
                </w:p>
                <w:p w:rsidR="007956F2" w:rsidRPr="007956F2" w:rsidRDefault="007956F2" w:rsidP="007956F2">
                  <w:pPr>
                    <w:rPr>
                      <w:rFonts w:eastAsiaTheme="minorHAnsi"/>
                      <w:lang w:eastAsia="en-US"/>
                    </w:rPr>
                  </w:pPr>
                  <w:r w:rsidRPr="007956F2">
                    <w:rPr>
                      <w:rFonts w:eastAsiaTheme="minorHAnsi"/>
                      <w:lang w:eastAsia="en-US"/>
                    </w:rPr>
                    <w:t>округĕ</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Елчĕк муниципаллă</w:t>
                  </w:r>
                </w:p>
                <w:p w:rsidR="007956F2" w:rsidRPr="007956F2" w:rsidRDefault="007956F2" w:rsidP="007956F2">
                  <w:pPr>
                    <w:rPr>
                      <w:rFonts w:eastAsiaTheme="minorHAnsi"/>
                      <w:lang w:eastAsia="en-US"/>
                    </w:rPr>
                  </w:pPr>
                  <w:r w:rsidRPr="007956F2">
                    <w:rPr>
                      <w:rFonts w:eastAsiaTheme="minorHAnsi"/>
                      <w:lang w:eastAsia="en-US"/>
                    </w:rPr>
                    <w:t>округĕн</w:t>
                  </w:r>
                </w:p>
                <w:p w:rsidR="007956F2" w:rsidRPr="007956F2" w:rsidRDefault="007956F2" w:rsidP="007956F2">
                  <w:pPr>
                    <w:rPr>
                      <w:rFonts w:eastAsiaTheme="minorHAnsi"/>
                      <w:lang w:eastAsia="en-US"/>
                    </w:rPr>
                  </w:pPr>
                  <w:r w:rsidRPr="007956F2">
                    <w:rPr>
                      <w:rFonts w:eastAsiaTheme="minorHAnsi"/>
                      <w:lang w:eastAsia="en-US"/>
                    </w:rPr>
                    <w:t>администрацийĕ</w:t>
                  </w:r>
                </w:p>
                <w:p w:rsidR="007956F2" w:rsidRPr="007956F2" w:rsidRDefault="007956F2" w:rsidP="007956F2">
                  <w:pPr>
                    <w:rPr>
                      <w:rFonts w:eastAsiaTheme="minorHAnsi"/>
                      <w:lang w:eastAsia="en-US"/>
                    </w:rPr>
                  </w:pPr>
                  <w:r w:rsidRPr="007956F2">
                    <w:rPr>
                      <w:rFonts w:eastAsiaTheme="minorHAnsi"/>
                      <w:lang w:eastAsia="en-US"/>
                    </w:rPr>
                    <w:t>ЙЫШĂНУ</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2023 апрелĕн 17 - мĕшĕ № 285</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Елчĕк ялĕ</w:t>
                  </w:r>
                </w:p>
              </w:tc>
              <w:tc>
                <w:tcPr>
                  <w:tcW w:w="1418" w:type="dxa"/>
                  <w:hideMark/>
                </w:tcPr>
                <w:p w:rsidR="007956F2" w:rsidRPr="007956F2" w:rsidRDefault="007956F2" w:rsidP="007956F2">
                  <w:pPr>
                    <w:rPr>
                      <w:rFonts w:eastAsiaTheme="minorHAnsi"/>
                      <w:lang w:eastAsia="en-US"/>
                    </w:rPr>
                  </w:pPr>
                  <w:r w:rsidRPr="007956F2">
                    <w:rPr>
                      <w:rFonts w:eastAsiaTheme="minorHAnsi"/>
                    </w:rPr>
                    <w:drawing>
                      <wp:inline distT="0" distB="0" distL="0" distR="0" wp14:anchorId="4E816420" wp14:editId="54EB041A">
                        <wp:extent cx="718185" cy="923925"/>
                        <wp:effectExtent l="0" t="0" r="5715" b="9525"/>
                        <wp:docPr id="32" name="Рисунок 3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8185" cy="923925"/>
                                </a:xfrm>
                                <a:prstGeom prst="rect">
                                  <a:avLst/>
                                </a:prstGeom>
                                <a:noFill/>
                                <a:ln>
                                  <a:noFill/>
                                </a:ln>
                              </pic:spPr>
                            </pic:pic>
                          </a:graphicData>
                        </a:graphic>
                      </wp:inline>
                    </w:drawing>
                  </w:r>
                </w:p>
              </w:tc>
              <w:tc>
                <w:tcPr>
                  <w:tcW w:w="4961" w:type="dxa"/>
                </w:tcPr>
                <w:p w:rsidR="007956F2" w:rsidRPr="007956F2" w:rsidRDefault="007956F2" w:rsidP="007956F2">
                  <w:pPr>
                    <w:rPr>
                      <w:rFonts w:eastAsiaTheme="minorHAnsi"/>
                      <w:lang w:eastAsia="en-US"/>
                    </w:rPr>
                  </w:pPr>
                  <w:r w:rsidRPr="007956F2">
                    <w:rPr>
                      <w:rFonts w:eastAsiaTheme="minorHAnsi"/>
                      <w:lang w:eastAsia="en-US"/>
                    </w:rPr>
                    <w:t>Чувашская  Республика</w:t>
                  </w:r>
                </w:p>
                <w:p w:rsidR="007956F2" w:rsidRPr="007956F2" w:rsidRDefault="007956F2" w:rsidP="007956F2">
                  <w:pPr>
                    <w:rPr>
                      <w:rFonts w:eastAsiaTheme="minorHAnsi"/>
                      <w:lang w:eastAsia="en-US"/>
                    </w:rPr>
                  </w:pPr>
                  <w:r w:rsidRPr="007956F2">
                    <w:rPr>
                      <w:rFonts w:eastAsiaTheme="minorHAnsi"/>
                      <w:lang w:eastAsia="en-US"/>
                    </w:rPr>
                    <w:t>Яльчикский                                                                         муниципальный округ</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Администрация</w:t>
                  </w:r>
                </w:p>
                <w:p w:rsidR="007956F2" w:rsidRPr="007956F2" w:rsidRDefault="007956F2" w:rsidP="007956F2">
                  <w:pPr>
                    <w:rPr>
                      <w:rFonts w:eastAsiaTheme="minorHAnsi"/>
                      <w:lang w:eastAsia="en-US"/>
                    </w:rPr>
                  </w:pPr>
                  <w:r w:rsidRPr="007956F2">
                    <w:rPr>
                      <w:rFonts w:eastAsiaTheme="minorHAnsi"/>
                      <w:lang w:eastAsia="en-US"/>
                    </w:rPr>
                    <w:t>Яльчикского муниципального округа</w:t>
                  </w:r>
                </w:p>
                <w:p w:rsidR="007956F2" w:rsidRPr="007956F2" w:rsidRDefault="007956F2" w:rsidP="007956F2">
                  <w:pPr>
                    <w:rPr>
                      <w:rFonts w:eastAsiaTheme="minorHAnsi"/>
                      <w:lang w:eastAsia="en-US"/>
                    </w:rPr>
                  </w:pPr>
                  <w:r w:rsidRPr="007956F2">
                    <w:rPr>
                      <w:rFonts w:eastAsiaTheme="minorHAnsi"/>
                      <w:lang w:eastAsia="en-US"/>
                    </w:rPr>
                    <w:t xml:space="preserve">ПОСТАНОВЛЕНИЕ  </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«17» апреля 2023 г. № 285</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село Яльчики</w:t>
                  </w:r>
                </w:p>
              </w:tc>
            </w:tr>
          </w:tbl>
          <w:p w:rsidR="007956F2" w:rsidRPr="007956F2" w:rsidRDefault="007956F2" w:rsidP="007956F2">
            <w:pPr>
              <w:rPr>
                <w:rFonts w:eastAsiaTheme="minorHAnsi"/>
              </w:rPr>
            </w:pPr>
          </w:p>
        </w:tc>
      </w:tr>
    </w:tbl>
    <w:p w:rsidR="007956F2" w:rsidRPr="007956F2" w:rsidRDefault="007956F2" w:rsidP="007956F2">
      <w:r w:rsidRPr="007956F2">
        <w:tab/>
        <w:t xml:space="preserve">      </w:t>
      </w:r>
    </w:p>
    <w:p w:rsidR="007956F2" w:rsidRPr="007956F2" w:rsidRDefault="007956F2" w:rsidP="007956F2">
      <w:r w:rsidRPr="007956F2">
        <w:t xml:space="preserve">                                            </w:t>
      </w:r>
    </w:p>
    <w:p w:rsidR="007956F2" w:rsidRPr="007956F2" w:rsidRDefault="007956F2" w:rsidP="007956F2">
      <w:pPr>
        <w:rPr>
          <w:rFonts w:eastAsiaTheme="minorHAnsi"/>
          <w:lang w:eastAsia="en-US"/>
        </w:rPr>
      </w:pPr>
      <w:r w:rsidRPr="007956F2">
        <w:rPr>
          <w:rFonts w:eastAsiaTheme="minorHAnsi"/>
          <w:lang w:eastAsia="en-US"/>
        </w:rPr>
        <w:t>О  муниципальной программе Яльчикского муниципального округа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Theme="minorHAnsi"/>
          <w:lang w:eastAsia="en-US"/>
        </w:rPr>
      </w:pPr>
      <w:r w:rsidRPr="007956F2">
        <w:rPr>
          <w:rFonts w:eastAsiaTheme="minorHAnsi"/>
          <w:lang w:eastAsia="en-US"/>
        </w:rPr>
        <w:lastRenderedPageBreak/>
        <w:t>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7956F2" w:rsidRPr="007956F2" w:rsidRDefault="007956F2" w:rsidP="007956F2">
      <w:pPr>
        <w:rPr>
          <w:rFonts w:eastAsiaTheme="minorHAnsi"/>
          <w:lang w:eastAsia="en-US"/>
        </w:rPr>
      </w:pPr>
      <w:r w:rsidRPr="007956F2">
        <w:rPr>
          <w:rFonts w:eastAsiaTheme="minorHAnsi"/>
          <w:lang w:eastAsia="en-US"/>
        </w:rPr>
        <w:t>1. Утвердить прилагаемую муниципальную программу Яльчикского муниципального округа Чувашской Республики «Развитие потенциала природно-сырьевых ресурсов и повышение экологической безопасности» (далее – Муниципальная программа).</w:t>
      </w:r>
    </w:p>
    <w:p w:rsidR="007956F2" w:rsidRPr="007956F2" w:rsidRDefault="007956F2" w:rsidP="007956F2">
      <w:pPr>
        <w:rPr>
          <w:rFonts w:eastAsiaTheme="minorHAnsi"/>
          <w:lang w:eastAsia="en-US"/>
        </w:rPr>
      </w:pPr>
      <w:r w:rsidRPr="007956F2">
        <w:rPr>
          <w:rFonts w:eastAsiaTheme="minorHAnsi"/>
          <w:lang w:eastAsia="en-US"/>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Pr="007956F2" w:rsidRDefault="007956F2" w:rsidP="007956F2">
      <w:pPr>
        <w:rPr>
          <w:rFonts w:eastAsiaTheme="minorHAnsi"/>
          <w:lang w:eastAsia="en-US"/>
        </w:rPr>
      </w:pPr>
      <w:r w:rsidRPr="007956F2">
        <w:rPr>
          <w:rFonts w:eastAsiaTheme="minorHAnsi"/>
          <w:lang w:eastAsia="en-US"/>
        </w:rPr>
        <w:t>3. Контроль за выполнением настоящего постановления возложить на отдел сельского хозяйства и экологии администрации Яльчикского муниципального округа Чувашской Республики.</w:t>
      </w:r>
    </w:p>
    <w:p w:rsidR="007956F2" w:rsidRPr="007956F2" w:rsidRDefault="007956F2" w:rsidP="007956F2">
      <w:pPr>
        <w:rPr>
          <w:rFonts w:eastAsiaTheme="minorHAnsi"/>
          <w:lang w:eastAsia="en-US"/>
        </w:rPr>
      </w:pPr>
      <w:r w:rsidRPr="007956F2">
        <w:rPr>
          <w:rFonts w:eastAsiaTheme="minorHAnsi"/>
          <w:lang w:eastAsia="en-US"/>
        </w:rPr>
        <w:t xml:space="preserve">4. Признать утратившими силу: </w:t>
      </w:r>
    </w:p>
    <w:p w:rsidR="007956F2" w:rsidRPr="007956F2" w:rsidRDefault="007956F2" w:rsidP="007956F2">
      <w:pPr>
        <w:rPr>
          <w:rFonts w:eastAsiaTheme="minorHAnsi"/>
          <w:lang w:eastAsia="en-US"/>
        </w:rPr>
      </w:pPr>
      <w:r w:rsidRPr="007956F2">
        <w:rPr>
          <w:rFonts w:eastAsiaTheme="minorHAnsi"/>
          <w:lang w:eastAsia="en-US"/>
        </w:rPr>
        <w:t>постановление администрации Яльчикского района Чувашской Республики от 16.04.2019 № 280 «О муниципальной программе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постановление администрации Яльчикского района Чувашской Республики от 30.05.2019 № 361 «О внесении изменений в муниципальную программу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постановление администрации Яльчикского района Чувашской Республики от 19.02.2020 № 94 «О внесении изменений в постановление администрации Яльчикского района Чувашской Республики от 16.04.2019 № 280 «О муниципальной программе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постановление администрации Яльчикского района Чувашской Республики от 01.07.2020 № 325 «О внесении изменений в муниципальную программу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постановление администрации Яльчикского района Чувашской Республики от 20.01.2021 № 18 «О внесении изменений в муниципальную программу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постановление администрации Яльчикского района Чувашской Республики от 10.03.2021 № 110 «О внесении изменений в муниципальную программу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постановление администрации Яльчикского района Чувашской Республики от 22.09.2021 № 463 «О внесении изменений в муниципальную программу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постановление администрации Яльчикского района Чувашской Республики от 09.12.2022 № 811 «О внесении изменений в муниципальную программу Яльчикского района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r w:rsidRPr="007956F2">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Pr="007956F2" w:rsidRDefault="007956F2" w:rsidP="007956F2"/>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 xml:space="preserve">Глава Яльчикского </w:t>
      </w:r>
    </w:p>
    <w:p w:rsidR="007956F2" w:rsidRPr="007956F2" w:rsidRDefault="007956F2" w:rsidP="007956F2">
      <w:pPr>
        <w:rPr>
          <w:rFonts w:eastAsiaTheme="minorHAnsi"/>
          <w:lang w:eastAsia="en-US"/>
        </w:rPr>
      </w:pPr>
      <w:r w:rsidRPr="007956F2">
        <w:rPr>
          <w:rFonts w:eastAsiaTheme="minorHAnsi"/>
          <w:lang w:eastAsia="en-US"/>
        </w:rPr>
        <w:t>муниципального округа</w:t>
      </w:r>
    </w:p>
    <w:p w:rsidR="007956F2" w:rsidRPr="007956F2" w:rsidRDefault="007956F2" w:rsidP="007956F2">
      <w:pPr>
        <w:rPr>
          <w:rFonts w:eastAsiaTheme="minorHAnsi"/>
          <w:lang w:eastAsia="en-US"/>
        </w:rPr>
      </w:pPr>
      <w:r w:rsidRPr="007956F2">
        <w:rPr>
          <w:rFonts w:eastAsiaTheme="minorHAnsi"/>
          <w:lang w:eastAsia="en-US"/>
        </w:rPr>
        <w:t>Чувашской Республики                                                                         Л.В. Левый</w:t>
      </w:r>
    </w:p>
    <w:p w:rsidR="007956F2" w:rsidRPr="007956F2" w:rsidRDefault="007956F2" w:rsidP="007956F2">
      <w:pPr>
        <w:rPr>
          <w:rFonts w:eastAsiaTheme="minorHAnsi"/>
          <w:lang w:eastAsia="en-US"/>
        </w:rPr>
      </w:pPr>
    </w:p>
    <w:p w:rsidR="007956F2" w:rsidRPr="007956F2" w:rsidRDefault="007956F2" w:rsidP="007956F2"/>
    <w:p w:rsidR="007956F2" w:rsidRPr="007956F2" w:rsidRDefault="007956F2" w:rsidP="007956F2">
      <w:pPr>
        <w:rPr>
          <w:lang w:eastAsia="en-US"/>
        </w:rPr>
      </w:pPr>
      <w:r w:rsidRPr="007956F2">
        <w:rPr>
          <w:lang w:eastAsia="en-US"/>
        </w:rPr>
        <w:t xml:space="preserve">Приложение </w:t>
      </w:r>
    </w:p>
    <w:p w:rsidR="007956F2" w:rsidRPr="007956F2" w:rsidRDefault="007956F2" w:rsidP="007956F2">
      <w:pPr>
        <w:rPr>
          <w:lang w:eastAsia="en-US"/>
        </w:rPr>
      </w:pPr>
      <w:r w:rsidRPr="007956F2">
        <w:rPr>
          <w:lang w:eastAsia="en-US"/>
        </w:rPr>
        <w:t xml:space="preserve">к постановлению администрации </w:t>
      </w:r>
    </w:p>
    <w:p w:rsidR="007956F2" w:rsidRPr="007956F2" w:rsidRDefault="007956F2" w:rsidP="007956F2">
      <w:pPr>
        <w:rPr>
          <w:lang w:eastAsia="en-US"/>
        </w:rPr>
      </w:pPr>
      <w:r w:rsidRPr="007956F2">
        <w:rPr>
          <w:lang w:eastAsia="en-US"/>
        </w:rPr>
        <w:t>Яльчикского муниципального округа</w:t>
      </w:r>
    </w:p>
    <w:p w:rsidR="007956F2" w:rsidRPr="007956F2" w:rsidRDefault="007956F2" w:rsidP="007956F2">
      <w:pPr>
        <w:rPr>
          <w:lang w:eastAsia="en-US"/>
        </w:rPr>
      </w:pPr>
      <w:r w:rsidRPr="007956F2">
        <w:rPr>
          <w:lang w:eastAsia="en-US"/>
        </w:rPr>
        <w:t xml:space="preserve">Чувашской Республики </w:t>
      </w:r>
    </w:p>
    <w:p w:rsidR="007956F2" w:rsidRPr="007956F2" w:rsidRDefault="007956F2" w:rsidP="007956F2">
      <w:pPr>
        <w:rPr>
          <w:lang w:eastAsia="en-US"/>
        </w:rPr>
      </w:pPr>
      <w:r w:rsidRPr="007956F2">
        <w:rPr>
          <w:lang w:eastAsia="en-US"/>
        </w:rPr>
        <w:t>от 17.04.2023 № 285</w:t>
      </w: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 xml:space="preserve">МУНИЦИПАЛЬНАЯ ПРОГРАММА </w:t>
      </w:r>
    </w:p>
    <w:p w:rsidR="007956F2" w:rsidRPr="007956F2" w:rsidRDefault="007956F2" w:rsidP="007956F2">
      <w:pPr>
        <w:rPr>
          <w:rFonts w:eastAsiaTheme="minorHAnsi"/>
          <w:lang w:eastAsia="en-US"/>
        </w:rPr>
      </w:pPr>
      <w:r w:rsidRPr="007956F2">
        <w:rPr>
          <w:rFonts w:eastAsiaTheme="minorHAnsi"/>
          <w:lang w:eastAsia="en-US"/>
        </w:rPr>
        <w:t>ЯЛЬЧИКСКОГО МУНИЦИПАЛЬНОГО ОКРУГА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tbl>
      <w:tblPr>
        <w:tblStyle w:val="xl161"/>
        <w:tblW w:w="0" w:type="auto"/>
        <w:tblLook w:val="04A0" w:firstRow="1" w:lastRow="0" w:firstColumn="1" w:lastColumn="0" w:noHBand="0" w:noVBand="1"/>
      </w:tblPr>
      <w:tblGrid>
        <w:gridCol w:w="3936"/>
        <w:gridCol w:w="5634"/>
      </w:tblGrid>
      <w:tr w:rsidR="007956F2" w:rsidRPr="007956F2" w:rsidTr="007956F2">
        <w:tc>
          <w:tcPr>
            <w:tcW w:w="3936" w:type="dxa"/>
          </w:tcPr>
          <w:p w:rsidR="007956F2" w:rsidRPr="007956F2" w:rsidRDefault="007956F2" w:rsidP="007956F2">
            <w:pPr>
              <w:rPr>
                <w:lang w:eastAsia="en-US"/>
              </w:rPr>
            </w:pPr>
            <w:r w:rsidRPr="007956F2">
              <w:rPr>
                <w:lang w:eastAsia="en-US"/>
              </w:rPr>
              <w:t>Ответственный исполнитель:</w:t>
            </w:r>
          </w:p>
        </w:tc>
        <w:tc>
          <w:tcPr>
            <w:tcW w:w="5635" w:type="dxa"/>
          </w:tcPr>
          <w:p w:rsidR="007956F2" w:rsidRPr="007956F2" w:rsidRDefault="007956F2" w:rsidP="007956F2">
            <w:pPr>
              <w:rPr>
                <w:lang w:eastAsia="en-US"/>
              </w:rPr>
            </w:pPr>
            <w:r w:rsidRPr="007956F2">
              <w:rPr>
                <w:lang w:eastAsia="en-US"/>
              </w:rPr>
              <w:t>Отдел сельского хозяйства и экологии администрации Яльчикского муниципального округа</w:t>
            </w:r>
          </w:p>
          <w:p w:rsidR="007956F2" w:rsidRPr="007956F2" w:rsidRDefault="007956F2" w:rsidP="007956F2">
            <w:pPr>
              <w:rPr>
                <w:lang w:eastAsia="en-US"/>
              </w:rPr>
            </w:pPr>
          </w:p>
        </w:tc>
      </w:tr>
      <w:tr w:rsidR="007956F2" w:rsidRPr="007956F2" w:rsidTr="007956F2">
        <w:tc>
          <w:tcPr>
            <w:tcW w:w="3936" w:type="dxa"/>
          </w:tcPr>
          <w:p w:rsidR="007956F2" w:rsidRPr="007956F2" w:rsidRDefault="007956F2" w:rsidP="007956F2">
            <w:pPr>
              <w:rPr>
                <w:lang w:eastAsia="en-US"/>
              </w:rPr>
            </w:pPr>
            <w:r w:rsidRPr="007956F2">
              <w:rPr>
                <w:lang w:eastAsia="en-US"/>
              </w:rPr>
              <w:t>Дата составления проекта муниципальной программы:</w:t>
            </w:r>
          </w:p>
        </w:tc>
        <w:tc>
          <w:tcPr>
            <w:tcW w:w="5635" w:type="dxa"/>
          </w:tcPr>
          <w:p w:rsidR="007956F2" w:rsidRPr="007956F2" w:rsidRDefault="007956F2" w:rsidP="007956F2">
            <w:pPr>
              <w:rPr>
                <w:lang w:val="en-US" w:eastAsia="en-US"/>
              </w:rPr>
            </w:pPr>
            <w:r w:rsidRPr="007956F2">
              <w:rPr>
                <w:lang w:eastAsia="en-US"/>
              </w:rPr>
              <w:t>февраль 2023 года</w:t>
            </w:r>
          </w:p>
          <w:p w:rsidR="007956F2" w:rsidRPr="007956F2" w:rsidRDefault="007956F2" w:rsidP="007956F2">
            <w:pPr>
              <w:rPr>
                <w:lang w:val="en-US" w:eastAsia="en-US"/>
              </w:rPr>
            </w:pPr>
          </w:p>
          <w:p w:rsidR="007956F2" w:rsidRPr="007956F2" w:rsidRDefault="007956F2" w:rsidP="007956F2">
            <w:pPr>
              <w:rPr>
                <w:lang w:val="en-US" w:eastAsia="en-US"/>
              </w:rPr>
            </w:pPr>
          </w:p>
        </w:tc>
      </w:tr>
      <w:tr w:rsidR="007956F2" w:rsidRPr="007956F2" w:rsidTr="007956F2">
        <w:tc>
          <w:tcPr>
            <w:tcW w:w="3936" w:type="dxa"/>
          </w:tcPr>
          <w:p w:rsidR="007956F2" w:rsidRPr="007956F2" w:rsidRDefault="007956F2" w:rsidP="007956F2">
            <w:pPr>
              <w:rPr>
                <w:lang w:eastAsia="en-US"/>
              </w:rPr>
            </w:pPr>
            <w:r w:rsidRPr="007956F2">
              <w:rPr>
                <w:lang w:eastAsia="en-US"/>
              </w:rPr>
              <w:t>Непосредственный исполнитель Муниципальной программы:</w:t>
            </w:r>
          </w:p>
        </w:tc>
        <w:tc>
          <w:tcPr>
            <w:tcW w:w="5635" w:type="dxa"/>
          </w:tcPr>
          <w:p w:rsidR="007956F2" w:rsidRPr="007956F2" w:rsidRDefault="007956F2" w:rsidP="007956F2">
            <w:pPr>
              <w:rPr>
                <w:lang w:eastAsia="en-US"/>
              </w:rPr>
            </w:pPr>
            <w:r w:rsidRPr="007956F2">
              <w:rPr>
                <w:lang w:eastAsia="en-US"/>
              </w:rPr>
              <w:t>Начальник отдела сельского хозяйства и экологии администрации Яльчикского муниципального округа Чувашской Республики</w:t>
            </w:r>
          </w:p>
          <w:p w:rsidR="007956F2" w:rsidRPr="007956F2" w:rsidRDefault="007956F2" w:rsidP="007956F2">
            <w:pPr>
              <w:rPr>
                <w:lang w:eastAsia="en-US"/>
              </w:rPr>
            </w:pPr>
            <w:r w:rsidRPr="007956F2">
              <w:rPr>
                <w:lang w:eastAsia="en-US"/>
              </w:rPr>
              <w:t>Волков Сергей Геннадьевич</w:t>
            </w:r>
          </w:p>
          <w:p w:rsidR="007956F2" w:rsidRPr="007956F2" w:rsidRDefault="007956F2" w:rsidP="007956F2">
            <w:pPr>
              <w:rPr>
                <w:lang w:eastAsia="en-US"/>
              </w:rPr>
            </w:pPr>
            <w:r w:rsidRPr="007956F2">
              <w:rPr>
                <w:lang w:eastAsia="en-US"/>
              </w:rPr>
              <w:t xml:space="preserve">(т. 88354925415, </w:t>
            </w:r>
            <w:r w:rsidRPr="007956F2">
              <w:rPr>
                <w:lang w:val="en-US" w:eastAsia="en-US"/>
              </w:rPr>
              <w:t>e</w:t>
            </w:r>
            <w:r w:rsidRPr="007956F2">
              <w:rPr>
                <w:lang w:eastAsia="en-US"/>
              </w:rPr>
              <w:t>-</w:t>
            </w:r>
            <w:r w:rsidRPr="007956F2">
              <w:rPr>
                <w:lang w:val="en-US" w:eastAsia="en-US"/>
              </w:rPr>
              <w:t>mail</w:t>
            </w:r>
            <w:r w:rsidRPr="007956F2">
              <w:rPr>
                <w:lang w:eastAsia="en-US"/>
              </w:rPr>
              <w:t xml:space="preserve">: </w:t>
            </w:r>
            <w:r w:rsidRPr="007956F2">
              <w:rPr>
                <w:lang w:val="en-US" w:eastAsia="en-US"/>
              </w:rPr>
              <w:t>yaltch</w:t>
            </w:r>
            <w:r w:rsidRPr="007956F2">
              <w:rPr>
                <w:lang w:eastAsia="en-US"/>
              </w:rPr>
              <w:t>_</w:t>
            </w:r>
            <w:r w:rsidRPr="007956F2">
              <w:rPr>
                <w:lang w:val="en-US" w:eastAsia="en-US"/>
              </w:rPr>
              <w:t>ekolog</w:t>
            </w:r>
            <w:r w:rsidRPr="007956F2">
              <w:rPr>
                <w:lang w:eastAsia="en-US"/>
              </w:rPr>
              <w:t>@</w:t>
            </w:r>
            <w:r w:rsidRPr="007956F2">
              <w:rPr>
                <w:lang w:val="en-US" w:eastAsia="en-US"/>
              </w:rPr>
              <w:t>cap</w:t>
            </w:r>
            <w:r w:rsidRPr="007956F2">
              <w:rPr>
                <w:lang w:eastAsia="en-US"/>
              </w:rPr>
              <w:t>.</w:t>
            </w:r>
            <w:r w:rsidRPr="007956F2">
              <w:rPr>
                <w:lang w:val="en-US" w:eastAsia="en-US"/>
              </w:rPr>
              <w:t>ru</w:t>
            </w:r>
            <w:r w:rsidRPr="007956F2">
              <w:rPr>
                <w:lang w:eastAsia="en-US"/>
              </w:rPr>
              <w:t>)</w:t>
            </w:r>
          </w:p>
          <w:p w:rsidR="007956F2" w:rsidRPr="007956F2" w:rsidRDefault="007956F2" w:rsidP="007956F2">
            <w:pPr>
              <w:rPr>
                <w:lang w:eastAsia="en-US"/>
              </w:rPr>
            </w:pPr>
          </w:p>
          <w:p w:rsidR="007956F2" w:rsidRPr="007956F2" w:rsidRDefault="007956F2" w:rsidP="007956F2">
            <w:pPr>
              <w:rPr>
                <w:lang w:eastAsia="en-US"/>
              </w:rPr>
            </w:pPr>
          </w:p>
        </w:tc>
      </w:tr>
    </w:tbl>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 xml:space="preserve">Глава Яльчикского </w:t>
      </w:r>
    </w:p>
    <w:p w:rsidR="007956F2" w:rsidRPr="007956F2" w:rsidRDefault="007956F2" w:rsidP="007956F2">
      <w:pPr>
        <w:rPr>
          <w:rFonts w:eastAsia="Calibri"/>
        </w:rPr>
      </w:pPr>
      <w:r w:rsidRPr="007956F2">
        <w:rPr>
          <w:rFonts w:eastAsia="Calibri"/>
        </w:rPr>
        <w:t xml:space="preserve">муниципального округа </w:t>
      </w:r>
    </w:p>
    <w:p w:rsidR="007956F2" w:rsidRPr="007956F2" w:rsidRDefault="007956F2" w:rsidP="007956F2">
      <w:pPr>
        <w:rPr>
          <w:rFonts w:eastAsia="Calibri"/>
        </w:rPr>
      </w:pPr>
      <w:r w:rsidRPr="007956F2">
        <w:rPr>
          <w:rFonts w:eastAsia="Calibri"/>
        </w:rPr>
        <w:t>Чувашской Республики                                                                                   Л.В. Левый</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Calibri"/>
          <w:lang w:eastAsia="en-US"/>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УТВЕРЖДЕНА</w:t>
      </w:r>
    </w:p>
    <w:p w:rsidR="007956F2" w:rsidRPr="007956F2" w:rsidRDefault="007956F2" w:rsidP="007956F2">
      <w:pPr>
        <w:rPr>
          <w:rFonts w:eastAsia="Calibri"/>
        </w:rPr>
      </w:pPr>
      <w:r w:rsidRPr="007956F2">
        <w:rPr>
          <w:rFonts w:eastAsia="Calibri"/>
        </w:rPr>
        <w:t xml:space="preserve">постановлением администрации </w:t>
      </w:r>
    </w:p>
    <w:p w:rsidR="007956F2" w:rsidRPr="007956F2" w:rsidRDefault="007956F2" w:rsidP="007956F2">
      <w:pPr>
        <w:rPr>
          <w:rFonts w:eastAsia="Calibri"/>
        </w:rPr>
      </w:pPr>
      <w:r w:rsidRPr="007956F2">
        <w:rPr>
          <w:rFonts w:eastAsia="Calibri"/>
        </w:rPr>
        <w:t xml:space="preserve">Яльчикского муниципального округа </w:t>
      </w:r>
    </w:p>
    <w:p w:rsidR="007956F2" w:rsidRPr="007956F2" w:rsidRDefault="007956F2" w:rsidP="007956F2">
      <w:pPr>
        <w:rPr>
          <w:rFonts w:eastAsia="Calibri"/>
        </w:rPr>
      </w:pPr>
      <w:r w:rsidRPr="007956F2">
        <w:rPr>
          <w:rFonts w:eastAsia="Calibri"/>
        </w:rPr>
        <w:t>Чувашской Республики</w:t>
      </w:r>
    </w:p>
    <w:p w:rsidR="007956F2" w:rsidRPr="007956F2" w:rsidRDefault="007956F2" w:rsidP="007956F2">
      <w:pPr>
        <w:rPr>
          <w:rFonts w:eastAsia="Calibri"/>
        </w:rPr>
      </w:pPr>
      <w:r w:rsidRPr="007956F2">
        <w:rPr>
          <w:rFonts w:eastAsia="Calibri"/>
        </w:rPr>
        <w:t>от 17.04.2023 № 285</w:t>
      </w: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Theme="minorHAnsi"/>
          <w:lang w:eastAsia="en-US"/>
        </w:rPr>
      </w:pPr>
      <w:r w:rsidRPr="007956F2">
        <w:rPr>
          <w:rFonts w:eastAsiaTheme="minorHAnsi"/>
          <w:lang w:eastAsia="en-US"/>
        </w:rPr>
        <w:t xml:space="preserve">МУНИЦИПАЛЬНАЯ ПРОГРАММА </w:t>
      </w:r>
    </w:p>
    <w:p w:rsidR="007956F2" w:rsidRPr="007956F2" w:rsidRDefault="007956F2" w:rsidP="007956F2">
      <w:pPr>
        <w:rPr>
          <w:rFonts w:eastAsiaTheme="minorHAnsi"/>
          <w:lang w:eastAsia="en-US"/>
        </w:rPr>
      </w:pPr>
      <w:r w:rsidRPr="007956F2">
        <w:rPr>
          <w:rFonts w:eastAsiaTheme="minorHAnsi"/>
          <w:lang w:eastAsia="en-US"/>
        </w:rPr>
        <w:t>ЯЛЬЧИКСКОГО МУНИЦИПАЛЬНОГО ОКРУГА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Паспорт</w:t>
      </w:r>
    </w:p>
    <w:p w:rsidR="007956F2" w:rsidRPr="007956F2" w:rsidRDefault="007956F2" w:rsidP="007956F2">
      <w:pPr>
        <w:rPr>
          <w:rFonts w:eastAsiaTheme="minorHAnsi"/>
          <w:lang w:eastAsia="en-US"/>
        </w:rPr>
      </w:pPr>
      <w:r w:rsidRPr="007956F2">
        <w:rPr>
          <w:rFonts w:eastAsiaTheme="minorHAnsi"/>
          <w:lang w:eastAsia="en-US"/>
        </w:rPr>
        <w:t>Муниципальной  программы Яльчикского муниципального округа Чувашской Республики «Развитие потенциала природно-сырьевых ресурсов</w:t>
      </w:r>
    </w:p>
    <w:p w:rsidR="007956F2" w:rsidRPr="007956F2" w:rsidRDefault="007956F2" w:rsidP="007956F2">
      <w:pPr>
        <w:rPr>
          <w:rFonts w:eastAsiaTheme="minorHAnsi"/>
          <w:lang w:eastAsia="en-US"/>
        </w:rPr>
      </w:pPr>
      <w:r w:rsidRPr="007956F2">
        <w:rPr>
          <w:rFonts w:eastAsiaTheme="minorHAnsi"/>
          <w:lang w:eastAsia="en-US"/>
        </w:rPr>
        <w:t>и повышение экологической безопасности»</w:t>
      </w:r>
    </w:p>
    <w:p w:rsidR="007956F2" w:rsidRPr="007956F2" w:rsidRDefault="007956F2" w:rsidP="007956F2">
      <w:pPr>
        <w:rPr>
          <w:rFonts w:eastAsiaTheme="minorHAnsi"/>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897"/>
        <w:gridCol w:w="913"/>
        <w:gridCol w:w="5891"/>
      </w:tblGrid>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t>Ответственный исполнитель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Отдел сельского хозяйства и экологии администрации Яльчикского муниципального округа Чувашской Республики</w:t>
            </w: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lastRenderedPageBreak/>
              <w:t>Соисполнители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Управление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t>Участники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Территориальные отделы Управления по благоустройству и развитию территорий администрации Яльчикского муниципального округа Чувашской Республики</w:t>
            </w: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t>Подпрограммы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«Обращение с отходами, в том числе с твердыми коммунальными отходами, на территории Яльчикского муниципального округа Чувашской Республики»</w:t>
            </w: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t>Цели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 xml:space="preserve">обеспечение защиты природной среды и жизнедеятельности человека от негативного воздействия хозяйственной и иной деятельности; </w:t>
            </w:r>
          </w:p>
          <w:p w:rsidR="007956F2" w:rsidRPr="007956F2" w:rsidRDefault="007956F2" w:rsidP="007956F2">
            <w:pPr>
              <w:rPr>
                <w:rFonts w:eastAsiaTheme="minorHAnsi"/>
                <w:lang w:eastAsia="en-US"/>
              </w:rPr>
            </w:pPr>
            <w:r w:rsidRPr="007956F2">
              <w:rPr>
                <w:rFonts w:eastAsiaTheme="minorHAnsi"/>
                <w:lang w:eastAsia="en-US"/>
              </w:rPr>
              <w:t>развитие системы обращения с отходами;</w:t>
            </w:r>
          </w:p>
          <w:p w:rsidR="007956F2" w:rsidRPr="007956F2" w:rsidRDefault="007956F2" w:rsidP="007956F2">
            <w:pPr>
              <w:rPr>
                <w:rFonts w:eastAsiaTheme="minorHAnsi"/>
                <w:lang w:eastAsia="en-US"/>
              </w:rPr>
            </w:pPr>
            <w:r w:rsidRPr="007956F2">
              <w:rPr>
                <w:rFonts w:eastAsiaTheme="minorHAnsi"/>
                <w:lang w:eastAsia="en-US"/>
              </w:rPr>
              <w:t>развитие экологической культуры населения</w:t>
            </w: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t>Задачи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7956F2" w:rsidRPr="007956F2" w:rsidRDefault="007956F2" w:rsidP="007956F2">
            <w:pPr>
              <w:rPr>
                <w:rFonts w:eastAsiaTheme="minorHAnsi"/>
                <w:lang w:eastAsia="en-US"/>
              </w:rPr>
            </w:pPr>
            <w:r w:rsidRPr="007956F2">
              <w:rPr>
                <w:rFonts w:eastAsiaTheme="minorHAnsi"/>
                <w:lang w:eastAsia="en-US"/>
              </w:rPr>
              <w:t>создание условий для вторичной переработки всех запрещенных к захоронению отходов производства и потребления;</w:t>
            </w:r>
          </w:p>
          <w:p w:rsidR="007956F2" w:rsidRPr="007956F2" w:rsidRDefault="007956F2" w:rsidP="007956F2">
            <w:pPr>
              <w:rPr>
                <w:rFonts w:eastAsiaTheme="minorHAnsi"/>
                <w:lang w:eastAsia="en-US"/>
              </w:rPr>
            </w:pPr>
            <w:r w:rsidRPr="007956F2">
              <w:rPr>
                <w:rFonts w:eastAsiaTheme="minorHAnsi"/>
                <w:lang w:eastAsia="en-US"/>
              </w:rPr>
              <w:t>восстановление и экологическая реабилитация водных объектов;</w:t>
            </w:r>
          </w:p>
          <w:p w:rsidR="007956F2" w:rsidRPr="007956F2" w:rsidRDefault="007956F2" w:rsidP="007956F2">
            <w:pPr>
              <w:rPr>
                <w:rFonts w:eastAsiaTheme="minorHAnsi"/>
                <w:lang w:eastAsia="en-US"/>
              </w:rPr>
            </w:pPr>
            <w:r w:rsidRPr="007956F2">
              <w:rPr>
                <w:rFonts w:eastAsiaTheme="minorHAnsi"/>
                <w:lang w:eastAsia="en-US"/>
              </w:rPr>
              <w:t>обеспечение снижения негативного воздействия хозяйственной и иной деятельности на окружающую среду;</w:t>
            </w:r>
          </w:p>
          <w:p w:rsidR="007956F2" w:rsidRPr="007956F2" w:rsidRDefault="007956F2" w:rsidP="007956F2">
            <w:pPr>
              <w:rPr>
                <w:rFonts w:eastAsiaTheme="minorHAnsi"/>
                <w:lang w:eastAsia="en-US"/>
              </w:rPr>
            </w:pPr>
            <w:r w:rsidRPr="007956F2">
              <w:rPr>
                <w:rFonts w:eastAsiaTheme="minorHAnsi"/>
                <w:lang w:eastAsia="en-US"/>
              </w:rPr>
              <w:t>формирование экологической культуры;</w:t>
            </w:r>
          </w:p>
          <w:p w:rsidR="007956F2" w:rsidRPr="007956F2" w:rsidRDefault="007956F2" w:rsidP="007956F2">
            <w:pPr>
              <w:rPr>
                <w:rFonts w:eastAsiaTheme="minorHAnsi"/>
                <w:lang w:eastAsia="en-US"/>
              </w:rPr>
            </w:pPr>
            <w:r w:rsidRPr="007956F2">
              <w:rPr>
                <w:rFonts w:eastAsiaTheme="minorHAnsi"/>
                <w:lang w:eastAsia="en-US"/>
              </w:rPr>
              <w:t>сохранение и развитие особо охраняемых природных территорий регионального значения;</w:t>
            </w:r>
          </w:p>
          <w:p w:rsidR="007956F2" w:rsidRPr="007956F2" w:rsidRDefault="007956F2" w:rsidP="007956F2">
            <w:pPr>
              <w:rPr>
                <w:rFonts w:eastAsiaTheme="minorHAnsi"/>
                <w:lang w:eastAsia="en-US"/>
              </w:rPr>
            </w:pPr>
            <w:r w:rsidRPr="007956F2">
              <w:rPr>
                <w:rFonts w:eastAsiaTheme="minorHAnsi"/>
                <w:lang w:eastAsia="en-US"/>
              </w:rPr>
              <w:t>создание условий для обеспечения охраны объектов животного мира, экотуризма</w:t>
            </w: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t>Целевые показатели (индикаторы)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к 2036 году будут достигнуты следующие целевые показатели (индикаторы):</w:t>
            </w:r>
          </w:p>
          <w:p w:rsidR="007956F2" w:rsidRPr="007956F2" w:rsidRDefault="007956F2" w:rsidP="007956F2">
            <w:pPr>
              <w:rPr>
                <w:rFonts w:eastAsiaTheme="minorHAnsi"/>
                <w:lang w:eastAsia="en-US"/>
              </w:rPr>
            </w:pPr>
            <w:r w:rsidRPr="007956F2">
              <w:rPr>
                <w:rFonts w:eastAsiaTheme="minorHAnsi"/>
                <w:lang w:eastAsia="en-US"/>
              </w:rPr>
              <w:t>повышение уровня экологической безопасности и улучшение состояния окружающей природной среды – 55 процентов;</w:t>
            </w:r>
          </w:p>
          <w:p w:rsidR="007956F2" w:rsidRPr="007956F2" w:rsidRDefault="007956F2" w:rsidP="007956F2">
            <w:pPr>
              <w:rPr>
                <w:rFonts w:eastAsiaTheme="minorHAnsi"/>
                <w:lang w:eastAsia="en-US"/>
              </w:rPr>
            </w:pPr>
            <w:r w:rsidRPr="007956F2">
              <w:rPr>
                <w:rFonts w:eastAsiaTheme="minorHAnsi"/>
                <w:lang w:eastAsia="en-US"/>
              </w:rPr>
              <w:t>снижение негативного воздействия на окружающую среду отходов производства и потребления, сохранение и востановление природной среды – 65 процентов;</w:t>
            </w:r>
          </w:p>
          <w:p w:rsidR="007956F2" w:rsidRPr="007956F2" w:rsidRDefault="007956F2" w:rsidP="007956F2">
            <w:pPr>
              <w:rPr>
                <w:rFonts w:eastAsiaTheme="minorHAnsi"/>
                <w:lang w:eastAsia="en-US"/>
              </w:rPr>
            </w:pPr>
            <w:r w:rsidRPr="007956F2">
              <w:rPr>
                <w:rFonts w:eastAsiaTheme="minorHAnsi"/>
                <w:lang w:eastAsia="en-US"/>
              </w:rPr>
              <w:t>формирование экологической культуры путем проведения бесед, лекций, мероприятий, акций – 18 единиц в год</w:t>
            </w:r>
          </w:p>
          <w:p w:rsidR="007956F2" w:rsidRPr="007956F2" w:rsidRDefault="007956F2" w:rsidP="007956F2">
            <w:pPr>
              <w:rPr>
                <w:rFonts w:eastAsiaTheme="minorHAnsi"/>
                <w:lang w:eastAsia="en-US"/>
              </w:rPr>
            </w:pP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t>Сроки и этапы реализации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2023 - 2035 годы, в том числе:</w:t>
            </w:r>
          </w:p>
          <w:p w:rsidR="007956F2" w:rsidRPr="007956F2" w:rsidRDefault="007956F2" w:rsidP="007956F2">
            <w:pPr>
              <w:rPr>
                <w:rFonts w:eastAsiaTheme="minorHAnsi"/>
                <w:lang w:eastAsia="en-US"/>
              </w:rPr>
            </w:pPr>
            <w:r w:rsidRPr="007956F2">
              <w:rPr>
                <w:rFonts w:eastAsiaTheme="minorHAnsi"/>
                <w:lang w:eastAsia="en-US"/>
              </w:rPr>
              <w:t>1 этап - 2023 - 2025 годы;</w:t>
            </w:r>
          </w:p>
          <w:p w:rsidR="007956F2" w:rsidRPr="007956F2" w:rsidRDefault="007956F2" w:rsidP="007956F2">
            <w:pPr>
              <w:rPr>
                <w:rFonts w:eastAsiaTheme="minorHAnsi"/>
                <w:lang w:eastAsia="en-US"/>
              </w:rPr>
            </w:pPr>
            <w:r w:rsidRPr="007956F2">
              <w:rPr>
                <w:rFonts w:eastAsiaTheme="minorHAnsi"/>
                <w:lang w:eastAsia="en-US"/>
              </w:rPr>
              <w:t>2 этап - 2026 - 2030 годы;</w:t>
            </w:r>
          </w:p>
          <w:p w:rsidR="007956F2" w:rsidRPr="007956F2" w:rsidRDefault="007956F2" w:rsidP="007956F2">
            <w:pPr>
              <w:rPr>
                <w:rFonts w:eastAsiaTheme="minorHAnsi"/>
                <w:lang w:eastAsia="en-US"/>
              </w:rPr>
            </w:pPr>
            <w:r w:rsidRPr="007956F2">
              <w:rPr>
                <w:rFonts w:eastAsiaTheme="minorHAnsi"/>
                <w:lang w:eastAsia="en-US"/>
              </w:rPr>
              <w:t>3 этап - 2031 - 2035 годы</w:t>
            </w:r>
          </w:p>
        </w:tc>
      </w:tr>
      <w:tr w:rsidR="007956F2" w:rsidRPr="007956F2" w:rsidTr="007956F2">
        <w:tc>
          <w:tcPr>
            <w:tcW w:w="2897" w:type="dxa"/>
          </w:tcPr>
          <w:p w:rsidR="007956F2" w:rsidRPr="007956F2" w:rsidRDefault="007956F2" w:rsidP="007956F2">
            <w:pPr>
              <w:rPr>
                <w:rFonts w:eastAsiaTheme="minorHAnsi"/>
                <w:lang w:eastAsia="en-US"/>
              </w:rPr>
            </w:pPr>
            <w:r w:rsidRPr="007956F2">
              <w:rPr>
                <w:rFonts w:eastAsiaTheme="minorHAnsi"/>
                <w:lang w:eastAsia="en-US"/>
              </w:rPr>
              <w:lastRenderedPageBreak/>
              <w:t>Объемы финансирования муниципальной программы с разбивкой по годам реализации</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прогнозируемые объемы финансирования мероприятий муниципальной программы в 2023 - 2035 годах составляют 3594,8 тыс. рублей, в том числе:</w:t>
            </w:r>
          </w:p>
          <w:p w:rsidR="007956F2" w:rsidRPr="007956F2" w:rsidRDefault="007956F2" w:rsidP="007956F2">
            <w:pPr>
              <w:rPr>
                <w:rFonts w:eastAsiaTheme="minorHAnsi"/>
                <w:lang w:eastAsia="en-US"/>
              </w:rPr>
            </w:pPr>
            <w:r w:rsidRPr="007956F2">
              <w:rPr>
                <w:rFonts w:eastAsiaTheme="minorHAnsi"/>
                <w:lang w:eastAsia="en-US"/>
              </w:rPr>
              <w:t>в 2023 году – 1144,8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1000,0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1000,0 тыс. рублей;</w:t>
            </w:r>
          </w:p>
          <w:p w:rsidR="007956F2" w:rsidRPr="007956F2" w:rsidRDefault="007956F2" w:rsidP="007956F2">
            <w:pPr>
              <w:rPr>
                <w:rFonts w:eastAsiaTheme="minorHAnsi"/>
                <w:lang w:eastAsia="en-US"/>
              </w:rPr>
            </w:pPr>
            <w:r w:rsidRPr="007956F2">
              <w:rPr>
                <w:rFonts w:eastAsiaTheme="minorHAnsi"/>
                <w:lang w:eastAsia="en-US"/>
              </w:rPr>
              <w:t>из них средства:</w:t>
            </w:r>
          </w:p>
          <w:p w:rsidR="007956F2" w:rsidRPr="007956F2" w:rsidRDefault="007956F2" w:rsidP="007956F2">
            <w:pPr>
              <w:rPr>
                <w:rFonts w:eastAsiaTheme="minorHAnsi"/>
                <w:lang w:eastAsia="en-US"/>
              </w:rPr>
            </w:pPr>
            <w:r w:rsidRPr="007956F2">
              <w:rPr>
                <w:rFonts w:eastAsiaTheme="minorHAnsi"/>
                <w:lang w:eastAsia="en-US"/>
              </w:rPr>
              <w:t>федерального бюджета – 877,0 тыс. рублей (24,4 процента), в том числе:</w:t>
            </w:r>
          </w:p>
          <w:p w:rsidR="007956F2" w:rsidRPr="007956F2" w:rsidRDefault="007956F2" w:rsidP="007956F2">
            <w:pPr>
              <w:rPr>
                <w:rFonts w:eastAsiaTheme="minorHAnsi"/>
                <w:lang w:eastAsia="en-US"/>
              </w:rPr>
            </w:pPr>
            <w:r w:rsidRPr="007956F2">
              <w:rPr>
                <w:rFonts w:eastAsiaTheme="minorHAnsi"/>
                <w:lang w:eastAsia="en-US"/>
              </w:rPr>
              <w:t>в 2023 году – 877,0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8,9 тыс. рублей (0,2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8,9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- 2708,9 тыс. рублей (75,4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258,9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1000,0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1000,0 тыс. рублей;</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Объемы финансирования муниципальной программы уточняются при бюджета Яльчикского муниципального округа на очередной финансовый год и плановый период</w:t>
            </w:r>
          </w:p>
        </w:tc>
      </w:tr>
      <w:tr w:rsidR="007956F2" w:rsidRPr="007956F2" w:rsidTr="007956F2">
        <w:trPr>
          <w:trHeight w:val="466"/>
        </w:trPr>
        <w:tc>
          <w:tcPr>
            <w:tcW w:w="2897" w:type="dxa"/>
          </w:tcPr>
          <w:p w:rsidR="007956F2" w:rsidRPr="007956F2" w:rsidRDefault="007956F2" w:rsidP="007956F2">
            <w:pPr>
              <w:rPr>
                <w:rFonts w:eastAsiaTheme="minorHAnsi"/>
                <w:lang w:eastAsia="en-US"/>
              </w:rPr>
            </w:pPr>
            <w:r w:rsidRPr="007956F2">
              <w:rPr>
                <w:rFonts w:eastAsiaTheme="minorHAnsi"/>
                <w:lang w:eastAsia="en-US"/>
              </w:rPr>
              <w:t>Ожидаемые результаты реализации муниципальной программы</w:t>
            </w:r>
          </w:p>
        </w:tc>
        <w:tc>
          <w:tcPr>
            <w:tcW w:w="913" w:type="dxa"/>
          </w:tcPr>
          <w:p w:rsidR="007956F2" w:rsidRPr="007956F2" w:rsidRDefault="007956F2" w:rsidP="007956F2">
            <w:pPr>
              <w:rPr>
                <w:rFonts w:eastAsiaTheme="minorHAnsi"/>
                <w:lang w:eastAsia="en-US"/>
              </w:rPr>
            </w:pPr>
            <w:r w:rsidRPr="007956F2">
              <w:rPr>
                <w:rFonts w:eastAsiaTheme="minorHAnsi"/>
                <w:lang w:eastAsia="en-US"/>
              </w:rPr>
              <w:t>-</w:t>
            </w:r>
          </w:p>
        </w:tc>
        <w:tc>
          <w:tcPr>
            <w:tcW w:w="5891" w:type="dxa"/>
          </w:tcPr>
          <w:p w:rsidR="007956F2" w:rsidRPr="007956F2" w:rsidRDefault="007956F2" w:rsidP="007956F2">
            <w:pPr>
              <w:rPr>
                <w:rFonts w:eastAsiaTheme="minorHAnsi"/>
                <w:lang w:eastAsia="en-US"/>
              </w:rPr>
            </w:pPr>
            <w:r w:rsidRPr="007956F2">
              <w:rPr>
                <w:rFonts w:eastAsiaTheme="minorHAnsi"/>
                <w:lang w:eastAsia="en-US"/>
              </w:rPr>
              <w:t>реализация муниципальной программы позволит:</w:t>
            </w:r>
          </w:p>
          <w:p w:rsidR="007956F2" w:rsidRPr="007956F2" w:rsidRDefault="007956F2" w:rsidP="007956F2">
            <w:pPr>
              <w:rPr>
                <w:rFonts w:eastAsiaTheme="minorHAnsi"/>
                <w:lang w:eastAsia="en-US"/>
              </w:rPr>
            </w:pPr>
            <w:r w:rsidRPr="007956F2">
              <w:rPr>
                <w:rFonts w:eastAsiaTheme="minorHAnsi"/>
                <w:lang w:eastAsia="en-US"/>
              </w:rPr>
              <w:t>создать благоприятные экологические условия для жизни населения;</w:t>
            </w:r>
          </w:p>
          <w:p w:rsidR="007956F2" w:rsidRPr="007956F2" w:rsidRDefault="007956F2" w:rsidP="007956F2">
            <w:pPr>
              <w:rPr>
                <w:rFonts w:eastAsiaTheme="minorHAnsi"/>
                <w:lang w:eastAsia="en-US"/>
              </w:rPr>
            </w:pPr>
            <w:r w:rsidRPr="007956F2">
              <w:rPr>
                <w:rFonts w:eastAsiaTheme="minorHAnsi"/>
                <w:lang w:eastAsia="en-US"/>
              </w:rPr>
              <w:t>уменьшить негативное воздействие на окружающую среду.</w:t>
            </w:r>
          </w:p>
        </w:tc>
      </w:tr>
    </w:tbl>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 xml:space="preserve">Раздел </w:t>
      </w:r>
      <w:r w:rsidRPr="007956F2">
        <w:rPr>
          <w:rFonts w:eastAsia="Calibri"/>
          <w:lang w:val="en-US"/>
        </w:rPr>
        <w:t>I</w:t>
      </w:r>
      <w:r w:rsidRPr="007956F2">
        <w:rPr>
          <w:rFonts w:eastAsia="Calibri"/>
        </w:rPr>
        <w:t>. 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p w:rsidR="007956F2" w:rsidRPr="007956F2" w:rsidRDefault="007956F2" w:rsidP="007956F2">
      <w:pPr>
        <w:rPr>
          <w:rFonts w:eastAsia="Calibri"/>
        </w:rPr>
      </w:pPr>
    </w:p>
    <w:p w:rsidR="007956F2" w:rsidRPr="007956F2" w:rsidRDefault="007956F2" w:rsidP="007956F2">
      <w:pPr>
        <w:rPr>
          <w:lang w:eastAsia="en-US"/>
        </w:rPr>
      </w:pPr>
      <w:r w:rsidRPr="007956F2">
        <w:rPr>
          <w:rFonts w:eastAsia="Calibri"/>
        </w:rPr>
        <w:t xml:space="preserve">Приоритеты муниципальной политики в сфере развития потенциала природно-сырьевых ресурсов и повышения экологической безопасности в Яльчикском муниципальном округе </w:t>
      </w:r>
      <w:r w:rsidRPr="007956F2">
        <w:rPr>
          <w:rFonts w:eastAsiaTheme="minorHAnsi"/>
          <w:lang w:eastAsia="en-US"/>
        </w:rPr>
        <w:t>определены 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w:t>
      </w:r>
    </w:p>
    <w:p w:rsidR="007956F2" w:rsidRPr="007956F2" w:rsidRDefault="007956F2" w:rsidP="007956F2">
      <w:pPr>
        <w:rPr>
          <w:lang w:eastAsia="en-US"/>
        </w:rPr>
      </w:pPr>
      <w:r w:rsidRPr="007956F2">
        <w:rPr>
          <w:rFonts w:eastAsiaTheme="minorHAnsi"/>
          <w:lang w:eastAsia="en-US"/>
        </w:rPr>
        <w:t>Основным стратегическим приоритетом муниципальной политики является:</w:t>
      </w:r>
    </w:p>
    <w:p w:rsidR="007956F2" w:rsidRPr="007956F2" w:rsidRDefault="007956F2" w:rsidP="007956F2">
      <w:pPr>
        <w:rPr>
          <w:rFonts w:eastAsia="Calibri"/>
        </w:rPr>
      </w:pPr>
      <w:r w:rsidRPr="007956F2">
        <w:rPr>
          <w:rFonts w:eastAsia="Calibri"/>
        </w:rPr>
        <w:t>снижение негативного воздействия хозяйственной и иной деятельности на окружающую среду;</w:t>
      </w:r>
    </w:p>
    <w:p w:rsidR="007956F2" w:rsidRPr="007956F2" w:rsidRDefault="007956F2" w:rsidP="007956F2">
      <w:pPr>
        <w:rPr>
          <w:rFonts w:eastAsia="Calibri"/>
        </w:rPr>
      </w:pPr>
      <w:r w:rsidRPr="007956F2">
        <w:rPr>
          <w:rFonts w:eastAsia="Calibri"/>
        </w:rPr>
        <w:t>повышение экологической культуры.</w:t>
      </w:r>
    </w:p>
    <w:p w:rsidR="007956F2" w:rsidRPr="007956F2" w:rsidRDefault="007956F2" w:rsidP="007956F2">
      <w:pPr>
        <w:rPr>
          <w:rFonts w:eastAsia="Calibri"/>
        </w:rPr>
      </w:pPr>
      <w:r w:rsidRPr="007956F2">
        <w:rPr>
          <w:rFonts w:eastAsia="Calibri"/>
        </w:rPr>
        <w:t>Целями муниципальной программы являются:</w:t>
      </w:r>
    </w:p>
    <w:p w:rsidR="007956F2" w:rsidRPr="007956F2" w:rsidRDefault="007956F2" w:rsidP="007956F2">
      <w:pPr>
        <w:rPr>
          <w:rFonts w:eastAsia="Calibri"/>
        </w:rPr>
      </w:pPr>
      <w:r w:rsidRPr="007956F2">
        <w:rPr>
          <w:rFonts w:eastAsia="Calibri"/>
        </w:rPr>
        <w:t xml:space="preserve">повышение экологической безопасности: </w:t>
      </w:r>
    </w:p>
    <w:p w:rsidR="007956F2" w:rsidRPr="007956F2" w:rsidRDefault="007956F2" w:rsidP="007956F2">
      <w:pPr>
        <w:rPr>
          <w:rFonts w:eastAsia="Calibri"/>
        </w:rPr>
      </w:pPr>
      <w:r w:rsidRPr="007956F2">
        <w:rPr>
          <w:rFonts w:eastAsia="Calibri"/>
        </w:rPr>
        <w:t>обеспечение защиты природной среды и жизнедеятельности человека от негативного воздействия хозяйственной и иной деятельности;</w:t>
      </w:r>
    </w:p>
    <w:p w:rsidR="007956F2" w:rsidRPr="007956F2" w:rsidRDefault="007956F2" w:rsidP="007956F2">
      <w:pPr>
        <w:rPr>
          <w:rFonts w:eastAsia="Calibri"/>
        </w:rPr>
      </w:pPr>
      <w:r w:rsidRPr="007956F2">
        <w:rPr>
          <w:rFonts w:eastAsia="Calibri"/>
        </w:rPr>
        <w:t>развитие системы обращения с отходами;</w:t>
      </w:r>
    </w:p>
    <w:p w:rsidR="007956F2" w:rsidRPr="007956F2" w:rsidRDefault="007956F2" w:rsidP="007956F2">
      <w:pPr>
        <w:rPr>
          <w:rFonts w:eastAsia="Calibri"/>
        </w:rPr>
      </w:pPr>
      <w:r w:rsidRPr="007956F2">
        <w:rPr>
          <w:rFonts w:eastAsia="Calibri"/>
        </w:rPr>
        <w:t>развитие экологической культуры населения.</w:t>
      </w:r>
    </w:p>
    <w:p w:rsidR="007956F2" w:rsidRPr="007956F2" w:rsidRDefault="007956F2" w:rsidP="007956F2">
      <w:pPr>
        <w:rPr>
          <w:rFonts w:eastAsia="Calibri"/>
        </w:rPr>
      </w:pPr>
      <w:r w:rsidRPr="007956F2">
        <w:rPr>
          <w:rFonts w:eastAsia="Calibri"/>
        </w:rPr>
        <w:t>Достижению поставленных в муниципальной программе целей способствует решение следующих приоритетных задач:</w:t>
      </w:r>
    </w:p>
    <w:p w:rsidR="007956F2" w:rsidRPr="007956F2" w:rsidRDefault="007956F2" w:rsidP="007956F2">
      <w:pPr>
        <w:rPr>
          <w:rFonts w:eastAsia="Calibri"/>
        </w:rPr>
      </w:pPr>
      <w:r w:rsidRPr="007956F2">
        <w:rPr>
          <w:rFonts w:eastAsia="Calibri"/>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7956F2" w:rsidRPr="007956F2" w:rsidRDefault="007956F2" w:rsidP="007956F2">
      <w:pPr>
        <w:rPr>
          <w:rFonts w:eastAsia="Calibri"/>
        </w:rPr>
      </w:pPr>
      <w:r w:rsidRPr="007956F2">
        <w:rPr>
          <w:rFonts w:eastAsia="Calibri"/>
        </w:rPr>
        <w:t>сокращение негативного антропогенного воздействия на водные объекты;</w:t>
      </w:r>
    </w:p>
    <w:p w:rsidR="007956F2" w:rsidRPr="007956F2" w:rsidRDefault="007956F2" w:rsidP="007956F2">
      <w:pPr>
        <w:rPr>
          <w:rFonts w:eastAsia="Calibri"/>
        </w:rPr>
      </w:pPr>
      <w:r w:rsidRPr="007956F2">
        <w:rPr>
          <w:rFonts w:eastAsia="Calibri"/>
        </w:rPr>
        <w:t>создание условий для вторичной переработки всех запрещенных к захоронению отходов производства и потребления;</w:t>
      </w:r>
    </w:p>
    <w:p w:rsidR="007956F2" w:rsidRPr="007956F2" w:rsidRDefault="007956F2" w:rsidP="007956F2">
      <w:pPr>
        <w:rPr>
          <w:rFonts w:eastAsia="Calibri"/>
        </w:rPr>
      </w:pPr>
      <w:r w:rsidRPr="007956F2">
        <w:rPr>
          <w:rFonts w:eastAsia="Calibri"/>
        </w:rPr>
        <w:t>восстановление и экологическая реабилитация водных объектов;</w:t>
      </w:r>
    </w:p>
    <w:p w:rsidR="007956F2" w:rsidRPr="007956F2" w:rsidRDefault="007956F2" w:rsidP="007956F2">
      <w:pPr>
        <w:rPr>
          <w:rFonts w:eastAsia="Calibri"/>
        </w:rPr>
      </w:pPr>
      <w:r w:rsidRPr="007956F2">
        <w:rPr>
          <w:rFonts w:eastAsia="Calibri"/>
        </w:rPr>
        <w:t xml:space="preserve">ликвидация всех выявленных несанкционированных свалок. </w:t>
      </w:r>
    </w:p>
    <w:p w:rsidR="007956F2" w:rsidRPr="007956F2" w:rsidRDefault="007956F2" w:rsidP="007956F2">
      <w:pPr>
        <w:rPr>
          <w:rFonts w:eastAsia="Calibri"/>
        </w:rPr>
      </w:pPr>
      <w:r w:rsidRPr="007956F2">
        <w:rPr>
          <w:rFonts w:eastAsia="Calibri"/>
        </w:rPr>
        <w:t>Состав целевых показателей (индикаторов) муниципальной программы определен, исходя из принципа необходимости и достаточности информации для количественной характеристики хода ее реализации, решения основных задач и достижения целей муниципальной программы. Аналогичный принцип использован при определении состава целевых индикаторов и показателей подпрограмм, включенных в состав муниципальной программы.</w:t>
      </w:r>
    </w:p>
    <w:p w:rsidR="007956F2" w:rsidRPr="007956F2" w:rsidRDefault="007956F2" w:rsidP="007956F2">
      <w:pPr>
        <w:rPr>
          <w:rFonts w:eastAsia="Calibri"/>
        </w:rPr>
      </w:pPr>
      <w:hyperlink w:anchor="P619" w:history="1">
        <w:r w:rsidRPr="007956F2">
          <w:rPr>
            <w:rFonts w:eastAsia="Calibri"/>
          </w:rPr>
          <w:t>Сведения</w:t>
        </w:r>
      </w:hyperlink>
      <w:r w:rsidRPr="007956F2">
        <w:rPr>
          <w:rFonts w:eastAsia="Calibri"/>
        </w:rPr>
        <w:t xml:space="preserve">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7956F2" w:rsidRPr="007956F2" w:rsidRDefault="007956F2" w:rsidP="007956F2">
      <w:pPr>
        <w:rPr>
          <w:rFonts w:eastAsia="Calibri"/>
        </w:rPr>
      </w:pPr>
      <w:r w:rsidRPr="007956F2">
        <w:rPr>
          <w:rFonts w:eastAsia="Calibri"/>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насыщения).</w:t>
      </w:r>
    </w:p>
    <w:p w:rsidR="007956F2" w:rsidRPr="007956F2" w:rsidRDefault="007956F2" w:rsidP="007956F2">
      <w:pPr>
        <w:rPr>
          <w:rFonts w:eastAsia="Calibri"/>
        </w:rPr>
      </w:pPr>
      <w:r w:rsidRPr="007956F2">
        <w:rPr>
          <w:rFonts w:eastAsia="Calibri"/>
        </w:rPr>
        <w:lastRenderedPageBreak/>
        <w:t>Реализация муниципальной программы позволит:</w:t>
      </w:r>
    </w:p>
    <w:p w:rsidR="007956F2" w:rsidRPr="007956F2" w:rsidRDefault="007956F2" w:rsidP="007956F2">
      <w:pPr>
        <w:rPr>
          <w:rFonts w:eastAsia="Calibri"/>
        </w:rPr>
      </w:pPr>
      <w:r w:rsidRPr="007956F2">
        <w:rPr>
          <w:rFonts w:eastAsia="Calibri"/>
          <w:lang w:eastAsia="en-US"/>
        </w:rPr>
        <w:t>создать условия для обеспечения благоприятных экологических условий для жизни населения;</w:t>
      </w:r>
    </w:p>
    <w:p w:rsidR="007956F2" w:rsidRPr="007956F2" w:rsidRDefault="007956F2" w:rsidP="007956F2">
      <w:pPr>
        <w:rPr>
          <w:rFonts w:eastAsia="Calibri"/>
        </w:rPr>
      </w:pPr>
      <w:r w:rsidRPr="007956F2">
        <w:rPr>
          <w:rFonts w:eastAsia="Calibri"/>
        </w:rPr>
        <w:t>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зон и прибрежных защитных полос;</w:t>
      </w:r>
    </w:p>
    <w:p w:rsidR="007956F2" w:rsidRPr="007956F2" w:rsidRDefault="007956F2" w:rsidP="007956F2">
      <w:pPr>
        <w:rPr>
          <w:rFonts w:eastAsia="Calibri"/>
          <w:lang w:eastAsia="en-US"/>
        </w:rPr>
      </w:pPr>
      <w:r w:rsidRPr="007956F2">
        <w:rPr>
          <w:rFonts w:eastAsia="Calibri"/>
        </w:rPr>
        <w:t>обеспечить снижение негативного воздействия хозяйственной и иной деятельности на окружающую среду</w:t>
      </w:r>
      <w:r w:rsidRPr="007956F2">
        <w:rPr>
          <w:rFonts w:eastAsia="Calibri"/>
          <w:lang w:eastAsia="en-US"/>
        </w:rPr>
        <w:t>.</w:t>
      </w:r>
    </w:p>
    <w:p w:rsidR="007956F2" w:rsidRPr="007956F2" w:rsidRDefault="007956F2" w:rsidP="007956F2">
      <w:pPr>
        <w:rPr>
          <w:rFonts w:eastAsiaTheme="minorHAnsi"/>
          <w:lang w:eastAsia="en-US"/>
        </w:rPr>
      </w:pPr>
      <w:r w:rsidRPr="007956F2">
        <w:rPr>
          <w:rFonts w:eastAsiaTheme="minorHAnsi"/>
          <w:lang w:eastAsia="en-US"/>
        </w:rPr>
        <w:t>Сроки реализации Муниципальной программы – 2023–2035 годы в три этапа:</w:t>
      </w:r>
    </w:p>
    <w:p w:rsidR="007956F2" w:rsidRPr="007956F2" w:rsidRDefault="007956F2" w:rsidP="007956F2">
      <w:pPr>
        <w:rPr>
          <w:rFonts w:eastAsiaTheme="minorHAnsi"/>
          <w:lang w:eastAsia="en-US"/>
        </w:rPr>
      </w:pPr>
      <w:r w:rsidRPr="007956F2">
        <w:rPr>
          <w:rFonts w:eastAsiaTheme="minorHAnsi"/>
          <w:lang w:eastAsia="en-US"/>
        </w:rPr>
        <w:t>1 этап – 2023–2025 годы;</w:t>
      </w:r>
    </w:p>
    <w:p w:rsidR="007956F2" w:rsidRPr="007956F2" w:rsidRDefault="007956F2" w:rsidP="007956F2">
      <w:pPr>
        <w:rPr>
          <w:rFonts w:eastAsiaTheme="minorHAnsi"/>
          <w:lang w:eastAsia="en-US"/>
        </w:rPr>
      </w:pPr>
      <w:r w:rsidRPr="007956F2">
        <w:rPr>
          <w:rFonts w:eastAsiaTheme="minorHAnsi"/>
          <w:lang w:eastAsia="en-US"/>
        </w:rPr>
        <w:t>2 этап – 2026–2030 годы;</w:t>
      </w:r>
    </w:p>
    <w:p w:rsidR="007956F2" w:rsidRPr="007956F2" w:rsidRDefault="007956F2" w:rsidP="007956F2">
      <w:pPr>
        <w:rPr>
          <w:rFonts w:eastAsia="Calibri"/>
        </w:rPr>
      </w:pPr>
      <w:r w:rsidRPr="007956F2">
        <w:rPr>
          <w:rFonts w:eastAsiaTheme="minorHAnsi"/>
          <w:lang w:eastAsia="en-US"/>
        </w:rPr>
        <w:t>3 этап – 2031–2035 годы.</w:t>
      </w:r>
    </w:p>
    <w:p w:rsidR="007956F2" w:rsidRPr="007956F2" w:rsidRDefault="007956F2" w:rsidP="007956F2">
      <w:pPr>
        <w:rPr>
          <w:rFonts w:eastAsia="Calibri"/>
        </w:rPr>
      </w:pPr>
      <w:r w:rsidRPr="007956F2">
        <w:rPr>
          <w:rFonts w:eastAsia="Calibri"/>
        </w:rPr>
        <w:t>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 водного хозяйства и охраны окружающей среды.</w:t>
      </w:r>
    </w:p>
    <w:p w:rsidR="007956F2" w:rsidRPr="007956F2" w:rsidRDefault="007956F2" w:rsidP="007956F2">
      <w:pPr>
        <w:rPr>
          <w:rFonts w:eastAsia="Calibri"/>
        </w:rPr>
      </w:pPr>
      <w:r w:rsidRPr="007956F2">
        <w:rPr>
          <w:rFonts w:eastAsia="Calibri"/>
        </w:rPr>
        <w:t xml:space="preserve">Раздел </w:t>
      </w:r>
      <w:r w:rsidRPr="007956F2">
        <w:rPr>
          <w:rFonts w:eastAsia="Calibri"/>
          <w:lang w:val="en-US"/>
        </w:rPr>
        <w:t>II</w:t>
      </w:r>
      <w:r w:rsidRPr="007956F2">
        <w:rPr>
          <w:rFonts w:eastAsia="Calibri"/>
        </w:rPr>
        <w:t>. Обобщенная характеристика основных мероприятий и подпрограмм муниципальной программы</w:t>
      </w: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Цели, задачи, ожидаемые результаты представляют собой четкую согласованную структуру, посредством которой установлена связь реализации отдельных мероприятий с достижением конкретных целей на всех уровнях муниципальной программы.</w:t>
      </w:r>
    </w:p>
    <w:p w:rsidR="007956F2" w:rsidRPr="007956F2" w:rsidRDefault="007956F2" w:rsidP="007956F2">
      <w:pPr>
        <w:rPr>
          <w:rFonts w:eastAsia="Calibri"/>
        </w:rPr>
      </w:pPr>
      <w:r w:rsidRPr="007956F2">
        <w:rPr>
          <w:rFonts w:eastAsia="Calibri"/>
        </w:rPr>
        <w:t>Задачи муниципальной программы будут решаться в рамках одной подпрограммы.</w:t>
      </w:r>
    </w:p>
    <w:p w:rsidR="007956F2" w:rsidRPr="007956F2" w:rsidRDefault="007956F2" w:rsidP="007956F2">
      <w:pPr>
        <w:rPr>
          <w:rFonts w:eastAsia="Calibri"/>
        </w:rPr>
      </w:pPr>
      <w:hyperlink w:anchor="P5623" w:history="1">
        <w:r w:rsidRPr="007956F2">
          <w:rPr>
            <w:rFonts w:eastAsia="Calibri"/>
          </w:rPr>
          <w:t>Подпрограмма</w:t>
        </w:r>
      </w:hyperlink>
      <w:r w:rsidRPr="007956F2">
        <w:rPr>
          <w:rFonts w:eastAsia="Calibri"/>
        </w:rPr>
        <w:t xml:space="preserve"> «</w:t>
      </w:r>
      <w:hyperlink w:anchor="P26904" w:history="1">
        <w:r w:rsidRPr="007956F2">
          <w:rPr>
            <w:rFonts w:eastAsia="Calibri"/>
          </w:rPr>
          <w:t>Обращение с отходами</w:t>
        </w:r>
      </w:hyperlink>
      <w:r w:rsidRPr="007956F2">
        <w:rPr>
          <w:rFonts w:eastAsia="Calibri"/>
        </w:rPr>
        <w:t xml:space="preserve">, в том числе с твердыми коммунальными отходами, на территории Яльчикского муниципального округа Чувашской Республики» Муниципальной программы объединяет два основных мероприятия. </w:t>
      </w:r>
    </w:p>
    <w:p w:rsidR="007956F2" w:rsidRPr="007956F2" w:rsidRDefault="007956F2" w:rsidP="007956F2">
      <w:pPr>
        <w:rPr>
          <w:rFonts w:eastAsia="Calibri"/>
        </w:rPr>
      </w:pPr>
      <w:r w:rsidRPr="007956F2">
        <w:rPr>
          <w:rFonts w:eastAsia="Calibri"/>
        </w:rPr>
        <w:t>Основное мероприятие 1. Мероприятия, направленные на снижение негативного воздействия хозяйственной и иной деятельности на окружающую среду.</w:t>
      </w:r>
    </w:p>
    <w:p w:rsidR="007956F2" w:rsidRPr="007956F2" w:rsidRDefault="007956F2" w:rsidP="007956F2">
      <w:pPr>
        <w:rPr>
          <w:rFonts w:eastAsia="Calibri"/>
        </w:rPr>
      </w:pPr>
      <w:r w:rsidRPr="007956F2">
        <w:rPr>
          <w:rFonts w:eastAsia="Calibri"/>
        </w:rPr>
        <w:t>Реализация данного основного мероприятия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7956F2" w:rsidRPr="007956F2" w:rsidRDefault="007956F2" w:rsidP="007956F2">
      <w:pPr>
        <w:rPr>
          <w:rFonts w:eastAsia="Calibri"/>
        </w:rPr>
      </w:pPr>
      <w:r w:rsidRPr="007956F2">
        <w:rPr>
          <w:rFonts w:eastAsia="Calibri"/>
        </w:rPr>
        <w:t>Основное мероприятие 2. Реализация мероприятий регионального проекта «Комплексная  система обращения с твердыми коммунальными отходами.</w:t>
      </w:r>
    </w:p>
    <w:p w:rsidR="007956F2" w:rsidRPr="007956F2" w:rsidRDefault="007956F2" w:rsidP="007956F2">
      <w:pPr>
        <w:rPr>
          <w:rFonts w:eastAsia="Calibri"/>
        </w:rPr>
      </w:pPr>
      <w:r w:rsidRPr="007956F2">
        <w:rPr>
          <w:rFonts w:eastAsia="Calibri"/>
        </w:rPr>
        <w:t xml:space="preserve">Раздел </w:t>
      </w:r>
      <w:r w:rsidRPr="007956F2">
        <w:rPr>
          <w:rFonts w:eastAsia="Calibri"/>
          <w:lang w:val="en-US"/>
        </w:rPr>
        <w:t>III</w:t>
      </w:r>
      <w:r w:rsidRPr="007956F2">
        <w:rPr>
          <w:rFonts w:eastAsia="Calibri"/>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956F2" w:rsidRDefault="007956F2" w:rsidP="007956F2">
      <w:pPr>
        <w:rPr>
          <w:rFonts w:eastAsiaTheme="minorHAnsi"/>
          <w:lang w:eastAsia="en-US"/>
        </w:rPr>
      </w:pPr>
      <w:r w:rsidRPr="007956F2">
        <w:rPr>
          <w:rFonts w:eastAsiaTheme="minorHAnsi"/>
          <w:lang w:eastAsia="en-US"/>
        </w:rPr>
        <w:t xml:space="preserve">Общий объем финансирования </w:t>
      </w:r>
      <w:r w:rsidRPr="007956F2">
        <w:rPr>
          <w:rFonts w:eastAsia="Calibri"/>
        </w:rPr>
        <w:t xml:space="preserve">муниципальной программы </w:t>
      </w:r>
      <w:r w:rsidRPr="007956F2">
        <w:rPr>
          <w:rFonts w:eastAsiaTheme="minorHAnsi"/>
          <w:lang w:eastAsia="en-US"/>
        </w:rPr>
        <w:t>в 2023 - 2035 годах составляет 3594,8 тыс. рублей.</w:t>
      </w:r>
    </w:p>
    <w:p w:rsidR="007956F2" w:rsidRPr="007956F2" w:rsidRDefault="007956F2" w:rsidP="007956F2">
      <w:pPr>
        <w:rPr>
          <w:rFonts w:eastAsiaTheme="minorHAnsi"/>
          <w:lang w:eastAsia="en-US"/>
        </w:rPr>
      </w:pPr>
      <w:r w:rsidRPr="007956F2">
        <w:rPr>
          <w:rFonts w:eastAsiaTheme="minorHAnsi"/>
          <w:lang w:eastAsia="en-US"/>
        </w:rPr>
        <w:t xml:space="preserve">Прогнозируемый объем финансирования </w:t>
      </w:r>
      <w:r w:rsidRPr="007956F2">
        <w:rPr>
          <w:rFonts w:eastAsia="Calibri"/>
        </w:rPr>
        <w:t xml:space="preserve">муниципальной программы </w:t>
      </w:r>
      <w:r w:rsidRPr="007956F2">
        <w:rPr>
          <w:rFonts w:eastAsiaTheme="minorHAnsi"/>
          <w:lang w:eastAsia="en-US"/>
        </w:rPr>
        <w:t>на 1 этапе составит 1594,8 тыс. рублей, в том числе:</w:t>
      </w:r>
    </w:p>
    <w:p w:rsidR="007956F2" w:rsidRPr="007956F2" w:rsidRDefault="007956F2" w:rsidP="007956F2">
      <w:pPr>
        <w:rPr>
          <w:rFonts w:eastAsiaTheme="minorHAnsi"/>
          <w:lang w:eastAsia="en-US"/>
        </w:rPr>
      </w:pPr>
      <w:r w:rsidRPr="007956F2">
        <w:rPr>
          <w:rFonts w:eastAsiaTheme="minorHAnsi"/>
          <w:lang w:eastAsia="en-US"/>
        </w:rPr>
        <w:t>в 2023 году – 1144,8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из них средства:</w:t>
      </w:r>
    </w:p>
    <w:p w:rsidR="007956F2" w:rsidRPr="007956F2" w:rsidRDefault="007956F2" w:rsidP="007956F2">
      <w:pPr>
        <w:rPr>
          <w:rFonts w:eastAsiaTheme="minorHAnsi"/>
          <w:lang w:eastAsia="en-US"/>
        </w:rPr>
      </w:pPr>
      <w:r w:rsidRPr="007956F2">
        <w:rPr>
          <w:rFonts w:eastAsiaTheme="minorHAnsi"/>
          <w:lang w:eastAsia="en-US"/>
        </w:rPr>
        <w:t xml:space="preserve">федерального бюджета – 877,0 тыс. рублей </w:t>
      </w:r>
      <w:r w:rsidRPr="007956F2">
        <w:rPr>
          <w:rFonts w:eastAsiaTheme="minorHAnsi"/>
          <w:lang w:eastAsia="en-US"/>
        </w:rPr>
        <w:br/>
        <w:t>(24,4  процента), в том числе:</w:t>
      </w:r>
    </w:p>
    <w:p w:rsidR="007956F2" w:rsidRPr="007956F2" w:rsidRDefault="007956F2" w:rsidP="007956F2">
      <w:pPr>
        <w:rPr>
          <w:rFonts w:eastAsiaTheme="minorHAnsi"/>
          <w:lang w:eastAsia="en-US"/>
        </w:rPr>
      </w:pPr>
      <w:r w:rsidRPr="007956F2">
        <w:rPr>
          <w:rFonts w:eastAsiaTheme="minorHAnsi"/>
          <w:lang w:eastAsia="en-US"/>
        </w:rPr>
        <w:t>в 2023 году – 877,0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lastRenderedPageBreak/>
        <w:t>республиканского бюджета Чувашской Республики – 8,9 тыс. рублей (0,2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8,9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Чувашской Республики – 708,9 тыс. рублей (75,4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258,9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 xml:space="preserve">На 2 этапе (в 2026–2030 годах) объем финансирования </w:t>
      </w:r>
      <w:r w:rsidRPr="007956F2">
        <w:rPr>
          <w:rFonts w:eastAsia="Calibri"/>
        </w:rPr>
        <w:t xml:space="preserve">муниципальной программы </w:t>
      </w:r>
      <w:r w:rsidRPr="007956F2">
        <w:rPr>
          <w:rFonts w:eastAsiaTheme="minorHAnsi"/>
          <w:lang w:eastAsia="en-US"/>
        </w:rPr>
        <w:t>составит 1000,0 тыс. рублей, из них средства:</w:t>
      </w:r>
    </w:p>
    <w:p w:rsidR="007956F2" w:rsidRPr="007956F2" w:rsidRDefault="007956F2" w:rsidP="007956F2">
      <w:pPr>
        <w:rPr>
          <w:rFonts w:eastAsiaTheme="minorHAnsi"/>
          <w:lang w:eastAsia="en-US"/>
        </w:rPr>
      </w:pPr>
      <w:r w:rsidRPr="007956F2">
        <w:rPr>
          <w:rFonts w:eastAsiaTheme="minorHAnsi"/>
          <w:lang w:eastAsia="en-US"/>
        </w:rPr>
        <w:t>федерального бюджета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Чувашской Республики – 1000,0 тыс. рублей (100,0 процентов);</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 xml:space="preserve">На 3 этапе (в 2031–2035 годах) объем финансирования </w:t>
      </w:r>
      <w:r w:rsidRPr="007956F2">
        <w:rPr>
          <w:rFonts w:eastAsia="Calibri"/>
        </w:rPr>
        <w:t xml:space="preserve">муниципальной программы </w:t>
      </w:r>
      <w:r w:rsidRPr="007956F2">
        <w:rPr>
          <w:rFonts w:eastAsiaTheme="minorHAnsi"/>
          <w:lang w:eastAsia="en-US"/>
        </w:rPr>
        <w:t>составит 1000,0 тыс. рублей, из них средства:</w:t>
      </w:r>
    </w:p>
    <w:p w:rsidR="007956F2" w:rsidRPr="007956F2" w:rsidRDefault="007956F2" w:rsidP="007956F2">
      <w:pPr>
        <w:rPr>
          <w:rFonts w:eastAsiaTheme="minorHAnsi"/>
          <w:lang w:eastAsia="en-US"/>
        </w:rPr>
      </w:pPr>
      <w:r w:rsidRPr="007956F2">
        <w:rPr>
          <w:rFonts w:eastAsiaTheme="minorHAnsi"/>
          <w:lang w:eastAsia="en-US"/>
        </w:rPr>
        <w:t>федерального бюджета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Чувашской Республики – 1000,0 тыс. рублей (100,0 процентов);</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 xml:space="preserve">Объемы финансирования </w:t>
      </w:r>
      <w:r w:rsidRPr="007956F2">
        <w:rPr>
          <w:rFonts w:eastAsia="Calibri"/>
        </w:rPr>
        <w:t>муниципальной программы</w:t>
      </w:r>
      <w:r w:rsidRPr="007956F2">
        <w:rPr>
          <w:rFonts w:eastAsiaTheme="minorHAnsi"/>
          <w:lang w:eastAsia="en-US"/>
        </w:rPr>
        <w:t xml:space="preserve"> подлежат ежегодному уточнению исходя из реальных возможностей бюджетов всех уровней.</w:t>
      </w:r>
    </w:p>
    <w:p w:rsidR="007956F2" w:rsidRPr="007956F2" w:rsidRDefault="007956F2" w:rsidP="007956F2">
      <w:pPr>
        <w:rPr>
          <w:rFonts w:eastAsia="Calibri"/>
        </w:rPr>
      </w:pPr>
      <w:r w:rsidRPr="007956F2">
        <w:rPr>
          <w:rFonts w:eastAsia="Calibri"/>
        </w:rPr>
        <w:t xml:space="preserve">Ресурсное </w:t>
      </w:r>
      <w:hyperlink w:anchor="P1834" w:history="1">
        <w:r w:rsidRPr="007956F2">
          <w:rPr>
            <w:rFonts w:eastAsia="Calibri"/>
          </w:rPr>
          <w:t>обеспечение</w:t>
        </w:r>
      </w:hyperlink>
      <w:r w:rsidRPr="007956F2">
        <w:rPr>
          <w:rFonts w:eastAsia="Calibri"/>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956F2" w:rsidRPr="007956F2" w:rsidRDefault="007956F2" w:rsidP="007956F2">
      <w:pPr>
        <w:rPr>
          <w:rFonts w:eastAsia="Calibri"/>
        </w:rPr>
      </w:pPr>
      <w:r w:rsidRPr="007956F2">
        <w:rPr>
          <w:rFonts w:eastAsia="Calibri"/>
        </w:rPr>
        <w:t>К муниципальной программе прилагается подпрограмма «</w:t>
      </w:r>
      <w:hyperlink w:anchor="P26904" w:history="1">
        <w:r w:rsidRPr="007956F2">
          <w:rPr>
            <w:rFonts w:eastAsia="Calibri"/>
          </w:rPr>
          <w:t>Обращение с отходами</w:t>
        </w:r>
      </w:hyperlink>
      <w:r w:rsidRPr="007956F2">
        <w:rPr>
          <w:rFonts w:eastAsia="Calibri"/>
        </w:rPr>
        <w:t>, в том числе с твердыми коммунальными отходами, на территории Яльчикского муниципального округа Чувашской Республики» согласно приложению № 3 настоящей Муниципальной программе.</w:t>
      </w:r>
    </w:p>
    <w:p w:rsidR="007956F2" w:rsidRPr="007956F2" w:rsidRDefault="007956F2" w:rsidP="007956F2">
      <w:pPr>
        <w:rPr>
          <w:rFonts w:eastAsia="Calibri"/>
        </w:rPr>
        <w:sectPr w:rsidR="007956F2" w:rsidRPr="007956F2" w:rsidSect="007956F2">
          <w:pgSz w:w="11906" w:h="16838"/>
          <w:pgMar w:top="1134" w:right="851" w:bottom="1134" w:left="1701" w:header="709" w:footer="709" w:gutter="0"/>
          <w:cols w:space="708"/>
          <w:titlePg/>
          <w:docGrid w:linePitch="360"/>
        </w:sectPr>
      </w:pPr>
    </w:p>
    <w:p w:rsidR="007956F2" w:rsidRPr="007956F2" w:rsidRDefault="007956F2" w:rsidP="007956F2">
      <w:pPr>
        <w:rPr>
          <w:rFonts w:eastAsia="Calibri"/>
        </w:rPr>
      </w:pPr>
      <w:r w:rsidRPr="007956F2">
        <w:rPr>
          <w:rFonts w:eastAsia="Calibri"/>
        </w:rPr>
        <w:lastRenderedPageBreak/>
        <w:t>Приложение № 1</w:t>
      </w:r>
    </w:p>
    <w:p w:rsidR="007956F2" w:rsidRPr="007956F2" w:rsidRDefault="007956F2" w:rsidP="007956F2">
      <w:pPr>
        <w:rPr>
          <w:rFonts w:eastAsia="Calibri"/>
        </w:rPr>
      </w:pPr>
      <w:r w:rsidRPr="007956F2">
        <w:rPr>
          <w:rFonts w:eastAsia="Calibri"/>
        </w:rPr>
        <w:t>к муниципальной программе</w:t>
      </w:r>
    </w:p>
    <w:p w:rsidR="007956F2" w:rsidRPr="007956F2" w:rsidRDefault="007956F2" w:rsidP="007956F2">
      <w:pPr>
        <w:rPr>
          <w:rFonts w:eastAsia="Calibri"/>
        </w:rPr>
      </w:pPr>
      <w:r w:rsidRPr="007956F2">
        <w:rPr>
          <w:rFonts w:eastAsia="Calibri"/>
        </w:rPr>
        <w:t>Яльчикского муниципального округа</w:t>
      </w:r>
    </w:p>
    <w:p w:rsidR="007956F2" w:rsidRPr="007956F2" w:rsidRDefault="007956F2" w:rsidP="007956F2">
      <w:pPr>
        <w:rPr>
          <w:rFonts w:eastAsia="Calibri"/>
        </w:rPr>
      </w:pPr>
      <w:r w:rsidRPr="007956F2">
        <w:rPr>
          <w:rFonts w:eastAsia="Calibri"/>
        </w:rPr>
        <w:t>Чувашской Республики</w:t>
      </w:r>
    </w:p>
    <w:p w:rsidR="007956F2" w:rsidRPr="007956F2" w:rsidRDefault="007956F2" w:rsidP="007956F2">
      <w:pPr>
        <w:rPr>
          <w:rFonts w:eastAsia="Calibri"/>
        </w:rPr>
      </w:pPr>
      <w:r w:rsidRPr="007956F2">
        <w:rPr>
          <w:rFonts w:eastAsia="Calibri"/>
        </w:rPr>
        <w:t xml:space="preserve">«Развитие потенциала природно-сырьевых ресурсов и </w:t>
      </w:r>
    </w:p>
    <w:p w:rsidR="007956F2" w:rsidRPr="007956F2" w:rsidRDefault="007956F2" w:rsidP="007956F2">
      <w:pPr>
        <w:rPr>
          <w:rFonts w:eastAsia="Calibri"/>
        </w:rPr>
      </w:pPr>
      <w:r w:rsidRPr="007956F2">
        <w:rPr>
          <w:rFonts w:eastAsia="Calibri"/>
        </w:rPr>
        <w:t>повышение экологической безопасности»</w:t>
      </w: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Сведения</w:t>
      </w:r>
    </w:p>
    <w:p w:rsidR="007956F2" w:rsidRPr="007956F2" w:rsidRDefault="007956F2" w:rsidP="007956F2">
      <w:pPr>
        <w:rPr>
          <w:rFonts w:eastAsia="Calibri"/>
        </w:rPr>
      </w:pPr>
      <w:r w:rsidRPr="007956F2">
        <w:rPr>
          <w:rFonts w:eastAsia="Calibri"/>
        </w:rPr>
        <w:t>о целевых показателях (индикаторах) муниципальной программы Яльчикского муниципального округа Чувашской Республики</w:t>
      </w:r>
    </w:p>
    <w:p w:rsidR="007956F2" w:rsidRPr="007956F2" w:rsidRDefault="007956F2" w:rsidP="007956F2">
      <w:pPr>
        <w:rPr>
          <w:rFonts w:eastAsia="Calibri"/>
        </w:rPr>
      </w:pPr>
      <w:r w:rsidRPr="007956F2">
        <w:rPr>
          <w:rFonts w:eastAsia="Calibri"/>
        </w:rPr>
        <w:t xml:space="preserve">«Развитие потенциала природно-сырьевых ресурсов и повышение экологической безопасности», </w:t>
      </w:r>
    </w:p>
    <w:p w:rsidR="007956F2" w:rsidRPr="007956F2" w:rsidRDefault="007956F2" w:rsidP="007956F2">
      <w:pPr>
        <w:rPr>
          <w:rFonts w:eastAsia="Calibri"/>
        </w:rPr>
      </w:pPr>
      <w:r w:rsidRPr="007956F2">
        <w:rPr>
          <w:rFonts w:eastAsia="Calibri"/>
        </w:rPr>
        <w:t>подпрограмм муниципальной программы Яльчикского муниципального округа Чувашской Республики «Развитие потенциала природно-сырьевых ресурсов и повышение экологической безопасности» и их значениях</w:t>
      </w:r>
    </w:p>
    <w:tbl>
      <w:tblPr>
        <w:tblW w:w="5038" w:type="pct"/>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4"/>
        <w:gridCol w:w="6218"/>
        <w:gridCol w:w="2117"/>
        <w:gridCol w:w="990"/>
        <w:gridCol w:w="1133"/>
        <w:gridCol w:w="990"/>
        <w:gridCol w:w="990"/>
        <w:gridCol w:w="889"/>
      </w:tblGrid>
      <w:tr w:rsidR="007956F2" w:rsidRPr="007956F2" w:rsidTr="007956F2">
        <w:trPr>
          <w:trHeight w:val="91"/>
        </w:trPr>
        <w:tc>
          <w:tcPr>
            <w:tcW w:w="411" w:type="pct"/>
            <w:vMerge w:val="restart"/>
          </w:tcPr>
          <w:p w:rsidR="007956F2" w:rsidRPr="007956F2" w:rsidRDefault="007956F2" w:rsidP="007956F2">
            <w:pPr>
              <w:rPr>
                <w:rFonts w:eastAsia="Calibri"/>
              </w:rPr>
            </w:pPr>
            <w:r w:rsidRPr="007956F2">
              <w:rPr>
                <w:rFonts w:eastAsia="Calibri"/>
              </w:rPr>
              <w:t>№ пп</w:t>
            </w:r>
          </w:p>
        </w:tc>
        <w:tc>
          <w:tcPr>
            <w:tcW w:w="2141" w:type="pct"/>
            <w:vMerge w:val="restart"/>
          </w:tcPr>
          <w:p w:rsidR="007956F2" w:rsidRPr="007956F2" w:rsidRDefault="007956F2" w:rsidP="007956F2">
            <w:pPr>
              <w:rPr>
                <w:rFonts w:eastAsia="Calibri"/>
              </w:rPr>
            </w:pPr>
            <w:r w:rsidRPr="007956F2">
              <w:rPr>
                <w:rFonts w:eastAsia="Calibri"/>
              </w:rPr>
              <w:t>Целевой показатель (индикатор) (наименование)</w:t>
            </w:r>
          </w:p>
        </w:tc>
        <w:tc>
          <w:tcPr>
            <w:tcW w:w="729" w:type="pct"/>
            <w:vMerge w:val="restart"/>
          </w:tcPr>
          <w:p w:rsidR="007956F2" w:rsidRPr="007956F2" w:rsidRDefault="007956F2" w:rsidP="007956F2">
            <w:pPr>
              <w:rPr>
                <w:rFonts w:eastAsia="Calibri"/>
              </w:rPr>
            </w:pPr>
            <w:r w:rsidRPr="007956F2">
              <w:rPr>
                <w:rFonts w:eastAsia="Calibri"/>
              </w:rPr>
              <w:t>Единица измерения</w:t>
            </w:r>
          </w:p>
        </w:tc>
        <w:tc>
          <w:tcPr>
            <w:tcW w:w="1719" w:type="pct"/>
            <w:gridSpan w:val="5"/>
          </w:tcPr>
          <w:p w:rsidR="007956F2" w:rsidRPr="007956F2" w:rsidRDefault="007956F2" w:rsidP="007956F2">
            <w:pPr>
              <w:rPr>
                <w:rFonts w:eastAsia="Calibri"/>
              </w:rPr>
            </w:pPr>
            <w:r w:rsidRPr="007956F2">
              <w:rPr>
                <w:rFonts w:eastAsia="Calibri"/>
              </w:rPr>
              <w:t>Значения показателей</w:t>
            </w:r>
          </w:p>
        </w:tc>
      </w:tr>
      <w:tr w:rsidR="007956F2" w:rsidRPr="007956F2" w:rsidTr="007956F2">
        <w:trPr>
          <w:trHeight w:val="173"/>
        </w:trPr>
        <w:tc>
          <w:tcPr>
            <w:tcW w:w="411" w:type="pct"/>
            <w:vMerge/>
          </w:tcPr>
          <w:p w:rsidR="007956F2" w:rsidRPr="007956F2" w:rsidRDefault="007956F2" w:rsidP="007956F2">
            <w:pPr>
              <w:rPr>
                <w:rFonts w:eastAsia="Calibri"/>
              </w:rPr>
            </w:pPr>
          </w:p>
        </w:tc>
        <w:tc>
          <w:tcPr>
            <w:tcW w:w="2141" w:type="pct"/>
            <w:vMerge/>
          </w:tcPr>
          <w:p w:rsidR="007956F2" w:rsidRPr="007956F2" w:rsidRDefault="007956F2" w:rsidP="007956F2">
            <w:pPr>
              <w:rPr>
                <w:rFonts w:eastAsia="Calibri"/>
              </w:rPr>
            </w:pPr>
          </w:p>
        </w:tc>
        <w:tc>
          <w:tcPr>
            <w:tcW w:w="729" w:type="pct"/>
            <w:vMerge/>
          </w:tcPr>
          <w:p w:rsidR="007956F2" w:rsidRPr="007956F2" w:rsidRDefault="007956F2" w:rsidP="007956F2">
            <w:pPr>
              <w:rPr>
                <w:rFonts w:eastAsia="Calibri"/>
              </w:rPr>
            </w:pPr>
          </w:p>
        </w:tc>
        <w:tc>
          <w:tcPr>
            <w:tcW w:w="341" w:type="pct"/>
          </w:tcPr>
          <w:p w:rsidR="007956F2" w:rsidRPr="007956F2" w:rsidRDefault="007956F2" w:rsidP="007956F2">
            <w:pPr>
              <w:rPr>
                <w:rFonts w:eastAsia="Calibri"/>
              </w:rPr>
            </w:pPr>
            <w:r w:rsidRPr="007956F2">
              <w:rPr>
                <w:rFonts w:eastAsia="Calibri"/>
              </w:rPr>
              <w:t>2023 г.</w:t>
            </w:r>
          </w:p>
        </w:tc>
        <w:tc>
          <w:tcPr>
            <w:tcW w:w="390" w:type="pct"/>
          </w:tcPr>
          <w:p w:rsidR="007956F2" w:rsidRPr="007956F2" w:rsidRDefault="007956F2" w:rsidP="007956F2">
            <w:pPr>
              <w:rPr>
                <w:rFonts w:eastAsia="Calibri"/>
              </w:rPr>
            </w:pPr>
            <w:r w:rsidRPr="007956F2">
              <w:rPr>
                <w:rFonts w:eastAsia="Calibri"/>
              </w:rPr>
              <w:t>2024 г.</w:t>
            </w:r>
          </w:p>
        </w:tc>
        <w:tc>
          <w:tcPr>
            <w:tcW w:w="341" w:type="pct"/>
          </w:tcPr>
          <w:p w:rsidR="007956F2" w:rsidRPr="007956F2" w:rsidRDefault="007956F2" w:rsidP="007956F2">
            <w:pPr>
              <w:rPr>
                <w:rFonts w:eastAsia="Calibri"/>
              </w:rPr>
            </w:pPr>
            <w:r w:rsidRPr="007956F2">
              <w:rPr>
                <w:rFonts w:eastAsia="Calibri"/>
              </w:rPr>
              <w:t>2025 г.</w:t>
            </w:r>
          </w:p>
        </w:tc>
        <w:tc>
          <w:tcPr>
            <w:tcW w:w="341" w:type="pct"/>
          </w:tcPr>
          <w:p w:rsidR="007956F2" w:rsidRPr="007956F2" w:rsidRDefault="007956F2" w:rsidP="007956F2">
            <w:pPr>
              <w:rPr>
                <w:rFonts w:eastAsia="Calibri"/>
              </w:rPr>
            </w:pPr>
            <w:r w:rsidRPr="007956F2">
              <w:rPr>
                <w:rFonts w:eastAsia="Calibri"/>
              </w:rPr>
              <w:t>2030 г.</w:t>
            </w:r>
          </w:p>
        </w:tc>
        <w:tc>
          <w:tcPr>
            <w:tcW w:w="306" w:type="pct"/>
          </w:tcPr>
          <w:p w:rsidR="007956F2" w:rsidRPr="007956F2" w:rsidRDefault="007956F2" w:rsidP="007956F2">
            <w:pPr>
              <w:rPr>
                <w:rFonts w:eastAsia="Calibri"/>
              </w:rPr>
            </w:pPr>
            <w:r w:rsidRPr="007956F2">
              <w:rPr>
                <w:rFonts w:eastAsia="Calibri"/>
              </w:rPr>
              <w:t>2035 г.</w:t>
            </w:r>
          </w:p>
        </w:tc>
      </w:tr>
      <w:tr w:rsidR="007956F2" w:rsidRPr="007956F2" w:rsidTr="007956F2">
        <w:trPr>
          <w:trHeight w:val="91"/>
        </w:trPr>
        <w:tc>
          <w:tcPr>
            <w:tcW w:w="411" w:type="pct"/>
          </w:tcPr>
          <w:p w:rsidR="007956F2" w:rsidRPr="007956F2" w:rsidRDefault="007956F2" w:rsidP="007956F2">
            <w:pPr>
              <w:rPr>
                <w:rFonts w:eastAsia="Calibri"/>
              </w:rPr>
            </w:pPr>
            <w:r w:rsidRPr="007956F2">
              <w:rPr>
                <w:rFonts w:eastAsia="Calibri"/>
              </w:rPr>
              <w:t>1</w:t>
            </w:r>
          </w:p>
        </w:tc>
        <w:tc>
          <w:tcPr>
            <w:tcW w:w="2141" w:type="pct"/>
          </w:tcPr>
          <w:p w:rsidR="007956F2" w:rsidRPr="007956F2" w:rsidRDefault="007956F2" w:rsidP="007956F2">
            <w:pPr>
              <w:rPr>
                <w:rFonts w:eastAsia="Calibri"/>
              </w:rPr>
            </w:pPr>
            <w:r w:rsidRPr="007956F2">
              <w:rPr>
                <w:rFonts w:eastAsia="Calibri"/>
              </w:rPr>
              <w:t>2</w:t>
            </w:r>
          </w:p>
        </w:tc>
        <w:tc>
          <w:tcPr>
            <w:tcW w:w="729" w:type="pct"/>
          </w:tcPr>
          <w:p w:rsidR="007956F2" w:rsidRPr="007956F2" w:rsidRDefault="007956F2" w:rsidP="007956F2">
            <w:pPr>
              <w:rPr>
                <w:rFonts w:eastAsia="Calibri"/>
              </w:rPr>
            </w:pPr>
            <w:r w:rsidRPr="007956F2">
              <w:rPr>
                <w:rFonts w:eastAsia="Calibri"/>
              </w:rPr>
              <w:t>3</w:t>
            </w:r>
          </w:p>
        </w:tc>
        <w:tc>
          <w:tcPr>
            <w:tcW w:w="341" w:type="pct"/>
          </w:tcPr>
          <w:p w:rsidR="007956F2" w:rsidRPr="007956F2" w:rsidRDefault="007956F2" w:rsidP="007956F2">
            <w:pPr>
              <w:rPr>
                <w:rFonts w:eastAsia="Calibri"/>
              </w:rPr>
            </w:pPr>
            <w:r w:rsidRPr="007956F2">
              <w:rPr>
                <w:rFonts w:eastAsia="Calibri"/>
              </w:rPr>
              <w:t>4</w:t>
            </w:r>
          </w:p>
        </w:tc>
        <w:tc>
          <w:tcPr>
            <w:tcW w:w="390" w:type="pct"/>
          </w:tcPr>
          <w:p w:rsidR="007956F2" w:rsidRPr="007956F2" w:rsidRDefault="007956F2" w:rsidP="007956F2">
            <w:pPr>
              <w:rPr>
                <w:rFonts w:eastAsia="Calibri"/>
              </w:rPr>
            </w:pPr>
            <w:r w:rsidRPr="007956F2">
              <w:rPr>
                <w:rFonts w:eastAsia="Calibri"/>
              </w:rPr>
              <w:t>5</w:t>
            </w:r>
          </w:p>
        </w:tc>
        <w:tc>
          <w:tcPr>
            <w:tcW w:w="341" w:type="pct"/>
          </w:tcPr>
          <w:p w:rsidR="007956F2" w:rsidRPr="007956F2" w:rsidRDefault="007956F2" w:rsidP="007956F2">
            <w:pPr>
              <w:rPr>
                <w:rFonts w:eastAsia="Calibri"/>
              </w:rPr>
            </w:pPr>
            <w:r w:rsidRPr="007956F2">
              <w:rPr>
                <w:rFonts w:eastAsia="Calibri"/>
              </w:rPr>
              <w:t>6</w:t>
            </w:r>
          </w:p>
        </w:tc>
        <w:tc>
          <w:tcPr>
            <w:tcW w:w="341" w:type="pct"/>
          </w:tcPr>
          <w:p w:rsidR="007956F2" w:rsidRPr="007956F2" w:rsidRDefault="007956F2" w:rsidP="007956F2">
            <w:pPr>
              <w:rPr>
                <w:rFonts w:eastAsia="Calibri"/>
              </w:rPr>
            </w:pPr>
            <w:r w:rsidRPr="007956F2">
              <w:rPr>
                <w:rFonts w:eastAsia="Calibri"/>
              </w:rPr>
              <w:t>7</w:t>
            </w:r>
          </w:p>
        </w:tc>
        <w:tc>
          <w:tcPr>
            <w:tcW w:w="306" w:type="pct"/>
          </w:tcPr>
          <w:p w:rsidR="007956F2" w:rsidRPr="007956F2" w:rsidRDefault="007956F2" w:rsidP="007956F2">
            <w:pPr>
              <w:rPr>
                <w:rFonts w:eastAsia="Calibri"/>
              </w:rPr>
            </w:pPr>
            <w:r w:rsidRPr="007956F2">
              <w:rPr>
                <w:rFonts w:eastAsia="Calibri"/>
              </w:rPr>
              <w:t>8</w:t>
            </w:r>
          </w:p>
        </w:tc>
      </w:tr>
      <w:tr w:rsidR="007956F2" w:rsidRPr="007956F2" w:rsidTr="007956F2">
        <w:trPr>
          <w:trHeight w:val="512"/>
        </w:trPr>
        <w:tc>
          <w:tcPr>
            <w:tcW w:w="5000" w:type="pct"/>
            <w:gridSpan w:val="8"/>
          </w:tcPr>
          <w:p w:rsidR="007956F2" w:rsidRPr="007956F2" w:rsidRDefault="007956F2" w:rsidP="007956F2">
            <w:pPr>
              <w:rPr>
                <w:rFonts w:eastAsia="Calibri"/>
              </w:rPr>
            </w:pPr>
            <w:r w:rsidRPr="007956F2">
              <w:rPr>
                <w:rFonts w:eastAsia="Calibri"/>
              </w:rPr>
              <w:t>Муниципальная  программа Яльчикского муниципального округа Чувашской Республики «Развитие потенциала природно-сырьевых ресурсов и повышение экологической безопасности»</w:t>
            </w:r>
          </w:p>
        </w:tc>
      </w:tr>
      <w:tr w:rsidR="007956F2" w:rsidRPr="007956F2" w:rsidTr="007956F2">
        <w:trPr>
          <w:trHeight w:val="674"/>
        </w:trPr>
        <w:tc>
          <w:tcPr>
            <w:tcW w:w="411" w:type="pct"/>
          </w:tcPr>
          <w:p w:rsidR="007956F2" w:rsidRPr="007956F2" w:rsidRDefault="007956F2" w:rsidP="007956F2">
            <w:pPr>
              <w:rPr>
                <w:rFonts w:eastAsia="Calibri"/>
              </w:rPr>
            </w:pPr>
            <w:r w:rsidRPr="007956F2">
              <w:rPr>
                <w:rFonts w:eastAsia="Calibri"/>
              </w:rPr>
              <w:t>1.</w:t>
            </w:r>
          </w:p>
        </w:tc>
        <w:tc>
          <w:tcPr>
            <w:tcW w:w="2141" w:type="pct"/>
          </w:tcPr>
          <w:p w:rsidR="007956F2" w:rsidRPr="007956F2" w:rsidRDefault="007956F2" w:rsidP="007956F2">
            <w:pPr>
              <w:rPr>
                <w:rFonts w:eastAsia="Calibri"/>
                <w:lang w:eastAsia="en-US"/>
              </w:rPr>
            </w:pPr>
            <w:r w:rsidRPr="007956F2">
              <w:rPr>
                <w:rFonts w:eastAsia="Calibri"/>
                <w:lang w:eastAsia="en-US"/>
              </w:rPr>
              <w:t>Повышение уровня экологической безопасности и улучшение состояния окружающей природной среды</w:t>
            </w:r>
          </w:p>
        </w:tc>
        <w:tc>
          <w:tcPr>
            <w:tcW w:w="729" w:type="pct"/>
          </w:tcPr>
          <w:p w:rsidR="007956F2" w:rsidRPr="007956F2" w:rsidRDefault="007956F2" w:rsidP="007956F2">
            <w:pPr>
              <w:rPr>
                <w:rFonts w:eastAsia="Calibri"/>
              </w:rPr>
            </w:pPr>
            <w:r w:rsidRPr="007956F2">
              <w:rPr>
                <w:rFonts w:eastAsia="Calibri"/>
              </w:rPr>
              <w:t>процент</w:t>
            </w:r>
          </w:p>
        </w:tc>
        <w:tc>
          <w:tcPr>
            <w:tcW w:w="341" w:type="pct"/>
          </w:tcPr>
          <w:p w:rsidR="007956F2" w:rsidRPr="007956F2" w:rsidRDefault="007956F2" w:rsidP="007956F2">
            <w:pPr>
              <w:rPr>
                <w:rFonts w:eastAsia="Calibri"/>
              </w:rPr>
            </w:pPr>
            <w:r w:rsidRPr="007956F2">
              <w:rPr>
                <w:rFonts w:eastAsia="Calibri"/>
              </w:rPr>
              <w:t>40</w:t>
            </w:r>
          </w:p>
        </w:tc>
        <w:tc>
          <w:tcPr>
            <w:tcW w:w="390" w:type="pct"/>
          </w:tcPr>
          <w:p w:rsidR="007956F2" w:rsidRPr="007956F2" w:rsidRDefault="007956F2" w:rsidP="007956F2">
            <w:pPr>
              <w:rPr>
                <w:rFonts w:eastAsia="Calibri"/>
              </w:rPr>
            </w:pPr>
            <w:r w:rsidRPr="007956F2">
              <w:rPr>
                <w:rFonts w:eastAsia="Calibri"/>
              </w:rPr>
              <w:t>45</w:t>
            </w:r>
          </w:p>
        </w:tc>
        <w:tc>
          <w:tcPr>
            <w:tcW w:w="341" w:type="pct"/>
          </w:tcPr>
          <w:p w:rsidR="007956F2" w:rsidRPr="007956F2" w:rsidRDefault="007956F2" w:rsidP="007956F2">
            <w:pPr>
              <w:rPr>
                <w:rFonts w:eastAsia="Calibri"/>
              </w:rPr>
            </w:pPr>
            <w:r w:rsidRPr="007956F2">
              <w:rPr>
                <w:rFonts w:eastAsia="Calibri"/>
              </w:rPr>
              <w:t>50</w:t>
            </w:r>
          </w:p>
        </w:tc>
        <w:tc>
          <w:tcPr>
            <w:tcW w:w="341" w:type="pct"/>
          </w:tcPr>
          <w:p w:rsidR="007956F2" w:rsidRPr="007956F2" w:rsidRDefault="007956F2" w:rsidP="007956F2">
            <w:pPr>
              <w:rPr>
                <w:rFonts w:eastAsia="Calibri"/>
              </w:rPr>
            </w:pPr>
            <w:r w:rsidRPr="007956F2">
              <w:rPr>
                <w:rFonts w:eastAsia="Calibri"/>
              </w:rPr>
              <w:t>55</w:t>
            </w:r>
          </w:p>
        </w:tc>
        <w:tc>
          <w:tcPr>
            <w:tcW w:w="306" w:type="pct"/>
          </w:tcPr>
          <w:p w:rsidR="007956F2" w:rsidRPr="007956F2" w:rsidRDefault="007956F2" w:rsidP="007956F2">
            <w:pPr>
              <w:rPr>
                <w:rFonts w:eastAsia="Calibri"/>
              </w:rPr>
            </w:pPr>
            <w:r w:rsidRPr="007956F2">
              <w:rPr>
                <w:rFonts w:eastAsia="Calibri"/>
              </w:rPr>
              <w:t>55</w:t>
            </w:r>
          </w:p>
        </w:tc>
      </w:tr>
      <w:tr w:rsidR="007956F2" w:rsidRPr="007956F2" w:rsidTr="007956F2">
        <w:trPr>
          <w:trHeight w:val="91"/>
        </w:trPr>
        <w:tc>
          <w:tcPr>
            <w:tcW w:w="411" w:type="pct"/>
          </w:tcPr>
          <w:p w:rsidR="007956F2" w:rsidRPr="007956F2" w:rsidRDefault="007956F2" w:rsidP="007956F2">
            <w:pPr>
              <w:rPr>
                <w:rFonts w:eastAsia="Calibri"/>
              </w:rPr>
            </w:pPr>
            <w:r w:rsidRPr="007956F2">
              <w:rPr>
                <w:rFonts w:eastAsia="Calibri"/>
              </w:rPr>
              <w:t>2.</w:t>
            </w:r>
          </w:p>
        </w:tc>
        <w:tc>
          <w:tcPr>
            <w:tcW w:w="2141" w:type="pct"/>
          </w:tcPr>
          <w:p w:rsidR="007956F2" w:rsidRPr="007956F2" w:rsidRDefault="007956F2" w:rsidP="007956F2">
            <w:pPr>
              <w:rPr>
                <w:rFonts w:eastAsia="Calibri"/>
              </w:rPr>
            </w:pPr>
            <w:r w:rsidRPr="007956F2">
              <w:rPr>
                <w:rFonts w:eastAsia="Calibri"/>
              </w:rPr>
              <w:t>Снижение негативного воздействия на окружающую среду отходов производства и потребления, сохранение и восстановление природной среды;</w:t>
            </w:r>
          </w:p>
        </w:tc>
        <w:tc>
          <w:tcPr>
            <w:tcW w:w="729" w:type="pct"/>
          </w:tcPr>
          <w:p w:rsidR="007956F2" w:rsidRPr="007956F2" w:rsidRDefault="007956F2" w:rsidP="007956F2">
            <w:pPr>
              <w:rPr>
                <w:rFonts w:eastAsia="Calibri"/>
                <w:lang w:eastAsia="en-US"/>
              </w:rPr>
            </w:pPr>
            <w:r w:rsidRPr="007956F2">
              <w:rPr>
                <w:rFonts w:eastAsia="Calibri"/>
                <w:lang w:eastAsia="en-US"/>
              </w:rPr>
              <w:t>процент</w:t>
            </w:r>
          </w:p>
        </w:tc>
        <w:tc>
          <w:tcPr>
            <w:tcW w:w="341" w:type="pct"/>
          </w:tcPr>
          <w:p w:rsidR="007956F2" w:rsidRPr="007956F2" w:rsidRDefault="007956F2" w:rsidP="007956F2">
            <w:pPr>
              <w:rPr>
                <w:rFonts w:eastAsia="Calibri"/>
              </w:rPr>
            </w:pPr>
            <w:r w:rsidRPr="007956F2">
              <w:rPr>
                <w:rFonts w:eastAsia="Calibri"/>
              </w:rPr>
              <w:t>55</w:t>
            </w:r>
          </w:p>
        </w:tc>
        <w:tc>
          <w:tcPr>
            <w:tcW w:w="390" w:type="pct"/>
          </w:tcPr>
          <w:p w:rsidR="007956F2" w:rsidRPr="007956F2" w:rsidRDefault="007956F2" w:rsidP="007956F2">
            <w:pPr>
              <w:rPr>
                <w:rFonts w:eastAsia="Calibri"/>
              </w:rPr>
            </w:pPr>
            <w:r w:rsidRPr="007956F2">
              <w:rPr>
                <w:rFonts w:eastAsia="Calibri"/>
              </w:rPr>
              <w:t>60</w:t>
            </w:r>
          </w:p>
        </w:tc>
        <w:tc>
          <w:tcPr>
            <w:tcW w:w="341" w:type="pct"/>
          </w:tcPr>
          <w:p w:rsidR="007956F2" w:rsidRPr="007956F2" w:rsidRDefault="007956F2" w:rsidP="007956F2">
            <w:pPr>
              <w:rPr>
                <w:rFonts w:eastAsia="Calibri"/>
              </w:rPr>
            </w:pPr>
            <w:r w:rsidRPr="007956F2">
              <w:rPr>
                <w:rFonts w:eastAsia="Calibri"/>
              </w:rPr>
              <w:t>60</w:t>
            </w:r>
          </w:p>
        </w:tc>
        <w:tc>
          <w:tcPr>
            <w:tcW w:w="341" w:type="pct"/>
          </w:tcPr>
          <w:p w:rsidR="007956F2" w:rsidRPr="007956F2" w:rsidRDefault="007956F2" w:rsidP="007956F2">
            <w:pPr>
              <w:rPr>
                <w:rFonts w:eastAsia="Calibri"/>
              </w:rPr>
            </w:pPr>
            <w:r w:rsidRPr="007956F2">
              <w:rPr>
                <w:rFonts w:eastAsia="Calibri"/>
              </w:rPr>
              <w:t>65</w:t>
            </w:r>
          </w:p>
        </w:tc>
        <w:tc>
          <w:tcPr>
            <w:tcW w:w="306" w:type="pct"/>
          </w:tcPr>
          <w:p w:rsidR="007956F2" w:rsidRPr="007956F2" w:rsidRDefault="007956F2" w:rsidP="007956F2">
            <w:pPr>
              <w:rPr>
                <w:rFonts w:eastAsia="Calibri"/>
              </w:rPr>
            </w:pPr>
            <w:r w:rsidRPr="007956F2">
              <w:rPr>
                <w:rFonts w:eastAsia="Calibri"/>
              </w:rPr>
              <w:t>65</w:t>
            </w:r>
          </w:p>
        </w:tc>
      </w:tr>
      <w:tr w:rsidR="007956F2" w:rsidRPr="007956F2" w:rsidTr="007956F2">
        <w:trPr>
          <w:trHeight w:val="91"/>
        </w:trPr>
        <w:tc>
          <w:tcPr>
            <w:tcW w:w="411" w:type="pct"/>
          </w:tcPr>
          <w:p w:rsidR="007956F2" w:rsidRPr="007956F2" w:rsidRDefault="007956F2" w:rsidP="007956F2">
            <w:pPr>
              <w:rPr>
                <w:rFonts w:eastAsia="Calibri"/>
              </w:rPr>
            </w:pPr>
            <w:r w:rsidRPr="007956F2">
              <w:rPr>
                <w:rFonts w:eastAsia="Calibri"/>
              </w:rPr>
              <w:t>3.</w:t>
            </w:r>
          </w:p>
        </w:tc>
        <w:tc>
          <w:tcPr>
            <w:tcW w:w="2141" w:type="pct"/>
          </w:tcPr>
          <w:p w:rsidR="007956F2" w:rsidRPr="007956F2" w:rsidRDefault="007956F2" w:rsidP="007956F2">
            <w:pPr>
              <w:rPr>
                <w:rFonts w:eastAsia="Calibri"/>
                <w:lang w:eastAsia="en-US"/>
              </w:rPr>
            </w:pPr>
            <w:r w:rsidRPr="007956F2">
              <w:rPr>
                <w:rFonts w:eastAsia="Calibri"/>
                <w:lang w:eastAsia="en-US"/>
              </w:rPr>
              <w:t>Формирование экологической культуры путем проведения бесед, лекций, мероприятий, акций</w:t>
            </w:r>
          </w:p>
        </w:tc>
        <w:tc>
          <w:tcPr>
            <w:tcW w:w="729" w:type="pct"/>
          </w:tcPr>
          <w:p w:rsidR="007956F2" w:rsidRPr="007956F2" w:rsidRDefault="007956F2" w:rsidP="007956F2">
            <w:pPr>
              <w:rPr>
                <w:rFonts w:eastAsia="Calibri"/>
              </w:rPr>
            </w:pPr>
            <w:r w:rsidRPr="007956F2">
              <w:rPr>
                <w:rFonts w:eastAsia="Calibri"/>
              </w:rPr>
              <w:t>единица</w:t>
            </w:r>
          </w:p>
        </w:tc>
        <w:tc>
          <w:tcPr>
            <w:tcW w:w="341" w:type="pct"/>
          </w:tcPr>
          <w:p w:rsidR="007956F2" w:rsidRPr="007956F2" w:rsidRDefault="007956F2" w:rsidP="007956F2">
            <w:pPr>
              <w:rPr>
                <w:rFonts w:eastAsia="Calibri"/>
              </w:rPr>
            </w:pPr>
            <w:r w:rsidRPr="007956F2">
              <w:rPr>
                <w:rFonts w:eastAsia="Calibri"/>
              </w:rPr>
              <w:t>14</w:t>
            </w:r>
          </w:p>
        </w:tc>
        <w:tc>
          <w:tcPr>
            <w:tcW w:w="390" w:type="pct"/>
          </w:tcPr>
          <w:p w:rsidR="007956F2" w:rsidRPr="007956F2" w:rsidRDefault="007956F2" w:rsidP="007956F2">
            <w:pPr>
              <w:rPr>
                <w:rFonts w:eastAsia="Calibri"/>
              </w:rPr>
            </w:pPr>
            <w:r w:rsidRPr="007956F2">
              <w:rPr>
                <w:rFonts w:eastAsia="Calibri"/>
              </w:rPr>
              <w:t>15</w:t>
            </w:r>
          </w:p>
        </w:tc>
        <w:tc>
          <w:tcPr>
            <w:tcW w:w="341" w:type="pct"/>
          </w:tcPr>
          <w:p w:rsidR="007956F2" w:rsidRPr="007956F2" w:rsidRDefault="007956F2" w:rsidP="007956F2">
            <w:pPr>
              <w:rPr>
                <w:rFonts w:eastAsia="Calibri"/>
              </w:rPr>
            </w:pPr>
            <w:r w:rsidRPr="007956F2">
              <w:rPr>
                <w:rFonts w:eastAsia="Calibri"/>
              </w:rPr>
              <w:t>16</w:t>
            </w:r>
          </w:p>
        </w:tc>
        <w:tc>
          <w:tcPr>
            <w:tcW w:w="341" w:type="pct"/>
          </w:tcPr>
          <w:p w:rsidR="007956F2" w:rsidRPr="007956F2" w:rsidRDefault="007956F2" w:rsidP="007956F2">
            <w:pPr>
              <w:rPr>
                <w:rFonts w:eastAsia="Calibri"/>
              </w:rPr>
            </w:pPr>
            <w:r w:rsidRPr="007956F2">
              <w:rPr>
                <w:rFonts w:eastAsia="Calibri"/>
              </w:rPr>
              <w:t>17</w:t>
            </w:r>
          </w:p>
        </w:tc>
        <w:tc>
          <w:tcPr>
            <w:tcW w:w="306" w:type="pct"/>
          </w:tcPr>
          <w:p w:rsidR="007956F2" w:rsidRPr="007956F2" w:rsidRDefault="007956F2" w:rsidP="007956F2">
            <w:pPr>
              <w:rPr>
                <w:rFonts w:eastAsia="Calibri"/>
              </w:rPr>
            </w:pPr>
            <w:r w:rsidRPr="007956F2">
              <w:rPr>
                <w:rFonts w:eastAsia="Calibri"/>
              </w:rPr>
              <w:t>18</w:t>
            </w:r>
          </w:p>
        </w:tc>
      </w:tr>
      <w:tr w:rsidR="007956F2" w:rsidRPr="007956F2" w:rsidTr="007956F2">
        <w:trPr>
          <w:trHeight w:val="91"/>
        </w:trPr>
        <w:tc>
          <w:tcPr>
            <w:tcW w:w="5000" w:type="pct"/>
            <w:gridSpan w:val="8"/>
          </w:tcPr>
          <w:p w:rsidR="007956F2" w:rsidRPr="007956F2" w:rsidRDefault="007956F2" w:rsidP="007956F2">
            <w:pPr>
              <w:rPr>
                <w:rFonts w:eastAsia="Calibri"/>
              </w:rPr>
            </w:pPr>
            <w:r w:rsidRPr="007956F2">
              <w:rPr>
                <w:rFonts w:eastAsia="Calibri"/>
              </w:rPr>
              <w:t>Подпрограмма «</w:t>
            </w:r>
            <w:hyperlink w:anchor="P26904" w:history="1">
              <w:r w:rsidRPr="007956F2">
                <w:rPr>
                  <w:rFonts w:eastAsia="Calibri"/>
                </w:rPr>
                <w:t>Обращение с отходами</w:t>
              </w:r>
            </w:hyperlink>
            <w:r w:rsidRPr="007956F2">
              <w:rPr>
                <w:rFonts w:eastAsia="Calibri"/>
              </w:rPr>
              <w:t>, в том числе с твердыми коммунальными отходами,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«Развитие потенциала природно-сырьевых ресурсов и повышение экологической безопасности»</w:t>
            </w:r>
          </w:p>
        </w:tc>
      </w:tr>
      <w:tr w:rsidR="007956F2" w:rsidRPr="007956F2" w:rsidTr="007956F2">
        <w:trPr>
          <w:trHeight w:val="91"/>
        </w:trPr>
        <w:tc>
          <w:tcPr>
            <w:tcW w:w="411" w:type="pct"/>
          </w:tcPr>
          <w:p w:rsidR="007956F2" w:rsidRPr="007956F2" w:rsidRDefault="007956F2" w:rsidP="007956F2">
            <w:pPr>
              <w:rPr>
                <w:rFonts w:eastAsia="Calibri"/>
              </w:rPr>
            </w:pPr>
            <w:r w:rsidRPr="007956F2">
              <w:rPr>
                <w:rFonts w:eastAsia="Calibri"/>
              </w:rPr>
              <w:lastRenderedPageBreak/>
              <w:t>1.</w:t>
            </w:r>
          </w:p>
        </w:tc>
        <w:tc>
          <w:tcPr>
            <w:tcW w:w="2141" w:type="pct"/>
          </w:tcPr>
          <w:p w:rsidR="007956F2" w:rsidRPr="007956F2" w:rsidRDefault="007956F2" w:rsidP="007956F2">
            <w:pPr>
              <w:rPr>
                <w:rFonts w:eastAsiaTheme="minorHAnsi"/>
                <w:lang w:eastAsia="en-US"/>
              </w:rPr>
            </w:pPr>
            <w:r w:rsidRPr="007956F2">
              <w:rPr>
                <w:rFonts w:eastAsia="Calibri"/>
              </w:rPr>
              <w:t>Снижение негативного воздействия на окружающую среду отходов производства и потребления, сохранение и восстановление природной среды</w:t>
            </w:r>
          </w:p>
        </w:tc>
        <w:tc>
          <w:tcPr>
            <w:tcW w:w="729" w:type="pct"/>
          </w:tcPr>
          <w:p w:rsidR="007956F2" w:rsidRPr="007956F2" w:rsidRDefault="007956F2" w:rsidP="007956F2">
            <w:pPr>
              <w:rPr>
                <w:rFonts w:eastAsia="Calibri"/>
              </w:rPr>
            </w:pPr>
            <w:r w:rsidRPr="007956F2">
              <w:rPr>
                <w:rFonts w:eastAsia="Calibri"/>
              </w:rPr>
              <w:t>процент</w:t>
            </w:r>
          </w:p>
        </w:tc>
        <w:tc>
          <w:tcPr>
            <w:tcW w:w="341" w:type="pct"/>
          </w:tcPr>
          <w:p w:rsidR="007956F2" w:rsidRPr="007956F2" w:rsidRDefault="007956F2" w:rsidP="007956F2">
            <w:pPr>
              <w:rPr>
                <w:rFonts w:eastAsia="Calibri"/>
              </w:rPr>
            </w:pPr>
            <w:r w:rsidRPr="007956F2">
              <w:rPr>
                <w:rFonts w:eastAsia="Calibri"/>
              </w:rPr>
              <w:t>55</w:t>
            </w:r>
          </w:p>
        </w:tc>
        <w:tc>
          <w:tcPr>
            <w:tcW w:w="390" w:type="pct"/>
          </w:tcPr>
          <w:p w:rsidR="007956F2" w:rsidRPr="007956F2" w:rsidRDefault="007956F2" w:rsidP="007956F2">
            <w:pPr>
              <w:rPr>
                <w:rFonts w:eastAsia="Calibri"/>
              </w:rPr>
            </w:pPr>
            <w:r w:rsidRPr="007956F2">
              <w:rPr>
                <w:rFonts w:eastAsia="Calibri"/>
              </w:rPr>
              <w:t>60</w:t>
            </w:r>
          </w:p>
        </w:tc>
        <w:tc>
          <w:tcPr>
            <w:tcW w:w="341" w:type="pct"/>
          </w:tcPr>
          <w:p w:rsidR="007956F2" w:rsidRPr="007956F2" w:rsidRDefault="007956F2" w:rsidP="007956F2">
            <w:pPr>
              <w:rPr>
                <w:rFonts w:eastAsia="Calibri"/>
              </w:rPr>
            </w:pPr>
            <w:r w:rsidRPr="007956F2">
              <w:rPr>
                <w:rFonts w:eastAsia="Calibri"/>
              </w:rPr>
              <w:t>60</w:t>
            </w:r>
          </w:p>
        </w:tc>
        <w:tc>
          <w:tcPr>
            <w:tcW w:w="341" w:type="pct"/>
          </w:tcPr>
          <w:p w:rsidR="007956F2" w:rsidRPr="007956F2" w:rsidRDefault="007956F2" w:rsidP="007956F2">
            <w:pPr>
              <w:rPr>
                <w:rFonts w:eastAsia="Calibri"/>
              </w:rPr>
            </w:pPr>
            <w:r w:rsidRPr="007956F2">
              <w:rPr>
                <w:rFonts w:eastAsia="Calibri"/>
              </w:rPr>
              <w:t>65</w:t>
            </w:r>
          </w:p>
        </w:tc>
        <w:tc>
          <w:tcPr>
            <w:tcW w:w="306" w:type="pct"/>
          </w:tcPr>
          <w:p w:rsidR="007956F2" w:rsidRPr="007956F2" w:rsidRDefault="007956F2" w:rsidP="007956F2">
            <w:pPr>
              <w:rPr>
                <w:rFonts w:eastAsia="Calibri"/>
              </w:rPr>
            </w:pPr>
            <w:r w:rsidRPr="007956F2">
              <w:rPr>
                <w:rFonts w:eastAsia="Calibri"/>
              </w:rPr>
              <w:t>65</w:t>
            </w:r>
          </w:p>
        </w:tc>
      </w:tr>
      <w:tr w:rsidR="007956F2" w:rsidRPr="007956F2" w:rsidTr="007956F2">
        <w:trPr>
          <w:trHeight w:val="91"/>
        </w:trPr>
        <w:tc>
          <w:tcPr>
            <w:tcW w:w="411" w:type="pct"/>
          </w:tcPr>
          <w:p w:rsidR="007956F2" w:rsidRPr="007956F2" w:rsidRDefault="007956F2" w:rsidP="007956F2">
            <w:pPr>
              <w:rPr>
                <w:rFonts w:eastAsia="Calibri"/>
              </w:rPr>
            </w:pPr>
            <w:r w:rsidRPr="007956F2">
              <w:rPr>
                <w:rFonts w:eastAsia="Calibri"/>
              </w:rPr>
              <w:t>2.</w:t>
            </w:r>
          </w:p>
        </w:tc>
        <w:tc>
          <w:tcPr>
            <w:tcW w:w="2141" w:type="pct"/>
          </w:tcPr>
          <w:p w:rsidR="007956F2" w:rsidRPr="007956F2" w:rsidRDefault="007956F2" w:rsidP="007956F2">
            <w:pPr>
              <w:rPr>
                <w:rFonts w:eastAsiaTheme="minorHAnsi"/>
                <w:lang w:eastAsia="en-US"/>
              </w:rPr>
            </w:pPr>
            <w:r w:rsidRPr="007956F2">
              <w:t>Демеркуризация ртутьсодержащих отходов</w:t>
            </w:r>
          </w:p>
        </w:tc>
        <w:tc>
          <w:tcPr>
            <w:tcW w:w="729" w:type="pct"/>
          </w:tcPr>
          <w:p w:rsidR="007956F2" w:rsidRPr="007956F2" w:rsidRDefault="007956F2" w:rsidP="007956F2">
            <w:pPr>
              <w:rPr>
                <w:rFonts w:eastAsia="Calibri"/>
              </w:rPr>
            </w:pPr>
            <w:r w:rsidRPr="007956F2">
              <w:rPr>
                <w:rFonts w:eastAsia="Calibri"/>
              </w:rPr>
              <w:t>кг</w:t>
            </w:r>
          </w:p>
        </w:tc>
        <w:tc>
          <w:tcPr>
            <w:tcW w:w="341" w:type="pct"/>
          </w:tcPr>
          <w:p w:rsidR="007956F2" w:rsidRPr="007956F2" w:rsidRDefault="007956F2" w:rsidP="007956F2">
            <w:pPr>
              <w:rPr>
                <w:rFonts w:eastAsia="Calibri"/>
              </w:rPr>
            </w:pPr>
            <w:r w:rsidRPr="007956F2">
              <w:rPr>
                <w:rFonts w:eastAsia="Calibri"/>
              </w:rPr>
              <w:t>20</w:t>
            </w:r>
          </w:p>
        </w:tc>
        <w:tc>
          <w:tcPr>
            <w:tcW w:w="390" w:type="pct"/>
          </w:tcPr>
          <w:p w:rsidR="007956F2" w:rsidRPr="007956F2" w:rsidRDefault="007956F2" w:rsidP="007956F2">
            <w:pPr>
              <w:rPr>
                <w:rFonts w:eastAsia="Calibri"/>
              </w:rPr>
            </w:pPr>
            <w:r w:rsidRPr="007956F2">
              <w:rPr>
                <w:rFonts w:eastAsia="Calibri"/>
              </w:rPr>
              <w:t>20</w:t>
            </w:r>
          </w:p>
        </w:tc>
        <w:tc>
          <w:tcPr>
            <w:tcW w:w="341" w:type="pct"/>
          </w:tcPr>
          <w:p w:rsidR="007956F2" w:rsidRPr="007956F2" w:rsidRDefault="007956F2" w:rsidP="007956F2">
            <w:pPr>
              <w:rPr>
                <w:rFonts w:eastAsia="Calibri"/>
              </w:rPr>
            </w:pPr>
            <w:r w:rsidRPr="007956F2">
              <w:rPr>
                <w:rFonts w:eastAsia="Calibri"/>
              </w:rPr>
              <w:t>20</w:t>
            </w:r>
          </w:p>
        </w:tc>
        <w:tc>
          <w:tcPr>
            <w:tcW w:w="341" w:type="pct"/>
          </w:tcPr>
          <w:p w:rsidR="007956F2" w:rsidRPr="007956F2" w:rsidRDefault="007956F2" w:rsidP="007956F2">
            <w:pPr>
              <w:rPr>
                <w:rFonts w:eastAsia="Calibri"/>
              </w:rPr>
            </w:pPr>
            <w:r w:rsidRPr="007956F2">
              <w:rPr>
                <w:rFonts w:eastAsia="Calibri"/>
              </w:rPr>
              <w:t>20</w:t>
            </w:r>
          </w:p>
        </w:tc>
        <w:tc>
          <w:tcPr>
            <w:tcW w:w="306" w:type="pct"/>
          </w:tcPr>
          <w:p w:rsidR="007956F2" w:rsidRPr="007956F2" w:rsidRDefault="007956F2" w:rsidP="007956F2">
            <w:pPr>
              <w:rPr>
                <w:rFonts w:eastAsia="Calibri"/>
              </w:rPr>
            </w:pPr>
            <w:r w:rsidRPr="007956F2">
              <w:rPr>
                <w:rFonts w:eastAsia="Calibri"/>
              </w:rPr>
              <w:t>20</w:t>
            </w:r>
          </w:p>
        </w:tc>
      </w:tr>
      <w:tr w:rsidR="007956F2" w:rsidRPr="007956F2" w:rsidTr="007956F2">
        <w:trPr>
          <w:trHeight w:val="91"/>
        </w:trPr>
        <w:tc>
          <w:tcPr>
            <w:tcW w:w="411" w:type="pct"/>
          </w:tcPr>
          <w:p w:rsidR="007956F2" w:rsidRPr="007956F2" w:rsidRDefault="007956F2" w:rsidP="007956F2">
            <w:pPr>
              <w:rPr>
                <w:rFonts w:eastAsia="Calibri"/>
              </w:rPr>
            </w:pPr>
            <w:r w:rsidRPr="007956F2">
              <w:rPr>
                <w:rFonts w:eastAsia="Calibri"/>
              </w:rPr>
              <w:t>3.</w:t>
            </w:r>
          </w:p>
        </w:tc>
        <w:tc>
          <w:tcPr>
            <w:tcW w:w="2141" w:type="pct"/>
          </w:tcPr>
          <w:p w:rsidR="007956F2" w:rsidRPr="007956F2" w:rsidRDefault="007956F2" w:rsidP="007956F2">
            <w:r w:rsidRPr="007956F2">
              <w:t>Ликвидация выявленных мест несанкционированного размещения отходов</w:t>
            </w:r>
          </w:p>
        </w:tc>
        <w:tc>
          <w:tcPr>
            <w:tcW w:w="729" w:type="pct"/>
          </w:tcPr>
          <w:p w:rsidR="007956F2" w:rsidRPr="007956F2" w:rsidRDefault="007956F2" w:rsidP="007956F2">
            <w:pPr>
              <w:rPr>
                <w:rFonts w:eastAsia="Calibri"/>
              </w:rPr>
            </w:pPr>
            <w:r w:rsidRPr="007956F2">
              <w:rPr>
                <w:rFonts w:eastAsia="Calibri"/>
              </w:rPr>
              <w:t>процент</w:t>
            </w:r>
          </w:p>
        </w:tc>
        <w:tc>
          <w:tcPr>
            <w:tcW w:w="341" w:type="pct"/>
          </w:tcPr>
          <w:p w:rsidR="007956F2" w:rsidRPr="007956F2" w:rsidRDefault="007956F2" w:rsidP="007956F2">
            <w:pPr>
              <w:rPr>
                <w:rFonts w:eastAsia="Calibri"/>
              </w:rPr>
            </w:pPr>
            <w:r w:rsidRPr="007956F2">
              <w:rPr>
                <w:rFonts w:eastAsia="Calibri"/>
              </w:rPr>
              <w:t>100</w:t>
            </w:r>
          </w:p>
        </w:tc>
        <w:tc>
          <w:tcPr>
            <w:tcW w:w="390" w:type="pct"/>
          </w:tcPr>
          <w:p w:rsidR="007956F2" w:rsidRPr="007956F2" w:rsidRDefault="007956F2" w:rsidP="007956F2">
            <w:pPr>
              <w:rPr>
                <w:rFonts w:eastAsia="Calibri"/>
              </w:rPr>
            </w:pPr>
            <w:r w:rsidRPr="007956F2">
              <w:rPr>
                <w:rFonts w:eastAsia="Calibri"/>
              </w:rPr>
              <w:t>100</w:t>
            </w:r>
          </w:p>
        </w:tc>
        <w:tc>
          <w:tcPr>
            <w:tcW w:w="341" w:type="pct"/>
          </w:tcPr>
          <w:p w:rsidR="007956F2" w:rsidRPr="007956F2" w:rsidRDefault="007956F2" w:rsidP="007956F2">
            <w:pPr>
              <w:rPr>
                <w:rFonts w:eastAsia="Calibri"/>
              </w:rPr>
            </w:pPr>
            <w:r w:rsidRPr="007956F2">
              <w:rPr>
                <w:rFonts w:eastAsia="Calibri"/>
              </w:rPr>
              <w:t>100</w:t>
            </w:r>
          </w:p>
        </w:tc>
        <w:tc>
          <w:tcPr>
            <w:tcW w:w="341" w:type="pct"/>
          </w:tcPr>
          <w:p w:rsidR="007956F2" w:rsidRPr="007956F2" w:rsidRDefault="007956F2" w:rsidP="007956F2">
            <w:pPr>
              <w:rPr>
                <w:rFonts w:eastAsia="Calibri"/>
              </w:rPr>
            </w:pPr>
            <w:r w:rsidRPr="007956F2">
              <w:rPr>
                <w:rFonts w:eastAsia="Calibri"/>
              </w:rPr>
              <w:t>100</w:t>
            </w:r>
          </w:p>
        </w:tc>
        <w:tc>
          <w:tcPr>
            <w:tcW w:w="306" w:type="pct"/>
          </w:tcPr>
          <w:p w:rsidR="007956F2" w:rsidRPr="007956F2" w:rsidRDefault="007956F2" w:rsidP="007956F2">
            <w:pPr>
              <w:rPr>
                <w:rFonts w:eastAsia="Calibri"/>
              </w:rPr>
            </w:pPr>
            <w:r w:rsidRPr="007956F2">
              <w:rPr>
                <w:rFonts w:eastAsia="Calibri"/>
              </w:rPr>
              <w:t>100</w:t>
            </w:r>
          </w:p>
        </w:tc>
      </w:tr>
      <w:tr w:rsidR="007956F2" w:rsidRPr="007956F2" w:rsidTr="007956F2">
        <w:trPr>
          <w:trHeight w:val="91"/>
        </w:trPr>
        <w:tc>
          <w:tcPr>
            <w:tcW w:w="411" w:type="pct"/>
          </w:tcPr>
          <w:p w:rsidR="007956F2" w:rsidRPr="007956F2" w:rsidRDefault="007956F2" w:rsidP="007956F2">
            <w:pPr>
              <w:rPr>
                <w:rFonts w:eastAsia="Calibri"/>
              </w:rPr>
            </w:pPr>
            <w:r w:rsidRPr="007956F2">
              <w:rPr>
                <w:rFonts w:eastAsia="Calibri"/>
              </w:rPr>
              <w:t xml:space="preserve">4. </w:t>
            </w:r>
          </w:p>
        </w:tc>
        <w:tc>
          <w:tcPr>
            <w:tcW w:w="2141" w:type="pct"/>
          </w:tcPr>
          <w:p w:rsidR="007956F2" w:rsidRPr="007956F2" w:rsidRDefault="007956F2" w:rsidP="007956F2">
            <w:r w:rsidRPr="007956F2">
              <w:t>Приобретение контейнеров для раздельного накопления твердых коммунальных отходов</w:t>
            </w:r>
          </w:p>
        </w:tc>
        <w:tc>
          <w:tcPr>
            <w:tcW w:w="729" w:type="pct"/>
          </w:tcPr>
          <w:p w:rsidR="007956F2" w:rsidRPr="007956F2" w:rsidRDefault="007956F2" w:rsidP="007956F2">
            <w:pPr>
              <w:rPr>
                <w:rFonts w:eastAsia="Calibri"/>
              </w:rPr>
            </w:pPr>
            <w:r w:rsidRPr="007956F2">
              <w:rPr>
                <w:rFonts w:eastAsia="Calibri"/>
              </w:rPr>
              <w:t>единиц</w:t>
            </w:r>
          </w:p>
        </w:tc>
        <w:tc>
          <w:tcPr>
            <w:tcW w:w="341" w:type="pct"/>
          </w:tcPr>
          <w:p w:rsidR="007956F2" w:rsidRPr="007956F2" w:rsidRDefault="007956F2" w:rsidP="007956F2">
            <w:pPr>
              <w:rPr>
                <w:rFonts w:eastAsia="Calibri"/>
              </w:rPr>
            </w:pPr>
            <w:r w:rsidRPr="007956F2">
              <w:rPr>
                <w:rFonts w:eastAsia="Calibri"/>
              </w:rPr>
              <w:t>159</w:t>
            </w:r>
          </w:p>
        </w:tc>
        <w:tc>
          <w:tcPr>
            <w:tcW w:w="390" w:type="pct"/>
          </w:tcPr>
          <w:p w:rsidR="007956F2" w:rsidRPr="007956F2" w:rsidRDefault="007956F2" w:rsidP="007956F2">
            <w:pPr>
              <w:rPr>
                <w:rFonts w:eastAsia="Calibri"/>
              </w:rPr>
            </w:pPr>
            <w:r w:rsidRPr="007956F2">
              <w:rPr>
                <w:rFonts w:eastAsia="Calibri"/>
              </w:rPr>
              <w:t>х</w:t>
            </w:r>
          </w:p>
        </w:tc>
        <w:tc>
          <w:tcPr>
            <w:tcW w:w="341" w:type="pct"/>
          </w:tcPr>
          <w:p w:rsidR="007956F2" w:rsidRPr="007956F2" w:rsidRDefault="007956F2" w:rsidP="007956F2">
            <w:pPr>
              <w:rPr>
                <w:rFonts w:eastAsia="Calibri"/>
              </w:rPr>
            </w:pPr>
            <w:r w:rsidRPr="007956F2">
              <w:rPr>
                <w:rFonts w:eastAsia="Calibri"/>
              </w:rPr>
              <w:t>х</w:t>
            </w:r>
          </w:p>
        </w:tc>
        <w:tc>
          <w:tcPr>
            <w:tcW w:w="341" w:type="pct"/>
          </w:tcPr>
          <w:p w:rsidR="007956F2" w:rsidRPr="007956F2" w:rsidRDefault="007956F2" w:rsidP="007956F2">
            <w:pPr>
              <w:rPr>
                <w:rFonts w:eastAsia="Calibri"/>
              </w:rPr>
            </w:pPr>
            <w:r w:rsidRPr="007956F2">
              <w:rPr>
                <w:rFonts w:eastAsia="Calibri"/>
              </w:rPr>
              <w:t>х</w:t>
            </w:r>
          </w:p>
        </w:tc>
        <w:tc>
          <w:tcPr>
            <w:tcW w:w="306" w:type="pct"/>
          </w:tcPr>
          <w:p w:rsidR="007956F2" w:rsidRPr="007956F2" w:rsidRDefault="007956F2" w:rsidP="007956F2">
            <w:pPr>
              <w:rPr>
                <w:rFonts w:eastAsia="Calibri"/>
              </w:rPr>
            </w:pPr>
            <w:r w:rsidRPr="007956F2">
              <w:rPr>
                <w:rFonts w:eastAsia="Calibri"/>
              </w:rPr>
              <w:t>х</w:t>
            </w:r>
          </w:p>
        </w:tc>
      </w:tr>
    </w:tbl>
    <w:p w:rsidR="007956F2" w:rsidRPr="007956F2" w:rsidRDefault="007956F2" w:rsidP="007956F2">
      <w:pPr>
        <w:rPr>
          <w:rFonts w:eastAsia="Calibri"/>
        </w:rPr>
      </w:pPr>
      <w:r w:rsidRPr="007956F2">
        <w:rPr>
          <w:rFonts w:eastAsia="Calibri"/>
        </w:rPr>
        <w:t>__________________________</w:t>
      </w: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Приложение № 2</w:t>
      </w:r>
    </w:p>
    <w:p w:rsidR="007956F2" w:rsidRPr="007956F2" w:rsidRDefault="007956F2" w:rsidP="007956F2">
      <w:pPr>
        <w:rPr>
          <w:rFonts w:eastAsia="Calibri"/>
        </w:rPr>
      </w:pPr>
      <w:r w:rsidRPr="007956F2">
        <w:rPr>
          <w:rFonts w:eastAsia="Calibri"/>
        </w:rPr>
        <w:t>к муниципальной программе</w:t>
      </w:r>
    </w:p>
    <w:p w:rsidR="007956F2" w:rsidRPr="007956F2" w:rsidRDefault="007956F2" w:rsidP="007956F2">
      <w:pPr>
        <w:rPr>
          <w:rFonts w:eastAsia="Calibri"/>
        </w:rPr>
      </w:pPr>
      <w:r w:rsidRPr="007956F2">
        <w:rPr>
          <w:rFonts w:eastAsia="Calibri"/>
        </w:rPr>
        <w:t>Яльчикского муниципального округа</w:t>
      </w:r>
    </w:p>
    <w:p w:rsidR="007956F2" w:rsidRPr="007956F2" w:rsidRDefault="007956F2" w:rsidP="007956F2">
      <w:pPr>
        <w:rPr>
          <w:rFonts w:eastAsia="Calibri"/>
        </w:rPr>
      </w:pPr>
      <w:r w:rsidRPr="007956F2">
        <w:rPr>
          <w:rFonts w:eastAsia="Calibri"/>
        </w:rPr>
        <w:t>Чувашской Республики</w:t>
      </w:r>
    </w:p>
    <w:p w:rsidR="007956F2" w:rsidRPr="007956F2" w:rsidRDefault="007956F2" w:rsidP="007956F2">
      <w:pPr>
        <w:rPr>
          <w:rFonts w:eastAsia="Calibri"/>
        </w:rPr>
      </w:pPr>
      <w:r w:rsidRPr="007956F2">
        <w:rPr>
          <w:rFonts w:eastAsia="Calibri"/>
        </w:rPr>
        <w:t xml:space="preserve">«Развитие потенциала природно-сырьевых ресурсов и </w:t>
      </w:r>
    </w:p>
    <w:p w:rsidR="007956F2" w:rsidRPr="007956F2" w:rsidRDefault="007956F2" w:rsidP="007956F2">
      <w:pPr>
        <w:rPr>
          <w:rFonts w:eastAsia="Calibri"/>
        </w:rPr>
      </w:pPr>
      <w:r w:rsidRPr="007956F2">
        <w:rPr>
          <w:rFonts w:eastAsia="Calibri"/>
        </w:rPr>
        <w:t>повышение экологической безопасности»</w:t>
      </w:r>
    </w:p>
    <w:p w:rsidR="007956F2" w:rsidRPr="007956F2" w:rsidRDefault="007956F2" w:rsidP="007956F2">
      <w:pPr>
        <w:rPr>
          <w:rFonts w:eastAsia="Calibri"/>
        </w:rPr>
      </w:pPr>
    </w:p>
    <w:p w:rsidR="007956F2" w:rsidRPr="007956F2" w:rsidRDefault="007956F2" w:rsidP="007956F2">
      <w:pPr>
        <w:rPr>
          <w:rFonts w:eastAsia="Batang"/>
        </w:rPr>
      </w:pPr>
      <w:r w:rsidRPr="007956F2">
        <w:rPr>
          <w:rFonts w:eastAsia="Batang"/>
        </w:rPr>
        <w:t xml:space="preserve">Ресурсное обеспечение </w:t>
      </w:r>
    </w:p>
    <w:p w:rsidR="007956F2" w:rsidRPr="007956F2" w:rsidRDefault="007956F2" w:rsidP="007956F2">
      <w:pPr>
        <w:rPr>
          <w:rFonts w:eastAsia="Batang"/>
        </w:rPr>
      </w:pPr>
      <w:r w:rsidRPr="007956F2">
        <w:rPr>
          <w:rFonts w:eastAsia="Batang"/>
        </w:rPr>
        <w:t xml:space="preserve">и прогнозная (справочная) оценка расходов за счет всех источников финансирования реализации муниципальной  программы </w:t>
      </w:r>
      <w:r w:rsidRPr="007956F2">
        <w:rPr>
          <w:rFonts w:eastAsia="Batang"/>
        </w:rPr>
        <w:br/>
        <w:t xml:space="preserve">Яльчиксконо муниципального округа  Чувашской Республики «Развитие потенциала природно-сырьевых ресурсов и </w:t>
      </w:r>
      <w:r w:rsidRPr="007956F2">
        <w:rPr>
          <w:rFonts w:eastAsia="Batang"/>
        </w:rPr>
        <w:br/>
        <w:t>повышение экологической безопасности»</w:t>
      </w:r>
    </w:p>
    <w:tbl>
      <w:tblPr>
        <w:tblW w:w="1409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2410"/>
        <w:gridCol w:w="1275"/>
        <w:gridCol w:w="1276"/>
        <w:gridCol w:w="2126"/>
        <w:gridCol w:w="1134"/>
        <w:gridCol w:w="1134"/>
        <w:gridCol w:w="1134"/>
        <w:gridCol w:w="1135"/>
        <w:gridCol w:w="993"/>
      </w:tblGrid>
      <w:tr w:rsidR="007956F2" w:rsidRPr="007956F2" w:rsidTr="007956F2">
        <w:tc>
          <w:tcPr>
            <w:tcW w:w="1480" w:type="dxa"/>
            <w:vMerge w:val="restart"/>
            <w:tcBorders>
              <w:left w:val="nil"/>
            </w:tcBorders>
          </w:tcPr>
          <w:p w:rsidR="007956F2" w:rsidRPr="007956F2" w:rsidRDefault="007956F2" w:rsidP="007956F2">
            <w:pPr>
              <w:rPr>
                <w:rFonts w:eastAsia="Calibri"/>
              </w:rPr>
            </w:pPr>
            <w:r w:rsidRPr="007956F2">
              <w:rPr>
                <w:rFonts w:eastAsia="Calibri"/>
              </w:rPr>
              <w:t>Статус</w:t>
            </w:r>
          </w:p>
        </w:tc>
        <w:tc>
          <w:tcPr>
            <w:tcW w:w="2410" w:type="dxa"/>
            <w:vMerge w:val="restart"/>
          </w:tcPr>
          <w:p w:rsidR="007956F2" w:rsidRPr="007956F2" w:rsidRDefault="007956F2" w:rsidP="007956F2">
            <w:pPr>
              <w:rPr>
                <w:rFonts w:eastAsia="Calibri"/>
              </w:rPr>
            </w:pPr>
            <w:r w:rsidRPr="007956F2">
              <w:rPr>
                <w:rFonts w:eastAsia="Calibri"/>
              </w:rPr>
              <w:t>Наименование муниципальной программы Яльчикского  муниципального округа, подпрограммы муниципальной программы Яльчикского  муниципального округа (основного мероприятия)</w:t>
            </w:r>
          </w:p>
        </w:tc>
        <w:tc>
          <w:tcPr>
            <w:tcW w:w="2551" w:type="dxa"/>
            <w:gridSpan w:val="2"/>
          </w:tcPr>
          <w:p w:rsidR="007956F2" w:rsidRPr="007956F2" w:rsidRDefault="007956F2" w:rsidP="007956F2">
            <w:pPr>
              <w:rPr>
                <w:rFonts w:eastAsia="Calibri"/>
              </w:rPr>
            </w:pPr>
            <w:r w:rsidRPr="007956F2">
              <w:rPr>
                <w:rFonts w:eastAsia="Calibri"/>
              </w:rPr>
              <w:t>Код бюджетной классификации</w:t>
            </w:r>
          </w:p>
        </w:tc>
        <w:tc>
          <w:tcPr>
            <w:tcW w:w="2126" w:type="dxa"/>
            <w:vMerge w:val="restart"/>
          </w:tcPr>
          <w:p w:rsidR="007956F2" w:rsidRPr="007956F2" w:rsidRDefault="007956F2" w:rsidP="007956F2">
            <w:pPr>
              <w:rPr>
                <w:rFonts w:eastAsia="Calibri"/>
              </w:rPr>
            </w:pPr>
            <w:r w:rsidRPr="007956F2">
              <w:rPr>
                <w:rFonts w:eastAsia="Calibri"/>
              </w:rPr>
              <w:t>Источники финансирования</w:t>
            </w:r>
          </w:p>
        </w:tc>
        <w:tc>
          <w:tcPr>
            <w:tcW w:w="5530" w:type="dxa"/>
            <w:gridSpan w:val="5"/>
            <w:vMerge w:val="restart"/>
            <w:tcBorders>
              <w:right w:val="nil"/>
            </w:tcBorders>
          </w:tcPr>
          <w:p w:rsidR="007956F2" w:rsidRPr="007956F2" w:rsidRDefault="007956F2" w:rsidP="007956F2">
            <w:pPr>
              <w:rPr>
                <w:rFonts w:eastAsia="Calibri"/>
              </w:rPr>
            </w:pPr>
            <w:r w:rsidRPr="007956F2">
              <w:rPr>
                <w:rFonts w:eastAsia="Calibri"/>
              </w:rPr>
              <w:t>Расходы по годам, тыс. рублей</w:t>
            </w:r>
          </w:p>
        </w:tc>
      </w:tr>
      <w:tr w:rsidR="007956F2" w:rsidRPr="007956F2" w:rsidTr="007956F2">
        <w:trPr>
          <w:trHeight w:val="464"/>
        </w:trPr>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val="restart"/>
          </w:tcPr>
          <w:p w:rsidR="007956F2" w:rsidRPr="007956F2" w:rsidRDefault="007956F2" w:rsidP="007956F2">
            <w:pPr>
              <w:rPr>
                <w:rFonts w:eastAsia="Calibri"/>
              </w:rPr>
            </w:pPr>
            <w:r w:rsidRPr="007956F2">
              <w:rPr>
                <w:rFonts w:eastAsia="Calibri"/>
              </w:rPr>
              <w:t>главный распорядитель бюджетных средств</w:t>
            </w:r>
          </w:p>
        </w:tc>
        <w:tc>
          <w:tcPr>
            <w:tcW w:w="1276" w:type="dxa"/>
            <w:vMerge w:val="restart"/>
          </w:tcPr>
          <w:p w:rsidR="007956F2" w:rsidRPr="007956F2" w:rsidRDefault="007956F2" w:rsidP="007956F2">
            <w:pPr>
              <w:rPr>
                <w:rFonts w:eastAsia="Calibri"/>
              </w:rPr>
            </w:pPr>
            <w:r w:rsidRPr="007956F2">
              <w:rPr>
                <w:rFonts w:eastAsia="Calibri"/>
              </w:rPr>
              <w:t>целевая статья расходов</w:t>
            </w:r>
          </w:p>
        </w:tc>
        <w:tc>
          <w:tcPr>
            <w:tcW w:w="2126" w:type="dxa"/>
            <w:vMerge/>
          </w:tcPr>
          <w:p w:rsidR="007956F2" w:rsidRPr="007956F2" w:rsidRDefault="007956F2" w:rsidP="007956F2">
            <w:pPr>
              <w:rPr>
                <w:rFonts w:eastAsiaTheme="minorHAnsi"/>
                <w:lang w:eastAsia="en-US"/>
              </w:rPr>
            </w:pPr>
          </w:p>
        </w:tc>
        <w:tc>
          <w:tcPr>
            <w:tcW w:w="5530" w:type="dxa"/>
            <w:gridSpan w:val="5"/>
            <w:vMerge/>
            <w:tcBorders>
              <w:right w:val="nil"/>
            </w:tcBorders>
          </w:tcPr>
          <w:p w:rsidR="007956F2" w:rsidRPr="007956F2" w:rsidRDefault="007956F2" w:rsidP="007956F2">
            <w:pPr>
              <w:rPr>
                <w:rFonts w:eastAsiaTheme="minorHAnsi"/>
                <w:lang w:eastAsia="en-US"/>
              </w:rPr>
            </w:pP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vMerge/>
          </w:tcPr>
          <w:p w:rsidR="007956F2" w:rsidRPr="007956F2" w:rsidRDefault="007956F2" w:rsidP="007956F2">
            <w:pPr>
              <w:rPr>
                <w:rFonts w:eastAsiaTheme="minorHAnsi"/>
                <w:lang w:eastAsia="en-US"/>
              </w:rPr>
            </w:pPr>
          </w:p>
        </w:tc>
        <w:tc>
          <w:tcPr>
            <w:tcW w:w="1134" w:type="dxa"/>
          </w:tcPr>
          <w:p w:rsidR="007956F2" w:rsidRPr="007956F2" w:rsidRDefault="007956F2" w:rsidP="007956F2">
            <w:pPr>
              <w:rPr>
                <w:rFonts w:eastAsia="Calibri"/>
              </w:rPr>
            </w:pPr>
            <w:r w:rsidRPr="007956F2">
              <w:rPr>
                <w:rFonts w:eastAsia="Calibri"/>
              </w:rPr>
              <w:t>2023</w:t>
            </w:r>
          </w:p>
        </w:tc>
        <w:tc>
          <w:tcPr>
            <w:tcW w:w="1134" w:type="dxa"/>
          </w:tcPr>
          <w:p w:rsidR="007956F2" w:rsidRPr="007956F2" w:rsidRDefault="007956F2" w:rsidP="007956F2">
            <w:pPr>
              <w:rPr>
                <w:rFonts w:eastAsia="Calibri"/>
              </w:rPr>
            </w:pPr>
            <w:r w:rsidRPr="007956F2">
              <w:rPr>
                <w:rFonts w:eastAsia="Calibri"/>
              </w:rPr>
              <w:t>2024</w:t>
            </w:r>
          </w:p>
        </w:tc>
        <w:tc>
          <w:tcPr>
            <w:tcW w:w="1134" w:type="dxa"/>
          </w:tcPr>
          <w:p w:rsidR="007956F2" w:rsidRPr="007956F2" w:rsidRDefault="007956F2" w:rsidP="007956F2">
            <w:pPr>
              <w:rPr>
                <w:rFonts w:eastAsia="Calibri"/>
              </w:rPr>
            </w:pPr>
            <w:r w:rsidRPr="007956F2">
              <w:rPr>
                <w:rFonts w:eastAsia="Calibri"/>
              </w:rPr>
              <w:t>2025</w:t>
            </w:r>
          </w:p>
        </w:tc>
        <w:tc>
          <w:tcPr>
            <w:tcW w:w="1135" w:type="dxa"/>
          </w:tcPr>
          <w:p w:rsidR="007956F2" w:rsidRPr="007956F2" w:rsidRDefault="007956F2" w:rsidP="007956F2">
            <w:pPr>
              <w:rPr>
                <w:rFonts w:eastAsia="Calibri"/>
              </w:rPr>
            </w:pPr>
            <w:r w:rsidRPr="007956F2">
              <w:rPr>
                <w:rFonts w:eastAsia="Calibri"/>
              </w:rPr>
              <w:t xml:space="preserve">   2026 – </w:t>
            </w:r>
          </w:p>
          <w:p w:rsidR="007956F2" w:rsidRPr="007956F2" w:rsidRDefault="007956F2" w:rsidP="007956F2">
            <w:pPr>
              <w:rPr>
                <w:rFonts w:eastAsia="Calibri"/>
              </w:rPr>
            </w:pPr>
            <w:r w:rsidRPr="007956F2">
              <w:rPr>
                <w:rFonts w:eastAsia="Calibri"/>
              </w:rPr>
              <w:t>2030</w:t>
            </w:r>
          </w:p>
        </w:tc>
        <w:tc>
          <w:tcPr>
            <w:tcW w:w="993" w:type="dxa"/>
          </w:tcPr>
          <w:p w:rsidR="007956F2" w:rsidRPr="007956F2" w:rsidRDefault="007956F2" w:rsidP="007956F2">
            <w:pPr>
              <w:rPr>
                <w:rFonts w:eastAsia="Calibri"/>
              </w:rPr>
            </w:pPr>
            <w:r w:rsidRPr="007956F2">
              <w:rPr>
                <w:rFonts w:eastAsia="Calibri"/>
              </w:rPr>
              <w:t xml:space="preserve">   2031 - 2035</w:t>
            </w:r>
          </w:p>
        </w:tc>
      </w:tr>
      <w:tr w:rsidR="007956F2" w:rsidRPr="007956F2" w:rsidTr="007956F2">
        <w:tc>
          <w:tcPr>
            <w:tcW w:w="1480" w:type="dxa"/>
            <w:tcBorders>
              <w:left w:val="nil"/>
            </w:tcBorders>
          </w:tcPr>
          <w:p w:rsidR="007956F2" w:rsidRPr="007956F2" w:rsidRDefault="007956F2" w:rsidP="007956F2">
            <w:pPr>
              <w:rPr>
                <w:rFonts w:eastAsia="Calibri"/>
              </w:rPr>
            </w:pPr>
            <w:r w:rsidRPr="007956F2">
              <w:rPr>
                <w:rFonts w:eastAsia="Calibri"/>
              </w:rPr>
              <w:t>1</w:t>
            </w:r>
          </w:p>
        </w:tc>
        <w:tc>
          <w:tcPr>
            <w:tcW w:w="2410" w:type="dxa"/>
          </w:tcPr>
          <w:p w:rsidR="007956F2" w:rsidRPr="007956F2" w:rsidRDefault="007956F2" w:rsidP="007956F2">
            <w:pPr>
              <w:rPr>
                <w:rFonts w:eastAsia="Calibri"/>
              </w:rPr>
            </w:pPr>
            <w:r w:rsidRPr="007956F2">
              <w:rPr>
                <w:rFonts w:eastAsia="Calibri"/>
              </w:rPr>
              <w:t>2</w:t>
            </w:r>
          </w:p>
        </w:tc>
        <w:tc>
          <w:tcPr>
            <w:tcW w:w="1275" w:type="dxa"/>
          </w:tcPr>
          <w:p w:rsidR="007956F2" w:rsidRPr="007956F2" w:rsidRDefault="007956F2" w:rsidP="007956F2">
            <w:pPr>
              <w:rPr>
                <w:rFonts w:eastAsia="Calibri"/>
              </w:rPr>
            </w:pPr>
            <w:r w:rsidRPr="007956F2">
              <w:rPr>
                <w:rFonts w:eastAsia="Calibri"/>
              </w:rPr>
              <w:t>3</w:t>
            </w:r>
          </w:p>
        </w:tc>
        <w:tc>
          <w:tcPr>
            <w:tcW w:w="1276" w:type="dxa"/>
          </w:tcPr>
          <w:p w:rsidR="007956F2" w:rsidRPr="007956F2" w:rsidRDefault="007956F2" w:rsidP="007956F2">
            <w:pPr>
              <w:rPr>
                <w:rFonts w:eastAsia="Calibri"/>
              </w:rPr>
            </w:pPr>
            <w:r w:rsidRPr="007956F2">
              <w:rPr>
                <w:rFonts w:eastAsia="Calibri"/>
              </w:rPr>
              <w:t>4</w:t>
            </w:r>
          </w:p>
        </w:tc>
        <w:tc>
          <w:tcPr>
            <w:tcW w:w="2126" w:type="dxa"/>
          </w:tcPr>
          <w:p w:rsidR="007956F2" w:rsidRPr="007956F2" w:rsidRDefault="007956F2" w:rsidP="007956F2">
            <w:pPr>
              <w:rPr>
                <w:rFonts w:eastAsia="Calibri"/>
              </w:rPr>
            </w:pPr>
            <w:r w:rsidRPr="007956F2">
              <w:rPr>
                <w:rFonts w:eastAsia="Calibri"/>
              </w:rPr>
              <w:t>5</w:t>
            </w:r>
          </w:p>
        </w:tc>
        <w:tc>
          <w:tcPr>
            <w:tcW w:w="1134" w:type="dxa"/>
          </w:tcPr>
          <w:p w:rsidR="007956F2" w:rsidRPr="007956F2" w:rsidRDefault="007956F2" w:rsidP="007956F2">
            <w:pPr>
              <w:rPr>
                <w:rFonts w:eastAsia="Calibri"/>
              </w:rPr>
            </w:pPr>
            <w:r w:rsidRPr="007956F2">
              <w:rPr>
                <w:rFonts w:eastAsia="Calibri"/>
              </w:rPr>
              <w:t>6</w:t>
            </w:r>
          </w:p>
        </w:tc>
        <w:tc>
          <w:tcPr>
            <w:tcW w:w="1134" w:type="dxa"/>
          </w:tcPr>
          <w:p w:rsidR="007956F2" w:rsidRPr="007956F2" w:rsidRDefault="007956F2" w:rsidP="007956F2">
            <w:pPr>
              <w:rPr>
                <w:rFonts w:eastAsia="Calibri"/>
              </w:rPr>
            </w:pPr>
            <w:r w:rsidRPr="007956F2">
              <w:rPr>
                <w:rFonts w:eastAsia="Calibri"/>
              </w:rPr>
              <w:t>7</w:t>
            </w:r>
          </w:p>
        </w:tc>
        <w:tc>
          <w:tcPr>
            <w:tcW w:w="1134" w:type="dxa"/>
          </w:tcPr>
          <w:p w:rsidR="007956F2" w:rsidRPr="007956F2" w:rsidRDefault="007956F2" w:rsidP="007956F2">
            <w:pPr>
              <w:rPr>
                <w:rFonts w:eastAsia="Calibri"/>
              </w:rPr>
            </w:pPr>
            <w:r w:rsidRPr="007956F2">
              <w:rPr>
                <w:rFonts w:eastAsia="Calibri"/>
              </w:rPr>
              <w:t>8</w:t>
            </w:r>
          </w:p>
        </w:tc>
        <w:tc>
          <w:tcPr>
            <w:tcW w:w="1135" w:type="dxa"/>
          </w:tcPr>
          <w:p w:rsidR="007956F2" w:rsidRPr="007956F2" w:rsidRDefault="007956F2" w:rsidP="007956F2">
            <w:pPr>
              <w:rPr>
                <w:rFonts w:eastAsia="Calibri"/>
              </w:rPr>
            </w:pPr>
            <w:r w:rsidRPr="007956F2">
              <w:rPr>
                <w:rFonts w:eastAsia="Calibri"/>
              </w:rPr>
              <w:t>9</w:t>
            </w:r>
          </w:p>
        </w:tc>
        <w:tc>
          <w:tcPr>
            <w:tcW w:w="993" w:type="dxa"/>
          </w:tcPr>
          <w:p w:rsidR="007956F2" w:rsidRPr="007956F2" w:rsidRDefault="007956F2" w:rsidP="007956F2">
            <w:pPr>
              <w:rPr>
                <w:rFonts w:eastAsia="Calibri"/>
              </w:rPr>
            </w:pPr>
            <w:r w:rsidRPr="007956F2">
              <w:rPr>
                <w:rFonts w:eastAsia="Calibri"/>
              </w:rPr>
              <w:t>10</w:t>
            </w:r>
          </w:p>
        </w:tc>
      </w:tr>
      <w:tr w:rsidR="007956F2" w:rsidRPr="007956F2" w:rsidTr="007956F2">
        <w:tc>
          <w:tcPr>
            <w:tcW w:w="1480" w:type="dxa"/>
            <w:vMerge w:val="restart"/>
            <w:tcBorders>
              <w:left w:val="nil"/>
            </w:tcBorders>
          </w:tcPr>
          <w:p w:rsidR="007956F2" w:rsidRPr="007956F2" w:rsidRDefault="007956F2" w:rsidP="007956F2">
            <w:pPr>
              <w:rPr>
                <w:rFonts w:eastAsia="Calibri"/>
              </w:rPr>
            </w:pPr>
            <w:r w:rsidRPr="007956F2">
              <w:rPr>
                <w:rFonts w:eastAsia="Calibri"/>
              </w:rPr>
              <w:t xml:space="preserve">Муниципальная  программа </w:t>
            </w:r>
            <w:r w:rsidRPr="007956F2">
              <w:rPr>
                <w:rFonts w:eastAsia="Calibri"/>
              </w:rPr>
              <w:lastRenderedPageBreak/>
              <w:t>Яльчикского муниципального округа</w:t>
            </w:r>
          </w:p>
        </w:tc>
        <w:tc>
          <w:tcPr>
            <w:tcW w:w="2410" w:type="dxa"/>
            <w:vMerge w:val="restart"/>
          </w:tcPr>
          <w:p w:rsidR="007956F2" w:rsidRPr="007956F2" w:rsidRDefault="007956F2" w:rsidP="007956F2">
            <w:pPr>
              <w:rPr>
                <w:rFonts w:eastAsia="Calibri"/>
              </w:rPr>
            </w:pPr>
            <w:r w:rsidRPr="007956F2">
              <w:rPr>
                <w:rFonts w:eastAsia="Calibri"/>
              </w:rPr>
              <w:lastRenderedPageBreak/>
              <w:t xml:space="preserve">Развитие потенциала природно-сырьевых ресурсов и </w:t>
            </w:r>
            <w:r w:rsidRPr="007956F2">
              <w:rPr>
                <w:rFonts w:eastAsia="Calibri"/>
              </w:rPr>
              <w:lastRenderedPageBreak/>
              <w:t>повышение экологической безопасности</w:t>
            </w:r>
          </w:p>
        </w:tc>
        <w:tc>
          <w:tcPr>
            <w:tcW w:w="1275" w:type="dxa"/>
            <w:vMerge w:val="restart"/>
          </w:tcPr>
          <w:p w:rsidR="007956F2" w:rsidRPr="007956F2" w:rsidRDefault="007956F2" w:rsidP="007956F2">
            <w:pPr>
              <w:rPr>
                <w:rFonts w:eastAsiaTheme="minorHAnsi"/>
                <w:lang w:eastAsia="en-US"/>
              </w:rPr>
            </w:pPr>
            <w:r w:rsidRPr="007956F2">
              <w:rPr>
                <w:rFonts w:eastAsiaTheme="minorHAnsi"/>
                <w:lang w:eastAsia="en-US"/>
              </w:rPr>
              <w:lastRenderedPageBreak/>
              <w:t>х</w:t>
            </w:r>
          </w:p>
        </w:tc>
        <w:tc>
          <w:tcPr>
            <w:tcW w:w="1276" w:type="dxa"/>
            <w:vMerge w:val="restart"/>
          </w:tcPr>
          <w:p w:rsidR="007956F2" w:rsidRPr="007956F2" w:rsidRDefault="007956F2" w:rsidP="007956F2">
            <w:pPr>
              <w:rPr>
                <w:rFonts w:eastAsiaTheme="minorHAnsi"/>
                <w:lang w:eastAsia="en-US"/>
              </w:rPr>
            </w:pPr>
            <w:r w:rsidRPr="007956F2">
              <w:rPr>
                <w:rFonts w:eastAsiaTheme="minorHAnsi"/>
                <w:lang w:eastAsia="en-US"/>
              </w:rPr>
              <w:t>х</w:t>
            </w:r>
          </w:p>
        </w:tc>
        <w:tc>
          <w:tcPr>
            <w:tcW w:w="2126" w:type="dxa"/>
          </w:tcPr>
          <w:p w:rsidR="007956F2" w:rsidRPr="007956F2" w:rsidRDefault="007956F2" w:rsidP="007956F2">
            <w:r w:rsidRPr="007956F2">
              <w:t>всего</w:t>
            </w:r>
          </w:p>
        </w:tc>
        <w:tc>
          <w:tcPr>
            <w:tcW w:w="1134" w:type="dxa"/>
          </w:tcPr>
          <w:p w:rsidR="007956F2" w:rsidRPr="007956F2" w:rsidRDefault="007956F2" w:rsidP="007956F2">
            <w:pPr>
              <w:rPr>
                <w:rFonts w:eastAsiaTheme="minorHAnsi"/>
                <w:lang w:eastAsia="en-US"/>
              </w:rPr>
            </w:pPr>
            <w:r w:rsidRPr="007956F2">
              <w:t>1144,8</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200,0</w:t>
            </w:r>
          </w:p>
        </w:tc>
        <w:tc>
          <w:tcPr>
            <w:tcW w:w="1135" w:type="dxa"/>
          </w:tcPr>
          <w:p w:rsidR="007956F2" w:rsidRPr="007956F2" w:rsidRDefault="007956F2" w:rsidP="007956F2">
            <w:pPr>
              <w:rPr>
                <w:rFonts w:eastAsiaTheme="minorHAnsi"/>
                <w:lang w:eastAsia="en-US"/>
              </w:rPr>
            </w:pPr>
            <w:r w:rsidRPr="007956F2">
              <w:rPr>
                <w:rFonts w:eastAsiaTheme="minorHAnsi"/>
                <w:lang w:eastAsia="en-US"/>
              </w:rPr>
              <w:t>1000,0</w:t>
            </w:r>
          </w:p>
        </w:tc>
        <w:tc>
          <w:tcPr>
            <w:tcW w:w="993" w:type="dxa"/>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федеральный бюджет</w:t>
            </w:r>
          </w:p>
        </w:tc>
        <w:tc>
          <w:tcPr>
            <w:tcW w:w="1134" w:type="dxa"/>
          </w:tcPr>
          <w:p w:rsidR="007956F2" w:rsidRPr="007956F2" w:rsidRDefault="007956F2" w:rsidP="007956F2">
            <w:pPr>
              <w:rPr>
                <w:rFonts w:eastAsiaTheme="minorHAnsi"/>
                <w:lang w:eastAsia="en-US"/>
              </w:rPr>
            </w:pPr>
            <w:r w:rsidRPr="007956F2">
              <w:t>877,0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pPr>
              <w:rPr>
                <w:rFonts w:eastAsiaTheme="minorHAnsi"/>
                <w:lang w:eastAsia="en-US"/>
              </w:rPr>
            </w:pPr>
            <w:r w:rsidRPr="007956F2">
              <w:t>8,9</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pPr>
              <w:rPr>
                <w:rFonts w:eastAsiaTheme="minorHAnsi"/>
                <w:lang w:eastAsia="en-US"/>
              </w:rPr>
            </w:pPr>
            <w:r w:rsidRPr="007956F2">
              <w:t>258,9</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200,0</w:t>
            </w:r>
          </w:p>
        </w:tc>
        <w:tc>
          <w:tcPr>
            <w:tcW w:w="1135" w:type="dxa"/>
          </w:tcPr>
          <w:p w:rsidR="007956F2" w:rsidRPr="007956F2" w:rsidRDefault="007956F2" w:rsidP="007956F2">
            <w:pPr>
              <w:rPr>
                <w:rFonts w:eastAsiaTheme="minorHAnsi"/>
                <w:lang w:eastAsia="en-US"/>
              </w:rPr>
            </w:pPr>
            <w:r w:rsidRPr="007956F2">
              <w:rPr>
                <w:rFonts w:eastAsiaTheme="minorHAnsi"/>
                <w:lang w:eastAsia="en-US"/>
              </w:rPr>
              <w:t>1000,0</w:t>
            </w:r>
          </w:p>
        </w:tc>
        <w:tc>
          <w:tcPr>
            <w:tcW w:w="993" w:type="dxa"/>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внебюджетные источники</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val="restart"/>
            <w:tcBorders>
              <w:left w:val="nil"/>
            </w:tcBorders>
          </w:tcPr>
          <w:p w:rsidR="007956F2" w:rsidRPr="007956F2" w:rsidRDefault="007956F2" w:rsidP="007956F2">
            <w:pPr>
              <w:rPr>
                <w:rFonts w:eastAsia="Calibri"/>
              </w:rPr>
            </w:pPr>
            <w:r w:rsidRPr="007956F2">
              <w:rPr>
                <w:rFonts w:eastAsia="Calibri"/>
              </w:rPr>
              <w:t>Подпрограмма</w:t>
            </w:r>
          </w:p>
        </w:tc>
        <w:tc>
          <w:tcPr>
            <w:tcW w:w="2410" w:type="dxa"/>
            <w:vMerge w:val="restart"/>
          </w:tcPr>
          <w:p w:rsidR="007956F2" w:rsidRPr="007956F2" w:rsidRDefault="007956F2" w:rsidP="007956F2">
            <w:pPr>
              <w:rPr>
                <w:rFonts w:eastAsia="Calibri"/>
              </w:rPr>
            </w:pPr>
            <w:r w:rsidRPr="007956F2">
              <w:rPr>
                <w:rFonts w:eastAsia="Calibri"/>
              </w:rPr>
              <w:t>Обращение с отходами, в том числе с твердыми коммунальными отходами, на территории Яльчикского муниципального округа Чувашской Республики</w:t>
            </w:r>
          </w:p>
        </w:tc>
        <w:tc>
          <w:tcPr>
            <w:tcW w:w="1275" w:type="dxa"/>
            <w:vMerge w:val="restart"/>
          </w:tcPr>
          <w:p w:rsidR="007956F2" w:rsidRPr="007956F2" w:rsidRDefault="007956F2" w:rsidP="007956F2">
            <w:pPr>
              <w:rPr>
                <w:rFonts w:eastAsiaTheme="minorHAnsi"/>
                <w:lang w:eastAsia="en-US"/>
              </w:rPr>
            </w:pPr>
            <w:r w:rsidRPr="007956F2">
              <w:rPr>
                <w:rFonts w:eastAsiaTheme="minorHAnsi"/>
                <w:lang w:eastAsia="en-US"/>
              </w:rPr>
              <w:t>х</w:t>
            </w:r>
          </w:p>
        </w:tc>
        <w:tc>
          <w:tcPr>
            <w:tcW w:w="1276" w:type="dxa"/>
            <w:vMerge w:val="restart"/>
          </w:tcPr>
          <w:p w:rsidR="007956F2" w:rsidRPr="007956F2" w:rsidRDefault="007956F2" w:rsidP="007956F2">
            <w:pPr>
              <w:rPr>
                <w:rFonts w:eastAsiaTheme="minorHAnsi"/>
                <w:lang w:eastAsia="en-US"/>
              </w:rPr>
            </w:pPr>
            <w:r w:rsidRPr="007956F2">
              <w:rPr>
                <w:rFonts w:eastAsiaTheme="minorHAnsi"/>
                <w:lang w:eastAsia="en-US"/>
              </w:rPr>
              <w:t>х</w:t>
            </w:r>
          </w:p>
        </w:tc>
        <w:tc>
          <w:tcPr>
            <w:tcW w:w="2126" w:type="dxa"/>
          </w:tcPr>
          <w:p w:rsidR="007956F2" w:rsidRPr="007956F2" w:rsidRDefault="007956F2" w:rsidP="007956F2">
            <w:r w:rsidRPr="007956F2">
              <w:t>всего</w:t>
            </w:r>
          </w:p>
        </w:tc>
        <w:tc>
          <w:tcPr>
            <w:tcW w:w="1134" w:type="dxa"/>
          </w:tcPr>
          <w:p w:rsidR="007956F2" w:rsidRPr="007956F2" w:rsidRDefault="007956F2" w:rsidP="007956F2">
            <w:pPr>
              <w:rPr>
                <w:rFonts w:eastAsiaTheme="minorHAnsi"/>
                <w:lang w:eastAsia="en-US"/>
              </w:rPr>
            </w:pPr>
            <w:r w:rsidRPr="007956F2">
              <w:t>1144,8</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200,0</w:t>
            </w:r>
          </w:p>
        </w:tc>
        <w:tc>
          <w:tcPr>
            <w:tcW w:w="1135" w:type="dxa"/>
          </w:tcPr>
          <w:p w:rsidR="007956F2" w:rsidRPr="007956F2" w:rsidRDefault="007956F2" w:rsidP="007956F2">
            <w:pPr>
              <w:rPr>
                <w:rFonts w:eastAsiaTheme="minorHAnsi"/>
                <w:lang w:eastAsia="en-US"/>
              </w:rPr>
            </w:pPr>
            <w:r w:rsidRPr="007956F2">
              <w:rPr>
                <w:rFonts w:eastAsiaTheme="minorHAnsi"/>
                <w:lang w:eastAsia="en-US"/>
              </w:rPr>
              <w:t>1000,0</w:t>
            </w:r>
          </w:p>
        </w:tc>
        <w:tc>
          <w:tcPr>
            <w:tcW w:w="993" w:type="dxa"/>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федеральный бюджет</w:t>
            </w:r>
          </w:p>
        </w:tc>
        <w:tc>
          <w:tcPr>
            <w:tcW w:w="1134" w:type="dxa"/>
          </w:tcPr>
          <w:p w:rsidR="007956F2" w:rsidRPr="007956F2" w:rsidRDefault="007956F2" w:rsidP="007956F2">
            <w:pPr>
              <w:rPr>
                <w:rFonts w:eastAsiaTheme="minorHAnsi"/>
                <w:lang w:eastAsia="en-US"/>
              </w:rPr>
            </w:pPr>
            <w:r w:rsidRPr="007956F2">
              <w:t>877,0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pPr>
              <w:rPr>
                <w:rFonts w:eastAsiaTheme="minorHAnsi"/>
                <w:lang w:eastAsia="en-US"/>
              </w:rPr>
            </w:pPr>
            <w:r w:rsidRPr="007956F2">
              <w:t>8,9</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pPr>
              <w:rPr>
                <w:rFonts w:eastAsiaTheme="minorHAnsi"/>
                <w:lang w:eastAsia="en-US"/>
              </w:rPr>
            </w:pPr>
            <w:r w:rsidRPr="007956F2">
              <w:t>258,9</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200,0</w:t>
            </w:r>
          </w:p>
        </w:tc>
        <w:tc>
          <w:tcPr>
            <w:tcW w:w="1135" w:type="dxa"/>
          </w:tcPr>
          <w:p w:rsidR="007956F2" w:rsidRPr="007956F2" w:rsidRDefault="007956F2" w:rsidP="007956F2">
            <w:pPr>
              <w:rPr>
                <w:rFonts w:eastAsiaTheme="minorHAnsi"/>
                <w:lang w:eastAsia="en-US"/>
              </w:rPr>
            </w:pPr>
            <w:r w:rsidRPr="007956F2">
              <w:rPr>
                <w:rFonts w:eastAsiaTheme="minorHAnsi"/>
                <w:lang w:eastAsia="en-US"/>
              </w:rPr>
              <w:t>1000,0</w:t>
            </w:r>
          </w:p>
        </w:tc>
        <w:tc>
          <w:tcPr>
            <w:tcW w:w="993" w:type="dxa"/>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внебюджетные источники</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val="restart"/>
            <w:tcBorders>
              <w:left w:val="nil"/>
            </w:tcBorders>
          </w:tcPr>
          <w:p w:rsidR="007956F2" w:rsidRPr="007956F2" w:rsidRDefault="007956F2" w:rsidP="007956F2">
            <w:r w:rsidRPr="007956F2">
              <w:t>Основное мероприятие 1</w:t>
            </w:r>
          </w:p>
        </w:tc>
        <w:tc>
          <w:tcPr>
            <w:tcW w:w="2410" w:type="dxa"/>
            <w:vMerge w:val="restart"/>
          </w:tcPr>
          <w:p w:rsidR="007956F2" w:rsidRPr="007956F2" w:rsidRDefault="007956F2" w:rsidP="007956F2">
            <w:r w:rsidRPr="007956F2">
              <w:t xml:space="preserve">Мероприятия, направленные на снижение </w:t>
            </w:r>
            <w:r w:rsidRPr="007956F2">
              <w:lastRenderedPageBreak/>
              <w:t>негативного воздействия хозяйственной и иной деятельности на окружающую среду</w:t>
            </w:r>
          </w:p>
        </w:tc>
        <w:tc>
          <w:tcPr>
            <w:tcW w:w="1275" w:type="dxa"/>
            <w:vMerge w:val="restart"/>
          </w:tcPr>
          <w:p w:rsidR="007956F2" w:rsidRPr="007956F2" w:rsidRDefault="007956F2" w:rsidP="007956F2">
            <w:pPr>
              <w:rPr>
                <w:rFonts w:eastAsiaTheme="minorHAnsi"/>
                <w:lang w:eastAsia="en-US"/>
              </w:rPr>
            </w:pPr>
            <w:r w:rsidRPr="007956F2">
              <w:rPr>
                <w:rFonts w:eastAsiaTheme="minorHAnsi"/>
                <w:lang w:eastAsia="en-US"/>
              </w:rPr>
              <w:lastRenderedPageBreak/>
              <w:t>х</w:t>
            </w:r>
          </w:p>
        </w:tc>
        <w:tc>
          <w:tcPr>
            <w:tcW w:w="1276" w:type="dxa"/>
            <w:vMerge w:val="restart"/>
          </w:tcPr>
          <w:p w:rsidR="007956F2" w:rsidRPr="007956F2" w:rsidRDefault="007956F2" w:rsidP="007956F2">
            <w:pPr>
              <w:rPr>
                <w:rFonts w:eastAsiaTheme="minorHAnsi"/>
                <w:lang w:eastAsia="en-US"/>
              </w:rPr>
            </w:pPr>
            <w:r w:rsidRPr="007956F2">
              <w:rPr>
                <w:rFonts w:eastAsiaTheme="minorHAnsi"/>
                <w:lang w:eastAsia="en-US"/>
              </w:rPr>
              <w:t>х</w:t>
            </w:r>
          </w:p>
        </w:tc>
        <w:tc>
          <w:tcPr>
            <w:tcW w:w="2126" w:type="dxa"/>
          </w:tcPr>
          <w:p w:rsidR="007956F2" w:rsidRPr="007956F2" w:rsidRDefault="007956F2" w:rsidP="007956F2">
            <w:r w:rsidRPr="007956F2">
              <w:t>всего</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200,0</w:t>
            </w:r>
          </w:p>
        </w:tc>
        <w:tc>
          <w:tcPr>
            <w:tcW w:w="1135" w:type="dxa"/>
          </w:tcPr>
          <w:p w:rsidR="007956F2" w:rsidRPr="007956F2" w:rsidRDefault="007956F2" w:rsidP="007956F2">
            <w:pPr>
              <w:rPr>
                <w:rFonts w:eastAsiaTheme="minorHAnsi"/>
                <w:lang w:eastAsia="en-US"/>
              </w:rPr>
            </w:pPr>
            <w:r w:rsidRPr="007956F2">
              <w:rPr>
                <w:rFonts w:eastAsiaTheme="minorHAnsi"/>
                <w:lang w:eastAsia="en-US"/>
              </w:rPr>
              <w:t>1000,0</w:t>
            </w:r>
          </w:p>
        </w:tc>
        <w:tc>
          <w:tcPr>
            <w:tcW w:w="993" w:type="dxa"/>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федеральный бюджет</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250,0</w:t>
            </w:r>
          </w:p>
        </w:tc>
        <w:tc>
          <w:tcPr>
            <w:tcW w:w="1134" w:type="dxa"/>
          </w:tcPr>
          <w:p w:rsidR="007956F2" w:rsidRPr="007956F2" w:rsidRDefault="007956F2" w:rsidP="007956F2">
            <w:pPr>
              <w:rPr>
                <w:rFonts w:eastAsiaTheme="minorHAnsi"/>
                <w:lang w:eastAsia="en-US"/>
              </w:rPr>
            </w:pPr>
            <w:r w:rsidRPr="007956F2">
              <w:rPr>
                <w:rFonts w:eastAsiaTheme="minorHAnsi"/>
                <w:lang w:eastAsia="en-US"/>
              </w:rPr>
              <w:t>200,0</w:t>
            </w:r>
          </w:p>
        </w:tc>
        <w:tc>
          <w:tcPr>
            <w:tcW w:w="1135" w:type="dxa"/>
          </w:tcPr>
          <w:p w:rsidR="007956F2" w:rsidRPr="007956F2" w:rsidRDefault="007956F2" w:rsidP="007956F2">
            <w:pPr>
              <w:rPr>
                <w:rFonts w:eastAsiaTheme="minorHAnsi"/>
                <w:lang w:eastAsia="en-US"/>
              </w:rPr>
            </w:pPr>
            <w:r w:rsidRPr="007956F2">
              <w:rPr>
                <w:rFonts w:eastAsiaTheme="minorHAnsi"/>
                <w:lang w:eastAsia="en-US"/>
              </w:rPr>
              <w:t>1000,0</w:t>
            </w:r>
          </w:p>
        </w:tc>
        <w:tc>
          <w:tcPr>
            <w:tcW w:w="993" w:type="dxa"/>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внебюджетные источники</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val="restart"/>
            <w:tcBorders>
              <w:left w:val="nil"/>
            </w:tcBorders>
          </w:tcPr>
          <w:p w:rsidR="007956F2" w:rsidRPr="007956F2" w:rsidRDefault="007956F2" w:rsidP="007956F2">
            <w:r w:rsidRPr="007956F2">
              <w:t>Основное мероприятие 2</w:t>
            </w:r>
          </w:p>
        </w:tc>
        <w:tc>
          <w:tcPr>
            <w:tcW w:w="2410" w:type="dxa"/>
            <w:vMerge w:val="restart"/>
          </w:tcPr>
          <w:p w:rsidR="007956F2" w:rsidRPr="007956F2" w:rsidRDefault="007956F2" w:rsidP="007956F2">
            <w:r w:rsidRPr="007956F2">
              <w:t>Реализация мероприятий регионального проекта «Комплексная  система обращения с твердыми коммунальными отходами»</w:t>
            </w:r>
          </w:p>
        </w:tc>
        <w:tc>
          <w:tcPr>
            <w:tcW w:w="1275" w:type="dxa"/>
            <w:vMerge w:val="restart"/>
          </w:tcPr>
          <w:p w:rsidR="007956F2" w:rsidRPr="007956F2" w:rsidRDefault="007956F2" w:rsidP="007956F2">
            <w:pPr>
              <w:rPr>
                <w:rFonts w:eastAsiaTheme="minorHAnsi"/>
                <w:lang w:eastAsia="en-US"/>
              </w:rPr>
            </w:pPr>
            <w:r w:rsidRPr="007956F2">
              <w:rPr>
                <w:rFonts w:eastAsiaTheme="minorHAnsi"/>
                <w:lang w:eastAsia="en-US"/>
              </w:rPr>
              <w:t>х</w:t>
            </w:r>
          </w:p>
        </w:tc>
        <w:tc>
          <w:tcPr>
            <w:tcW w:w="1276" w:type="dxa"/>
            <w:vMerge w:val="restart"/>
          </w:tcPr>
          <w:p w:rsidR="007956F2" w:rsidRPr="007956F2" w:rsidRDefault="007956F2" w:rsidP="007956F2">
            <w:pPr>
              <w:rPr>
                <w:rFonts w:eastAsiaTheme="minorHAnsi"/>
                <w:lang w:eastAsia="en-US"/>
              </w:rPr>
            </w:pPr>
            <w:r w:rsidRPr="007956F2">
              <w:rPr>
                <w:rFonts w:eastAsiaTheme="minorHAnsi"/>
                <w:lang w:eastAsia="en-US"/>
              </w:rPr>
              <w:t>х</w:t>
            </w:r>
          </w:p>
        </w:tc>
        <w:tc>
          <w:tcPr>
            <w:tcW w:w="2126" w:type="dxa"/>
          </w:tcPr>
          <w:p w:rsidR="007956F2" w:rsidRPr="007956F2" w:rsidRDefault="007956F2" w:rsidP="007956F2">
            <w:r w:rsidRPr="007956F2">
              <w:t>всего</w:t>
            </w:r>
          </w:p>
        </w:tc>
        <w:tc>
          <w:tcPr>
            <w:tcW w:w="1134" w:type="dxa"/>
          </w:tcPr>
          <w:p w:rsidR="007956F2" w:rsidRPr="007956F2" w:rsidRDefault="007956F2" w:rsidP="007956F2">
            <w:pPr>
              <w:rPr>
                <w:rFonts w:eastAsiaTheme="minorHAnsi"/>
                <w:lang w:eastAsia="en-US"/>
              </w:rPr>
            </w:pPr>
            <w:r w:rsidRPr="007956F2">
              <w:t>894,8</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федеральный бюджет</w:t>
            </w:r>
          </w:p>
        </w:tc>
        <w:tc>
          <w:tcPr>
            <w:tcW w:w="1134" w:type="dxa"/>
          </w:tcPr>
          <w:p w:rsidR="007956F2" w:rsidRPr="007956F2" w:rsidRDefault="007956F2" w:rsidP="007956F2">
            <w:pPr>
              <w:rPr>
                <w:rFonts w:eastAsiaTheme="minorHAnsi"/>
                <w:lang w:eastAsia="en-US"/>
              </w:rPr>
            </w:pPr>
            <w:r w:rsidRPr="007956F2">
              <w:t>877,0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республиканский бюджет Чувашской Республики</w:t>
            </w:r>
          </w:p>
        </w:tc>
        <w:tc>
          <w:tcPr>
            <w:tcW w:w="1134" w:type="dxa"/>
          </w:tcPr>
          <w:p w:rsidR="007956F2" w:rsidRPr="007956F2" w:rsidRDefault="007956F2" w:rsidP="007956F2">
            <w:pPr>
              <w:rPr>
                <w:rFonts w:eastAsiaTheme="minorHAnsi"/>
                <w:lang w:eastAsia="en-US"/>
              </w:rPr>
            </w:pPr>
            <w:r w:rsidRPr="007956F2">
              <w:t>8,9</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бюджет Яльчикского муниципального округа</w:t>
            </w:r>
          </w:p>
        </w:tc>
        <w:tc>
          <w:tcPr>
            <w:tcW w:w="1134" w:type="dxa"/>
          </w:tcPr>
          <w:p w:rsidR="007956F2" w:rsidRPr="007956F2" w:rsidRDefault="007956F2" w:rsidP="007956F2">
            <w:pPr>
              <w:rPr>
                <w:rFonts w:eastAsiaTheme="minorHAnsi"/>
                <w:lang w:eastAsia="en-US"/>
              </w:rPr>
            </w:pPr>
            <w:r w:rsidRPr="007956F2">
              <w:t>8,9</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r w:rsidR="007956F2" w:rsidRPr="007956F2" w:rsidTr="007956F2">
        <w:tc>
          <w:tcPr>
            <w:tcW w:w="1480" w:type="dxa"/>
            <w:vMerge/>
            <w:tcBorders>
              <w:left w:val="nil"/>
            </w:tcBorders>
          </w:tcPr>
          <w:p w:rsidR="007956F2" w:rsidRPr="007956F2" w:rsidRDefault="007956F2" w:rsidP="007956F2">
            <w:pPr>
              <w:rPr>
                <w:rFonts w:eastAsiaTheme="minorHAnsi"/>
                <w:lang w:eastAsia="en-US"/>
              </w:rPr>
            </w:pPr>
          </w:p>
        </w:tc>
        <w:tc>
          <w:tcPr>
            <w:tcW w:w="2410" w:type="dxa"/>
            <w:vMerge/>
          </w:tcPr>
          <w:p w:rsidR="007956F2" w:rsidRPr="007956F2" w:rsidRDefault="007956F2" w:rsidP="007956F2">
            <w:pPr>
              <w:rPr>
                <w:rFonts w:eastAsiaTheme="minorHAnsi"/>
                <w:lang w:eastAsia="en-US"/>
              </w:rPr>
            </w:pPr>
          </w:p>
        </w:tc>
        <w:tc>
          <w:tcPr>
            <w:tcW w:w="1275" w:type="dxa"/>
            <w:vMerge/>
          </w:tcPr>
          <w:p w:rsidR="007956F2" w:rsidRPr="007956F2" w:rsidRDefault="007956F2" w:rsidP="007956F2">
            <w:pPr>
              <w:rPr>
                <w:rFonts w:eastAsiaTheme="minorHAnsi"/>
                <w:lang w:eastAsia="en-US"/>
              </w:rPr>
            </w:pPr>
          </w:p>
        </w:tc>
        <w:tc>
          <w:tcPr>
            <w:tcW w:w="1276" w:type="dxa"/>
            <w:vMerge/>
          </w:tcPr>
          <w:p w:rsidR="007956F2" w:rsidRPr="007956F2" w:rsidRDefault="007956F2" w:rsidP="007956F2">
            <w:pPr>
              <w:rPr>
                <w:rFonts w:eastAsiaTheme="minorHAnsi"/>
                <w:lang w:eastAsia="en-US"/>
              </w:rPr>
            </w:pPr>
          </w:p>
        </w:tc>
        <w:tc>
          <w:tcPr>
            <w:tcW w:w="2126" w:type="dxa"/>
          </w:tcPr>
          <w:p w:rsidR="007956F2" w:rsidRPr="007956F2" w:rsidRDefault="007956F2" w:rsidP="007956F2">
            <w:r w:rsidRPr="007956F2">
              <w:t>внебюджетные источники</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4" w:type="dxa"/>
          </w:tcPr>
          <w:p w:rsidR="007956F2" w:rsidRPr="007956F2" w:rsidRDefault="007956F2" w:rsidP="007956F2">
            <w:pPr>
              <w:rPr>
                <w:rFonts w:eastAsiaTheme="minorHAnsi"/>
                <w:lang w:eastAsia="en-US"/>
              </w:rPr>
            </w:pPr>
            <w:r w:rsidRPr="007956F2">
              <w:t>0,0</w:t>
            </w:r>
          </w:p>
        </w:tc>
        <w:tc>
          <w:tcPr>
            <w:tcW w:w="1135" w:type="dxa"/>
          </w:tcPr>
          <w:p w:rsidR="007956F2" w:rsidRPr="007956F2" w:rsidRDefault="007956F2" w:rsidP="007956F2">
            <w:pPr>
              <w:rPr>
                <w:rFonts w:eastAsiaTheme="minorHAnsi"/>
                <w:lang w:eastAsia="en-US"/>
              </w:rPr>
            </w:pPr>
            <w:r w:rsidRPr="007956F2">
              <w:t>0,0</w:t>
            </w:r>
          </w:p>
        </w:tc>
        <w:tc>
          <w:tcPr>
            <w:tcW w:w="993" w:type="dxa"/>
          </w:tcPr>
          <w:p w:rsidR="007956F2" w:rsidRPr="007956F2" w:rsidRDefault="007956F2" w:rsidP="007956F2">
            <w:pPr>
              <w:rPr>
                <w:rFonts w:eastAsiaTheme="minorHAnsi"/>
                <w:lang w:eastAsia="en-US"/>
              </w:rPr>
            </w:pPr>
            <w:r w:rsidRPr="007956F2">
              <w:t>0,0</w:t>
            </w:r>
          </w:p>
        </w:tc>
      </w:tr>
    </w:tbl>
    <w:p w:rsidR="007956F2" w:rsidRPr="007956F2" w:rsidRDefault="007956F2" w:rsidP="007956F2">
      <w:pPr>
        <w:rPr>
          <w:rFonts w:eastAsia="Calibri"/>
        </w:rPr>
      </w:pPr>
      <w:r w:rsidRPr="007956F2">
        <w:rPr>
          <w:rFonts w:eastAsia="Calibri"/>
        </w:rPr>
        <w:t>_______________________</w:t>
      </w:r>
    </w:p>
    <w:p w:rsidR="007956F2" w:rsidRPr="007956F2" w:rsidRDefault="007956F2" w:rsidP="007956F2">
      <w:pPr>
        <w:rPr>
          <w:rFonts w:eastAsia="Batang"/>
        </w:rPr>
      </w:pPr>
    </w:p>
    <w:p w:rsidR="007956F2" w:rsidRPr="007956F2" w:rsidRDefault="007956F2" w:rsidP="007956F2">
      <w:pPr>
        <w:rPr>
          <w:rFonts w:eastAsia="Batang"/>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sectPr w:rsidR="007956F2" w:rsidRPr="007956F2" w:rsidSect="007956F2">
          <w:pgSz w:w="16838" w:h="11906" w:orient="landscape"/>
          <w:pgMar w:top="1134" w:right="850" w:bottom="1134" w:left="1701" w:header="708" w:footer="708" w:gutter="0"/>
          <w:cols w:space="708"/>
          <w:docGrid w:linePitch="360"/>
        </w:sectPr>
      </w:pPr>
    </w:p>
    <w:p w:rsidR="007956F2" w:rsidRPr="007956F2" w:rsidRDefault="007956F2" w:rsidP="007956F2">
      <w:pPr>
        <w:rPr>
          <w:rFonts w:eastAsia="Calibri"/>
        </w:rPr>
      </w:pPr>
      <w:r w:rsidRPr="007956F2">
        <w:rPr>
          <w:rFonts w:eastAsia="Calibri"/>
        </w:rPr>
        <w:lastRenderedPageBreak/>
        <w:t>Приложение № 3</w:t>
      </w:r>
    </w:p>
    <w:p w:rsidR="007956F2" w:rsidRPr="007956F2" w:rsidRDefault="007956F2" w:rsidP="007956F2">
      <w:pPr>
        <w:rPr>
          <w:rFonts w:eastAsia="Calibri"/>
        </w:rPr>
      </w:pPr>
      <w:r w:rsidRPr="007956F2">
        <w:rPr>
          <w:rFonts w:eastAsia="Calibri"/>
        </w:rPr>
        <w:t>к муниципальной программе</w:t>
      </w:r>
    </w:p>
    <w:p w:rsidR="007956F2" w:rsidRPr="007956F2" w:rsidRDefault="007956F2" w:rsidP="007956F2">
      <w:pPr>
        <w:rPr>
          <w:rFonts w:eastAsia="Calibri"/>
        </w:rPr>
      </w:pPr>
      <w:r w:rsidRPr="007956F2">
        <w:rPr>
          <w:rFonts w:eastAsia="Calibri"/>
        </w:rPr>
        <w:t>Яльчикского муниципального округа</w:t>
      </w:r>
    </w:p>
    <w:p w:rsidR="007956F2" w:rsidRPr="007956F2" w:rsidRDefault="007956F2" w:rsidP="007956F2">
      <w:pPr>
        <w:rPr>
          <w:rFonts w:eastAsia="Calibri"/>
        </w:rPr>
      </w:pPr>
      <w:r w:rsidRPr="007956F2">
        <w:rPr>
          <w:rFonts w:eastAsia="Calibri"/>
        </w:rPr>
        <w:t>Чувашской Республики</w:t>
      </w:r>
    </w:p>
    <w:p w:rsidR="007956F2" w:rsidRPr="007956F2" w:rsidRDefault="007956F2" w:rsidP="007956F2">
      <w:pPr>
        <w:rPr>
          <w:rFonts w:eastAsia="Calibri"/>
        </w:rPr>
      </w:pPr>
      <w:r w:rsidRPr="007956F2">
        <w:rPr>
          <w:rFonts w:eastAsia="Calibri"/>
        </w:rPr>
        <w:t xml:space="preserve">«Развитие потенциала природно-сырьевых ресурсов и </w:t>
      </w:r>
    </w:p>
    <w:p w:rsidR="007956F2" w:rsidRPr="007956F2" w:rsidRDefault="007956F2" w:rsidP="007956F2">
      <w:pPr>
        <w:rPr>
          <w:rFonts w:eastAsia="Calibri"/>
        </w:rPr>
      </w:pPr>
      <w:r w:rsidRPr="007956F2">
        <w:rPr>
          <w:rFonts w:eastAsia="Calibri"/>
        </w:rPr>
        <w:t>повышение экологической безопасности»</w:t>
      </w:r>
    </w:p>
    <w:p w:rsidR="007956F2" w:rsidRPr="007956F2" w:rsidRDefault="007956F2" w:rsidP="007956F2">
      <w:pPr>
        <w:rPr>
          <w:rFonts w:eastAsia="Calibri"/>
        </w:rPr>
      </w:pPr>
    </w:p>
    <w:p w:rsidR="007956F2" w:rsidRPr="007956F2" w:rsidRDefault="007956F2" w:rsidP="007956F2">
      <w:pPr>
        <w:rPr>
          <w:rFonts w:eastAsiaTheme="minorHAnsi"/>
          <w:lang w:eastAsia="en-US"/>
        </w:rPr>
      </w:pPr>
      <w:r w:rsidRPr="007956F2">
        <w:rPr>
          <w:rFonts w:eastAsiaTheme="minorHAnsi"/>
          <w:lang w:eastAsia="en-US"/>
        </w:rPr>
        <w:t>ПОДПРОГРАММА</w:t>
      </w:r>
    </w:p>
    <w:p w:rsidR="007956F2" w:rsidRPr="007956F2" w:rsidRDefault="007956F2" w:rsidP="007956F2">
      <w:pPr>
        <w:rPr>
          <w:rFonts w:eastAsia="Calibri"/>
        </w:rPr>
      </w:pPr>
      <w:r w:rsidRPr="007956F2">
        <w:rPr>
          <w:rFonts w:eastAsia="Calibri"/>
        </w:rPr>
        <w:t>«</w:t>
      </w:r>
      <w:hyperlink w:anchor="P26904" w:history="1">
        <w:r w:rsidRPr="007956F2">
          <w:rPr>
            <w:rFonts w:eastAsia="Calibri"/>
          </w:rPr>
          <w:t>Обращение с отходами</w:t>
        </w:r>
      </w:hyperlink>
      <w:r w:rsidRPr="007956F2">
        <w:rPr>
          <w:rFonts w:eastAsia="Calibri"/>
        </w:rPr>
        <w:t>, в том числе с твердыми коммунальными отходами,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Паспорт подпрограммы</w:t>
      </w:r>
    </w:p>
    <w:p w:rsidR="007956F2" w:rsidRPr="007956F2" w:rsidRDefault="007956F2" w:rsidP="007956F2">
      <w:pPr>
        <w:rPr>
          <w:rFonts w:eastAsia="Calibri"/>
        </w:rPr>
      </w:pPr>
    </w:p>
    <w:tbl>
      <w:tblPr>
        <w:tblW w:w="9781" w:type="dxa"/>
        <w:tblInd w:w="346" w:type="dxa"/>
        <w:tblLayout w:type="fixed"/>
        <w:tblCellMar>
          <w:top w:w="102" w:type="dxa"/>
          <w:left w:w="62" w:type="dxa"/>
          <w:bottom w:w="102" w:type="dxa"/>
          <w:right w:w="62" w:type="dxa"/>
        </w:tblCellMar>
        <w:tblLook w:val="00A0" w:firstRow="1" w:lastRow="0" w:firstColumn="1" w:lastColumn="0" w:noHBand="0" w:noVBand="0"/>
      </w:tblPr>
      <w:tblGrid>
        <w:gridCol w:w="3969"/>
        <w:gridCol w:w="5812"/>
      </w:tblGrid>
      <w:tr w:rsidR="007956F2" w:rsidRPr="007956F2" w:rsidTr="007956F2">
        <w:tc>
          <w:tcPr>
            <w:tcW w:w="3969" w:type="dxa"/>
            <w:hideMark/>
          </w:tcPr>
          <w:p w:rsidR="007956F2" w:rsidRPr="007956F2" w:rsidRDefault="007956F2" w:rsidP="007956F2">
            <w:pPr>
              <w:rPr>
                <w:rFonts w:eastAsia="Calibri"/>
              </w:rPr>
            </w:pPr>
            <w:r w:rsidRPr="007956F2">
              <w:rPr>
                <w:rFonts w:eastAsia="Calibri"/>
              </w:rPr>
              <w:t>Ответственный исполнитель подпрограммы</w:t>
            </w:r>
          </w:p>
          <w:p w:rsidR="007956F2" w:rsidRPr="007956F2" w:rsidRDefault="007956F2" w:rsidP="007956F2">
            <w:pPr>
              <w:rPr>
                <w:rFonts w:eastAsia="Calibri"/>
              </w:rPr>
            </w:pPr>
          </w:p>
          <w:p w:rsidR="007956F2" w:rsidRPr="007956F2" w:rsidRDefault="007956F2" w:rsidP="007956F2">
            <w:pPr>
              <w:rPr>
                <w:rFonts w:eastAsia="Calibri"/>
              </w:rPr>
            </w:pPr>
          </w:p>
          <w:p w:rsidR="007956F2" w:rsidRPr="007956F2" w:rsidRDefault="007956F2" w:rsidP="007956F2">
            <w:pPr>
              <w:rPr>
                <w:rFonts w:eastAsia="Calibri"/>
              </w:rPr>
            </w:pPr>
            <w:r w:rsidRPr="007956F2">
              <w:rPr>
                <w:rFonts w:eastAsia="Calibri"/>
              </w:rPr>
              <w:t>Соисполнители муниципальной  программы</w:t>
            </w:r>
          </w:p>
        </w:tc>
        <w:tc>
          <w:tcPr>
            <w:tcW w:w="5812" w:type="dxa"/>
          </w:tcPr>
          <w:p w:rsidR="007956F2" w:rsidRPr="007956F2" w:rsidRDefault="007956F2" w:rsidP="007956F2">
            <w:pPr>
              <w:rPr>
                <w:rFonts w:eastAsiaTheme="minorHAnsi"/>
                <w:lang w:eastAsia="en-US"/>
              </w:rPr>
            </w:pPr>
            <w:r w:rsidRPr="007956F2">
              <w:rPr>
                <w:rFonts w:eastAsiaTheme="minorHAnsi"/>
                <w:lang w:eastAsia="en-US"/>
              </w:rPr>
              <w:t>Отдел сельского хозяйства и экологии администрации Яльчикского муниципального округа Чувашской Республики</w:t>
            </w:r>
          </w:p>
          <w:p w:rsidR="007956F2" w:rsidRPr="007956F2" w:rsidRDefault="007956F2" w:rsidP="007956F2">
            <w:pPr>
              <w:rPr>
                <w:rFonts w:eastAsiaTheme="minorHAnsi"/>
                <w:lang w:eastAsia="en-US"/>
              </w:rPr>
            </w:pPr>
          </w:p>
          <w:p w:rsidR="007956F2" w:rsidRPr="007956F2" w:rsidRDefault="007956F2" w:rsidP="007956F2">
            <w:pPr>
              <w:rPr>
                <w:rFonts w:eastAsia="Calibri"/>
              </w:rPr>
            </w:pPr>
            <w:r w:rsidRPr="007956F2">
              <w:rPr>
                <w:rFonts w:eastAsia="Calibri"/>
              </w:rPr>
              <w:t>Территориальные отделы Управления по благоустройству и развитию территорий администрации Яльчикского муниципального округа</w:t>
            </w:r>
          </w:p>
        </w:tc>
      </w:tr>
      <w:tr w:rsidR="007956F2" w:rsidRPr="007956F2" w:rsidTr="007956F2">
        <w:tc>
          <w:tcPr>
            <w:tcW w:w="3969" w:type="dxa"/>
            <w:hideMark/>
          </w:tcPr>
          <w:p w:rsidR="007956F2" w:rsidRPr="007956F2" w:rsidRDefault="007956F2" w:rsidP="007956F2">
            <w:pPr>
              <w:rPr>
                <w:rFonts w:eastAsia="Calibri"/>
              </w:rPr>
            </w:pPr>
            <w:r w:rsidRPr="007956F2">
              <w:rPr>
                <w:rFonts w:eastAsia="Calibri"/>
              </w:rPr>
              <w:t>Цель подпрограммы</w:t>
            </w:r>
          </w:p>
        </w:tc>
        <w:tc>
          <w:tcPr>
            <w:tcW w:w="5812" w:type="dxa"/>
          </w:tcPr>
          <w:p w:rsidR="007956F2" w:rsidRPr="007956F2" w:rsidRDefault="007956F2" w:rsidP="007956F2">
            <w:pPr>
              <w:rPr>
                <w:rFonts w:eastAsiaTheme="minorHAnsi"/>
                <w:lang w:eastAsia="en-US"/>
              </w:rPr>
            </w:pPr>
            <w:r w:rsidRPr="007956F2">
              <w:rPr>
                <w:rFonts w:eastAsiaTheme="minorHAnsi"/>
                <w:lang w:eastAsia="en-US"/>
              </w:rPr>
              <w:t>ликвидация несанкционированных свалок в границах муниципального округа;</w:t>
            </w:r>
            <w:r w:rsidRPr="007956F2">
              <w:rPr>
                <w:rFonts w:eastAsiaTheme="minorHAnsi"/>
                <w:lang w:eastAsia="en-US"/>
              </w:rPr>
              <w:br/>
              <w:t>создание условий для вторичной переработки всех запрещенных к размещению отходов производства и потребления;</w:t>
            </w:r>
          </w:p>
          <w:p w:rsidR="007956F2" w:rsidRPr="007956F2" w:rsidRDefault="007956F2" w:rsidP="007956F2">
            <w:pPr>
              <w:rPr>
                <w:rFonts w:eastAsiaTheme="minorHAnsi"/>
                <w:lang w:eastAsia="en-US"/>
              </w:rPr>
            </w:pPr>
            <w:r w:rsidRPr="007956F2">
              <w:rPr>
                <w:rFonts w:eastAsiaTheme="minorHAnsi"/>
                <w:lang w:eastAsia="en-US"/>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7956F2" w:rsidRPr="007956F2" w:rsidRDefault="007956F2" w:rsidP="007956F2">
            <w:pPr>
              <w:rPr>
                <w:rFonts w:eastAsiaTheme="minorHAnsi"/>
                <w:lang w:eastAsia="en-US"/>
              </w:rPr>
            </w:pPr>
            <w:r w:rsidRPr="007956F2">
              <w:rPr>
                <w:rFonts w:eastAsiaTheme="minorHAnsi"/>
                <w:lang w:eastAsia="en-US"/>
              </w:rPr>
              <w:t>создание современной инфраструктуры, обеспечивающей безопасное обращение с отходами I и II классов опасности;</w:t>
            </w:r>
            <w:r w:rsidRPr="007956F2">
              <w:rPr>
                <w:rFonts w:eastAsiaTheme="minorHAnsi"/>
                <w:lang w:eastAsia="en-US"/>
              </w:rPr>
              <w:br/>
              <w:t>эффективное обращение с отходами производства и потребления</w:t>
            </w:r>
          </w:p>
        </w:tc>
      </w:tr>
      <w:tr w:rsidR="007956F2" w:rsidRPr="007956F2" w:rsidTr="007956F2">
        <w:tc>
          <w:tcPr>
            <w:tcW w:w="3969" w:type="dxa"/>
            <w:hideMark/>
          </w:tcPr>
          <w:p w:rsidR="007956F2" w:rsidRPr="007956F2" w:rsidRDefault="007956F2" w:rsidP="007956F2">
            <w:pPr>
              <w:rPr>
                <w:rFonts w:eastAsia="Calibri"/>
              </w:rPr>
            </w:pPr>
            <w:r w:rsidRPr="007956F2">
              <w:rPr>
                <w:rFonts w:eastAsia="Calibri"/>
              </w:rPr>
              <w:t>Задачи подпрограммы</w:t>
            </w:r>
          </w:p>
        </w:tc>
        <w:tc>
          <w:tcPr>
            <w:tcW w:w="5812" w:type="dxa"/>
          </w:tcPr>
          <w:p w:rsidR="007956F2" w:rsidRPr="007956F2" w:rsidRDefault="007956F2" w:rsidP="007956F2">
            <w:r w:rsidRPr="007956F2">
              <w:t>улучшение экологической ситуации за счет обработки, утилизации, обезвреживания и безопасного размещения отходов;</w:t>
            </w:r>
          </w:p>
          <w:p w:rsidR="007956F2" w:rsidRPr="007956F2" w:rsidRDefault="007956F2" w:rsidP="007956F2">
            <w:r w:rsidRPr="007956F2">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rsidR="007956F2" w:rsidRPr="007956F2" w:rsidRDefault="007956F2" w:rsidP="007956F2">
            <w:pPr>
              <w:rPr>
                <w:rFonts w:eastAsia="Calibri"/>
              </w:rPr>
            </w:pPr>
            <w:r w:rsidRPr="007956F2">
              <w:t>ликвидация наиболее опасных объектов накопленного вреда окружающей среде;</w:t>
            </w:r>
            <w:r w:rsidRPr="007956F2">
              <w:br/>
              <w:t>ликвидация несанкционированных свалок в границах муниципального округа</w:t>
            </w:r>
          </w:p>
        </w:tc>
      </w:tr>
      <w:tr w:rsidR="007956F2" w:rsidRPr="007956F2" w:rsidTr="007956F2">
        <w:tc>
          <w:tcPr>
            <w:tcW w:w="3969" w:type="dxa"/>
            <w:hideMark/>
          </w:tcPr>
          <w:p w:rsidR="007956F2" w:rsidRPr="007956F2" w:rsidRDefault="007956F2" w:rsidP="007956F2">
            <w:pPr>
              <w:rPr>
                <w:rFonts w:eastAsia="Calibri"/>
              </w:rPr>
            </w:pPr>
            <w:r w:rsidRPr="007956F2">
              <w:rPr>
                <w:rFonts w:eastAsia="Calibri"/>
              </w:rPr>
              <w:t>Целевые показатели (индикаторы) подпрограммы</w:t>
            </w:r>
          </w:p>
        </w:tc>
        <w:tc>
          <w:tcPr>
            <w:tcW w:w="5812" w:type="dxa"/>
          </w:tcPr>
          <w:p w:rsidR="007956F2" w:rsidRPr="007956F2" w:rsidRDefault="007956F2" w:rsidP="007956F2">
            <w:pPr>
              <w:rPr>
                <w:rFonts w:eastAsia="Calibri"/>
              </w:rPr>
            </w:pPr>
            <w:r w:rsidRPr="007956F2">
              <w:rPr>
                <w:rFonts w:eastAsiaTheme="minorHAnsi"/>
                <w:lang w:eastAsia="en-US"/>
              </w:rPr>
              <w:t>достижение к 2036 году следующих показателей:</w:t>
            </w:r>
            <w:r w:rsidRPr="007956F2">
              <w:rPr>
                <w:rFonts w:eastAsia="Calibri"/>
              </w:rPr>
              <w:t xml:space="preserve"> снижение негативного воздействия на окружающую </w:t>
            </w:r>
            <w:r w:rsidRPr="007956F2">
              <w:rPr>
                <w:rFonts w:eastAsia="Calibri"/>
              </w:rPr>
              <w:lastRenderedPageBreak/>
              <w:t>среду отходов производства и потребления, сохранение и восстановление природной среды – 65 процентов;</w:t>
            </w:r>
          </w:p>
          <w:p w:rsidR="007956F2" w:rsidRPr="007956F2" w:rsidRDefault="007956F2" w:rsidP="007956F2">
            <w:pPr>
              <w:rPr>
                <w:rFonts w:eastAsia="Calibri"/>
              </w:rPr>
            </w:pPr>
            <w:r w:rsidRPr="007956F2">
              <w:rPr>
                <w:rFonts w:eastAsia="Calibri"/>
              </w:rPr>
              <w:t>демеркуризация ртутьсодержащих отходов – 20 кг в год;</w:t>
            </w:r>
          </w:p>
          <w:p w:rsidR="007956F2" w:rsidRPr="007956F2" w:rsidRDefault="007956F2" w:rsidP="007956F2">
            <w:pPr>
              <w:rPr>
                <w:rFonts w:eastAsia="Calibri"/>
              </w:rPr>
            </w:pPr>
            <w:r w:rsidRPr="007956F2">
              <w:rPr>
                <w:rFonts w:eastAsia="Calibri"/>
              </w:rPr>
              <w:t>ликвидация выявленных мест несанкционированного размещения отходов – 100 процентов</w:t>
            </w:r>
          </w:p>
        </w:tc>
      </w:tr>
      <w:tr w:rsidR="007956F2" w:rsidRPr="007956F2" w:rsidTr="007956F2">
        <w:tc>
          <w:tcPr>
            <w:tcW w:w="3969" w:type="dxa"/>
            <w:hideMark/>
          </w:tcPr>
          <w:p w:rsidR="007956F2" w:rsidRPr="007956F2" w:rsidRDefault="007956F2" w:rsidP="007956F2">
            <w:pPr>
              <w:rPr>
                <w:rFonts w:eastAsia="Calibri"/>
              </w:rPr>
            </w:pPr>
            <w:r w:rsidRPr="007956F2">
              <w:rPr>
                <w:rFonts w:eastAsia="Calibri"/>
              </w:rPr>
              <w:lastRenderedPageBreak/>
              <w:t>Сроки и этапы реализации муниципальной программы</w:t>
            </w:r>
          </w:p>
        </w:tc>
        <w:tc>
          <w:tcPr>
            <w:tcW w:w="5812" w:type="dxa"/>
            <w:hideMark/>
          </w:tcPr>
          <w:p w:rsidR="007956F2" w:rsidRPr="007956F2" w:rsidRDefault="007956F2" w:rsidP="007956F2">
            <w:pPr>
              <w:rPr>
                <w:rFonts w:eastAsia="Calibri"/>
              </w:rPr>
            </w:pPr>
            <w:r w:rsidRPr="007956F2">
              <w:rPr>
                <w:rFonts w:eastAsia="Calibri"/>
              </w:rPr>
              <w:t>2023 - 2035 годы, в том числе:</w:t>
            </w:r>
          </w:p>
          <w:p w:rsidR="007956F2" w:rsidRPr="007956F2" w:rsidRDefault="007956F2" w:rsidP="007956F2">
            <w:pPr>
              <w:rPr>
                <w:rFonts w:eastAsia="Calibri"/>
              </w:rPr>
            </w:pPr>
            <w:r w:rsidRPr="007956F2">
              <w:rPr>
                <w:rFonts w:eastAsia="Calibri"/>
              </w:rPr>
              <w:t xml:space="preserve">1 этап – 2023 – 2025 годы; </w:t>
            </w:r>
          </w:p>
          <w:p w:rsidR="007956F2" w:rsidRPr="007956F2" w:rsidRDefault="007956F2" w:rsidP="007956F2">
            <w:pPr>
              <w:rPr>
                <w:rFonts w:eastAsia="Calibri"/>
              </w:rPr>
            </w:pPr>
            <w:r w:rsidRPr="007956F2">
              <w:rPr>
                <w:rFonts w:eastAsia="Calibri"/>
              </w:rPr>
              <w:t>2 этап – 2026 – 2030 годы;</w:t>
            </w:r>
          </w:p>
          <w:p w:rsidR="007956F2" w:rsidRPr="007956F2" w:rsidRDefault="007956F2" w:rsidP="007956F2">
            <w:pPr>
              <w:rPr>
                <w:rFonts w:eastAsia="Calibri"/>
              </w:rPr>
            </w:pPr>
            <w:r w:rsidRPr="007956F2">
              <w:rPr>
                <w:rFonts w:eastAsia="Calibri"/>
              </w:rPr>
              <w:t>3 этап – 2031 – 2035 годы</w:t>
            </w:r>
          </w:p>
        </w:tc>
      </w:tr>
      <w:tr w:rsidR="007956F2" w:rsidRPr="007956F2" w:rsidTr="007956F2">
        <w:tc>
          <w:tcPr>
            <w:tcW w:w="3969" w:type="dxa"/>
            <w:hideMark/>
          </w:tcPr>
          <w:p w:rsidR="007956F2" w:rsidRPr="007956F2" w:rsidRDefault="007956F2" w:rsidP="007956F2">
            <w:pPr>
              <w:rPr>
                <w:rFonts w:eastAsia="Calibri"/>
              </w:rPr>
            </w:pPr>
            <w:r w:rsidRPr="007956F2">
              <w:rPr>
                <w:rFonts w:eastAsia="Calibri"/>
              </w:rPr>
              <w:t>Объемы финансирования муниципальной программы с разбивкой по годам реализации программы</w:t>
            </w:r>
          </w:p>
        </w:tc>
        <w:tc>
          <w:tcPr>
            <w:tcW w:w="5812" w:type="dxa"/>
            <w:hideMark/>
          </w:tcPr>
          <w:p w:rsidR="007956F2" w:rsidRPr="007956F2" w:rsidRDefault="007956F2" w:rsidP="007956F2">
            <w:pPr>
              <w:rPr>
                <w:rFonts w:eastAsiaTheme="minorHAnsi"/>
                <w:lang w:eastAsia="en-US"/>
              </w:rPr>
            </w:pPr>
            <w:r w:rsidRPr="007956F2">
              <w:rPr>
                <w:rFonts w:eastAsiaTheme="minorHAnsi"/>
                <w:lang w:eastAsia="en-US"/>
              </w:rPr>
              <w:t>прогнозируемые объемы финансирования мероприятий подпрограммы в 2023 - 2035 годах составляют  3594,8 тыс. рублей, в том числе:</w:t>
            </w:r>
          </w:p>
          <w:p w:rsidR="007956F2" w:rsidRPr="007956F2" w:rsidRDefault="007956F2" w:rsidP="007956F2">
            <w:pPr>
              <w:rPr>
                <w:rFonts w:eastAsiaTheme="minorHAnsi"/>
                <w:lang w:eastAsia="en-US"/>
              </w:rPr>
            </w:pPr>
            <w:r w:rsidRPr="007956F2">
              <w:rPr>
                <w:rFonts w:eastAsiaTheme="minorHAnsi"/>
                <w:lang w:eastAsia="en-US"/>
              </w:rPr>
              <w:t>в 2023 году – 1144,8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1000,0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1000,0 тыс. рублей;</w:t>
            </w:r>
          </w:p>
          <w:p w:rsidR="007956F2" w:rsidRPr="007956F2" w:rsidRDefault="007956F2" w:rsidP="007956F2">
            <w:pPr>
              <w:rPr>
                <w:rFonts w:eastAsiaTheme="minorHAnsi"/>
                <w:lang w:eastAsia="en-US"/>
              </w:rPr>
            </w:pPr>
            <w:r w:rsidRPr="007956F2">
              <w:rPr>
                <w:rFonts w:eastAsiaTheme="minorHAnsi"/>
                <w:lang w:eastAsia="en-US"/>
              </w:rPr>
              <w:t>из них средства:</w:t>
            </w:r>
          </w:p>
          <w:p w:rsidR="007956F2" w:rsidRPr="007956F2" w:rsidRDefault="007956F2" w:rsidP="007956F2">
            <w:pPr>
              <w:rPr>
                <w:rFonts w:eastAsiaTheme="minorHAnsi"/>
                <w:lang w:eastAsia="en-US"/>
              </w:rPr>
            </w:pPr>
            <w:r w:rsidRPr="007956F2">
              <w:rPr>
                <w:rFonts w:eastAsiaTheme="minorHAnsi"/>
                <w:lang w:eastAsia="en-US"/>
              </w:rPr>
              <w:t>федерального бюджета – 877,0 тыс. рублей (24,4 процента), в том числе:</w:t>
            </w:r>
          </w:p>
          <w:p w:rsidR="007956F2" w:rsidRPr="007956F2" w:rsidRDefault="007956F2" w:rsidP="007956F2">
            <w:pPr>
              <w:rPr>
                <w:rFonts w:eastAsiaTheme="minorHAnsi"/>
                <w:lang w:eastAsia="en-US"/>
              </w:rPr>
            </w:pPr>
            <w:r w:rsidRPr="007956F2">
              <w:rPr>
                <w:rFonts w:eastAsiaTheme="minorHAnsi"/>
                <w:lang w:eastAsia="en-US"/>
              </w:rPr>
              <w:t>в 2023 году – 877,0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8,9 тыс. рублей (0,2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8,9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- 2708,9 тыс. рублей (75,4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258,9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1000,0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1000,0 тыс. рублей;</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в 2026 – 2030 годах – 0,0 тыс. рублей;</w:t>
            </w:r>
          </w:p>
          <w:p w:rsidR="007956F2" w:rsidRPr="007956F2" w:rsidRDefault="007956F2" w:rsidP="007956F2">
            <w:pPr>
              <w:rPr>
                <w:rFonts w:eastAsiaTheme="minorHAnsi"/>
                <w:lang w:eastAsia="en-US"/>
              </w:rPr>
            </w:pPr>
            <w:r w:rsidRPr="007956F2">
              <w:rPr>
                <w:rFonts w:eastAsiaTheme="minorHAnsi"/>
                <w:lang w:eastAsia="en-US"/>
              </w:rPr>
              <w:t>в 2031 – 2035 годах – 0,0 тыс. рублей.</w:t>
            </w:r>
          </w:p>
          <w:p w:rsidR="007956F2" w:rsidRPr="007956F2" w:rsidRDefault="007956F2" w:rsidP="007956F2">
            <w:pPr>
              <w:rPr>
                <w:rFonts w:eastAsia="Calibri"/>
              </w:rPr>
            </w:pPr>
            <w:r w:rsidRPr="007956F2">
              <w:rPr>
                <w:rFonts w:eastAsiaTheme="minorHAnsi"/>
                <w:lang w:eastAsia="en-US"/>
              </w:rPr>
              <w:t xml:space="preserve">Объемы финансирования муниципальной программы </w:t>
            </w:r>
            <w:r w:rsidRPr="007956F2">
              <w:rPr>
                <w:rFonts w:eastAsiaTheme="minorHAnsi"/>
                <w:lang w:eastAsia="en-US"/>
              </w:rPr>
              <w:lastRenderedPageBreak/>
              <w:t>подлежат ежегодному уточнению исходя из возможностей  бюджетов всех уровней</w:t>
            </w:r>
          </w:p>
        </w:tc>
      </w:tr>
      <w:tr w:rsidR="007956F2" w:rsidRPr="007956F2" w:rsidTr="007956F2">
        <w:tc>
          <w:tcPr>
            <w:tcW w:w="3969" w:type="dxa"/>
          </w:tcPr>
          <w:p w:rsidR="007956F2" w:rsidRPr="007956F2" w:rsidRDefault="007956F2" w:rsidP="007956F2">
            <w:pPr>
              <w:rPr>
                <w:rFonts w:eastAsia="Calibri"/>
              </w:rPr>
            </w:pPr>
            <w:r w:rsidRPr="007956F2">
              <w:rPr>
                <w:rFonts w:eastAsia="Calibri"/>
              </w:rPr>
              <w:lastRenderedPageBreak/>
              <w:br w:type="page"/>
              <w:t>Ожидаемые результаты реализации подпрограммы</w:t>
            </w:r>
          </w:p>
        </w:tc>
        <w:tc>
          <w:tcPr>
            <w:tcW w:w="5812" w:type="dxa"/>
          </w:tcPr>
          <w:p w:rsidR="007956F2" w:rsidRPr="007956F2" w:rsidRDefault="007956F2" w:rsidP="007956F2">
            <w:pPr>
              <w:rPr>
                <w:rFonts w:eastAsia="Calibri"/>
                <w:lang w:eastAsia="en-US"/>
              </w:rPr>
            </w:pPr>
            <w:r w:rsidRPr="007956F2">
              <w:rPr>
                <w:rFonts w:eastAsia="Calibri"/>
                <w:lang w:eastAsia="en-US"/>
              </w:rPr>
              <w:t xml:space="preserve">создать благоприятные экологические условия для жизни населения; </w:t>
            </w:r>
          </w:p>
          <w:p w:rsidR="007956F2" w:rsidRPr="007956F2" w:rsidRDefault="007956F2" w:rsidP="007956F2">
            <w:pPr>
              <w:rPr>
                <w:rFonts w:eastAsia="Calibri"/>
              </w:rPr>
            </w:pPr>
            <w:r w:rsidRPr="007956F2">
              <w:rPr>
                <w:rFonts w:eastAsia="Calibri"/>
                <w:lang w:eastAsia="en-US"/>
              </w:rPr>
              <w:t>уменьшить негативное воздействие на окружающую среду.</w:t>
            </w:r>
          </w:p>
        </w:tc>
      </w:tr>
    </w:tbl>
    <w:p w:rsidR="007956F2" w:rsidRPr="007956F2" w:rsidRDefault="007956F2" w:rsidP="007956F2">
      <w:pPr>
        <w:rPr>
          <w:rFonts w:eastAsia="Calibri"/>
        </w:rPr>
        <w:sectPr w:rsidR="007956F2" w:rsidRPr="007956F2" w:rsidSect="007956F2">
          <w:pgSz w:w="11906" w:h="16838"/>
          <w:pgMar w:top="850" w:right="1134" w:bottom="1701" w:left="1134" w:header="708" w:footer="708" w:gutter="0"/>
          <w:cols w:space="708"/>
          <w:docGrid w:linePitch="360"/>
        </w:sectPr>
      </w:pP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Раздел I. Приоритеты и цель подпрограммы,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Theme="minorHAnsi"/>
          <w:lang w:eastAsia="en-US"/>
        </w:rPr>
      </w:pPr>
      <w:r w:rsidRPr="007956F2">
        <w:rPr>
          <w:rFonts w:eastAsiaTheme="minorHAnsi"/>
          <w:lang w:eastAsia="en-US"/>
        </w:rPr>
        <w:t>Приоритеты и цель подпрограммы определены Стратегией социально-экономического развития Чувашской Республики до 2035 года, утвержденной Законом Чувашской Республики от 26 ноября 2020 г. №102, ежегодными посланиями Главы Чувашской Республики Государственному Совету Чувашской Республики.</w:t>
      </w:r>
    </w:p>
    <w:p w:rsidR="007956F2" w:rsidRPr="007956F2" w:rsidRDefault="007956F2" w:rsidP="007956F2">
      <w:pPr>
        <w:rPr>
          <w:rFonts w:eastAsiaTheme="minorHAnsi"/>
          <w:lang w:eastAsia="en-US"/>
        </w:rPr>
      </w:pPr>
      <w:r w:rsidRPr="007956F2">
        <w:rPr>
          <w:rFonts w:eastAsiaTheme="minorHAnsi"/>
          <w:lang w:eastAsia="en-US"/>
        </w:rPr>
        <w:t>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Яльчикского муниципального округа Чувашской Республики, развитие государственно-частного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w:t>
      </w:r>
    </w:p>
    <w:p w:rsidR="007956F2" w:rsidRPr="007956F2" w:rsidRDefault="007956F2" w:rsidP="007956F2">
      <w:pPr>
        <w:rPr>
          <w:rFonts w:eastAsiaTheme="minorHAnsi"/>
          <w:lang w:eastAsia="en-US"/>
        </w:rPr>
      </w:pPr>
      <w:r w:rsidRPr="007956F2">
        <w:rPr>
          <w:rFonts w:eastAsiaTheme="minorHAnsi"/>
          <w:lang w:eastAsia="en-US"/>
        </w:rPr>
        <w:lastRenderedPageBreak/>
        <w:t>Социально-экономическая эффективность подпрограммы выражается в улучшении экологической ситуации за счет утилизации, обезвреживания и безопасного размещения отходов, ликвидации объектов накопленного экологического ущерба.</w:t>
      </w:r>
    </w:p>
    <w:p w:rsidR="007956F2" w:rsidRPr="007956F2" w:rsidRDefault="007956F2" w:rsidP="007956F2">
      <w:pPr>
        <w:rPr>
          <w:rFonts w:eastAsiaTheme="minorHAnsi"/>
          <w:lang w:eastAsia="en-US"/>
        </w:rPr>
      </w:pPr>
      <w:r w:rsidRPr="007956F2">
        <w:rPr>
          <w:rFonts w:eastAsiaTheme="minorHAnsi"/>
          <w:lang w:eastAsia="en-US"/>
        </w:rPr>
        <w:t>Основными целями подпрограммы являются:</w:t>
      </w:r>
    </w:p>
    <w:p w:rsidR="007956F2" w:rsidRPr="007956F2" w:rsidRDefault="007956F2" w:rsidP="007956F2">
      <w:pPr>
        <w:rPr>
          <w:rFonts w:eastAsiaTheme="minorHAnsi"/>
          <w:lang w:eastAsia="en-US"/>
        </w:rPr>
      </w:pPr>
      <w:r w:rsidRPr="007956F2">
        <w:rPr>
          <w:rFonts w:eastAsiaTheme="minorHAnsi"/>
          <w:lang w:eastAsia="en-US"/>
        </w:rPr>
        <w:t>ликвидация несанкционированных свалок в границах муниципального округа;</w:t>
      </w:r>
    </w:p>
    <w:p w:rsidR="007956F2" w:rsidRPr="007956F2" w:rsidRDefault="007956F2" w:rsidP="007956F2">
      <w:pPr>
        <w:rPr>
          <w:rFonts w:eastAsiaTheme="minorHAnsi"/>
          <w:lang w:eastAsia="en-US"/>
        </w:rPr>
      </w:pPr>
      <w:r w:rsidRPr="007956F2">
        <w:rPr>
          <w:rFonts w:eastAsiaTheme="minorHAnsi"/>
          <w:lang w:eastAsia="en-US"/>
        </w:rPr>
        <w:t>создание условий для вторичной переработки всех запрещенных к размещению отходов производства и потребления;</w:t>
      </w:r>
    </w:p>
    <w:p w:rsidR="007956F2" w:rsidRPr="007956F2" w:rsidRDefault="007956F2" w:rsidP="007956F2">
      <w:pPr>
        <w:rPr>
          <w:rFonts w:eastAsiaTheme="minorHAnsi"/>
          <w:lang w:eastAsia="en-US"/>
        </w:rPr>
      </w:pPr>
      <w:r w:rsidRPr="007956F2">
        <w:rPr>
          <w:rFonts w:eastAsiaTheme="minorHAnsi"/>
          <w:lang w:eastAsia="en-US"/>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7956F2" w:rsidRPr="007956F2" w:rsidRDefault="007956F2" w:rsidP="007956F2">
      <w:pPr>
        <w:rPr>
          <w:rFonts w:eastAsiaTheme="minorHAnsi"/>
          <w:lang w:eastAsia="en-US"/>
        </w:rPr>
      </w:pPr>
      <w:r w:rsidRPr="007956F2">
        <w:rPr>
          <w:rFonts w:eastAsiaTheme="minorHAnsi"/>
          <w:lang w:eastAsia="en-US"/>
        </w:rPr>
        <w:t>создание современной инфраструктуры, обеспечивающей безопасное обращение с отходами I и II классов опасности;</w:t>
      </w:r>
      <w:r w:rsidRPr="007956F2">
        <w:rPr>
          <w:rFonts w:eastAsiaTheme="minorHAnsi"/>
          <w:lang w:eastAsia="en-US"/>
        </w:rPr>
        <w:br/>
        <w:t>эффективное обращение с отходами производства и потребления.</w:t>
      </w:r>
    </w:p>
    <w:p w:rsidR="007956F2" w:rsidRPr="007956F2" w:rsidRDefault="007956F2" w:rsidP="007956F2">
      <w:pPr>
        <w:rPr>
          <w:rFonts w:eastAsiaTheme="minorHAnsi"/>
          <w:lang w:eastAsia="en-US"/>
        </w:rPr>
      </w:pPr>
      <w:r w:rsidRPr="007956F2">
        <w:rPr>
          <w:rFonts w:eastAsiaTheme="minorHAnsi"/>
          <w:lang w:eastAsia="en-US"/>
        </w:rPr>
        <w:t>Достижению поставленных в подпрограмме целей способствует решение следующих приоритетных задач</w:t>
      </w:r>
    </w:p>
    <w:p w:rsidR="007956F2" w:rsidRPr="007956F2" w:rsidRDefault="007956F2" w:rsidP="007956F2">
      <w:pPr>
        <w:rPr>
          <w:rFonts w:eastAsiaTheme="minorHAnsi"/>
          <w:lang w:eastAsia="en-US"/>
        </w:rPr>
      </w:pPr>
      <w:r w:rsidRPr="007956F2">
        <w:rPr>
          <w:rFonts w:eastAsiaTheme="minorHAnsi"/>
          <w:lang w:eastAsia="en-US"/>
        </w:rPr>
        <w:t>улучшение экологической ситуации за счет обработки, утилизации, обезвреживания и безопасного размещения отходов;</w:t>
      </w:r>
    </w:p>
    <w:p w:rsidR="007956F2" w:rsidRPr="007956F2" w:rsidRDefault="007956F2" w:rsidP="007956F2">
      <w:pPr>
        <w:rPr>
          <w:rFonts w:eastAsiaTheme="minorHAnsi"/>
          <w:lang w:eastAsia="en-US"/>
        </w:rPr>
      </w:pPr>
      <w:r w:rsidRPr="007956F2">
        <w:rPr>
          <w:rFonts w:eastAsiaTheme="minorHAnsi"/>
          <w:lang w:eastAsia="en-US"/>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rsidR="007956F2" w:rsidRPr="007956F2" w:rsidRDefault="007956F2" w:rsidP="007956F2">
      <w:pPr>
        <w:rPr>
          <w:rFonts w:eastAsiaTheme="minorHAnsi"/>
          <w:lang w:eastAsia="en-US"/>
        </w:rPr>
      </w:pPr>
      <w:r w:rsidRPr="007956F2">
        <w:rPr>
          <w:rFonts w:eastAsiaTheme="minorHAnsi"/>
          <w:lang w:eastAsia="en-US"/>
        </w:rPr>
        <w:t>ликвидация наиболее опасных объектов накопленного вреда окружающей среде;</w:t>
      </w:r>
    </w:p>
    <w:p w:rsidR="007956F2" w:rsidRPr="007956F2" w:rsidRDefault="007956F2" w:rsidP="007956F2">
      <w:pPr>
        <w:rPr>
          <w:rFonts w:eastAsiaTheme="minorHAnsi"/>
          <w:lang w:eastAsia="en-US"/>
        </w:rPr>
      </w:pPr>
      <w:r w:rsidRPr="007956F2">
        <w:rPr>
          <w:rFonts w:eastAsiaTheme="minorHAnsi"/>
          <w:lang w:eastAsia="en-US"/>
        </w:rPr>
        <w:t>ликвидация несанкционированных свалок в границах муниципального округа.</w:t>
      </w:r>
    </w:p>
    <w:p w:rsidR="007956F2" w:rsidRPr="007956F2" w:rsidRDefault="007956F2" w:rsidP="007956F2">
      <w:pPr>
        <w:rPr>
          <w:rFonts w:eastAsiaTheme="minorHAnsi"/>
          <w:lang w:eastAsia="en-US"/>
        </w:rPr>
      </w:pPr>
      <w:r w:rsidRPr="007956F2">
        <w:rPr>
          <w:rFonts w:eastAsiaTheme="minorHAnsi"/>
          <w:lang w:eastAsia="en-US"/>
        </w:rPr>
        <w:t>Подпрограмма реализуется в 2023-2035 годах в три этапа:</w:t>
      </w:r>
    </w:p>
    <w:p w:rsidR="007956F2" w:rsidRPr="007956F2" w:rsidRDefault="007956F2" w:rsidP="007956F2">
      <w:pPr>
        <w:rPr>
          <w:rFonts w:eastAsiaTheme="minorHAnsi"/>
          <w:lang w:eastAsia="en-US"/>
        </w:rPr>
      </w:pPr>
      <w:r w:rsidRPr="007956F2">
        <w:rPr>
          <w:rFonts w:eastAsiaTheme="minorHAnsi"/>
          <w:lang w:eastAsia="en-US"/>
        </w:rPr>
        <w:t>1 этап - 2023 - 2025 годы;</w:t>
      </w:r>
    </w:p>
    <w:p w:rsidR="007956F2" w:rsidRPr="007956F2" w:rsidRDefault="007956F2" w:rsidP="007956F2">
      <w:pPr>
        <w:rPr>
          <w:rFonts w:eastAsiaTheme="minorHAnsi"/>
          <w:lang w:eastAsia="en-US"/>
        </w:rPr>
      </w:pPr>
      <w:r w:rsidRPr="007956F2">
        <w:rPr>
          <w:rFonts w:eastAsiaTheme="minorHAnsi"/>
          <w:lang w:eastAsia="en-US"/>
        </w:rPr>
        <w:t>2 этап - 2026 - 2030 годы;</w:t>
      </w:r>
    </w:p>
    <w:p w:rsidR="007956F2" w:rsidRPr="007956F2" w:rsidRDefault="007956F2" w:rsidP="007956F2">
      <w:pPr>
        <w:rPr>
          <w:rFonts w:eastAsiaTheme="minorHAnsi"/>
          <w:lang w:eastAsia="en-US"/>
        </w:rPr>
      </w:pPr>
      <w:r w:rsidRPr="007956F2">
        <w:rPr>
          <w:rFonts w:eastAsiaTheme="minorHAnsi"/>
          <w:lang w:eastAsia="en-US"/>
        </w:rPr>
        <w:t>3 этап - 2031 - 2035 годы.</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Theme="minorHAnsi"/>
          <w:lang w:eastAsia="en-US"/>
        </w:rPr>
      </w:pPr>
      <w:r w:rsidRPr="007956F2">
        <w:rPr>
          <w:rFonts w:eastAsiaTheme="minorHAnsi"/>
          <w:lang w:eastAsia="en-US"/>
        </w:rPr>
        <w:t xml:space="preserve">Раздел II. Перечень и сведения о целевых показателях (индикаторах) подпрограммы с расшифровкой плановых значений по годам ее реализации </w:t>
      </w: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Theme="minorHAnsi"/>
          <w:lang w:eastAsia="en-US"/>
        </w:rPr>
      </w:pPr>
      <w:r w:rsidRPr="007956F2">
        <w:rPr>
          <w:rFonts w:eastAsiaTheme="minorHAnsi"/>
          <w:lang w:eastAsia="en-US"/>
        </w:rPr>
        <w:t xml:space="preserve">Состав целевых показателей (индикаторов) подпрограммы определен исходя из необходимости достижения основных целей и решения задач подпрограммы. Перечень целевых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градостроительной деятельности и архитектуры, а также изменений законодательства Российской Федерации и законодательства Чувашской Республики, муниципальных правовых актов Яльчикского муниципального округа, влияющих на расчет данных показателей. </w:t>
      </w:r>
    </w:p>
    <w:p w:rsidR="007956F2" w:rsidRPr="007956F2" w:rsidRDefault="007956F2" w:rsidP="007956F2">
      <w:pPr>
        <w:rPr>
          <w:rFonts w:eastAsia="Calibri"/>
        </w:rPr>
      </w:pPr>
      <w:r w:rsidRPr="007956F2">
        <w:rPr>
          <w:rFonts w:eastAsia="Calibri"/>
        </w:rPr>
        <w:t>Целевыми показателями (индикаторами) подпрограммы являются:</w:t>
      </w:r>
    </w:p>
    <w:p w:rsidR="007956F2" w:rsidRPr="007956F2" w:rsidRDefault="007956F2" w:rsidP="007956F2">
      <w:pPr>
        <w:rPr>
          <w:rFonts w:eastAsia="Calibri"/>
        </w:rPr>
      </w:pPr>
      <w:r w:rsidRPr="007956F2">
        <w:rPr>
          <w:rFonts w:eastAsia="Calibri"/>
        </w:rPr>
        <w:t>снижение негативного воздействия на окружающую среду отходов производства и потребления, сохранение и восстановление природной среды;</w:t>
      </w:r>
    </w:p>
    <w:p w:rsidR="007956F2" w:rsidRPr="007956F2" w:rsidRDefault="007956F2" w:rsidP="007956F2">
      <w:r w:rsidRPr="007956F2">
        <w:t>демеркуризация ртутьсодержащих отходов;</w:t>
      </w:r>
    </w:p>
    <w:p w:rsidR="007956F2" w:rsidRPr="007956F2" w:rsidRDefault="007956F2" w:rsidP="007956F2">
      <w:r w:rsidRPr="007956F2">
        <w:t>ликвидация выявленных мест несанкционированного размещения отходов;</w:t>
      </w:r>
    </w:p>
    <w:p w:rsidR="007956F2" w:rsidRPr="007956F2" w:rsidRDefault="007956F2" w:rsidP="007956F2">
      <w:r w:rsidRPr="007956F2">
        <w:t>приобретение контейнеров для раздельного накопления твердых коммунальных отходов.</w:t>
      </w:r>
    </w:p>
    <w:p w:rsidR="007956F2" w:rsidRPr="007956F2" w:rsidRDefault="007956F2" w:rsidP="007956F2">
      <w:pPr>
        <w:rPr>
          <w:rFonts w:eastAsia="Calibri"/>
        </w:rPr>
      </w:pPr>
      <w:r w:rsidRPr="007956F2">
        <w:rPr>
          <w:rFonts w:eastAsia="Calibri"/>
        </w:rPr>
        <w:t>В результате реализации мероприятий подпрограммы ожидается достижение к 2036 году следующих целевых показателей (индикаторов):</w:t>
      </w:r>
    </w:p>
    <w:p w:rsidR="007956F2" w:rsidRPr="007956F2" w:rsidRDefault="007956F2" w:rsidP="007956F2">
      <w:pPr>
        <w:rPr>
          <w:rFonts w:eastAsia="Calibri"/>
        </w:rPr>
      </w:pPr>
      <w:r w:rsidRPr="007956F2">
        <w:rPr>
          <w:rFonts w:eastAsia="Calibri"/>
        </w:rPr>
        <w:t>снижение негативного воздействия на окружающую среду отходов производства и потребления, сохранение и восстановление природной среды:</w:t>
      </w:r>
    </w:p>
    <w:p w:rsidR="007956F2" w:rsidRPr="007956F2" w:rsidRDefault="007956F2" w:rsidP="007956F2">
      <w:pPr>
        <w:rPr>
          <w:rFonts w:eastAsia="Calibri"/>
        </w:rPr>
      </w:pPr>
      <w:r w:rsidRPr="007956F2">
        <w:rPr>
          <w:rFonts w:eastAsia="Calibri"/>
        </w:rPr>
        <w:t>в 2023 году – 55,0 процентов;</w:t>
      </w:r>
    </w:p>
    <w:p w:rsidR="007956F2" w:rsidRPr="007956F2" w:rsidRDefault="007956F2" w:rsidP="007956F2">
      <w:pPr>
        <w:rPr>
          <w:rFonts w:eastAsia="Calibri"/>
        </w:rPr>
      </w:pPr>
      <w:r w:rsidRPr="007956F2">
        <w:rPr>
          <w:rFonts w:eastAsia="Calibri"/>
        </w:rPr>
        <w:lastRenderedPageBreak/>
        <w:t>в 2024 году – 60,0 процентов;</w:t>
      </w:r>
    </w:p>
    <w:p w:rsidR="007956F2" w:rsidRPr="007956F2" w:rsidRDefault="007956F2" w:rsidP="007956F2">
      <w:pPr>
        <w:rPr>
          <w:rFonts w:eastAsia="Calibri"/>
        </w:rPr>
      </w:pPr>
      <w:r w:rsidRPr="007956F2">
        <w:rPr>
          <w:rFonts w:eastAsia="Calibri"/>
        </w:rPr>
        <w:t>в 2025 году – 60,0 процентов;</w:t>
      </w:r>
    </w:p>
    <w:p w:rsidR="007956F2" w:rsidRPr="007956F2" w:rsidRDefault="007956F2" w:rsidP="007956F2">
      <w:pPr>
        <w:rPr>
          <w:rFonts w:eastAsia="Calibri"/>
        </w:rPr>
      </w:pPr>
      <w:r w:rsidRPr="007956F2">
        <w:rPr>
          <w:rFonts w:eastAsia="Calibri"/>
        </w:rPr>
        <w:t>в 2030 году – 65,0 процентов;</w:t>
      </w:r>
    </w:p>
    <w:p w:rsidR="007956F2" w:rsidRPr="007956F2" w:rsidRDefault="007956F2" w:rsidP="007956F2">
      <w:pPr>
        <w:rPr>
          <w:rFonts w:eastAsia="Calibri"/>
        </w:rPr>
      </w:pPr>
      <w:r w:rsidRPr="007956F2">
        <w:rPr>
          <w:rFonts w:eastAsia="Calibri"/>
        </w:rPr>
        <w:t>в 2035 году – 65,0 процентов;</w:t>
      </w:r>
    </w:p>
    <w:p w:rsidR="007956F2" w:rsidRPr="007956F2" w:rsidRDefault="007956F2" w:rsidP="007956F2">
      <w:pPr>
        <w:rPr>
          <w:rFonts w:eastAsia="Calibri"/>
        </w:rPr>
      </w:pPr>
      <w:r w:rsidRPr="007956F2">
        <w:t>демеркуризация ртутьсодержащих отходов:</w:t>
      </w:r>
    </w:p>
    <w:p w:rsidR="007956F2" w:rsidRPr="007956F2" w:rsidRDefault="007956F2" w:rsidP="007956F2">
      <w:pPr>
        <w:rPr>
          <w:rFonts w:eastAsia="Calibri"/>
        </w:rPr>
      </w:pPr>
      <w:r w:rsidRPr="007956F2">
        <w:rPr>
          <w:rFonts w:eastAsia="Calibri"/>
        </w:rPr>
        <w:t>в 2023 году – 20 кг;</w:t>
      </w:r>
    </w:p>
    <w:p w:rsidR="007956F2" w:rsidRPr="007956F2" w:rsidRDefault="007956F2" w:rsidP="007956F2">
      <w:pPr>
        <w:rPr>
          <w:rFonts w:eastAsia="Calibri"/>
        </w:rPr>
      </w:pPr>
      <w:r w:rsidRPr="007956F2">
        <w:rPr>
          <w:rFonts w:eastAsia="Calibri"/>
        </w:rPr>
        <w:t>в 2024 году – 20 кг;</w:t>
      </w:r>
    </w:p>
    <w:p w:rsidR="007956F2" w:rsidRPr="007956F2" w:rsidRDefault="007956F2" w:rsidP="007956F2">
      <w:pPr>
        <w:rPr>
          <w:rFonts w:eastAsia="Calibri"/>
        </w:rPr>
      </w:pPr>
      <w:r w:rsidRPr="007956F2">
        <w:rPr>
          <w:rFonts w:eastAsia="Calibri"/>
        </w:rPr>
        <w:t>в 2025 году – 20 кг;</w:t>
      </w:r>
    </w:p>
    <w:p w:rsidR="007956F2" w:rsidRPr="007956F2" w:rsidRDefault="007956F2" w:rsidP="007956F2">
      <w:pPr>
        <w:rPr>
          <w:rFonts w:eastAsia="Calibri"/>
        </w:rPr>
      </w:pPr>
      <w:r w:rsidRPr="007956F2">
        <w:rPr>
          <w:rFonts w:eastAsia="Calibri"/>
        </w:rPr>
        <w:t>в 2030 году – 20 кг;</w:t>
      </w:r>
    </w:p>
    <w:p w:rsidR="007956F2" w:rsidRPr="007956F2" w:rsidRDefault="007956F2" w:rsidP="007956F2">
      <w:pPr>
        <w:rPr>
          <w:rFonts w:eastAsia="Calibri"/>
        </w:rPr>
      </w:pPr>
      <w:r w:rsidRPr="007956F2">
        <w:rPr>
          <w:rFonts w:eastAsia="Calibri"/>
        </w:rPr>
        <w:t>в 2035 году – 20 кг;</w:t>
      </w:r>
    </w:p>
    <w:p w:rsidR="007956F2" w:rsidRPr="007956F2" w:rsidRDefault="007956F2" w:rsidP="007956F2">
      <w:r w:rsidRPr="007956F2">
        <w:t>ликвидация выявленных мест несанкционированного размещения отходов:</w:t>
      </w:r>
    </w:p>
    <w:p w:rsidR="007956F2" w:rsidRPr="007956F2" w:rsidRDefault="007956F2" w:rsidP="007956F2">
      <w:pPr>
        <w:rPr>
          <w:rFonts w:eastAsia="Calibri"/>
        </w:rPr>
      </w:pPr>
      <w:r w:rsidRPr="007956F2">
        <w:rPr>
          <w:rFonts w:eastAsia="Calibri"/>
        </w:rPr>
        <w:t>в 2023 году – 100,0 процентов;</w:t>
      </w:r>
    </w:p>
    <w:p w:rsidR="007956F2" w:rsidRPr="007956F2" w:rsidRDefault="007956F2" w:rsidP="007956F2">
      <w:pPr>
        <w:rPr>
          <w:rFonts w:eastAsia="Calibri"/>
        </w:rPr>
      </w:pPr>
      <w:r w:rsidRPr="007956F2">
        <w:rPr>
          <w:rFonts w:eastAsia="Calibri"/>
        </w:rPr>
        <w:t>в 2024 году – 100,0 процентов;</w:t>
      </w:r>
    </w:p>
    <w:p w:rsidR="007956F2" w:rsidRPr="007956F2" w:rsidRDefault="007956F2" w:rsidP="007956F2">
      <w:pPr>
        <w:rPr>
          <w:rFonts w:eastAsia="Calibri"/>
        </w:rPr>
      </w:pPr>
      <w:r w:rsidRPr="007956F2">
        <w:rPr>
          <w:rFonts w:eastAsia="Calibri"/>
        </w:rPr>
        <w:t>в 2025 году – 100,0 процентов;</w:t>
      </w:r>
    </w:p>
    <w:p w:rsidR="007956F2" w:rsidRPr="007956F2" w:rsidRDefault="007956F2" w:rsidP="007956F2">
      <w:pPr>
        <w:rPr>
          <w:rFonts w:eastAsia="Calibri"/>
        </w:rPr>
      </w:pPr>
      <w:r w:rsidRPr="007956F2">
        <w:rPr>
          <w:rFonts w:eastAsia="Calibri"/>
        </w:rPr>
        <w:t>в 2030 году – 100,0 процентов;</w:t>
      </w:r>
    </w:p>
    <w:p w:rsidR="007956F2" w:rsidRPr="007956F2" w:rsidRDefault="007956F2" w:rsidP="007956F2">
      <w:pPr>
        <w:rPr>
          <w:rFonts w:eastAsia="Calibri"/>
        </w:rPr>
      </w:pPr>
      <w:r w:rsidRPr="007956F2">
        <w:rPr>
          <w:rFonts w:eastAsia="Calibri"/>
        </w:rPr>
        <w:t>в 2035 году – 100,0 процентов;</w:t>
      </w:r>
    </w:p>
    <w:p w:rsidR="007956F2" w:rsidRPr="007956F2" w:rsidRDefault="007956F2" w:rsidP="007956F2">
      <w:pPr>
        <w:rPr>
          <w:rFonts w:eastAsia="Calibri"/>
        </w:rPr>
      </w:pPr>
      <w:r w:rsidRPr="007956F2">
        <w:t>приобретение контейнеров для раздельного накопления твердых коммунальных отходов:</w:t>
      </w:r>
    </w:p>
    <w:p w:rsidR="007956F2" w:rsidRPr="007956F2" w:rsidRDefault="007956F2" w:rsidP="007956F2">
      <w:pPr>
        <w:rPr>
          <w:rFonts w:eastAsia="Calibri"/>
        </w:rPr>
      </w:pPr>
      <w:r w:rsidRPr="007956F2">
        <w:rPr>
          <w:rFonts w:eastAsia="Calibri"/>
        </w:rPr>
        <w:t>в 2023 году – 159 единиц;</w:t>
      </w:r>
    </w:p>
    <w:p w:rsidR="007956F2" w:rsidRPr="007956F2" w:rsidRDefault="007956F2" w:rsidP="007956F2">
      <w:pPr>
        <w:rPr>
          <w:rFonts w:eastAsia="Calibri"/>
        </w:rPr>
      </w:pPr>
      <w:r w:rsidRPr="007956F2">
        <w:rPr>
          <w:rFonts w:eastAsia="Calibri"/>
        </w:rPr>
        <w:t>в 2024 году – 0 единиц;</w:t>
      </w:r>
    </w:p>
    <w:p w:rsidR="007956F2" w:rsidRPr="007956F2" w:rsidRDefault="007956F2" w:rsidP="007956F2">
      <w:pPr>
        <w:rPr>
          <w:rFonts w:eastAsia="Calibri"/>
        </w:rPr>
      </w:pPr>
      <w:r w:rsidRPr="007956F2">
        <w:rPr>
          <w:rFonts w:eastAsia="Calibri"/>
        </w:rPr>
        <w:t>в 2025 году – 0 единиц;</w:t>
      </w:r>
    </w:p>
    <w:p w:rsidR="007956F2" w:rsidRPr="007956F2" w:rsidRDefault="007956F2" w:rsidP="007956F2">
      <w:pPr>
        <w:rPr>
          <w:rFonts w:eastAsia="Calibri"/>
        </w:rPr>
      </w:pPr>
      <w:r w:rsidRPr="007956F2">
        <w:rPr>
          <w:rFonts w:eastAsia="Calibri"/>
        </w:rPr>
        <w:t>в 2030 году – 0 единиц;</w:t>
      </w:r>
    </w:p>
    <w:p w:rsidR="007956F2" w:rsidRPr="007956F2" w:rsidRDefault="007956F2" w:rsidP="007956F2">
      <w:pPr>
        <w:rPr>
          <w:rFonts w:eastAsia="Calibri"/>
        </w:rPr>
      </w:pPr>
      <w:r w:rsidRPr="007956F2">
        <w:rPr>
          <w:rFonts w:eastAsia="Calibri"/>
        </w:rPr>
        <w:t>в 2035 году – 0 единиц.</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 xml:space="preserve">Раздел III. Характеристика основных мероприятий </w:t>
      </w:r>
    </w:p>
    <w:p w:rsidR="007956F2" w:rsidRPr="007956F2" w:rsidRDefault="007956F2" w:rsidP="007956F2">
      <w:pPr>
        <w:rPr>
          <w:rFonts w:eastAsiaTheme="minorHAnsi"/>
          <w:lang w:eastAsia="en-US"/>
        </w:rPr>
      </w:pPr>
      <w:r w:rsidRPr="007956F2">
        <w:rPr>
          <w:rFonts w:eastAsiaTheme="minorHAnsi"/>
          <w:lang w:eastAsia="en-US"/>
        </w:rPr>
        <w:t xml:space="preserve">подпрограммы с уточнением сроков и этапов их реализации </w:t>
      </w: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Calibri"/>
        </w:rPr>
      </w:pPr>
      <w:r w:rsidRPr="007956F2">
        <w:rPr>
          <w:rFonts w:eastAsiaTheme="minorHAnsi"/>
          <w:lang w:eastAsia="en-US"/>
        </w:rPr>
        <w:t xml:space="preserve">Достижение целей и решение задач подпрограммы </w:t>
      </w:r>
      <w:r w:rsidRPr="007956F2">
        <w:rPr>
          <w:rFonts w:eastAsia="Calibri"/>
        </w:rPr>
        <w:t>«</w:t>
      </w:r>
      <w:hyperlink w:anchor="P26904" w:history="1">
        <w:r w:rsidRPr="007956F2">
          <w:rPr>
            <w:rFonts w:eastAsia="Calibri"/>
          </w:rPr>
          <w:t>Обращение с отходами</w:t>
        </w:r>
      </w:hyperlink>
      <w:r w:rsidRPr="007956F2">
        <w:rPr>
          <w:rFonts w:eastAsia="Calibri"/>
        </w:rPr>
        <w:t xml:space="preserve">, в том числе с твердыми коммунальными отходами, на территории Яльчикского муниципального округа Чувашской Республики» Муниципальной программы </w:t>
      </w:r>
      <w:r w:rsidRPr="007956F2">
        <w:rPr>
          <w:rFonts w:eastAsiaTheme="minorHAnsi"/>
          <w:lang w:eastAsia="en-US"/>
        </w:rPr>
        <w:t xml:space="preserve">будет осуществляться в рамках реализации двух </w:t>
      </w:r>
      <w:r w:rsidRPr="007956F2">
        <w:rPr>
          <w:rFonts w:eastAsia="Calibri"/>
        </w:rPr>
        <w:t xml:space="preserve">основных мероприятий. </w:t>
      </w:r>
    </w:p>
    <w:p w:rsidR="007956F2" w:rsidRPr="007956F2" w:rsidRDefault="007956F2" w:rsidP="007956F2">
      <w:pPr>
        <w:rPr>
          <w:rFonts w:eastAsia="Calibri"/>
        </w:rPr>
      </w:pPr>
      <w:r w:rsidRPr="007956F2">
        <w:rPr>
          <w:rFonts w:eastAsia="Calibri"/>
        </w:rPr>
        <w:t>Основное мероприятие 1. Мероприятия, направленные на снижение негативного воздействия хозяйственной и иной деятельности на окружающую среду.</w:t>
      </w:r>
    </w:p>
    <w:p w:rsidR="007956F2" w:rsidRPr="007956F2" w:rsidRDefault="007956F2" w:rsidP="007956F2">
      <w:pPr>
        <w:rPr>
          <w:rFonts w:eastAsia="Calibri"/>
        </w:rPr>
      </w:pPr>
      <w:r w:rsidRPr="007956F2">
        <w:rPr>
          <w:rFonts w:eastAsia="Calibri"/>
        </w:rPr>
        <w:t>Реализация данного основного мероприятия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7956F2" w:rsidRPr="007956F2" w:rsidRDefault="007956F2" w:rsidP="007956F2">
      <w:pPr>
        <w:rPr>
          <w:rFonts w:eastAsia="Calibri"/>
        </w:rPr>
      </w:pPr>
      <w:r w:rsidRPr="007956F2">
        <w:rPr>
          <w:rFonts w:eastAsia="Calibri"/>
        </w:rPr>
        <w:t>Мероприятие 1.1. Рекультивация действующих полигонов твердых бытовых отходов.</w:t>
      </w:r>
    </w:p>
    <w:p w:rsidR="007956F2" w:rsidRPr="007956F2" w:rsidRDefault="007956F2" w:rsidP="007956F2">
      <w:pPr>
        <w:rPr>
          <w:rFonts w:eastAsia="Calibri"/>
        </w:rPr>
      </w:pPr>
      <w:r w:rsidRPr="007956F2">
        <w:rPr>
          <w:rFonts w:eastAsia="Calibri"/>
        </w:rPr>
        <w:t>Основное мероприятие 2. Реализация мероприятий регионального проекта «Комплексная  система обращения с твердыми коммунальными отходами».</w:t>
      </w:r>
    </w:p>
    <w:p w:rsidR="007956F2" w:rsidRPr="007956F2" w:rsidRDefault="007956F2" w:rsidP="007956F2">
      <w:pPr>
        <w:rPr>
          <w:rFonts w:eastAsia="Calibri"/>
        </w:rPr>
      </w:pPr>
      <w:r w:rsidRPr="007956F2">
        <w:rPr>
          <w:rFonts w:eastAsia="Calibri"/>
        </w:rPr>
        <w:t>Мероприятие 2.1. Государственная поддержка закупки контейнеров для раздельного накопления твердых коммунальных отходов.</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Раздел IV. Обоснование объема финансовых ресурсов, необходимых для реализации подпрограммы</w:t>
      </w:r>
    </w:p>
    <w:p w:rsidR="007956F2" w:rsidRPr="007956F2" w:rsidRDefault="007956F2" w:rsidP="007956F2">
      <w:pPr>
        <w:rPr>
          <w:rFonts w:eastAsiaTheme="minorHAnsi"/>
          <w:lang w:eastAsia="en-US"/>
        </w:rPr>
      </w:pPr>
      <w:r w:rsidRPr="007956F2">
        <w:rPr>
          <w:rFonts w:eastAsiaTheme="minorHAnsi"/>
          <w:lang w:eastAsia="en-US"/>
        </w:rPr>
        <w:t xml:space="preserve">  </w:t>
      </w:r>
    </w:p>
    <w:p w:rsidR="007956F2" w:rsidRPr="007956F2" w:rsidRDefault="007956F2" w:rsidP="007956F2">
      <w:pPr>
        <w:rPr>
          <w:rFonts w:eastAsiaTheme="minorHAnsi"/>
          <w:lang w:eastAsia="en-US"/>
        </w:rPr>
      </w:pPr>
      <w:r w:rsidRPr="007956F2">
        <w:rPr>
          <w:rFonts w:eastAsiaTheme="minorHAnsi"/>
          <w:lang w:eastAsia="en-US"/>
        </w:rPr>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 </w:t>
      </w:r>
    </w:p>
    <w:p w:rsidR="007956F2" w:rsidRPr="007956F2" w:rsidRDefault="007956F2" w:rsidP="007956F2">
      <w:pPr>
        <w:rPr>
          <w:rFonts w:eastAsiaTheme="minorHAnsi"/>
          <w:lang w:eastAsia="en-US"/>
        </w:rPr>
      </w:pPr>
      <w:r w:rsidRPr="007956F2">
        <w:rPr>
          <w:rFonts w:eastAsiaTheme="minorHAnsi"/>
          <w:lang w:eastAsia="en-US"/>
        </w:rPr>
        <w:t>Общий объем финансирования подпрограммы в 2023 - 2035 годах составляет 3594,8 тыс. рублей.</w:t>
      </w:r>
    </w:p>
    <w:p w:rsidR="007956F2" w:rsidRPr="007956F2" w:rsidRDefault="007956F2" w:rsidP="007956F2">
      <w:pPr>
        <w:rPr>
          <w:rFonts w:eastAsiaTheme="minorHAnsi"/>
          <w:lang w:eastAsia="en-US"/>
        </w:rPr>
      </w:pPr>
      <w:r w:rsidRPr="007956F2">
        <w:rPr>
          <w:rFonts w:eastAsiaTheme="minorHAnsi"/>
          <w:lang w:eastAsia="en-US"/>
        </w:rPr>
        <w:lastRenderedPageBreak/>
        <w:t>Прогнозируемый объем финансирования подпрограммы на 1 этапе составит 1594,8 тыс. рублей, в том числе:</w:t>
      </w:r>
    </w:p>
    <w:p w:rsidR="007956F2" w:rsidRPr="007956F2" w:rsidRDefault="007956F2" w:rsidP="007956F2">
      <w:pPr>
        <w:rPr>
          <w:rFonts w:eastAsiaTheme="minorHAnsi"/>
          <w:lang w:eastAsia="en-US"/>
        </w:rPr>
      </w:pPr>
      <w:r w:rsidRPr="007956F2">
        <w:rPr>
          <w:rFonts w:eastAsiaTheme="minorHAnsi"/>
          <w:lang w:eastAsia="en-US"/>
        </w:rPr>
        <w:t>в 2023 году – 1144,8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из них средства:</w:t>
      </w:r>
    </w:p>
    <w:p w:rsidR="007956F2" w:rsidRPr="007956F2" w:rsidRDefault="007956F2" w:rsidP="007956F2">
      <w:pPr>
        <w:rPr>
          <w:rFonts w:eastAsiaTheme="minorHAnsi"/>
          <w:lang w:eastAsia="en-US"/>
        </w:rPr>
      </w:pPr>
      <w:r w:rsidRPr="007956F2">
        <w:rPr>
          <w:rFonts w:eastAsiaTheme="minorHAnsi"/>
          <w:lang w:eastAsia="en-US"/>
        </w:rPr>
        <w:t xml:space="preserve">федерального бюджета – 877,0 тыс. рублей </w:t>
      </w:r>
      <w:r w:rsidRPr="007956F2">
        <w:rPr>
          <w:rFonts w:eastAsiaTheme="minorHAnsi"/>
          <w:lang w:eastAsia="en-US"/>
        </w:rPr>
        <w:br/>
        <w:t>(24,4  процента), в том числе:</w:t>
      </w:r>
    </w:p>
    <w:p w:rsidR="007956F2" w:rsidRPr="007956F2" w:rsidRDefault="007956F2" w:rsidP="007956F2">
      <w:pPr>
        <w:rPr>
          <w:rFonts w:eastAsiaTheme="minorHAnsi"/>
          <w:lang w:eastAsia="en-US"/>
        </w:rPr>
      </w:pPr>
      <w:r w:rsidRPr="007956F2">
        <w:rPr>
          <w:rFonts w:eastAsiaTheme="minorHAnsi"/>
          <w:lang w:eastAsia="en-US"/>
        </w:rPr>
        <w:t>в 2023 году – 877,0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8,9 тыс. рублей (0,2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8,9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Чувашской Республики – 708,9 тыс. рублей (75,4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258,9 тыс. рублей;</w:t>
      </w:r>
    </w:p>
    <w:p w:rsidR="007956F2" w:rsidRPr="007956F2" w:rsidRDefault="007956F2" w:rsidP="007956F2">
      <w:pPr>
        <w:rPr>
          <w:rFonts w:eastAsiaTheme="minorHAnsi"/>
          <w:lang w:eastAsia="en-US"/>
        </w:rPr>
      </w:pPr>
      <w:r w:rsidRPr="007956F2">
        <w:rPr>
          <w:rFonts w:eastAsiaTheme="minorHAnsi"/>
          <w:lang w:eastAsia="en-US"/>
        </w:rPr>
        <w:t>в 2024 году – 250,0 тыс. рублей;</w:t>
      </w:r>
    </w:p>
    <w:p w:rsidR="007956F2" w:rsidRPr="007956F2" w:rsidRDefault="007956F2" w:rsidP="007956F2">
      <w:pPr>
        <w:rPr>
          <w:rFonts w:eastAsiaTheme="minorHAnsi"/>
          <w:lang w:eastAsia="en-US"/>
        </w:rPr>
      </w:pPr>
      <w:r w:rsidRPr="007956F2">
        <w:rPr>
          <w:rFonts w:eastAsiaTheme="minorHAnsi"/>
          <w:lang w:eastAsia="en-US"/>
        </w:rPr>
        <w:t>в 2025 году – 200,0 тыс. рублей;</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 в том числе:</w:t>
      </w:r>
    </w:p>
    <w:p w:rsidR="007956F2" w:rsidRPr="007956F2" w:rsidRDefault="007956F2" w:rsidP="007956F2">
      <w:pPr>
        <w:rPr>
          <w:rFonts w:eastAsiaTheme="minorHAnsi"/>
          <w:lang w:eastAsia="en-US"/>
        </w:rPr>
      </w:pPr>
      <w:r w:rsidRPr="007956F2">
        <w:rPr>
          <w:rFonts w:eastAsiaTheme="minorHAnsi"/>
          <w:lang w:eastAsia="en-US"/>
        </w:rPr>
        <w:t>в 2023 году – 0,0 тыс. рублей;</w:t>
      </w:r>
    </w:p>
    <w:p w:rsidR="007956F2" w:rsidRPr="007956F2" w:rsidRDefault="007956F2" w:rsidP="007956F2">
      <w:pPr>
        <w:rPr>
          <w:rFonts w:eastAsiaTheme="minorHAnsi"/>
          <w:lang w:eastAsia="en-US"/>
        </w:rPr>
      </w:pPr>
      <w:r w:rsidRPr="007956F2">
        <w:rPr>
          <w:rFonts w:eastAsiaTheme="minorHAnsi"/>
          <w:lang w:eastAsia="en-US"/>
        </w:rPr>
        <w:t>в 2024 году – 0,0  тыс. рублей;</w:t>
      </w:r>
    </w:p>
    <w:p w:rsidR="007956F2" w:rsidRPr="007956F2" w:rsidRDefault="007956F2" w:rsidP="007956F2">
      <w:pPr>
        <w:rPr>
          <w:rFonts w:eastAsiaTheme="minorHAnsi"/>
          <w:lang w:eastAsia="en-US"/>
        </w:rPr>
      </w:pPr>
      <w:r w:rsidRPr="007956F2">
        <w:rPr>
          <w:rFonts w:eastAsiaTheme="minorHAnsi"/>
          <w:lang w:eastAsia="en-US"/>
        </w:rPr>
        <w:t>в 2025 году – 0,0 тыс. рублей;</w:t>
      </w:r>
    </w:p>
    <w:p w:rsidR="007956F2" w:rsidRPr="007956F2" w:rsidRDefault="007956F2" w:rsidP="007956F2">
      <w:pPr>
        <w:rPr>
          <w:rFonts w:eastAsiaTheme="minorHAnsi"/>
          <w:lang w:eastAsia="en-US"/>
        </w:rPr>
      </w:pPr>
      <w:r w:rsidRPr="007956F2">
        <w:rPr>
          <w:rFonts w:eastAsiaTheme="minorHAnsi"/>
          <w:lang w:eastAsia="en-US"/>
        </w:rPr>
        <w:t>На 2 этапе (в 2026–2030 годах) объем финансирования подпрограммы составит 1000,0 тыс. рублей, из них средства:</w:t>
      </w:r>
    </w:p>
    <w:p w:rsidR="007956F2" w:rsidRPr="007956F2" w:rsidRDefault="007956F2" w:rsidP="007956F2">
      <w:pPr>
        <w:rPr>
          <w:rFonts w:eastAsiaTheme="minorHAnsi"/>
          <w:lang w:eastAsia="en-US"/>
        </w:rPr>
      </w:pPr>
      <w:r w:rsidRPr="007956F2">
        <w:rPr>
          <w:rFonts w:eastAsiaTheme="minorHAnsi"/>
          <w:lang w:eastAsia="en-US"/>
        </w:rPr>
        <w:t>федерального бюджета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Чувашской Республики – 1000,0 тыс. рублей (100,0 процентов);</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На 3 этапе (в 2031–2035 годах) объем финансирования подпрограммы составит 1000,0 тыс. рублей, из них средства:</w:t>
      </w:r>
    </w:p>
    <w:p w:rsidR="007956F2" w:rsidRPr="007956F2" w:rsidRDefault="007956F2" w:rsidP="007956F2">
      <w:pPr>
        <w:rPr>
          <w:rFonts w:eastAsiaTheme="minorHAnsi"/>
          <w:lang w:eastAsia="en-US"/>
        </w:rPr>
      </w:pPr>
      <w:r w:rsidRPr="007956F2">
        <w:rPr>
          <w:rFonts w:eastAsiaTheme="minorHAnsi"/>
          <w:lang w:eastAsia="en-US"/>
        </w:rPr>
        <w:t>федерального бюджета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республиканского бюджета Чувашской Республики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бюджета Яльчикского муниципального округа Чувашской Республики – 1000,0 тыс. рублей (100,0 процентов);</w:t>
      </w:r>
    </w:p>
    <w:p w:rsidR="007956F2" w:rsidRPr="007956F2" w:rsidRDefault="007956F2" w:rsidP="007956F2">
      <w:pPr>
        <w:rPr>
          <w:rFonts w:eastAsiaTheme="minorHAnsi"/>
          <w:lang w:eastAsia="en-US"/>
        </w:rPr>
      </w:pPr>
      <w:r w:rsidRPr="007956F2">
        <w:rPr>
          <w:rFonts w:eastAsiaTheme="minorHAnsi"/>
          <w:lang w:eastAsia="en-US"/>
        </w:rPr>
        <w:t>внебюджетных источников – 0,0 тыс. рублей (0,0 процентов).</w:t>
      </w:r>
    </w:p>
    <w:p w:rsidR="007956F2" w:rsidRPr="007956F2" w:rsidRDefault="007956F2" w:rsidP="007956F2">
      <w:pPr>
        <w:rPr>
          <w:rFonts w:eastAsiaTheme="minorHAnsi"/>
          <w:lang w:eastAsia="en-US"/>
        </w:rPr>
      </w:pPr>
      <w:r w:rsidRPr="007956F2">
        <w:rPr>
          <w:rFonts w:eastAsiaTheme="minorHAnsi"/>
          <w:lang w:eastAsia="en-US"/>
        </w:rPr>
        <w:t>Объемы финансирования подпрограммы подлежат ежегодному уточнению исходя из реальных возможностей бюджетов всех уровней.</w:t>
      </w:r>
    </w:p>
    <w:p w:rsidR="007956F2" w:rsidRPr="007956F2" w:rsidRDefault="007956F2" w:rsidP="007956F2">
      <w:pPr>
        <w:rPr>
          <w:rFonts w:eastAsiaTheme="minorHAnsi"/>
          <w:lang w:eastAsia="en-US"/>
        </w:rPr>
      </w:pPr>
      <w:r w:rsidRPr="007956F2">
        <w:rPr>
          <w:rFonts w:eastAsiaTheme="minorHAnsi"/>
          <w:lang w:eastAsia="en-US"/>
        </w:rPr>
        <w:t xml:space="preserve">Ресурсное </w:t>
      </w:r>
      <w:hyperlink w:anchor="P12822" w:history="1">
        <w:r w:rsidRPr="007956F2">
          <w:rPr>
            <w:rFonts w:eastAsiaTheme="minorHAnsi"/>
            <w:lang w:eastAsia="en-US"/>
          </w:rPr>
          <w:t>обеспечение</w:t>
        </w:r>
      </w:hyperlink>
      <w:r w:rsidRPr="007956F2">
        <w:rPr>
          <w:rFonts w:eastAsiaTheme="minorHAnsi"/>
          <w:lang w:eastAsia="en-US"/>
        </w:rPr>
        <w:t xml:space="preserve"> реализации подпрограммы в 2023–2035 годах приведено в приложении к настоящей подпрограмме.</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sectPr w:rsidR="007956F2" w:rsidRPr="007956F2" w:rsidSect="007956F2">
          <w:type w:val="continuous"/>
          <w:pgSz w:w="11906" w:h="16838"/>
          <w:pgMar w:top="850" w:right="1134" w:bottom="1701" w:left="1134" w:header="708" w:footer="708" w:gutter="0"/>
          <w:cols w:space="708"/>
          <w:docGrid w:linePitch="360"/>
        </w:sectPr>
      </w:pPr>
    </w:p>
    <w:p w:rsidR="007956F2" w:rsidRPr="007956F2" w:rsidRDefault="007956F2" w:rsidP="007956F2">
      <w:pPr>
        <w:rPr>
          <w:rFonts w:eastAsiaTheme="minorHAnsi"/>
          <w:lang w:eastAsia="en-US"/>
        </w:rPr>
      </w:pPr>
      <w:r w:rsidRPr="007956F2">
        <w:rPr>
          <w:rFonts w:eastAsiaTheme="minorHAnsi"/>
          <w:lang w:eastAsia="en-US"/>
        </w:rPr>
        <w:lastRenderedPageBreak/>
        <w:t xml:space="preserve">                         </w:t>
      </w:r>
    </w:p>
    <w:p w:rsidR="007956F2" w:rsidRPr="007956F2" w:rsidRDefault="007956F2" w:rsidP="007956F2">
      <w:pPr>
        <w:rPr>
          <w:rFonts w:eastAsiaTheme="minorHAnsi"/>
          <w:lang w:eastAsia="en-US"/>
        </w:rPr>
      </w:pPr>
      <w:r w:rsidRPr="007956F2">
        <w:rPr>
          <w:rFonts w:eastAsiaTheme="minorHAnsi"/>
          <w:lang w:eastAsia="en-US"/>
        </w:rPr>
        <w:t xml:space="preserve">Приложение </w:t>
      </w:r>
    </w:p>
    <w:p w:rsidR="007956F2" w:rsidRPr="007956F2" w:rsidRDefault="007956F2" w:rsidP="007956F2">
      <w:pPr>
        <w:rPr>
          <w:rFonts w:eastAsiaTheme="minorHAnsi"/>
          <w:lang w:eastAsia="en-US"/>
        </w:rPr>
      </w:pPr>
      <w:r w:rsidRPr="007956F2">
        <w:rPr>
          <w:rFonts w:eastAsiaTheme="minorHAnsi"/>
          <w:lang w:eastAsia="en-US"/>
        </w:rPr>
        <w:t>к подпрограмме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«Развитие потенциала природно-сырьевых ресурсов и повышение экологической безопасности»</w:t>
      </w:r>
    </w:p>
    <w:p w:rsidR="007956F2" w:rsidRPr="007956F2" w:rsidRDefault="007956F2" w:rsidP="007956F2">
      <w:pPr>
        <w:rPr>
          <w:rFonts w:eastAsiaTheme="minorHAnsi"/>
          <w:lang w:eastAsia="en-US"/>
        </w:rPr>
      </w:pPr>
    </w:p>
    <w:p w:rsidR="007956F2" w:rsidRPr="007956F2" w:rsidRDefault="007956F2" w:rsidP="007956F2">
      <w:pPr>
        <w:rPr>
          <w:rFonts w:eastAsiaTheme="minorHAnsi"/>
          <w:lang w:eastAsia="en-US"/>
        </w:rPr>
      </w:pPr>
      <w:r w:rsidRPr="007956F2">
        <w:rPr>
          <w:rFonts w:eastAsiaTheme="minorHAnsi"/>
          <w:lang w:eastAsia="en-US"/>
        </w:rPr>
        <w:t>РЕСУРСНОЕ ОБЕСПЕЧЕНИЕ</w:t>
      </w:r>
    </w:p>
    <w:p w:rsidR="007956F2" w:rsidRPr="007956F2" w:rsidRDefault="007956F2" w:rsidP="007956F2">
      <w:pPr>
        <w:rPr>
          <w:rFonts w:eastAsiaTheme="minorHAnsi"/>
          <w:lang w:eastAsia="en-US"/>
        </w:rPr>
      </w:pPr>
      <w:r w:rsidRPr="007956F2">
        <w:rPr>
          <w:rFonts w:eastAsiaTheme="minorHAnsi"/>
          <w:lang w:eastAsia="en-US"/>
        </w:rPr>
        <w:t>реализации подпрограммы «</w:t>
      </w:r>
      <w:hyperlink w:anchor="P26904" w:history="1">
        <w:r w:rsidRPr="007956F2">
          <w:rPr>
            <w:rFonts w:eastAsiaTheme="minorHAnsi"/>
            <w:lang w:eastAsia="en-US"/>
          </w:rPr>
          <w:t>Обращение с отходами</w:t>
        </w:r>
      </w:hyperlink>
      <w:r w:rsidRPr="007956F2">
        <w:rPr>
          <w:rFonts w:eastAsiaTheme="minorHAnsi"/>
          <w:lang w:eastAsia="en-US"/>
        </w:rPr>
        <w:t>,  в том числе с твердыми коммунальными отходами,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«Развитие потенциала природно-сырьевых ресурсов и повышение экологической безопасности»  за счет всех источников финансирования</w:t>
      </w:r>
    </w:p>
    <w:p w:rsidR="007956F2" w:rsidRPr="007956F2" w:rsidRDefault="007956F2" w:rsidP="007956F2"/>
    <w:tbl>
      <w:tblPr>
        <w:tblW w:w="15452" w:type="dxa"/>
        <w:tblInd w:w="-885" w:type="dxa"/>
        <w:tblLayout w:type="fixed"/>
        <w:tblLook w:val="00A0" w:firstRow="1" w:lastRow="0" w:firstColumn="1" w:lastColumn="0" w:noHBand="0" w:noVBand="0"/>
      </w:tblPr>
      <w:tblGrid>
        <w:gridCol w:w="1702"/>
        <w:gridCol w:w="1843"/>
        <w:gridCol w:w="1447"/>
        <w:gridCol w:w="1326"/>
        <w:gridCol w:w="423"/>
        <w:gridCol w:w="438"/>
        <w:gridCol w:w="948"/>
        <w:gridCol w:w="390"/>
        <w:gridCol w:w="2682"/>
        <w:gridCol w:w="851"/>
        <w:gridCol w:w="850"/>
        <w:gridCol w:w="851"/>
        <w:gridCol w:w="850"/>
        <w:gridCol w:w="851"/>
      </w:tblGrid>
      <w:tr w:rsidR="007956F2" w:rsidRPr="007956F2" w:rsidTr="007956F2">
        <w:tc>
          <w:tcPr>
            <w:tcW w:w="1702" w:type="dxa"/>
            <w:vMerge w:val="restart"/>
            <w:tcBorders>
              <w:top w:val="single" w:sz="4" w:space="0" w:color="auto"/>
              <w:right w:val="single" w:sz="4" w:space="0" w:color="auto"/>
            </w:tcBorders>
          </w:tcPr>
          <w:p w:rsidR="007956F2" w:rsidRPr="007956F2" w:rsidRDefault="007956F2" w:rsidP="007956F2">
            <w:r w:rsidRPr="007956F2">
              <w:t>Статус</w:t>
            </w:r>
          </w:p>
        </w:tc>
        <w:tc>
          <w:tcPr>
            <w:tcW w:w="1843" w:type="dxa"/>
            <w:vMerge w:val="restart"/>
            <w:tcBorders>
              <w:top w:val="single" w:sz="4" w:space="0" w:color="auto"/>
              <w:left w:val="nil"/>
              <w:right w:val="single" w:sz="4" w:space="0" w:color="auto"/>
            </w:tcBorders>
          </w:tcPr>
          <w:p w:rsidR="007956F2" w:rsidRPr="007956F2" w:rsidRDefault="007956F2" w:rsidP="007956F2">
            <w:r w:rsidRPr="007956F2">
              <w:t>Наименование подпрограммы муниципальной программы Яльчикского муниципального округа (основного мероприятия, мероприятия)</w:t>
            </w:r>
          </w:p>
          <w:p w:rsidR="007956F2" w:rsidRPr="007956F2" w:rsidRDefault="007956F2" w:rsidP="007956F2"/>
          <w:p w:rsidR="007956F2" w:rsidRPr="007956F2" w:rsidRDefault="007956F2" w:rsidP="007956F2"/>
          <w:p w:rsidR="007956F2" w:rsidRPr="007956F2" w:rsidRDefault="007956F2" w:rsidP="007956F2"/>
          <w:p w:rsidR="007956F2" w:rsidRPr="007956F2" w:rsidRDefault="007956F2" w:rsidP="007956F2"/>
        </w:tc>
        <w:tc>
          <w:tcPr>
            <w:tcW w:w="1447" w:type="dxa"/>
            <w:vMerge w:val="restart"/>
            <w:tcBorders>
              <w:top w:val="single" w:sz="4" w:space="0" w:color="auto"/>
              <w:left w:val="nil"/>
              <w:right w:val="single" w:sz="4" w:space="0" w:color="auto"/>
            </w:tcBorders>
          </w:tcPr>
          <w:p w:rsidR="007956F2" w:rsidRPr="007956F2" w:rsidRDefault="007956F2" w:rsidP="007956F2">
            <w:r w:rsidRPr="007956F2">
              <w:t>Задача подпрограммы муниципальной программы Яльчикского муниципального округа</w:t>
            </w:r>
          </w:p>
        </w:tc>
        <w:tc>
          <w:tcPr>
            <w:tcW w:w="1326" w:type="dxa"/>
            <w:vMerge w:val="restart"/>
            <w:tcBorders>
              <w:top w:val="single" w:sz="4" w:space="0" w:color="auto"/>
              <w:left w:val="nil"/>
              <w:right w:val="single" w:sz="4" w:space="0" w:color="auto"/>
            </w:tcBorders>
          </w:tcPr>
          <w:p w:rsidR="007956F2" w:rsidRPr="007956F2" w:rsidRDefault="007956F2" w:rsidP="007956F2">
            <w:r w:rsidRPr="007956F2">
              <w:t>Ответственный исполнитель, соисполнители, участники</w:t>
            </w:r>
          </w:p>
        </w:tc>
        <w:tc>
          <w:tcPr>
            <w:tcW w:w="2199" w:type="dxa"/>
            <w:gridSpan w:val="4"/>
            <w:tcBorders>
              <w:top w:val="single" w:sz="4" w:space="0" w:color="auto"/>
              <w:left w:val="nil"/>
              <w:bottom w:val="single" w:sz="4" w:space="0" w:color="auto"/>
              <w:right w:val="single" w:sz="4" w:space="0" w:color="auto"/>
            </w:tcBorders>
          </w:tcPr>
          <w:p w:rsidR="007956F2" w:rsidRPr="007956F2" w:rsidRDefault="007956F2" w:rsidP="007956F2">
            <w:r w:rsidRPr="007956F2">
              <w:t xml:space="preserve">Код бюджетной </w:t>
            </w:r>
          </w:p>
          <w:p w:rsidR="007956F2" w:rsidRPr="007956F2" w:rsidRDefault="007956F2" w:rsidP="007956F2">
            <w:r w:rsidRPr="007956F2">
              <w:t>классификации</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tc>
        <w:tc>
          <w:tcPr>
            <w:tcW w:w="4253" w:type="dxa"/>
            <w:gridSpan w:val="5"/>
            <w:tcBorders>
              <w:top w:val="single" w:sz="4" w:space="0" w:color="auto"/>
              <w:left w:val="nil"/>
              <w:bottom w:val="single" w:sz="4" w:space="0" w:color="auto"/>
              <w:right w:val="single" w:sz="4" w:space="0" w:color="auto"/>
            </w:tcBorders>
          </w:tcPr>
          <w:p w:rsidR="007956F2" w:rsidRPr="007956F2" w:rsidRDefault="007956F2" w:rsidP="007956F2">
            <w:r w:rsidRPr="007956F2">
              <w:t>Расходы по годам, тыс. рублей</w:t>
            </w:r>
          </w:p>
        </w:tc>
      </w:tr>
      <w:tr w:rsidR="007956F2" w:rsidRPr="007956F2" w:rsidTr="007956F2">
        <w:trPr>
          <w:trHeight w:val="1836"/>
        </w:trPr>
        <w:tc>
          <w:tcPr>
            <w:tcW w:w="1702" w:type="dxa"/>
            <w:vMerge/>
            <w:tcBorders>
              <w:bottom w:val="single" w:sz="4" w:space="0" w:color="auto"/>
              <w:right w:val="single" w:sz="4" w:space="0" w:color="auto"/>
            </w:tcBorders>
          </w:tcPr>
          <w:p w:rsidR="007956F2" w:rsidRPr="007956F2" w:rsidRDefault="007956F2" w:rsidP="007956F2"/>
        </w:tc>
        <w:tc>
          <w:tcPr>
            <w:tcW w:w="1843" w:type="dxa"/>
            <w:vMerge/>
            <w:tcBorders>
              <w:left w:val="nil"/>
              <w:bottom w:val="single" w:sz="4" w:space="0" w:color="auto"/>
              <w:right w:val="single" w:sz="4" w:space="0" w:color="auto"/>
            </w:tcBorders>
          </w:tcPr>
          <w:p w:rsidR="007956F2" w:rsidRPr="007956F2" w:rsidRDefault="007956F2" w:rsidP="007956F2"/>
        </w:tc>
        <w:tc>
          <w:tcPr>
            <w:tcW w:w="1447" w:type="dxa"/>
            <w:vMerge/>
            <w:tcBorders>
              <w:left w:val="nil"/>
              <w:bottom w:val="single" w:sz="4" w:space="0" w:color="auto"/>
              <w:right w:val="single" w:sz="4" w:space="0" w:color="auto"/>
            </w:tcBorders>
          </w:tcPr>
          <w:p w:rsidR="007956F2" w:rsidRPr="007956F2" w:rsidRDefault="007956F2" w:rsidP="007956F2"/>
        </w:tc>
        <w:tc>
          <w:tcPr>
            <w:tcW w:w="1326" w:type="dxa"/>
            <w:vMerge/>
            <w:tcBorders>
              <w:left w:val="nil"/>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extDirection w:val="btLr"/>
            <w:vAlign w:val="center"/>
          </w:tcPr>
          <w:p w:rsidR="007956F2" w:rsidRPr="007956F2" w:rsidRDefault="007956F2" w:rsidP="007956F2">
            <w:r w:rsidRPr="007956F2">
              <w:t>главный распорядитель бюджетных средств</w:t>
            </w:r>
          </w:p>
        </w:tc>
        <w:tc>
          <w:tcPr>
            <w:tcW w:w="438" w:type="dxa"/>
            <w:tcBorders>
              <w:top w:val="single" w:sz="4" w:space="0" w:color="auto"/>
              <w:left w:val="nil"/>
              <w:bottom w:val="single" w:sz="4" w:space="0" w:color="auto"/>
              <w:right w:val="single" w:sz="4" w:space="0" w:color="auto"/>
            </w:tcBorders>
            <w:textDirection w:val="btLr"/>
            <w:vAlign w:val="center"/>
          </w:tcPr>
          <w:p w:rsidR="007956F2" w:rsidRPr="007956F2" w:rsidRDefault="007956F2" w:rsidP="007956F2">
            <w:r w:rsidRPr="007956F2">
              <w:t>раздел, подраздел</w:t>
            </w:r>
          </w:p>
        </w:tc>
        <w:tc>
          <w:tcPr>
            <w:tcW w:w="948" w:type="dxa"/>
            <w:tcBorders>
              <w:top w:val="single" w:sz="4" w:space="0" w:color="auto"/>
              <w:left w:val="nil"/>
              <w:bottom w:val="single" w:sz="4" w:space="0" w:color="auto"/>
              <w:right w:val="single" w:sz="4" w:space="0" w:color="auto"/>
            </w:tcBorders>
            <w:textDirection w:val="btLr"/>
            <w:vAlign w:val="center"/>
          </w:tcPr>
          <w:p w:rsidR="007956F2" w:rsidRPr="007956F2" w:rsidRDefault="007956F2" w:rsidP="007956F2">
            <w:r w:rsidRPr="007956F2">
              <w:t>целевая статья расходов</w:t>
            </w:r>
          </w:p>
        </w:tc>
        <w:tc>
          <w:tcPr>
            <w:tcW w:w="390" w:type="dxa"/>
            <w:tcBorders>
              <w:top w:val="single" w:sz="4" w:space="0" w:color="auto"/>
              <w:left w:val="nil"/>
              <w:bottom w:val="single" w:sz="4" w:space="0" w:color="auto"/>
              <w:right w:val="single" w:sz="4" w:space="0" w:color="auto"/>
            </w:tcBorders>
            <w:textDirection w:val="btLr"/>
            <w:vAlign w:val="center"/>
          </w:tcPr>
          <w:p w:rsidR="007956F2" w:rsidRPr="007956F2" w:rsidRDefault="007956F2" w:rsidP="007956F2">
            <w:r w:rsidRPr="007956F2">
              <w:t>группа (подгруппа) вида расходов</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Источники </w:t>
            </w:r>
          </w:p>
          <w:p w:rsidR="007956F2" w:rsidRPr="007956F2" w:rsidRDefault="007956F2" w:rsidP="007956F2">
            <w:r w:rsidRPr="007956F2">
              <w:t>финансирования</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r w:rsidRPr="007956F2">
              <w:t>2023</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r w:rsidRPr="007956F2">
              <w:t>2024</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r w:rsidRPr="007956F2">
              <w:t>2025</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r w:rsidRPr="007956F2">
              <w:t>2026–2030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r w:rsidRPr="007956F2">
              <w:t>2031–2035</w:t>
            </w:r>
          </w:p>
        </w:tc>
      </w:tr>
      <w:tr w:rsidR="007956F2" w:rsidRPr="007956F2" w:rsidTr="007956F2">
        <w:tc>
          <w:tcPr>
            <w:tcW w:w="1702" w:type="dxa"/>
            <w:tcBorders>
              <w:top w:val="single" w:sz="4" w:space="0" w:color="auto"/>
              <w:bottom w:val="single" w:sz="4" w:space="0" w:color="auto"/>
              <w:right w:val="single" w:sz="4" w:space="0" w:color="auto"/>
            </w:tcBorders>
          </w:tcPr>
          <w:p w:rsidR="007956F2" w:rsidRPr="007956F2" w:rsidRDefault="007956F2" w:rsidP="007956F2"/>
        </w:tc>
        <w:tc>
          <w:tcPr>
            <w:tcW w:w="1843" w:type="dxa"/>
            <w:tcBorders>
              <w:top w:val="single" w:sz="4" w:space="0" w:color="auto"/>
              <w:left w:val="nil"/>
              <w:bottom w:val="single" w:sz="4" w:space="0" w:color="auto"/>
              <w:right w:val="single" w:sz="4" w:space="0" w:color="auto"/>
            </w:tcBorders>
          </w:tcPr>
          <w:p w:rsidR="007956F2" w:rsidRPr="007956F2" w:rsidRDefault="007956F2" w:rsidP="007956F2"/>
        </w:tc>
        <w:tc>
          <w:tcPr>
            <w:tcW w:w="1447" w:type="dxa"/>
            <w:tcBorders>
              <w:top w:val="single" w:sz="4" w:space="0" w:color="auto"/>
              <w:left w:val="nil"/>
              <w:bottom w:val="single" w:sz="4" w:space="0" w:color="auto"/>
              <w:right w:val="single" w:sz="4" w:space="0" w:color="auto"/>
            </w:tcBorders>
          </w:tcPr>
          <w:p w:rsidR="007956F2" w:rsidRPr="007956F2" w:rsidRDefault="007956F2" w:rsidP="007956F2"/>
        </w:tc>
        <w:tc>
          <w:tcPr>
            <w:tcW w:w="1326" w:type="dxa"/>
            <w:tcBorders>
              <w:top w:val="single" w:sz="4" w:space="0" w:color="auto"/>
              <w:left w:val="nil"/>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5</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6</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7</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8</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9</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r w:rsidRPr="007956F2">
              <w:t>13</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r w:rsidRPr="007956F2">
              <w:t>14</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r w:rsidRPr="007956F2">
              <w:t>15</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r w:rsidRPr="007956F2">
              <w:t>16</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r w:rsidRPr="007956F2">
              <w:t>17</w:t>
            </w:r>
          </w:p>
        </w:tc>
      </w:tr>
      <w:tr w:rsidR="007956F2" w:rsidRPr="007956F2" w:rsidTr="007956F2">
        <w:tc>
          <w:tcPr>
            <w:tcW w:w="1702" w:type="dxa"/>
            <w:vMerge w:val="restart"/>
            <w:tcBorders>
              <w:top w:val="single" w:sz="4" w:space="0" w:color="auto"/>
              <w:bottom w:val="single" w:sz="4" w:space="0" w:color="auto"/>
              <w:right w:val="single" w:sz="4" w:space="0" w:color="auto"/>
            </w:tcBorders>
          </w:tcPr>
          <w:p w:rsidR="007956F2" w:rsidRPr="007956F2" w:rsidRDefault="007956F2" w:rsidP="007956F2">
            <w:r w:rsidRPr="007956F2">
              <w:t xml:space="preserve">Подпрограмма </w:t>
            </w:r>
          </w:p>
        </w:tc>
        <w:tc>
          <w:tcPr>
            <w:tcW w:w="1843"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w:t>
            </w:r>
            <w:hyperlink w:anchor="P26904" w:history="1">
              <w:r w:rsidRPr="007956F2">
                <w:t>Обращение с отходами</w:t>
              </w:r>
            </w:hyperlink>
            <w:r w:rsidRPr="007956F2">
              <w:t xml:space="preserve">, </w:t>
            </w:r>
          </w:p>
          <w:p w:rsidR="007956F2" w:rsidRPr="007956F2" w:rsidRDefault="007956F2" w:rsidP="007956F2">
            <w:r w:rsidRPr="007956F2">
              <w:t xml:space="preserve">в том числе с твердыми коммунальными отходами, на территории Яльчикского муниципального округа Чувашской Республики» </w:t>
            </w:r>
          </w:p>
        </w:tc>
        <w:tc>
          <w:tcPr>
            <w:tcW w:w="1447"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улучшение экологической ситуации за счет обработки, утилизации, обезвреживания и безопасного размещения отходов;</w:t>
            </w:r>
          </w:p>
          <w:p w:rsidR="007956F2" w:rsidRPr="007956F2" w:rsidRDefault="007956F2" w:rsidP="007956F2">
            <w:r w:rsidRPr="007956F2">
              <w:t xml:space="preserve">формирование комплексной системы обращения с твердыми коммунальными </w:t>
            </w:r>
            <w:r w:rsidRPr="007956F2">
              <w:lastRenderedPageBreak/>
              <w:t>отходами, включая создание условий утилизации запрещенных к захоронению отходов;</w:t>
            </w:r>
          </w:p>
          <w:p w:rsidR="007956F2" w:rsidRPr="007956F2" w:rsidRDefault="007956F2" w:rsidP="007956F2">
            <w:r w:rsidRPr="007956F2">
              <w:rPr>
                <w:rFonts w:eastAsiaTheme="minorHAnsi"/>
                <w:lang w:eastAsia="en-US"/>
              </w:rPr>
              <w:t>ликвидация наиболее опасных объектов накопленного вреда окружающей среде;</w:t>
            </w:r>
            <w:r w:rsidRPr="007956F2">
              <w:rPr>
                <w:rFonts w:eastAsiaTheme="minorHAnsi"/>
                <w:lang w:eastAsia="en-US"/>
              </w:rPr>
              <w:br/>
              <w:t>ликвидация несанкционированных свалок в границах муниципального округа</w:t>
            </w:r>
            <w:r w:rsidRPr="007956F2">
              <w:rPr>
                <w:rFonts w:eastAsiaTheme="minorHAnsi"/>
                <w:lang w:eastAsia="en-US"/>
              </w:rPr>
              <w:br/>
            </w:r>
          </w:p>
        </w:tc>
        <w:tc>
          <w:tcPr>
            <w:tcW w:w="132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lastRenderedPageBreak/>
              <w:t xml:space="preserve">ответственный исполнитель – </w:t>
            </w:r>
            <w:r w:rsidRPr="007956F2">
              <w:rPr>
                <w:rFonts w:eastAsiaTheme="minorHAnsi"/>
                <w:lang w:eastAsia="en-US"/>
              </w:rPr>
              <w:t>отдел сельского хозяйства и экологии администрации Яльчикского муниципального округа</w:t>
            </w:r>
          </w:p>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всего</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1144,8</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200,0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федеральный бюджет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877,0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республиканский бюджет Чувашской Республики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8,9</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бюджет Яльчикского муниципального округа</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258,9</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200,0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х</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внебюджетные источники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5452" w:type="dxa"/>
            <w:gridSpan w:val="14"/>
            <w:tcBorders>
              <w:top w:val="single" w:sz="4" w:space="0" w:color="auto"/>
              <w:bottom w:val="single" w:sz="4" w:space="0" w:color="auto"/>
              <w:right w:val="single" w:sz="4" w:space="0" w:color="auto"/>
            </w:tcBorders>
          </w:tcPr>
          <w:p w:rsidR="007956F2" w:rsidRPr="007956F2" w:rsidRDefault="007956F2" w:rsidP="007956F2">
            <w:pPr>
              <w:rPr>
                <w:rFonts w:eastAsiaTheme="minorHAnsi"/>
                <w:lang w:eastAsia="en-US"/>
              </w:rPr>
            </w:pPr>
            <w:r w:rsidRPr="007956F2">
              <w:t>Цель «Л</w:t>
            </w:r>
            <w:r w:rsidRPr="007956F2">
              <w:rPr>
                <w:rFonts w:eastAsiaTheme="minorHAnsi"/>
                <w:lang w:eastAsia="en-US"/>
              </w:rPr>
              <w:t>иквидация несанкционированных свалок в границах муниципального округа»;</w:t>
            </w:r>
          </w:p>
          <w:p w:rsidR="007956F2" w:rsidRPr="007956F2" w:rsidRDefault="007956F2" w:rsidP="007956F2">
            <w:pPr>
              <w:rPr>
                <w:rFonts w:eastAsiaTheme="minorHAnsi"/>
                <w:lang w:eastAsia="en-US"/>
              </w:rPr>
            </w:pPr>
            <w:r w:rsidRPr="007956F2">
              <w:rPr>
                <w:rFonts w:eastAsiaTheme="minorHAnsi"/>
                <w:lang w:eastAsia="en-US"/>
              </w:rPr>
              <w:t>«Создание условий для вторичной переработки всех запрещенных к размещению отходов производства и потребления»;</w:t>
            </w:r>
          </w:p>
          <w:p w:rsidR="007956F2" w:rsidRPr="007956F2" w:rsidRDefault="007956F2" w:rsidP="007956F2">
            <w:pPr>
              <w:rPr>
                <w:rFonts w:eastAsiaTheme="minorHAnsi"/>
                <w:lang w:eastAsia="en-US"/>
              </w:rPr>
            </w:pPr>
            <w:r w:rsidRPr="007956F2">
              <w:rPr>
                <w:rFonts w:eastAsiaTheme="minorHAnsi"/>
                <w:lang w:eastAsia="en-US"/>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7956F2" w:rsidRPr="007956F2" w:rsidRDefault="007956F2" w:rsidP="007956F2">
            <w:r w:rsidRPr="007956F2">
              <w:rPr>
                <w:rFonts w:eastAsiaTheme="minorHAnsi"/>
                <w:lang w:eastAsia="en-US"/>
              </w:rPr>
              <w:t>«Создание современной инфраструктуры, обеспечивающей безопасное обращение с отходами I и II классов опасности»;</w:t>
            </w:r>
            <w:r w:rsidRPr="007956F2">
              <w:rPr>
                <w:rFonts w:eastAsiaTheme="minorHAnsi"/>
                <w:lang w:eastAsia="en-US"/>
              </w:rPr>
              <w:br/>
              <w:t>«Эффективное обращение с отходами производства и потребления»</w:t>
            </w:r>
          </w:p>
        </w:tc>
      </w:tr>
      <w:tr w:rsidR="007956F2" w:rsidRPr="007956F2" w:rsidTr="007956F2">
        <w:tc>
          <w:tcPr>
            <w:tcW w:w="1702" w:type="dxa"/>
            <w:vMerge w:val="restart"/>
            <w:tcBorders>
              <w:top w:val="single" w:sz="4" w:space="0" w:color="auto"/>
              <w:bottom w:val="single" w:sz="4" w:space="0" w:color="auto"/>
              <w:right w:val="single" w:sz="4" w:space="0" w:color="auto"/>
            </w:tcBorders>
          </w:tcPr>
          <w:p w:rsidR="007956F2" w:rsidRPr="007956F2" w:rsidRDefault="007956F2" w:rsidP="007956F2">
            <w:r w:rsidRPr="007956F2">
              <w:t>Основное мероприятие 1</w:t>
            </w:r>
          </w:p>
        </w:tc>
        <w:tc>
          <w:tcPr>
            <w:tcW w:w="1843"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Мероприятия, направленные на снижение негативного воздействия хозяйственной и иной деятельности на окружающую среду</w:t>
            </w:r>
          </w:p>
        </w:tc>
        <w:tc>
          <w:tcPr>
            <w:tcW w:w="1447"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rPr>
                <w:rFonts w:eastAsiaTheme="minorHAnsi"/>
                <w:lang w:eastAsia="en-US"/>
              </w:rPr>
              <w:t>ликвидация наиболее опасных объектов накопленного вреда окружающей среде;</w:t>
            </w:r>
            <w:r w:rsidRPr="007956F2">
              <w:rPr>
                <w:rFonts w:eastAsiaTheme="minorHAnsi"/>
                <w:lang w:eastAsia="en-US"/>
              </w:rPr>
              <w:br/>
              <w:t>ликвидация несанкционированных свалок в границах муниципального округа</w:t>
            </w:r>
          </w:p>
        </w:tc>
        <w:tc>
          <w:tcPr>
            <w:tcW w:w="132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 xml:space="preserve">ответственный исполнитель – </w:t>
            </w:r>
            <w:r w:rsidRPr="007956F2">
              <w:rPr>
                <w:rFonts w:eastAsiaTheme="minorHAnsi"/>
                <w:lang w:eastAsia="en-US"/>
              </w:rPr>
              <w:t>отдел сельского хозяйства и экологии администрации Яльчикского муниципального округа</w:t>
            </w:r>
          </w:p>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всего</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200,0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федеральный бюджет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республиканский бюджет Чувашской Республики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бюджет Яльчикского муниципального округа</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200,0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внебюджетные источники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val="restart"/>
            <w:tcBorders>
              <w:top w:val="single" w:sz="4" w:space="0" w:color="auto"/>
              <w:right w:val="single" w:sz="4" w:space="0" w:color="auto"/>
            </w:tcBorders>
          </w:tcPr>
          <w:p w:rsidR="007956F2" w:rsidRPr="007956F2" w:rsidRDefault="007956F2" w:rsidP="007956F2">
            <w:r w:rsidRPr="007956F2">
              <w:t>Целевые показатели (индикаторы)  подпрограмм</w:t>
            </w:r>
            <w:r w:rsidRPr="007956F2">
              <w:lastRenderedPageBreak/>
              <w:t>ы, увязанные с основным мероприятием 1</w:t>
            </w:r>
          </w:p>
        </w:tc>
        <w:tc>
          <w:tcPr>
            <w:tcW w:w="6815" w:type="dxa"/>
            <w:gridSpan w:val="7"/>
            <w:tcBorders>
              <w:top w:val="single" w:sz="4" w:space="0" w:color="auto"/>
              <w:left w:val="nil"/>
              <w:bottom w:val="single" w:sz="4" w:space="0" w:color="auto"/>
              <w:right w:val="single" w:sz="4" w:space="0" w:color="auto"/>
            </w:tcBorders>
          </w:tcPr>
          <w:p w:rsidR="007956F2" w:rsidRPr="007956F2" w:rsidRDefault="007956F2" w:rsidP="007956F2">
            <w:r w:rsidRPr="007956F2">
              <w:lastRenderedPageBreak/>
              <w:t>Снижение негативного воздействия на окружающую среду отходов производства и потребления, сохранение и восстановление природной среды</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процент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55</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65</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65</w:t>
            </w:r>
          </w:p>
        </w:tc>
      </w:tr>
      <w:tr w:rsidR="007956F2" w:rsidRPr="007956F2" w:rsidTr="007956F2">
        <w:tc>
          <w:tcPr>
            <w:tcW w:w="1702" w:type="dxa"/>
            <w:vMerge/>
            <w:tcBorders>
              <w:right w:val="single" w:sz="4" w:space="0" w:color="auto"/>
            </w:tcBorders>
          </w:tcPr>
          <w:p w:rsidR="007956F2" w:rsidRPr="007956F2" w:rsidRDefault="007956F2" w:rsidP="007956F2"/>
        </w:tc>
        <w:tc>
          <w:tcPr>
            <w:tcW w:w="6815" w:type="dxa"/>
            <w:gridSpan w:val="7"/>
            <w:tcBorders>
              <w:top w:val="single" w:sz="4" w:space="0" w:color="auto"/>
              <w:left w:val="nil"/>
              <w:bottom w:val="single" w:sz="4" w:space="0" w:color="auto"/>
              <w:right w:val="single" w:sz="4" w:space="0" w:color="auto"/>
            </w:tcBorders>
          </w:tcPr>
          <w:p w:rsidR="007956F2" w:rsidRPr="007956F2" w:rsidRDefault="007956F2" w:rsidP="007956F2">
            <w:r w:rsidRPr="007956F2">
              <w:t>Демеркуризация ртутьсодержащих отходов</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кг</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20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20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20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20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20</w:t>
            </w:r>
          </w:p>
        </w:tc>
      </w:tr>
      <w:tr w:rsidR="007956F2" w:rsidRPr="007956F2" w:rsidTr="007956F2">
        <w:tc>
          <w:tcPr>
            <w:tcW w:w="1702" w:type="dxa"/>
            <w:vMerge/>
            <w:tcBorders>
              <w:bottom w:val="single" w:sz="4" w:space="0" w:color="auto"/>
              <w:right w:val="single" w:sz="4" w:space="0" w:color="auto"/>
            </w:tcBorders>
          </w:tcPr>
          <w:p w:rsidR="007956F2" w:rsidRPr="007956F2" w:rsidRDefault="007956F2" w:rsidP="007956F2"/>
        </w:tc>
        <w:tc>
          <w:tcPr>
            <w:tcW w:w="6815" w:type="dxa"/>
            <w:gridSpan w:val="7"/>
            <w:tcBorders>
              <w:top w:val="single" w:sz="4" w:space="0" w:color="auto"/>
              <w:left w:val="nil"/>
              <w:bottom w:val="single" w:sz="4" w:space="0" w:color="auto"/>
              <w:right w:val="single" w:sz="4" w:space="0" w:color="auto"/>
            </w:tcBorders>
          </w:tcPr>
          <w:p w:rsidR="007956F2" w:rsidRPr="007956F2" w:rsidRDefault="007956F2" w:rsidP="007956F2">
            <w:r w:rsidRPr="007956F2">
              <w:t>Ликвидация выявленных мест несанкционированного размещения отходов</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процент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100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100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100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100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100</w:t>
            </w:r>
          </w:p>
        </w:tc>
      </w:tr>
      <w:tr w:rsidR="007956F2" w:rsidRPr="007956F2" w:rsidTr="007956F2">
        <w:tc>
          <w:tcPr>
            <w:tcW w:w="1702" w:type="dxa"/>
            <w:vMerge w:val="restart"/>
            <w:tcBorders>
              <w:top w:val="single" w:sz="4" w:space="0" w:color="auto"/>
              <w:bottom w:val="single" w:sz="4" w:space="0" w:color="auto"/>
              <w:right w:val="single" w:sz="4" w:space="0" w:color="auto"/>
            </w:tcBorders>
          </w:tcPr>
          <w:p w:rsidR="007956F2" w:rsidRPr="007956F2" w:rsidRDefault="007956F2" w:rsidP="007956F2">
            <w:r w:rsidRPr="007956F2">
              <w:t>Мероприятие 1.1</w:t>
            </w:r>
          </w:p>
        </w:tc>
        <w:tc>
          <w:tcPr>
            <w:tcW w:w="1843"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Рекультивация действующих полигонов твердых бытовых отходов</w:t>
            </w:r>
          </w:p>
        </w:tc>
        <w:tc>
          <w:tcPr>
            <w:tcW w:w="1447"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rPr>
                <w:rFonts w:eastAsiaTheme="minorHAnsi"/>
                <w:lang w:eastAsia="en-US"/>
              </w:rPr>
              <w:t>ликвидация наиболее опасных объектов накопленного вреда окружающей среде</w:t>
            </w:r>
          </w:p>
        </w:tc>
        <w:tc>
          <w:tcPr>
            <w:tcW w:w="132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 xml:space="preserve">ответственный исполнитель – </w:t>
            </w:r>
            <w:r w:rsidRPr="007956F2">
              <w:rPr>
                <w:rFonts w:eastAsiaTheme="minorHAnsi"/>
                <w:lang w:eastAsia="en-US"/>
              </w:rPr>
              <w:t>отдел сельского хозяйства и экологии администрации Яльчикского муниципального округа</w:t>
            </w:r>
          </w:p>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903</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0605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Ч360213130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244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всего</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200,0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федеральный бюджет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республиканский бюджет Чувашской Республики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903</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0605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Ч360273250</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244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бюджет Яльчикского муниципального округа</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250,0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200,0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rPr>
                <w:rFonts w:eastAsiaTheme="minorHAnsi"/>
                <w:lang w:eastAsia="en-US"/>
              </w:rPr>
              <w:t>1000,0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внебюджетные источники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val="restart"/>
            <w:tcBorders>
              <w:top w:val="single" w:sz="4" w:space="0" w:color="auto"/>
              <w:bottom w:val="single" w:sz="4" w:space="0" w:color="auto"/>
              <w:right w:val="single" w:sz="4" w:space="0" w:color="auto"/>
            </w:tcBorders>
          </w:tcPr>
          <w:p w:rsidR="007956F2" w:rsidRPr="007956F2" w:rsidRDefault="007956F2" w:rsidP="007956F2">
            <w:r w:rsidRPr="007956F2">
              <w:t>Основное мероприятие 2</w:t>
            </w:r>
          </w:p>
        </w:tc>
        <w:tc>
          <w:tcPr>
            <w:tcW w:w="1843"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Реализация мероприятий регионального проекта «Комплексная  система обращения с твердыми коммунальными отходами»</w:t>
            </w:r>
          </w:p>
        </w:tc>
        <w:tc>
          <w:tcPr>
            <w:tcW w:w="1447"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улучшение экологической ситуации за счет обработки, утилизации, обезвреживания и безопасного размещения отходов;</w:t>
            </w:r>
          </w:p>
          <w:p w:rsidR="007956F2" w:rsidRPr="007956F2" w:rsidRDefault="007956F2" w:rsidP="007956F2">
            <w:r w:rsidRPr="007956F2">
              <w:rPr>
                <w:rFonts w:eastAsiaTheme="minorHAnsi"/>
                <w:lang w:eastAsia="en-US"/>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tc>
        <w:tc>
          <w:tcPr>
            <w:tcW w:w="1326" w:type="dxa"/>
            <w:vMerge w:val="restart"/>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 xml:space="preserve">ответственный исполнитель – </w:t>
            </w:r>
            <w:r w:rsidRPr="007956F2">
              <w:rPr>
                <w:rFonts w:eastAsiaTheme="minorHAnsi"/>
                <w:lang w:eastAsia="en-US"/>
              </w:rPr>
              <w:t>отдел сельского хозяйства и экологии администрации Яльчикского муниципального округа</w:t>
            </w:r>
          </w:p>
          <w:p w:rsidR="007956F2" w:rsidRPr="007956F2" w:rsidRDefault="007956F2" w:rsidP="007956F2">
            <w:r w:rsidRPr="007956F2">
              <w:t xml:space="preserve"> </w:t>
            </w:r>
          </w:p>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всего</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894,8</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федеральный бюджет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877,0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республиканский бюджет Чувашской Республики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8,9</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бюджет Яльчикского муниципального округа</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8,9</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top w:val="single" w:sz="4" w:space="0" w:color="auto"/>
              <w:bottom w:val="single" w:sz="4" w:space="0" w:color="auto"/>
              <w:right w:val="single" w:sz="4" w:space="0" w:color="auto"/>
            </w:tcBorders>
          </w:tcPr>
          <w:p w:rsidR="007956F2" w:rsidRPr="007956F2" w:rsidRDefault="007956F2" w:rsidP="007956F2"/>
        </w:tc>
        <w:tc>
          <w:tcPr>
            <w:tcW w:w="1843"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447"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1326" w:type="dxa"/>
            <w:vMerge/>
            <w:tcBorders>
              <w:top w:val="single" w:sz="4" w:space="0" w:color="auto"/>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внебюджетные источники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5452" w:type="dxa"/>
            <w:gridSpan w:val="14"/>
            <w:tcBorders>
              <w:top w:val="single" w:sz="4" w:space="0" w:color="auto"/>
              <w:bottom w:val="single" w:sz="4" w:space="0" w:color="auto"/>
              <w:right w:val="single" w:sz="4" w:space="0" w:color="auto"/>
            </w:tcBorders>
          </w:tcPr>
          <w:p w:rsidR="007956F2" w:rsidRPr="007956F2" w:rsidRDefault="007956F2" w:rsidP="007956F2">
            <w:pPr>
              <w:rPr>
                <w:rFonts w:eastAsiaTheme="minorHAnsi"/>
                <w:lang w:eastAsia="en-US"/>
              </w:rPr>
            </w:pPr>
            <w:r w:rsidRPr="007956F2">
              <w:t>Цель «Л</w:t>
            </w:r>
            <w:r w:rsidRPr="007956F2">
              <w:rPr>
                <w:rFonts w:eastAsiaTheme="minorHAnsi"/>
                <w:lang w:eastAsia="en-US"/>
              </w:rPr>
              <w:t>иквидация несанкционированных свалок в границах муниципального округа»;</w:t>
            </w:r>
          </w:p>
          <w:p w:rsidR="007956F2" w:rsidRPr="007956F2" w:rsidRDefault="007956F2" w:rsidP="007956F2">
            <w:pPr>
              <w:rPr>
                <w:rFonts w:eastAsiaTheme="minorHAnsi"/>
                <w:lang w:eastAsia="en-US"/>
              </w:rPr>
            </w:pPr>
            <w:r w:rsidRPr="007956F2">
              <w:rPr>
                <w:rFonts w:eastAsiaTheme="minorHAnsi"/>
                <w:lang w:eastAsia="en-US"/>
              </w:rPr>
              <w:lastRenderedPageBreak/>
              <w:t>«Создание условий для вторичной переработки всех запрещенных к размещению отходов производства и потребления»;</w:t>
            </w:r>
          </w:p>
          <w:p w:rsidR="007956F2" w:rsidRPr="007956F2" w:rsidRDefault="007956F2" w:rsidP="007956F2">
            <w:pPr>
              <w:rPr>
                <w:rFonts w:eastAsiaTheme="minorHAnsi"/>
                <w:lang w:eastAsia="en-US"/>
              </w:rPr>
            </w:pPr>
            <w:r w:rsidRPr="007956F2">
              <w:rPr>
                <w:rFonts w:eastAsiaTheme="minorHAnsi"/>
                <w:lang w:eastAsia="en-US"/>
              </w:rPr>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7956F2" w:rsidRPr="007956F2" w:rsidRDefault="007956F2" w:rsidP="007956F2">
            <w:r w:rsidRPr="007956F2">
              <w:rPr>
                <w:rFonts w:eastAsiaTheme="minorHAnsi"/>
                <w:lang w:eastAsia="en-US"/>
              </w:rPr>
              <w:t>«Создание современной инфраструктуры, обеспечивающей безопасное обращение с отходами I и II классов опасности»;</w:t>
            </w:r>
            <w:r w:rsidRPr="007956F2">
              <w:rPr>
                <w:rFonts w:eastAsiaTheme="minorHAnsi"/>
                <w:lang w:eastAsia="en-US"/>
              </w:rPr>
              <w:br/>
              <w:t>«Эффективное обращение с отходами производства и потребления»</w:t>
            </w:r>
          </w:p>
        </w:tc>
      </w:tr>
      <w:tr w:rsidR="007956F2" w:rsidRPr="007956F2" w:rsidTr="007956F2">
        <w:tc>
          <w:tcPr>
            <w:tcW w:w="1702" w:type="dxa"/>
            <w:vMerge w:val="restart"/>
            <w:tcBorders>
              <w:top w:val="single" w:sz="4" w:space="0" w:color="auto"/>
              <w:right w:val="single" w:sz="4" w:space="0" w:color="auto"/>
            </w:tcBorders>
          </w:tcPr>
          <w:p w:rsidR="007956F2" w:rsidRPr="007956F2" w:rsidRDefault="007956F2" w:rsidP="007956F2">
            <w:r w:rsidRPr="007956F2">
              <w:lastRenderedPageBreak/>
              <w:t>Целевые показатели (индикаторы)  подпрограммы, увязанные с основным мероприятием 2</w:t>
            </w:r>
          </w:p>
        </w:tc>
        <w:tc>
          <w:tcPr>
            <w:tcW w:w="6815"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Снижение негативного воздействия на окружающую среду отходов производства и потребления, сохранение и восстановление природной среды</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процент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55</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65</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65</w:t>
            </w:r>
          </w:p>
        </w:tc>
      </w:tr>
      <w:tr w:rsidR="007956F2" w:rsidRPr="007956F2" w:rsidTr="007956F2">
        <w:tc>
          <w:tcPr>
            <w:tcW w:w="1702" w:type="dxa"/>
            <w:vMerge/>
            <w:tcBorders>
              <w:bottom w:val="single" w:sz="4" w:space="0" w:color="auto"/>
              <w:right w:val="single" w:sz="4" w:space="0" w:color="auto"/>
            </w:tcBorders>
          </w:tcPr>
          <w:p w:rsidR="007956F2" w:rsidRPr="007956F2" w:rsidRDefault="007956F2" w:rsidP="007956F2"/>
        </w:tc>
        <w:tc>
          <w:tcPr>
            <w:tcW w:w="6815" w:type="dxa"/>
            <w:gridSpan w:val="7"/>
            <w:tcBorders>
              <w:top w:val="single" w:sz="4" w:space="0" w:color="auto"/>
              <w:left w:val="single" w:sz="4" w:space="0" w:color="auto"/>
              <w:bottom w:val="single" w:sz="4" w:space="0" w:color="auto"/>
              <w:right w:val="single" w:sz="4" w:space="0" w:color="auto"/>
            </w:tcBorders>
          </w:tcPr>
          <w:p w:rsidR="007956F2" w:rsidRPr="007956F2" w:rsidRDefault="007956F2" w:rsidP="007956F2">
            <w:r w:rsidRPr="007956F2">
              <w:t>Приобретение контейнеров для раздельного накопления твердых коммунальных отходов</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единица</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159</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Calibri"/>
              </w:rPr>
            </w:pPr>
            <w:r w:rsidRPr="007956F2">
              <w:rPr>
                <w:rFonts w:eastAsia="Calibri"/>
              </w:rPr>
              <w:t>0</w:t>
            </w:r>
          </w:p>
        </w:tc>
      </w:tr>
      <w:tr w:rsidR="007956F2" w:rsidRPr="007956F2" w:rsidTr="007956F2">
        <w:tc>
          <w:tcPr>
            <w:tcW w:w="1702" w:type="dxa"/>
            <w:vMerge w:val="restart"/>
            <w:tcBorders>
              <w:top w:val="single" w:sz="4" w:space="0" w:color="auto"/>
              <w:right w:val="single" w:sz="4" w:space="0" w:color="auto"/>
            </w:tcBorders>
          </w:tcPr>
          <w:p w:rsidR="007956F2" w:rsidRPr="007956F2" w:rsidRDefault="007956F2" w:rsidP="007956F2">
            <w:r w:rsidRPr="007956F2">
              <w:t>Мероприятие 2.1</w:t>
            </w:r>
          </w:p>
        </w:tc>
        <w:tc>
          <w:tcPr>
            <w:tcW w:w="1843" w:type="dxa"/>
            <w:vMerge w:val="restart"/>
            <w:tcBorders>
              <w:top w:val="single" w:sz="4" w:space="0" w:color="auto"/>
              <w:left w:val="single" w:sz="4" w:space="0" w:color="auto"/>
              <w:right w:val="single" w:sz="4" w:space="0" w:color="auto"/>
            </w:tcBorders>
          </w:tcPr>
          <w:p w:rsidR="007956F2" w:rsidRPr="007956F2" w:rsidRDefault="007956F2" w:rsidP="007956F2">
            <w:r w:rsidRPr="007956F2">
              <w:t>Государственная поддержка закупки контейнеров для раздельного накопления твердых коммунальных отходов</w:t>
            </w:r>
          </w:p>
        </w:tc>
        <w:tc>
          <w:tcPr>
            <w:tcW w:w="1447" w:type="dxa"/>
            <w:vMerge w:val="restart"/>
            <w:tcBorders>
              <w:top w:val="single" w:sz="4" w:space="0" w:color="auto"/>
              <w:left w:val="single" w:sz="4" w:space="0" w:color="auto"/>
              <w:right w:val="single" w:sz="4" w:space="0" w:color="auto"/>
            </w:tcBorders>
          </w:tcPr>
          <w:p w:rsidR="007956F2" w:rsidRPr="007956F2" w:rsidRDefault="007956F2" w:rsidP="007956F2">
            <w:r w:rsidRPr="007956F2">
              <w:t>улучшение экологической ситуации за счет обработки, утилизации, обезвреживания и безопасного размещения отходов;</w:t>
            </w:r>
          </w:p>
          <w:p w:rsidR="007956F2" w:rsidRPr="007956F2" w:rsidRDefault="007956F2" w:rsidP="007956F2">
            <w:r w:rsidRPr="007956F2">
              <w:rPr>
                <w:rFonts w:eastAsiaTheme="minorHAnsi"/>
                <w:lang w:eastAsia="en-US"/>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tc>
        <w:tc>
          <w:tcPr>
            <w:tcW w:w="1326" w:type="dxa"/>
            <w:vMerge w:val="restart"/>
            <w:tcBorders>
              <w:top w:val="single" w:sz="4" w:space="0" w:color="auto"/>
              <w:left w:val="single" w:sz="4" w:space="0" w:color="auto"/>
              <w:right w:val="single" w:sz="4" w:space="0" w:color="auto"/>
            </w:tcBorders>
          </w:tcPr>
          <w:p w:rsidR="007956F2" w:rsidRPr="007956F2" w:rsidRDefault="007956F2" w:rsidP="007956F2">
            <w:r w:rsidRPr="007956F2">
              <w:t xml:space="preserve">ответственный исполнитель – </w:t>
            </w:r>
            <w:r w:rsidRPr="007956F2">
              <w:rPr>
                <w:rFonts w:eastAsiaTheme="minorHAnsi"/>
                <w:lang w:eastAsia="en-US"/>
              </w:rPr>
              <w:t>отдел сельского хозяйства и экологии администрации Яльчикского муниципального округа</w:t>
            </w:r>
          </w:p>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всего</w:t>
            </w:r>
          </w:p>
          <w:p w:rsidR="007956F2" w:rsidRPr="007956F2" w:rsidRDefault="007956F2" w:rsidP="007956F2"/>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894,8</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right w:val="single" w:sz="4" w:space="0" w:color="auto"/>
            </w:tcBorders>
          </w:tcPr>
          <w:p w:rsidR="007956F2" w:rsidRPr="007956F2" w:rsidRDefault="007956F2" w:rsidP="007956F2"/>
        </w:tc>
        <w:tc>
          <w:tcPr>
            <w:tcW w:w="1843" w:type="dxa"/>
            <w:vMerge/>
            <w:tcBorders>
              <w:left w:val="single" w:sz="4" w:space="0" w:color="auto"/>
              <w:right w:val="single" w:sz="4" w:space="0" w:color="auto"/>
            </w:tcBorders>
          </w:tcPr>
          <w:p w:rsidR="007956F2" w:rsidRPr="007956F2" w:rsidRDefault="007956F2" w:rsidP="007956F2"/>
        </w:tc>
        <w:tc>
          <w:tcPr>
            <w:tcW w:w="1447" w:type="dxa"/>
            <w:vMerge/>
            <w:tcBorders>
              <w:left w:val="single" w:sz="4" w:space="0" w:color="auto"/>
              <w:right w:val="single" w:sz="4" w:space="0" w:color="auto"/>
            </w:tcBorders>
          </w:tcPr>
          <w:p w:rsidR="007956F2" w:rsidRPr="007956F2" w:rsidRDefault="007956F2" w:rsidP="007956F2"/>
        </w:tc>
        <w:tc>
          <w:tcPr>
            <w:tcW w:w="1326" w:type="dxa"/>
            <w:vMerge/>
            <w:tcBorders>
              <w:left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994</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0605</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Ч36</w:t>
            </w:r>
            <w:r w:rsidRPr="007956F2">
              <w:rPr>
                <w:lang w:val="en-US"/>
              </w:rPr>
              <w:t>G</w:t>
            </w:r>
            <w:r w:rsidRPr="007956F2">
              <w:t>252690</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244</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федеральный бюджет</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877,0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right w:val="single" w:sz="4" w:space="0" w:color="auto"/>
            </w:tcBorders>
          </w:tcPr>
          <w:p w:rsidR="007956F2" w:rsidRPr="007956F2" w:rsidRDefault="007956F2" w:rsidP="007956F2"/>
        </w:tc>
        <w:tc>
          <w:tcPr>
            <w:tcW w:w="1843" w:type="dxa"/>
            <w:vMerge/>
            <w:tcBorders>
              <w:left w:val="single" w:sz="4" w:space="0" w:color="auto"/>
              <w:right w:val="single" w:sz="4" w:space="0" w:color="auto"/>
            </w:tcBorders>
          </w:tcPr>
          <w:p w:rsidR="007956F2" w:rsidRPr="007956F2" w:rsidRDefault="007956F2" w:rsidP="007956F2"/>
        </w:tc>
        <w:tc>
          <w:tcPr>
            <w:tcW w:w="1447" w:type="dxa"/>
            <w:vMerge/>
            <w:tcBorders>
              <w:left w:val="single" w:sz="4" w:space="0" w:color="auto"/>
              <w:right w:val="single" w:sz="4" w:space="0" w:color="auto"/>
            </w:tcBorders>
          </w:tcPr>
          <w:p w:rsidR="007956F2" w:rsidRPr="007956F2" w:rsidRDefault="007956F2" w:rsidP="007956F2"/>
        </w:tc>
        <w:tc>
          <w:tcPr>
            <w:tcW w:w="1326" w:type="dxa"/>
            <w:vMerge/>
            <w:tcBorders>
              <w:left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994</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0605</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Ч36</w:t>
            </w:r>
            <w:r w:rsidRPr="007956F2">
              <w:rPr>
                <w:lang w:val="en-US"/>
              </w:rPr>
              <w:t>G</w:t>
            </w:r>
            <w:r w:rsidRPr="007956F2">
              <w:t>252690</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244</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республиканский бюджет Чувашской Республики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8,9</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right w:val="single" w:sz="4" w:space="0" w:color="auto"/>
            </w:tcBorders>
          </w:tcPr>
          <w:p w:rsidR="007956F2" w:rsidRPr="007956F2" w:rsidRDefault="007956F2" w:rsidP="007956F2"/>
        </w:tc>
        <w:tc>
          <w:tcPr>
            <w:tcW w:w="1843" w:type="dxa"/>
            <w:vMerge/>
            <w:tcBorders>
              <w:left w:val="single" w:sz="4" w:space="0" w:color="auto"/>
              <w:right w:val="single" w:sz="4" w:space="0" w:color="auto"/>
            </w:tcBorders>
          </w:tcPr>
          <w:p w:rsidR="007956F2" w:rsidRPr="007956F2" w:rsidRDefault="007956F2" w:rsidP="007956F2"/>
        </w:tc>
        <w:tc>
          <w:tcPr>
            <w:tcW w:w="1447" w:type="dxa"/>
            <w:vMerge/>
            <w:tcBorders>
              <w:left w:val="single" w:sz="4" w:space="0" w:color="auto"/>
              <w:right w:val="single" w:sz="4" w:space="0" w:color="auto"/>
            </w:tcBorders>
          </w:tcPr>
          <w:p w:rsidR="007956F2" w:rsidRPr="007956F2" w:rsidRDefault="007956F2" w:rsidP="007956F2"/>
        </w:tc>
        <w:tc>
          <w:tcPr>
            <w:tcW w:w="1326" w:type="dxa"/>
            <w:vMerge/>
            <w:tcBorders>
              <w:left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994</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0605</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Ч36</w:t>
            </w:r>
            <w:r w:rsidRPr="007956F2">
              <w:rPr>
                <w:lang w:val="en-US"/>
              </w:rPr>
              <w:t>G</w:t>
            </w:r>
            <w:r w:rsidRPr="007956F2">
              <w:t>252690</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244</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бюджет Яльчикского муниципального округа</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8,9</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r w:rsidR="007956F2" w:rsidRPr="007956F2" w:rsidTr="007956F2">
        <w:tc>
          <w:tcPr>
            <w:tcW w:w="1702" w:type="dxa"/>
            <w:vMerge/>
            <w:tcBorders>
              <w:bottom w:val="single" w:sz="4" w:space="0" w:color="auto"/>
              <w:right w:val="single" w:sz="4" w:space="0" w:color="auto"/>
            </w:tcBorders>
          </w:tcPr>
          <w:p w:rsidR="007956F2" w:rsidRPr="007956F2" w:rsidRDefault="007956F2" w:rsidP="007956F2"/>
        </w:tc>
        <w:tc>
          <w:tcPr>
            <w:tcW w:w="1843" w:type="dxa"/>
            <w:vMerge/>
            <w:tcBorders>
              <w:left w:val="single" w:sz="4" w:space="0" w:color="auto"/>
              <w:bottom w:val="single" w:sz="4" w:space="0" w:color="auto"/>
              <w:right w:val="single" w:sz="4" w:space="0" w:color="auto"/>
            </w:tcBorders>
          </w:tcPr>
          <w:p w:rsidR="007956F2" w:rsidRPr="007956F2" w:rsidRDefault="007956F2" w:rsidP="007956F2"/>
        </w:tc>
        <w:tc>
          <w:tcPr>
            <w:tcW w:w="1447" w:type="dxa"/>
            <w:vMerge/>
            <w:tcBorders>
              <w:left w:val="single" w:sz="4" w:space="0" w:color="auto"/>
              <w:bottom w:val="single" w:sz="4" w:space="0" w:color="auto"/>
              <w:right w:val="single" w:sz="4" w:space="0" w:color="auto"/>
            </w:tcBorders>
          </w:tcPr>
          <w:p w:rsidR="007956F2" w:rsidRPr="007956F2" w:rsidRDefault="007956F2" w:rsidP="007956F2"/>
        </w:tc>
        <w:tc>
          <w:tcPr>
            <w:tcW w:w="1326" w:type="dxa"/>
            <w:vMerge/>
            <w:tcBorders>
              <w:left w:val="single" w:sz="4" w:space="0" w:color="auto"/>
              <w:bottom w:val="single" w:sz="4" w:space="0" w:color="auto"/>
              <w:right w:val="single" w:sz="4" w:space="0" w:color="auto"/>
            </w:tcBorders>
          </w:tcPr>
          <w:p w:rsidR="007956F2" w:rsidRPr="007956F2" w:rsidRDefault="007956F2" w:rsidP="007956F2"/>
        </w:tc>
        <w:tc>
          <w:tcPr>
            <w:tcW w:w="423"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 х</w:t>
            </w:r>
          </w:p>
        </w:tc>
        <w:tc>
          <w:tcPr>
            <w:tcW w:w="43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948"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390" w:type="dxa"/>
            <w:tcBorders>
              <w:top w:val="single" w:sz="4" w:space="0" w:color="auto"/>
              <w:left w:val="nil"/>
              <w:bottom w:val="single" w:sz="4" w:space="0" w:color="auto"/>
              <w:right w:val="single" w:sz="4" w:space="0" w:color="auto"/>
            </w:tcBorders>
          </w:tcPr>
          <w:p w:rsidR="007956F2" w:rsidRPr="007956F2" w:rsidRDefault="007956F2" w:rsidP="007956F2">
            <w:r w:rsidRPr="007956F2">
              <w:t xml:space="preserve">х </w:t>
            </w:r>
          </w:p>
        </w:tc>
        <w:tc>
          <w:tcPr>
            <w:tcW w:w="2682" w:type="dxa"/>
            <w:tcBorders>
              <w:top w:val="single" w:sz="4" w:space="0" w:color="auto"/>
              <w:left w:val="nil"/>
              <w:bottom w:val="single" w:sz="4" w:space="0" w:color="auto"/>
              <w:right w:val="single" w:sz="4" w:space="0" w:color="auto"/>
            </w:tcBorders>
          </w:tcPr>
          <w:p w:rsidR="007956F2" w:rsidRPr="007956F2" w:rsidRDefault="007956F2" w:rsidP="007956F2">
            <w:r w:rsidRPr="007956F2">
              <w:t>внебюджетные источники</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0"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c>
          <w:tcPr>
            <w:tcW w:w="851" w:type="dxa"/>
            <w:tcBorders>
              <w:top w:val="single" w:sz="4" w:space="0" w:color="auto"/>
              <w:left w:val="nil"/>
              <w:bottom w:val="single" w:sz="4" w:space="0" w:color="auto"/>
              <w:right w:val="single" w:sz="4" w:space="0" w:color="auto"/>
            </w:tcBorders>
          </w:tcPr>
          <w:p w:rsidR="007956F2" w:rsidRPr="007956F2" w:rsidRDefault="007956F2" w:rsidP="007956F2">
            <w:pPr>
              <w:rPr>
                <w:rFonts w:eastAsiaTheme="minorHAnsi"/>
                <w:lang w:eastAsia="en-US"/>
              </w:rPr>
            </w:pPr>
            <w:r w:rsidRPr="007956F2">
              <w:t>0,0</w:t>
            </w:r>
          </w:p>
        </w:tc>
      </w:tr>
    </w:tbl>
    <w:p w:rsidR="007956F2" w:rsidRPr="007956F2" w:rsidRDefault="007956F2" w:rsidP="007956F2">
      <w:pPr>
        <w:rPr>
          <w:lang w:eastAsia="en-US"/>
        </w:rPr>
      </w:pPr>
      <w:r w:rsidRPr="007956F2">
        <w:rPr>
          <w:lang w:eastAsia="en-US"/>
        </w:rPr>
        <w:t>______________________</w:t>
      </w:r>
    </w:p>
    <w:p w:rsidR="007956F2" w:rsidRPr="007956F2" w:rsidRDefault="007956F2" w:rsidP="007956F2">
      <w:pPr>
        <w:rPr>
          <w:rFonts w:eastAsiaTheme="minorHAnsi"/>
          <w:lang w:eastAsia="en-US"/>
        </w:rPr>
      </w:pPr>
    </w:p>
    <w:p w:rsidR="005C73F3" w:rsidRPr="004E3700" w:rsidRDefault="005C73F3" w:rsidP="007E6844">
      <w:pPr>
        <w:rPr>
          <w:sz w:val="28"/>
          <w:szCs w:val="28"/>
        </w:rPr>
      </w:pP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Pr="004C41BD" w:rsidRDefault="00511548" w:rsidP="00511548"/>
    <w:tbl>
      <w:tblPr>
        <w:tblW w:w="10388" w:type="dxa"/>
        <w:tblInd w:w="317" w:type="dxa"/>
        <w:tblLook w:val="01E0" w:firstRow="1" w:lastRow="1" w:firstColumn="1" w:lastColumn="1" w:noHBand="0" w:noVBand="0"/>
      </w:tblPr>
      <w:tblGrid>
        <w:gridCol w:w="4057"/>
        <w:gridCol w:w="1701"/>
        <w:gridCol w:w="4630"/>
      </w:tblGrid>
      <w:tr w:rsidR="00511548" w:rsidTr="007956F2">
        <w:tc>
          <w:tcPr>
            <w:tcW w:w="4057" w:type="dxa"/>
          </w:tcPr>
          <w:p w:rsidR="00511548" w:rsidRDefault="00511548" w:rsidP="007956F2">
            <w:pPr>
              <w:tabs>
                <w:tab w:val="left" w:pos="896"/>
              </w:tabs>
              <w:contextualSpacing/>
              <w:rPr>
                <w:rFonts w:ascii="Arial Cyr Chuv" w:hAnsi="Arial Cyr Chuv"/>
                <w:b/>
                <w:bCs/>
                <w:iCs/>
              </w:rPr>
            </w:pPr>
            <w:r>
              <w:rPr>
                <w:rFonts w:ascii="Arial Cyr Chuv" w:hAnsi="Arial Cyr Chuv"/>
                <w:b/>
                <w:bCs/>
                <w:iCs/>
              </w:rPr>
              <w:lastRenderedPageBreak/>
              <w:t xml:space="preserve">          Чёваш Республики</w:t>
            </w:r>
          </w:p>
          <w:p w:rsidR="00511548" w:rsidRDefault="00511548" w:rsidP="007956F2">
            <w:pPr>
              <w:tabs>
                <w:tab w:val="left" w:pos="896"/>
              </w:tabs>
              <w:contextualSpacing/>
              <w:rPr>
                <w:rFonts w:ascii="Arial Cyr Chuv" w:hAnsi="Arial Cyr Chuv"/>
                <w:b/>
                <w:bCs/>
                <w:iCs/>
              </w:rPr>
            </w:pPr>
            <w:r>
              <w:rPr>
                <w:rFonts w:ascii="Arial Cyr Chuv" w:hAnsi="Arial Cyr Chuv"/>
                <w:b/>
                <w:bCs/>
                <w:iCs/>
              </w:rPr>
              <w:t xml:space="preserve">         </w:t>
            </w:r>
            <w:r>
              <w:rPr>
                <w:rFonts w:ascii="Arial Cyr Chuv" w:hAnsi="Arial Cyr Chuv" w:cs="Arial Cyr Chuv"/>
                <w:b/>
                <w:bCs/>
              </w:rPr>
              <w:t>Елч.к муниципаллё</w:t>
            </w:r>
          </w:p>
          <w:p w:rsidR="00511548" w:rsidRDefault="00511548" w:rsidP="007956F2">
            <w:pPr>
              <w:tabs>
                <w:tab w:val="left" w:pos="896"/>
              </w:tabs>
              <w:contextualSpacing/>
              <w:rPr>
                <w:rFonts w:ascii="Arial Cyr Chuv" w:hAnsi="Arial Cyr Chuv"/>
                <w:b/>
                <w:bCs/>
                <w:iCs/>
              </w:rPr>
            </w:pPr>
            <w:r>
              <w:rPr>
                <w:rFonts w:ascii="Arial Cyr Chuv" w:hAnsi="Arial Cyr Chuv" w:cs="Arial Cyr Chuv"/>
                <w:b/>
                <w:bCs/>
              </w:rPr>
              <w:t xml:space="preserve">                   округ.</w:t>
            </w:r>
          </w:p>
          <w:p w:rsidR="00511548" w:rsidRDefault="00511548" w:rsidP="007956F2">
            <w:pPr>
              <w:tabs>
                <w:tab w:val="left" w:pos="896"/>
              </w:tabs>
              <w:contextualSpacing/>
              <w:jc w:val="center"/>
              <w:rPr>
                <w:rFonts w:ascii="Arial Cyr Chuv" w:hAnsi="Arial Cyr Chuv"/>
                <w:b/>
                <w:bCs/>
                <w:iCs/>
              </w:rPr>
            </w:pPr>
          </w:p>
          <w:p w:rsidR="00511548" w:rsidRDefault="00511548" w:rsidP="007956F2">
            <w:pPr>
              <w:contextualSpacing/>
              <w:rPr>
                <w:rFonts w:ascii="Arial Cyr Chuv" w:hAnsi="Arial Cyr Chuv" w:cs="Arial Cyr Chuv"/>
                <w:b/>
                <w:bCs/>
              </w:rPr>
            </w:pPr>
            <w:r>
              <w:rPr>
                <w:rFonts w:ascii="Arial Cyr Chuv" w:hAnsi="Arial Cyr Chuv" w:cs="Arial Cyr Chuv"/>
                <w:b/>
                <w:bCs/>
              </w:rPr>
              <w:t xml:space="preserve">        Елч.к муниципаллё</w:t>
            </w:r>
          </w:p>
          <w:p w:rsidR="00511548" w:rsidRDefault="00511548" w:rsidP="007956F2">
            <w:pPr>
              <w:tabs>
                <w:tab w:val="left" w:pos="896"/>
              </w:tabs>
              <w:contextualSpacing/>
              <w:rPr>
                <w:rFonts w:ascii="Arial Cyr Chuv" w:hAnsi="Arial Cyr Chuv" w:cs="Arial Cyr Chuv"/>
                <w:b/>
                <w:bCs/>
              </w:rPr>
            </w:pPr>
            <w:r>
              <w:rPr>
                <w:rFonts w:ascii="Arial Cyr Chuv" w:hAnsi="Arial Cyr Chuv" w:cs="Arial Cyr Chuv"/>
                <w:b/>
                <w:bCs/>
              </w:rPr>
              <w:t xml:space="preserve">                   округ.н</w:t>
            </w:r>
          </w:p>
          <w:p w:rsidR="00511548" w:rsidRDefault="00511548" w:rsidP="007956F2">
            <w:pPr>
              <w:tabs>
                <w:tab w:val="left" w:pos="896"/>
              </w:tabs>
              <w:contextualSpacing/>
              <w:rPr>
                <w:rFonts w:ascii="Arial Cyr Chuv" w:hAnsi="Arial Cyr Chuv"/>
                <w:b/>
                <w:bCs/>
              </w:rPr>
            </w:pPr>
            <w:r>
              <w:rPr>
                <w:rFonts w:ascii="Arial Cyr Chuv" w:hAnsi="Arial Cyr Chuv"/>
                <w:b/>
                <w:bCs/>
              </w:rPr>
              <w:t xml:space="preserve">            администраций.</w:t>
            </w:r>
          </w:p>
          <w:p w:rsidR="00511548" w:rsidRDefault="00511548" w:rsidP="007956F2">
            <w:pPr>
              <w:tabs>
                <w:tab w:val="left" w:pos="896"/>
              </w:tabs>
              <w:contextualSpacing/>
            </w:pPr>
            <w:r>
              <w:rPr>
                <w:rFonts w:ascii="Arial Cyr Chuv" w:hAnsi="Arial Cyr Chuv"/>
                <w:b/>
              </w:rPr>
              <w:t xml:space="preserve">                  ЙЫШЁНУ</w:t>
            </w:r>
          </w:p>
          <w:p w:rsidR="00511548" w:rsidRDefault="00511548" w:rsidP="007956F2">
            <w:pPr>
              <w:tabs>
                <w:tab w:val="left" w:pos="896"/>
              </w:tabs>
              <w:contextualSpacing/>
              <w:jc w:val="both"/>
            </w:pPr>
            <w:r>
              <w:t xml:space="preserve">   </w:t>
            </w:r>
          </w:p>
          <w:p w:rsidR="00511548" w:rsidRDefault="00511548" w:rsidP="007956F2">
            <w:pPr>
              <w:tabs>
                <w:tab w:val="left" w:pos="896"/>
              </w:tabs>
              <w:contextualSpacing/>
              <w:jc w:val="both"/>
              <w:rPr>
                <w:rFonts w:ascii="Arial Cyr Chuv" w:hAnsi="Arial Cyr Chuv"/>
              </w:rPr>
            </w:pPr>
            <w:r>
              <w:t xml:space="preserve"> </w:t>
            </w:r>
            <w:r>
              <w:rPr>
                <w:rFonts w:ascii="Arial Cyr Chuv" w:hAnsi="Arial Cyr Chuv"/>
              </w:rPr>
              <w:t xml:space="preserve">2023  апрелен </w:t>
            </w:r>
            <w:r w:rsidR="00385E81">
              <w:rPr>
                <w:rFonts w:ascii="Arial Cyr Chuv" w:hAnsi="Arial Cyr Chuv"/>
              </w:rPr>
              <w:t xml:space="preserve"> 19</w:t>
            </w:r>
            <w:r>
              <w:rPr>
                <w:rFonts w:ascii="Arial Cyr Chuv" w:hAnsi="Arial Cyr Chuv"/>
              </w:rPr>
              <w:t>- м.ш. №</w:t>
            </w:r>
            <w:r w:rsidR="00385E81">
              <w:rPr>
                <w:rFonts w:ascii="Arial Cyr Chuv" w:hAnsi="Arial Cyr Chuv"/>
              </w:rPr>
              <w:t xml:space="preserve"> 2</w:t>
            </w:r>
            <w:r w:rsidR="004B669B">
              <w:rPr>
                <w:rFonts w:ascii="Arial Cyr Chuv" w:hAnsi="Arial Cyr Chuv"/>
              </w:rPr>
              <w:t>96</w:t>
            </w:r>
            <w:r>
              <w:rPr>
                <w:rFonts w:ascii="Arial Cyr Chuv" w:hAnsi="Arial Cyr Chuv"/>
              </w:rPr>
              <w:t xml:space="preserve">  </w:t>
            </w:r>
          </w:p>
          <w:p w:rsidR="00511548" w:rsidRDefault="00511548" w:rsidP="007956F2">
            <w:pPr>
              <w:tabs>
                <w:tab w:val="left" w:pos="896"/>
              </w:tabs>
              <w:contextualSpacing/>
              <w:jc w:val="both"/>
            </w:pPr>
          </w:p>
          <w:p w:rsidR="00511548" w:rsidRDefault="00511548" w:rsidP="007956F2">
            <w:pPr>
              <w:tabs>
                <w:tab w:val="left" w:pos="896"/>
              </w:tabs>
              <w:contextualSpacing/>
              <w:rPr>
                <w:rFonts w:ascii="Arial Cyr Chuv" w:hAnsi="Arial Cyr Chuv"/>
                <w:sz w:val="20"/>
                <w:szCs w:val="20"/>
              </w:rPr>
            </w:pPr>
            <w:r>
              <w:rPr>
                <w:rFonts w:ascii="Arial Cyr Chuv" w:hAnsi="Arial Cyr Chuv"/>
                <w:sz w:val="20"/>
                <w:szCs w:val="20"/>
              </w:rPr>
              <w:t xml:space="preserve">                       Елч.к ял.</w:t>
            </w:r>
          </w:p>
        </w:tc>
        <w:tc>
          <w:tcPr>
            <w:tcW w:w="1701" w:type="dxa"/>
            <w:hideMark/>
          </w:tcPr>
          <w:p w:rsidR="00511548" w:rsidRDefault="00511548" w:rsidP="007956F2">
            <w:pPr>
              <w:tabs>
                <w:tab w:val="left" w:pos="896"/>
              </w:tabs>
              <w:contextualSpacing/>
              <w:jc w:val="center"/>
            </w:pPr>
            <w:r>
              <w:rPr>
                <w:noProof/>
              </w:rPr>
              <w:drawing>
                <wp:inline distT="0" distB="0" distL="0" distR="0" wp14:anchorId="5AE3562B" wp14:editId="5E6D92F9">
                  <wp:extent cx="718185" cy="925195"/>
                  <wp:effectExtent l="0" t="0" r="5715" b="825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8185" cy="925195"/>
                          </a:xfrm>
                          <a:prstGeom prst="rect">
                            <a:avLst/>
                          </a:prstGeom>
                          <a:noFill/>
                          <a:ln>
                            <a:noFill/>
                          </a:ln>
                        </pic:spPr>
                      </pic:pic>
                    </a:graphicData>
                  </a:graphic>
                </wp:inline>
              </w:drawing>
            </w:r>
          </w:p>
        </w:tc>
        <w:tc>
          <w:tcPr>
            <w:tcW w:w="4630" w:type="dxa"/>
          </w:tcPr>
          <w:p w:rsidR="00511548" w:rsidRDefault="00511548" w:rsidP="007956F2">
            <w:pPr>
              <w:tabs>
                <w:tab w:val="left" w:pos="241"/>
                <w:tab w:val="left" w:pos="896"/>
              </w:tabs>
              <w:contextualSpacing/>
              <w:jc w:val="center"/>
              <w:rPr>
                <w:rFonts w:ascii="Arial Cyr Chuv" w:hAnsi="Arial Cyr Chuv"/>
                <w:b/>
                <w:bCs/>
                <w:iCs/>
              </w:rPr>
            </w:pPr>
            <w:r>
              <w:rPr>
                <w:rFonts w:ascii="Arial Cyr Chuv" w:hAnsi="Arial Cyr Chuv"/>
                <w:b/>
                <w:bCs/>
                <w:iCs/>
              </w:rPr>
              <w:t>Чувашская  Республика</w:t>
            </w:r>
          </w:p>
          <w:p w:rsidR="00511548" w:rsidRDefault="00511548" w:rsidP="007956F2">
            <w:pPr>
              <w:tabs>
                <w:tab w:val="left" w:pos="317"/>
                <w:tab w:val="left" w:pos="896"/>
              </w:tabs>
              <w:contextualSpacing/>
              <w:jc w:val="center"/>
              <w:rPr>
                <w:rFonts w:ascii="Arial Cyr Chuv" w:hAnsi="Arial Cyr Chuv"/>
                <w:b/>
                <w:bCs/>
              </w:rPr>
            </w:pPr>
            <w:r>
              <w:rPr>
                <w:rFonts w:ascii="Arial Cyr Chuv" w:hAnsi="Arial Cyr Chuv"/>
                <w:b/>
                <w:bCs/>
              </w:rPr>
              <w:t>Яльчикский                                                                         муниципальный округ</w:t>
            </w:r>
          </w:p>
          <w:p w:rsidR="00511548" w:rsidRDefault="00511548" w:rsidP="007956F2">
            <w:pPr>
              <w:tabs>
                <w:tab w:val="left" w:pos="241"/>
                <w:tab w:val="left" w:pos="896"/>
              </w:tabs>
              <w:contextualSpacing/>
              <w:jc w:val="center"/>
              <w:rPr>
                <w:rFonts w:ascii="Arial Cyr Chuv" w:hAnsi="Arial Cyr Chuv"/>
                <w:b/>
                <w:bCs/>
              </w:rPr>
            </w:pPr>
          </w:p>
          <w:p w:rsidR="00511548" w:rsidRDefault="00511548" w:rsidP="007956F2">
            <w:pPr>
              <w:tabs>
                <w:tab w:val="left" w:pos="241"/>
                <w:tab w:val="left" w:pos="896"/>
              </w:tabs>
              <w:contextualSpacing/>
              <w:jc w:val="center"/>
              <w:rPr>
                <w:rFonts w:ascii="Arial Cyr Chuv" w:hAnsi="Arial Cyr Chuv"/>
                <w:b/>
                <w:bCs/>
              </w:rPr>
            </w:pPr>
            <w:r>
              <w:rPr>
                <w:rFonts w:ascii="Arial Cyr Chuv" w:hAnsi="Arial Cyr Chuv"/>
                <w:b/>
                <w:bCs/>
              </w:rPr>
              <w:t>Администрация</w:t>
            </w:r>
          </w:p>
          <w:p w:rsidR="00511548" w:rsidRDefault="00511548" w:rsidP="007956F2">
            <w:pPr>
              <w:tabs>
                <w:tab w:val="left" w:pos="175"/>
                <w:tab w:val="left" w:pos="241"/>
              </w:tabs>
              <w:contextualSpacing/>
              <w:jc w:val="center"/>
              <w:rPr>
                <w:rFonts w:ascii="Arial Cyr Chuv" w:hAnsi="Arial Cyr Chuv"/>
                <w:b/>
                <w:bCs/>
              </w:rPr>
            </w:pPr>
            <w:r>
              <w:rPr>
                <w:rFonts w:ascii="Arial Cyr Chuv" w:hAnsi="Arial Cyr Chuv"/>
                <w:b/>
                <w:bCs/>
              </w:rPr>
              <w:t xml:space="preserve">Яльчикского </w:t>
            </w:r>
          </w:p>
          <w:p w:rsidR="00511548" w:rsidRDefault="00511548" w:rsidP="007956F2">
            <w:pPr>
              <w:tabs>
                <w:tab w:val="left" w:pos="175"/>
                <w:tab w:val="left" w:pos="241"/>
              </w:tabs>
              <w:contextualSpacing/>
              <w:jc w:val="center"/>
              <w:rPr>
                <w:rFonts w:ascii="Arial Cyr Chuv" w:hAnsi="Arial Cyr Chuv"/>
                <w:b/>
                <w:bCs/>
              </w:rPr>
            </w:pPr>
            <w:r>
              <w:rPr>
                <w:rFonts w:ascii="Arial Cyr Chuv" w:hAnsi="Arial Cyr Chuv"/>
                <w:b/>
                <w:bCs/>
              </w:rPr>
              <w:t>муниципального округа</w:t>
            </w:r>
          </w:p>
          <w:p w:rsidR="00511548" w:rsidRDefault="00511548" w:rsidP="007956F2">
            <w:pPr>
              <w:keepNext/>
              <w:tabs>
                <w:tab w:val="left" w:pos="241"/>
                <w:tab w:val="left" w:pos="896"/>
              </w:tabs>
              <w:contextualSpacing/>
              <w:jc w:val="center"/>
              <w:outlineLvl w:val="0"/>
              <w:rPr>
                <w:rFonts w:ascii="Arial Cyr Chuv" w:hAnsi="Arial Cyr Chuv"/>
                <w:b/>
              </w:rPr>
            </w:pPr>
            <w:r>
              <w:rPr>
                <w:rFonts w:ascii="Arial Cyr Chuv" w:hAnsi="Arial Cyr Chuv"/>
                <w:b/>
              </w:rPr>
              <w:t xml:space="preserve">ПОСТАНОВЛЕНИЕ  </w:t>
            </w:r>
          </w:p>
          <w:p w:rsidR="00511548" w:rsidRDefault="00511548" w:rsidP="007956F2">
            <w:pPr>
              <w:tabs>
                <w:tab w:val="left" w:pos="241"/>
                <w:tab w:val="left" w:pos="896"/>
              </w:tabs>
              <w:contextualSpacing/>
              <w:jc w:val="center"/>
              <w:rPr>
                <w:rFonts w:ascii="Arial Cyr Chuv" w:hAnsi="Arial Cyr Chuv"/>
              </w:rPr>
            </w:pPr>
          </w:p>
          <w:p w:rsidR="00511548" w:rsidRDefault="00385E81" w:rsidP="007956F2">
            <w:pPr>
              <w:tabs>
                <w:tab w:val="left" w:pos="241"/>
                <w:tab w:val="left" w:pos="795"/>
                <w:tab w:val="left" w:pos="896"/>
                <w:tab w:val="center" w:pos="2207"/>
              </w:tabs>
              <w:contextualSpacing/>
              <w:rPr>
                <w:rFonts w:ascii="Arial Cyr Chuv" w:hAnsi="Arial Cyr Chuv"/>
              </w:rPr>
            </w:pPr>
            <w:r>
              <w:rPr>
                <w:rFonts w:ascii="Arial Cyr Chuv" w:hAnsi="Arial Cyr Chuv"/>
              </w:rPr>
              <w:tab/>
              <w:t xml:space="preserve">     19  апреля</w:t>
            </w:r>
            <w:r w:rsidR="00511548">
              <w:rPr>
                <w:rFonts w:ascii="Arial Cyr Chuv" w:hAnsi="Arial Cyr Chuv"/>
              </w:rPr>
              <w:t xml:space="preserve">  2023 г</w:t>
            </w:r>
            <w:r w:rsidR="00511548">
              <w:rPr>
                <w:rFonts w:ascii="Arial" w:hAnsi="Arial" w:cs="Arial"/>
              </w:rPr>
              <w:t xml:space="preserve">. </w:t>
            </w:r>
            <w:r w:rsidR="00511548">
              <w:rPr>
                <w:rFonts w:ascii="Arial Cyr Chuv" w:hAnsi="Arial Cyr Chuv"/>
              </w:rPr>
              <w:t xml:space="preserve">№ </w:t>
            </w:r>
            <w:r>
              <w:rPr>
                <w:rFonts w:ascii="Arial Cyr Chuv" w:hAnsi="Arial Cyr Chuv"/>
              </w:rPr>
              <w:t>2</w:t>
            </w:r>
            <w:r w:rsidR="004B669B">
              <w:rPr>
                <w:rFonts w:ascii="Arial Cyr Chuv" w:hAnsi="Arial Cyr Chuv"/>
              </w:rPr>
              <w:t>96</w:t>
            </w:r>
            <w:r w:rsidR="00511548">
              <w:rPr>
                <w:rFonts w:ascii="Arial Cyr Chuv" w:hAnsi="Arial Cyr Chuv"/>
              </w:rPr>
              <w:t xml:space="preserve">  </w:t>
            </w:r>
          </w:p>
          <w:p w:rsidR="00511548" w:rsidRDefault="00511548" w:rsidP="007956F2">
            <w:pPr>
              <w:tabs>
                <w:tab w:val="left" w:pos="241"/>
                <w:tab w:val="left" w:pos="896"/>
              </w:tabs>
              <w:ind w:firstLine="567"/>
              <w:contextualSpacing/>
              <w:jc w:val="center"/>
            </w:pPr>
          </w:p>
          <w:p w:rsidR="00511548" w:rsidRDefault="00511548" w:rsidP="007956F2">
            <w:pPr>
              <w:tabs>
                <w:tab w:val="left" w:pos="241"/>
                <w:tab w:val="left" w:pos="896"/>
              </w:tabs>
              <w:ind w:firstLine="567"/>
              <w:contextualSpacing/>
              <w:rPr>
                <w:rFonts w:ascii="Arial Cyr Chuv" w:hAnsi="Arial Cyr Chuv"/>
                <w:sz w:val="20"/>
                <w:szCs w:val="20"/>
              </w:rPr>
            </w:pPr>
            <w:r>
              <w:rPr>
                <w:rFonts w:ascii="Arial Cyr Chuv" w:hAnsi="Arial Cyr Chuv"/>
                <w:sz w:val="20"/>
                <w:szCs w:val="20"/>
              </w:rPr>
              <w:t xml:space="preserve">                 село Яльчики</w:t>
            </w:r>
          </w:p>
        </w:tc>
      </w:tr>
    </w:tbl>
    <w:p w:rsidR="00511548" w:rsidRPr="004C41BD" w:rsidRDefault="00511548" w:rsidP="00511548"/>
    <w:p w:rsidR="00490239" w:rsidRPr="00490239" w:rsidRDefault="00490239" w:rsidP="00490239">
      <w:pPr>
        <w:widowControl w:val="0"/>
        <w:autoSpaceDE w:val="0"/>
        <w:autoSpaceDN w:val="0"/>
        <w:jc w:val="both"/>
        <w:rPr>
          <w:sz w:val="26"/>
          <w:szCs w:val="26"/>
        </w:rPr>
      </w:pPr>
      <w:r w:rsidRPr="00490239">
        <w:rPr>
          <w:sz w:val="26"/>
          <w:szCs w:val="26"/>
        </w:rPr>
        <w:t xml:space="preserve">О назначении публичных слушаний </w:t>
      </w:r>
    </w:p>
    <w:p w:rsidR="00490239" w:rsidRPr="00490239" w:rsidRDefault="00490239" w:rsidP="00490239">
      <w:pPr>
        <w:widowControl w:val="0"/>
        <w:autoSpaceDE w:val="0"/>
        <w:autoSpaceDN w:val="0"/>
        <w:jc w:val="both"/>
        <w:rPr>
          <w:sz w:val="26"/>
          <w:szCs w:val="26"/>
        </w:rPr>
      </w:pPr>
      <w:r w:rsidRPr="00490239">
        <w:rPr>
          <w:sz w:val="26"/>
          <w:szCs w:val="26"/>
        </w:rPr>
        <w:t>по проекту решения Собрания депутатов</w:t>
      </w:r>
    </w:p>
    <w:p w:rsidR="00490239" w:rsidRPr="00490239" w:rsidRDefault="00490239" w:rsidP="00490239">
      <w:pPr>
        <w:widowControl w:val="0"/>
        <w:autoSpaceDE w:val="0"/>
        <w:autoSpaceDN w:val="0"/>
        <w:jc w:val="both"/>
        <w:rPr>
          <w:sz w:val="26"/>
          <w:szCs w:val="26"/>
        </w:rPr>
      </w:pPr>
      <w:r w:rsidRPr="00490239">
        <w:rPr>
          <w:sz w:val="26"/>
          <w:szCs w:val="26"/>
        </w:rPr>
        <w:t>Яльчикского муниципального округа</w:t>
      </w:r>
    </w:p>
    <w:p w:rsidR="00490239" w:rsidRPr="00490239" w:rsidRDefault="00490239" w:rsidP="00490239">
      <w:pPr>
        <w:widowControl w:val="0"/>
        <w:autoSpaceDE w:val="0"/>
        <w:autoSpaceDN w:val="0"/>
        <w:jc w:val="both"/>
        <w:rPr>
          <w:bCs/>
          <w:sz w:val="26"/>
          <w:szCs w:val="26"/>
        </w:rPr>
      </w:pPr>
      <w:r w:rsidRPr="00490239">
        <w:rPr>
          <w:sz w:val="26"/>
          <w:szCs w:val="26"/>
        </w:rPr>
        <w:t>Чувашской Республики «</w:t>
      </w:r>
      <w:r w:rsidRPr="00490239">
        <w:rPr>
          <w:bCs/>
          <w:sz w:val="26"/>
          <w:szCs w:val="26"/>
        </w:rPr>
        <w:t>О внесении</w:t>
      </w:r>
    </w:p>
    <w:p w:rsidR="00490239" w:rsidRPr="00490239" w:rsidRDefault="00490239" w:rsidP="00490239">
      <w:pPr>
        <w:widowControl w:val="0"/>
        <w:autoSpaceDE w:val="0"/>
        <w:autoSpaceDN w:val="0"/>
        <w:jc w:val="both"/>
        <w:rPr>
          <w:bCs/>
          <w:sz w:val="26"/>
          <w:szCs w:val="26"/>
        </w:rPr>
      </w:pPr>
      <w:r w:rsidRPr="00490239">
        <w:rPr>
          <w:bCs/>
          <w:sz w:val="26"/>
          <w:szCs w:val="26"/>
        </w:rPr>
        <w:t xml:space="preserve">изменений в Устав Яльчикского </w:t>
      </w:r>
    </w:p>
    <w:p w:rsidR="00490239" w:rsidRPr="00490239" w:rsidRDefault="00490239" w:rsidP="00490239">
      <w:pPr>
        <w:widowControl w:val="0"/>
        <w:autoSpaceDE w:val="0"/>
        <w:autoSpaceDN w:val="0"/>
        <w:jc w:val="both"/>
        <w:rPr>
          <w:b/>
          <w:sz w:val="26"/>
          <w:szCs w:val="26"/>
        </w:rPr>
      </w:pPr>
      <w:r w:rsidRPr="00490239">
        <w:rPr>
          <w:bCs/>
          <w:sz w:val="26"/>
          <w:szCs w:val="26"/>
        </w:rPr>
        <w:t>муниципального округа Чувашской Республики»</w:t>
      </w:r>
    </w:p>
    <w:p w:rsidR="00490239" w:rsidRPr="00490239" w:rsidRDefault="00490239" w:rsidP="00490239">
      <w:pPr>
        <w:widowControl w:val="0"/>
        <w:autoSpaceDE w:val="0"/>
        <w:autoSpaceDN w:val="0"/>
        <w:jc w:val="both"/>
        <w:rPr>
          <w:sz w:val="26"/>
          <w:szCs w:val="26"/>
        </w:rPr>
      </w:pPr>
    </w:p>
    <w:p w:rsidR="00490239" w:rsidRPr="00490239" w:rsidRDefault="00490239" w:rsidP="00490239">
      <w:pPr>
        <w:autoSpaceDE w:val="0"/>
        <w:autoSpaceDN w:val="0"/>
        <w:adjustRightInd w:val="0"/>
        <w:ind w:firstLine="540"/>
        <w:jc w:val="both"/>
        <w:rPr>
          <w:rFonts w:eastAsia="Calibri"/>
          <w:bCs/>
          <w:sz w:val="26"/>
          <w:szCs w:val="26"/>
          <w:lang w:eastAsia="en-US"/>
        </w:rPr>
      </w:pPr>
      <w:r w:rsidRPr="00490239">
        <w:rPr>
          <w:rFonts w:eastAsia="Calibri"/>
          <w:bCs/>
          <w:sz w:val="26"/>
          <w:szCs w:val="26"/>
          <w:lang w:eastAsia="en-US"/>
        </w:rPr>
        <w:t xml:space="preserve">В соответствии с Федеральным </w:t>
      </w:r>
      <w:hyperlink r:id="rId162" w:history="1">
        <w:r w:rsidRPr="00490239">
          <w:rPr>
            <w:rFonts w:eastAsia="Calibri"/>
            <w:bCs/>
            <w:sz w:val="26"/>
            <w:szCs w:val="26"/>
            <w:lang w:eastAsia="en-US"/>
          </w:rPr>
          <w:t>законом</w:t>
        </w:r>
      </w:hyperlink>
      <w:r w:rsidRPr="00490239">
        <w:rPr>
          <w:rFonts w:eastAsia="Calibri"/>
          <w:bCs/>
          <w:sz w:val="26"/>
          <w:szCs w:val="26"/>
          <w:lang w:eastAsia="en-US"/>
        </w:rPr>
        <w:t xml:space="preserve"> от 6 октября 2003 г. № 131-ФЗ "Об общих принципах организации местного самоуправления в Российской Федерации", </w:t>
      </w:r>
      <w:hyperlink r:id="rId163" w:history="1">
        <w:r w:rsidRPr="00490239">
          <w:rPr>
            <w:rFonts w:eastAsia="Calibri"/>
            <w:bCs/>
            <w:sz w:val="26"/>
            <w:szCs w:val="26"/>
            <w:lang w:eastAsia="en-US"/>
          </w:rPr>
          <w:t>Уставом</w:t>
        </w:r>
      </w:hyperlink>
      <w:r w:rsidRPr="00490239">
        <w:rPr>
          <w:rFonts w:eastAsia="Calibri"/>
          <w:bCs/>
          <w:sz w:val="26"/>
          <w:szCs w:val="26"/>
          <w:lang w:eastAsia="en-US"/>
        </w:rPr>
        <w:t xml:space="preserve"> Яльчикского муниципального округа Чувашской Республики,   Порядком внесения,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о внесении изменений и (или) дополнений в Устав Яльчикского муниципального округа Чувашской Республики и порядка участия граждан в его обсуждении, утвержденн</w:t>
      </w:r>
      <w:r>
        <w:rPr>
          <w:rFonts w:eastAsia="Calibri"/>
          <w:bCs/>
          <w:sz w:val="26"/>
          <w:szCs w:val="26"/>
          <w:lang w:eastAsia="en-US"/>
        </w:rPr>
        <w:t>ый</w:t>
      </w:r>
      <w:r w:rsidRPr="00490239">
        <w:rPr>
          <w:rFonts w:eastAsia="Calibri"/>
          <w:bCs/>
          <w:sz w:val="26"/>
          <w:szCs w:val="26"/>
          <w:lang w:eastAsia="en-US"/>
        </w:rPr>
        <w:t xml:space="preserve"> решением Собрания депутатов  Яльчикского муниципального округа Чувашской Республики от                 29 сентября 2022 г. № 1/16-с, администрация Яльчикского муниципального округа Чувашской Республики п о с а н  о в л я е т:</w:t>
      </w:r>
    </w:p>
    <w:p w:rsidR="00490239" w:rsidRPr="00490239" w:rsidRDefault="00490239" w:rsidP="00490239">
      <w:pPr>
        <w:ind w:firstLine="567"/>
        <w:jc w:val="both"/>
        <w:rPr>
          <w:rFonts w:eastAsia="Calibri"/>
          <w:sz w:val="26"/>
          <w:szCs w:val="26"/>
          <w:lang w:eastAsia="en-US"/>
        </w:rPr>
      </w:pPr>
      <w:r w:rsidRPr="00490239">
        <w:rPr>
          <w:rFonts w:eastAsia="Calibri"/>
          <w:bCs/>
          <w:sz w:val="26"/>
          <w:szCs w:val="26"/>
          <w:lang w:eastAsia="en-US"/>
        </w:rPr>
        <w:t xml:space="preserve">1.  </w:t>
      </w:r>
      <w:r w:rsidRPr="00490239">
        <w:rPr>
          <w:sz w:val="26"/>
          <w:szCs w:val="26"/>
        </w:rPr>
        <w:t xml:space="preserve">Назначить проведение публичных слушаний на </w:t>
      </w:r>
      <w:r w:rsidRPr="00490239">
        <w:rPr>
          <w:rFonts w:eastAsia="Calibri"/>
          <w:sz w:val="26"/>
          <w:szCs w:val="26"/>
          <w:lang w:eastAsia="en-US"/>
        </w:rPr>
        <w:t xml:space="preserve">23 мая </w:t>
      </w:r>
      <w:r w:rsidRPr="00490239">
        <w:rPr>
          <w:sz w:val="26"/>
          <w:szCs w:val="26"/>
        </w:rPr>
        <w:t>2023 года в 1</w:t>
      </w:r>
      <w:r w:rsidRPr="00490239">
        <w:rPr>
          <w:rFonts w:eastAsia="Calibri"/>
          <w:sz w:val="26"/>
          <w:szCs w:val="26"/>
          <w:lang w:eastAsia="en-US"/>
        </w:rPr>
        <w:t>4</w:t>
      </w:r>
      <w:r w:rsidRPr="00490239">
        <w:rPr>
          <w:sz w:val="26"/>
          <w:szCs w:val="26"/>
        </w:rPr>
        <w:t xml:space="preserve">.00 часов по адресу: </w:t>
      </w:r>
      <w:r w:rsidRPr="00490239">
        <w:rPr>
          <w:rFonts w:eastAsia="Calibri"/>
          <w:sz w:val="26"/>
          <w:szCs w:val="26"/>
          <w:lang w:eastAsia="en-US"/>
        </w:rPr>
        <w:t xml:space="preserve">Чувашская Республика, Яльчикский район, с. Яльчики, ул. Иванова, д. 16 </w:t>
      </w:r>
      <w:r w:rsidRPr="00490239">
        <w:rPr>
          <w:sz w:val="26"/>
          <w:szCs w:val="26"/>
        </w:rPr>
        <w:t>(а</w:t>
      </w:r>
      <w:r w:rsidRPr="00490239">
        <w:rPr>
          <w:rFonts w:eastAsia="Calibri"/>
          <w:sz w:val="26"/>
          <w:szCs w:val="26"/>
          <w:lang w:eastAsia="en-US"/>
        </w:rPr>
        <w:t>ктовый зал здания администрации</w:t>
      </w:r>
      <w:r w:rsidRPr="00490239">
        <w:rPr>
          <w:sz w:val="26"/>
          <w:szCs w:val="26"/>
        </w:rPr>
        <w:t xml:space="preserve">) по проекту </w:t>
      </w:r>
      <w:r w:rsidRPr="00490239">
        <w:rPr>
          <w:rFonts w:eastAsia="Calibri"/>
          <w:sz w:val="26"/>
          <w:szCs w:val="26"/>
          <w:lang w:eastAsia="en-US"/>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490239" w:rsidRPr="00490239" w:rsidRDefault="00490239" w:rsidP="00490239">
      <w:pPr>
        <w:ind w:firstLine="567"/>
        <w:jc w:val="both"/>
        <w:rPr>
          <w:sz w:val="26"/>
          <w:szCs w:val="26"/>
        </w:rPr>
      </w:pPr>
      <w:r w:rsidRPr="00490239">
        <w:rPr>
          <w:sz w:val="26"/>
          <w:szCs w:val="26"/>
        </w:rPr>
        <w:t xml:space="preserve">2. Участники публичных слушаний могут представить свои предложения и замечания в письменном виде по проекту </w:t>
      </w:r>
      <w:r w:rsidRPr="00490239">
        <w:rPr>
          <w:rFonts w:eastAsia="Calibri"/>
          <w:sz w:val="26"/>
          <w:szCs w:val="26"/>
          <w:lang w:eastAsia="en-US"/>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rsidRPr="00490239">
        <w:rPr>
          <w:sz w:val="26"/>
          <w:szCs w:val="26"/>
        </w:rPr>
        <w:t xml:space="preserve">, а также извещаем жителей Яльчикского района о желании принять участие в публичных слушаниях и выступить на них. Следует направлять вышеуказанные предложения и замечания в письменном в виде в администрацию </w:t>
      </w:r>
      <w:r w:rsidRPr="00490239">
        <w:rPr>
          <w:rFonts w:eastAsia="Calibri"/>
          <w:sz w:val="26"/>
          <w:szCs w:val="26"/>
          <w:lang w:eastAsia="en-US"/>
        </w:rPr>
        <w:t>Яльчикского муниципального округа Чувашской Республики</w:t>
      </w:r>
      <w:r w:rsidRPr="00490239">
        <w:rPr>
          <w:sz w:val="26"/>
          <w:szCs w:val="26"/>
        </w:rPr>
        <w:t xml:space="preserve"> до 20 мая 2023 года включительно по адресу: 429380, Чувашская Республика, Яльчикский район, с. Яльчики, ул. Иванова, д. 16, 3 этаж,</w:t>
      </w:r>
      <w:r w:rsidRPr="00490239">
        <w:rPr>
          <w:color w:val="C00000"/>
          <w:sz w:val="26"/>
          <w:szCs w:val="26"/>
        </w:rPr>
        <w:t xml:space="preserve"> </w:t>
      </w:r>
      <w:r w:rsidRPr="00490239">
        <w:rPr>
          <w:sz w:val="26"/>
          <w:szCs w:val="26"/>
        </w:rPr>
        <w:t xml:space="preserve">15 кабинет. Контактные телефоны: (83549) 2-53-81. </w:t>
      </w:r>
    </w:p>
    <w:p w:rsidR="00490239" w:rsidRPr="00490239" w:rsidRDefault="00490239" w:rsidP="00490239">
      <w:pPr>
        <w:widowControl w:val="0"/>
        <w:autoSpaceDE w:val="0"/>
        <w:autoSpaceDN w:val="0"/>
        <w:ind w:firstLine="540"/>
        <w:jc w:val="both"/>
        <w:rPr>
          <w:sz w:val="26"/>
          <w:szCs w:val="26"/>
        </w:rPr>
      </w:pPr>
      <w:r w:rsidRPr="00490239">
        <w:rPr>
          <w:sz w:val="26"/>
          <w:szCs w:val="26"/>
        </w:rPr>
        <w:t xml:space="preserve">3. Назначить ответственным лицом за проведение публичных слушаний </w:t>
      </w:r>
      <w:r w:rsidRPr="00490239">
        <w:rPr>
          <w:sz w:val="26"/>
          <w:szCs w:val="26"/>
        </w:rPr>
        <w:lastRenderedPageBreak/>
        <w:t>управляющего делами администрации муниципального округа - начальника отдела организационно-контрольной и кадровой работы Филимонову Т.Н..</w:t>
      </w:r>
    </w:p>
    <w:p w:rsidR="00490239" w:rsidRPr="00490239" w:rsidRDefault="00490239" w:rsidP="00490239">
      <w:pPr>
        <w:widowControl w:val="0"/>
        <w:autoSpaceDE w:val="0"/>
        <w:autoSpaceDN w:val="0"/>
        <w:ind w:firstLine="540"/>
        <w:jc w:val="both"/>
        <w:rPr>
          <w:sz w:val="26"/>
          <w:szCs w:val="26"/>
        </w:rPr>
      </w:pPr>
      <w:r w:rsidRPr="00490239">
        <w:rPr>
          <w:sz w:val="26"/>
          <w:szCs w:val="26"/>
        </w:rPr>
        <w:t xml:space="preserve">4. В срок не позднее 20 апреля 2023 года  обеспечить опубликование настоящего постановления  совместно с проектом  </w:t>
      </w:r>
      <w:r w:rsidRPr="00490239">
        <w:rPr>
          <w:rFonts w:eastAsia="Calibri"/>
          <w:sz w:val="26"/>
          <w:szCs w:val="26"/>
          <w:lang w:eastAsia="en-US"/>
        </w:rPr>
        <w:t xml:space="preserve">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в периодическом печатном издании «Вестник Яльчикского муниципального округа Чувашской Республики» и размещение </w:t>
      </w:r>
      <w:r w:rsidRPr="00490239">
        <w:rPr>
          <w:sz w:val="26"/>
          <w:szCs w:val="26"/>
        </w:rPr>
        <w:t>на официальном сайте Яльчикского муниципального округа Чувашской Республики в информационно-телекоммуникационной сети "Интернет".</w:t>
      </w:r>
    </w:p>
    <w:p w:rsidR="00490239" w:rsidRPr="00490239" w:rsidRDefault="00490239" w:rsidP="00490239">
      <w:pPr>
        <w:widowControl w:val="0"/>
        <w:autoSpaceDE w:val="0"/>
        <w:autoSpaceDN w:val="0"/>
        <w:ind w:firstLine="540"/>
        <w:jc w:val="both"/>
        <w:rPr>
          <w:sz w:val="26"/>
          <w:szCs w:val="26"/>
        </w:rPr>
      </w:pPr>
      <w:r w:rsidRPr="00490239">
        <w:rPr>
          <w:sz w:val="26"/>
          <w:szCs w:val="26"/>
        </w:rPr>
        <w:t>5. Контроль за исполнением настоящего постановления возложить на постоянную комиссию Собрания депутатов Яльчикского муниципального округа Чувашской Республики по укреплению законности, правопорядка, развитию местного самоуправления и депутатской этике.</w:t>
      </w:r>
    </w:p>
    <w:p w:rsidR="00490239" w:rsidRPr="00490239" w:rsidRDefault="00490239" w:rsidP="00490239">
      <w:pPr>
        <w:widowControl w:val="0"/>
        <w:autoSpaceDE w:val="0"/>
        <w:autoSpaceDN w:val="0"/>
        <w:spacing w:before="200"/>
        <w:ind w:firstLine="540"/>
        <w:jc w:val="both"/>
        <w:rPr>
          <w:sz w:val="26"/>
          <w:szCs w:val="26"/>
        </w:rPr>
      </w:pPr>
      <w:r w:rsidRPr="00490239">
        <w:rPr>
          <w:sz w:val="26"/>
          <w:szCs w:val="26"/>
        </w:rPr>
        <w:t xml:space="preserve"> </w:t>
      </w:r>
    </w:p>
    <w:p w:rsidR="00490239" w:rsidRPr="00490239" w:rsidRDefault="00490239" w:rsidP="00490239">
      <w:pPr>
        <w:jc w:val="both"/>
        <w:rPr>
          <w:sz w:val="26"/>
          <w:szCs w:val="26"/>
        </w:rPr>
      </w:pPr>
      <w:r w:rsidRPr="00490239">
        <w:rPr>
          <w:sz w:val="26"/>
          <w:szCs w:val="26"/>
        </w:rPr>
        <w:t xml:space="preserve">Глава Яльчикского муниципального </w:t>
      </w:r>
    </w:p>
    <w:p w:rsidR="00490239" w:rsidRPr="00490239" w:rsidRDefault="00490239" w:rsidP="00490239">
      <w:pPr>
        <w:jc w:val="both"/>
        <w:rPr>
          <w:sz w:val="26"/>
          <w:szCs w:val="26"/>
        </w:rPr>
      </w:pPr>
      <w:r w:rsidRPr="00490239">
        <w:rPr>
          <w:sz w:val="26"/>
          <w:szCs w:val="26"/>
        </w:rPr>
        <w:t>округа Чувашской Республики                                                                Л.В. Левый</w:t>
      </w:r>
    </w:p>
    <w:p w:rsidR="00490239" w:rsidRPr="00490239" w:rsidRDefault="00490239" w:rsidP="00490239">
      <w:pPr>
        <w:spacing w:after="160" w:line="259" w:lineRule="auto"/>
        <w:rPr>
          <w:rFonts w:eastAsia="Calibri"/>
          <w:sz w:val="26"/>
          <w:szCs w:val="26"/>
          <w:lang w:eastAsia="en-US"/>
        </w:rPr>
      </w:pPr>
    </w:p>
    <w:p w:rsidR="00490239" w:rsidRDefault="00490239" w:rsidP="00511548">
      <w:pPr>
        <w:jc w:val="right"/>
        <w:rPr>
          <w:b/>
          <w:bCs/>
          <w:sz w:val="26"/>
          <w:szCs w:val="26"/>
        </w:rPr>
      </w:pPr>
    </w:p>
    <w:p w:rsidR="00490239" w:rsidRDefault="00490239" w:rsidP="00511548">
      <w:pPr>
        <w:jc w:val="right"/>
        <w:rPr>
          <w:b/>
          <w:bCs/>
          <w:sz w:val="26"/>
          <w:szCs w:val="26"/>
        </w:rPr>
      </w:pPr>
    </w:p>
    <w:p w:rsidR="005749AE" w:rsidRPr="005749AE" w:rsidRDefault="005749AE" w:rsidP="00511548">
      <w:pPr>
        <w:jc w:val="right"/>
        <w:rPr>
          <w:b/>
          <w:bCs/>
          <w:sz w:val="26"/>
          <w:szCs w:val="26"/>
        </w:rPr>
      </w:pPr>
      <w:r w:rsidRPr="005749AE">
        <w:rPr>
          <w:b/>
          <w:bCs/>
          <w:sz w:val="26"/>
          <w:szCs w:val="26"/>
        </w:rPr>
        <w:t xml:space="preserve">  ПРОЕКТ</w:t>
      </w:r>
    </w:p>
    <w:p w:rsidR="005749AE" w:rsidRPr="005749AE" w:rsidRDefault="005749AE" w:rsidP="005749AE">
      <w:pPr>
        <w:rPr>
          <w:b/>
          <w:bCs/>
          <w:sz w:val="26"/>
          <w:szCs w:val="26"/>
        </w:rPr>
      </w:pPr>
    </w:p>
    <w:p w:rsidR="005749AE" w:rsidRPr="005749AE" w:rsidRDefault="005749AE" w:rsidP="005749AE">
      <w:pPr>
        <w:rPr>
          <w:bCs/>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5749AE" w:rsidRPr="005749AE" w:rsidTr="007956F2">
        <w:tc>
          <w:tcPr>
            <w:tcW w:w="4140" w:type="dxa"/>
          </w:tcPr>
          <w:p w:rsidR="005749AE" w:rsidRPr="005749AE" w:rsidRDefault="005749AE" w:rsidP="005749AE">
            <w:pPr>
              <w:suppressAutoHyphens/>
              <w:ind w:left="-108" w:right="72"/>
              <w:jc w:val="center"/>
              <w:rPr>
                <w:lang w:eastAsia="zh-CN"/>
              </w:rPr>
            </w:pPr>
            <w:r w:rsidRPr="005749AE">
              <w:rPr>
                <w:rFonts w:ascii="Arial Cyr Chuv" w:hAnsi="Arial Cyr Chuv" w:cs="Arial Cyr Chuv"/>
                <w:b/>
                <w:bCs/>
                <w:iCs/>
                <w:sz w:val="26"/>
                <w:szCs w:val="26"/>
                <w:lang w:eastAsia="zh-CN"/>
              </w:rPr>
              <w:t>Чёваш Республики</w:t>
            </w:r>
          </w:p>
          <w:p w:rsidR="005749AE" w:rsidRPr="005749AE" w:rsidRDefault="005749AE" w:rsidP="005749AE">
            <w:pPr>
              <w:suppressAutoHyphens/>
              <w:ind w:left="-108" w:right="74"/>
              <w:jc w:val="center"/>
              <w:rPr>
                <w:rFonts w:ascii="Arial Cyr Chuv" w:hAnsi="Arial Cyr Chuv" w:cs="Arial Cyr Chuv"/>
                <w:b/>
                <w:bCs/>
                <w:sz w:val="12"/>
                <w:szCs w:val="12"/>
                <w:lang w:eastAsia="zh-CN"/>
              </w:rPr>
            </w:pPr>
          </w:p>
          <w:p w:rsidR="005749AE" w:rsidRPr="005749AE" w:rsidRDefault="005749AE" w:rsidP="005749AE">
            <w:pPr>
              <w:suppressAutoHyphens/>
              <w:ind w:left="-108" w:right="74"/>
              <w:jc w:val="center"/>
              <w:rPr>
                <w:rFonts w:ascii="Arial Cyr Chuv" w:hAnsi="Arial Cyr Chuv" w:cs="Arial Cyr Chuv"/>
                <w:b/>
                <w:bCs/>
                <w:sz w:val="26"/>
                <w:szCs w:val="26"/>
                <w:lang w:eastAsia="zh-CN"/>
              </w:rPr>
            </w:pPr>
            <w:r w:rsidRPr="005749AE">
              <w:rPr>
                <w:rFonts w:ascii="Arial Cyr Chuv" w:hAnsi="Arial Cyr Chuv" w:cs="Arial Cyr Chuv"/>
                <w:b/>
                <w:bCs/>
                <w:sz w:val="26"/>
                <w:szCs w:val="26"/>
                <w:lang w:eastAsia="zh-CN"/>
              </w:rPr>
              <w:t xml:space="preserve">Елч.к муниципаллё </w:t>
            </w:r>
          </w:p>
          <w:p w:rsidR="005749AE" w:rsidRPr="005749AE" w:rsidRDefault="005749AE" w:rsidP="005749AE">
            <w:pPr>
              <w:suppressAutoHyphens/>
              <w:ind w:left="-108" w:right="74"/>
              <w:jc w:val="center"/>
              <w:rPr>
                <w:rFonts w:ascii="Arial Cyr Chuv" w:hAnsi="Arial Cyr Chuv" w:cs="Arial Cyr Chuv"/>
                <w:b/>
                <w:bCs/>
                <w:sz w:val="26"/>
                <w:szCs w:val="26"/>
                <w:lang w:eastAsia="zh-CN"/>
              </w:rPr>
            </w:pPr>
            <w:r w:rsidRPr="005749AE">
              <w:rPr>
                <w:rFonts w:ascii="Arial Cyr Chuv" w:hAnsi="Arial Cyr Chuv" w:cs="Arial Cyr Chuv"/>
                <w:b/>
                <w:bCs/>
                <w:sz w:val="26"/>
                <w:szCs w:val="26"/>
                <w:lang w:eastAsia="zh-CN"/>
              </w:rPr>
              <w:t xml:space="preserve">округ.н депутатсен </w:t>
            </w:r>
          </w:p>
          <w:p w:rsidR="005749AE" w:rsidRPr="005749AE" w:rsidRDefault="005749AE" w:rsidP="005749AE">
            <w:pPr>
              <w:suppressAutoHyphens/>
              <w:ind w:left="-108" w:right="74"/>
              <w:jc w:val="center"/>
              <w:rPr>
                <w:lang w:eastAsia="zh-CN"/>
              </w:rPr>
            </w:pPr>
            <w:r w:rsidRPr="005749AE">
              <w:rPr>
                <w:rFonts w:ascii="Arial Cyr Chuv" w:hAnsi="Arial Cyr Chuv" w:cs="Arial Cyr Chuv"/>
                <w:b/>
                <w:bCs/>
                <w:sz w:val="26"/>
                <w:szCs w:val="26"/>
                <w:lang w:eastAsia="zh-CN"/>
              </w:rPr>
              <w:t>Пухёв.</w:t>
            </w:r>
          </w:p>
          <w:p w:rsidR="005749AE" w:rsidRPr="005749AE" w:rsidRDefault="005749AE" w:rsidP="005749AE">
            <w:pPr>
              <w:suppressAutoHyphens/>
              <w:ind w:left="-108" w:right="74"/>
              <w:jc w:val="center"/>
              <w:rPr>
                <w:rFonts w:ascii="Arial Cyr Chuv" w:hAnsi="Arial Cyr Chuv" w:cs="Arial Cyr Chuv"/>
                <w:b/>
                <w:bCs/>
                <w:sz w:val="16"/>
                <w:szCs w:val="16"/>
                <w:lang w:eastAsia="zh-CN"/>
              </w:rPr>
            </w:pPr>
          </w:p>
          <w:p w:rsidR="005749AE" w:rsidRPr="005749AE" w:rsidRDefault="005749AE" w:rsidP="005749AE">
            <w:pPr>
              <w:suppressAutoHyphens/>
              <w:ind w:left="-108" w:right="74"/>
              <w:jc w:val="center"/>
              <w:rPr>
                <w:lang w:eastAsia="zh-CN"/>
              </w:rPr>
            </w:pPr>
            <w:r w:rsidRPr="005749AE">
              <w:rPr>
                <w:rFonts w:ascii="Arial Cyr Chuv" w:hAnsi="Arial Cyr Chuv" w:cs="Arial Cyr Chuv"/>
                <w:b/>
                <w:sz w:val="26"/>
                <w:lang w:eastAsia="zh-CN"/>
              </w:rPr>
              <w:t>ЙЫШЁНУ</w:t>
            </w:r>
          </w:p>
          <w:p w:rsidR="005749AE" w:rsidRPr="005749AE" w:rsidRDefault="005749AE" w:rsidP="005749AE">
            <w:pPr>
              <w:suppressAutoHyphens/>
              <w:ind w:left="-108" w:right="74"/>
              <w:jc w:val="center"/>
              <w:rPr>
                <w:rFonts w:ascii="Arial Cyr Chuv" w:hAnsi="Arial Cyr Chuv" w:cs="Arial Cyr Chuv"/>
                <w:b/>
                <w:sz w:val="16"/>
                <w:lang w:eastAsia="zh-CN"/>
              </w:rPr>
            </w:pPr>
          </w:p>
          <w:p w:rsidR="005749AE" w:rsidRPr="005749AE" w:rsidRDefault="005749AE" w:rsidP="005749AE">
            <w:pPr>
              <w:suppressAutoHyphens/>
              <w:ind w:right="-108"/>
              <w:rPr>
                <w:lang w:eastAsia="zh-CN"/>
              </w:rPr>
            </w:pPr>
            <w:r w:rsidRPr="005749AE">
              <w:rPr>
                <w:rFonts w:ascii="Arial Cyr Chuv" w:hAnsi="Arial Cyr Chuv" w:cs="Arial Cyr Chuv"/>
                <w:lang w:eastAsia="zh-CN"/>
              </w:rPr>
              <w:t xml:space="preserve">2023 =?                -м.ш. № </w:t>
            </w:r>
            <w:r w:rsidRPr="005749AE">
              <w:rPr>
                <w:sz w:val="26"/>
                <w:szCs w:val="26"/>
              </w:rPr>
              <w:t xml:space="preserve"> </w:t>
            </w:r>
          </w:p>
          <w:p w:rsidR="005749AE" w:rsidRPr="005749AE" w:rsidRDefault="005749AE" w:rsidP="005749AE">
            <w:pPr>
              <w:suppressAutoHyphens/>
              <w:ind w:left="-108"/>
              <w:jc w:val="center"/>
              <w:rPr>
                <w:rFonts w:ascii="Arial Cyr Chuv" w:hAnsi="Arial Cyr Chuv" w:cs="Arial Cyr Chuv"/>
                <w:sz w:val="18"/>
                <w:szCs w:val="18"/>
                <w:lang w:eastAsia="zh-CN"/>
              </w:rPr>
            </w:pPr>
          </w:p>
          <w:p w:rsidR="005749AE" w:rsidRPr="005749AE" w:rsidRDefault="005749AE" w:rsidP="005749AE">
            <w:pPr>
              <w:suppressAutoHyphens/>
              <w:ind w:left="-108"/>
              <w:jc w:val="center"/>
              <w:rPr>
                <w:lang w:eastAsia="zh-CN"/>
              </w:rPr>
            </w:pPr>
            <w:r w:rsidRPr="005749AE">
              <w:rPr>
                <w:rFonts w:ascii="Arial Cyr Chuv" w:hAnsi="Arial Cyr Chuv" w:cs="Arial Cyr Chuv"/>
                <w:sz w:val="18"/>
                <w:szCs w:val="18"/>
                <w:lang w:eastAsia="zh-CN"/>
              </w:rPr>
              <w:t>Елч.к ял.</w:t>
            </w:r>
          </w:p>
        </w:tc>
        <w:tc>
          <w:tcPr>
            <w:tcW w:w="1800" w:type="dxa"/>
          </w:tcPr>
          <w:p w:rsidR="005749AE" w:rsidRPr="005749AE" w:rsidRDefault="005749AE" w:rsidP="005749AE">
            <w:pPr>
              <w:suppressAutoHyphens/>
              <w:snapToGrid w:val="0"/>
              <w:rPr>
                <w:sz w:val="18"/>
                <w:szCs w:val="18"/>
                <w:lang w:eastAsia="zh-CN"/>
              </w:rPr>
            </w:pPr>
          </w:p>
          <w:p w:rsidR="005749AE" w:rsidRPr="005749AE" w:rsidRDefault="005749AE" w:rsidP="005749AE">
            <w:pPr>
              <w:suppressAutoHyphens/>
              <w:ind w:left="-108"/>
              <w:jc w:val="center"/>
              <w:rPr>
                <w:rFonts w:ascii="Times New Roman Chuv" w:hAnsi="Times New Roman Chuv" w:cs="Times New Roman Chuv"/>
                <w:bCs/>
                <w:iCs/>
                <w:sz w:val="26"/>
                <w:szCs w:val="26"/>
                <w:lang w:eastAsia="zh-CN"/>
              </w:rPr>
            </w:pPr>
            <w:r w:rsidRPr="005749AE">
              <w:rPr>
                <w:noProof/>
              </w:rPr>
              <w:drawing>
                <wp:inline distT="0" distB="0" distL="0" distR="0">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4"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5749AE" w:rsidRPr="005749AE" w:rsidRDefault="005749AE" w:rsidP="005749AE">
            <w:pPr>
              <w:suppressAutoHyphens/>
              <w:ind w:left="-108" w:right="72"/>
              <w:jc w:val="center"/>
              <w:rPr>
                <w:lang w:eastAsia="zh-CN"/>
              </w:rPr>
            </w:pPr>
            <w:r w:rsidRPr="005749AE">
              <w:rPr>
                <w:rFonts w:ascii="Times New Roman Chuv" w:hAnsi="Times New Roman Chuv" w:cs="Times New Roman Chuv"/>
                <w:b/>
                <w:bCs/>
                <w:iCs/>
                <w:sz w:val="26"/>
                <w:szCs w:val="26"/>
                <w:lang w:eastAsia="zh-CN"/>
              </w:rPr>
              <w:t>Чувашская  Республика</w:t>
            </w:r>
          </w:p>
          <w:p w:rsidR="005749AE" w:rsidRPr="005749AE" w:rsidRDefault="005749AE" w:rsidP="005749AE">
            <w:pPr>
              <w:suppressAutoHyphens/>
              <w:ind w:left="-108" w:right="74"/>
              <w:jc w:val="center"/>
              <w:rPr>
                <w:rFonts w:ascii="Times New Roman Chuv" w:hAnsi="Times New Roman Chuv" w:cs="Times New Roman Chuv"/>
                <w:b/>
                <w:bCs/>
                <w:sz w:val="12"/>
                <w:szCs w:val="12"/>
                <w:lang w:eastAsia="zh-CN"/>
              </w:rPr>
            </w:pPr>
          </w:p>
          <w:p w:rsidR="005749AE" w:rsidRPr="005749AE" w:rsidRDefault="005749AE" w:rsidP="005749AE">
            <w:pPr>
              <w:suppressAutoHyphens/>
              <w:ind w:left="-108" w:right="74"/>
              <w:jc w:val="center"/>
              <w:rPr>
                <w:lang w:eastAsia="zh-CN"/>
              </w:rPr>
            </w:pPr>
            <w:r w:rsidRPr="005749AE">
              <w:rPr>
                <w:rFonts w:ascii="Times New Roman Chuv" w:hAnsi="Times New Roman Chuv" w:cs="Times New Roman Chuv"/>
                <w:b/>
                <w:bCs/>
                <w:sz w:val="26"/>
                <w:szCs w:val="26"/>
                <w:lang w:eastAsia="zh-CN"/>
              </w:rPr>
              <w:t xml:space="preserve">Собрание депутатов </w:t>
            </w:r>
          </w:p>
          <w:p w:rsidR="005749AE" w:rsidRPr="005749AE" w:rsidRDefault="005749AE" w:rsidP="005749AE">
            <w:pPr>
              <w:suppressAutoHyphens/>
              <w:ind w:left="-108" w:right="74"/>
              <w:jc w:val="center"/>
              <w:rPr>
                <w:rFonts w:ascii="Times New Roman Chuv" w:hAnsi="Times New Roman Chuv" w:cs="Times New Roman Chuv"/>
                <w:b/>
                <w:bCs/>
                <w:sz w:val="26"/>
                <w:szCs w:val="26"/>
                <w:lang w:eastAsia="zh-CN"/>
              </w:rPr>
            </w:pPr>
            <w:r w:rsidRPr="005749AE">
              <w:rPr>
                <w:rFonts w:ascii="Times New Roman Chuv" w:hAnsi="Times New Roman Chuv" w:cs="Times New Roman Chuv"/>
                <w:b/>
                <w:bCs/>
                <w:sz w:val="26"/>
                <w:szCs w:val="26"/>
                <w:lang w:eastAsia="zh-CN"/>
              </w:rPr>
              <w:t xml:space="preserve">Яльчикского </w:t>
            </w:r>
          </w:p>
          <w:p w:rsidR="005749AE" w:rsidRPr="005749AE" w:rsidRDefault="005749AE" w:rsidP="005749AE">
            <w:pPr>
              <w:suppressAutoHyphens/>
              <w:ind w:left="-108" w:right="74"/>
              <w:jc w:val="center"/>
              <w:rPr>
                <w:lang w:eastAsia="zh-CN"/>
              </w:rPr>
            </w:pPr>
            <w:r w:rsidRPr="005749AE">
              <w:rPr>
                <w:rFonts w:ascii="Times New Roman Chuv" w:hAnsi="Times New Roman Chuv" w:cs="Times New Roman Chuv"/>
                <w:b/>
                <w:bCs/>
                <w:sz w:val="26"/>
                <w:szCs w:val="26"/>
                <w:lang w:eastAsia="zh-CN"/>
              </w:rPr>
              <w:t>муниципального округа</w:t>
            </w:r>
          </w:p>
          <w:p w:rsidR="005749AE" w:rsidRPr="005749AE" w:rsidRDefault="005749AE" w:rsidP="005749AE">
            <w:pPr>
              <w:suppressAutoHyphens/>
              <w:ind w:left="-108" w:right="74"/>
              <w:jc w:val="center"/>
              <w:rPr>
                <w:rFonts w:ascii="Times New Roman Chuv" w:hAnsi="Times New Roman Chuv" w:cs="Times New Roman Chuv"/>
                <w:b/>
                <w:bCs/>
                <w:sz w:val="16"/>
                <w:szCs w:val="16"/>
                <w:lang w:eastAsia="zh-CN"/>
              </w:rPr>
            </w:pPr>
          </w:p>
          <w:p w:rsidR="005749AE" w:rsidRPr="005749AE" w:rsidRDefault="005749AE" w:rsidP="005749AE">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5749AE">
              <w:rPr>
                <w:rFonts w:ascii="Times New Roman Chuv" w:hAnsi="Times New Roman Chuv" w:cs="Times New Roman Chuv"/>
                <w:b/>
                <w:sz w:val="26"/>
              </w:rPr>
              <w:t>РЕШЕНИЕ</w:t>
            </w:r>
          </w:p>
          <w:p w:rsidR="005749AE" w:rsidRPr="005749AE" w:rsidRDefault="005749AE" w:rsidP="005749AE">
            <w:pPr>
              <w:suppressAutoHyphens/>
              <w:rPr>
                <w:rFonts w:ascii="Times New Roman Chuv" w:hAnsi="Times New Roman Chuv" w:cs="Times New Roman Chuv"/>
                <w:b/>
                <w:sz w:val="16"/>
                <w:szCs w:val="16"/>
              </w:rPr>
            </w:pPr>
          </w:p>
          <w:p w:rsidR="005749AE" w:rsidRPr="005749AE" w:rsidRDefault="005749AE" w:rsidP="005749AE">
            <w:pPr>
              <w:suppressAutoHyphens/>
              <w:ind w:left="-108" w:right="-108"/>
              <w:rPr>
                <w:lang w:eastAsia="zh-CN"/>
              </w:rPr>
            </w:pPr>
            <w:r w:rsidRPr="005749AE">
              <w:rPr>
                <w:lang w:eastAsia="zh-CN"/>
              </w:rPr>
              <w:t xml:space="preserve">       «    »           2023 г. № </w:t>
            </w:r>
            <w:r w:rsidRPr="005749AE">
              <w:rPr>
                <w:sz w:val="26"/>
                <w:szCs w:val="26"/>
              </w:rPr>
              <w:t xml:space="preserve"> </w:t>
            </w:r>
            <w:r w:rsidRPr="005749AE">
              <w:rPr>
                <w:lang w:eastAsia="zh-CN"/>
              </w:rPr>
              <w:t xml:space="preserve">  </w:t>
            </w:r>
          </w:p>
          <w:p w:rsidR="005749AE" w:rsidRPr="005749AE" w:rsidRDefault="005749AE" w:rsidP="005749AE">
            <w:pPr>
              <w:suppressAutoHyphens/>
              <w:ind w:left="-108"/>
              <w:jc w:val="center"/>
              <w:rPr>
                <w:sz w:val="16"/>
                <w:szCs w:val="16"/>
                <w:lang w:eastAsia="zh-CN"/>
              </w:rPr>
            </w:pPr>
          </w:p>
          <w:p w:rsidR="005749AE" w:rsidRPr="005749AE" w:rsidRDefault="005749AE" w:rsidP="005749AE">
            <w:pPr>
              <w:suppressAutoHyphens/>
              <w:ind w:left="-108"/>
              <w:jc w:val="center"/>
              <w:rPr>
                <w:lang w:eastAsia="zh-CN"/>
              </w:rPr>
            </w:pPr>
            <w:r w:rsidRPr="005749AE">
              <w:rPr>
                <w:sz w:val="18"/>
                <w:szCs w:val="18"/>
                <w:lang w:eastAsia="zh-CN"/>
              </w:rPr>
              <w:t>село Яльчики</w:t>
            </w:r>
          </w:p>
        </w:tc>
      </w:tr>
    </w:tbl>
    <w:p w:rsidR="005749AE" w:rsidRPr="005749AE" w:rsidRDefault="005749AE" w:rsidP="005749AE">
      <w:pPr>
        <w:rPr>
          <w:bCs/>
          <w:sz w:val="26"/>
          <w:szCs w:val="26"/>
        </w:rPr>
      </w:pPr>
    </w:p>
    <w:p w:rsidR="005749AE" w:rsidRPr="005749AE" w:rsidRDefault="005749AE" w:rsidP="005749AE">
      <w:pPr>
        <w:rPr>
          <w:bCs/>
          <w:sz w:val="26"/>
          <w:szCs w:val="26"/>
        </w:rPr>
      </w:pPr>
    </w:p>
    <w:p w:rsidR="005749AE" w:rsidRPr="005749AE" w:rsidRDefault="005749AE" w:rsidP="005749AE">
      <w:pPr>
        <w:rPr>
          <w:bCs/>
          <w:sz w:val="26"/>
          <w:szCs w:val="26"/>
        </w:rPr>
      </w:pPr>
    </w:p>
    <w:p w:rsidR="005749AE" w:rsidRPr="005749AE" w:rsidRDefault="005749AE" w:rsidP="005749AE">
      <w:pPr>
        <w:rPr>
          <w:bCs/>
          <w:sz w:val="26"/>
          <w:szCs w:val="26"/>
        </w:rPr>
      </w:pPr>
      <w:r w:rsidRPr="005749AE">
        <w:rPr>
          <w:bCs/>
          <w:sz w:val="26"/>
          <w:szCs w:val="26"/>
        </w:rPr>
        <w:t>О внесении изменений в Устав</w:t>
      </w:r>
    </w:p>
    <w:p w:rsidR="005749AE" w:rsidRPr="005749AE" w:rsidRDefault="005749AE" w:rsidP="005749AE">
      <w:pPr>
        <w:rPr>
          <w:bCs/>
          <w:sz w:val="26"/>
          <w:szCs w:val="26"/>
        </w:rPr>
      </w:pPr>
      <w:r w:rsidRPr="005749AE">
        <w:rPr>
          <w:bCs/>
          <w:sz w:val="26"/>
          <w:szCs w:val="26"/>
        </w:rPr>
        <w:t xml:space="preserve">Яльчикского муниципального </w:t>
      </w:r>
    </w:p>
    <w:p w:rsidR="005749AE" w:rsidRPr="005749AE" w:rsidRDefault="005749AE" w:rsidP="005749AE">
      <w:pPr>
        <w:rPr>
          <w:sz w:val="26"/>
          <w:szCs w:val="26"/>
        </w:rPr>
      </w:pPr>
      <w:r w:rsidRPr="005749AE">
        <w:rPr>
          <w:bCs/>
          <w:sz w:val="26"/>
          <w:szCs w:val="26"/>
        </w:rPr>
        <w:t>округа Чувашской Республики</w:t>
      </w:r>
    </w:p>
    <w:p w:rsidR="005749AE" w:rsidRPr="005749AE" w:rsidRDefault="005749AE" w:rsidP="005749AE">
      <w:pPr>
        <w:ind w:firstLine="709"/>
        <w:rPr>
          <w:sz w:val="26"/>
          <w:szCs w:val="26"/>
        </w:rPr>
      </w:pPr>
      <w:r w:rsidRPr="005749AE">
        <w:rPr>
          <w:sz w:val="26"/>
          <w:szCs w:val="26"/>
        </w:rPr>
        <w:tab/>
      </w:r>
    </w:p>
    <w:p w:rsidR="005749AE" w:rsidRPr="005749AE" w:rsidRDefault="005749AE" w:rsidP="005749AE">
      <w:pPr>
        <w:ind w:firstLine="709"/>
        <w:jc w:val="both"/>
        <w:rPr>
          <w:sz w:val="26"/>
          <w:szCs w:val="26"/>
        </w:rPr>
      </w:pPr>
      <w:r w:rsidRPr="005749AE">
        <w:rPr>
          <w:sz w:val="26"/>
          <w:szCs w:val="26"/>
        </w:rPr>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Собрание депутатов Яльчикского</w:t>
      </w:r>
      <w:r w:rsidRPr="005749AE">
        <w:rPr>
          <w:color w:val="000000"/>
          <w:sz w:val="26"/>
          <w:szCs w:val="26"/>
        </w:rPr>
        <w:t xml:space="preserve"> </w:t>
      </w:r>
      <w:r w:rsidRPr="005749AE">
        <w:rPr>
          <w:bCs/>
          <w:sz w:val="26"/>
          <w:szCs w:val="26"/>
        </w:rPr>
        <w:t>муниципального округа Чувашской Республики</w:t>
      </w:r>
      <w:r w:rsidRPr="005749AE">
        <w:rPr>
          <w:color w:val="000000"/>
          <w:sz w:val="26"/>
          <w:szCs w:val="26"/>
        </w:rPr>
        <w:t xml:space="preserve"> </w:t>
      </w:r>
      <w:r w:rsidRPr="005749AE">
        <w:rPr>
          <w:sz w:val="26"/>
          <w:szCs w:val="26"/>
        </w:rPr>
        <w:t>решило:</w:t>
      </w:r>
    </w:p>
    <w:p w:rsidR="005749AE" w:rsidRPr="005749AE" w:rsidRDefault="005749AE" w:rsidP="005749AE">
      <w:pPr>
        <w:ind w:firstLine="709"/>
        <w:jc w:val="both"/>
        <w:rPr>
          <w:sz w:val="26"/>
          <w:szCs w:val="26"/>
        </w:rPr>
      </w:pPr>
      <w:r w:rsidRPr="005749AE">
        <w:rPr>
          <w:sz w:val="26"/>
          <w:szCs w:val="26"/>
        </w:rPr>
        <w:t>1. Внести в Устав Яльчикского</w:t>
      </w:r>
      <w:r w:rsidRPr="005749AE">
        <w:rPr>
          <w:color w:val="000000"/>
          <w:sz w:val="26"/>
          <w:szCs w:val="26"/>
        </w:rPr>
        <w:t xml:space="preserve"> муниципального округа Чувашской Республики</w:t>
      </w:r>
      <w:r w:rsidRPr="005749AE">
        <w:rPr>
          <w:sz w:val="26"/>
          <w:szCs w:val="26"/>
        </w:rPr>
        <w:t>, принятый решением Собрания депутатов Яльчикского</w:t>
      </w:r>
      <w:r w:rsidRPr="005749AE">
        <w:rPr>
          <w:color w:val="000000"/>
          <w:sz w:val="26"/>
          <w:szCs w:val="26"/>
        </w:rPr>
        <w:t xml:space="preserve"> </w:t>
      </w:r>
      <w:r w:rsidRPr="005749AE">
        <w:rPr>
          <w:color w:val="000000"/>
          <w:sz w:val="26"/>
          <w:szCs w:val="26"/>
        </w:rPr>
        <w:lastRenderedPageBreak/>
        <w:t xml:space="preserve">муниципального округа Чувашской Республики </w:t>
      </w:r>
      <w:r w:rsidRPr="005749AE">
        <w:rPr>
          <w:sz w:val="26"/>
          <w:szCs w:val="26"/>
        </w:rPr>
        <w:t>от 17 ноября 2022 г. № 3/2-с, следующие изменения:</w:t>
      </w:r>
    </w:p>
    <w:p w:rsidR="005749AE" w:rsidRPr="005749AE" w:rsidRDefault="005749AE" w:rsidP="005749AE">
      <w:pPr>
        <w:ind w:firstLine="709"/>
        <w:jc w:val="both"/>
        <w:rPr>
          <w:sz w:val="26"/>
          <w:szCs w:val="26"/>
        </w:rPr>
      </w:pPr>
      <w:r w:rsidRPr="005749AE">
        <w:rPr>
          <w:sz w:val="26"/>
          <w:szCs w:val="26"/>
        </w:rPr>
        <w:t>1) в части 1 статьи 1 и части 1 статьи 3 слова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заменить словами "Законом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p>
    <w:p w:rsidR="005749AE" w:rsidRPr="005749AE" w:rsidRDefault="005749AE" w:rsidP="005749AE">
      <w:pPr>
        <w:ind w:firstLine="709"/>
        <w:jc w:val="both"/>
        <w:rPr>
          <w:sz w:val="26"/>
          <w:szCs w:val="26"/>
        </w:rPr>
      </w:pPr>
      <w:r w:rsidRPr="005749AE">
        <w:rPr>
          <w:sz w:val="26"/>
          <w:szCs w:val="26"/>
        </w:rPr>
        <w:t>2) статью 6 дополнить частью 8 следующего содержания:</w:t>
      </w:r>
    </w:p>
    <w:p w:rsidR="005749AE" w:rsidRPr="005749AE" w:rsidRDefault="005749AE" w:rsidP="005749AE">
      <w:pPr>
        <w:ind w:firstLine="709"/>
        <w:jc w:val="both"/>
        <w:rPr>
          <w:sz w:val="26"/>
          <w:szCs w:val="26"/>
        </w:rPr>
      </w:pPr>
      <w:r w:rsidRPr="005749AE">
        <w:rPr>
          <w:sz w:val="26"/>
          <w:szCs w:val="26"/>
        </w:rPr>
        <w:t>"8. Проекты муниципальных правовых актов Яльчикского муниципального округа могут вноситься депутатами Собрания депутатов Яльчикского муниципального округа Чувашской Республики, главой Яльчикского муниципального округа Чувашской Республики, органами территориального общественного самоуправления Яльчикского муниципального округа Чувашской Республики, инициативными группами граждан, прокурором Яльчикского района Чувашской Республики.</w:t>
      </w:r>
    </w:p>
    <w:p w:rsidR="005749AE" w:rsidRPr="005749AE" w:rsidRDefault="005749AE" w:rsidP="005749AE">
      <w:pPr>
        <w:ind w:firstLine="709"/>
        <w:jc w:val="both"/>
        <w:rPr>
          <w:sz w:val="26"/>
          <w:szCs w:val="26"/>
        </w:rPr>
      </w:pPr>
      <w:r w:rsidRPr="005749AE">
        <w:rPr>
          <w:sz w:val="26"/>
          <w:szCs w:val="26"/>
        </w:rPr>
        <w:t>Порядок внесения проектов муниципальных правовых актов Яльчикского муниципального округа, перечень и форма прилагаемых к ним документов устанавливаются нормативным правовым актом органа местного самоуправления Яльчикского муниципального округа или должностного лица местного самоуправления Яльчикского муниципального округа, на рассмотрение которых вносятся указанные проекты.";</w:t>
      </w:r>
    </w:p>
    <w:p w:rsidR="005749AE" w:rsidRPr="005749AE" w:rsidRDefault="005749AE" w:rsidP="005749AE">
      <w:pPr>
        <w:ind w:firstLine="709"/>
        <w:jc w:val="both"/>
        <w:rPr>
          <w:sz w:val="26"/>
          <w:szCs w:val="26"/>
        </w:rPr>
      </w:pPr>
      <w:r w:rsidRPr="005749AE">
        <w:rPr>
          <w:sz w:val="26"/>
          <w:szCs w:val="26"/>
        </w:rPr>
        <w:t>3) статью 9 дополнить частью 3 следующего содержания:</w:t>
      </w:r>
    </w:p>
    <w:p w:rsidR="005749AE" w:rsidRPr="005749AE" w:rsidRDefault="005749AE" w:rsidP="005749AE">
      <w:pPr>
        <w:ind w:firstLine="709"/>
        <w:jc w:val="both"/>
        <w:rPr>
          <w:sz w:val="26"/>
          <w:szCs w:val="26"/>
        </w:rPr>
      </w:pPr>
      <w:r w:rsidRPr="005749AE">
        <w:rPr>
          <w:sz w:val="26"/>
          <w:szCs w:val="26"/>
        </w:rPr>
        <w:t>"3. 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и организации регулярных перевозок пассажиров и багажа автомобильным транспортом и  городским наземным электрическим транспортом),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 84 "О перераспределении полномочий в области дорожной деятельности по проектированию,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rsidR="005749AE" w:rsidRPr="005749AE" w:rsidRDefault="005749AE" w:rsidP="005749AE">
      <w:pPr>
        <w:ind w:firstLine="709"/>
        <w:jc w:val="both"/>
        <w:rPr>
          <w:sz w:val="26"/>
          <w:szCs w:val="26"/>
        </w:rPr>
      </w:pPr>
      <w:r w:rsidRPr="005749AE">
        <w:rPr>
          <w:color w:val="FF0000"/>
          <w:sz w:val="26"/>
          <w:szCs w:val="26"/>
        </w:rPr>
        <w:t xml:space="preserve"> </w:t>
      </w:r>
      <w:r w:rsidRPr="005749AE">
        <w:rPr>
          <w:sz w:val="26"/>
          <w:szCs w:val="26"/>
        </w:rPr>
        <w:t>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rsidR="005749AE" w:rsidRPr="005749AE" w:rsidRDefault="005749AE" w:rsidP="005749AE">
      <w:pPr>
        <w:ind w:firstLine="709"/>
        <w:jc w:val="both"/>
        <w:rPr>
          <w:sz w:val="26"/>
          <w:szCs w:val="26"/>
        </w:rPr>
      </w:pPr>
      <w:r w:rsidRPr="005749AE">
        <w:rPr>
          <w:sz w:val="26"/>
          <w:szCs w:val="26"/>
        </w:rPr>
        <w:t xml:space="preserve"> 4) в статье 17:</w:t>
      </w:r>
    </w:p>
    <w:p w:rsidR="005749AE" w:rsidRPr="005749AE" w:rsidRDefault="005749AE" w:rsidP="005749AE">
      <w:pPr>
        <w:ind w:firstLine="709"/>
        <w:jc w:val="both"/>
        <w:rPr>
          <w:sz w:val="26"/>
          <w:szCs w:val="26"/>
        </w:rPr>
      </w:pPr>
      <w:r w:rsidRPr="005749AE">
        <w:rPr>
          <w:sz w:val="26"/>
          <w:szCs w:val="26"/>
        </w:rPr>
        <w:t>части 2 и 3 изложить в следующей редакции:</w:t>
      </w:r>
    </w:p>
    <w:p w:rsidR="005749AE" w:rsidRPr="005749AE" w:rsidRDefault="005749AE" w:rsidP="005749AE">
      <w:pPr>
        <w:ind w:firstLine="709"/>
        <w:jc w:val="both"/>
        <w:rPr>
          <w:sz w:val="26"/>
          <w:szCs w:val="26"/>
        </w:rPr>
      </w:pPr>
      <w:r w:rsidRPr="005749AE">
        <w:rPr>
          <w:sz w:val="26"/>
          <w:szCs w:val="26"/>
        </w:rPr>
        <w:lastRenderedPageBreak/>
        <w:t>"2. Староста сельского населенного пункта назначается Собранием депутатов Яльчикского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5749AE">
          <w:rPr>
            <w:sz w:val="26"/>
            <w:szCs w:val="26"/>
          </w:rPr>
          <w:t>ого пу</w:t>
        </w:r>
      </w:smartTag>
      <w:r w:rsidRPr="005749AE">
        <w:rPr>
          <w:sz w:val="26"/>
          <w:szCs w:val="26"/>
        </w:rPr>
        <w:t>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749AE" w:rsidRPr="005749AE" w:rsidRDefault="005749AE" w:rsidP="005749AE">
      <w:pPr>
        <w:ind w:firstLine="709"/>
        <w:jc w:val="both"/>
        <w:rPr>
          <w:sz w:val="26"/>
          <w:szCs w:val="26"/>
        </w:rPr>
      </w:pPr>
      <w:r w:rsidRPr="005749AE">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Яльчикского муниципального округа Чувашской Республики,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749AE" w:rsidRPr="005749AE" w:rsidRDefault="005749AE" w:rsidP="005749AE">
      <w:pPr>
        <w:ind w:firstLine="709"/>
        <w:jc w:val="both"/>
        <w:rPr>
          <w:sz w:val="26"/>
          <w:szCs w:val="26"/>
        </w:rPr>
      </w:pPr>
      <w:r w:rsidRPr="005749AE">
        <w:rPr>
          <w:sz w:val="26"/>
          <w:szCs w:val="26"/>
        </w:rPr>
        <w:t>пункт 1 части 4 изложить в следующей редакции:</w:t>
      </w:r>
    </w:p>
    <w:p w:rsidR="005749AE" w:rsidRPr="005749AE" w:rsidRDefault="005749AE" w:rsidP="005749AE">
      <w:pPr>
        <w:autoSpaceDE w:val="0"/>
        <w:autoSpaceDN w:val="0"/>
        <w:adjustRightInd w:val="0"/>
        <w:ind w:firstLine="709"/>
        <w:jc w:val="both"/>
        <w:rPr>
          <w:i/>
          <w:sz w:val="26"/>
          <w:szCs w:val="26"/>
        </w:rPr>
      </w:pPr>
      <w:r w:rsidRPr="005749AE">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Яльчикского муниципального округа Чувашской Республики, осуществляющего свои полномочия на непостоянной основе, или должность муниципальной службы;";</w:t>
      </w:r>
    </w:p>
    <w:p w:rsidR="005749AE" w:rsidRPr="005749AE" w:rsidRDefault="005749AE" w:rsidP="005749AE">
      <w:pPr>
        <w:autoSpaceDE w:val="0"/>
        <w:autoSpaceDN w:val="0"/>
        <w:adjustRightInd w:val="0"/>
        <w:ind w:firstLine="709"/>
        <w:jc w:val="both"/>
        <w:rPr>
          <w:sz w:val="26"/>
          <w:szCs w:val="26"/>
        </w:rPr>
      </w:pPr>
      <w:r w:rsidRPr="005749AE">
        <w:rPr>
          <w:rFonts w:eastAsia="Calibri"/>
          <w:sz w:val="26"/>
          <w:szCs w:val="26"/>
        </w:rPr>
        <w:t xml:space="preserve">5) </w:t>
      </w:r>
      <w:r w:rsidRPr="005749AE">
        <w:rPr>
          <w:sz w:val="26"/>
          <w:szCs w:val="26"/>
        </w:rPr>
        <w:t>часть 5 статьи 33 признать утратившей силу;</w:t>
      </w:r>
    </w:p>
    <w:p w:rsidR="005749AE" w:rsidRPr="005749AE" w:rsidRDefault="005749AE" w:rsidP="005749AE">
      <w:pPr>
        <w:autoSpaceDE w:val="0"/>
        <w:autoSpaceDN w:val="0"/>
        <w:adjustRightInd w:val="0"/>
        <w:ind w:firstLine="709"/>
        <w:jc w:val="both"/>
        <w:rPr>
          <w:sz w:val="26"/>
          <w:szCs w:val="26"/>
        </w:rPr>
      </w:pPr>
      <w:r w:rsidRPr="005749AE">
        <w:rPr>
          <w:sz w:val="26"/>
          <w:szCs w:val="26"/>
        </w:rPr>
        <w:t>6) статью 35 дополнить частью 2.1 следующего содержания:</w:t>
      </w:r>
    </w:p>
    <w:p w:rsidR="005749AE" w:rsidRPr="005749AE" w:rsidRDefault="005749AE" w:rsidP="005749AE">
      <w:pPr>
        <w:autoSpaceDE w:val="0"/>
        <w:autoSpaceDN w:val="0"/>
        <w:adjustRightInd w:val="0"/>
        <w:ind w:firstLine="709"/>
        <w:jc w:val="both"/>
        <w:rPr>
          <w:rFonts w:eastAsia="Calibri"/>
          <w:sz w:val="26"/>
          <w:szCs w:val="26"/>
        </w:rPr>
      </w:pPr>
      <w:r w:rsidRPr="005749AE">
        <w:rPr>
          <w:sz w:val="26"/>
          <w:szCs w:val="26"/>
        </w:rPr>
        <w:t>"2.1. Полномочия депутата Собрания депутатов Яльчикского муниципального округа прекращаются досрочно решением Собрания депутатов Яльчикского муниципального округа в случае отсутствия депутата без уважительных причин на всех заседаниях Собрания депутатов Яльчикского муниципального округа в течение шести месяцев подряд.</w:t>
      </w:r>
      <w:r w:rsidRPr="005749AE">
        <w:rPr>
          <w:rFonts w:eastAsia="Calibri"/>
          <w:bCs/>
          <w:sz w:val="26"/>
          <w:szCs w:val="26"/>
          <w:lang w:eastAsia="en-US"/>
        </w:rPr>
        <w:t>".</w:t>
      </w:r>
    </w:p>
    <w:p w:rsidR="005749AE" w:rsidRPr="005749AE" w:rsidRDefault="005749AE" w:rsidP="005749AE">
      <w:pPr>
        <w:autoSpaceDE w:val="0"/>
        <w:autoSpaceDN w:val="0"/>
        <w:adjustRightInd w:val="0"/>
        <w:ind w:firstLine="540"/>
        <w:jc w:val="both"/>
        <w:rPr>
          <w:sz w:val="26"/>
          <w:szCs w:val="26"/>
        </w:rPr>
      </w:pPr>
      <w:r w:rsidRPr="005749AE">
        <w:rPr>
          <w:sz w:val="26"/>
          <w:szCs w:val="26"/>
        </w:rPr>
        <w:t>2. Настоящее решение вступает в силу после его государственной регистрации и официального опубликования.</w:t>
      </w:r>
    </w:p>
    <w:p w:rsidR="005749AE" w:rsidRPr="005749AE" w:rsidRDefault="005749AE" w:rsidP="005749AE">
      <w:pPr>
        <w:autoSpaceDE w:val="0"/>
        <w:autoSpaceDN w:val="0"/>
        <w:adjustRightInd w:val="0"/>
        <w:ind w:firstLine="540"/>
        <w:jc w:val="both"/>
        <w:rPr>
          <w:sz w:val="26"/>
          <w:szCs w:val="26"/>
        </w:rPr>
      </w:pPr>
      <w:r w:rsidRPr="005749AE">
        <w:rPr>
          <w:sz w:val="26"/>
          <w:szCs w:val="26"/>
        </w:rPr>
        <w:t>3. Действие положений части 2.1 статьи 35 Устава Яльчикского муниципального округа Чувашской Республики не распространяется на правоотношения, возникшие до дня вступления в силу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частью 2.1 статьи 35 Устава Яльчикского муниципального округа Чувашской Республики, начинается не ранее дня вступления в силу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749AE" w:rsidRPr="005749AE" w:rsidRDefault="005749AE" w:rsidP="005749AE">
      <w:pPr>
        <w:ind w:firstLine="720"/>
        <w:jc w:val="both"/>
        <w:rPr>
          <w:sz w:val="26"/>
          <w:szCs w:val="26"/>
        </w:rPr>
      </w:pPr>
    </w:p>
    <w:p w:rsidR="005749AE" w:rsidRPr="005749AE" w:rsidRDefault="005749AE" w:rsidP="005749AE">
      <w:pPr>
        <w:ind w:firstLine="720"/>
        <w:jc w:val="both"/>
        <w:rPr>
          <w:sz w:val="26"/>
          <w:szCs w:val="26"/>
        </w:rPr>
      </w:pPr>
    </w:p>
    <w:p w:rsidR="005749AE" w:rsidRPr="005749AE" w:rsidRDefault="005749AE" w:rsidP="005749AE">
      <w:pPr>
        <w:jc w:val="both"/>
        <w:rPr>
          <w:sz w:val="26"/>
          <w:szCs w:val="26"/>
        </w:rPr>
      </w:pPr>
      <w:r w:rsidRPr="005749AE">
        <w:rPr>
          <w:sz w:val="26"/>
          <w:szCs w:val="26"/>
        </w:rPr>
        <w:t xml:space="preserve">Председатель Собрания депутатов </w:t>
      </w:r>
    </w:p>
    <w:p w:rsidR="005749AE" w:rsidRPr="005749AE" w:rsidRDefault="005749AE" w:rsidP="005749AE">
      <w:pPr>
        <w:jc w:val="both"/>
        <w:rPr>
          <w:sz w:val="26"/>
          <w:szCs w:val="26"/>
        </w:rPr>
      </w:pPr>
      <w:r w:rsidRPr="005749AE">
        <w:rPr>
          <w:sz w:val="26"/>
          <w:szCs w:val="26"/>
        </w:rPr>
        <w:t>Яльчикского муниципального округа</w:t>
      </w:r>
    </w:p>
    <w:p w:rsidR="005749AE" w:rsidRPr="005749AE" w:rsidRDefault="005749AE" w:rsidP="005749AE">
      <w:pPr>
        <w:jc w:val="both"/>
        <w:rPr>
          <w:sz w:val="26"/>
          <w:szCs w:val="26"/>
        </w:rPr>
      </w:pPr>
      <w:r w:rsidRPr="005749AE">
        <w:rPr>
          <w:sz w:val="26"/>
          <w:szCs w:val="26"/>
        </w:rPr>
        <w:lastRenderedPageBreak/>
        <w:t>Чувашской Республики                                                                              В.В. Сядуков</w:t>
      </w:r>
    </w:p>
    <w:p w:rsidR="005749AE" w:rsidRPr="005749AE" w:rsidRDefault="005749AE" w:rsidP="005749AE">
      <w:pPr>
        <w:jc w:val="both"/>
        <w:rPr>
          <w:sz w:val="26"/>
          <w:szCs w:val="26"/>
        </w:rPr>
      </w:pPr>
    </w:p>
    <w:p w:rsidR="005749AE" w:rsidRPr="005749AE" w:rsidRDefault="005749AE" w:rsidP="005749AE">
      <w:pPr>
        <w:jc w:val="both"/>
        <w:rPr>
          <w:sz w:val="26"/>
          <w:szCs w:val="26"/>
        </w:rPr>
      </w:pPr>
      <w:r w:rsidRPr="005749AE">
        <w:rPr>
          <w:sz w:val="26"/>
          <w:szCs w:val="26"/>
        </w:rPr>
        <w:t>Глава Яльчикского</w:t>
      </w:r>
    </w:p>
    <w:p w:rsidR="005749AE" w:rsidRPr="005749AE" w:rsidRDefault="005749AE" w:rsidP="005749AE">
      <w:pPr>
        <w:jc w:val="both"/>
        <w:rPr>
          <w:sz w:val="26"/>
          <w:szCs w:val="26"/>
        </w:rPr>
      </w:pPr>
      <w:r w:rsidRPr="005749AE">
        <w:rPr>
          <w:sz w:val="26"/>
          <w:szCs w:val="26"/>
        </w:rPr>
        <w:t>муниципального округа</w:t>
      </w:r>
    </w:p>
    <w:p w:rsidR="005749AE" w:rsidRPr="005749AE" w:rsidRDefault="005749AE" w:rsidP="005749AE">
      <w:pPr>
        <w:jc w:val="both"/>
        <w:rPr>
          <w:sz w:val="26"/>
          <w:szCs w:val="26"/>
        </w:rPr>
      </w:pPr>
      <w:r w:rsidRPr="005749AE">
        <w:rPr>
          <w:sz w:val="26"/>
          <w:szCs w:val="26"/>
        </w:rPr>
        <w:t xml:space="preserve">Чувашской Республики                                                                             Л.В. Левый            </w:t>
      </w:r>
    </w:p>
    <w:p w:rsidR="005749AE" w:rsidRPr="005749AE" w:rsidRDefault="005749AE" w:rsidP="005749AE">
      <w:pPr>
        <w:rPr>
          <w:sz w:val="28"/>
          <w:szCs w:val="28"/>
        </w:rPr>
      </w:pPr>
    </w:p>
    <w:p w:rsidR="005749AE" w:rsidRPr="005749AE" w:rsidRDefault="005749AE" w:rsidP="005749AE">
      <w:pPr>
        <w:rPr>
          <w:sz w:val="28"/>
          <w:szCs w:val="28"/>
        </w:rPr>
      </w:pPr>
    </w:p>
    <w:p w:rsidR="005749AE" w:rsidRPr="005749AE" w:rsidRDefault="005749AE" w:rsidP="005749AE">
      <w:pPr>
        <w:rPr>
          <w:sz w:val="28"/>
          <w:szCs w:val="28"/>
        </w:rPr>
      </w:pPr>
    </w:p>
    <w:tbl>
      <w:tblPr>
        <w:tblW w:w="11091" w:type="dxa"/>
        <w:tblInd w:w="-601" w:type="dxa"/>
        <w:tblLook w:val="01E0" w:firstRow="1" w:lastRow="1" w:firstColumn="1" w:lastColumn="1" w:noHBand="0" w:noVBand="0"/>
      </w:tblPr>
      <w:tblGrid>
        <w:gridCol w:w="4712"/>
        <w:gridCol w:w="1418"/>
        <w:gridCol w:w="4961"/>
      </w:tblGrid>
      <w:tr w:rsidR="007956F2" w:rsidRPr="00FB6A91" w:rsidTr="007956F2">
        <w:tc>
          <w:tcPr>
            <w:tcW w:w="4712" w:type="dxa"/>
          </w:tcPr>
          <w:p w:rsidR="007956F2" w:rsidRPr="00FB6A91" w:rsidRDefault="007956F2" w:rsidP="007956F2">
            <w:pPr>
              <w:tabs>
                <w:tab w:val="left" w:pos="896"/>
              </w:tabs>
              <w:contextualSpacing/>
              <w:jc w:val="center"/>
              <w:rPr>
                <w:rFonts w:ascii="Arial" w:hAnsi="Arial" w:cs="Arial"/>
                <w:b/>
                <w:bCs/>
                <w:iCs/>
                <w:sz w:val="26"/>
                <w:szCs w:val="26"/>
              </w:rPr>
            </w:pPr>
            <w:r w:rsidRPr="00FB6A91">
              <w:rPr>
                <w:rFonts w:ascii="Arial" w:hAnsi="Arial" w:cs="Arial"/>
                <w:b/>
                <w:bCs/>
                <w:iCs/>
                <w:sz w:val="26"/>
                <w:szCs w:val="26"/>
              </w:rPr>
              <w:t>Чăваш Республики</w:t>
            </w:r>
          </w:p>
          <w:p w:rsidR="007956F2" w:rsidRPr="00FB6A91" w:rsidRDefault="007956F2" w:rsidP="007956F2">
            <w:pPr>
              <w:contextualSpacing/>
              <w:jc w:val="center"/>
              <w:rPr>
                <w:rFonts w:ascii="Arial" w:hAnsi="Arial" w:cs="Arial"/>
                <w:b/>
                <w:bCs/>
                <w:sz w:val="26"/>
                <w:szCs w:val="26"/>
              </w:rPr>
            </w:pPr>
            <w:r w:rsidRPr="00FB6A91">
              <w:rPr>
                <w:rFonts w:ascii="Arial" w:hAnsi="Arial" w:cs="Arial"/>
                <w:b/>
                <w:bCs/>
                <w:sz w:val="26"/>
                <w:szCs w:val="26"/>
              </w:rPr>
              <w:t>Елчĕк муниципаллă</w:t>
            </w:r>
          </w:p>
          <w:p w:rsidR="007956F2" w:rsidRPr="00FB6A91" w:rsidRDefault="007956F2" w:rsidP="007956F2">
            <w:pPr>
              <w:tabs>
                <w:tab w:val="left" w:pos="896"/>
              </w:tabs>
              <w:contextualSpacing/>
              <w:jc w:val="center"/>
              <w:rPr>
                <w:rFonts w:ascii="Arial" w:hAnsi="Arial" w:cs="Arial"/>
                <w:b/>
                <w:bCs/>
                <w:sz w:val="26"/>
                <w:szCs w:val="26"/>
              </w:rPr>
            </w:pPr>
            <w:r w:rsidRPr="00FB6A91">
              <w:rPr>
                <w:rFonts w:ascii="Arial" w:hAnsi="Arial" w:cs="Arial"/>
                <w:b/>
                <w:bCs/>
                <w:sz w:val="26"/>
                <w:szCs w:val="26"/>
              </w:rPr>
              <w:t>округĕ</w:t>
            </w:r>
          </w:p>
          <w:p w:rsidR="007956F2" w:rsidRPr="00FB6A91" w:rsidRDefault="007956F2" w:rsidP="007956F2">
            <w:pPr>
              <w:tabs>
                <w:tab w:val="left" w:pos="896"/>
              </w:tabs>
              <w:contextualSpacing/>
              <w:jc w:val="center"/>
              <w:rPr>
                <w:rFonts w:ascii="Arial" w:hAnsi="Arial" w:cs="Arial"/>
                <w:b/>
                <w:bCs/>
                <w:iCs/>
                <w:sz w:val="26"/>
                <w:szCs w:val="26"/>
              </w:rPr>
            </w:pPr>
          </w:p>
          <w:p w:rsidR="007956F2" w:rsidRPr="00FB6A91" w:rsidRDefault="007956F2" w:rsidP="007956F2">
            <w:pPr>
              <w:contextualSpacing/>
              <w:jc w:val="center"/>
              <w:rPr>
                <w:rFonts w:ascii="Arial" w:hAnsi="Arial" w:cs="Arial"/>
                <w:b/>
                <w:bCs/>
                <w:sz w:val="26"/>
                <w:szCs w:val="26"/>
              </w:rPr>
            </w:pPr>
            <w:r w:rsidRPr="00FB6A91">
              <w:rPr>
                <w:rFonts w:ascii="Arial" w:hAnsi="Arial" w:cs="Arial"/>
                <w:b/>
                <w:bCs/>
                <w:sz w:val="26"/>
                <w:szCs w:val="26"/>
              </w:rPr>
              <w:t>Елчĕк муниципаллă</w:t>
            </w:r>
          </w:p>
          <w:p w:rsidR="007956F2" w:rsidRPr="00FB6A91" w:rsidRDefault="007956F2" w:rsidP="007956F2">
            <w:pPr>
              <w:tabs>
                <w:tab w:val="left" w:pos="896"/>
              </w:tabs>
              <w:contextualSpacing/>
              <w:jc w:val="center"/>
              <w:rPr>
                <w:rFonts w:ascii="Arial" w:hAnsi="Arial" w:cs="Arial"/>
                <w:b/>
                <w:bCs/>
                <w:sz w:val="26"/>
                <w:szCs w:val="26"/>
              </w:rPr>
            </w:pPr>
            <w:r w:rsidRPr="00FB6A91">
              <w:rPr>
                <w:rFonts w:ascii="Arial" w:hAnsi="Arial" w:cs="Arial"/>
                <w:b/>
                <w:bCs/>
                <w:sz w:val="26"/>
                <w:szCs w:val="26"/>
              </w:rPr>
              <w:t>округĕн</w:t>
            </w:r>
          </w:p>
          <w:p w:rsidR="007956F2" w:rsidRPr="00FB6A91" w:rsidRDefault="007956F2" w:rsidP="007956F2">
            <w:pPr>
              <w:tabs>
                <w:tab w:val="left" w:pos="896"/>
              </w:tabs>
              <w:contextualSpacing/>
              <w:jc w:val="center"/>
              <w:rPr>
                <w:rFonts w:ascii="Arial" w:hAnsi="Arial" w:cs="Arial"/>
                <w:b/>
                <w:bCs/>
                <w:sz w:val="26"/>
                <w:szCs w:val="26"/>
              </w:rPr>
            </w:pPr>
            <w:r w:rsidRPr="00FB6A91">
              <w:rPr>
                <w:rFonts w:ascii="Arial" w:hAnsi="Arial" w:cs="Arial"/>
                <w:b/>
                <w:bCs/>
                <w:sz w:val="26"/>
                <w:szCs w:val="26"/>
              </w:rPr>
              <w:t>администрацийĕ</w:t>
            </w:r>
          </w:p>
          <w:p w:rsidR="007956F2" w:rsidRPr="00FB6A91" w:rsidRDefault="007956F2" w:rsidP="007956F2">
            <w:pPr>
              <w:tabs>
                <w:tab w:val="left" w:pos="896"/>
              </w:tabs>
              <w:contextualSpacing/>
              <w:jc w:val="center"/>
              <w:rPr>
                <w:rFonts w:ascii="Arial" w:hAnsi="Arial" w:cs="Arial"/>
                <w:sz w:val="26"/>
                <w:szCs w:val="26"/>
              </w:rPr>
            </w:pPr>
            <w:r w:rsidRPr="00FB6A91">
              <w:rPr>
                <w:rFonts w:ascii="Arial" w:hAnsi="Arial" w:cs="Arial"/>
                <w:b/>
                <w:sz w:val="26"/>
                <w:szCs w:val="26"/>
              </w:rPr>
              <w:t>ЙЫШĂНУ</w:t>
            </w:r>
          </w:p>
          <w:p w:rsidR="007956F2" w:rsidRPr="00FB6A91" w:rsidRDefault="007956F2" w:rsidP="007956F2">
            <w:pPr>
              <w:tabs>
                <w:tab w:val="left" w:pos="896"/>
              </w:tabs>
              <w:contextualSpacing/>
              <w:jc w:val="center"/>
              <w:rPr>
                <w:rFonts w:ascii="Arial" w:hAnsi="Arial" w:cs="Arial"/>
                <w:sz w:val="26"/>
                <w:szCs w:val="26"/>
              </w:rPr>
            </w:pPr>
          </w:p>
          <w:p w:rsidR="007956F2" w:rsidRPr="00FB6A91" w:rsidRDefault="007956F2" w:rsidP="007956F2">
            <w:pPr>
              <w:tabs>
                <w:tab w:val="left" w:pos="896"/>
              </w:tabs>
              <w:contextualSpacing/>
              <w:jc w:val="center"/>
              <w:rPr>
                <w:rFonts w:ascii="Arial" w:hAnsi="Arial" w:cs="Arial"/>
                <w:sz w:val="26"/>
                <w:szCs w:val="26"/>
              </w:rPr>
            </w:pPr>
            <w:r>
              <w:rPr>
                <w:rFonts w:ascii="Arial" w:hAnsi="Arial" w:cs="Arial"/>
                <w:sz w:val="26"/>
                <w:szCs w:val="26"/>
              </w:rPr>
              <w:t>2023 апре</w:t>
            </w:r>
            <w:r w:rsidRPr="00FB6A91">
              <w:rPr>
                <w:rFonts w:ascii="Arial" w:hAnsi="Arial" w:cs="Arial"/>
                <w:sz w:val="26"/>
                <w:szCs w:val="26"/>
              </w:rPr>
              <w:t>лĕн</w:t>
            </w:r>
            <w:r>
              <w:rPr>
                <w:rFonts w:ascii="Arial" w:hAnsi="Arial" w:cs="Arial"/>
                <w:sz w:val="26"/>
                <w:szCs w:val="26"/>
              </w:rPr>
              <w:t xml:space="preserve"> 20 </w:t>
            </w:r>
            <w:r w:rsidRPr="00FB6A91">
              <w:rPr>
                <w:rFonts w:ascii="Arial" w:hAnsi="Arial" w:cs="Arial"/>
                <w:sz w:val="26"/>
                <w:szCs w:val="26"/>
              </w:rPr>
              <w:t>- мĕшĕ №</w:t>
            </w:r>
            <w:r>
              <w:rPr>
                <w:rFonts w:ascii="Arial" w:hAnsi="Arial" w:cs="Arial"/>
                <w:sz w:val="26"/>
                <w:szCs w:val="26"/>
              </w:rPr>
              <w:t xml:space="preserve"> 312</w:t>
            </w:r>
          </w:p>
          <w:p w:rsidR="007956F2" w:rsidRPr="00FB6A91" w:rsidRDefault="007956F2" w:rsidP="007956F2">
            <w:pPr>
              <w:tabs>
                <w:tab w:val="left" w:pos="896"/>
              </w:tabs>
              <w:contextualSpacing/>
              <w:jc w:val="center"/>
              <w:rPr>
                <w:rFonts w:ascii="Arial" w:hAnsi="Arial" w:cs="Arial"/>
                <w:sz w:val="26"/>
                <w:szCs w:val="26"/>
              </w:rPr>
            </w:pPr>
          </w:p>
          <w:p w:rsidR="007956F2" w:rsidRPr="00FB6A91" w:rsidRDefault="007956F2" w:rsidP="007956F2">
            <w:pPr>
              <w:tabs>
                <w:tab w:val="left" w:pos="896"/>
              </w:tabs>
              <w:contextualSpacing/>
              <w:jc w:val="center"/>
              <w:rPr>
                <w:rFonts w:ascii="Arial" w:hAnsi="Arial" w:cs="Arial"/>
                <w:sz w:val="20"/>
                <w:szCs w:val="20"/>
              </w:rPr>
            </w:pPr>
            <w:r w:rsidRPr="00FB6A91">
              <w:rPr>
                <w:rFonts w:ascii="Arial" w:hAnsi="Arial" w:cs="Arial"/>
                <w:sz w:val="20"/>
                <w:szCs w:val="20"/>
              </w:rPr>
              <w:t>Елчĕк ялĕ</w:t>
            </w:r>
          </w:p>
        </w:tc>
        <w:tc>
          <w:tcPr>
            <w:tcW w:w="1418" w:type="dxa"/>
          </w:tcPr>
          <w:p w:rsidR="007956F2" w:rsidRPr="00FB6A91" w:rsidRDefault="007956F2" w:rsidP="007956F2">
            <w:pPr>
              <w:tabs>
                <w:tab w:val="left" w:pos="896"/>
              </w:tabs>
              <w:contextualSpacing/>
              <w:jc w:val="center"/>
              <w:rPr>
                <w:rFonts w:ascii="Arial" w:hAnsi="Arial" w:cs="Arial"/>
                <w:sz w:val="26"/>
                <w:szCs w:val="26"/>
              </w:rPr>
            </w:pPr>
            <w:r>
              <w:rPr>
                <w:rFonts w:ascii="Arial" w:hAnsi="Arial" w:cs="Arial"/>
                <w:noProof/>
                <w:sz w:val="26"/>
                <w:szCs w:val="26"/>
              </w:rPr>
              <w:drawing>
                <wp:inline distT="0" distB="0" distL="0" distR="0" wp14:anchorId="6F59B120" wp14:editId="5EED1C6C">
                  <wp:extent cx="716280" cy="922020"/>
                  <wp:effectExtent l="0" t="0" r="7620" b="0"/>
                  <wp:docPr id="3" name="Рисунок 3" descr="Описание: 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7956F2" w:rsidRPr="00FB6A91" w:rsidRDefault="007956F2" w:rsidP="007956F2">
            <w:pPr>
              <w:tabs>
                <w:tab w:val="left" w:pos="241"/>
                <w:tab w:val="left" w:pos="896"/>
              </w:tabs>
              <w:contextualSpacing/>
              <w:jc w:val="center"/>
              <w:rPr>
                <w:rFonts w:ascii="Arial" w:hAnsi="Arial" w:cs="Arial"/>
                <w:b/>
                <w:bCs/>
                <w:iCs/>
                <w:sz w:val="26"/>
                <w:szCs w:val="26"/>
              </w:rPr>
            </w:pPr>
            <w:r w:rsidRPr="00FB6A91">
              <w:rPr>
                <w:rFonts w:ascii="Arial" w:hAnsi="Arial" w:cs="Arial"/>
                <w:b/>
                <w:bCs/>
                <w:iCs/>
                <w:sz w:val="26"/>
                <w:szCs w:val="26"/>
              </w:rPr>
              <w:t>Чувашская  Республика</w:t>
            </w:r>
          </w:p>
          <w:p w:rsidR="007956F2" w:rsidRPr="00FB6A91" w:rsidRDefault="007956F2" w:rsidP="007956F2">
            <w:pPr>
              <w:tabs>
                <w:tab w:val="left" w:pos="317"/>
                <w:tab w:val="left" w:pos="896"/>
              </w:tabs>
              <w:contextualSpacing/>
              <w:jc w:val="center"/>
              <w:rPr>
                <w:rFonts w:ascii="Arial" w:hAnsi="Arial" w:cs="Arial"/>
                <w:b/>
                <w:bCs/>
                <w:sz w:val="26"/>
                <w:szCs w:val="26"/>
              </w:rPr>
            </w:pPr>
            <w:r w:rsidRPr="00FB6A91">
              <w:rPr>
                <w:rFonts w:ascii="Arial" w:hAnsi="Arial" w:cs="Arial"/>
                <w:b/>
                <w:bCs/>
                <w:sz w:val="26"/>
                <w:szCs w:val="26"/>
              </w:rPr>
              <w:t>Яльчикский                                                                         муниципальный округ</w:t>
            </w:r>
          </w:p>
          <w:p w:rsidR="007956F2" w:rsidRPr="00FB6A91" w:rsidRDefault="007956F2" w:rsidP="007956F2">
            <w:pPr>
              <w:tabs>
                <w:tab w:val="left" w:pos="241"/>
                <w:tab w:val="left" w:pos="896"/>
              </w:tabs>
              <w:contextualSpacing/>
              <w:jc w:val="center"/>
              <w:rPr>
                <w:rFonts w:ascii="Arial" w:hAnsi="Arial" w:cs="Arial"/>
                <w:b/>
                <w:bCs/>
                <w:sz w:val="26"/>
                <w:szCs w:val="26"/>
              </w:rPr>
            </w:pPr>
          </w:p>
          <w:p w:rsidR="007956F2" w:rsidRPr="00FB6A91" w:rsidRDefault="007956F2" w:rsidP="007956F2">
            <w:pPr>
              <w:tabs>
                <w:tab w:val="left" w:pos="241"/>
                <w:tab w:val="left" w:pos="896"/>
              </w:tabs>
              <w:contextualSpacing/>
              <w:jc w:val="center"/>
              <w:rPr>
                <w:rFonts w:ascii="Arial" w:hAnsi="Arial" w:cs="Arial"/>
                <w:b/>
                <w:bCs/>
                <w:sz w:val="26"/>
                <w:szCs w:val="26"/>
              </w:rPr>
            </w:pPr>
            <w:r w:rsidRPr="00FB6A91">
              <w:rPr>
                <w:rFonts w:ascii="Arial" w:hAnsi="Arial" w:cs="Arial"/>
                <w:b/>
                <w:bCs/>
                <w:sz w:val="26"/>
                <w:szCs w:val="26"/>
              </w:rPr>
              <w:t>Администрация</w:t>
            </w:r>
          </w:p>
          <w:p w:rsidR="007956F2" w:rsidRPr="00FB6A91" w:rsidRDefault="007956F2" w:rsidP="007956F2">
            <w:pPr>
              <w:tabs>
                <w:tab w:val="left" w:pos="175"/>
                <w:tab w:val="left" w:pos="241"/>
              </w:tabs>
              <w:contextualSpacing/>
              <w:jc w:val="center"/>
              <w:rPr>
                <w:rFonts w:ascii="Arial" w:hAnsi="Arial" w:cs="Arial"/>
                <w:b/>
                <w:bCs/>
                <w:sz w:val="26"/>
                <w:szCs w:val="26"/>
              </w:rPr>
            </w:pPr>
            <w:r w:rsidRPr="00FB6A91">
              <w:rPr>
                <w:rFonts w:ascii="Arial" w:hAnsi="Arial" w:cs="Arial"/>
                <w:b/>
                <w:bCs/>
                <w:sz w:val="26"/>
                <w:szCs w:val="26"/>
              </w:rPr>
              <w:t>Яльчикского муниципального округа</w:t>
            </w:r>
          </w:p>
          <w:p w:rsidR="007956F2" w:rsidRPr="00FB6A91" w:rsidRDefault="007956F2" w:rsidP="007956F2">
            <w:pPr>
              <w:keepNext/>
              <w:tabs>
                <w:tab w:val="left" w:pos="241"/>
                <w:tab w:val="left" w:pos="896"/>
              </w:tabs>
              <w:contextualSpacing/>
              <w:jc w:val="center"/>
              <w:outlineLvl w:val="0"/>
              <w:rPr>
                <w:rFonts w:ascii="Arial" w:hAnsi="Arial" w:cs="Arial"/>
                <w:b/>
                <w:sz w:val="26"/>
                <w:szCs w:val="26"/>
              </w:rPr>
            </w:pPr>
            <w:r w:rsidRPr="00FB6A91">
              <w:rPr>
                <w:rFonts w:ascii="Arial" w:hAnsi="Arial" w:cs="Arial"/>
                <w:b/>
                <w:sz w:val="26"/>
                <w:szCs w:val="26"/>
              </w:rPr>
              <w:t xml:space="preserve">ПОСТАНОВЛЕНИЕ  </w:t>
            </w:r>
          </w:p>
          <w:p w:rsidR="007956F2" w:rsidRPr="00FB6A91" w:rsidRDefault="007956F2" w:rsidP="007956F2">
            <w:pPr>
              <w:tabs>
                <w:tab w:val="left" w:pos="241"/>
                <w:tab w:val="left" w:pos="896"/>
              </w:tabs>
              <w:contextualSpacing/>
              <w:jc w:val="center"/>
              <w:rPr>
                <w:rFonts w:ascii="Arial" w:hAnsi="Arial" w:cs="Arial"/>
                <w:sz w:val="26"/>
                <w:szCs w:val="26"/>
              </w:rPr>
            </w:pPr>
          </w:p>
          <w:p w:rsidR="007956F2" w:rsidRPr="00FB6A91" w:rsidRDefault="007956F2" w:rsidP="007956F2">
            <w:pPr>
              <w:tabs>
                <w:tab w:val="left" w:pos="241"/>
                <w:tab w:val="left" w:pos="896"/>
              </w:tabs>
              <w:contextualSpacing/>
              <w:jc w:val="center"/>
              <w:rPr>
                <w:rFonts w:ascii="Arial" w:hAnsi="Arial" w:cs="Arial"/>
                <w:sz w:val="26"/>
                <w:szCs w:val="26"/>
              </w:rPr>
            </w:pPr>
            <w:r>
              <w:rPr>
                <w:rFonts w:ascii="Arial" w:hAnsi="Arial" w:cs="Arial"/>
                <w:sz w:val="26"/>
                <w:szCs w:val="26"/>
              </w:rPr>
              <w:t>«20</w:t>
            </w:r>
            <w:r w:rsidRPr="00FB6A91">
              <w:rPr>
                <w:rFonts w:ascii="Arial" w:hAnsi="Arial" w:cs="Arial"/>
                <w:sz w:val="26"/>
                <w:szCs w:val="26"/>
              </w:rPr>
              <w:t xml:space="preserve"> » </w:t>
            </w:r>
            <w:r>
              <w:rPr>
                <w:rFonts w:ascii="Arial" w:hAnsi="Arial" w:cs="Arial"/>
                <w:sz w:val="26"/>
                <w:szCs w:val="26"/>
              </w:rPr>
              <w:t>апреля</w:t>
            </w:r>
            <w:r w:rsidRPr="00FB6A91">
              <w:rPr>
                <w:rFonts w:ascii="Arial" w:hAnsi="Arial" w:cs="Arial"/>
                <w:sz w:val="26"/>
                <w:szCs w:val="26"/>
              </w:rPr>
              <w:t xml:space="preserve"> 2023 г. № </w:t>
            </w:r>
            <w:r>
              <w:rPr>
                <w:rFonts w:ascii="Arial" w:hAnsi="Arial" w:cs="Arial"/>
                <w:sz w:val="26"/>
                <w:szCs w:val="26"/>
              </w:rPr>
              <w:t>312</w:t>
            </w:r>
          </w:p>
          <w:p w:rsidR="007956F2" w:rsidRPr="00FB6A91" w:rsidRDefault="007956F2" w:rsidP="007956F2">
            <w:pPr>
              <w:tabs>
                <w:tab w:val="left" w:pos="241"/>
                <w:tab w:val="left" w:pos="896"/>
              </w:tabs>
              <w:ind w:firstLine="567"/>
              <w:contextualSpacing/>
              <w:jc w:val="center"/>
              <w:rPr>
                <w:rFonts w:ascii="Arial" w:hAnsi="Arial" w:cs="Arial"/>
                <w:sz w:val="26"/>
                <w:szCs w:val="26"/>
              </w:rPr>
            </w:pPr>
          </w:p>
          <w:p w:rsidR="007956F2" w:rsidRPr="00FB6A91" w:rsidRDefault="007956F2" w:rsidP="007956F2">
            <w:pPr>
              <w:tabs>
                <w:tab w:val="left" w:pos="241"/>
                <w:tab w:val="left" w:pos="896"/>
              </w:tabs>
              <w:ind w:firstLine="567"/>
              <w:contextualSpacing/>
              <w:jc w:val="center"/>
              <w:rPr>
                <w:rFonts w:ascii="Arial" w:hAnsi="Arial" w:cs="Arial"/>
                <w:sz w:val="20"/>
                <w:szCs w:val="20"/>
              </w:rPr>
            </w:pPr>
            <w:r w:rsidRPr="00FB6A91">
              <w:rPr>
                <w:rFonts w:ascii="Arial" w:hAnsi="Arial" w:cs="Arial"/>
                <w:sz w:val="20"/>
                <w:szCs w:val="20"/>
              </w:rPr>
              <w:t>село Яльчики</w:t>
            </w:r>
          </w:p>
        </w:tc>
      </w:tr>
    </w:tbl>
    <w:p w:rsidR="007956F2" w:rsidRDefault="007956F2" w:rsidP="007956F2">
      <w:pPr>
        <w:pStyle w:val="ConsPlusNormal"/>
        <w:contextualSpacing/>
        <w:jc w:val="both"/>
      </w:pPr>
    </w:p>
    <w:p w:rsidR="007956F2" w:rsidRDefault="007956F2" w:rsidP="007956F2">
      <w:pPr>
        <w:pStyle w:val="ConsPlusNormal"/>
        <w:contextualSpacing/>
        <w:jc w:val="both"/>
      </w:pPr>
    </w:p>
    <w:p w:rsidR="007956F2" w:rsidRPr="00AB11F0" w:rsidRDefault="007956F2" w:rsidP="007956F2">
      <w:pPr>
        <w:pStyle w:val="af4"/>
        <w:ind w:right="4819"/>
        <w:contextualSpacing/>
        <w:jc w:val="both"/>
        <w:rPr>
          <w:b/>
          <w:sz w:val="27"/>
          <w:szCs w:val="27"/>
        </w:rPr>
      </w:pPr>
      <w:r w:rsidRPr="00AB11F0">
        <w:rPr>
          <w:sz w:val="27"/>
          <w:szCs w:val="27"/>
          <w:lang w:eastAsia="en-US"/>
        </w:rPr>
        <w:t xml:space="preserve">О муниципальной программе Яльчикского муниципального  округа Чувашской Республики </w:t>
      </w:r>
      <w:r w:rsidRPr="00AB11F0">
        <w:rPr>
          <w:sz w:val="27"/>
          <w:szCs w:val="27"/>
        </w:rPr>
        <w:t>«Развитие потенциала муниципального управления»</w:t>
      </w:r>
    </w:p>
    <w:p w:rsidR="007956F2" w:rsidRPr="00AB11F0" w:rsidRDefault="007956F2" w:rsidP="007956F2">
      <w:pPr>
        <w:pStyle w:val="af4"/>
        <w:ind w:right="4819"/>
        <w:contextualSpacing/>
        <w:jc w:val="both"/>
        <w:rPr>
          <w:b/>
          <w:sz w:val="27"/>
          <w:szCs w:val="27"/>
        </w:rPr>
      </w:pPr>
    </w:p>
    <w:p w:rsidR="007956F2" w:rsidRPr="00AB11F0" w:rsidRDefault="007956F2" w:rsidP="007956F2">
      <w:pPr>
        <w:tabs>
          <w:tab w:val="num" w:pos="0"/>
        </w:tabs>
        <w:ind w:firstLine="567"/>
        <w:contextualSpacing/>
        <w:jc w:val="both"/>
        <w:rPr>
          <w:sz w:val="27"/>
          <w:szCs w:val="27"/>
        </w:rPr>
      </w:pPr>
      <w:r w:rsidRPr="00AB11F0">
        <w:rPr>
          <w:sz w:val="27"/>
          <w:szCs w:val="27"/>
        </w:rPr>
        <w:t>В соответствии с Бюджетным кодексом Российской Федерации, руководствуясь Уставом Яльчикского муниципального округа Чувашской администрация Яльчикского муниципального округа Чувашской Республики  п о с т а н о в л я е т:</w:t>
      </w:r>
    </w:p>
    <w:p w:rsidR="007956F2" w:rsidRPr="00AB11F0" w:rsidRDefault="007956F2" w:rsidP="007956F2">
      <w:pPr>
        <w:widowControl w:val="0"/>
        <w:tabs>
          <w:tab w:val="num" w:pos="0"/>
        </w:tabs>
        <w:autoSpaceDE w:val="0"/>
        <w:autoSpaceDN w:val="0"/>
        <w:ind w:firstLine="567"/>
        <w:contextualSpacing/>
        <w:jc w:val="both"/>
        <w:rPr>
          <w:sz w:val="27"/>
          <w:szCs w:val="27"/>
        </w:rPr>
      </w:pPr>
      <w:r w:rsidRPr="00AB11F0">
        <w:rPr>
          <w:sz w:val="27"/>
          <w:szCs w:val="27"/>
        </w:rPr>
        <w:t xml:space="preserve">1. Утвердить прилагаемую муниципальную </w:t>
      </w:r>
      <w:hyperlink w:anchor="P37">
        <w:r w:rsidRPr="00AB11F0">
          <w:rPr>
            <w:sz w:val="27"/>
            <w:szCs w:val="27"/>
          </w:rPr>
          <w:t>программу</w:t>
        </w:r>
      </w:hyperlink>
      <w:r w:rsidRPr="00AB11F0">
        <w:rPr>
          <w:sz w:val="27"/>
          <w:szCs w:val="27"/>
        </w:rPr>
        <w:t xml:space="preserve"> Яльчикского муниципального округа Чувашской Республики   «Развитие потенциала муниципального управления» (далее – Муниципальная программа).</w:t>
      </w:r>
    </w:p>
    <w:p w:rsidR="007956F2" w:rsidRPr="00AB11F0" w:rsidRDefault="007956F2" w:rsidP="007956F2">
      <w:pPr>
        <w:widowControl w:val="0"/>
        <w:tabs>
          <w:tab w:val="num" w:pos="0"/>
        </w:tabs>
        <w:autoSpaceDE w:val="0"/>
        <w:autoSpaceDN w:val="0"/>
        <w:ind w:firstLine="567"/>
        <w:contextualSpacing/>
        <w:jc w:val="both"/>
        <w:rPr>
          <w:sz w:val="27"/>
          <w:szCs w:val="27"/>
        </w:rPr>
      </w:pPr>
      <w:r w:rsidRPr="00AB11F0">
        <w:rPr>
          <w:sz w:val="27"/>
          <w:szCs w:val="27"/>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Pr="00AB11F0" w:rsidRDefault="007956F2" w:rsidP="007956F2">
      <w:pPr>
        <w:widowControl w:val="0"/>
        <w:tabs>
          <w:tab w:val="num" w:pos="0"/>
        </w:tabs>
        <w:autoSpaceDE w:val="0"/>
        <w:autoSpaceDN w:val="0"/>
        <w:ind w:firstLine="567"/>
        <w:contextualSpacing/>
        <w:jc w:val="both"/>
        <w:rPr>
          <w:sz w:val="27"/>
          <w:szCs w:val="27"/>
        </w:rPr>
      </w:pPr>
      <w:r w:rsidRPr="00AB11F0">
        <w:rPr>
          <w:sz w:val="27"/>
          <w:szCs w:val="27"/>
        </w:rPr>
        <w:t>3. Контроль за выполнением настоящего постановления возложить на отдел организационно-контрольной и кадровой работы администрации Яльчикского муниципального округа Чувашской Республики.</w:t>
      </w:r>
    </w:p>
    <w:p w:rsidR="007956F2" w:rsidRPr="00AB11F0" w:rsidRDefault="007956F2" w:rsidP="007956F2">
      <w:pPr>
        <w:widowControl w:val="0"/>
        <w:tabs>
          <w:tab w:val="num" w:pos="0"/>
        </w:tabs>
        <w:autoSpaceDE w:val="0"/>
        <w:autoSpaceDN w:val="0"/>
        <w:ind w:firstLine="567"/>
        <w:contextualSpacing/>
        <w:jc w:val="both"/>
        <w:rPr>
          <w:sz w:val="27"/>
          <w:szCs w:val="27"/>
        </w:rPr>
      </w:pPr>
      <w:r w:rsidRPr="00AB11F0">
        <w:rPr>
          <w:sz w:val="27"/>
          <w:szCs w:val="27"/>
        </w:rPr>
        <w:t xml:space="preserve">4. Признать утратившими силу: </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14.03.2019 № 165 «О муниципальной программе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lastRenderedPageBreak/>
        <w:t>постановление администрации Яльчикского района Чувашской Республики от 14.05.2019 № 330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24.10.2019 № 659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10.02.2020 № 67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01.07.2020 № 327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20.01.2021 № 16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10.03.2021 № 105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22.06.2021 № 319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15.09.2021 № 442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11.02.2022 № 73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29.06.2022 № 387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shd w:val="clear" w:color="auto" w:fill="FFFFFF"/>
        <w:ind w:firstLine="567"/>
        <w:contextualSpacing/>
        <w:jc w:val="both"/>
        <w:rPr>
          <w:sz w:val="27"/>
          <w:szCs w:val="27"/>
        </w:rPr>
      </w:pPr>
      <w:r w:rsidRPr="00AB11F0">
        <w:rPr>
          <w:sz w:val="27"/>
          <w:szCs w:val="27"/>
        </w:rPr>
        <w:t>постановление администрации Яльчикского района Чувашской Республики от 05.10.2022 № 657 «О внесении изменений в муниципальную программу Яльчикского района Чувашской Республики «Развитие потенциала муниципального управления».</w:t>
      </w:r>
    </w:p>
    <w:p w:rsidR="007956F2" w:rsidRPr="00AB11F0" w:rsidRDefault="007956F2" w:rsidP="007956F2">
      <w:pPr>
        <w:widowControl w:val="0"/>
        <w:tabs>
          <w:tab w:val="num" w:pos="0"/>
        </w:tabs>
        <w:autoSpaceDE w:val="0"/>
        <w:autoSpaceDN w:val="0"/>
        <w:ind w:firstLine="567"/>
        <w:contextualSpacing/>
        <w:jc w:val="both"/>
        <w:rPr>
          <w:sz w:val="27"/>
          <w:szCs w:val="27"/>
        </w:rPr>
      </w:pPr>
      <w:r w:rsidRPr="00AB11F0">
        <w:rPr>
          <w:sz w:val="27"/>
          <w:szCs w:val="27"/>
        </w:rPr>
        <w:t xml:space="preserve">5. Настоящее постановление вступает в силу после его официального опубликования в периодическом печатном издании «Вестник Яльчикского </w:t>
      </w:r>
      <w:r w:rsidRPr="00AB11F0">
        <w:rPr>
          <w:sz w:val="27"/>
          <w:szCs w:val="27"/>
        </w:rPr>
        <w:lastRenderedPageBreak/>
        <w:t xml:space="preserve">муниципального округа Чувашской Республики» и распространяется на правоотношения, возникшие с 1 января 2023 года. </w:t>
      </w:r>
    </w:p>
    <w:p w:rsidR="007956F2" w:rsidRPr="00AB11F0" w:rsidRDefault="007956F2" w:rsidP="007956F2">
      <w:pPr>
        <w:widowControl w:val="0"/>
        <w:tabs>
          <w:tab w:val="num" w:pos="0"/>
        </w:tabs>
        <w:autoSpaceDE w:val="0"/>
        <w:autoSpaceDN w:val="0"/>
        <w:ind w:firstLine="567"/>
        <w:contextualSpacing/>
        <w:jc w:val="both"/>
        <w:rPr>
          <w:sz w:val="27"/>
          <w:szCs w:val="27"/>
        </w:rPr>
      </w:pPr>
    </w:p>
    <w:p w:rsidR="007956F2" w:rsidRPr="00AB11F0" w:rsidRDefault="007956F2" w:rsidP="007956F2">
      <w:pPr>
        <w:tabs>
          <w:tab w:val="num" w:pos="0"/>
        </w:tabs>
        <w:contextualSpacing/>
        <w:jc w:val="both"/>
        <w:rPr>
          <w:sz w:val="27"/>
          <w:szCs w:val="27"/>
        </w:rPr>
      </w:pPr>
    </w:p>
    <w:p w:rsidR="007956F2" w:rsidRPr="00AB11F0" w:rsidRDefault="007956F2" w:rsidP="007956F2">
      <w:pPr>
        <w:tabs>
          <w:tab w:val="num" w:pos="0"/>
        </w:tabs>
        <w:contextualSpacing/>
        <w:jc w:val="both"/>
        <w:rPr>
          <w:sz w:val="27"/>
          <w:szCs w:val="27"/>
        </w:rPr>
      </w:pPr>
      <w:r w:rsidRPr="00AB11F0">
        <w:rPr>
          <w:sz w:val="27"/>
          <w:szCs w:val="27"/>
        </w:rPr>
        <w:t xml:space="preserve">Глава Яльчикского </w:t>
      </w:r>
    </w:p>
    <w:p w:rsidR="007956F2" w:rsidRPr="00AB11F0" w:rsidRDefault="007956F2" w:rsidP="007956F2">
      <w:pPr>
        <w:tabs>
          <w:tab w:val="num" w:pos="0"/>
        </w:tabs>
        <w:contextualSpacing/>
        <w:jc w:val="both"/>
        <w:rPr>
          <w:sz w:val="27"/>
          <w:szCs w:val="27"/>
        </w:rPr>
      </w:pPr>
      <w:r w:rsidRPr="00AB11F0">
        <w:rPr>
          <w:sz w:val="27"/>
          <w:szCs w:val="27"/>
        </w:rPr>
        <w:t>муниципального округа</w:t>
      </w:r>
    </w:p>
    <w:p w:rsidR="007956F2" w:rsidRPr="00AB11F0" w:rsidRDefault="007956F2" w:rsidP="007956F2">
      <w:pPr>
        <w:tabs>
          <w:tab w:val="num" w:pos="0"/>
        </w:tabs>
        <w:contextualSpacing/>
        <w:jc w:val="both"/>
        <w:rPr>
          <w:sz w:val="28"/>
          <w:szCs w:val="28"/>
        </w:rPr>
      </w:pPr>
      <w:r w:rsidRPr="00AB11F0">
        <w:rPr>
          <w:sz w:val="27"/>
          <w:szCs w:val="27"/>
        </w:rPr>
        <w:t xml:space="preserve">Чувашской Республики          </w:t>
      </w:r>
      <w:r w:rsidRPr="00AB11F0">
        <w:rPr>
          <w:sz w:val="27"/>
          <w:szCs w:val="27"/>
        </w:rPr>
        <w:tab/>
      </w:r>
      <w:r w:rsidRPr="00AB11F0">
        <w:rPr>
          <w:sz w:val="27"/>
          <w:szCs w:val="27"/>
        </w:rPr>
        <w:tab/>
        <w:t xml:space="preserve">                                             </w:t>
      </w:r>
      <w:r>
        <w:rPr>
          <w:sz w:val="27"/>
          <w:szCs w:val="27"/>
        </w:rPr>
        <w:t xml:space="preserve">          </w:t>
      </w:r>
      <w:r w:rsidRPr="00AB11F0">
        <w:rPr>
          <w:sz w:val="27"/>
          <w:szCs w:val="27"/>
        </w:rPr>
        <w:t xml:space="preserve"> Л.В. Левый</w:t>
      </w:r>
    </w:p>
    <w:p w:rsidR="007956F2" w:rsidRDefault="007956F2" w:rsidP="007956F2">
      <w:pPr>
        <w:pStyle w:val="a4"/>
        <w:ind w:left="4536"/>
        <w:jc w:val="right"/>
        <w:rPr>
          <w:szCs w:val="20"/>
        </w:rPr>
      </w:pPr>
    </w:p>
    <w:p w:rsidR="007956F2" w:rsidRPr="00C8011D" w:rsidRDefault="007956F2" w:rsidP="007956F2">
      <w:pPr>
        <w:pStyle w:val="a4"/>
        <w:ind w:left="4536"/>
        <w:jc w:val="right"/>
        <w:rPr>
          <w:szCs w:val="20"/>
        </w:rPr>
      </w:pPr>
      <w:r w:rsidRPr="00C8011D">
        <w:rPr>
          <w:szCs w:val="20"/>
        </w:rPr>
        <w:t xml:space="preserve">Приложение </w:t>
      </w:r>
    </w:p>
    <w:p w:rsidR="007956F2" w:rsidRPr="00C8011D" w:rsidRDefault="007956F2" w:rsidP="007956F2">
      <w:pPr>
        <w:pStyle w:val="a4"/>
        <w:ind w:left="4536"/>
        <w:jc w:val="right"/>
        <w:rPr>
          <w:szCs w:val="20"/>
        </w:rPr>
      </w:pPr>
      <w:r w:rsidRPr="00C8011D">
        <w:rPr>
          <w:szCs w:val="20"/>
        </w:rPr>
        <w:t xml:space="preserve">к постановлению администрации </w:t>
      </w:r>
    </w:p>
    <w:p w:rsidR="007956F2" w:rsidRPr="00C8011D" w:rsidRDefault="007956F2" w:rsidP="007956F2">
      <w:pPr>
        <w:pStyle w:val="a4"/>
        <w:ind w:left="4536"/>
        <w:jc w:val="right"/>
        <w:rPr>
          <w:szCs w:val="20"/>
        </w:rPr>
      </w:pPr>
      <w:r w:rsidRPr="00C8011D">
        <w:rPr>
          <w:szCs w:val="20"/>
        </w:rPr>
        <w:t>Яльчикского муниципального округа</w:t>
      </w:r>
    </w:p>
    <w:p w:rsidR="007956F2" w:rsidRPr="00C8011D" w:rsidRDefault="007956F2" w:rsidP="007956F2">
      <w:pPr>
        <w:pStyle w:val="a4"/>
        <w:ind w:left="4536"/>
        <w:jc w:val="right"/>
        <w:rPr>
          <w:szCs w:val="20"/>
        </w:rPr>
      </w:pPr>
      <w:r w:rsidRPr="00C8011D">
        <w:rPr>
          <w:szCs w:val="20"/>
        </w:rPr>
        <w:t xml:space="preserve">Чувашской Республики </w:t>
      </w:r>
    </w:p>
    <w:p w:rsidR="007956F2" w:rsidRPr="00C8011D" w:rsidRDefault="007956F2" w:rsidP="007956F2">
      <w:pPr>
        <w:pStyle w:val="a4"/>
        <w:ind w:left="4536"/>
        <w:jc w:val="right"/>
        <w:rPr>
          <w:szCs w:val="20"/>
        </w:rPr>
      </w:pPr>
      <w:r w:rsidRPr="00C8011D">
        <w:rPr>
          <w:szCs w:val="20"/>
        </w:rPr>
        <w:t xml:space="preserve">от </w:t>
      </w:r>
      <w:r>
        <w:rPr>
          <w:szCs w:val="20"/>
        </w:rPr>
        <w:t>20.04.2023</w:t>
      </w:r>
      <w:r w:rsidRPr="00C8011D">
        <w:rPr>
          <w:szCs w:val="20"/>
        </w:rPr>
        <w:t xml:space="preserve"> № </w:t>
      </w:r>
      <w:r>
        <w:rPr>
          <w:szCs w:val="20"/>
        </w:rPr>
        <w:t>312</w:t>
      </w:r>
    </w:p>
    <w:p w:rsidR="007956F2" w:rsidRPr="00C8011D" w:rsidRDefault="007956F2" w:rsidP="007956F2">
      <w:pPr>
        <w:jc w:val="center"/>
        <w:rPr>
          <w:sz w:val="26"/>
          <w:szCs w:val="26"/>
        </w:rPr>
      </w:pPr>
      <w:r w:rsidRPr="00C8011D">
        <w:rPr>
          <w:sz w:val="26"/>
          <w:szCs w:val="26"/>
        </w:rPr>
        <w:t xml:space="preserve">     </w:t>
      </w:r>
    </w:p>
    <w:p w:rsidR="007956F2" w:rsidRPr="00C8011D" w:rsidRDefault="007956F2" w:rsidP="007956F2">
      <w:pPr>
        <w:jc w:val="both"/>
      </w:pPr>
    </w:p>
    <w:p w:rsidR="007956F2" w:rsidRPr="00C8011D" w:rsidRDefault="007956F2" w:rsidP="007956F2">
      <w:pPr>
        <w:jc w:val="both"/>
      </w:pPr>
    </w:p>
    <w:p w:rsidR="007956F2" w:rsidRPr="00C8011D" w:rsidRDefault="007956F2" w:rsidP="007956F2">
      <w:pPr>
        <w:jc w:val="both"/>
      </w:pPr>
    </w:p>
    <w:p w:rsidR="007956F2" w:rsidRPr="00AB11F0" w:rsidRDefault="007956F2" w:rsidP="007956F2">
      <w:pPr>
        <w:contextualSpacing/>
        <w:jc w:val="center"/>
        <w:rPr>
          <w:b/>
          <w:sz w:val="27"/>
          <w:szCs w:val="27"/>
        </w:rPr>
      </w:pPr>
    </w:p>
    <w:p w:rsidR="007956F2" w:rsidRPr="00AB11F0" w:rsidRDefault="007956F2" w:rsidP="007956F2">
      <w:pPr>
        <w:contextualSpacing/>
        <w:jc w:val="center"/>
        <w:rPr>
          <w:b/>
          <w:sz w:val="27"/>
          <w:szCs w:val="27"/>
        </w:rPr>
      </w:pPr>
      <w:r w:rsidRPr="00AB11F0">
        <w:rPr>
          <w:b/>
          <w:sz w:val="27"/>
          <w:szCs w:val="27"/>
        </w:rPr>
        <w:t xml:space="preserve">МУНИЦИПАЛЬНАЯ ПРОГРАММА </w:t>
      </w:r>
    </w:p>
    <w:p w:rsidR="007956F2" w:rsidRPr="00AB11F0" w:rsidRDefault="007956F2" w:rsidP="007956F2">
      <w:pPr>
        <w:contextualSpacing/>
        <w:jc w:val="center"/>
        <w:rPr>
          <w:b/>
          <w:sz w:val="27"/>
          <w:szCs w:val="27"/>
        </w:rPr>
      </w:pPr>
      <w:r w:rsidRPr="00AB11F0">
        <w:rPr>
          <w:b/>
          <w:sz w:val="27"/>
          <w:szCs w:val="27"/>
        </w:rPr>
        <w:t>ЯЛЬЧИКСКОГО МУНИЦИПАЛЬНОГО ОКРУГА ЧУВАШСКОЙ РЕСПУБЛИКИ «РАЗВИТИЕ ПОТЕНЦИАЛА МУНИЦИПАЛЬНОГО УПРАВЛЕНИЯ»</w:t>
      </w:r>
    </w:p>
    <w:p w:rsidR="007956F2" w:rsidRPr="00AB11F0" w:rsidRDefault="007956F2" w:rsidP="007956F2">
      <w:pPr>
        <w:contextualSpacing/>
        <w:jc w:val="center"/>
        <w:rPr>
          <w:b/>
          <w:sz w:val="27"/>
          <w:szCs w:val="27"/>
        </w:rPr>
      </w:pPr>
    </w:p>
    <w:tbl>
      <w:tblPr>
        <w:tblW w:w="0" w:type="auto"/>
        <w:tblLook w:val="04A0" w:firstRow="1" w:lastRow="0" w:firstColumn="1" w:lastColumn="0" w:noHBand="0" w:noVBand="1"/>
      </w:tblPr>
      <w:tblGrid>
        <w:gridCol w:w="3936"/>
        <w:gridCol w:w="5635"/>
      </w:tblGrid>
      <w:tr w:rsidR="007956F2" w:rsidRPr="00AB11F0" w:rsidTr="007956F2">
        <w:tc>
          <w:tcPr>
            <w:tcW w:w="3936" w:type="dxa"/>
            <w:shd w:val="clear" w:color="auto" w:fill="auto"/>
          </w:tcPr>
          <w:p w:rsidR="007956F2" w:rsidRPr="00AB11F0" w:rsidRDefault="007956F2" w:rsidP="007956F2">
            <w:pPr>
              <w:contextualSpacing/>
              <w:jc w:val="both"/>
              <w:rPr>
                <w:sz w:val="27"/>
                <w:szCs w:val="27"/>
              </w:rPr>
            </w:pPr>
            <w:r w:rsidRPr="00AB11F0">
              <w:rPr>
                <w:sz w:val="27"/>
                <w:szCs w:val="27"/>
              </w:rPr>
              <w:t>Ответственный исполнитель:</w:t>
            </w:r>
          </w:p>
        </w:tc>
        <w:tc>
          <w:tcPr>
            <w:tcW w:w="5635" w:type="dxa"/>
            <w:shd w:val="clear" w:color="auto" w:fill="auto"/>
          </w:tcPr>
          <w:p w:rsidR="007956F2" w:rsidRPr="00AB11F0" w:rsidRDefault="007956F2" w:rsidP="007956F2">
            <w:pPr>
              <w:contextualSpacing/>
              <w:jc w:val="both"/>
              <w:rPr>
                <w:sz w:val="27"/>
                <w:szCs w:val="27"/>
              </w:rPr>
            </w:pPr>
            <w:r w:rsidRPr="00AB11F0">
              <w:rPr>
                <w:sz w:val="27"/>
                <w:szCs w:val="27"/>
              </w:rPr>
              <w:t xml:space="preserve">Отдел организационно-контрольной и кадровой работы администрации Яльчикского муниципального округа Чувашской Республики </w:t>
            </w:r>
          </w:p>
          <w:p w:rsidR="007956F2" w:rsidRPr="00AB11F0" w:rsidRDefault="007956F2" w:rsidP="007956F2">
            <w:pPr>
              <w:contextualSpacing/>
              <w:jc w:val="both"/>
              <w:rPr>
                <w:sz w:val="27"/>
                <w:szCs w:val="27"/>
              </w:rPr>
            </w:pPr>
          </w:p>
          <w:p w:rsidR="007956F2" w:rsidRPr="00AB11F0" w:rsidRDefault="007956F2" w:rsidP="007956F2">
            <w:pPr>
              <w:contextualSpacing/>
              <w:jc w:val="both"/>
              <w:rPr>
                <w:sz w:val="27"/>
                <w:szCs w:val="27"/>
              </w:rPr>
            </w:pPr>
          </w:p>
        </w:tc>
      </w:tr>
      <w:tr w:rsidR="007956F2" w:rsidRPr="00AB11F0" w:rsidTr="007956F2">
        <w:tc>
          <w:tcPr>
            <w:tcW w:w="3936" w:type="dxa"/>
            <w:shd w:val="clear" w:color="auto" w:fill="auto"/>
          </w:tcPr>
          <w:p w:rsidR="007956F2" w:rsidRPr="00AB11F0" w:rsidRDefault="007956F2" w:rsidP="007956F2">
            <w:pPr>
              <w:contextualSpacing/>
              <w:jc w:val="both"/>
              <w:rPr>
                <w:sz w:val="27"/>
                <w:szCs w:val="27"/>
              </w:rPr>
            </w:pPr>
            <w:r w:rsidRPr="00AB11F0">
              <w:rPr>
                <w:sz w:val="27"/>
                <w:szCs w:val="27"/>
              </w:rPr>
              <w:t>Дата составления проекта муниципальной программы:</w:t>
            </w:r>
          </w:p>
        </w:tc>
        <w:tc>
          <w:tcPr>
            <w:tcW w:w="5635" w:type="dxa"/>
            <w:shd w:val="clear" w:color="auto" w:fill="auto"/>
          </w:tcPr>
          <w:p w:rsidR="007956F2" w:rsidRPr="00AB11F0" w:rsidRDefault="007956F2" w:rsidP="007956F2">
            <w:pPr>
              <w:contextualSpacing/>
              <w:jc w:val="both"/>
              <w:rPr>
                <w:sz w:val="27"/>
                <w:szCs w:val="27"/>
                <w:lang w:val="en-US"/>
              </w:rPr>
            </w:pPr>
            <w:r w:rsidRPr="00AB11F0">
              <w:rPr>
                <w:sz w:val="27"/>
                <w:szCs w:val="27"/>
              </w:rPr>
              <w:t>февраль 2023 года</w:t>
            </w:r>
          </w:p>
          <w:p w:rsidR="007956F2" w:rsidRPr="00AB11F0" w:rsidRDefault="007956F2" w:rsidP="007956F2">
            <w:pPr>
              <w:contextualSpacing/>
              <w:jc w:val="both"/>
              <w:rPr>
                <w:sz w:val="27"/>
                <w:szCs w:val="27"/>
                <w:lang w:val="en-US"/>
              </w:rPr>
            </w:pPr>
          </w:p>
          <w:p w:rsidR="007956F2" w:rsidRPr="00AB11F0" w:rsidRDefault="007956F2" w:rsidP="007956F2">
            <w:pPr>
              <w:contextualSpacing/>
              <w:jc w:val="both"/>
              <w:rPr>
                <w:sz w:val="27"/>
                <w:szCs w:val="27"/>
                <w:lang w:val="en-US"/>
              </w:rPr>
            </w:pPr>
          </w:p>
        </w:tc>
      </w:tr>
      <w:tr w:rsidR="007956F2" w:rsidRPr="00AB11F0" w:rsidTr="007956F2">
        <w:tc>
          <w:tcPr>
            <w:tcW w:w="3936" w:type="dxa"/>
            <w:shd w:val="clear" w:color="auto" w:fill="auto"/>
          </w:tcPr>
          <w:p w:rsidR="007956F2" w:rsidRPr="00AB11F0" w:rsidRDefault="007956F2" w:rsidP="007956F2">
            <w:pPr>
              <w:widowControl w:val="0"/>
              <w:autoSpaceDE w:val="0"/>
              <w:autoSpaceDN w:val="0"/>
              <w:contextualSpacing/>
              <w:jc w:val="both"/>
              <w:rPr>
                <w:sz w:val="27"/>
                <w:szCs w:val="27"/>
              </w:rPr>
            </w:pPr>
            <w:r w:rsidRPr="00AB11F0">
              <w:rPr>
                <w:sz w:val="27"/>
                <w:szCs w:val="27"/>
              </w:rPr>
              <w:t>Непосредственный исполнитель Муниципальной программы:</w:t>
            </w:r>
          </w:p>
        </w:tc>
        <w:tc>
          <w:tcPr>
            <w:tcW w:w="5635" w:type="dxa"/>
            <w:shd w:val="clear" w:color="auto" w:fill="auto"/>
          </w:tcPr>
          <w:p w:rsidR="007956F2" w:rsidRPr="00AB11F0" w:rsidRDefault="007956F2" w:rsidP="007956F2">
            <w:pPr>
              <w:contextualSpacing/>
              <w:jc w:val="both"/>
              <w:rPr>
                <w:sz w:val="27"/>
                <w:szCs w:val="27"/>
              </w:rPr>
            </w:pPr>
            <w:r w:rsidRPr="00AB11F0">
              <w:rPr>
                <w:sz w:val="27"/>
                <w:szCs w:val="27"/>
                <w:shd w:val="clear" w:color="auto" w:fill="FFFFFF"/>
              </w:rPr>
              <w:t xml:space="preserve">Управляющий делами администрации МО – начальник </w:t>
            </w:r>
            <w:r w:rsidRPr="00AB11F0">
              <w:rPr>
                <w:sz w:val="27"/>
                <w:szCs w:val="27"/>
              </w:rPr>
              <w:t xml:space="preserve">отдела  организационно-контрольной и кадровой работы администрации Яльчикского муниципального округа Чувашской Республики </w:t>
            </w:r>
          </w:p>
          <w:p w:rsidR="007956F2" w:rsidRPr="00AB11F0" w:rsidRDefault="007956F2" w:rsidP="007956F2">
            <w:pPr>
              <w:autoSpaceDE w:val="0"/>
              <w:autoSpaceDN w:val="0"/>
              <w:adjustRightInd w:val="0"/>
              <w:contextualSpacing/>
              <w:jc w:val="both"/>
              <w:rPr>
                <w:sz w:val="27"/>
                <w:szCs w:val="27"/>
              </w:rPr>
            </w:pPr>
            <w:r w:rsidRPr="00AB11F0">
              <w:rPr>
                <w:sz w:val="27"/>
                <w:szCs w:val="27"/>
              </w:rPr>
              <w:t xml:space="preserve">Филимонова Т.Н. (т. 883549 2-53-81, </w:t>
            </w:r>
            <w:r w:rsidRPr="00AB11F0">
              <w:rPr>
                <w:sz w:val="27"/>
                <w:szCs w:val="27"/>
                <w:lang w:val="en-US"/>
              </w:rPr>
              <w:t>e</w:t>
            </w:r>
            <w:r w:rsidRPr="00AB11F0">
              <w:rPr>
                <w:sz w:val="27"/>
                <w:szCs w:val="27"/>
              </w:rPr>
              <w:t>-</w:t>
            </w:r>
            <w:r w:rsidRPr="00AB11F0">
              <w:rPr>
                <w:sz w:val="27"/>
                <w:szCs w:val="27"/>
                <w:lang w:val="en-US"/>
              </w:rPr>
              <w:t>mail</w:t>
            </w:r>
            <w:r w:rsidRPr="00AB11F0">
              <w:rPr>
                <w:sz w:val="27"/>
                <w:szCs w:val="27"/>
              </w:rPr>
              <w:t xml:space="preserve">: </w:t>
            </w:r>
            <w:r w:rsidRPr="00AB11F0">
              <w:rPr>
                <w:sz w:val="27"/>
                <w:szCs w:val="27"/>
                <w:lang w:val="en-US"/>
              </w:rPr>
              <w:t>yaltch</w:t>
            </w:r>
            <w:r w:rsidRPr="00AB11F0">
              <w:rPr>
                <w:sz w:val="27"/>
                <w:szCs w:val="27"/>
              </w:rPr>
              <w:t>_</w:t>
            </w:r>
            <w:r w:rsidRPr="00AB11F0">
              <w:rPr>
                <w:sz w:val="27"/>
                <w:szCs w:val="27"/>
                <w:lang w:val="en-US"/>
              </w:rPr>
              <w:t>uprav</w:t>
            </w:r>
            <w:r w:rsidRPr="00AB11F0">
              <w:rPr>
                <w:sz w:val="27"/>
                <w:szCs w:val="27"/>
              </w:rPr>
              <w:t>@</w:t>
            </w:r>
            <w:r w:rsidRPr="00AB11F0">
              <w:rPr>
                <w:sz w:val="27"/>
                <w:szCs w:val="27"/>
                <w:lang w:val="en-US"/>
              </w:rPr>
              <w:t>cap</w:t>
            </w:r>
            <w:r w:rsidRPr="00AB11F0">
              <w:rPr>
                <w:sz w:val="27"/>
                <w:szCs w:val="27"/>
              </w:rPr>
              <w:t>.</w:t>
            </w:r>
            <w:r w:rsidRPr="00AB11F0">
              <w:rPr>
                <w:sz w:val="27"/>
                <w:szCs w:val="27"/>
                <w:lang w:val="en-US"/>
              </w:rPr>
              <w:t>ru</w:t>
            </w:r>
            <w:r w:rsidRPr="00AB11F0">
              <w:rPr>
                <w:sz w:val="27"/>
                <w:szCs w:val="27"/>
              </w:rPr>
              <w:t>)</w:t>
            </w:r>
          </w:p>
          <w:p w:rsidR="007956F2" w:rsidRPr="00AB11F0" w:rsidRDefault="007956F2" w:rsidP="007956F2">
            <w:pPr>
              <w:widowControl w:val="0"/>
              <w:autoSpaceDE w:val="0"/>
              <w:autoSpaceDN w:val="0"/>
              <w:contextualSpacing/>
              <w:jc w:val="both"/>
              <w:rPr>
                <w:sz w:val="27"/>
                <w:szCs w:val="27"/>
              </w:rPr>
            </w:pPr>
          </w:p>
          <w:p w:rsidR="007956F2" w:rsidRPr="00AB11F0" w:rsidRDefault="007956F2" w:rsidP="007956F2">
            <w:pPr>
              <w:widowControl w:val="0"/>
              <w:autoSpaceDE w:val="0"/>
              <w:autoSpaceDN w:val="0"/>
              <w:contextualSpacing/>
              <w:jc w:val="both"/>
              <w:rPr>
                <w:sz w:val="27"/>
                <w:szCs w:val="27"/>
              </w:rPr>
            </w:pPr>
          </w:p>
        </w:tc>
      </w:tr>
    </w:tbl>
    <w:p w:rsidR="007956F2" w:rsidRPr="00AB11F0" w:rsidRDefault="007956F2" w:rsidP="007956F2">
      <w:pPr>
        <w:pStyle w:val="ConsPlusNormal"/>
        <w:outlineLvl w:val="0"/>
        <w:rPr>
          <w:sz w:val="27"/>
          <w:szCs w:val="27"/>
        </w:rPr>
      </w:pPr>
    </w:p>
    <w:p w:rsidR="007956F2" w:rsidRPr="00AB11F0" w:rsidRDefault="007956F2" w:rsidP="007956F2">
      <w:pPr>
        <w:pStyle w:val="ConsPlusNormal"/>
        <w:outlineLvl w:val="0"/>
        <w:rPr>
          <w:sz w:val="27"/>
          <w:szCs w:val="27"/>
        </w:rPr>
      </w:pPr>
      <w:r w:rsidRPr="00AB11F0">
        <w:rPr>
          <w:sz w:val="27"/>
          <w:szCs w:val="27"/>
        </w:rPr>
        <w:t xml:space="preserve">Глава Яльчикского муниципального </w:t>
      </w:r>
    </w:p>
    <w:p w:rsidR="007956F2" w:rsidRPr="00AB11F0" w:rsidRDefault="007956F2" w:rsidP="007956F2">
      <w:pPr>
        <w:jc w:val="center"/>
        <w:rPr>
          <w:sz w:val="27"/>
          <w:szCs w:val="27"/>
        </w:rPr>
      </w:pPr>
      <w:r w:rsidRPr="00AB11F0">
        <w:rPr>
          <w:sz w:val="27"/>
          <w:szCs w:val="27"/>
        </w:rPr>
        <w:t>округа Чувашской Республики                                                             Л.В. Левый</w:t>
      </w:r>
    </w:p>
    <w:p w:rsidR="007956F2" w:rsidRPr="00557961" w:rsidRDefault="007956F2" w:rsidP="007956F2">
      <w:pPr>
        <w:pStyle w:val="af4"/>
        <w:contextualSpacing/>
        <w:rPr>
          <w:b/>
          <w:sz w:val="28"/>
          <w:szCs w:val="28"/>
        </w:rPr>
      </w:pPr>
    </w:p>
    <w:p w:rsidR="007956F2" w:rsidRDefault="007956F2" w:rsidP="007956F2">
      <w:pPr>
        <w:pStyle w:val="ConsPlusNormal"/>
        <w:jc w:val="right"/>
        <w:outlineLvl w:val="0"/>
      </w:pPr>
    </w:p>
    <w:p w:rsidR="007956F2" w:rsidRDefault="007956F2" w:rsidP="007956F2">
      <w:pPr>
        <w:pStyle w:val="ConsPlusNormal"/>
        <w:jc w:val="right"/>
        <w:outlineLvl w:val="0"/>
      </w:pPr>
    </w:p>
    <w:p w:rsidR="007956F2" w:rsidRDefault="007956F2" w:rsidP="007956F2">
      <w:pPr>
        <w:pStyle w:val="ConsPlusNormal"/>
        <w:jc w:val="right"/>
        <w:outlineLvl w:val="0"/>
      </w:pPr>
    </w:p>
    <w:p w:rsidR="007956F2" w:rsidRDefault="007956F2" w:rsidP="007956F2">
      <w:pPr>
        <w:pStyle w:val="ConsPlusNormal"/>
        <w:jc w:val="right"/>
        <w:outlineLvl w:val="0"/>
      </w:pPr>
    </w:p>
    <w:p w:rsidR="007956F2" w:rsidRDefault="007956F2" w:rsidP="007956F2">
      <w:pPr>
        <w:pStyle w:val="ConsPlusNormal"/>
        <w:jc w:val="right"/>
        <w:outlineLvl w:val="0"/>
      </w:pPr>
    </w:p>
    <w:p w:rsidR="007956F2" w:rsidRDefault="007956F2" w:rsidP="007956F2">
      <w:pPr>
        <w:pStyle w:val="ConsPlusNormal"/>
        <w:jc w:val="right"/>
        <w:outlineLvl w:val="0"/>
      </w:pPr>
    </w:p>
    <w:p w:rsidR="007956F2" w:rsidRDefault="007956F2" w:rsidP="007956F2">
      <w:pPr>
        <w:pStyle w:val="ConsPlusNormal"/>
        <w:jc w:val="right"/>
        <w:outlineLvl w:val="0"/>
      </w:pPr>
    </w:p>
    <w:p w:rsidR="007956F2" w:rsidRDefault="007956F2" w:rsidP="007956F2">
      <w:pPr>
        <w:pStyle w:val="ConsPlusNormal"/>
        <w:jc w:val="right"/>
        <w:outlineLvl w:val="0"/>
      </w:pPr>
    </w:p>
    <w:p w:rsidR="007956F2" w:rsidRPr="00C8011D" w:rsidRDefault="007956F2" w:rsidP="007956F2">
      <w:pPr>
        <w:pStyle w:val="ConsPlusNormal"/>
        <w:ind w:left="426"/>
        <w:jc w:val="right"/>
      </w:pPr>
      <w:r w:rsidRPr="00C8011D">
        <w:t>УТВЕРЖДЕНА</w:t>
      </w:r>
    </w:p>
    <w:p w:rsidR="007956F2" w:rsidRPr="00C8011D" w:rsidRDefault="007956F2" w:rsidP="007956F2">
      <w:pPr>
        <w:pStyle w:val="ConsPlusNormal"/>
        <w:ind w:left="426"/>
        <w:jc w:val="right"/>
      </w:pPr>
      <w:r w:rsidRPr="00C8011D">
        <w:t xml:space="preserve">постановлением администрации </w:t>
      </w:r>
    </w:p>
    <w:p w:rsidR="007956F2" w:rsidRPr="00C8011D" w:rsidRDefault="007956F2" w:rsidP="007956F2">
      <w:pPr>
        <w:pStyle w:val="ConsPlusNormal"/>
        <w:ind w:left="426"/>
        <w:jc w:val="right"/>
      </w:pPr>
      <w:r w:rsidRPr="00C8011D">
        <w:t xml:space="preserve">Яльчикского муниципального округа </w:t>
      </w:r>
    </w:p>
    <w:p w:rsidR="007956F2" w:rsidRPr="00C8011D" w:rsidRDefault="007956F2" w:rsidP="007956F2">
      <w:pPr>
        <w:pStyle w:val="ConsPlusNormal"/>
        <w:ind w:left="426"/>
        <w:jc w:val="right"/>
      </w:pPr>
      <w:r w:rsidRPr="00C8011D">
        <w:t>Чувашской Республики</w:t>
      </w:r>
    </w:p>
    <w:p w:rsidR="007956F2" w:rsidRPr="00C8011D" w:rsidRDefault="007956F2" w:rsidP="007956F2">
      <w:pPr>
        <w:pStyle w:val="ConsPlusNormal"/>
        <w:ind w:left="426"/>
        <w:jc w:val="right"/>
      </w:pPr>
      <w:r w:rsidRPr="00C8011D">
        <w:t xml:space="preserve">от </w:t>
      </w:r>
      <w:r>
        <w:t>20.04.2023</w:t>
      </w:r>
      <w:r w:rsidRPr="00C8011D">
        <w:t xml:space="preserve"> № </w:t>
      </w:r>
      <w:r>
        <w:t>312</w:t>
      </w:r>
    </w:p>
    <w:p w:rsidR="007956F2" w:rsidRPr="00C8011D" w:rsidRDefault="007956F2" w:rsidP="007956F2">
      <w:pPr>
        <w:pStyle w:val="ConsPlusNormal"/>
        <w:ind w:left="426"/>
        <w:jc w:val="both"/>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right"/>
      </w:pPr>
    </w:p>
    <w:p w:rsidR="007956F2" w:rsidRPr="00FB6A91" w:rsidRDefault="007956F2" w:rsidP="007956F2">
      <w:pPr>
        <w:pStyle w:val="ConsPlusNormal"/>
        <w:jc w:val="both"/>
      </w:pPr>
    </w:p>
    <w:p w:rsidR="007956F2" w:rsidRPr="00557961" w:rsidRDefault="007956F2" w:rsidP="007956F2">
      <w:pPr>
        <w:pStyle w:val="ConsPlusTitle"/>
        <w:jc w:val="center"/>
        <w:rPr>
          <w:rFonts w:ascii="Times New Roman" w:hAnsi="Times New Roman" w:cs="Times New Roman"/>
          <w:sz w:val="28"/>
          <w:szCs w:val="28"/>
        </w:rPr>
      </w:pPr>
      <w:bookmarkStart w:id="231" w:name="P31"/>
      <w:bookmarkEnd w:id="231"/>
      <w:r w:rsidRPr="00557961">
        <w:rPr>
          <w:rFonts w:ascii="Times New Roman" w:hAnsi="Times New Roman" w:cs="Times New Roman"/>
          <w:sz w:val="28"/>
          <w:szCs w:val="28"/>
        </w:rPr>
        <w:t>МУНИЦИПАЛЬНАЯ ПРОГРАММА</w:t>
      </w:r>
    </w:p>
    <w:p w:rsidR="007956F2" w:rsidRPr="00557961" w:rsidRDefault="007956F2" w:rsidP="007956F2">
      <w:pPr>
        <w:pStyle w:val="ConsPlusTitle"/>
        <w:jc w:val="center"/>
        <w:rPr>
          <w:rFonts w:ascii="Times New Roman" w:hAnsi="Times New Roman" w:cs="Times New Roman"/>
          <w:sz w:val="28"/>
          <w:szCs w:val="28"/>
        </w:rPr>
      </w:pPr>
      <w:r w:rsidRPr="00557961">
        <w:rPr>
          <w:rFonts w:ascii="Times New Roman" w:hAnsi="Times New Roman" w:cs="Times New Roman"/>
          <w:sz w:val="28"/>
          <w:szCs w:val="28"/>
        </w:rPr>
        <w:t>ЯЛЬЧИКСКОГО МУНИЦИПАЛЬНОГО ОКРУГА ЧУВАШСКОЙ РЕСПУБЛИКИ «РАЗВИТИЕ ПОТЕНЦИАЛА МУНИЦИПАЛЬНОГО УПРАВЛЕНИЯ»</w:t>
      </w:r>
    </w:p>
    <w:p w:rsidR="007956F2" w:rsidRPr="00FB6A91" w:rsidRDefault="007956F2" w:rsidP="007956F2">
      <w:pPr>
        <w:pStyle w:val="ConsPlusNormal"/>
        <w:jc w:val="both"/>
        <w:rPr>
          <w:sz w:val="28"/>
          <w:szCs w:val="28"/>
        </w:rPr>
      </w:pPr>
    </w:p>
    <w:p w:rsidR="007956F2" w:rsidRPr="00FB6A91" w:rsidRDefault="007956F2" w:rsidP="007956F2">
      <w:pPr>
        <w:pStyle w:val="ConsPlusTitle"/>
        <w:jc w:val="center"/>
        <w:outlineLvl w:val="1"/>
        <w:rPr>
          <w:rFonts w:ascii="Times New Roman" w:hAnsi="Times New Roman" w:cs="Times New Roman"/>
        </w:rPr>
      </w:pPr>
    </w:p>
    <w:p w:rsidR="007956F2" w:rsidRPr="00FB6A91" w:rsidRDefault="007956F2" w:rsidP="007956F2">
      <w:pPr>
        <w:pStyle w:val="ConsPlusTitle"/>
        <w:jc w:val="center"/>
        <w:outlineLvl w:val="1"/>
        <w:rPr>
          <w:rFonts w:ascii="Times New Roman" w:hAnsi="Times New Roman" w:cs="Times New Roman"/>
        </w:rPr>
      </w:pPr>
    </w:p>
    <w:p w:rsidR="007956F2" w:rsidRPr="00FB6A91" w:rsidRDefault="007956F2" w:rsidP="007956F2">
      <w:pPr>
        <w:pStyle w:val="ConsPlusTitle"/>
        <w:jc w:val="center"/>
        <w:outlineLvl w:val="1"/>
        <w:rPr>
          <w:rFonts w:ascii="Times New Roman" w:hAnsi="Times New Roman" w:cs="Times New Roman"/>
        </w:rPr>
      </w:pPr>
    </w:p>
    <w:p w:rsidR="007956F2" w:rsidRPr="00FB6A91" w:rsidRDefault="007956F2" w:rsidP="007956F2">
      <w:pPr>
        <w:pStyle w:val="ConsPlusTitle"/>
        <w:jc w:val="center"/>
        <w:outlineLvl w:val="1"/>
        <w:rPr>
          <w:rFonts w:ascii="Times New Roman" w:hAnsi="Times New Roman" w:cs="Times New Roman"/>
        </w:rPr>
      </w:pPr>
    </w:p>
    <w:p w:rsidR="007956F2" w:rsidRPr="00FB6A91" w:rsidRDefault="007956F2" w:rsidP="007956F2">
      <w:pPr>
        <w:pStyle w:val="ConsPlusTitle"/>
        <w:jc w:val="center"/>
        <w:outlineLvl w:val="1"/>
        <w:rPr>
          <w:rFonts w:ascii="Times New Roman" w:hAnsi="Times New Roman" w:cs="Times New Roman"/>
        </w:rPr>
      </w:pPr>
    </w:p>
    <w:p w:rsidR="007956F2" w:rsidRPr="00FB6A91" w:rsidRDefault="007956F2" w:rsidP="007956F2">
      <w:pPr>
        <w:pStyle w:val="ConsPlusTitle"/>
        <w:jc w:val="center"/>
        <w:outlineLvl w:val="1"/>
        <w:rPr>
          <w:rFonts w:ascii="Times New Roman" w:hAnsi="Times New Roman" w:cs="Times New Roman"/>
        </w:rPr>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Default="007956F2" w:rsidP="007956F2">
      <w:pPr>
        <w:pStyle w:val="ConsPlusNormal"/>
        <w:contextualSpacing/>
        <w:jc w:val="both"/>
      </w:pPr>
    </w:p>
    <w:p w:rsidR="007956F2" w:rsidRPr="00751731" w:rsidRDefault="007956F2" w:rsidP="007956F2">
      <w:pPr>
        <w:pStyle w:val="ConsPlusTitle"/>
        <w:contextualSpacing/>
        <w:jc w:val="center"/>
        <w:outlineLvl w:val="1"/>
        <w:rPr>
          <w:rFonts w:ascii="Times New Roman" w:hAnsi="Times New Roman" w:cs="Times New Roman"/>
          <w:sz w:val="26"/>
          <w:szCs w:val="26"/>
        </w:rPr>
      </w:pPr>
      <w:bookmarkStart w:id="232" w:name="P34"/>
      <w:bookmarkEnd w:id="232"/>
      <w:r w:rsidRPr="00751731">
        <w:rPr>
          <w:rFonts w:ascii="Times New Roman" w:hAnsi="Times New Roman" w:cs="Times New Roman"/>
          <w:sz w:val="26"/>
          <w:szCs w:val="26"/>
        </w:rPr>
        <w:t>П</w:t>
      </w:r>
      <w:r>
        <w:rPr>
          <w:rFonts w:ascii="Times New Roman" w:hAnsi="Times New Roman" w:cs="Times New Roman"/>
          <w:sz w:val="26"/>
          <w:szCs w:val="26"/>
        </w:rPr>
        <w:t xml:space="preserve"> </w:t>
      </w:r>
      <w:r w:rsidRPr="00751731">
        <w:rPr>
          <w:rFonts w:ascii="Times New Roman" w:hAnsi="Times New Roman" w:cs="Times New Roman"/>
          <w:sz w:val="26"/>
          <w:szCs w:val="26"/>
        </w:rPr>
        <w:t>А</w:t>
      </w:r>
      <w:r>
        <w:rPr>
          <w:rFonts w:ascii="Times New Roman" w:hAnsi="Times New Roman" w:cs="Times New Roman"/>
          <w:sz w:val="26"/>
          <w:szCs w:val="26"/>
        </w:rPr>
        <w:t xml:space="preserve"> </w:t>
      </w:r>
      <w:r w:rsidRPr="00751731">
        <w:rPr>
          <w:rFonts w:ascii="Times New Roman" w:hAnsi="Times New Roman" w:cs="Times New Roman"/>
          <w:sz w:val="26"/>
          <w:szCs w:val="26"/>
        </w:rPr>
        <w:t>С</w:t>
      </w:r>
      <w:r>
        <w:rPr>
          <w:rFonts w:ascii="Times New Roman" w:hAnsi="Times New Roman" w:cs="Times New Roman"/>
          <w:sz w:val="26"/>
          <w:szCs w:val="26"/>
        </w:rPr>
        <w:t xml:space="preserve"> </w:t>
      </w:r>
      <w:r w:rsidRPr="00751731">
        <w:rPr>
          <w:rFonts w:ascii="Times New Roman" w:hAnsi="Times New Roman" w:cs="Times New Roman"/>
          <w:sz w:val="26"/>
          <w:szCs w:val="26"/>
        </w:rPr>
        <w:t>П</w:t>
      </w:r>
      <w:r>
        <w:rPr>
          <w:rFonts w:ascii="Times New Roman" w:hAnsi="Times New Roman" w:cs="Times New Roman"/>
          <w:sz w:val="26"/>
          <w:szCs w:val="26"/>
        </w:rPr>
        <w:t xml:space="preserve"> </w:t>
      </w:r>
      <w:r w:rsidRPr="00751731">
        <w:rPr>
          <w:rFonts w:ascii="Times New Roman" w:hAnsi="Times New Roman" w:cs="Times New Roman"/>
          <w:sz w:val="26"/>
          <w:szCs w:val="26"/>
        </w:rPr>
        <w:t>О</w:t>
      </w:r>
      <w:r>
        <w:rPr>
          <w:rFonts w:ascii="Times New Roman" w:hAnsi="Times New Roman" w:cs="Times New Roman"/>
          <w:sz w:val="26"/>
          <w:szCs w:val="26"/>
        </w:rPr>
        <w:t xml:space="preserve"> </w:t>
      </w:r>
      <w:r w:rsidRPr="00751731">
        <w:rPr>
          <w:rFonts w:ascii="Times New Roman" w:hAnsi="Times New Roman" w:cs="Times New Roman"/>
          <w:sz w:val="26"/>
          <w:szCs w:val="26"/>
        </w:rPr>
        <w:t>Р</w:t>
      </w:r>
      <w:r>
        <w:rPr>
          <w:rFonts w:ascii="Times New Roman" w:hAnsi="Times New Roman" w:cs="Times New Roman"/>
          <w:sz w:val="26"/>
          <w:szCs w:val="26"/>
        </w:rPr>
        <w:t xml:space="preserve"> </w:t>
      </w:r>
      <w:r w:rsidRPr="00751731">
        <w:rPr>
          <w:rFonts w:ascii="Times New Roman" w:hAnsi="Times New Roman" w:cs="Times New Roman"/>
          <w:sz w:val="26"/>
          <w:szCs w:val="26"/>
        </w:rPr>
        <w:t>Т</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МУНИЦИПАЛЬНОЙ ПРОГРАММЫ ЯЛЬЧИКСКОГО МУНИЦИПАЛЬНОГО ОКРУГА ЧУВАШСКОЙ РЕСПУБЛИКИ «РАЗВИТИЕ ПОТЕНЦИАЛА МУНИЦИПАЛЬНОГО УПРАВЛЕНИЯ»</w:t>
      </w:r>
    </w:p>
    <w:p w:rsidR="007956F2" w:rsidRPr="00751731" w:rsidRDefault="007956F2" w:rsidP="007956F2">
      <w:pPr>
        <w:pStyle w:val="ConsPlusNormal"/>
        <w:contextualSpacing/>
        <w:jc w:val="both"/>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527"/>
      </w:tblGrid>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Ответственный исполнитель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Отдел организационно-контрольной и кадровой работы </w:t>
            </w:r>
            <w:r w:rsidRPr="00751731">
              <w:rPr>
                <w:bCs/>
                <w:sz w:val="26"/>
                <w:szCs w:val="26"/>
                <w:lang w:eastAsia="en-US"/>
              </w:rPr>
              <w:t xml:space="preserve">администрации Яльчикского муниципального округа </w:t>
            </w:r>
            <w:r w:rsidRPr="00751731">
              <w:rPr>
                <w:sz w:val="26"/>
                <w:szCs w:val="26"/>
              </w:rPr>
              <w:t>Чувашской Республики</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Соисполнители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Отдел ЗАГС </w:t>
            </w:r>
            <w:r w:rsidRPr="00751731">
              <w:rPr>
                <w:bCs/>
                <w:sz w:val="26"/>
                <w:szCs w:val="26"/>
                <w:lang w:eastAsia="en-US"/>
              </w:rPr>
              <w:t xml:space="preserve">администрации Яльчикского муниципального округа </w:t>
            </w:r>
            <w:r w:rsidRPr="00751731">
              <w:rPr>
                <w:sz w:val="26"/>
                <w:szCs w:val="26"/>
              </w:rPr>
              <w:t>Чувашской Республики;</w:t>
            </w:r>
          </w:p>
          <w:p w:rsidR="007956F2" w:rsidRPr="00751731" w:rsidRDefault="007956F2" w:rsidP="007956F2">
            <w:pPr>
              <w:pStyle w:val="ConsPlusNormal"/>
              <w:contextualSpacing/>
              <w:jc w:val="both"/>
              <w:rPr>
                <w:sz w:val="26"/>
                <w:szCs w:val="26"/>
              </w:rPr>
            </w:pPr>
            <w:r w:rsidRPr="00751731">
              <w:rPr>
                <w:sz w:val="26"/>
                <w:szCs w:val="26"/>
              </w:rPr>
              <w:t xml:space="preserve">Отдел правового обеспечения </w:t>
            </w:r>
            <w:r w:rsidRPr="00751731">
              <w:rPr>
                <w:bCs/>
                <w:sz w:val="26"/>
                <w:szCs w:val="26"/>
                <w:lang w:eastAsia="en-US"/>
              </w:rPr>
              <w:t xml:space="preserve">администрации Яльчикского муниципального округа </w:t>
            </w:r>
            <w:r w:rsidRPr="00751731">
              <w:rPr>
                <w:sz w:val="26"/>
                <w:szCs w:val="26"/>
              </w:rPr>
              <w:t>Чувашской Республики;</w:t>
            </w:r>
          </w:p>
          <w:p w:rsidR="007956F2" w:rsidRPr="00751731" w:rsidRDefault="007956F2" w:rsidP="007956F2">
            <w:pPr>
              <w:pStyle w:val="ConsPlusNormal"/>
              <w:contextualSpacing/>
              <w:jc w:val="both"/>
              <w:rPr>
                <w:sz w:val="26"/>
                <w:szCs w:val="26"/>
              </w:rPr>
            </w:pPr>
            <w:r w:rsidRPr="00751731">
              <w:rPr>
                <w:sz w:val="26"/>
                <w:szCs w:val="26"/>
              </w:rPr>
              <w:t>Сектор организации и проведения муниципальных закупок</w:t>
            </w:r>
          </w:p>
          <w:p w:rsidR="007956F2" w:rsidRPr="00751731" w:rsidRDefault="007956F2" w:rsidP="007956F2">
            <w:pPr>
              <w:pStyle w:val="ConsPlusNormal"/>
              <w:contextualSpacing/>
              <w:jc w:val="both"/>
              <w:rPr>
                <w:sz w:val="26"/>
                <w:szCs w:val="26"/>
              </w:rPr>
            </w:pP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Участники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751731">
              <w:rPr>
                <w:rFonts w:ascii="Times New Roman" w:hAnsi="Times New Roman" w:cs="Times New Roman"/>
                <w:b w:val="0"/>
                <w:i w:val="0"/>
                <w:sz w:val="26"/>
                <w:szCs w:val="26"/>
              </w:rPr>
              <w:t xml:space="preserve">Отдел мобилизованной подготовки, специальных программ и ГОЧС </w:t>
            </w:r>
            <w:r w:rsidRPr="00751731">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751731">
              <w:rPr>
                <w:rFonts w:ascii="Times New Roman" w:hAnsi="Times New Roman" w:cs="Times New Roman"/>
                <w:b w:val="0"/>
                <w:i w:val="0"/>
                <w:sz w:val="26"/>
                <w:szCs w:val="26"/>
              </w:rPr>
              <w:t>Чувашской Республики;</w:t>
            </w:r>
          </w:p>
          <w:p w:rsidR="007956F2" w:rsidRPr="00751731" w:rsidRDefault="007956F2" w:rsidP="007956F2">
            <w:pPr>
              <w:autoSpaceDE w:val="0"/>
              <w:autoSpaceDN w:val="0"/>
              <w:adjustRightInd w:val="0"/>
              <w:contextualSpacing/>
              <w:jc w:val="both"/>
              <w:rPr>
                <w:bCs/>
                <w:sz w:val="26"/>
                <w:szCs w:val="26"/>
              </w:rPr>
            </w:pPr>
            <w:r w:rsidRPr="00751731">
              <w:rPr>
                <w:bCs/>
                <w:sz w:val="26"/>
                <w:szCs w:val="26"/>
              </w:rPr>
              <w:t xml:space="preserve">Отдел образования и молодежной политики администрации Яльчикского муниципального округа </w:t>
            </w:r>
            <w:r w:rsidRPr="00751731">
              <w:rPr>
                <w:sz w:val="26"/>
                <w:szCs w:val="26"/>
              </w:rPr>
              <w:t>Чувашской Республики;</w:t>
            </w:r>
          </w:p>
          <w:p w:rsidR="007956F2" w:rsidRPr="00751731"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751731">
              <w:rPr>
                <w:rFonts w:ascii="Times New Roman" w:hAnsi="Times New Roman" w:cs="Times New Roman"/>
                <w:b w:val="0"/>
                <w:i w:val="0"/>
                <w:sz w:val="26"/>
                <w:szCs w:val="26"/>
              </w:rPr>
              <w:t xml:space="preserve">Отдел сельского хозяйства и экологии </w:t>
            </w:r>
            <w:r w:rsidRPr="00751731">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751731">
              <w:rPr>
                <w:rFonts w:ascii="Times New Roman" w:hAnsi="Times New Roman" w:cs="Times New Roman"/>
                <w:b w:val="0"/>
                <w:i w:val="0"/>
                <w:sz w:val="26"/>
                <w:szCs w:val="26"/>
              </w:rPr>
              <w:t>Чувашской Республики;</w:t>
            </w:r>
          </w:p>
          <w:p w:rsidR="007956F2" w:rsidRPr="00A10D27"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751731">
              <w:rPr>
                <w:rFonts w:ascii="Times New Roman" w:hAnsi="Times New Roman" w:cs="Times New Roman"/>
                <w:b w:val="0"/>
                <w:i w:val="0"/>
                <w:sz w:val="26"/>
                <w:szCs w:val="26"/>
              </w:rPr>
              <w:t xml:space="preserve">Отдел экономики, имущественных, земельных отношений и инвестиционной деятельности </w:t>
            </w:r>
            <w:r w:rsidRPr="00751731">
              <w:rPr>
                <w:rFonts w:ascii="Times New Roman" w:hAnsi="Times New Roman" w:cs="Times New Roman"/>
                <w:b w:val="0"/>
                <w:bCs w:val="0"/>
                <w:i w:val="0"/>
                <w:sz w:val="26"/>
                <w:szCs w:val="26"/>
                <w:lang w:eastAsia="en-US"/>
              </w:rPr>
              <w:t xml:space="preserve">администрации </w:t>
            </w:r>
            <w:r w:rsidRPr="00A10D27">
              <w:rPr>
                <w:rFonts w:ascii="Times New Roman" w:hAnsi="Times New Roman" w:cs="Times New Roman"/>
                <w:b w:val="0"/>
                <w:bCs w:val="0"/>
                <w:i w:val="0"/>
                <w:sz w:val="26"/>
                <w:szCs w:val="26"/>
                <w:lang w:eastAsia="en-US"/>
              </w:rPr>
              <w:t xml:space="preserve">Яльчикского муниципального округа </w:t>
            </w:r>
            <w:r w:rsidRPr="00A10D27">
              <w:rPr>
                <w:rFonts w:ascii="Times New Roman" w:hAnsi="Times New Roman" w:cs="Times New Roman"/>
                <w:b w:val="0"/>
                <w:i w:val="0"/>
                <w:sz w:val="26"/>
                <w:szCs w:val="26"/>
              </w:rPr>
              <w:t>Чувашской Республики;</w:t>
            </w:r>
          </w:p>
          <w:p w:rsidR="007956F2" w:rsidRPr="00A10D27" w:rsidRDefault="007956F2" w:rsidP="007956F2">
            <w:pPr>
              <w:contextualSpacing/>
              <w:rPr>
                <w:sz w:val="26"/>
                <w:szCs w:val="26"/>
              </w:rPr>
            </w:pPr>
            <w:r w:rsidRPr="00A10D27">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Pr="00A10D27"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A10D27">
              <w:rPr>
                <w:rFonts w:ascii="Times New Roman" w:hAnsi="Times New Roman" w:cs="Times New Roman"/>
                <w:b w:val="0"/>
                <w:i w:val="0"/>
                <w:sz w:val="26"/>
                <w:szCs w:val="26"/>
              </w:rPr>
              <w:t xml:space="preserve">Управление по благоустройству и развитию территорий </w:t>
            </w:r>
            <w:r w:rsidRPr="00A10D27">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A10D27">
              <w:rPr>
                <w:rFonts w:ascii="Times New Roman" w:hAnsi="Times New Roman" w:cs="Times New Roman"/>
                <w:b w:val="0"/>
                <w:i w:val="0"/>
                <w:sz w:val="26"/>
                <w:szCs w:val="26"/>
              </w:rPr>
              <w:t>Чувашской Республики;</w:t>
            </w:r>
          </w:p>
          <w:p w:rsidR="007956F2" w:rsidRPr="00751731"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751731">
              <w:rPr>
                <w:rFonts w:ascii="Times New Roman" w:hAnsi="Times New Roman" w:cs="Times New Roman"/>
                <w:b w:val="0"/>
                <w:i w:val="0"/>
                <w:sz w:val="26"/>
                <w:szCs w:val="26"/>
              </w:rPr>
              <w:t xml:space="preserve">Финансовый отдел </w:t>
            </w:r>
            <w:r w:rsidRPr="00751731">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751731">
              <w:rPr>
                <w:rFonts w:ascii="Times New Roman" w:hAnsi="Times New Roman" w:cs="Times New Roman"/>
                <w:b w:val="0"/>
                <w:i w:val="0"/>
                <w:sz w:val="26"/>
                <w:szCs w:val="26"/>
              </w:rPr>
              <w:t>Чувашской Республики</w:t>
            </w:r>
          </w:p>
          <w:p w:rsidR="007956F2" w:rsidRPr="00751731" w:rsidRDefault="007956F2" w:rsidP="007956F2">
            <w:pPr>
              <w:pStyle w:val="2"/>
              <w:shd w:val="clear" w:color="auto" w:fill="FFFFFF"/>
              <w:spacing w:before="0" w:after="0"/>
              <w:contextualSpacing/>
              <w:rPr>
                <w:rFonts w:ascii="Times New Roman" w:hAnsi="Times New Roman" w:cs="Times New Roman"/>
                <w:sz w:val="26"/>
                <w:szCs w:val="26"/>
              </w:rPr>
            </w:pP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lastRenderedPageBreak/>
              <w:t>Подпрограммы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w:t>
            </w:r>
            <w:hyperlink w:anchor="P2936">
              <w:r w:rsidRPr="00751731">
                <w:rPr>
                  <w:sz w:val="26"/>
                  <w:szCs w:val="26"/>
                </w:rPr>
                <w:t>Противодействие коррупции</w:t>
              </w:r>
            </w:hyperlink>
            <w:r w:rsidRPr="00751731">
              <w:rPr>
                <w:sz w:val="26"/>
                <w:szCs w:val="26"/>
              </w:rPr>
              <w:t xml:space="preserve"> в Яльчикском муниципальном округе Чувашской Республики»;</w:t>
            </w:r>
          </w:p>
          <w:p w:rsidR="007956F2" w:rsidRPr="00751731" w:rsidRDefault="007956F2" w:rsidP="007956F2">
            <w:pPr>
              <w:pStyle w:val="ConsPlusNormal"/>
              <w:contextualSpacing/>
              <w:jc w:val="both"/>
              <w:rPr>
                <w:sz w:val="26"/>
                <w:szCs w:val="26"/>
              </w:rPr>
            </w:pPr>
            <w:r w:rsidRPr="00751731">
              <w:rPr>
                <w:sz w:val="26"/>
                <w:szCs w:val="26"/>
              </w:rPr>
              <w:t>«</w:t>
            </w:r>
            <w:hyperlink w:anchor="P2386">
              <w:r w:rsidRPr="00751731">
                <w:rPr>
                  <w:sz w:val="26"/>
                  <w:szCs w:val="26"/>
                </w:rPr>
                <w:t>Развитие муниципальной службы</w:t>
              </w:r>
            </w:hyperlink>
            <w:r w:rsidRPr="00751731">
              <w:rPr>
                <w:sz w:val="26"/>
                <w:szCs w:val="26"/>
              </w:rPr>
              <w:t xml:space="preserve"> в Яльчикском муниципальном округе </w:t>
            </w:r>
            <w:r>
              <w:rPr>
                <w:sz w:val="26"/>
                <w:szCs w:val="26"/>
              </w:rPr>
              <w:t>Чувашской Республики»</w:t>
            </w:r>
            <w:r w:rsidRPr="00751731">
              <w:rPr>
                <w:sz w:val="26"/>
                <w:szCs w:val="26"/>
              </w:rPr>
              <w:t>;</w:t>
            </w:r>
          </w:p>
          <w:p w:rsidR="007956F2" w:rsidRPr="00751731" w:rsidRDefault="007956F2" w:rsidP="007956F2">
            <w:pPr>
              <w:pStyle w:val="ConsPlusNormal"/>
              <w:contextualSpacing/>
              <w:jc w:val="both"/>
              <w:rPr>
                <w:sz w:val="26"/>
                <w:szCs w:val="26"/>
              </w:rPr>
            </w:pPr>
            <w:r w:rsidRPr="00751731">
              <w:rPr>
                <w:sz w:val="26"/>
                <w:szCs w:val="26"/>
              </w:rPr>
              <w:t xml:space="preserve">«Совершенствование </w:t>
            </w:r>
            <w:r>
              <w:rPr>
                <w:sz w:val="26"/>
                <w:szCs w:val="26"/>
              </w:rPr>
              <w:t>государственного</w:t>
            </w:r>
            <w:r w:rsidRPr="00751731">
              <w:rPr>
                <w:sz w:val="26"/>
                <w:szCs w:val="26"/>
              </w:rPr>
              <w:t xml:space="preserve"> управления в сфере юстиции»;</w:t>
            </w:r>
          </w:p>
          <w:p w:rsidR="007956F2" w:rsidRPr="00751731" w:rsidRDefault="007956F2" w:rsidP="007956F2">
            <w:pPr>
              <w:pStyle w:val="ConsPlusNormal"/>
              <w:contextualSpacing/>
              <w:jc w:val="both"/>
              <w:rPr>
                <w:sz w:val="26"/>
                <w:szCs w:val="26"/>
              </w:rPr>
            </w:pPr>
            <w:r w:rsidRPr="00751731">
              <w:rPr>
                <w:sz w:val="26"/>
                <w:szCs w:val="26"/>
              </w:rPr>
              <w:t>«Обеспечение реализации муниципальной программы Яльчикского муниципального окурга Чувашской Республики «Развитие потенциала муниципального управления»</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Цели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совершенствование системы муниципального управления;</w:t>
            </w:r>
          </w:p>
          <w:p w:rsidR="007956F2" w:rsidRPr="00751731" w:rsidRDefault="007956F2" w:rsidP="007956F2">
            <w:pPr>
              <w:pStyle w:val="ConsPlusNormal"/>
              <w:contextualSpacing/>
              <w:jc w:val="both"/>
              <w:rPr>
                <w:sz w:val="26"/>
                <w:szCs w:val="26"/>
              </w:rPr>
            </w:pPr>
            <w:r w:rsidRPr="00751731">
              <w:rPr>
                <w:sz w:val="26"/>
                <w:szCs w:val="26"/>
              </w:rPr>
              <w:t xml:space="preserve">повышение эффективности и результативности деятельности муниципальных служащих </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Задачи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повышение эффективности местного самоуправления, взаимодействия органов власти всех уровней с гражданским обществом и бизнесом;</w:t>
            </w:r>
          </w:p>
          <w:p w:rsidR="007956F2" w:rsidRPr="00751731" w:rsidRDefault="007956F2" w:rsidP="007956F2">
            <w:pPr>
              <w:pStyle w:val="ConsPlusNormal"/>
              <w:contextualSpacing/>
              <w:jc w:val="both"/>
              <w:rPr>
                <w:sz w:val="26"/>
                <w:szCs w:val="26"/>
              </w:rPr>
            </w:pPr>
            <w:r w:rsidRPr="00751731">
              <w:rPr>
                <w:sz w:val="26"/>
                <w:szCs w:val="26"/>
              </w:rPr>
              <w:t>формирование высококвалифицированного кадрового состава муниципальных органов Яльчикского муниципального округа Чувашской Республики, способного обеспечить эффективность муниципального управления;</w:t>
            </w:r>
          </w:p>
          <w:p w:rsidR="007956F2" w:rsidRPr="00751731" w:rsidRDefault="007956F2" w:rsidP="007956F2">
            <w:pPr>
              <w:pStyle w:val="ConsPlusNormal"/>
              <w:contextualSpacing/>
              <w:jc w:val="both"/>
              <w:rPr>
                <w:sz w:val="26"/>
                <w:szCs w:val="26"/>
              </w:rPr>
            </w:pPr>
            <w:r w:rsidRPr="00751731">
              <w:rPr>
                <w:sz w:val="26"/>
                <w:szCs w:val="26"/>
              </w:rPr>
              <w:t>обеспечение общедоступности и достоверности сведений, содержащихся в регистре муниципальных нормативных правовых актов Чувашской Республики</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Целевые показатели </w:t>
            </w:r>
            <w:r>
              <w:rPr>
                <w:sz w:val="26"/>
                <w:szCs w:val="26"/>
              </w:rPr>
              <w:t>(</w:t>
            </w:r>
            <w:r w:rsidRPr="00751731">
              <w:rPr>
                <w:sz w:val="26"/>
                <w:szCs w:val="26"/>
              </w:rPr>
              <w:t>индикаторы</w:t>
            </w:r>
            <w:r>
              <w:rPr>
                <w:sz w:val="26"/>
                <w:szCs w:val="26"/>
              </w:rPr>
              <w:t>)</w:t>
            </w:r>
            <w:r w:rsidRPr="00751731">
              <w:rPr>
                <w:sz w:val="26"/>
                <w:szCs w:val="26"/>
              </w:rPr>
              <w:t xml:space="preserve">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к 2036 году будут достигнуты следующие целевые показатели </w:t>
            </w:r>
            <w:r>
              <w:rPr>
                <w:sz w:val="26"/>
                <w:szCs w:val="26"/>
              </w:rPr>
              <w:t>(</w:t>
            </w:r>
            <w:r w:rsidRPr="00751731">
              <w:rPr>
                <w:sz w:val="26"/>
                <w:szCs w:val="26"/>
              </w:rPr>
              <w:t>индикаторы</w:t>
            </w:r>
            <w:r>
              <w:rPr>
                <w:sz w:val="26"/>
                <w:szCs w:val="26"/>
              </w:rPr>
              <w:t>)</w:t>
            </w:r>
            <w:r w:rsidRPr="00751731">
              <w:rPr>
                <w:sz w:val="26"/>
                <w:szCs w:val="26"/>
              </w:rPr>
              <w:t>:</w:t>
            </w:r>
          </w:p>
          <w:p w:rsidR="007956F2" w:rsidRPr="00751731" w:rsidRDefault="007956F2" w:rsidP="007956F2">
            <w:pPr>
              <w:pStyle w:val="ConsPlusNormal"/>
              <w:contextualSpacing/>
              <w:jc w:val="both"/>
              <w:rPr>
                <w:sz w:val="26"/>
                <w:szCs w:val="26"/>
              </w:rPr>
            </w:pPr>
            <w:r w:rsidRPr="00751731">
              <w:rPr>
                <w:sz w:val="26"/>
                <w:szCs w:val="26"/>
              </w:rPr>
              <w:t>удовлетворенность граждан качеством и доступностью муниципальных услуг в сфере государственной регистрации актов гражданского состояния - 100,0 процентов от общего числа опрошенных;</w:t>
            </w:r>
          </w:p>
          <w:p w:rsidR="007956F2" w:rsidRPr="00751731" w:rsidRDefault="007956F2" w:rsidP="007956F2">
            <w:pPr>
              <w:pStyle w:val="ConsPlusNormal"/>
              <w:contextualSpacing/>
              <w:jc w:val="both"/>
              <w:rPr>
                <w:sz w:val="26"/>
                <w:szCs w:val="26"/>
              </w:rPr>
            </w:pPr>
            <w:r w:rsidRPr="00751731">
              <w:rPr>
                <w:sz w:val="26"/>
                <w:szCs w:val="26"/>
              </w:rPr>
              <w:t>доля муниципальных нормативных правовых актов, внесенных в регистр муниципальных нормативных правовых актов Чувашской Республики, - 100,0 процентов от общего числа поступивших</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Сроки и этапы реализации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Pr>
                <w:sz w:val="26"/>
                <w:szCs w:val="26"/>
              </w:rPr>
              <w:t>2023</w:t>
            </w:r>
            <w:r w:rsidRPr="00751731">
              <w:rPr>
                <w:sz w:val="26"/>
                <w:szCs w:val="26"/>
              </w:rPr>
              <w:t xml:space="preserve"> - 2035 годы:</w:t>
            </w:r>
          </w:p>
          <w:p w:rsidR="007956F2" w:rsidRPr="00751731" w:rsidRDefault="007956F2" w:rsidP="007956F2">
            <w:pPr>
              <w:pStyle w:val="ConsPlusNormal"/>
              <w:contextualSpacing/>
              <w:jc w:val="both"/>
              <w:rPr>
                <w:sz w:val="26"/>
                <w:szCs w:val="26"/>
              </w:rPr>
            </w:pPr>
            <w:r>
              <w:rPr>
                <w:sz w:val="26"/>
                <w:szCs w:val="26"/>
              </w:rPr>
              <w:t>1 этап - 2023</w:t>
            </w:r>
            <w:r w:rsidRPr="00751731">
              <w:rPr>
                <w:sz w:val="26"/>
                <w:szCs w:val="26"/>
              </w:rPr>
              <w:t xml:space="preserve"> - 2025 годы;</w:t>
            </w:r>
          </w:p>
          <w:p w:rsidR="007956F2" w:rsidRPr="00751731" w:rsidRDefault="007956F2" w:rsidP="007956F2">
            <w:pPr>
              <w:pStyle w:val="ConsPlusNormal"/>
              <w:contextualSpacing/>
              <w:jc w:val="both"/>
              <w:rPr>
                <w:sz w:val="26"/>
                <w:szCs w:val="26"/>
              </w:rPr>
            </w:pPr>
            <w:r w:rsidRPr="00751731">
              <w:rPr>
                <w:sz w:val="26"/>
                <w:szCs w:val="26"/>
              </w:rPr>
              <w:t>2 этап - 2026 - 2030 годы;</w:t>
            </w:r>
          </w:p>
          <w:p w:rsidR="007956F2" w:rsidRPr="00751731" w:rsidRDefault="007956F2" w:rsidP="007956F2">
            <w:pPr>
              <w:pStyle w:val="ConsPlusNormal"/>
              <w:contextualSpacing/>
              <w:jc w:val="both"/>
              <w:rPr>
                <w:sz w:val="26"/>
                <w:szCs w:val="26"/>
              </w:rPr>
            </w:pPr>
            <w:r w:rsidRPr="00751731">
              <w:rPr>
                <w:sz w:val="26"/>
                <w:szCs w:val="26"/>
              </w:rPr>
              <w:t>3 этап - 2031 - 2035 годы</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Объемы финансирования Муниципальной программы с разбивкой по годам </w:t>
            </w:r>
            <w:r w:rsidRPr="00751731">
              <w:rPr>
                <w:sz w:val="26"/>
                <w:szCs w:val="26"/>
              </w:rPr>
              <w:lastRenderedPageBreak/>
              <w:t>реализации</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lastRenderedPageBreak/>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общий объем финансирования Муниципальной программы составляет  690006,6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61677,0 тыс. рублей;</w:t>
            </w:r>
          </w:p>
          <w:p w:rsidR="007956F2" w:rsidRPr="00751731" w:rsidRDefault="007956F2" w:rsidP="007956F2">
            <w:pPr>
              <w:pStyle w:val="ConsPlusNormal"/>
              <w:contextualSpacing/>
              <w:jc w:val="both"/>
              <w:rPr>
                <w:sz w:val="26"/>
                <w:szCs w:val="26"/>
              </w:rPr>
            </w:pPr>
            <w:r w:rsidRPr="00751731">
              <w:rPr>
                <w:sz w:val="26"/>
                <w:szCs w:val="26"/>
              </w:rPr>
              <w:t>в 2024 году – 52828,3 тыс. рублей;</w:t>
            </w:r>
          </w:p>
          <w:p w:rsidR="007956F2" w:rsidRPr="00751731" w:rsidRDefault="007956F2" w:rsidP="007956F2">
            <w:pPr>
              <w:pStyle w:val="ConsPlusNormal"/>
              <w:contextualSpacing/>
              <w:jc w:val="both"/>
              <w:rPr>
                <w:sz w:val="26"/>
                <w:szCs w:val="26"/>
              </w:rPr>
            </w:pPr>
            <w:r w:rsidRPr="00751731">
              <w:rPr>
                <w:sz w:val="26"/>
                <w:szCs w:val="26"/>
              </w:rPr>
              <w:lastRenderedPageBreak/>
              <w:t>в 2025 году – 52318,3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261591,5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261591,5 тыс. рублей;</w:t>
            </w:r>
          </w:p>
          <w:p w:rsidR="007956F2" w:rsidRPr="00751731" w:rsidRDefault="007956F2" w:rsidP="007956F2">
            <w:pPr>
              <w:pStyle w:val="ConsPlusNormal"/>
              <w:contextualSpacing/>
              <w:jc w:val="both"/>
              <w:rPr>
                <w:sz w:val="26"/>
                <w:szCs w:val="26"/>
              </w:rPr>
            </w:pPr>
            <w:r w:rsidRPr="00751731">
              <w:rPr>
                <w:sz w:val="26"/>
                <w:szCs w:val="26"/>
              </w:rPr>
              <w:t>из них средства:</w:t>
            </w:r>
          </w:p>
          <w:p w:rsidR="007956F2" w:rsidRPr="00751731" w:rsidRDefault="007956F2" w:rsidP="007956F2">
            <w:pPr>
              <w:pStyle w:val="ConsPlusNormal"/>
              <w:contextualSpacing/>
              <w:jc w:val="both"/>
              <w:rPr>
                <w:sz w:val="26"/>
                <w:szCs w:val="26"/>
              </w:rPr>
            </w:pPr>
            <w:r w:rsidRPr="00751731">
              <w:rPr>
                <w:sz w:val="26"/>
                <w:szCs w:val="26"/>
              </w:rPr>
              <w:t>федерального бюджета  - 17495,2 тыс. рублей (2,5 процента), в том числе:</w:t>
            </w:r>
          </w:p>
          <w:p w:rsidR="007956F2" w:rsidRPr="00751731" w:rsidRDefault="007956F2" w:rsidP="007956F2">
            <w:pPr>
              <w:pStyle w:val="ConsPlusNormal"/>
              <w:contextualSpacing/>
              <w:jc w:val="both"/>
              <w:rPr>
                <w:sz w:val="26"/>
                <w:szCs w:val="26"/>
              </w:rPr>
            </w:pPr>
            <w:r w:rsidRPr="00751731">
              <w:rPr>
                <w:sz w:val="26"/>
                <w:szCs w:val="26"/>
              </w:rPr>
              <w:t>в 2023 году – 1254,5 тыс. рублей;</w:t>
            </w:r>
          </w:p>
          <w:p w:rsidR="007956F2" w:rsidRPr="00751731" w:rsidRDefault="007956F2" w:rsidP="007956F2">
            <w:pPr>
              <w:pStyle w:val="ConsPlusNormal"/>
              <w:contextualSpacing/>
              <w:jc w:val="both"/>
              <w:rPr>
                <w:sz w:val="26"/>
                <w:szCs w:val="26"/>
              </w:rPr>
            </w:pPr>
            <w:r w:rsidRPr="00751731">
              <w:rPr>
                <w:sz w:val="26"/>
                <w:szCs w:val="26"/>
              </w:rPr>
              <w:t>в 2024 году – 1329,1 тыс. рублей;</w:t>
            </w:r>
          </w:p>
          <w:p w:rsidR="007956F2" w:rsidRPr="00751731" w:rsidRDefault="007956F2" w:rsidP="007956F2">
            <w:pPr>
              <w:pStyle w:val="ConsPlusNormal"/>
              <w:contextualSpacing/>
              <w:jc w:val="both"/>
              <w:rPr>
                <w:sz w:val="26"/>
                <w:szCs w:val="26"/>
              </w:rPr>
            </w:pPr>
            <w:r w:rsidRPr="00751731">
              <w:rPr>
                <w:sz w:val="26"/>
                <w:szCs w:val="26"/>
              </w:rPr>
              <w:t>в 2025 году – 1355,6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6778,0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6778,0 тыс. рублей;</w:t>
            </w:r>
          </w:p>
          <w:p w:rsidR="007956F2" w:rsidRPr="00751731" w:rsidRDefault="007956F2" w:rsidP="007956F2">
            <w:pPr>
              <w:pStyle w:val="ConsPlusNormal"/>
              <w:contextualSpacing/>
              <w:jc w:val="both"/>
              <w:rPr>
                <w:sz w:val="26"/>
                <w:szCs w:val="26"/>
              </w:rPr>
            </w:pPr>
            <w:r w:rsidRPr="00751731">
              <w:rPr>
                <w:sz w:val="26"/>
                <w:szCs w:val="26"/>
              </w:rPr>
              <w:t>республиканского бюджета Чувашской Республики – 0,0 тыс. рублей (0,0 процентов),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бюджета Яльчикского муниципального округа – 672511,4 тыс. рублей (97,5 процентов), в том числе:</w:t>
            </w:r>
          </w:p>
          <w:p w:rsidR="007956F2" w:rsidRPr="00751731" w:rsidRDefault="007956F2" w:rsidP="007956F2">
            <w:pPr>
              <w:contextualSpacing/>
              <w:jc w:val="both"/>
              <w:rPr>
                <w:rFonts w:eastAsia="Calibri"/>
                <w:sz w:val="26"/>
                <w:szCs w:val="26"/>
              </w:rPr>
            </w:pPr>
            <w:r w:rsidRPr="00751731">
              <w:rPr>
                <w:rFonts w:eastAsia="Calibri"/>
                <w:sz w:val="26"/>
                <w:szCs w:val="26"/>
              </w:rPr>
              <w:t>в 2023 году – 60422,5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2024 году – 51499,2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2025 году – 50962,7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2026 - 2030 годах – 254813,5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2031 - 2035 годах – 254813,5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внебюджетных источников – 0,0 тыс. рублей (0,0 процентов), в том числе:</w:t>
            </w:r>
          </w:p>
          <w:p w:rsidR="007956F2" w:rsidRPr="00751731" w:rsidRDefault="007956F2" w:rsidP="007956F2">
            <w:pPr>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pStyle w:val="ConsPlusNormal"/>
              <w:contextualSpacing/>
              <w:jc w:val="both"/>
              <w:rPr>
                <w:sz w:val="26"/>
                <w:szCs w:val="26"/>
              </w:rPr>
            </w:pPr>
            <w:r w:rsidRPr="00751731">
              <w:rPr>
                <w:sz w:val="26"/>
                <w:szCs w:val="26"/>
              </w:rPr>
              <w:t>Объемы финансирования Муниципальной программы подлежат ежегодному уточнению исходя из возможностей бюджетов всех уровней</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lastRenderedPageBreak/>
              <w:t>Ожидаемые результаты реализации Муниципальной 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2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реализация Муниципальной программы позволит:</w:t>
            </w:r>
          </w:p>
          <w:p w:rsidR="007956F2" w:rsidRPr="00751731" w:rsidRDefault="007956F2" w:rsidP="007956F2">
            <w:pPr>
              <w:pStyle w:val="ConsPlusNormal"/>
              <w:contextualSpacing/>
              <w:jc w:val="both"/>
              <w:rPr>
                <w:sz w:val="26"/>
                <w:szCs w:val="26"/>
              </w:rPr>
            </w:pPr>
            <w:r w:rsidRPr="00751731">
              <w:rPr>
                <w:sz w:val="26"/>
                <w:szCs w:val="26"/>
              </w:rPr>
              <w:t>укрепить доверие граждан к органам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сформировать высококвалифицированный кадровый состав органов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обеспечить повышение эффективности, качества и оперативности предоставления государственных услуг в сфере государственной регистрации актов гражданского состояния;</w:t>
            </w:r>
          </w:p>
          <w:p w:rsidR="007956F2" w:rsidRPr="00751731" w:rsidRDefault="007956F2" w:rsidP="007956F2">
            <w:pPr>
              <w:pStyle w:val="ConsPlusNormal"/>
              <w:contextualSpacing/>
              <w:jc w:val="both"/>
              <w:rPr>
                <w:sz w:val="26"/>
                <w:szCs w:val="26"/>
              </w:rPr>
            </w:pPr>
            <w:r w:rsidRPr="00751731">
              <w:rPr>
                <w:sz w:val="26"/>
                <w:szCs w:val="26"/>
              </w:rPr>
              <w:t xml:space="preserve">реализовать конституционные права граждан на получение достоверной информации, создать условия для получения информации о муниципальных </w:t>
            </w:r>
            <w:r w:rsidRPr="00751731">
              <w:rPr>
                <w:sz w:val="26"/>
                <w:szCs w:val="26"/>
              </w:rPr>
              <w:lastRenderedPageBreak/>
              <w:t>нормативных правовых актах органами государственной власти, органами местного самоуправления, должностными лицами и организациями.</w:t>
            </w:r>
          </w:p>
        </w:tc>
      </w:tr>
    </w:tbl>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outlineLvl w:val="1"/>
        <w:rPr>
          <w:rFonts w:ascii="Times New Roman" w:hAnsi="Times New Roman" w:cs="Times New Roman"/>
          <w:sz w:val="26"/>
          <w:szCs w:val="26"/>
        </w:rPr>
      </w:pPr>
    </w:p>
    <w:p w:rsidR="007956F2" w:rsidRPr="00751731" w:rsidRDefault="007956F2" w:rsidP="007956F2">
      <w:pPr>
        <w:pStyle w:val="ConsPlusTitle"/>
        <w:contextualSpacing/>
        <w:jc w:val="center"/>
        <w:outlineLvl w:val="1"/>
        <w:rPr>
          <w:rFonts w:ascii="Times New Roman" w:hAnsi="Times New Roman" w:cs="Times New Roman"/>
          <w:sz w:val="26"/>
          <w:szCs w:val="26"/>
        </w:rPr>
      </w:pPr>
    </w:p>
    <w:p w:rsidR="007956F2" w:rsidRPr="00751731" w:rsidRDefault="007956F2" w:rsidP="007956F2">
      <w:pPr>
        <w:pStyle w:val="ConsPlusTitle"/>
        <w:contextualSpacing/>
        <w:jc w:val="center"/>
        <w:outlineLvl w:val="1"/>
        <w:rPr>
          <w:rFonts w:ascii="Times New Roman" w:hAnsi="Times New Roman" w:cs="Times New Roman"/>
          <w:sz w:val="26"/>
          <w:szCs w:val="26"/>
        </w:rPr>
      </w:pPr>
      <w:r w:rsidRPr="00751731">
        <w:rPr>
          <w:rFonts w:ascii="Times New Roman" w:hAnsi="Times New Roman" w:cs="Times New Roman"/>
          <w:sz w:val="26"/>
          <w:szCs w:val="26"/>
        </w:rPr>
        <w:t>Раздел I. ПРИОРИТЕТЫ РЕАЛИЗУЕМОЙ НА ТЕРРИТОРИИ ЯЛЬЧИКСКОГО МУНИЦИПАЛЬНОГО ОКРУГА ЧУВАШСКОЙ РЕСПУБЛИКИ  ПОЛИТИКИ В СФЕРЕ РЕАЛИЗАЦИИ МУНИЦИПАЛЬНОЙ ПРОГРАММЫ, ЦЕЛИ, ЗАДАЧИ, ОПИСАНИЕ СРОКОВ И ЭТАПОВ РЕАЛИЗАЦИИ МУНИЦИПАЛЬНОЙ ПРОГРАММЫ</w:t>
      </w:r>
    </w:p>
    <w:p w:rsidR="007956F2" w:rsidRPr="00751731" w:rsidRDefault="007956F2" w:rsidP="007956F2">
      <w:pPr>
        <w:pStyle w:val="ConsPlusTitle"/>
        <w:contextualSpacing/>
        <w:jc w:val="center"/>
        <w:outlineLvl w:val="1"/>
        <w:rPr>
          <w:rFonts w:ascii="Times New Roman" w:hAnsi="Times New Roman" w:cs="Times New Roman"/>
          <w:sz w:val="26"/>
          <w:szCs w:val="26"/>
        </w:rPr>
      </w:pPr>
    </w:p>
    <w:p w:rsidR="007956F2" w:rsidRPr="00557961" w:rsidRDefault="007956F2" w:rsidP="007956F2">
      <w:pPr>
        <w:pStyle w:val="ConsPlusTitle"/>
        <w:ind w:firstLine="540"/>
        <w:contextualSpacing/>
        <w:jc w:val="both"/>
        <w:outlineLvl w:val="2"/>
        <w:rPr>
          <w:rFonts w:ascii="Times New Roman" w:hAnsi="Times New Roman"/>
          <w:b w:val="0"/>
          <w:sz w:val="26"/>
          <w:szCs w:val="26"/>
        </w:rPr>
      </w:pPr>
      <w:r w:rsidRPr="00557961">
        <w:rPr>
          <w:rFonts w:ascii="Times New Roman" w:hAnsi="Times New Roman" w:cs="Times New Roman"/>
          <w:b w:val="0"/>
          <w:sz w:val="26"/>
          <w:szCs w:val="26"/>
        </w:rPr>
        <w:t xml:space="preserve">Приоритеты реализуемой муниципальной программы Яльчикского муниципального округа Чувашской Республики «Развитие потенциала муниципального управления»  определены </w:t>
      </w:r>
      <w:r w:rsidRPr="00557961">
        <w:rPr>
          <w:rFonts w:ascii="Times New Roman" w:hAnsi="Times New Roman"/>
          <w:b w:val="0"/>
          <w:sz w:val="26"/>
          <w:szCs w:val="26"/>
        </w:rPr>
        <w:t>Стратегией социально-экономического развития Чувашской Республики до 2035 года, утвержденной Законом Чувашской Республики от 26 ноября 2020 г. № 102, ежегодными посланиями Главы Чувашской Республики Государственно</w:t>
      </w:r>
      <w:r>
        <w:rPr>
          <w:rFonts w:ascii="Times New Roman" w:hAnsi="Times New Roman"/>
          <w:b w:val="0"/>
          <w:sz w:val="26"/>
          <w:szCs w:val="26"/>
        </w:rPr>
        <w:t>му Совету Чувашской Республики.</w:t>
      </w:r>
    </w:p>
    <w:p w:rsidR="007956F2" w:rsidRPr="00751731" w:rsidRDefault="007956F2" w:rsidP="007956F2">
      <w:pPr>
        <w:pStyle w:val="ConsPlusNormal"/>
        <w:ind w:firstLine="540"/>
        <w:contextualSpacing/>
        <w:jc w:val="both"/>
        <w:rPr>
          <w:sz w:val="26"/>
          <w:szCs w:val="26"/>
        </w:rPr>
      </w:pPr>
      <w:r w:rsidRPr="00557961">
        <w:rPr>
          <w:sz w:val="26"/>
          <w:szCs w:val="26"/>
        </w:rPr>
        <w:t>Муниципальная</w:t>
      </w:r>
      <w:r w:rsidRPr="00751731">
        <w:rPr>
          <w:sz w:val="26"/>
          <w:szCs w:val="26"/>
        </w:rPr>
        <w:t xml:space="preserve"> программа Яльчикского муниципального округа Чувашской Республики «Развитие потенциала муниципального управления» (далее – Муниципальная программа) направлена на достижение следующих целей:</w:t>
      </w:r>
    </w:p>
    <w:p w:rsidR="007956F2" w:rsidRPr="00751731" w:rsidRDefault="007956F2" w:rsidP="007956F2">
      <w:pPr>
        <w:pStyle w:val="ConsPlusNormal"/>
        <w:ind w:firstLine="540"/>
        <w:contextualSpacing/>
        <w:jc w:val="both"/>
        <w:rPr>
          <w:sz w:val="26"/>
          <w:szCs w:val="26"/>
        </w:rPr>
      </w:pPr>
      <w:r w:rsidRPr="00751731">
        <w:rPr>
          <w:sz w:val="26"/>
          <w:szCs w:val="26"/>
        </w:rPr>
        <w:t>совершенствование системы муниципального управления Яльчикского муниципального округа Чувашской Республики;</w:t>
      </w:r>
    </w:p>
    <w:p w:rsidR="007956F2" w:rsidRPr="00751731" w:rsidRDefault="007956F2" w:rsidP="007956F2">
      <w:pPr>
        <w:pStyle w:val="ConsPlusNormal"/>
        <w:ind w:firstLine="540"/>
        <w:contextualSpacing/>
        <w:jc w:val="both"/>
        <w:rPr>
          <w:sz w:val="26"/>
          <w:szCs w:val="26"/>
        </w:rPr>
      </w:pPr>
      <w:r w:rsidRPr="00751731">
        <w:rPr>
          <w:sz w:val="26"/>
          <w:szCs w:val="26"/>
        </w:rPr>
        <w:t>повышение эффективности и результативности деятельности муниципальных служащих в Яльчикском муниципальном округе Чувашской Республики</w:t>
      </w:r>
    </w:p>
    <w:p w:rsidR="007956F2" w:rsidRPr="00751731" w:rsidRDefault="007956F2" w:rsidP="007956F2">
      <w:pPr>
        <w:pStyle w:val="ConsPlusNormal"/>
        <w:ind w:firstLine="540"/>
        <w:contextualSpacing/>
        <w:jc w:val="both"/>
        <w:rPr>
          <w:sz w:val="26"/>
          <w:szCs w:val="26"/>
        </w:rPr>
      </w:pPr>
      <w:r w:rsidRPr="00751731">
        <w:rPr>
          <w:sz w:val="26"/>
          <w:szCs w:val="26"/>
        </w:rPr>
        <w:t>Для достижения поставленных целей необходимо решение следующих задач:</w:t>
      </w:r>
    </w:p>
    <w:p w:rsidR="007956F2" w:rsidRPr="00751731" w:rsidRDefault="007956F2" w:rsidP="007956F2">
      <w:pPr>
        <w:pStyle w:val="ConsPlusNormal"/>
        <w:ind w:firstLine="540"/>
        <w:contextualSpacing/>
        <w:jc w:val="both"/>
        <w:rPr>
          <w:sz w:val="26"/>
          <w:szCs w:val="26"/>
        </w:rPr>
      </w:pPr>
      <w:r w:rsidRPr="00751731">
        <w:rPr>
          <w:sz w:val="26"/>
          <w:szCs w:val="26"/>
        </w:rPr>
        <w:t>повышение эффективности местного самоуправления, взаимодействия органов власти всех уровней с гражданским обществом и бизнесом;</w:t>
      </w:r>
    </w:p>
    <w:p w:rsidR="007956F2" w:rsidRPr="00751731" w:rsidRDefault="007956F2" w:rsidP="007956F2">
      <w:pPr>
        <w:pStyle w:val="ConsPlusNormal"/>
        <w:ind w:firstLine="540"/>
        <w:contextualSpacing/>
        <w:jc w:val="both"/>
        <w:rPr>
          <w:sz w:val="26"/>
          <w:szCs w:val="26"/>
        </w:rPr>
      </w:pPr>
      <w:r w:rsidRPr="00751731">
        <w:rPr>
          <w:sz w:val="26"/>
          <w:szCs w:val="26"/>
        </w:rPr>
        <w:t>формирование высококвалифицированного кадрового состава муниципальных органов Яльчикского муниципального округа Чувашской Республики, способного обеспечить эффективность муниципального 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обеспечение общедоступности и достоверности сведений, содержащихся в регистре муниципальных нормативных правовых актов Чувашской РеспубликиМуниципальная программа будет реализовываться в 2023 - 2035 годах в три этапа:</w:t>
      </w:r>
    </w:p>
    <w:p w:rsidR="007956F2" w:rsidRPr="00751731" w:rsidRDefault="007956F2" w:rsidP="007956F2">
      <w:pPr>
        <w:pStyle w:val="ConsPlusNormal"/>
        <w:ind w:firstLine="540"/>
        <w:contextualSpacing/>
        <w:jc w:val="both"/>
        <w:rPr>
          <w:sz w:val="26"/>
          <w:szCs w:val="26"/>
        </w:rPr>
      </w:pPr>
      <w:r w:rsidRPr="00751731">
        <w:rPr>
          <w:sz w:val="26"/>
          <w:szCs w:val="26"/>
        </w:rPr>
        <w:t>1 этап - 2023 - 2025 годы;</w:t>
      </w:r>
    </w:p>
    <w:p w:rsidR="007956F2" w:rsidRPr="00751731" w:rsidRDefault="007956F2" w:rsidP="007956F2">
      <w:pPr>
        <w:pStyle w:val="ConsPlusNormal"/>
        <w:ind w:firstLine="540"/>
        <w:contextualSpacing/>
        <w:jc w:val="both"/>
        <w:rPr>
          <w:sz w:val="26"/>
          <w:szCs w:val="26"/>
        </w:rPr>
      </w:pPr>
      <w:r w:rsidRPr="00751731">
        <w:rPr>
          <w:sz w:val="26"/>
          <w:szCs w:val="26"/>
        </w:rPr>
        <w:t>2 этап - 2026 - 2030 годы;</w:t>
      </w:r>
    </w:p>
    <w:p w:rsidR="007956F2" w:rsidRPr="00751731" w:rsidRDefault="007956F2" w:rsidP="007956F2">
      <w:pPr>
        <w:pStyle w:val="ConsPlusNormal"/>
        <w:ind w:firstLine="540"/>
        <w:contextualSpacing/>
        <w:jc w:val="both"/>
        <w:rPr>
          <w:sz w:val="26"/>
          <w:szCs w:val="26"/>
        </w:rPr>
      </w:pPr>
      <w:r w:rsidRPr="00751731">
        <w:rPr>
          <w:sz w:val="26"/>
          <w:szCs w:val="26"/>
        </w:rPr>
        <w:t>3 этап - 2031 - 2035 годы.</w:t>
      </w:r>
    </w:p>
    <w:p w:rsidR="007956F2" w:rsidRPr="00751731" w:rsidRDefault="007956F2" w:rsidP="007956F2">
      <w:pPr>
        <w:pStyle w:val="ConsPlusNormal"/>
        <w:ind w:firstLine="540"/>
        <w:contextualSpacing/>
        <w:jc w:val="both"/>
        <w:rPr>
          <w:sz w:val="26"/>
          <w:szCs w:val="26"/>
        </w:rPr>
      </w:pPr>
      <w:r w:rsidRPr="00751731">
        <w:rPr>
          <w:sz w:val="26"/>
          <w:szCs w:val="26"/>
        </w:rPr>
        <w:t>В рамках 1 этапа будет продолжена реализация ранее начатых мероприятий, направленных на совершенствование системы муниципального управления, повышение эффективности и информационной прозрачности деятельности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На 2 и 3 этапах планируется продолжить работу по предупреждению и искоренению коррупции, повышению эффективности взаимодействия органов местного самоуправления и гражданского общества в сфере муниципального управления, обеспечения защиты прав и законных интересов граждан и организаций.</w:t>
      </w:r>
    </w:p>
    <w:p w:rsidR="007956F2" w:rsidRPr="00751731" w:rsidRDefault="007956F2" w:rsidP="007956F2">
      <w:pPr>
        <w:pStyle w:val="ConsPlusNormal"/>
        <w:ind w:firstLine="540"/>
        <w:contextualSpacing/>
        <w:jc w:val="both"/>
        <w:rPr>
          <w:sz w:val="26"/>
          <w:szCs w:val="26"/>
        </w:rPr>
      </w:pPr>
      <w:hyperlink w:anchor="P233">
        <w:r w:rsidRPr="00751731">
          <w:rPr>
            <w:sz w:val="26"/>
            <w:szCs w:val="26"/>
          </w:rPr>
          <w:t>Сведения</w:t>
        </w:r>
      </w:hyperlink>
      <w:r w:rsidRPr="00751731">
        <w:rPr>
          <w:sz w:val="26"/>
          <w:szCs w:val="26"/>
        </w:rPr>
        <w:t xml:space="preserve"> о целевых показателях (индикаторах) Муниципальной программы, </w:t>
      </w:r>
      <w:r w:rsidRPr="00751731">
        <w:rPr>
          <w:sz w:val="26"/>
          <w:szCs w:val="26"/>
        </w:rPr>
        <w:lastRenderedPageBreak/>
        <w:t>подпрограмм Муниципальной программы и их значениях приведены в приложении № 1 к настоящей Муниципальной программе.</w:t>
      </w:r>
    </w:p>
    <w:p w:rsidR="007956F2" w:rsidRPr="00751731" w:rsidRDefault="007956F2" w:rsidP="007956F2">
      <w:pPr>
        <w:pStyle w:val="ConsPlusNormal"/>
        <w:ind w:firstLine="540"/>
        <w:contextualSpacing/>
        <w:jc w:val="both"/>
        <w:rPr>
          <w:sz w:val="26"/>
          <w:szCs w:val="26"/>
        </w:rPr>
      </w:pPr>
      <w:r w:rsidRPr="00751731">
        <w:rPr>
          <w:sz w:val="26"/>
          <w:szCs w:val="26"/>
        </w:rPr>
        <w:t xml:space="preserve">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w:t>
      </w:r>
      <w:r>
        <w:rPr>
          <w:sz w:val="26"/>
          <w:szCs w:val="26"/>
        </w:rPr>
        <w:t>(</w:t>
      </w:r>
      <w:r w:rsidRPr="00751731">
        <w:rPr>
          <w:sz w:val="26"/>
          <w:szCs w:val="26"/>
        </w:rPr>
        <w:t>индикатора</w:t>
      </w:r>
      <w:r>
        <w:rPr>
          <w:sz w:val="26"/>
          <w:szCs w:val="26"/>
        </w:rPr>
        <w:t>)</w:t>
      </w:r>
      <w:r w:rsidRPr="00751731">
        <w:rPr>
          <w:sz w:val="26"/>
          <w:szCs w:val="26"/>
        </w:rPr>
        <w:t xml:space="preserve"> (достижение максимального значения) и изменения приоритетов в рассматриваемой сфере.</w:t>
      </w: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outlineLvl w:val="1"/>
        <w:rPr>
          <w:rFonts w:ascii="Times New Roman" w:hAnsi="Times New Roman" w:cs="Times New Roman"/>
          <w:sz w:val="26"/>
          <w:szCs w:val="26"/>
        </w:rPr>
      </w:pPr>
      <w:r w:rsidRPr="00751731">
        <w:rPr>
          <w:rFonts w:ascii="Times New Roman" w:hAnsi="Times New Roman" w:cs="Times New Roman"/>
          <w:sz w:val="26"/>
          <w:szCs w:val="26"/>
        </w:rPr>
        <w:t>Раздел II. ОБОБЩЕННАЯ ХАРАКТЕРИСТИКА</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ОСНОВНЫХ МЕРОПРИЯТИЙ ПОДПРОГРАММ МУНИЦИПАЛЬНОЙ ПРОГРАММЫ</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w:t>
      </w:r>
    </w:p>
    <w:p w:rsidR="007956F2" w:rsidRPr="00751731" w:rsidRDefault="007956F2" w:rsidP="007956F2">
      <w:pPr>
        <w:pStyle w:val="ConsPlusNormal"/>
        <w:ind w:firstLine="540"/>
        <w:contextualSpacing/>
        <w:jc w:val="both"/>
        <w:rPr>
          <w:sz w:val="26"/>
          <w:szCs w:val="26"/>
        </w:rPr>
      </w:pPr>
      <w:r w:rsidRPr="00751731">
        <w:rPr>
          <w:sz w:val="26"/>
          <w:szCs w:val="26"/>
        </w:rPr>
        <w:t>Задачи Муниципальной программы будут решаться в рамках четырех подпрограмм.</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«Противодействие коррупции в Яльчикском муниципальном округе Чувашской Республики» объединяет шесть основных мероприятий:</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1. Организационные меры по созданию механизма реализации антикоррупционной политики.</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2. Антикоррупционная экспертиза нормативных правовых актов и их проектов.</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предусматривается дальнейшее проведение антикоррупционной экспертизы нормативных правовых актов Яльчикского муниципального округа Чувашской Республики и их проектов.</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3. Совершенствование мер по противодействию коррупции в сфере закупок товаров, работ, услуг для обеспечения муниципальных нужд.</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планируется осуществление мониторинга закупок товаров, работ, услуг для обеспечения муниципальных нужд, а также проведение мероприятий по исключению случаев участия на стороне поставщиков (подрядчиков, исполнителей) товаров (работ, 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работ, услуг для обеспечения муниципальных нужд.</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4. Внедрение антикоррупционных механизмов в рамках реализации кадровой политики в органах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 организация.</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5. Внедрение внутреннего контроля в органах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 xml:space="preserve">Данное основное мероприятие включает в себя реализацию мероприятий по </w:t>
      </w:r>
      <w:r w:rsidRPr="00751731">
        <w:rPr>
          <w:sz w:val="26"/>
          <w:szCs w:val="26"/>
        </w:rPr>
        <w:lastRenderedPageBreak/>
        <w:t>организации и обеспечению эффективного контроля за соблюдением муниципальными служащими ограничений и запретов, предусмотренных законодательством о муниципальной службе в Чувашской Республике, проведению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муниципальными служащими, соблюдения ограничений и запретов, требований о предотвращении или урегулировании конфликта интересов, исполнения ими должностных обязанностей, а также проведению проверок достоверности и полноты указанных сведений.</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6. Организация антикоррупционной пропаганды и просвещения.</w:t>
      </w:r>
    </w:p>
    <w:p w:rsidR="007956F2" w:rsidRPr="00751731" w:rsidRDefault="007956F2" w:rsidP="007956F2">
      <w:pPr>
        <w:pStyle w:val="ConsPlusNormal"/>
        <w:ind w:firstLine="540"/>
        <w:contextualSpacing/>
        <w:jc w:val="both"/>
        <w:rPr>
          <w:sz w:val="26"/>
          <w:szCs w:val="26"/>
        </w:rPr>
      </w:pPr>
      <w:r w:rsidRPr="00751731">
        <w:rPr>
          <w:sz w:val="26"/>
          <w:szCs w:val="26"/>
        </w:rPr>
        <w:t>Данное основное мероприятие включает в себя проведение конкурсов антикоррупционной направленности.</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«Развитие муниципальной службы в Яльчикском муниципальном округе Чувашской Республики» объединяет два основных мероприятия:</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1. Организация дополнительного профессионального развития муниципальных служащих.</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предусматривается реализация мер по переподготовке и повышению квалификации кадров для муниципальной службы.</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2. Внедрение на муниципальной службе современных кадровых технологий.</w:t>
      </w:r>
    </w:p>
    <w:p w:rsidR="007956F2" w:rsidRPr="00751731" w:rsidRDefault="007956F2" w:rsidP="007956F2">
      <w:pPr>
        <w:pStyle w:val="ConsPlusNormal"/>
        <w:ind w:firstLine="540"/>
        <w:contextualSpacing/>
        <w:jc w:val="both"/>
        <w:rPr>
          <w:sz w:val="26"/>
          <w:szCs w:val="26"/>
        </w:rPr>
      </w:pPr>
      <w:r w:rsidRPr="00751731">
        <w:rPr>
          <w:sz w:val="26"/>
          <w:szCs w:val="26"/>
        </w:rPr>
        <w:t>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 xml:space="preserve">Подпрограмма «Совершенствование </w:t>
      </w:r>
      <w:r>
        <w:rPr>
          <w:sz w:val="26"/>
          <w:szCs w:val="26"/>
        </w:rPr>
        <w:t>государственного</w:t>
      </w:r>
      <w:r w:rsidRPr="00751731">
        <w:rPr>
          <w:sz w:val="26"/>
          <w:szCs w:val="26"/>
        </w:rPr>
        <w:t xml:space="preserve"> управления в сфере юстиции» объединяет три основных мероприятия:</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1.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rsidR="007956F2" w:rsidRPr="00751731" w:rsidRDefault="007956F2" w:rsidP="007956F2">
      <w:pPr>
        <w:pStyle w:val="ConsPlusNormal"/>
        <w:ind w:firstLine="540"/>
        <w:contextualSpacing/>
        <w:jc w:val="both"/>
        <w:rPr>
          <w:sz w:val="26"/>
          <w:szCs w:val="26"/>
        </w:rPr>
      </w:pPr>
      <w:r w:rsidRPr="00751731">
        <w:rPr>
          <w:sz w:val="26"/>
          <w:szCs w:val="26"/>
        </w:rPr>
        <w:t xml:space="preserve">Реализация данного мероприятия направлена на обеспечение функций муниципальных органов в целях осуществления полномочий Российской Федерации по государственной регистрации актов гражданского состояния, осуществление переданных органам местного самоуправления в соответствии с </w:t>
      </w:r>
      <w:hyperlink r:id="rId165">
        <w:r w:rsidRPr="00751731">
          <w:rPr>
            <w:sz w:val="26"/>
            <w:szCs w:val="26"/>
          </w:rPr>
          <w:t>пунктом 1 статьи 4</w:t>
        </w:r>
      </w:hyperlink>
      <w:r w:rsidRPr="00751731">
        <w:rPr>
          <w:sz w:val="26"/>
          <w:szCs w:val="26"/>
        </w:rPr>
        <w:t xml:space="preserve"> Федерального закона от 15 ноября 1997 г.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2. Обеспечение деятельности мировых судей Чувашской Республики в целях реализации прав, свобод и законных интересов граждан и юридических лиц.</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3. Представление муниципальных нормативных правовых актов Яльчикского муниципального округа Чувашской Республики для включения в регистр.</w:t>
      </w:r>
    </w:p>
    <w:p w:rsidR="007956F2" w:rsidRPr="00751731" w:rsidRDefault="007956F2" w:rsidP="007956F2">
      <w:pPr>
        <w:pStyle w:val="ConsPlusNormal"/>
        <w:ind w:firstLine="540"/>
        <w:contextualSpacing/>
        <w:jc w:val="both"/>
        <w:rPr>
          <w:sz w:val="26"/>
          <w:szCs w:val="26"/>
        </w:rPr>
      </w:pPr>
      <w:r w:rsidRPr="00751731">
        <w:rPr>
          <w:sz w:val="26"/>
          <w:szCs w:val="26"/>
        </w:rPr>
        <w:t xml:space="preserve">В рамках данного основного мероприятия предусматривается внесение муниципальных нормативных правовых актов Яльчикского муниципального </w:t>
      </w:r>
      <w:r w:rsidRPr="00751731">
        <w:rPr>
          <w:sz w:val="26"/>
          <w:szCs w:val="26"/>
        </w:rPr>
        <w:lastRenderedPageBreak/>
        <w:t xml:space="preserve">округа в регистр муниципальных нормативных правовых актов Чувашской Республики, актуализация муниципальных нормативных правовых актов,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w:t>
      </w:r>
      <w:hyperlink r:id="rId166">
        <w:r w:rsidRPr="00751731">
          <w:rPr>
            <w:sz w:val="26"/>
            <w:szCs w:val="26"/>
          </w:rPr>
          <w:t>Уставу</w:t>
        </w:r>
      </w:hyperlink>
      <w:r w:rsidRPr="00751731">
        <w:rPr>
          <w:sz w:val="26"/>
          <w:szCs w:val="26"/>
        </w:rPr>
        <w:t xml:space="preserve"> Яльчикского муниципального округа Чувашской Республики.</w:t>
      </w:r>
    </w:p>
    <w:p w:rsidR="007956F2" w:rsidRPr="00751731" w:rsidRDefault="007956F2" w:rsidP="007956F2">
      <w:pPr>
        <w:pStyle w:val="ConsPlusTitle"/>
        <w:contextualSpacing/>
        <w:jc w:val="center"/>
        <w:outlineLvl w:val="1"/>
        <w:rPr>
          <w:rFonts w:ascii="Times New Roman" w:hAnsi="Times New Roman" w:cs="Times New Roman"/>
          <w:sz w:val="26"/>
          <w:szCs w:val="26"/>
        </w:rPr>
      </w:pPr>
      <w:r w:rsidRPr="00751731">
        <w:rPr>
          <w:rFonts w:ascii="Times New Roman" w:hAnsi="Times New Roman" w:cs="Times New Roman"/>
          <w:sz w:val="26"/>
          <w:szCs w:val="26"/>
        </w:rPr>
        <w:t>Раздел III. ОБОСНОВАНИЕ ОБЪЕМА ФИНАНСОВЫХ РЕСУРСОВ,</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НЕОБХОДИМЫХ ДЛЯ РЕАЛИЗАЦИИ МУНИЦИПАЛЬНОЙ ПРОГРАММЫ</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(С РАСШИФРОВКОЙ ПО ИСТОЧНИКАМ ФИНАНСИРОВАНИЯ,</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ПО ЭТАПАМ И ГОДАМ РЕАЛИЗАЦИИ МУНИЦИПАЛЬНОЙ ПРОГРАММЫ)</w:t>
      </w:r>
    </w:p>
    <w:p w:rsidR="007956F2" w:rsidRPr="00751731" w:rsidRDefault="007956F2" w:rsidP="007956F2">
      <w:pPr>
        <w:pStyle w:val="ConsPlusNormal"/>
        <w:contextualSpacing/>
        <w:jc w:val="both"/>
        <w:rPr>
          <w:sz w:val="26"/>
          <w:szCs w:val="26"/>
        </w:rPr>
      </w:pPr>
    </w:p>
    <w:p w:rsidR="007956F2" w:rsidRPr="00751731" w:rsidRDefault="007956F2" w:rsidP="007956F2">
      <w:pPr>
        <w:pStyle w:val="formattext"/>
        <w:shd w:val="clear" w:color="auto" w:fill="FFFFFF"/>
        <w:spacing w:before="0" w:beforeAutospacing="0" w:after="0" w:afterAutospacing="0"/>
        <w:ind w:firstLine="567"/>
        <w:contextualSpacing/>
        <w:jc w:val="both"/>
        <w:textAlignment w:val="baseline"/>
        <w:rPr>
          <w:sz w:val="26"/>
          <w:szCs w:val="26"/>
        </w:rPr>
      </w:pPr>
      <w:r w:rsidRPr="00751731">
        <w:rPr>
          <w:sz w:val="26"/>
          <w:szCs w:val="26"/>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 xml:space="preserve">Общий объем финансирования </w:t>
      </w:r>
      <w:r w:rsidRPr="00751731">
        <w:rPr>
          <w:rFonts w:eastAsia="Calibri"/>
          <w:sz w:val="26"/>
          <w:szCs w:val="26"/>
        </w:rPr>
        <w:t xml:space="preserve">Муниципальной программы </w:t>
      </w:r>
      <w:r w:rsidRPr="00751731">
        <w:rPr>
          <w:sz w:val="26"/>
          <w:szCs w:val="26"/>
        </w:rPr>
        <w:t xml:space="preserve">в 2023 - 2035 годах составляет </w:t>
      </w:r>
      <w:r w:rsidRPr="00751731">
        <w:rPr>
          <w:bCs/>
          <w:sz w:val="26"/>
          <w:szCs w:val="26"/>
        </w:rPr>
        <w:t>690006,6 тыс. рублей.</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 xml:space="preserve">Прогнозируемый объем финансирования </w:t>
      </w:r>
      <w:r w:rsidRPr="00751731">
        <w:rPr>
          <w:rFonts w:eastAsia="Calibri"/>
          <w:sz w:val="26"/>
          <w:szCs w:val="26"/>
        </w:rPr>
        <w:t xml:space="preserve">Муниципальной программы </w:t>
      </w:r>
      <w:r w:rsidRPr="00751731">
        <w:rPr>
          <w:sz w:val="26"/>
          <w:szCs w:val="26"/>
        </w:rPr>
        <w:t>на 1 этапе составит 166823,6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61677,0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52828,3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52318,3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3939,2 тыс. рублей (2,4 процента),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1254,5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1329,1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1355,6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 (0,0 процентов),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162884,4 тыс. рублей (97,6 процентов),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60422,5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51499,2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50962,7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 (0,0 процентов),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На 2 этапе (в 2026–2030 годах) объем финансирования </w:t>
      </w:r>
      <w:r w:rsidRPr="00751731">
        <w:rPr>
          <w:rFonts w:eastAsia="Calibri"/>
          <w:sz w:val="26"/>
          <w:szCs w:val="26"/>
        </w:rPr>
        <w:t xml:space="preserve">Муниципальной программы </w:t>
      </w:r>
      <w:r w:rsidRPr="00751731">
        <w:rPr>
          <w:sz w:val="26"/>
          <w:szCs w:val="26"/>
        </w:rPr>
        <w:t>составит 261591,5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6778,0 тыс. рублей (2,6 процента);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 (0,0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254813,5 тыс. рублей (97,4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lastRenderedPageBreak/>
        <w:t>внебюджетных источников – 0,0 тыс. рублей (0,0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На 3 этапе (в 2031–2035 годах) объем финансирования </w:t>
      </w:r>
      <w:r w:rsidRPr="00751731">
        <w:rPr>
          <w:rFonts w:eastAsia="Calibri"/>
          <w:sz w:val="26"/>
          <w:szCs w:val="26"/>
        </w:rPr>
        <w:t xml:space="preserve">Муниципальной программы </w:t>
      </w:r>
      <w:r w:rsidRPr="00751731">
        <w:rPr>
          <w:sz w:val="26"/>
          <w:szCs w:val="26"/>
        </w:rPr>
        <w:t>составит 261591,5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6778,0 тыс. рублей (2,6 процента);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 (0,0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254813,5 тыс. рублей (97,4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 (0,0 процентов).</w:t>
      </w:r>
    </w:p>
    <w:p w:rsidR="007956F2" w:rsidRPr="00751731" w:rsidRDefault="007956F2" w:rsidP="007956F2">
      <w:pPr>
        <w:widowControl w:val="0"/>
        <w:autoSpaceDE w:val="0"/>
        <w:autoSpaceDN w:val="0"/>
        <w:ind w:firstLine="539"/>
        <w:contextualSpacing/>
        <w:jc w:val="both"/>
        <w:rPr>
          <w:sz w:val="26"/>
          <w:szCs w:val="26"/>
        </w:rPr>
      </w:pPr>
      <w:r w:rsidRPr="00751731">
        <w:rPr>
          <w:sz w:val="26"/>
          <w:szCs w:val="26"/>
        </w:rPr>
        <w:t>Объемы финансирования Муниципальной программы подлежат ежегодному уточнению исходя из реальных возможностей бюджетов всех уровней.</w:t>
      </w:r>
    </w:p>
    <w:p w:rsidR="007956F2" w:rsidRPr="00751731" w:rsidRDefault="007956F2" w:rsidP="007956F2">
      <w:pPr>
        <w:widowControl w:val="0"/>
        <w:autoSpaceDE w:val="0"/>
        <w:autoSpaceDN w:val="0"/>
        <w:ind w:firstLine="539"/>
        <w:contextualSpacing/>
        <w:jc w:val="both"/>
        <w:rPr>
          <w:rFonts w:eastAsia="Calibri"/>
          <w:sz w:val="26"/>
          <w:szCs w:val="26"/>
        </w:rPr>
      </w:pPr>
      <w:hyperlink w:anchor="P233">
        <w:r w:rsidRPr="00751731">
          <w:rPr>
            <w:sz w:val="26"/>
            <w:szCs w:val="26"/>
          </w:rPr>
          <w:t>Сведения</w:t>
        </w:r>
      </w:hyperlink>
      <w:r w:rsidRPr="00751731">
        <w:rPr>
          <w:sz w:val="26"/>
          <w:szCs w:val="26"/>
        </w:rPr>
        <w:t xml:space="preserve">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7956F2" w:rsidRPr="00751731" w:rsidRDefault="007956F2" w:rsidP="007956F2">
      <w:pPr>
        <w:pStyle w:val="ConsPlusNormal"/>
        <w:ind w:firstLine="540"/>
        <w:contextualSpacing/>
        <w:jc w:val="both"/>
        <w:rPr>
          <w:sz w:val="26"/>
          <w:szCs w:val="26"/>
        </w:rPr>
      </w:pPr>
      <w:r w:rsidRPr="00751731">
        <w:rPr>
          <w:sz w:val="26"/>
          <w:szCs w:val="26"/>
        </w:rPr>
        <w:t xml:space="preserve">Ресурсное </w:t>
      </w:r>
      <w:hyperlink w:anchor="P521">
        <w:r w:rsidRPr="00751731">
          <w:rPr>
            <w:sz w:val="26"/>
            <w:szCs w:val="26"/>
          </w:rPr>
          <w:t>обеспечение</w:t>
        </w:r>
      </w:hyperlink>
      <w:r w:rsidRPr="00751731">
        <w:rPr>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7956F2" w:rsidRPr="00751731" w:rsidRDefault="007956F2" w:rsidP="007956F2">
      <w:pPr>
        <w:pStyle w:val="ConsPlusNormal"/>
        <w:ind w:firstLine="540"/>
        <w:contextualSpacing/>
        <w:jc w:val="both"/>
        <w:rPr>
          <w:sz w:val="26"/>
          <w:szCs w:val="26"/>
        </w:rPr>
      </w:pPr>
      <w:r w:rsidRPr="00751731">
        <w:rPr>
          <w:sz w:val="26"/>
          <w:szCs w:val="26"/>
        </w:rPr>
        <w:t xml:space="preserve">В Муниципальную программу включены подпрограммы, реализуемые в рамках Муниципальной программы, согласно </w:t>
      </w:r>
      <w:hyperlink w:anchor="P1611">
        <w:r w:rsidRPr="00751731">
          <w:rPr>
            <w:sz w:val="26"/>
            <w:szCs w:val="26"/>
          </w:rPr>
          <w:t>приложениям № 3</w:t>
        </w:r>
      </w:hyperlink>
      <w:r w:rsidRPr="00751731">
        <w:rPr>
          <w:sz w:val="26"/>
          <w:szCs w:val="26"/>
        </w:rPr>
        <w:t xml:space="preserve"> - 5 к настоящей Муниципальной программе.</w:t>
      </w:r>
    </w:p>
    <w:p w:rsidR="007956F2" w:rsidRPr="00751731" w:rsidRDefault="007956F2" w:rsidP="007956F2">
      <w:pPr>
        <w:pStyle w:val="ConsPlusNormal"/>
        <w:contextualSpacing/>
        <w:jc w:val="center"/>
      </w:pPr>
      <w:r w:rsidRPr="00751731">
        <w:t>_____________________________</w:t>
      </w: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rPr>
          <w:rFonts w:ascii="Times New Roman" w:hAnsi="Times New Roman" w:cs="Times New Roman"/>
        </w:rPr>
      </w:pPr>
      <w:bookmarkStart w:id="233" w:name="P233"/>
      <w:bookmarkEnd w:id="233"/>
    </w:p>
    <w:p w:rsidR="007956F2" w:rsidRPr="00751731" w:rsidRDefault="007956F2" w:rsidP="007956F2">
      <w:pPr>
        <w:pStyle w:val="ConsPlusTitle"/>
        <w:contextualSpacing/>
        <w:jc w:val="center"/>
        <w:rPr>
          <w:rFonts w:ascii="Times New Roman" w:hAnsi="Times New Roman" w:cs="Times New Roman"/>
        </w:rPr>
      </w:pPr>
    </w:p>
    <w:p w:rsidR="007956F2" w:rsidRPr="00751731" w:rsidRDefault="007956F2" w:rsidP="007956F2">
      <w:pPr>
        <w:pStyle w:val="ConsPlusTitle"/>
        <w:contextualSpacing/>
        <w:jc w:val="center"/>
        <w:rPr>
          <w:rFonts w:ascii="Times New Roman" w:hAnsi="Times New Roman" w:cs="Times New Roman"/>
        </w:rPr>
      </w:pPr>
    </w:p>
    <w:p w:rsidR="007956F2" w:rsidRPr="00751731" w:rsidRDefault="007956F2" w:rsidP="007956F2">
      <w:pPr>
        <w:pStyle w:val="ConsPlusTitle"/>
        <w:contextualSpacing/>
        <w:jc w:val="center"/>
        <w:rPr>
          <w:rFonts w:ascii="Times New Roman" w:hAnsi="Times New Roman" w:cs="Times New Roman"/>
        </w:rPr>
        <w:sectPr w:rsidR="007956F2" w:rsidRPr="00751731" w:rsidSect="007956F2">
          <w:pgSz w:w="11906" w:h="16838"/>
          <w:pgMar w:top="1134" w:right="850" w:bottom="1134" w:left="1701" w:header="708" w:footer="708" w:gutter="0"/>
          <w:cols w:space="708"/>
          <w:docGrid w:linePitch="360"/>
        </w:sectPr>
      </w:pPr>
    </w:p>
    <w:p w:rsidR="007956F2" w:rsidRPr="00751731" w:rsidRDefault="007956F2" w:rsidP="007956F2">
      <w:pPr>
        <w:pStyle w:val="ConsPlusTitle"/>
        <w:contextualSpacing/>
        <w:jc w:val="center"/>
        <w:rPr>
          <w:rFonts w:ascii="Times New Roman" w:hAnsi="Times New Roman" w:cs="Times New Roman"/>
        </w:rPr>
      </w:pPr>
    </w:p>
    <w:p w:rsidR="007956F2" w:rsidRPr="00751731" w:rsidRDefault="007956F2" w:rsidP="007956F2">
      <w:pPr>
        <w:pStyle w:val="ConsPlusTitle"/>
        <w:contextualSpacing/>
        <w:jc w:val="center"/>
        <w:rPr>
          <w:rFonts w:ascii="Times New Roman" w:hAnsi="Times New Roman" w:cs="Times New Roman"/>
        </w:rPr>
      </w:pPr>
    </w:p>
    <w:p w:rsidR="007956F2" w:rsidRPr="00751731" w:rsidRDefault="007956F2" w:rsidP="007956F2">
      <w:pPr>
        <w:pStyle w:val="ConsPlusTitle"/>
        <w:contextualSpacing/>
        <w:jc w:val="center"/>
        <w:rPr>
          <w:rFonts w:ascii="Times New Roman" w:hAnsi="Times New Roman" w:cs="Times New Roman"/>
        </w:rPr>
      </w:pPr>
    </w:p>
    <w:p w:rsidR="007956F2" w:rsidRPr="00751731" w:rsidRDefault="007956F2" w:rsidP="007956F2">
      <w:pPr>
        <w:pStyle w:val="ConsPlusNormal"/>
        <w:contextualSpacing/>
        <w:jc w:val="right"/>
        <w:outlineLvl w:val="1"/>
      </w:pPr>
      <w:r w:rsidRPr="00751731">
        <w:t>Приложение № 1</w:t>
      </w:r>
    </w:p>
    <w:p w:rsidR="007956F2" w:rsidRPr="00751731" w:rsidRDefault="007956F2" w:rsidP="007956F2">
      <w:pPr>
        <w:pStyle w:val="ConsPlusNormal"/>
        <w:contextualSpacing/>
        <w:jc w:val="right"/>
      </w:pPr>
      <w:r w:rsidRPr="00751731">
        <w:t>к муниципальной программе</w:t>
      </w:r>
    </w:p>
    <w:p w:rsidR="007956F2" w:rsidRPr="00751731" w:rsidRDefault="007956F2" w:rsidP="007956F2">
      <w:pPr>
        <w:pStyle w:val="ConsPlusNormal"/>
        <w:contextualSpacing/>
        <w:jc w:val="right"/>
      </w:pPr>
      <w:r w:rsidRPr="00751731">
        <w:t>Яльчикского муниципального округа</w:t>
      </w:r>
    </w:p>
    <w:p w:rsidR="007956F2" w:rsidRPr="00751731" w:rsidRDefault="007956F2" w:rsidP="007956F2">
      <w:pPr>
        <w:pStyle w:val="ConsPlusNormal"/>
        <w:contextualSpacing/>
        <w:jc w:val="right"/>
      </w:pPr>
      <w:r w:rsidRPr="00751731">
        <w:t>Чувашской Республики</w:t>
      </w:r>
    </w:p>
    <w:p w:rsidR="007956F2" w:rsidRPr="00751731" w:rsidRDefault="007956F2" w:rsidP="007956F2">
      <w:pPr>
        <w:pStyle w:val="ConsPlusNormal"/>
        <w:contextualSpacing/>
        <w:jc w:val="right"/>
      </w:pPr>
      <w:r w:rsidRPr="00751731">
        <w:t>«Развитие потенциала муниципального управления»</w:t>
      </w:r>
    </w:p>
    <w:p w:rsidR="007956F2" w:rsidRPr="00751731" w:rsidRDefault="007956F2" w:rsidP="007956F2">
      <w:pPr>
        <w:pStyle w:val="ConsPlusTitle"/>
        <w:contextualSpacing/>
        <w:jc w:val="center"/>
        <w:rPr>
          <w:rFonts w:ascii="Times New Roman" w:hAnsi="Times New Roman" w:cs="Times New Roman"/>
        </w:rPr>
      </w:pP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rPr>
        <w:t>СВЕДЕНИЯ</w:t>
      </w: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rPr>
        <w:t>О ЦЕЛЕВЫХ ПОКАЗАТЕЛЯХ (ИНДИКАТОРАХ) МУНИЦИПАЛЬНОЙ ПРОГРАММЫ ЯЛЬЧИКСКОГО МУНИЦИПАЛЬНОГО ОКРУГА ЧУВАШСКОЙ РЕСПУБЛИКИ «РАЗВИТИЕ ПОТЕНЦИАЛА МУНИЦИПАЛЬНОГО УПРАВЛЕНИЯ», ПОДПРОГРАММ</w:t>
      </w: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rPr>
        <w:t>МУНИЦИПАЛЬНОЙ ПРОГРАММЫ ЯЛЬЧИКСКОГО МУНИЦИПАЛЬНОГО ОКРУГА ЧУВАШСКОЙ РЕСПУБЛИКИ «РАЗВИТИЕ ПОТЕНЦИАЛА МУНИЦИПАЛЬНОГО УПРАВЛЕНИЯ» И ИХ ЗНАЧЕНИЯХ</w:t>
      </w:r>
    </w:p>
    <w:p w:rsidR="007956F2" w:rsidRPr="00751731" w:rsidRDefault="007956F2" w:rsidP="007956F2">
      <w:pPr>
        <w:pStyle w:val="ConsPlusTitle"/>
        <w:contextualSpacing/>
        <w:jc w:val="center"/>
        <w:rPr>
          <w:rFonts w:ascii="Times New Roman" w:hAnsi="Times New Roman" w:cs="Times New Roman"/>
        </w:rPr>
      </w:pPr>
    </w:p>
    <w:tbl>
      <w:tblPr>
        <w:tblpPr w:leftFromText="180" w:rightFromText="180" w:vertAnchor="text" w:tblpX="408" w:tblpY="1"/>
        <w:tblOverlap w:val="neve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3827"/>
        <w:gridCol w:w="2551"/>
        <w:gridCol w:w="1417"/>
        <w:gridCol w:w="1418"/>
        <w:gridCol w:w="1418"/>
        <w:gridCol w:w="1558"/>
        <w:gridCol w:w="1560"/>
      </w:tblGrid>
      <w:tr w:rsidR="007956F2" w:rsidRPr="00751731" w:rsidTr="007956F2">
        <w:tc>
          <w:tcPr>
            <w:tcW w:w="1055" w:type="dxa"/>
            <w:vMerge w:val="restart"/>
          </w:tcPr>
          <w:p w:rsidR="007956F2" w:rsidRPr="00751731" w:rsidRDefault="007956F2" w:rsidP="007956F2">
            <w:pPr>
              <w:pStyle w:val="ConsPlusNormal"/>
              <w:contextualSpacing/>
              <w:jc w:val="center"/>
              <w:rPr>
                <w:sz w:val="20"/>
                <w:szCs w:val="20"/>
              </w:rPr>
            </w:pPr>
            <w:r w:rsidRPr="00751731">
              <w:rPr>
                <w:sz w:val="20"/>
                <w:szCs w:val="20"/>
              </w:rPr>
              <w:t>N</w:t>
            </w:r>
          </w:p>
          <w:p w:rsidR="007956F2" w:rsidRPr="00751731" w:rsidRDefault="007956F2" w:rsidP="007956F2">
            <w:pPr>
              <w:pStyle w:val="ConsPlusNormal"/>
              <w:contextualSpacing/>
              <w:jc w:val="center"/>
              <w:rPr>
                <w:sz w:val="20"/>
                <w:szCs w:val="20"/>
              </w:rPr>
            </w:pPr>
            <w:r w:rsidRPr="00751731">
              <w:rPr>
                <w:sz w:val="20"/>
                <w:szCs w:val="20"/>
              </w:rPr>
              <w:t>пп</w:t>
            </w:r>
          </w:p>
        </w:tc>
        <w:tc>
          <w:tcPr>
            <w:tcW w:w="3827" w:type="dxa"/>
            <w:vMerge w:val="restart"/>
          </w:tcPr>
          <w:p w:rsidR="007956F2" w:rsidRPr="00751731" w:rsidRDefault="007956F2" w:rsidP="007956F2">
            <w:pPr>
              <w:pStyle w:val="ConsPlusNormal"/>
              <w:contextualSpacing/>
              <w:jc w:val="center"/>
              <w:rPr>
                <w:sz w:val="20"/>
                <w:szCs w:val="20"/>
              </w:rPr>
            </w:pPr>
            <w:r w:rsidRPr="00751731">
              <w:rPr>
                <w:sz w:val="20"/>
                <w:szCs w:val="20"/>
              </w:rPr>
              <w:t>Целевой  показатель (индикатор) (наименование)</w:t>
            </w:r>
          </w:p>
        </w:tc>
        <w:tc>
          <w:tcPr>
            <w:tcW w:w="2551" w:type="dxa"/>
            <w:vMerge w:val="restart"/>
          </w:tcPr>
          <w:p w:rsidR="007956F2" w:rsidRPr="00751731" w:rsidRDefault="007956F2" w:rsidP="007956F2">
            <w:pPr>
              <w:pStyle w:val="ConsPlusNormal"/>
              <w:contextualSpacing/>
              <w:jc w:val="center"/>
              <w:rPr>
                <w:sz w:val="20"/>
                <w:szCs w:val="20"/>
              </w:rPr>
            </w:pPr>
            <w:r w:rsidRPr="00751731">
              <w:rPr>
                <w:sz w:val="20"/>
                <w:szCs w:val="20"/>
              </w:rPr>
              <w:t>Единица измерения</w:t>
            </w:r>
          </w:p>
        </w:tc>
        <w:tc>
          <w:tcPr>
            <w:tcW w:w="7371" w:type="dxa"/>
            <w:gridSpan w:val="5"/>
          </w:tcPr>
          <w:p w:rsidR="007956F2" w:rsidRPr="00751731" w:rsidRDefault="007956F2" w:rsidP="007956F2">
            <w:pPr>
              <w:pStyle w:val="ConsPlusNormal"/>
              <w:contextualSpacing/>
              <w:jc w:val="center"/>
              <w:rPr>
                <w:sz w:val="20"/>
                <w:szCs w:val="20"/>
              </w:rPr>
            </w:pPr>
            <w:r w:rsidRPr="00751731">
              <w:rPr>
                <w:sz w:val="20"/>
                <w:szCs w:val="20"/>
              </w:rPr>
              <w:t>Значения целевых  показателей (индикаторов) по годам</w:t>
            </w:r>
          </w:p>
        </w:tc>
      </w:tr>
      <w:tr w:rsidR="007956F2" w:rsidRPr="00751731" w:rsidTr="007956F2">
        <w:tc>
          <w:tcPr>
            <w:tcW w:w="1055" w:type="dxa"/>
            <w:vMerge/>
          </w:tcPr>
          <w:p w:rsidR="007956F2" w:rsidRPr="00751731" w:rsidRDefault="007956F2" w:rsidP="007956F2">
            <w:pPr>
              <w:pStyle w:val="ConsPlusNormal"/>
              <w:contextualSpacing/>
              <w:rPr>
                <w:sz w:val="20"/>
                <w:szCs w:val="20"/>
              </w:rPr>
            </w:pPr>
          </w:p>
        </w:tc>
        <w:tc>
          <w:tcPr>
            <w:tcW w:w="3827" w:type="dxa"/>
            <w:vMerge/>
          </w:tcPr>
          <w:p w:rsidR="007956F2" w:rsidRPr="00751731" w:rsidRDefault="007956F2" w:rsidP="007956F2">
            <w:pPr>
              <w:pStyle w:val="ConsPlusNormal"/>
              <w:contextualSpacing/>
              <w:rPr>
                <w:sz w:val="20"/>
                <w:szCs w:val="20"/>
              </w:rPr>
            </w:pPr>
          </w:p>
        </w:tc>
        <w:tc>
          <w:tcPr>
            <w:tcW w:w="2551" w:type="dxa"/>
            <w:vMerge/>
          </w:tcPr>
          <w:p w:rsidR="007956F2" w:rsidRPr="00751731" w:rsidRDefault="007956F2" w:rsidP="007956F2">
            <w:pPr>
              <w:pStyle w:val="ConsPlusNormal"/>
              <w:contextualSpacing/>
              <w:rPr>
                <w:sz w:val="20"/>
                <w:szCs w:val="20"/>
              </w:rPr>
            </w:pPr>
          </w:p>
        </w:tc>
        <w:tc>
          <w:tcPr>
            <w:tcW w:w="1417" w:type="dxa"/>
          </w:tcPr>
          <w:p w:rsidR="007956F2" w:rsidRPr="00751731" w:rsidRDefault="007956F2" w:rsidP="007956F2">
            <w:pPr>
              <w:pStyle w:val="ConsPlusNormal"/>
              <w:contextualSpacing/>
              <w:jc w:val="center"/>
              <w:rPr>
                <w:sz w:val="20"/>
                <w:szCs w:val="20"/>
              </w:rPr>
            </w:pPr>
            <w:r w:rsidRPr="00751731">
              <w:rPr>
                <w:sz w:val="20"/>
                <w:szCs w:val="20"/>
              </w:rPr>
              <w:t>2023</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2024</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2025</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2030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2035</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1</w:t>
            </w:r>
          </w:p>
        </w:tc>
        <w:tc>
          <w:tcPr>
            <w:tcW w:w="3827" w:type="dxa"/>
          </w:tcPr>
          <w:p w:rsidR="007956F2" w:rsidRPr="00751731" w:rsidRDefault="007956F2" w:rsidP="007956F2">
            <w:pPr>
              <w:pStyle w:val="ConsPlusNormal"/>
              <w:contextualSpacing/>
              <w:jc w:val="center"/>
              <w:rPr>
                <w:sz w:val="20"/>
                <w:szCs w:val="20"/>
              </w:rPr>
            </w:pPr>
            <w:r w:rsidRPr="00751731">
              <w:rPr>
                <w:sz w:val="20"/>
                <w:szCs w:val="20"/>
              </w:rPr>
              <w:t>2</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3</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4</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5</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6</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7</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8</w:t>
            </w:r>
          </w:p>
        </w:tc>
      </w:tr>
      <w:tr w:rsidR="007956F2" w:rsidRPr="00751731" w:rsidTr="007956F2">
        <w:tc>
          <w:tcPr>
            <w:tcW w:w="14804" w:type="dxa"/>
            <w:gridSpan w:val="8"/>
          </w:tcPr>
          <w:p w:rsidR="007956F2" w:rsidRPr="00751731" w:rsidRDefault="007956F2" w:rsidP="007956F2">
            <w:pPr>
              <w:pStyle w:val="ConsPlusNormal"/>
              <w:contextualSpacing/>
              <w:jc w:val="center"/>
              <w:outlineLvl w:val="2"/>
              <w:rPr>
                <w:b/>
                <w:sz w:val="20"/>
                <w:szCs w:val="20"/>
              </w:rPr>
            </w:pPr>
            <w:r w:rsidRPr="00751731">
              <w:rPr>
                <w:b/>
                <w:sz w:val="20"/>
                <w:szCs w:val="20"/>
              </w:rPr>
              <w:t>Муниципальная программа Яльчикского муниципального округа Чувашской Республики «Развитие потенциала муниципального управления»</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1.</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процентов от общего числа опрошенных</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92,0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93,0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94,0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95,0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100,0</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2.</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Доля муниципальных нормативных правовых актов, внесенных в регистр муниципальных нормативных правовых актов Чувашской Республики</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процентов от общего числа поступивших</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100,0</w:t>
            </w:r>
          </w:p>
        </w:tc>
      </w:tr>
      <w:tr w:rsidR="007956F2" w:rsidRPr="00751731" w:rsidTr="007956F2">
        <w:tc>
          <w:tcPr>
            <w:tcW w:w="14804" w:type="dxa"/>
            <w:gridSpan w:val="8"/>
          </w:tcPr>
          <w:p w:rsidR="007956F2" w:rsidRPr="00751731" w:rsidRDefault="007956F2" w:rsidP="007956F2">
            <w:pPr>
              <w:pStyle w:val="ConsPlusNormal"/>
              <w:contextualSpacing/>
              <w:jc w:val="center"/>
              <w:rPr>
                <w:b/>
                <w:sz w:val="20"/>
                <w:szCs w:val="20"/>
              </w:rPr>
            </w:pPr>
            <w:r w:rsidRPr="00751731">
              <w:rPr>
                <w:b/>
                <w:sz w:val="20"/>
                <w:szCs w:val="20"/>
              </w:rPr>
              <w:t>Подпрограмма «Противодействие коррупции в Яльчикском муниципальном округе Чувашской Республики»</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1.</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 xml:space="preserve">Количество закупок товаров, работ, услуг </w:t>
            </w:r>
            <w:r w:rsidRPr="00751731">
              <w:rPr>
                <w:sz w:val="20"/>
                <w:szCs w:val="20"/>
              </w:rPr>
              <w:lastRenderedPageBreak/>
              <w:t>заказчиков, осуществляющих закупки товаров, работ, услуг для муниципальных нужд, в отношении которых проведен мониторинг</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lastRenderedPageBreak/>
              <w:t>процедур закупок</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70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75</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100</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2.</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процентов</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100,0</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3.</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процентов</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100,0</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4.</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процентов</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100,0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100,0</w:t>
            </w:r>
          </w:p>
        </w:tc>
      </w:tr>
      <w:tr w:rsidR="007956F2" w:rsidRPr="00751731" w:rsidTr="007956F2">
        <w:tc>
          <w:tcPr>
            <w:tcW w:w="14804" w:type="dxa"/>
            <w:gridSpan w:val="8"/>
          </w:tcPr>
          <w:p w:rsidR="007956F2" w:rsidRPr="00751731" w:rsidRDefault="007956F2" w:rsidP="007956F2">
            <w:pPr>
              <w:pStyle w:val="ConsPlusNormal"/>
              <w:contextualSpacing/>
              <w:jc w:val="center"/>
              <w:rPr>
                <w:b/>
                <w:sz w:val="20"/>
                <w:szCs w:val="20"/>
              </w:rPr>
            </w:pPr>
            <w:r w:rsidRPr="00751731">
              <w:rPr>
                <w:b/>
                <w:sz w:val="20"/>
                <w:szCs w:val="20"/>
              </w:rPr>
              <w:t>Подпрограмма «Развитие муниципальной службы в Яльчикском муниципальном округе Чувашской Республики»</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1.</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 xml:space="preserve">Количество муниципальных служащих в Яльчикском муниципальном округе Чувашской Республики, прошедших </w:t>
            </w:r>
            <w:r w:rsidRPr="00751731">
              <w:rPr>
                <w:sz w:val="20"/>
                <w:szCs w:val="20"/>
              </w:rPr>
              <w:lastRenderedPageBreak/>
              <w:t>дополнительное профессиональное образование в текущем году</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lastRenderedPageBreak/>
              <w:t>человек</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10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10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10</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2.</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 xml:space="preserve">Доля вакантных должностей муниципальной службы, замещаемых из кадрового резерва органов местного самоуправления </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процентов</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50,0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50,0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50,0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50,0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50,0</w:t>
            </w:r>
          </w:p>
        </w:tc>
      </w:tr>
      <w:tr w:rsidR="007956F2" w:rsidRPr="00751731" w:rsidTr="007956F2">
        <w:tc>
          <w:tcPr>
            <w:tcW w:w="1055" w:type="dxa"/>
          </w:tcPr>
          <w:p w:rsidR="007956F2" w:rsidRPr="00751731" w:rsidRDefault="007956F2" w:rsidP="007956F2">
            <w:pPr>
              <w:pStyle w:val="ConsPlusNormal"/>
              <w:contextualSpacing/>
              <w:jc w:val="center"/>
              <w:rPr>
                <w:sz w:val="20"/>
                <w:szCs w:val="20"/>
              </w:rPr>
            </w:pPr>
            <w:r w:rsidRPr="00751731">
              <w:rPr>
                <w:sz w:val="20"/>
                <w:szCs w:val="20"/>
              </w:rPr>
              <w:t>3.</w:t>
            </w:r>
          </w:p>
        </w:tc>
        <w:tc>
          <w:tcPr>
            <w:tcW w:w="3827" w:type="dxa"/>
          </w:tcPr>
          <w:p w:rsidR="007956F2" w:rsidRPr="00751731" w:rsidRDefault="007956F2" w:rsidP="007956F2">
            <w:pPr>
              <w:pStyle w:val="ConsPlusNormal"/>
              <w:contextualSpacing/>
              <w:jc w:val="both"/>
              <w:rPr>
                <w:sz w:val="20"/>
                <w:szCs w:val="20"/>
              </w:rPr>
            </w:pPr>
            <w:r w:rsidRPr="00751731">
              <w:rPr>
                <w:sz w:val="20"/>
                <w:szCs w:val="20"/>
              </w:rPr>
              <w:t>Доля муниципальных служащих в возрасте до 30 лет в общей численности муниципальных служащих, имеющих стаж муниципальной службы более 3 лет</w:t>
            </w:r>
          </w:p>
        </w:tc>
        <w:tc>
          <w:tcPr>
            <w:tcW w:w="2551" w:type="dxa"/>
          </w:tcPr>
          <w:p w:rsidR="007956F2" w:rsidRPr="00751731" w:rsidRDefault="007956F2" w:rsidP="007956F2">
            <w:pPr>
              <w:pStyle w:val="ConsPlusNormal"/>
              <w:contextualSpacing/>
              <w:jc w:val="center"/>
              <w:rPr>
                <w:sz w:val="20"/>
                <w:szCs w:val="20"/>
              </w:rPr>
            </w:pPr>
            <w:r w:rsidRPr="00751731">
              <w:rPr>
                <w:sz w:val="20"/>
                <w:szCs w:val="20"/>
              </w:rPr>
              <w:t>процентов</w:t>
            </w:r>
          </w:p>
        </w:tc>
        <w:tc>
          <w:tcPr>
            <w:tcW w:w="1417" w:type="dxa"/>
          </w:tcPr>
          <w:p w:rsidR="007956F2" w:rsidRPr="00751731" w:rsidRDefault="007956F2" w:rsidP="007956F2">
            <w:pPr>
              <w:pStyle w:val="ConsPlusNormal"/>
              <w:contextualSpacing/>
              <w:jc w:val="center"/>
              <w:rPr>
                <w:sz w:val="20"/>
                <w:szCs w:val="20"/>
              </w:rPr>
            </w:pPr>
            <w:r w:rsidRPr="00751731">
              <w:rPr>
                <w:sz w:val="20"/>
                <w:szCs w:val="20"/>
              </w:rPr>
              <w:t>12,0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12,0</w:t>
            </w:r>
          </w:p>
        </w:tc>
        <w:tc>
          <w:tcPr>
            <w:tcW w:w="1418" w:type="dxa"/>
          </w:tcPr>
          <w:p w:rsidR="007956F2" w:rsidRPr="00751731" w:rsidRDefault="007956F2" w:rsidP="007956F2">
            <w:pPr>
              <w:pStyle w:val="ConsPlusNormal"/>
              <w:contextualSpacing/>
              <w:jc w:val="center"/>
              <w:rPr>
                <w:sz w:val="20"/>
                <w:szCs w:val="20"/>
              </w:rPr>
            </w:pPr>
            <w:r w:rsidRPr="00751731">
              <w:rPr>
                <w:sz w:val="20"/>
                <w:szCs w:val="20"/>
              </w:rPr>
              <w:t>12,0</w:t>
            </w:r>
          </w:p>
        </w:tc>
        <w:tc>
          <w:tcPr>
            <w:tcW w:w="1558" w:type="dxa"/>
          </w:tcPr>
          <w:p w:rsidR="007956F2" w:rsidRPr="00751731" w:rsidRDefault="007956F2" w:rsidP="007956F2">
            <w:pPr>
              <w:pStyle w:val="ConsPlusNormal"/>
              <w:contextualSpacing/>
              <w:jc w:val="center"/>
              <w:rPr>
                <w:sz w:val="20"/>
                <w:szCs w:val="20"/>
              </w:rPr>
            </w:pPr>
            <w:r w:rsidRPr="00751731">
              <w:rPr>
                <w:sz w:val="20"/>
                <w:szCs w:val="20"/>
              </w:rPr>
              <w:t>12,0</w:t>
            </w:r>
          </w:p>
        </w:tc>
        <w:tc>
          <w:tcPr>
            <w:tcW w:w="1560" w:type="dxa"/>
          </w:tcPr>
          <w:p w:rsidR="007956F2" w:rsidRPr="00751731" w:rsidRDefault="007956F2" w:rsidP="007956F2">
            <w:pPr>
              <w:pStyle w:val="ConsPlusNormal"/>
              <w:contextualSpacing/>
              <w:jc w:val="center"/>
              <w:rPr>
                <w:sz w:val="20"/>
                <w:szCs w:val="20"/>
              </w:rPr>
            </w:pPr>
            <w:r w:rsidRPr="00751731">
              <w:rPr>
                <w:sz w:val="20"/>
                <w:szCs w:val="20"/>
              </w:rPr>
              <w:t>12,0</w:t>
            </w:r>
          </w:p>
        </w:tc>
      </w:tr>
      <w:tr w:rsidR="007956F2" w:rsidRPr="00751731" w:rsidTr="007956F2">
        <w:tc>
          <w:tcPr>
            <w:tcW w:w="14804" w:type="dxa"/>
            <w:gridSpan w:val="8"/>
          </w:tcPr>
          <w:p w:rsidR="007956F2" w:rsidRPr="00751731" w:rsidRDefault="007956F2" w:rsidP="007956F2">
            <w:pPr>
              <w:pStyle w:val="ConsPlusNormal"/>
              <w:contextualSpacing/>
              <w:jc w:val="center"/>
              <w:outlineLvl w:val="2"/>
              <w:rPr>
                <w:b/>
                <w:sz w:val="20"/>
                <w:szCs w:val="20"/>
              </w:rPr>
            </w:pPr>
            <w:r w:rsidRPr="00751731">
              <w:rPr>
                <w:b/>
                <w:sz w:val="20"/>
                <w:szCs w:val="20"/>
              </w:rPr>
              <w:t>Подпрограмма «Совершенствование государственного управления в сфере юстиции»</w:t>
            </w:r>
          </w:p>
        </w:tc>
      </w:tr>
      <w:tr w:rsidR="007956F2" w:rsidRPr="00751731" w:rsidTr="007956F2">
        <w:tc>
          <w:tcPr>
            <w:tcW w:w="1055"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1.</w:t>
            </w:r>
          </w:p>
        </w:tc>
        <w:tc>
          <w:tcPr>
            <w:tcW w:w="3827" w:type="dxa"/>
          </w:tcPr>
          <w:p w:rsidR="007956F2" w:rsidRPr="00751731" w:rsidRDefault="007956F2" w:rsidP="007956F2">
            <w:pPr>
              <w:autoSpaceDE w:val="0"/>
              <w:autoSpaceDN w:val="0"/>
              <w:adjustRightInd w:val="0"/>
              <w:contextualSpacing/>
              <w:jc w:val="both"/>
              <w:rPr>
                <w:color w:val="000000"/>
                <w:sz w:val="20"/>
                <w:szCs w:val="20"/>
              </w:rPr>
            </w:pPr>
            <w:r w:rsidRPr="00751731">
              <w:rPr>
                <w:color w:val="000000"/>
                <w:sz w:val="20"/>
                <w:szCs w:val="20"/>
              </w:rPr>
              <w:t xml:space="preserve">Количество зарегистрированных актов гражданского состояния </w:t>
            </w:r>
          </w:p>
        </w:tc>
        <w:tc>
          <w:tcPr>
            <w:tcW w:w="2551"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единиц в год</w:t>
            </w:r>
          </w:p>
        </w:tc>
        <w:tc>
          <w:tcPr>
            <w:tcW w:w="1417"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550</w:t>
            </w:r>
          </w:p>
        </w:tc>
        <w:tc>
          <w:tcPr>
            <w:tcW w:w="1418"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480</w:t>
            </w:r>
          </w:p>
        </w:tc>
        <w:tc>
          <w:tcPr>
            <w:tcW w:w="1418"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480</w:t>
            </w:r>
          </w:p>
        </w:tc>
        <w:tc>
          <w:tcPr>
            <w:tcW w:w="1558"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480</w:t>
            </w:r>
          </w:p>
        </w:tc>
        <w:tc>
          <w:tcPr>
            <w:tcW w:w="1560"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480</w:t>
            </w:r>
          </w:p>
        </w:tc>
      </w:tr>
      <w:tr w:rsidR="007956F2" w:rsidRPr="00751731" w:rsidTr="007956F2">
        <w:tc>
          <w:tcPr>
            <w:tcW w:w="1055"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2.</w:t>
            </w:r>
          </w:p>
        </w:tc>
        <w:tc>
          <w:tcPr>
            <w:tcW w:w="3827" w:type="dxa"/>
          </w:tcPr>
          <w:p w:rsidR="007956F2" w:rsidRPr="00751731" w:rsidRDefault="007956F2" w:rsidP="007956F2">
            <w:pPr>
              <w:autoSpaceDE w:val="0"/>
              <w:autoSpaceDN w:val="0"/>
              <w:adjustRightInd w:val="0"/>
              <w:contextualSpacing/>
              <w:jc w:val="both"/>
              <w:rPr>
                <w:color w:val="000000"/>
                <w:sz w:val="20"/>
                <w:szCs w:val="20"/>
              </w:rPr>
            </w:pPr>
            <w:r w:rsidRPr="00751731">
              <w:rPr>
                <w:color w:val="000000"/>
                <w:sz w:val="20"/>
                <w:szCs w:val="20"/>
              </w:rPr>
              <w:t>Количество совершенных юридически значимых действий</w:t>
            </w:r>
          </w:p>
        </w:tc>
        <w:tc>
          <w:tcPr>
            <w:tcW w:w="2551"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единиц в год</w:t>
            </w:r>
          </w:p>
        </w:tc>
        <w:tc>
          <w:tcPr>
            <w:tcW w:w="1417"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1250</w:t>
            </w:r>
          </w:p>
        </w:tc>
        <w:tc>
          <w:tcPr>
            <w:tcW w:w="1418"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1300</w:t>
            </w:r>
          </w:p>
        </w:tc>
        <w:tc>
          <w:tcPr>
            <w:tcW w:w="1418"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1300</w:t>
            </w:r>
          </w:p>
        </w:tc>
        <w:tc>
          <w:tcPr>
            <w:tcW w:w="1558"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1300</w:t>
            </w:r>
          </w:p>
        </w:tc>
        <w:tc>
          <w:tcPr>
            <w:tcW w:w="1560"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1300</w:t>
            </w:r>
          </w:p>
        </w:tc>
      </w:tr>
      <w:tr w:rsidR="007956F2" w:rsidRPr="00751731" w:rsidTr="007956F2">
        <w:tc>
          <w:tcPr>
            <w:tcW w:w="1055"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3.</w:t>
            </w:r>
          </w:p>
        </w:tc>
        <w:tc>
          <w:tcPr>
            <w:tcW w:w="3827" w:type="dxa"/>
          </w:tcPr>
          <w:p w:rsidR="007956F2" w:rsidRPr="00751731" w:rsidRDefault="007956F2" w:rsidP="007956F2">
            <w:pPr>
              <w:autoSpaceDE w:val="0"/>
              <w:autoSpaceDN w:val="0"/>
              <w:adjustRightInd w:val="0"/>
              <w:contextualSpacing/>
              <w:jc w:val="both"/>
              <w:rPr>
                <w:color w:val="000000"/>
                <w:sz w:val="20"/>
                <w:szCs w:val="20"/>
              </w:rPr>
            </w:pPr>
            <w:r w:rsidRPr="00751731">
              <w:rPr>
                <w:color w:val="000000"/>
                <w:sz w:val="20"/>
                <w:szCs w:val="20"/>
              </w:rPr>
              <w:t>Актуализация муниципальных нормативных правовых актов, внесенных в регистр муниципальных нормативных правовых актов Чувашской Республики</w:t>
            </w:r>
          </w:p>
        </w:tc>
        <w:tc>
          <w:tcPr>
            <w:tcW w:w="2551"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процентов от общего числа поступивших муниципальных нормативных правовых актов</w:t>
            </w:r>
          </w:p>
        </w:tc>
        <w:tc>
          <w:tcPr>
            <w:tcW w:w="1417" w:type="dxa"/>
          </w:tcPr>
          <w:p w:rsidR="007956F2" w:rsidRPr="00751731" w:rsidRDefault="007956F2" w:rsidP="007956F2">
            <w:pPr>
              <w:contextualSpacing/>
              <w:jc w:val="center"/>
              <w:rPr>
                <w:color w:val="000000"/>
                <w:sz w:val="20"/>
                <w:szCs w:val="20"/>
              </w:rPr>
            </w:pPr>
            <w:r w:rsidRPr="00751731">
              <w:rPr>
                <w:color w:val="000000"/>
                <w:sz w:val="20"/>
                <w:szCs w:val="20"/>
              </w:rPr>
              <w:t>100,0</w:t>
            </w:r>
          </w:p>
        </w:tc>
        <w:tc>
          <w:tcPr>
            <w:tcW w:w="1418" w:type="dxa"/>
          </w:tcPr>
          <w:p w:rsidR="007956F2" w:rsidRPr="00751731" w:rsidRDefault="007956F2" w:rsidP="007956F2">
            <w:pPr>
              <w:contextualSpacing/>
              <w:jc w:val="center"/>
              <w:rPr>
                <w:color w:val="000000"/>
                <w:sz w:val="20"/>
                <w:szCs w:val="20"/>
              </w:rPr>
            </w:pPr>
            <w:r w:rsidRPr="00751731">
              <w:rPr>
                <w:color w:val="000000"/>
                <w:sz w:val="20"/>
                <w:szCs w:val="20"/>
              </w:rPr>
              <w:t>100,0</w:t>
            </w:r>
          </w:p>
        </w:tc>
        <w:tc>
          <w:tcPr>
            <w:tcW w:w="1418" w:type="dxa"/>
          </w:tcPr>
          <w:p w:rsidR="007956F2" w:rsidRPr="00751731" w:rsidRDefault="007956F2" w:rsidP="007956F2">
            <w:pPr>
              <w:contextualSpacing/>
              <w:jc w:val="center"/>
              <w:rPr>
                <w:color w:val="000000"/>
                <w:sz w:val="20"/>
                <w:szCs w:val="20"/>
              </w:rPr>
            </w:pPr>
            <w:r w:rsidRPr="00751731">
              <w:rPr>
                <w:color w:val="000000"/>
                <w:sz w:val="20"/>
                <w:szCs w:val="20"/>
              </w:rPr>
              <w:t>100,0</w:t>
            </w:r>
          </w:p>
        </w:tc>
        <w:tc>
          <w:tcPr>
            <w:tcW w:w="1558" w:type="dxa"/>
          </w:tcPr>
          <w:p w:rsidR="007956F2" w:rsidRPr="00751731" w:rsidRDefault="007956F2" w:rsidP="007956F2">
            <w:pPr>
              <w:contextualSpacing/>
              <w:jc w:val="center"/>
              <w:rPr>
                <w:color w:val="000000"/>
                <w:sz w:val="20"/>
                <w:szCs w:val="20"/>
              </w:rPr>
            </w:pPr>
            <w:r w:rsidRPr="00751731">
              <w:rPr>
                <w:color w:val="000000"/>
                <w:sz w:val="20"/>
                <w:szCs w:val="20"/>
              </w:rPr>
              <w:t>100,0</w:t>
            </w:r>
          </w:p>
        </w:tc>
        <w:tc>
          <w:tcPr>
            <w:tcW w:w="1560" w:type="dxa"/>
          </w:tcPr>
          <w:p w:rsidR="007956F2" w:rsidRPr="00751731" w:rsidRDefault="007956F2" w:rsidP="007956F2">
            <w:pPr>
              <w:contextualSpacing/>
              <w:jc w:val="center"/>
              <w:rPr>
                <w:color w:val="000000"/>
                <w:sz w:val="20"/>
                <w:szCs w:val="20"/>
              </w:rPr>
            </w:pPr>
            <w:r w:rsidRPr="00751731">
              <w:rPr>
                <w:color w:val="000000"/>
                <w:sz w:val="20"/>
                <w:szCs w:val="20"/>
              </w:rPr>
              <w:t>100,0</w:t>
            </w:r>
          </w:p>
        </w:tc>
      </w:tr>
      <w:tr w:rsidR="007956F2" w:rsidRPr="00751731" w:rsidTr="007956F2">
        <w:tc>
          <w:tcPr>
            <w:tcW w:w="1055" w:type="dxa"/>
          </w:tcPr>
          <w:p w:rsidR="007956F2" w:rsidRPr="00751731" w:rsidRDefault="007956F2" w:rsidP="007956F2">
            <w:pPr>
              <w:autoSpaceDE w:val="0"/>
              <w:autoSpaceDN w:val="0"/>
              <w:adjustRightInd w:val="0"/>
              <w:contextualSpacing/>
              <w:jc w:val="center"/>
              <w:rPr>
                <w:color w:val="000000"/>
                <w:sz w:val="20"/>
                <w:szCs w:val="20"/>
              </w:rPr>
            </w:pPr>
            <w:r w:rsidRPr="00751731">
              <w:rPr>
                <w:color w:val="000000"/>
                <w:sz w:val="20"/>
                <w:szCs w:val="20"/>
              </w:rPr>
              <w:t>4.</w:t>
            </w:r>
          </w:p>
        </w:tc>
        <w:tc>
          <w:tcPr>
            <w:tcW w:w="3827" w:type="dxa"/>
          </w:tcPr>
          <w:p w:rsidR="007956F2" w:rsidRPr="00751731" w:rsidRDefault="007956F2" w:rsidP="007956F2">
            <w:pPr>
              <w:autoSpaceDE w:val="0"/>
              <w:autoSpaceDN w:val="0"/>
              <w:adjustRightInd w:val="0"/>
              <w:contextualSpacing/>
              <w:jc w:val="both"/>
              <w:rPr>
                <w:sz w:val="20"/>
                <w:szCs w:val="20"/>
              </w:rPr>
            </w:pPr>
            <w:r w:rsidRPr="00751731">
              <w:rPr>
                <w:sz w:val="20"/>
                <w:szCs w:val="20"/>
              </w:rPr>
              <w:t>Повышение квалификации мировых судей Чувашской Республики и работников их аппаратов</w:t>
            </w:r>
          </w:p>
        </w:tc>
        <w:tc>
          <w:tcPr>
            <w:tcW w:w="2551" w:type="dxa"/>
          </w:tcPr>
          <w:p w:rsidR="007956F2" w:rsidRPr="00751731" w:rsidRDefault="007956F2" w:rsidP="007956F2">
            <w:pPr>
              <w:autoSpaceDE w:val="0"/>
              <w:autoSpaceDN w:val="0"/>
              <w:adjustRightInd w:val="0"/>
              <w:contextualSpacing/>
              <w:jc w:val="center"/>
              <w:rPr>
                <w:sz w:val="20"/>
                <w:szCs w:val="20"/>
              </w:rPr>
            </w:pPr>
            <w:r w:rsidRPr="00751731">
              <w:rPr>
                <w:sz w:val="20"/>
                <w:szCs w:val="20"/>
              </w:rPr>
              <w:t>человек в год</w:t>
            </w:r>
          </w:p>
        </w:tc>
        <w:tc>
          <w:tcPr>
            <w:tcW w:w="1417" w:type="dxa"/>
          </w:tcPr>
          <w:p w:rsidR="007956F2" w:rsidRPr="00751731" w:rsidRDefault="007956F2" w:rsidP="007956F2">
            <w:pPr>
              <w:contextualSpacing/>
              <w:jc w:val="center"/>
              <w:rPr>
                <w:color w:val="000000"/>
                <w:sz w:val="20"/>
                <w:szCs w:val="20"/>
              </w:rPr>
            </w:pPr>
            <w:r w:rsidRPr="00751731">
              <w:rPr>
                <w:color w:val="000000"/>
                <w:sz w:val="20"/>
                <w:szCs w:val="20"/>
              </w:rPr>
              <w:t>90</w:t>
            </w:r>
          </w:p>
        </w:tc>
        <w:tc>
          <w:tcPr>
            <w:tcW w:w="1418" w:type="dxa"/>
          </w:tcPr>
          <w:p w:rsidR="007956F2" w:rsidRPr="00751731" w:rsidRDefault="007956F2" w:rsidP="007956F2">
            <w:pPr>
              <w:contextualSpacing/>
              <w:jc w:val="center"/>
              <w:rPr>
                <w:color w:val="000000"/>
                <w:sz w:val="20"/>
                <w:szCs w:val="20"/>
              </w:rPr>
            </w:pPr>
            <w:r w:rsidRPr="00751731">
              <w:rPr>
                <w:color w:val="000000"/>
                <w:sz w:val="20"/>
                <w:szCs w:val="20"/>
              </w:rPr>
              <w:t>90</w:t>
            </w:r>
          </w:p>
        </w:tc>
        <w:tc>
          <w:tcPr>
            <w:tcW w:w="1418" w:type="dxa"/>
          </w:tcPr>
          <w:p w:rsidR="007956F2" w:rsidRPr="00751731" w:rsidRDefault="007956F2" w:rsidP="007956F2">
            <w:pPr>
              <w:contextualSpacing/>
              <w:jc w:val="center"/>
              <w:rPr>
                <w:color w:val="000000"/>
                <w:sz w:val="20"/>
                <w:szCs w:val="20"/>
              </w:rPr>
            </w:pPr>
            <w:r w:rsidRPr="00751731">
              <w:rPr>
                <w:color w:val="000000"/>
                <w:sz w:val="20"/>
                <w:szCs w:val="20"/>
              </w:rPr>
              <w:t>90</w:t>
            </w:r>
          </w:p>
        </w:tc>
        <w:tc>
          <w:tcPr>
            <w:tcW w:w="1558" w:type="dxa"/>
          </w:tcPr>
          <w:p w:rsidR="007956F2" w:rsidRPr="00751731" w:rsidRDefault="007956F2" w:rsidP="007956F2">
            <w:pPr>
              <w:contextualSpacing/>
              <w:jc w:val="center"/>
              <w:rPr>
                <w:color w:val="000000"/>
                <w:sz w:val="20"/>
                <w:szCs w:val="20"/>
              </w:rPr>
            </w:pPr>
            <w:r w:rsidRPr="00751731">
              <w:rPr>
                <w:color w:val="000000"/>
                <w:sz w:val="20"/>
                <w:szCs w:val="20"/>
              </w:rPr>
              <w:t>90</w:t>
            </w:r>
          </w:p>
        </w:tc>
        <w:tc>
          <w:tcPr>
            <w:tcW w:w="1560" w:type="dxa"/>
          </w:tcPr>
          <w:p w:rsidR="007956F2" w:rsidRPr="00751731" w:rsidRDefault="007956F2" w:rsidP="007956F2">
            <w:pPr>
              <w:contextualSpacing/>
              <w:jc w:val="center"/>
              <w:rPr>
                <w:color w:val="000000"/>
                <w:sz w:val="20"/>
                <w:szCs w:val="20"/>
              </w:rPr>
            </w:pPr>
            <w:r w:rsidRPr="00751731">
              <w:rPr>
                <w:color w:val="000000"/>
                <w:sz w:val="20"/>
                <w:szCs w:val="20"/>
              </w:rPr>
              <w:t>90</w:t>
            </w:r>
          </w:p>
        </w:tc>
      </w:tr>
    </w:tbl>
    <w:p w:rsidR="007956F2" w:rsidRPr="00751731" w:rsidRDefault="007956F2" w:rsidP="007956F2">
      <w:pPr>
        <w:pStyle w:val="ConsPlusTitle"/>
        <w:contextualSpacing/>
        <w:jc w:val="center"/>
        <w:rPr>
          <w:rFonts w:ascii="Times New Roman" w:hAnsi="Times New Roman" w:cs="Times New Roman"/>
          <w:b w:val="0"/>
        </w:rPr>
      </w:pPr>
      <w:r w:rsidRPr="00751731">
        <w:rPr>
          <w:rFonts w:ascii="Times New Roman" w:hAnsi="Times New Roman" w:cs="Times New Roman"/>
          <w:b w:val="0"/>
        </w:rPr>
        <w:t>_________________________</w:t>
      </w:r>
    </w:p>
    <w:p w:rsidR="007956F2" w:rsidRPr="00751731" w:rsidRDefault="007956F2" w:rsidP="007956F2">
      <w:pPr>
        <w:contextualSpacing/>
      </w:pPr>
    </w:p>
    <w:p w:rsidR="007956F2" w:rsidRPr="00751731" w:rsidRDefault="007956F2" w:rsidP="007956F2">
      <w:pPr>
        <w:tabs>
          <w:tab w:val="left" w:pos="1656"/>
        </w:tabs>
        <w:contextualSpacing/>
      </w:pPr>
      <w:r w:rsidRPr="00751731">
        <w:tab/>
      </w:r>
    </w:p>
    <w:p w:rsidR="007956F2" w:rsidRPr="00751731" w:rsidRDefault="007956F2" w:rsidP="007956F2">
      <w:pPr>
        <w:tabs>
          <w:tab w:val="left" w:pos="1656"/>
        </w:tabs>
        <w:contextualSpacing/>
      </w:pPr>
    </w:p>
    <w:p w:rsidR="007956F2" w:rsidRPr="00751731" w:rsidRDefault="007956F2" w:rsidP="007956F2">
      <w:pPr>
        <w:contextualSpacing/>
      </w:pPr>
    </w:p>
    <w:p w:rsidR="007956F2" w:rsidRPr="00751731" w:rsidRDefault="007956F2" w:rsidP="007956F2">
      <w:pPr>
        <w:contextualSpacing/>
        <w:sectPr w:rsidR="007956F2" w:rsidRPr="00751731" w:rsidSect="007956F2">
          <w:pgSz w:w="16838" w:h="11906" w:orient="landscape"/>
          <w:pgMar w:top="851" w:right="1134" w:bottom="1701" w:left="1134" w:header="709" w:footer="709" w:gutter="0"/>
          <w:cols w:space="708"/>
          <w:docGrid w:linePitch="360"/>
        </w:sectPr>
      </w:pPr>
    </w:p>
    <w:p w:rsidR="007956F2" w:rsidRPr="00751731" w:rsidRDefault="007956F2" w:rsidP="007956F2">
      <w:pPr>
        <w:pStyle w:val="ConsPlusNormal"/>
        <w:contextualSpacing/>
        <w:jc w:val="right"/>
        <w:outlineLvl w:val="1"/>
      </w:pPr>
      <w:r w:rsidRPr="00751731">
        <w:lastRenderedPageBreak/>
        <w:t>Приложение № 2</w:t>
      </w:r>
    </w:p>
    <w:p w:rsidR="007956F2" w:rsidRPr="00751731" w:rsidRDefault="007956F2" w:rsidP="007956F2">
      <w:pPr>
        <w:pStyle w:val="ConsPlusNormal"/>
        <w:contextualSpacing/>
        <w:jc w:val="right"/>
      </w:pPr>
      <w:r w:rsidRPr="00751731">
        <w:t>к муниципальной программе</w:t>
      </w:r>
    </w:p>
    <w:p w:rsidR="007956F2" w:rsidRPr="00751731" w:rsidRDefault="007956F2" w:rsidP="007956F2">
      <w:pPr>
        <w:pStyle w:val="ConsPlusNormal"/>
        <w:contextualSpacing/>
        <w:jc w:val="right"/>
      </w:pPr>
      <w:r w:rsidRPr="00751731">
        <w:t>Яльчикского муниципального округа</w:t>
      </w:r>
    </w:p>
    <w:p w:rsidR="007956F2" w:rsidRPr="00751731" w:rsidRDefault="007956F2" w:rsidP="007956F2">
      <w:pPr>
        <w:pStyle w:val="ConsPlusNormal"/>
        <w:contextualSpacing/>
        <w:jc w:val="right"/>
      </w:pPr>
      <w:r w:rsidRPr="00751731">
        <w:t>Чувашской Республики</w:t>
      </w:r>
    </w:p>
    <w:p w:rsidR="007956F2" w:rsidRPr="00751731" w:rsidRDefault="007956F2" w:rsidP="007956F2">
      <w:pPr>
        <w:pStyle w:val="ConsPlusNormal"/>
        <w:contextualSpacing/>
        <w:jc w:val="right"/>
      </w:pPr>
      <w:r w:rsidRPr="00751731">
        <w:t>«Развитие потенциала муниципального управления»</w:t>
      </w: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rPr>
          <w:rFonts w:ascii="Times New Roman" w:hAnsi="Times New Roman" w:cs="Times New Roman"/>
        </w:rPr>
      </w:pPr>
      <w:bookmarkStart w:id="234" w:name="P521"/>
      <w:bookmarkEnd w:id="234"/>
      <w:r w:rsidRPr="00751731">
        <w:rPr>
          <w:rFonts w:ascii="Times New Roman" w:hAnsi="Times New Roman" w:cs="Times New Roman"/>
        </w:rPr>
        <w:t>РЕСУРСНОЕ ОБЕСПЕЧЕНИЕ И ПРОГНОЗНАЯ (СПРАВОЧНАЯ) ОЦЕНКА РАСХОДОВ</w:t>
      </w: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rPr>
        <w:t>ЗА СЧЕТ ВСЕХ ИСТОЧНИКОВ ФИНАНСИРОВАНИЯ РЕАЛИЗАЦИИ МУНИЦИПАЛЬНОЙ ПРОГРАММЫ ЯЛЬЧИКСКОГО МУНИЦИПАЛЬНОГО ОКРУГА ЧУВАШСКОЙ РЕСПУБЛИКИ «РАЗВИТИЕ ПОТЕНЦИАЛА МУНИЦИПАЛЬНОГО УПРАВЛЕНИЯ»</w:t>
      </w:r>
    </w:p>
    <w:p w:rsidR="007956F2" w:rsidRPr="00751731" w:rsidRDefault="007956F2" w:rsidP="007956F2">
      <w:pPr>
        <w:pStyle w:val="ConsPlusNormal"/>
        <w:contextualSpacing/>
        <w:jc w:val="both"/>
      </w:pPr>
    </w:p>
    <w:tbl>
      <w:tblPr>
        <w:tblpPr w:leftFromText="180" w:rightFromText="180" w:vertAnchor="text" w:tblpY="1"/>
        <w:tblOverlap w:val="neve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3402"/>
        <w:gridCol w:w="1276"/>
        <w:gridCol w:w="1473"/>
        <w:gridCol w:w="1787"/>
        <w:gridCol w:w="1024"/>
        <w:gridCol w:w="1024"/>
        <w:gridCol w:w="1024"/>
        <w:gridCol w:w="1024"/>
        <w:gridCol w:w="1028"/>
      </w:tblGrid>
      <w:tr w:rsidR="007956F2" w:rsidRPr="00751731" w:rsidTr="007956F2">
        <w:tc>
          <w:tcPr>
            <w:tcW w:w="1905" w:type="dxa"/>
            <w:vMerge w:val="restart"/>
          </w:tcPr>
          <w:p w:rsidR="007956F2" w:rsidRPr="00751731" w:rsidRDefault="007956F2" w:rsidP="007956F2">
            <w:pPr>
              <w:pStyle w:val="ConsPlusNormal"/>
              <w:contextualSpacing/>
              <w:jc w:val="center"/>
              <w:rPr>
                <w:sz w:val="20"/>
                <w:szCs w:val="20"/>
              </w:rPr>
            </w:pPr>
            <w:r w:rsidRPr="00751731">
              <w:rPr>
                <w:sz w:val="20"/>
                <w:szCs w:val="20"/>
              </w:rPr>
              <w:t>Статус</w:t>
            </w:r>
          </w:p>
        </w:tc>
        <w:tc>
          <w:tcPr>
            <w:tcW w:w="3402" w:type="dxa"/>
            <w:vMerge w:val="restart"/>
          </w:tcPr>
          <w:p w:rsidR="007956F2" w:rsidRPr="00751731" w:rsidRDefault="007956F2" w:rsidP="007956F2">
            <w:pPr>
              <w:pStyle w:val="ConsPlusNormal"/>
              <w:contextualSpacing/>
              <w:jc w:val="center"/>
              <w:rPr>
                <w:sz w:val="20"/>
                <w:szCs w:val="20"/>
              </w:rPr>
            </w:pPr>
            <w:r w:rsidRPr="00751731">
              <w:rPr>
                <w:sz w:val="20"/>
                <w:szCs w:val="20"/>
              </w:rPr>
              <w:t>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основного мероприятия</w:t>
            </w:r>
          </w:p>
        </w:tc>
        <w:tc>
          <w:tcPr>
            <w:tcW w:w="2749" w:type="dxa"/>
            <w:gridSpan w:val="2"/>
          </w:tcPr>
          <w:p w:rsidR="007956F2" w:rsidRPr="00751731" w:rsidRDefault="007956F2" w:rsidP="007956F2">
            <w:pPr>
              <w:pStyle w:val="ConsPlusNormal"/>
              <w:contextualSpacing/>
              <w:jc w:val="center"/>
              <w:rPr>
                <w:sz w:val="20"/>
                <w:szCs w:val="20"/>
              </w:rPr>
            </w:pPr>
            <w:r w:rsidRPr="00751731">
              <w:rPr>
                <w:sz w:val="20"/>
                <w:szCs w:val="20"/>
              </w:rPr>
              <w:t>Код бюджетной классификации</w:t>
            </w:r>
          </w:p>
        </w:tc>
        <w:tc>
          <w:tcPr>
            <w:tcW w:w="1787" w:type="dxa"/>
            <w:vMerge w:val="restart"/>
          </w:tcPr>
          <w:p w:rsidR="007956F2" w:rsidRPr="00751731" w:rsidRDefault="007956F2" w:rsidP="007956F2">
            <w:pPr>
              <w:pStyle w:val="ConsPlusNormal"/>
              <w:contextualSpacing/>
              <w:jc w:val="center"/>
              <w:rPr>
                <w:sz w:val="20"/>
                <w:szCs w:val="20"/>
              </w:rPr>
            </w:pPr>
            <w:r w:rsidRPr="00751731">
              <w:rPr>
                <w:sz w:val="20"/>
                <w:szCs w:val="20"/>
              </w:rPr>
              <w:t>Источники финансирования</w:t>
            </w:r>
          </w:p>
        </w:tc>
        <w:tc>
          <w:tcPr>
            <w:tcW w:w="5124" w:type="dxa"/>
            <w:gridSpan w:val="5"/>
          </w:tcPr>
          <w:p w:rsidR="007956F2" w:rsidRPr="00751731" w:rsidRDefault="007956F2" w:rsidP="007956F2">
            <w:pPr>
              <w:pStyle w:val="ConsPlusNormal"/>
              <w:contextualSpacing/>
              <w:jc w:val="center"/>
              <w:rPr>
                <w:sz w:val="20"/>
                <w:szCs w:val="20"/>
              </w:rPr>
            </w:pPr>
            <w:r w:rsidRPr="00751731">
              <w:rPr>
                <w:sz w:val="20"/>
                <w:szCs w:val="20"/>
              </w:rPr>
              <w:t>Расходы по годам, тыс. рублей</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главный распорядитель бюджетных средств</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целевая статья расходов</w:t>
            </w:r>
          </w:p>
        </w:tc>
        <w:tc>
          <w:tcPr>
            <w:tcW w:w="1787" w:type="dxa"/>
            <w:vMerge/>
          </w:tcPr>
          <w:p w:rsidR="007956F2" w:rsidRPr="00751731" w:rsidRDefault="007956F2" w:rsidP="007956F2">
            <w:pPr>
              <w:pStyle w:val="ConsPlusNormal"/>
              <w:contextualSpacing/>
              <w:rPr>
                <w:sz w:val="20"/>
                <w:szCs w:val="20"/>
              </w:rPr>
            </w:pPr>
          </w:p>
        </w:tc>
        <w:tc>
          <w:tcPr>
            <w:tcW w:w="1024" w:type="dxa"/>
          </w:tcPr>
          <w:p w:rsidR="007956F2" w:rsidRPr="00751731" w:rsidRDefault="007956F2" w:rsidP="007956F2">
            <w:pPr>
              <w:pStyle w:val="ConsPlusNormal"/>
              <w:contextualSpacing/>
              <w:jc w:val="center"/>
              <w:rPr>
                <w:sz w:val="20"/>
                <w:szCs w:val="20"/>
              </w:rPr>
            </w:pPr>
            <w:r w:rsidRPr="00751731">
              <w:rPr>
                <w:sz w:val="20"/>
                <w:szCs w:val="20"/>
              </w:rPr>
              <w:t>2023</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2024</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2025</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2026 - 2030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2031 - 2035</w:t>
            </w:r>
          </w:p>
        </w:tc>
      </w:tr>
      <w:tr w:rsidR="007956F2" w:rsidRPr="00751731" w:rsidTr="007956F2">
        <w:tc>
          <w:tcPr>
            <w:tcW w:w="1905" w:type="dxa"/>
          </w:tcPr>
          <w:p w:rsidR="007956F2" w:rsidRPr="00751731" w:rsidRDefault="007956F2" w:rsidP="007956F2">
            <w:pPr>
              <w:pStyle w:val="ConsPlusNormal"/>
              <w:contextualSpacing/>
              <w:jc w:val="center"/>
              <w:rPr>
                <w:sz w:val="20"/>
                <w:szCs w:val="20"/>
              </w:rPr>
            </w:pPr>
            <w:r w:rsidRPr="00751731">
              <w:rPr>
                <w:sz w:val="20"/>
                <w:szCs w:val="20"/>
              </w:rPr>
              <w:t>1</w:t>
            </w:r>
          </w:p>
        </w:tc>
        <w:tc>
          <w:tcPr>
            <w:tcW w:w="3402" w:type="dxa"/>
          </w:tcPr>
          <w:p w:rsidR="007956F2" w:rsidRPr="00751731" w:rsidRDefault="007956F2" w:rsidP="007956F2">
            <w:pPr>
              <w:pStyle w:val="ConsPlusNormal"/>
              <w:contextualSpacing/>
              <w:jc w:val="center"/>
              <w:rPr>
                <w:sz w:val="20"/>
                <w:szCs w:val="20"/>
              </w:rPr>
            </w:pPr>
            <w:r w:rsidRPr="00751731">
              <w:rPr>
                <w:sz w:val="20"/>
                <w:szCs w:val="20"/>
              </w:rPr>
              <w:t>2</w:t>
            </w:r>
          </w:p>
        </w:tc>
        <w:tc>
          <w:tcPr>
            <w:tcW w:w="1276" w:type="dxa"/>
          </w:tcPr>
          <w:p w:rsidR="007956F2" w:rsidRPr="00751731" w:rsidRDefault="007956F2" w:rsidP="007956F2">
            <w:pPr>
              <w:pStyle w:val="ConsPlusNormal"/>
              <w:contextualSpacing/>
              <w:jc w:val="center"/>
              <w:rPr>
                <w:sz w:val="20"/>
                <w:szCs w:val="20"/>
              </w:rPr>
            </w:pPr>
            <w:r w:rsidRPr="00751731">
              <w:rPr>
                <w:sz w:val="20"/>
                <w:szCs w:val="20"/>
              </w:rPr>
              <w:t>3</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4</w:t>
            </w:r>
          </w:p>
        </w:tc>
        <w:tc>
          <w:tcPr>
            <w:tcW w:w="1787" w:type="dxa"/>
          </w:tcPr>
          <w:p w:rsidR="007956F2" w:rsidRPr="00751731" w:rsidRDefault="007956F2" w:rsidP="007956F2">
            <w:pPr>
              <w:pStyle w:val="ConsPlusNormal"/>
              <w:contextualSpacing/>
              <w:jc w:val="center"/>
              <w:rPr>
                <w:sz w:val="20"/>
                <w:szCs w:val="20"/>
              </w:rPr>
            </w:pPr>
            <w:r w:rsidRPr="00751731">
              <w:rPr>
                <w:sz w:val="20"/>
                <w:szCs w:val="20"/>
              </w:rPr>
              <w:t>5</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6</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7</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8</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9</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10</w:t>
            </w:r>
          </w:p>
        </w:tc>
      </w:tr>
      <w:tr w:rsidR="007956F2" w:rsidRPr="00751731" w:rsidTr="007956F2">
        <w:tc>
          <w:tcPr>
            <w:tcW w:w="1905" w:type="dxa"/>
            <w:vMerge w:val="restart"/>
          </w:tcPr>
          <w:p w:rsidR="007956F2" w:rsidRPr="00751731" w:rsidRDefault="007956F2" w:rsidP="007956F2">
            <w:pPr>
              <w:pStyle w:val="ConsPlusNormal"/>
              <w:contextualSpacing/>
              <w:jc w:val="both"/>
              <w:rPr>
                <w:b/>
                <w:sz w:val="20"/>
                <w:szCs w:val="20"/>
              </w:rPr>
            </w:pPr>
            <w:r w:rsidRPr="00751731">
              <w:rPr>
                <w:b/>
                <w:sz w:val="20"/>
                <w:szCs w:val="20"/>
              </w:rPr>
              <w:t>Муниципальная программа Яльчикского муниципального округа Чувашской Республики</w:t>
            </w:r>
          </w:p>
        </w:tc>
        <w:tc>
          <w:tcPr>
            <w:tcW w:w="3402" w:type="dxa"/>
            <w:vMerge w:val="restart"/>
          </w:tcPr>
          <w:p w:rsidR="007956F2" w:rsidRPr="00751731" w:rsidRDefault="007956F2" w:rsidP="007956F2">
            <w:pPr>
              <w:pStyle w:val="ConsPlusNormal"/>
              <w:contextualSpacing/>
              <w:jc w:val="both"/>
              <w:rPr>
                <w:b/>
                <w:sz w:val="20"/>
                <w:szCs w:val="20"/>
              </w:rPr>
            </w:pPr>
            <w:r w:rsidRPr="00751731">
              <w:rPr>
                <w:b/>
                <w:sz w:val="20"/>
                <w:szCs w:val="20"/>
              </w:rPr>
              <w:t>«Развитие потенциала муниципального управления»</w:t>
            </w:r>
          </w:p>
        </w:tc>
        <w:tc>
          <w:tcPr>
            <w:tcW w:w="1276" w:type="dxa"/>
          </w:tcPr>
          <w:p w:rsidR="007956F2" w:rsidRPr="00751731" w:rsidRDefault="007956F2" w:rsidP="007956F2">
            <w:pPr>
              <w:contextualSpacing/>
              <w:jc w:val="center"/>
            </w:pPr>
            <w:r w:rsidRPr="00751731">
              <w:rPr>
                <w:b/>
                <w:sz w:val="20"/>
                <w:szCs w:val="20"/>
              </w:rPr>
              <w:t>х</w:t>
            </w:r>
          </w:p>
        </w:tc>
        <w:tc>
          <w:tcPr>
            <w:tcW w:w="1473" w:type="dxa"/>
          </w:tcPr>
          <w:p w:rsidR="007956F2" w:rsidRPr="00751731" w:rsidRDefault="007956F2" w:rsidP="007956F2">
            <w:pPr>
              <w:contextualSpacing/>
              <w:jc w:val="center"/>
            </w:pPr>
            <w:r w:rsidRPr="00751731">
              <w:rPr>
                <w:b/>
                <w:sz w:val="20"/>
                <w:szCs w:val="20"/>
              </w:rPr>
              <w:t>х</w:t>
            </w:r>
          </w:p>
        </w:tc>
        <w:tc>
          <w:tcPr>
            <w:tcW w:w="1787" w:type="dxa"/>
          </w:tcPr>
          <w:p w:rsidR="007956F2" w:rsidRPr="00751731" w:rsidRDefault="007956F2" w:rsidP="007956F2">
            <w:pPr>
              <w:pStyle w:val="ConsPlusNormal"/>
              <w:contextualSpacing/>
              <w:jc w:val="both"/>
              <w:rPr>
                <w:b/>
                <w:sz w:val="20"/>
                <w:szCs w:val="20"/>
              </w:rPr>
            </w:pPr>
            <w:r>
              <w:rPr>
                <w:b/>
                <w:sz w:val="20"/>
                <w:szCs w:val="20"/>
              </w:rPr>
              <w:t>в</w:t>
            </w:r>
            <w:r w:rsidRPr="00751731">
              <w:rPr>
                <w:b/>
                <w:sz w:val="20"/>
                <w:szCs w:val="20"/>
              </w:rPr>
              <w:t>сего</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61677,0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52828,3</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52318,3</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261591,5</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261591,5</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contextualSpacing/>
              <w:jc w:val="center"/>
            </w:pPr>
            <w:r w:rsidRPr="00751731">
              <w:rPr>
                <w:b/>
                <w:sz w:val="20"/>
                <w:szCs w:val="20"/>
              </w:rPr>
              <w:t>х</w:t>
            </w:r>
          </w:p>
        </w:tc>
        <w:tc>
          <w:tcPr>
            <w:tcW w:w="1473" w:type="dxa"/>
          </w:tcPr>
          <w:p w:rsidR="007956F2" w:rsidRPr="00751731" w:rsidRDefault="007956F2" w:rsidP="007956F2">
            <w:pPr>
              <w:contextualSpacing/>
              <w:jc w:val="center"/>
            </w:pPr>
            <w:r w:rsidRPr="00751731">
              <w:rPr>
                <w:b/>
                <w:sz w:val="20"/>
                <w:szCs w:val="20"/>
              </w:rPr>
              <w:t>х</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федеральный бюджет</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1254,5</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1329,1</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1355,6</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6778,0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6778,0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contextualSpacing/>
              <w:jc w:val="center"/>
            </w:pPr>
            <w:r w:rsidRPr="00751731">
              <w:rPr>
                <w:b/>
                <w:sz w:val="20"/>
                <w:szCs w:val="20"/>
              </w:rPr>
              <w:t>х</w:t>
            </w:r>
          </w:p>
        </w:tc>
        <w:tc>
          <w:tcPr>
            <w:tcW w:w="1473" w:type="dxa"/>
          </w:tcPr>
          <w:p w:rsidR="007956F2" w:rsidRPr="00751731" w:rsidRDefault="007956F2" w:rsidP="007956F2">
            <w:pPr>
              <w:contextualSpacing/>
              <w:jc w:val="center"/>
            </w:pPr>
            <w:r w:rsidRPr="00751731">
              <w:rPr>
                <w:b/>
                <w:sz w:val="20"/>
                <w:szCs w:val="20"/>
              </w:rPr>
              <w:t>х</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60422,5</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51499,2</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50962,7</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254813,5</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254813,5</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внебюджетные источники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b/>
                <w:sz w:val="20"/>
                <w:szCs w:val="20"/>
              </w:rPr>
            </w:pPr>
            <w:r w:rsidRPr="00751731">
              <w:rPr>
                <w:b/>
                <w:sz w:val="20"/>
                <w:szCs w:val="20"/>
              </w:rPr>
              <w:t>Подпрограмма</w:t>
            </w:r>
          </w:p>
        </w:tc>
        <w:tc>
          <w:tcPr>
            <w:tcW w:w="3402" w:type="dxa"/>
            <w:vMerge w:val="restart"/>
          </w:tcPr>
          <w:p w:rsidR="007956F2" w:rsidRPr="00751731" w:rsidRDefault="007956F2" w:rsidP="007956F2">
            <w:pPr>
              <w:pStyle w:val="ConsPlusNormal"/>
              <w:contextualSpacing/>
              <w:jc w:val="both"/>
              <w:rPr>
                <w:b/>
                <w:sz w:val="20"/>
                <w:szCs w:val="20"/>
              </w:rPr>
            </w:pPr>
            <w:r w:rsidRPr="00751731">
              <w:rPr>
                <w:b/>
                <w:sz w:val="20"/>
                <w:szCs w:val="20"/>
              </w:rPr>
              <w:t>«Противодействие коррупции в Яльчикском муниципальном округе Чувашской Республики»</w:t>
            </w: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х</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х</w:t>
            </w:r>
          </w:p>
        </w:tc>
        <w:tc>
          <w:tcPr>
            <w:tcW w:w="1787" w:type="dxa"/>
          </w:tcPr>
          <w:p w:rsidR="007956F2" w:rsidRPr="00751731" w:rsidRDefault="007956F2" w:rsidP="007956F2">
            <w:pPr>
              <w:pStyle w:val="ConsPlusNormal"/>
              <w:contextualSpacing/>
              <w:jc w:val="both"/>
              <w:rPr>
                <w:b/>
                <w:sz w:val="20"/>
                <w:szCs w:val="20"/>
              </w:rPr>
            </w:pPr>
            <w:r>
              <w:rPr>
                <w:b/>
                <w:sz w:val="20"/>
                <w:szCs w:val="20"/>
              </w:rPr>
              <w:t>в</w:t>
            </w:r>
            <w:r w:rsidRPr="00751731">
              <w:rPr>
                <w:b/>
                <w:sz w:val="20"/>
                <w:szCs w:val="20"/>
              </w:rPr>
              <w:t>сего</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50,0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федеральный бюджет</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50,0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внебюджетные источники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1</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Организационные меры по созданию механизма реализации антикоррупционной политики</w:t>
            </w: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 xml:space="preserve">Основное </w:t>
            </w:r>
            <w:r w:rsidRPr="00751731">
              <w:rPr>
                <w:sz w:val="20"/>
                <w:szCs w:val="20"/>
              </w:rPr>
              <w:lastRenderedPageBreak/>
              <w:t>мероприятие 2</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lastRenderedPageBreak/>
              <w:t xml:space="preserve">Антикоррупционная экспертиза </w:t>
            </w:r>
            <w:r w:rsidRPr="00751731">
              <w:rPr>
                <w:sz w:val="20"/>
                <w:szCs w:val="20"/>
              </w:rPr>
              <w:lastRenderedPageBreak/>
              <w:t>нормативных правовых актов и их проектов</w:t>
            </w:r>
          </w:p>
        </w:tc>
        <w:tc>
          <w:tcPr>
            <w:tcW w:w="1276" w:type="dxa"/>
          </w:tcPr>
          <w:p w:rsidR="007956F2" w:rsidRPr="00751731" w:rsidRDefault="007956F2" w:rsidP="007956F2">
            <w:pPr>
              <w:contextualSpacing/>
              <w:jc w:val="center"/>
            </w:pPr>
            <w:r w:rsidRPr="00751731">
              <w:rPr>
                <w:sz w:val="20"/>
                <w:szCs w:val="20"/>
              </w:rPr>
              <w:lastRenderedPageBreak/>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3</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Совершенствование мер по противодействию коррупции в сфере закупок товаров, работ, услуг для обеспечения муниципальных нужд</w:t>
            </w: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4</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Внедрение антикоррупционных механизмов в рамках реализации кадровой политики в органах местного самоуправления</w:t>
            </w: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 xml:space="preserve">республиканский </w:t>
            </w:r>
            <w:r w:rsidRPr="00751731">
              <w:rPr>
                <w:sz w:val="20"/>
                <w:szCs w:val="20"/>
              </w:rPr>
              <w:lastRenderedPageBreak/>
              <w:t>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lastRenderedPageBreak/>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5</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Внедрение внутреннего контроля в органах местного самоуправления</w:t>
            </w: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6</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Организация антикоррупционной пропаганды просвещения</w:t>
            </w: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50,0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50,0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50,0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50,0</w:t>
            </w:r>
          </w:p>
        </w:tc>
      </w:tr>
      <w:tr w:rsidR="007956F2" w:rsidRPr="00751731" w:rsidTr="007956F2">
        <w:trPr>
          <w:trHeight w:val="634"/>
        </w:trPr>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contextualSpacing/>
              <w:jc w:val="center"/>
            </w:pPr>
            <w:r w:rsidRPr="00751731">
              <w:rPr>
                <w:sz w:val="20"/>
                <w:szCs w:val="20"/>
              </w:rPr>
              <w:t>х</w:t>
            </w:r>
          </w:p>
        </w:tc>
        <w:tc>
          <w:tcPr>
            <w:tcW w:w="1473" w:type="dxa"/>
          </w:tcPr>
          <w:p w:rsidR="007956F2" w:rsidRPr="00751731" w:rsidRDefault="007956F2" w:rsidP="007956F2">
            <w:pPr>
              <w:contextualSpacing/>
              <w:jc w:val="center"/>
            </w:pPr>
            <w:r w:rsidRPr="00751731">
              <w:rPr>
                <w:sz w:val="20"/>
                <w:szCs w:val="20"/>
              </w:rPr>
              <w:t>х</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b/>
                <w:sz w:val="20"/>
                <w:szCs w:val="20"/>
              </w:rPr>
            </w:pPr>
            <w:r w:rsidRPr="00751731">
              <w:rPr>
                <w:b/>
                <w:sz w:val="20"/>
                <w:szCs w:val="20"/>
              </w:rPr>
              <w:t>Подпрограмма</w:t>
            </w:r>
          </w:p>
        </w:tc>
        <w:tc>
          <w:tcPr>
            <w:tcW w:w="3402" w:type="dxa"/>
            <w:vMerge w:val="restart"/>
          </w:tcPr>
          <w:p w:rsidR="007956F2" w:rsidRPr="00751731" w:rsidRDefault="007956F2" w:rsidP="007956F2">
            <w:pPr>
              <w:pStyle w:val="ConsPlusNormal"/>
              <w:contextualSpacing/>
              <w:jc w:val="both"/>
              <w:rPr>
                <w:b/>
                <w:sz w:val="20"/>
                <w:szCs w:val="20"/>
              </w:rPr>
            </w:pPr>
            <w:r w:rsidRPr="00751731">
              <w:rPr>
                <w:b/>
                <w:sz w:val="20"/>
                <w:szCs w:val="20"/>
              </w:rPr>
              <w:t>«Развитие муниципальной службы в Яльчикском муниципальном округе Чувашской Республики»</w:t>
            </w: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Pr>
                <w:b/>
                <w:sz w:val="20"/>
                <w:szCs w:val="20"/>
              </w:rPr>
              <w:t>в</w:t>
            </w:r>
            <w:r w:rsidRPr="00751731">
              <w:rPr>
                <w:b/>
                <w:sz w:val="20"/>
                <w:szCs w:val="20"/>
              </w:rPr>
              <w:t>сего</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38,0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38,0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38,0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190,0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190,0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федеральный бюджет</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38,0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38,0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38,0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190,0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190,0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внебюджетные источники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1</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 xml:space="preserve">Организация дополнительного профессионального развития муниципальных служащих </w:t>
            </w: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38,0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38,0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38,0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190,0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190,0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 xml:space="preserve">бюджет Яльчикского муниципального </w:t>
            </w:r>
            <w:r w:rsidRPr="00751731">
              <w:rPr>
                <w:sz w:val="20"/>
                <w:szCs w:val="20"/>
              </w:rPr>
              <w:lastRenderedPageBreak/>
              <w:t>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lastRenderedPageBreak/>
              <w:t>38,0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38,0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38,0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190,0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190,0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2</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Внедрение на муниципальной службе современных кадровых технологий</w:t>
            </w: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b/>
                <w:sz w:val="20"/>
                <w:szCs w:val="20"/>
              </w:rPr>
            </w:pPr>
            <w:r w:rsidRPr="00751731">
              <w:rPr>
                <w:b/>
                <w:sz w:val="20"/>
                <w:szCs w:val="20"/>
              </w:rPr>
              <w:t>Подпрограмма</w:t>
            </w:r>
          </w:p>
        </w:tc>
        <w:tc>
          <w:tcPr>
            <w:tcW w:w="3402" w:type="dxa"/>
            <w:vMerge w:val="restart"/>
          </w:tcPr>
          <w:p w:rsidR="007956F2" w:rsidRPr="00751731" w:rsidRDefault="007956F2" w:rsidP="007956F2">
            <w:pPr>
              <w:pStyle w:val="ConsPlusNormal"/>
              <w:contextualSpacing/>
              <w:jc w:val="both"/>
              <w:rPr>
                <w:b/>
                <w:sz w:val="20"/>
                <w:szCs w:val="20"/>
              </w:rPr>
            </w:pPr>
            <w:r w:rsidRPr="00751731">
              <w:rPr>
                <w:b/>
                <w:sz w:val="20"/>
                <w:szCs w:val="20"/>
              </w:rPr>
              <w:t xml:space="preserve">«Совершенствование </w:t>
            </w:r>
            <w:r>
              <w:rPr>
                <w:b/>
                <w:sz w:val="20"/>
                <w:szCs w:val="20"/>
              </w:rPr>
              <w:t>государственного</w:t>
            </w:r>
            <w:r w:rsidRPr="00751731">
              <w:rPr>
                <w:b/>
                <w:sz w:val="20"/>
                <w:szCs w:val="20"/>
              </w:rPr>
              <w:t xml:space="preserve"> управления в сфере юстиции»</w:t>
            </w: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Pr>
                <w:b/>
                <w:sz w:val="20"/>
                <w:szCs w:val="20"/>
              </w:rPr>
              <w:t>в</w:t>
            </w:r>
            <w:r w:rsidRPr="00751731">
              <w:rPr>
                <w:b/>
                <w:sz w:val="20"/>
                <w:szCs w:val="20"/>
              </w:rPr>
              <w:t>сего</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1254,5</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1329,1</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1355,6</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6778,0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6778,0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федеральный бюджет</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1254,5</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1329,1</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1355,6</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6778,0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6778,0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внебюджетные источники</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0,0</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lastRenderedPageBreak/>
              <w:t>Основное мероприятие 1</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1253,1</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1327,6</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1354,3</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6771,5</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6771,5</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1253,1</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1327,6</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1354,3</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6771,5</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6771,5</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rPr>
                <w:sz w:val="20"/>
                <w:szCs w:val="20"/>
              </w:rPr>
            </w:pPr>
          </w:p>
        </w:tc>
        <w:tc>
          <w:tcPr>
            <w:tcW w:w="1024" w:type="dxa"/>
          </w:tcPr>
          <w:p w:rsidR="007956F2" w:rsidRPr="00751731" w:rsidRDefault="007956F2" w:rsidP="007956F2">
            <w:pPr>
              <w:pStyle w:val="ConsPlusNormal"/>
              <w:contextualSpacing/>
              <w:rPr>
                <w:sz w:val="20"/>
                <w:szCs w:val="20"/>
              </w:rPr>
            </w:pPr>
          </w:p>
        </w:tc>
        <w:tc>
          <w:tcPr>
            <w:tcW w:w="1024" w:type="dxa"/>
          </w:tcPr>
          <w:p w:rsidR="007956F2" w:rsidRPr="00751731" w:rsidRDefault="007956F2" w:rsidP="007956F2">
            <w:pPr>
              <w:pStyle w:val="ConsPlusNormal"/>
              <w:contextualSpacing/>
              <w:rPr>
                <w:sz w:val="20"/>
                <w:szCs w:val="20"/>
              </w:rPr>
            </w:pPr>
          </w:p>
        </w:tc>
        <w:tc>
          <w:tcPr>
            <w:tcW w:w="1024" w:type="dxa"/>
          </w:tcPr>
          <w:p w:rsidR="007956F2" w:rsidRPr="00751731" w:rsidRDefault="007956F2" w:rsidP="007956F2">
            <w:pPr>
              <w:pStyle w:val="ConsPlusNormal"/>
              <w:contextualSpacing/>
              <w:rPr>
                <w:sz w:val="20"/>
                <w:szCs w:val="20"/>
              </w:rPr>
            </w:pPr>
          </w:p>
        </w:tc>
        <w:tc>
          <w:tcPr>
            <w:tcW w:w="1028" w:type="dxa"/>
          </w:tcPr>
          <w:p w:rsidR="007956F2" w:rsidRPr="00751731" w:rsidRDefault="007956F2" w:rsidP="007956F2">
            <w:pPr>
              <w:pStyle w:val="ConsPlusNormal"/>
              <w:contextualSpacing/>
              <w:rPr>
                <w:sz w:val="20"/>
                <w:szCs w:val="20"/>
              </w:rPr>
            </w:pP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2</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1,4</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1,5</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1,3</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6,5</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6,5</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1,4</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1,5</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1,3</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6,5</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6,5</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jc w:val="both"/>
              <w:rPr>
                <w:sz w:val="20"/>
                <w:szCs w:val="20"/>
              </w:rPr>
            </w:pPr>
            <w:r w:rsidRPr="00751731">
              <w:rPr>
                <w:sz w:val="20"/>
                <w:szCs w:val="20"/>
              </w:rPr>
              <w:t>Основное мероприятие 3</w:t>
            </w:r>
          </w:p>
        </w:tc>
        <w:tc>
          <w:tcPr>
            <w:tcW w:w="3402" w:type="dxa"/>
            <w:vMerge w:val="restart"/>
          </w:tcPr>
          <w:p w:rsidR="007956F2" w:rsidRPr="00751731" w:rsidRDefault="007956F2" w:rsidP="007956F2">
            <w:pPr>
              <w:pStyle w:val="ConsPlusNormal"/>
              <w:contextualSpacing/>
              <w:jc w:val="both"/>
              <w:rPr>
                <w:sz w:val="20"/>
                <w:szCs w:val="20"/>
              </w:rPr>
            </w:pPr>
            <w:r w:rsidRPr="00751731">
              <w:rPr>
                <w:sz w:val="20"/>
                <w:szCs w:val="20"/>
              </w:rPr>
              <w:t xml:space="preserve">Представление муниципальных нормативных правовых актов Яльчикского муниципального округа </w:t>
            </w:r>
            <w:r w:rsidRPr="00751731">
              <w:rPr>
                <w:sz w:val="20"/>
                <w:szCs w:val="20"/>
              </w:rPr>
              <w:lastRenderedPageBreak/>
              <w:t>Чувашской Республики для включения в регистр</w:t>
            </w:r>
          </w:p>
        </w:tc>
        <w:tc>
          <w:tcPr>
            <w:tcW w:w="1276" w:type="dxa"/>
          </w:tcPr>
          <w:p w:rsidR="007956F2" w:rsidRPr="00751731" w:rsidRDefault="007956F2" w:rsidP="007956F2">
            <w:pPr>
              <w:pStyle w:val="ConsPlusNormal"/>
              <w:contextualSpacing/>
              <w:jc w:val="center"/>
              <w:rPr>
                <w:sz w:val="20"/>
                <w:szCs w:val="20"/>
              </w:rPr>
            </w:pPr>
            <w:r w:rsidRPr="00751731">
              <w:rPr>
                <w:sz w:val="20"/>
                <w:szCs w:val="20"/>
              </w:rPr>
              <w:lastRenderedPageBreak/>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473" w:type="dxa"/>
          </w:tcPr>
          <w:p w:rsidR="007956F2" w:rsidRPr="00751731" w:rsidRDefault="007956F2" w:rsidP="007956F2">
            <w:pPr>
              <w:pStyle w:val="ConsPlusNormal"/>
              <w:contextualSpacing/>
              <w:jc w:val="center"/>
              <w:rPr>
                <w:sz w:val="20"/>
                <w:szCs w:val="20"/>
              </w:rPr>
            </w:pPr>
            <w:r w:rsidRPr="00751731">
              <w:rPr>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0,0</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rPr>
                <w:b/>
                <w:sz w:val="20"/>
                <w:szCs w:val="20"/>
              </w:rPr>
            </w:pPr>
            <w:r w:rsidRPr="00751731">
              <w:rPr>
                <w:b/>
                <w:sz w:val="20"/>
                <w:szCs w:val="20"/>
              </w:rPr>
              <w:t>Подпрограмма</w:t>
            </w:r>
          </w:p>
        </w:tc>
        <w:tc>
          <w:tcPr>
            <w:tcW w:w="3402" w:type="dxa"/>
            <w:vMerge w:val="restart"/>
          </w:tcPr>
          <w:p w:rsidR="007956F2" w:rsidRPr="00751731" w:rsidRDefault="007956F2" w:rsidP="007956F2">
            <w:pPr>
              <w:pStyle w:val="ConsPlusNormal"/>
              <w:contextualSpacing/>
              <w:rPr>
                <w:b/>
                <w:sz w:val="20"/>
                <w:szCs w:val="20"/>
              </w:rPr>
            </w:pPr>
            <w:r w:rsidRPr="00751731">
              <w:rPr>
                <w:b/>
                <w:sz w:val="20"/>
                <w:szCs w:val="20"/>
              </w:rPr>
              <w:t>«Обеспечение реализации Муниципальной программы Яльчикского муниципального округа Чувашской Республики «Развитие потенциала муниципального управления»</w:t>
            </w: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Pr>
                <w:b/>
                <w:sz w:val="20"/>
                <w:szCs w:val="20"/>
              </w:rPr>
              <w:t>в</w:t>
            </w:r>
            <w:r w:rsidRPr="00751731">
              <w:rPr>
                <w:b/>
                <w:sz w:val="20"/>
                <w:szCs w:val="20"/>
              </w:rPr>
              <w:t>сего</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60374,5</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51451,2</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50914,7</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254573,5</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254573,5</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федеральный бюджет</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8" w:type="dxa"/>
          </w:tcPr>
          <w:p w:rsidR="007956F2" w:rsidRPr="00751731" w:rsidRDefault="007956F2" w:rsidP="007956F2">
            <w:pPr>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республиканский бюджет Чувашской Республики</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8" w:type="dxa"/>
          </w:tcPr>
          <w:p w:rsidR="007956F2" w:rsidRPr="00751731" w:rsidRDefault="007956F2" w:rsidP="007956F2">
            <w:pPr>
              <w:contextualSpacing/>
              <w:jc w:val="center"/>
              <w:rPr>
                <w:b/>
                <w:sz w:val="20"/>
                <w:szCs w:val="20"/>
              </w:rPr>
            </w:pPr>
            <w:r w:rsidRPr="00751731">
              <w:rPr>
                <w:b/>
                <w:sz w:val="20"/>
                <w:szCs w:val="20"/>
              </w:rPr>
              <w:t>0,0</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60374,5</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51451,2</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50914,7</w:t>
            </w:r>
          </w:p>
        </w:tc>
        <w:tc>
          <w:tcPr>
            <w:tcW w:w="1024" w:type="dxa"/>
          </w:tcPr>
          <w:p w:rsidR="007956F2" w:rsidRPr="00751731" w:rsidRDefault="007956F2" w:rsidP="007956F2">
            <w:pPr>
              <w:pStyle w:val="ConsPlusNormal"/>
              <w:contextualSpacing/>
              <w:jc w:val="center"/>
              <w:rPr>
                <w:b/>
                <w:sz w:val="20"/>
                <w:szCs w:val="20"/>
              </w:rPr>
            </w:pPr>
            <w:r w:rsidRPr="00751731">
              <w:rPr>
                <w:b/>
                <w:sz w:val="20"/>
                <w:szCs w:val="20"/>
              </w:rPr>
              <w:t>254573,5</w:t>
            </w:r>
          </w:p>
        </w:tc>
        <w:tc>
          <w:tcPr>
            <w:tcW w:w="1028" w:type="dxa"/>
          </w:tcPr>
          <w:p w:rsidR="007956F2" w:rsidRPr="00751731" w:rsidRDefault="007956F2" w:rsidP="007956F2">
            <w:pPr>
              <w:pStyle w:val="ConsPlusNormal"/>
              <w:contextualSpacing/>
              <w:jc w:val="center"/>
              <w:rPr>
                <w:b/>
                <w:sz w:val="20"/>
                <w:szCs w:val="20"/>
              </w:rPr>
            </w:pPr>
            <w:r w:rsidRPr="00751731">
              <w:rPr>
                <w:b/>
                <w:sz w:val="20"/>
                <w:szCs w:val="20"/>
              </w:rPr>
              <w:t>254573,5</w:t>
            </w:r>
          </w:p>
        </w:tc>
      </w:tr>
      <w:tr w:rsidR="007956F2" w:rsidRPr="00751731" w:rsidTr="007956F2">
        <w:tc>
          <w:tcPr>
            <w:tcW w:w="1905" w:type="dxa"/>
            <w:vMerge/>
          </w:tcPr>
          <w:p w:rsidR="007956F2" w:rsidRPr="00751731" w:rsidRDefault="007956F2" w:rsidP="007956F2">
            <w:pPr>
              <w:pStyle w:val="ConsPlusNormal"/>
              <w:contextualSpacing/>
              <w:rPr>
                <w:b/>
                <w:sz w:val="20"/>
                <w:szCs w:val="20"/>
              </w:rPr>
            </w:pPr>
          </w:p>
        </w:tc>
        <w:tc>
          <w:tcPr>
            <w:tcW w:w="3402" w:type="dxa"/>
            <w:vMerge/>
          </w:tcPr>
          <w:p w:rsidR="007956F2" w:rsidRPr="00751731" w:rsidRDefault="007956F2" w:rsidP="007956F2">
            <w:pPr>
              <w:pStyle w:val="ConsPlusNormal"/>
              <w:contextualSpacing/>
              <w:rPr>
                <w:b/>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b/>
                <w:sz w:val="20"/>
                <w:szCs w:val="20"/>
              </w:rPr>
            </w:pPr>
            <w:r w:rsidRPr="00751731">
              <w:rPr>
                <w:b/>
                <w:sz w:val="20"/>
                <w:szCs w:val="20"/>
              </w:rPr>
              <w:t>внебюджетные источники</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4" w:type="dxa"/>
          </w:tcPr>
          <w:p w:rsidR="007956F2" w:rsidRPr="00751731" w:rsidRDefault="007956F2" w:rsidP="007956F2">
            <w:pPr>
              <w:contextualSpacing/>
              <w:jc w:val="center"/>
              <w:rPr>
                <w:b/>
                <w:sz w:val="20"/>
                <w:szCs w:val="20"/>
              </w:rPr>
            </w:pPr>
            <w:r w:rsidRPr="00751731">
              <w:rPr>
                <w:b/>
                <w:sz w:val="20"/>
                <w:szCs w:val="20"/>
              </w:rPr>
              <w:t>0,0</w:t>
            </w:r>
          </w:p>
        </w:tc>
        <w:tc>
          <w:tcPr>
            <w:tcW w:w="1028" w:type="dxa"/>
          </w:tcPr>
          <w:p w:rsidR="007956F2" w:rsidRPr="00751731" w:rsidRDefault="007956F2" w:rsidP="007956F2">
            <w:pPr>
              <w:contextualSpacing/>
              <w:jc w:val="center"/>
              <w:rPr>
                <w:b/>
                <w:sz w:val="20"/>
                <w:szCs w:val="20"/>
              </w:rPr>
            </w:pPr>
            <w:r w:rsidRPr="00751731">
              <w:rPr>
                <w:b/>
                <w:sz w:val="20"/>
                <w:szCs w:val="20"/>
              </w:rPr>
              <w:t>0,0</w:t>
            </w:r>
          </w:p>
        </w:tc>
      </w:tr>
      <w:tr w:rsidR="007956F2" w:rsidRPr="00751731" w:rsidTr="007956F2">
        <w:tc>
          <w:tcPr>
            <w:tcW w:w="1905" w:type="dxa"/>
            <w:vMerge w:val="restart"/>
          </w:tcPr>
          <w:p w:rsidR="007956F2" w:rsidRPr="00751731" w:rsidRDefault="007956F2" w:rsidP="007956F2">
            <w:pPr>
              <w:pStyle w:val="ConsPlusNormal"/>
              <w:contextualSpacing/>
              <w:rPr>
                <w:sz w:val="20"/>
                <w:szCs w:val="20"/>
              </w:rPr>
            </w:pPr>
            <w:r w:rsidRPr="00751731">
              <w:rPr>
                <w:sz w:val="20"/>
                <w:szCs w:val="20"/>
              </w:rPr>
              <w:t>Основное мероприятие</w:t>
            </w:r>
          </w:p>
        </w:tc>
        <w:tc>
          <w:tcPr>
            <w:tcW w:w="3402" w:type="dxa"/>
            <w:vMerge w:val="restart"/>
          </w:tcPr>
          <w:p w:rsidR="007956F2" w:rsidRPr="00751731" w:rsidRDefault="007956F2" w:rsidP="007956F2">
            <w:pPr>
              <w:pStyle w:val="ConsPlusNormal"/>
              <w:contextualSpacing/>
              <w:rPr>
                <w:sz w:val="20"/>
                <w:szCs w:val="20"/>
              </w:rPr>
            </w:pPr>
            <w:r w:rsidRPr="00751731">
              <w:rPr>
                <w:sz w:val="20"/>
                <w:szCs w:val="20"/>
              </w:rPr>
              <w:t>Общепрограммные расходы</w:t>
            </w: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sz w:val="20"/>
                <w:szCs w:val="20"/>
              </w:rPr>
            </w:pPr>
            <w:r>
              <w:rPr>
                <w:sz w:val="20"/>
                <w:szCs w:val="20"/>
              </w:rPr>
              <w:t>в</w:t>
            </w:r>
            <w:r w:rsidRPr="00751731">
              <w:rPr>
                <w:sz w:val="20"/>
                <w:szCs w:val="20"/>
              </w:rPr>
              <w:t>сего</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60374,5</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51451,2</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50914,7</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254573,5</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254573,5</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федеральный бюджет</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8" w:type="dxa"/>
          </w:tcPr>
          <w:p w:rsidR="007956F2" w:rsidRPr="00751731" w:rsidRDefault="007956F2" w:rsidP="007956F2">
            <w:pPr>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республиканский бюджет Чувашской Республики</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8" w:type="dxa"/>
          </w:tcPr>
          <w:p w:rsidR="007956F2" w:rsidRPr="00751731" w:rsidRDefault="007956F2" w:rsidP="007956F2">
            <w:pPr>
              <w:contextualSpacing/>
              <w:jc w:val="center"/>
              <w:rPr>
                <w:sz w:val="20"/>
                <w:szCs w:val="20"/>
              </w:rPr>
            </w:pPr>
            <w:r w:rsidRPr="00751731">
              <w:rPr>
                <w:sz w:val="20"/>
                <w:szCs w:val="20"/>
              </w:rPr>
              <w:t>0,0</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бюджет Яльчикского муниципального округа</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60374,5</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51451,2</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50914,7</w:t>
            </w:r>
          </w:p>
        </w:tc>
        <w:tc>
          <w:tcPr>
            <w:tcW w:w="1024" w:type="dxa"/>
          </w:tcPr>
          <w:p w:rsidR="007956F2" w:rsidRPr="00751731" w:rsidRDefault="007956F2" w:rsidP="007956F2">
            <w:pPr>
              <w:pStyle w:val="ConsPlusNormal"/>
              <w:contextualSpacing/>
              <w:jc w:val="center"/>
              <w:rPr>
                <w:sz w:val="20"/>
                <w:szCs w:val="20"/>
              </w:rPr>
            </w:pPr>
            <w:r w:rsidRPr="00751731">
              <w:rPr>
                <w:sz w:val="20"/>
                <w:szCs w:val="20"/>
              </w:rPr>
              <w:t>254573,5</w:t>
            </w:r>
          </w:p>
        </w:tc>
        <w:tc>
          <w:tcPr>
            <w:tcW w:w="1028" w:type="dxa"/>
          </w:tcPr>
          <w:p w:rsidR="007956F2" w:rsidRPr="00751731" w:rsidRDefault="007956F2" w:rsidP="007956F2">
            <w:pPr>
              <w:pStyle w:val="ConsPlusNormal"/>
              <w:contextualSpacing/>
              <w:jc w:val="center"/>
              <w:rPr>
                <w:sz w:val="20"/>
                <w:szCs w:val="20"/>
              </w:rPr>
            </w:pPr>
            <w:r w:rsidRPr="00751731">
              <w:rPr>
                <w:sz w:val="20"/>
                <w:szCs w:val="20"/>
              </w:rPr>
              <w:t>254573,5</w:t>
            </w:r>
          </w:p>
        </w:tc>
      </w:tr>
      <w:tr w:rsidR="007956F2" w:rsidRPr="00751731" w:rsidTr="007956F2">
        <w:tc>
          <w:tcPr>
            <w:tcW w:w="1905" w:type="dxa"/>
            <w:vMerge/>
          </w:tcPr>
          <w:p w:rsidR="007956F2" w:rsidRPr="00751731" w:rsidRDefault="007956F2" w:rsidP="007956F2">
            <w:pPr>
              <w:pStyle w:val="ConsPlusNormal"/>
              <w:contextualSpacing/>
              <w:rPr>
                <w:sz w:val="20"/>
                <w:szCs w:val="20"/>
              </w:rPr>
            </w:pPr>
          </w:p>
        </w:tc>
        <w:tc>
          <w:tcPr>
            <w:tcW w:w="3402" w:type="dxa"/>
            <w:vMerge/>
          </w:tcPr>
          <w:p w:rsidR="007956F2" w:rsidRPr="00751731" w:rsidRDefault="007956F2" w:rsidP="007956F2">
            <w:pPr>
              <w:pStyle w:val="ConsPlusNormal"/>
              <w:contextualSpacing/>
              <w:rPr>
                <w:sz w:val="20"/>
                <w:szCs w:val="20"/>
              </w:rPr>
            </w:pPr>
          </w:p>
        </w:tc>
        <w:tc>
          <w:tcPr>
            <w:tcW w:w="1276"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473" w:type="dxa"/>
          </w:tcPr>
          <w:p w:rsidR="007956F2" w:rsidRPr="00751731" w:rsidRDefault="007956F2" w:rsidP="007956F2">
            <w:pPr>
              <w:pStyle w:val="ConsPlusNormal"/>
              <w:contextualSpacing/>
              <w:jc w:val="center"/>
              <w:rPr>
                <w:b/>
                <w:sz w:val="20"/>
                <w:szCs w:val="20"/>
              </w:rPr>
            </w:pPr>
            <w:r w:rsidRPr="00751731">
              <w:rPr>
                <w:b/>
                <w:sz w:val="20"/>
                <w:szCs w:val="20"/>
              </w:rPr>
              <w:t>x</w:t>
            </w:r>
          </w:p>
        </w:tc>
        <w:tc>
          <w:tcPr>
            <w:tcW w:w="1787" w:type="dxa"/>
          </w:tcPr>
          <w:p w:rsidR="007956F2" w:rsidRPr="00751731" w:rsidRDefault="007956F2" w:rsidP="007956F2">
            <w:pPr>
              <w:pStyle w:val="ConsPlusNormal"/>
              <w:contextualSpacing/>
              <w:jc w:val="both"/>
              <w:rPr>
                <w:sz w:val="20"/>
                <w:szCs w:val="20"/>
              </w:rPr>
            </w:pPr>
            <w:r w:rsidRPr="00751731">
              <w:rPr>
                <w:sz w:val="20"/>
                <w:szCs w:val="20"/>
              </w:rPr>
              <w:t>внебюджетные источники</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4" w:type="dxa"/>
          </w:tcPr>
          <w:p w:rsidR="007956F2" w:rsidRPr="00751731" w:rsidRDefault="007956F2" w:rsidP="007956F2">
            <w:pPr>
              <w:contextualSpacing/>
              <w:jc w:val="center"/>
              <w:rPr>
                <w:sz w:val="20"/>
                <w:szCs w:val="20"/>
              </w:rPr>
            </w:pPr>
            <w:r w:rsidRPr="00751731">
              <w:rPr>
                <w:sz w:val="20"/>
                <w:szCs w:val="20"/>
              </w:rPr>
              <w:t>0,0</w:t>
            </w:r>
          </w:p>
        </w:tc>
        <w:tc>
          <w:tcPr>
            <w:tcW w:w="1028" w:type="dxa"/>
          </w:tcPr>
          <w:p w:rsidR="007956F2" w:rsidRPr="00751731" w:rsidRDefault="007956F2" w:rsidP="007956F2">
            <w:pPr>
              <w:contextualSpacing/>
              <w:jc w:val="center"/>
              <w:rPr>
                <w:sz w:val="20"/>
                <w:szCs w:val="20"/>
              </w:rPr>
            </w:pPr>
            <w:r w:rsidRPr="00751731">
              <w:rPr>
                <w:sz w:val="20"/>
                <w:szCs w:val="20"/>
              </w:rPr>
              <w:t>0,0</w:t>
            </w:r>
          </w:p>
        </w:tc>
      </w:tr>
    </w:tbl>
    <w:p w:rsidR="007956F2" w:rsidRPr="00751731" w:rsidRDefault="007956F2" w:rsidP="007956F2">
      <w:pPr>
        <w:pStyle w:val="ConsPlusTitle"/>
        <w:contextualSpacing/>
        <w:jc w:val="center"/>
        <w:rPr>
          <w:rFonts w:ascii="Times New Roman" w:hAnsi="Times New Roman" w:cs="Times New Roman"/>
          <w:b w:val="0"/>
        </w:rPr>
      </w:pPr>
      <w:r w:rsidRPr="00751731">
        <w:rPr>
          <w:rFonts w:ascii="Times New Roman" w:hAnsi="Times New Roman" w:cs="Times New Roman"/>
          <w:b w:val="0"/>
        </w:rPr>
        <w:t>_________________________</w:t>
      </w:r>
    </w:p>
    <w:p w:rsidR="007956F2" w:rsidRPr="00751731" w:rsidRDefault="007956F2" w:rsidP="007956F2">
      <w:pPr>
        <w:pStyle w:val="ConsPlusNormal"/>
        <w:contextualSpacing/>
        <w:jc w:val="center"/>
        <w:sectPr w:rsidR="007956F2" w:rsidRPr="00751731">
          <w:pgSz w:w="16838" w:h="11905" w:orient="landscape"/>
          <w:pgMar w:top="1701" w:right="1134" w:bottom="850" w:left="1134" w:header="0" w:footer="0" w:gutter="0"/>
          <w:cols w:space="720"/>
          <w:titlePg/>
        </w:sectPr>
      </w:pPr>
      <w:r w:rsidRPr="00751731">
        <w:br w:type="textWrapping" w:clear="all"/>
      </w:r>
    </w:p>
    <w:p w:rsidR="007956F2" w:rsidRPr="00751731" w:rsidRDefault="007956F2" w:rsidP="007956F2">
      <w:pPr>
        <w:pStyle w:val="ConsPlusNormal"/>
        <w:contextualSpacing/>
        <w:jc w:val="right"/>
        <w:outlineLvl w:val="1"/>
      </w:pPr>
      <w:r w:rsidRPr="00751731">
        <w:lastRenderedPageBreak/>
        <w:t>Приложение № 3</w:t>
      </w:r>
    </w:p>
    <w:p w:rsidR="007956F2" w:rsidRPr="00751731" w:rsidRDefault="007956F2" w:rsidP="007956F2">
      <w:pPr>
        <w:pStyle w:val="ConsPlusNormal"/>
        <w:contextualSpacing/>
        <w:jc w:val="right"/>
      </w:pPr>
      <w:r w:rsidRPr="00751731">
        <w:t>к муниципальной программе</w:t>
      </w:r>
    </w:p>
    <w:p w:rsidR="007956F2" w:rsidRPr="00751731" w:rsidRDefault="007956F2" w:rsidP="007956F2">
      <w:pPr>
        <w:pStyle w:val="ConsPlusNormal"/>
        <w:contextualSpacing/>
        <w:jc w:val="right"/>
      </w:pPr>
      <w:r w:rsidRPr="00751731">
        <w:t>Яльчикского муниципального округа</w:t>
      </w:r>
    </w:p>
    <w:p w:rsidR="007956F2" w:rsidRPr="00751731" w:rsidRDefault="007956F2" w:rsidP="007956F2">
      <w:pPr>
        <w:pStyle w:val="ConsPlusNormal"/>
        <w:contextualSpacing/>
        <w:jc w:val="right"/>
      </w:pPr>
      <w:r w:rsidRPr="00751731">
        <w:t>Чувашской Республики</w:t>
      </w:r>
    </w:p>
    <w:p w:rsidR="007956F2" w:rsidRPr="00751731" w:rsidRDefault="007956F2" w:rsidP="007956F2">
      <w:pPr>
        <w:pStyle w:val="ConsPlusNormal"/>
        <w:contextualSpacing/>
        <w:jc w:val="right"/>
      </w:pPr>
      <w:r w:rsidRPr="00751731">
        <w:t>«Развитие потенциала</w:t>
      </w:r>
    </w:p>
    <w:p w:rsidR="007956F2" w:rsidRPr="00751731" w:rsidRDefault="007956F2" w:rsidP="007956F2">
      <w:pPr>
        <w:pStyle w:val="ConsPlusNormal"/>
        <w:contextualSpacing/>
        <w:jc w:val="right"/>
      </w:pPr>
      <w:r w:rsidRPr="00751731">
        <w:t>муниципального управления»</w:t>
      </w: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rPr>
          <w:rFonts w:ascii="Times New Roman" w:hAnsi="Times New Roman" w:cs="Times New Roman"/>
          <w:sz w:val="26"/>
          <w:szCs w:val="26"/>
        </w:rPr>
      </w:pPr>
      <w:bookmarkStart w:id="235" w:name="P2936"/>
      <w:bookmarkEnd w:id="235"/>
      <w:r w:rsidRPr="00751731">
        <w:rPr>
          <w:rFonts w:ascii="Times New Roman" w:hAnsi="Times New Roman" w:cs="Times New Roman"/>
          <w:sz w:val="26"/>
          <w:szCs w:val="26"/>
        </w:rPr>
        <w:t>ПОДПРОГРАММА</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«ПРОТИВОДЕЙСТВИЕ КОРРУПЦИИ В ЯЛЬЧИКСКОМ МУНИЦИПАЛЬНОМ ОКРУГЕ ЧУВАШСКОЙ РЕСПУБЛИКИ» МУНИЦИПАЛЬНОЙ ПРОГРАММЫ ЯЛЬЧИКСКОГО МУНИЦИПАЛЬНОГО ОКРУГА ЧУВАШСКОЙ РЕСПУБЛИКИ</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«РАЗВИТИЕ ПОТЕНЦИАЛА МУНИЦИПАЛЬНОГО УПРАВЛЕНИЯ»</w:t>
      </w:r>
    </w:p>
    <w:p w:rsidR="007956F2" w:rsidRPr="00751731" w:rsidRDefault="007956F2" w:rsidP="007956F2">
      <w:pPr>
        <w:pStyle w:val="ConsPlusNormal"/>
        <w:contextualSpacing/>
        <w:jc w:val="both"/>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60"/>
        <w:gridCol w:w="6123"/>
      </w:tblGrid>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Ответственный исполнитель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Отдел организационно-контрольной и кадровой работы </w:t>
            </w:r>
            <w:r w:rsidRPr="00751731">
              <w:rPr>
                <w:sz w:val="26"/>
                <w:szCs w:val="26"/>
                <w:lang w:eastAsia="en-US"/>
              </w:rPr>
              <w:t xml:space="preserve">администрации Яльчикского муниципального округа </w:t>
            </w:r>
            <w:r w:rsidRPr="00751731">
              <w:rPr>
                <w:sz w:val="26"/>
                <w:szCs w:val="26"/>
              </w:rPr>
              <w:t>Чувашской Республики</w:t>
            </w:r>
          </w:p>
        </w:tc>
      </w:tr>
      <w:tr w:rsidR="007956F2" w:rsidRPr="00751731" w:rsidTr="007956F2">
        <w:trPr>
          <w:trHeight w:val="926"/>
        </w:trPr>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Соисполнители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 xml:space="preserve">- </w:t>
            </w:r>
          </w:p>
        </w:tc>
        <w:tc>
          <w:tcPr>
            <w:tcW w:w="6123" w:type="dxa"/>
            <w:tcBorders>
              <w:top w:val="nil"/>
              <w:left w:val="nil"/>
              <w:bottom w:val="nil"/>
              <w:right w:val="nil"/>
            </w:tcBorders>
          </w:tcPr>
          <w:p w:rsidR="007956F2" w:rsidRPr="00751731"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751731">
              <w:rPr>
                <w:rFonts w:ascii="Times New Roman" w:hAnsi="Times New Roman" w:cs="Times New Roman"/>
                <w:b w:val="0"/>
                <w:i w:val="0"/>
                <w:sz w:val="26"/>
                <w:szCs w:val="26"/>
              </w:rPr>
              <w:t xml:space="preserve">Отдел правового обеспечения </w:t>
            </w:r>
            <w:r w:rsidRPr="00751731">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751731">
              <w:rPr>
                <w:rFonts w:ascii="Times New Roman" w:hAnsi="Times New Roman" w:cs="Times New Roman"/>
                <w:b w:val="0"/>
                <w:i w:val="0"/>
                <w:sz w:val="26"/>
                <w:szCs w:val="26"/>
              </w:rPr>
              <w:t>Чувашской Республики;</w:t>
            </w:r>
          </w:p>
          <w:p w:rsidR="007956F2" w:rsidRPr="00751731" w:rsidRDefault="007956F2" w:rsidP="007956F2">
            <w:pPr>
              <w:pStyle w:val="ConsPlusNormal"/>
              <w:contextualSpacing/>
              <w:jc w:val="both"/>
            </w:pPr>
            <w:r w:rsidRPr="00751731">
              <w:rPr>
                <w:sz w:val="26"/>
                <w:szCs w:val="26"/>
              </w:rPr>
              <w:t>Сектор организации и проведения муниципальных закупок</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Цель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снижение уровня коррупции и ее влияния на деятельность органов местного самоуправления </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Задачи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обеспечение открытости и прозрачности при осуществлении закупок товаров, работ, услуг (далее также - закупка) для обеспечения муниципальных нужд;</w:t>
            </w:r>
          </w:p>
          <w:p w:rsidR="007956F2" w:rsidRPr="00751731" w:rsidRDefault="007956F2" w:rsidP="007956F2">
            <w:pPr>
              <w:pStyle w:val="ConsPlusNormal"/>
              <w:contextualSpacing/>
              <w:jc w:val="both"/>
              <w:rPr>
                <w:sz w:val="26"/>
                <w:szCs w:val="26"/>
              </w:rPr>
            </w:pPr>
            <w:r w:rsidRPr="00751731">
              <w:rPr>
                <w:sz w:val="26"/>
                <w:szCs w:val="26"/>
              </w:rPr>
              <w:t>предупреждение коррупционных правонарушений;</w:t>
            </w:r>
          </w:p>
          <w:p w:rsidR="007956F2" w:rsidRPr="00751731" w:rsidRDefault="007956F2" w:rsidP="007956F2">
            <w:pPr>
              <w:pStyle w:val="ConsPlusNormal"/>
              <w:contextualSpacing/>
              <w:jc w:val="both"/>
              <w:rPr>
                <w:sz w:val="26"/>
                <w:szCs w:val="26"/>
              </w:rPr>
            </w:pPr>
            <w:r w:rsidRPr="00751731">
              <w:rPr>
                <w:sz w:val="26"/>
                <w:szCs w:val="26"/>
              </w:rPr>
              <w:t>устранение условий, порождающих коррупцию;</w:t>
            </w:r>
          </w:p>
          <w:p w:rsidR="007956F2" w:rsidRPr="00751731" w:rsidRDefault="007956F2" w:rsidP="007956F2">
            <w:pPr>
              <w:pStyle w:val="ConsPlusNormal"/>
              <w:contextualSpacing/>
              <w:jc w:val="both"/>
              <w:rPr>
                <w:sz w:val="26"/>
                <w:szCs w:val="26"/>
              </w:rPr>
            </w:pPr>
            <w:r w:rsidRPr="00751731">
              <w:rPr>
                <w:sz w:val="26"/>
                <w:szCs w:val="26"/>
              </w:rPr>
              <w:t>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Чувашской Республики</w:t>
            </w:r>
          </w:p>
          <w:p w:rsidR="007956F2" w:rsidRPr="00751731" w:rsidRDefault="007956F2" w:rsidP="007956F2">
            <w:pPr>
              <w:pStyle w:val="ConsPlusNormal"/>
              <w:contextualSpacing/>
              <w:jc w:val="both"/>
              <w:rPr>
                <w:sz w:val="26"/>
                <w:szCs w:val="26"/>
              </w:rPr>
            </w:pP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Целевые показатели (индикаторы)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к 2036 году предусматривается достижение следующих целевых показателей (индикаторов):</w:t>
            </w:r>
          </w:p>
          <w:p w:rsidR="007956F2" w:rsidRPr="00751731" w:rsidRDefault="007956F2" w:rsidP="007956F2">
            <w:pPr>
              <w:pStyle w:val="ConsPlusNormal"/>
              <w:contextualSpacing/>
              <w:jc w:val="both"/>
              <w:rPr>
                <w:sz w:val="26"/>
                <w:szCs w:val="26"/>
              </w:rPr>
            </w:pPr>
            <w:r w:rsidRPr="00751731">
              <w:rPr>
                <w:sz w:val="26"/>
                <w:szCs w:val="26"/>
              </w:rPr>
              <w:t>количество закупок заказчиков, осуществляющих закупки для обеспечения муниципальных нужд, в отношении которых проведен мониторинг, - 100 процедур закупок;</w:t>
            </w:r>
          </w:p>
          <w:p w:rsidR="007956F2" w:rsidRPr="00751731" w:rsidRDefault="007956F2" w:rsidP="007956F2">
            <w:pPr>
              <w:pStyle w:val="ConsPlusNormal"/>
              <w:contextualSpacing/>
              <w:jc w:val="both"/>
              <w:rPr>
                <w:sz w:val="26"/>
                <w:szCs w:val="26"/>
              </w:rPr>
            </w:pPr>
            <w:r w:rsidRPr="00751731">
              <w:rPr>
                <w:sz w:val="26"/>
                <w:szCs w:val="26"/>
              </w:rPr>
              <w:t xml:space="preserve">доля муниципальных служащих, в отношении которых лицами, ответственными за работу по профилактике коррупционных и иных </w:t>
            </w:r>
            <w:r w:rsidRPr="00751731">
              <w:rPr>
                <w:sz w:val="26"/>
                <w:szCs w:val="26"/>
              </w:rPr>
              <w:lastRenderedPageBreak/>
              <w:t>правонарушений в органах местного самоуправления,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 - 100,0 процентов;</w:t>
            </w:r>
          </w:p>
          <w:p w:rsidR="007956F2" w:rsidRPr="00751731" w:rsidRDefault="007956F2" w:rsidP="007956F2">
            <w:pPr>
              <w:pStyle w:val="ConsPlusNormal"/>
              <w:contextualSpacing/>
              <w:jc w:val="both"/>
              <w:rPr>
                <w:sz w:val="26"/>
                <w:szCs w:val="26"/>
              </w:rPr>
            </w:pPr>
            <w:r w:rsidRPr="00751731">
              <w:rPr>
                <w:sz w:val="26"/>
                <w:szCs w:val="26"/>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 - 100,0 процентов;</w:t>
            </w:r>
          </w:p>
          <w:p w:rsidR="007956F2" w:rsidRPr="00751731" w:rsidRDefault="007956F2" w:rsidP="007956F2">
            <w:pPr>
              <w:pStyle w:val="ConsPlusNormal"/>
              <w:contextualSpacing/>
              <w:jc w:val="both"/>
              <w:rPr>
                <w:sz w:val="26"/>
                <w:szCs w:val="26"/>
              </w:rPr>
            </w:pPr>
            <w:r w:rsidRPr="00751731">
              <w:rPr>
                <w:sz w:val="26"/>
                <w:szCs w:val="26"/>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 - 100,0 процентов</w:t>
            </w:r>
          </w:p>
          <w:p w:rsidR="007956F2" w:rsidRPr="00751731" w:rsidRDefault="007956F2" w:rsidP="007956F2">
            <w:pPr>
              <w:pStyle w:val="ConsPlusNormal"/>
              <w:contextualSpacing/>
              <w:jc w:val="both"/>
              <w:rPr>
                <w:sz w:val="26"/>
                <w:szCs w:val="26"/>
              </w:rPr>
            </w:pP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lastRenderedPageBreak/>
              <w:t>Этапы и сроки реализации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2023 - 2035 годы:</w:t>
            </w:r>
          </w:p>
          <w:p w:rsidR="007956F2" w:rsidRPr="00751731" w:rsidRDefault="007956F2" w:rsidP="007956F2">
            <w:pPr>
              <w:pStyle w:val="ConsPlusNormal"/>
              <w:contextualSpacing/>
              <w:jc w:val="both"/>
              <w:rPr>
                <w:sz w:val="26"/>
                <w:szCs w:val="26"/>
              </w:rPr>
            </w:pPr>
            <w:r w:rsidRPr="00751731">
              <w:rPr>
                <w:sz w:val="26"/>
                <w:szCs w:val="26"/>
              </w:rPr>
              <w:t>1 этап - 2023 - 2025 годы;</w:t>
            </w:r>
          </w:p>
          <w:p w:rsidR="007956F2" w:rsidRPr="00751731" w:rsidRDefault="007956F2" w:rsidP="007956F2">
            <w:pPr>
              <w:pStyle w:val="ConsPlusNormal"/>
              <w:contextualSpacing/>
              <w:jc w:val="both"/>
              <w:rPr>
                <w:sz w:val="26"/>
                <w:szCs w:val="26"/>
              </w:rPr>
            </w:pPr>
            <w:r w:rsidRPr="00751731">
              <w:rPr>
                <w:sz w:val="26"/>
                <w:szCs w:val="26"/>
              </w:rPr>
              <w:t>2 этап - 2026 - 2030 годы;</w:t>
            </w:r>
          </w:p>
          <w:p w:rsidR="007956F2" w:rsidRPr="00751731" w:rsidRDefault="007956F2" w:rsidP="007956F2">
            <w:pPr>
              <w:pStyle w:val="ConsPlusNormal"/>
              <w:contextualSpacing/>
              <w:jc w:val="both"/>
              <w:rPr>
                <w:sz w:val="26"/>
                <w:szCs w:val="26"/>
              </w:rPr>
            </w:pPr>
            <w:r w:rsidRPr="00751731">
              <w:rPr>
                <w:sz w:val="26"/>
                <w:szCs w:val="26"/>
              </w:rPr>
              <w:t>3 этап - 2031 - 2035 годы</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Объемы финансирования подпрограммы с разбивкой по годам реализации</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общий объем финансирования подпрограммы составляет  130,0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10,0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10,0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10,0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50,0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50,0 тыс. рублей;</w:t>
            </w:r>
          </w:p>
          <w:p w:rsidR="007956F2" w:rsidRPr="00751731" w:rsidRDefault="007956F2" w:rsidP="007956F2">
            <w:pPr>
              <w:pStyle w:val="ConsPlusNormal"/>
              <w:contextualSpacing/>
              <w:jc w:val="both"/>
              <w:rPr>
                <w:sz w:val="26"/>
                <w:szCs w:val="26"/>
              </w:rPr>
            </w:pPr>
            <w:r w:rsidRPr="00751731">
              <w:rPr>
                <w:sz w:val="26"/>
                <w:szCs w:val="26"/>
              </w:rPr>
              <w:t>из них средства:</w:t>
            </w:r>
          </w:p>
          <w:p w:rsidR="007956F2" w:rsidRPr="00751731" w:rsidRDefault="007956F2" w:rsidP="007956F2">
            <w:pPr>
              <w:pStyle w:val="ConsPlusNormal"/>
              <w:contextualSpacing/>
              <w:jc w:val="both"/>
              <w:rPr>
                <w:sz w:val="26"/>
                <w:szCs w:val="26"/>
              </w:rPr>
            </w:pPr>
            <w:r w:rsidRPr="00751731">
              <w:rPr>
                <w:sz w:val="26"/>
                <w:szCs w:val="26"/>
              </w:rPr>
              <w:t>федерального бюджета  - 0,0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pStyle w:val="ConsPlusNormal"/>
              <w:contextualSpacing/>
              <w:jc w:val="both"/>
              <w:rPr>
                <w:sz w:val="26"/>
                <w:szCs w:val="26"/>
              </w:rPr>
            </w:pPr>
            <w:r w:rsidRPr="00751731">
              <w:rPr>
                <w:sz w:val="26"/>
                <w:szCs w:val="26"/>
              </w:rPr>
              <w:t>республиканского бюджета Чувашской Республики – 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lastRenderedPageBreak/>
              <w:t>бюджета Яльчикского муниципального округа – 130,0 тыс. рублей, в том числе:</w:t>
            </w:r>
          </w:p>
          <w:p w:rsidR="007956F2" w:rsidRPr="00751731" w:rsidRDefault="007956F2" w:rsidP="007956F2">
            <w:pPr>
              <w:contextualSpacing/>
              <w:jc w:val="both"/>
              <w:rPr>
                <w:rFonts w:eastAsia="Calibri"/>
                <w:sz w:val="26"/>
                <w:szCs w:val="26"/>
              </w:rPr>
            </w:pPr>
            <w:r w:rsidRPr="00751731">
              <w:rPr>
                <w:rFonts w:eastAsia="Calibri"/>
                <w:sz w:val="26"/>
                <w:szCs w:val="26"/>
              </w:rPr>
              <w:t>в 2023 году – 10,0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2024 году – 10,0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2025 году – 10,0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2026 - 2030 годах – 50,0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2031 - 2035 годах – 50,0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внебюджетных источников – 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pStyle w:val="ConsPlusNormal"/>
              <w:contextualSpacing/>
              <w:jc w:val="both"/>
              <w:rPr>
                <w:sz w:val="26"/>
                <w:szCs w:val="26"/>
              </w:rPr>
            </w:pPr>
            <w:r w:rsidRPr="00751731">
              <w:rPr>
                <w:sz w:val="26"/>
                <w:szCs w:val="26"/>
              </w:rPr>
              <w:t>Объемы финансирования подпрограммы подлежат ежегодному уточнению исходя из возможностей бюджетов всех уровней</w:t>
            </w:r>
          </w:p>
          <w:p w:rsidR="007956F2" w:rsidRPr="00751731" w:rsidRDefault="007956F2" w:rsidP="007956F2">
            <w:pPr>
              <w:pStyle w:val="ConsPlusNormal"/>
              <w:contextualSpacing/>
              <w:jc w:val="both"/>
              <w:rPr>
                <w:sz w:val="26"/>
                <w:szCs w:val="26"/>
              </w:rPr>
            </w:pP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lastRenderedPageBreak/>
              <w:t>Ожидаемые конечные результаты реализации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создание эффективных условий для предупреждения и искоренения коррупции;</w:t>
            </w:r>
          </w:p>
          <w:p w:rsidR="007956F2" w:rsidRPr="00751731" w:rsidRDefault="007956F2" w:rsidP="007956F2">
            <w:pPr>
              <w:pStyle w:val="ConsPlusNormal"/>
              <w:contextualSpacing/>
              <w:jc w:val="both"/>
              <w:rPr>
                <w:sz w:val="26"/>
                <w:szCs w:val="26"/>
              </w:rPr>
            </w:pPr>
            <w:r w:rsidRPr="00751731">
              <w:rPr>
                <w:sz w:val="26"/>
                <w:szCs w:val="26"/>
              </w:rPr>
              <w:t>повышение эффективности борьбы с коррупционными правонарушениями;</w:t>
            </w:r>
          </w:p>
          <w:p w:rsidR="007956F2" w:rsidRPr="00751731" w:rsidRDefault="007956F2" w:rsidP="007956F2">
            <w:pPr>
              <w:pStyle w:val="ConsPlusNormal"/>
              <w:contextualSpacing/>
              <w:jc w:val="both"/>
              <w:rPr>
                <w:sz w:val="26"/>
                <w:szCs w:val="26"/>
              </w:rPr>
            </w:pPr>
            <w:r w:rsidRPr="00751731">
              <w:rPr>
                <w:sz w:val="26"/>
                <w:szCs w:val="26"/>
              </w:rPr>
              <w:t>снижение уровня злоупотреблений со стороны лиц, замещающих муниципальные должности, муниципальных служащих при осуществлении ими должностных полномочий.</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contextualSpacing/>
              <w:jc w:val="both"/>
              <w:rPr>
                <w:sz w:val="26"/>
                <w:szCs w:val="26"/>
              </w:rPr>
            </w:pPr>
          </w:p>
        </w:tc>
      </w:tr>
    </w:tbl>
    <w:p w:rsidR="007956F2" w:rsidRPr="00751731" w:rsidRDefault="007956F2" w:rsidP="007956F2">
      <w:pPr>
        <w:pStyle w:val="ConsPlusNormal"/>
        <w:contextualSpacing/>
        <w:jc w:val="both"/>
      </w:pPr>
    </w:p>
    <w:p w:rsidR="007956F2" w:rsidRPr="00751731" w:rsidRDefault="007956F2" w:rsidP="007956F2">
      <w:pPr>
        <w:autoSpaceDE w:val="0"/>
        <w:autoSpaceDN w:val="0"/>
        <w:adjustRightInd w:val="0"/>
        <w:contextualSpacing/>
        <w:jc w:val="center"/>
        <w:outlineLvl w:val="0"/>
        <w:rPr>
          <w:b/>
          <w:sz w:val="26"/>
          <w:szCs w:val="26"/>
        </w:rPr>
      </w:pPr>
      <w:r w:rsidRPr="00751731">
        <w:rPr>
          <w:b/>
          <w:sz w:val="26"/>
          <w:szCs w:val="26"/>
        </w:rPr>
        <w:t>Раздел I. ПРИОРИТЕТЫ И ЦЕЛИ ПОДПРОГРАММЫ</w:t>
      </w:r>
    </w:p>
    <w:p w:rsidR="007956F2" w:rsidRPr="00751731" w:rsidRDefault="007956F2" w:rsidP="007956F2">
      <w:pPr>
        <w:autoSpaceDE w:val="0"/>
        <w:autoSpaceDN w:val="0"/>
        <w:adjustRightInd w:val="0"/>
        <w:contextualSpacing/>
        <w:jc w:val="center"/>
        <w:outlineLvl w:val="0"/>
        <w:rPr>
          <w:b/>
          <w:sz w:val="26"/>
          <w:szCs w:val="26"/>
        </w:rPr>
      </w:pPr>
    </w:p>
    <w:p w:rsidR="007956F2" w:rsidRPr="00751731" w:rsidRDefault="007956F2" w:rsidP="007956F2">
      <w:pPr>
        <w:pStyle w:val="ConsPlusTitle"/>
        <w:ind w:firstLine="540"/>
        <w:contextualSpacing/>
        <w:jc w:val="both"/>
        <w:outlineLvl w:val="2"/>
        <w:rPr>
          <w:rFonts w:ascii="Times New Roman" w:hAnsi="Times New Roman"/>
          <w:b w:val="0"/>
          <w:sz w:val="26"/>
          <w:szCs w:val="26"/>
        </w:rPr>
      </w:pPr>
      <w:r w:rsidRPr="00751731">
        <w:rPr>
          <w:rFonts w:ascii="Times New Roman" w:hAnsi="Times New Roman" w:cs="Times New Roman"/>
          <w:b w:val="0"/>
          <w:sz w:val="26"/>
          <w:szCs w:val="26"/>
        </w:rPr>
        <w:t xml:space="preserve">Приоритеты антикоррупционной политики определены Федеральным </w:t>
      </w:r>
      <w:hyperlink r:id="rId167">
        <w:r w:rsidRPr="00751731">
          <w:rPr>
            <w:rFonts w:ascii="Times New Roman" w:hAnsi="Times New Roman" w:cs="Times New Roman"/>
            <w:b w:val="0"/>
            <w:sz w:val="26"/>
            <w:szCs w:val="26"/>
          </w:rPr>
          <w:t>законом</w:t>
        </w:r>
      </w:hyperlink>
      <w:r w:rsidRPr="00751731">
        <w:rPr>
          <w:rFonts w:ascii="Times New Roman" w:hAnsi="Times New Roman" w:cs="Times New Roman"/>
          <w:b w:val="0"/>
          <w:sz w:val="26"/>
          <w:szCs w:val="26"/>
        </w:rPr>
        <w:t xml:space="preserve"> «О противодействии коррупции», </w:t>
      </w:r>
      <w:r w:rsidRPr="00751731">
        <w:rPr>
          <w:rFonts w:ascii="Times New Roman" w:hAnsi="Times New Roman"/>
          <w:b w:val="0"/>
          <w:sz w:val="26"/>
          <w:szCs w:val="26"/>
        </w:rPr>
        <w:t>Стратегией социально-экономического развития Чувашской Республики до 2035 года, утвержденной Законом Чувашской Республики от 26 ноября 2020 г. № 102, ежегодными посланиями Главы Чувашской Республики Государственному Совету Чувашской Республики</w:t>
      </w:r>
      <w:r>
        <w:rPr>
          <w:rFonts w:ascii="Times New Roman" w:hAnsi="Times New Roman"/>
          <w:b w:val="0"/>
          <w:sz w:val="26"/>
          <w:szCs w:val="26"/>
        </w:rPr>
        <w:t>.</w:t>
      </w:r>
    </w:p>
    <w:p w:rsidR="007956F2" w:rsidRPr="00751731" w:rsidRDefault="007956F2" w:rsidP="007956F2">
      <w:pPr>
        <w:pStyle w:val="ConsPlusTitle"/>
        <w:ind w:firstLine="540"/>
        <w:contextualSpacing/>
        <w:jc w:val="both"/>
        <w:outlineLvl w:val="2"/>
        <w:rPr>
          <w:rFonts w:ascii="Times New Roman" w:hAnsi="Times New Roman" w:cs="Times New Roman"/>
          <w:b w:val="0"/>
          <w:sz w:val="26"/>
          <w:szCs w:val="26"/>
        </w:rPr>
      </w:pPr>
      <w:r w:rsidRPr="00751731">
        <w:rPr>
          <w:rFonts w:ascii="Times New Roman" w:hAnsi="Times New Roman" w:cs="Times New Roman"/>
          <w:b w:val="0"/>
          <w:sz w:val="26"/>
          <w:szCs w:val="26"/>
        </w:rPr>
        <w:t>Основной целью подпрограммы «Противодействие коррупции в Яльчикском муниципальном округе Чувашской Республики» муниципальной программы Яльчикского муниципальной программы Чувашской Республики «Развитие потенциала муниципального управления» (далее – подпрограмма) является снижение уровня коррупции и ее влияния на деятельность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Достижению поставленной цели способствует решение следующих приоритетных задач:</w:t>
      </w:r>
    </w:p>
    <w:p w:rsidR="007956F2" w:rsidRPr="00751731" w:rsidRDefault="007956F2" w:rsidP="007956F2">
      <w:pPr>
        <w:pStyle w:val="ConsPlusNormal"/>
        <w:ind w:firstLine="540"/>
        <w:contextualSpacing/>
        <w:jc w:val="both"/>
        <w:rPr>
          <w:sz w:val="26"/>
          <w:szCs w:val="26"/>
        </w:rPr>
      </w:pPr>
      <w:r w:rsidRPr="00751731">
        <w:rPr>
          <w:sz w:val="26"/>
          <w:szCs w:val="26"/>
        </w:rPr>
        <w:t>обеспечение открытости и прозрачности при осуществлении закупок товаров, работ, услуг (далее также - закупка) для обеспечения муниципальных нужд;</w:t>
      </w:r>
    </w:p>
    <w:p w:rsidR="007956F2" w:rsidRPr="00751731" w:rsidRDefault="007956F2" w:rsidP="007956F2">
      <w:pPr>
        <w:pStyle w:val="ConsPlusNormal"/>
        <w:ind w:firstLine="540"/>
        <w:contextualSpacing/>
        <w:jc w:val="both"/>
        <w:rPr>
          <w:sz w:val="26"/>
          <w:szCs w:val="26"/>
        </w:rPr>
      </w:pPr>
      <w:r w:rsidRPr="00751731">
        <w:rPr>
          <w:sz w:val="26"/>
          <w:szCs w:val="26"/>
        </w:rPr>
        <w:t>предупреждение коррупционных правонарушений;</w:t>
      </w:r>
    </w:p>
    <w:p w:rsidR="007956F2" w:rsidRPr="00751731" w:rsidRDefault="007956F2" w:rsidP="007956F2">
      <w:pPr>
        <w:pStyle w:val="ConsPlusNormal"/>
        <w:ind w:firstLine="540"/>
        <w:contextualSpacing/>
        <w:jc w:val="both"/>
        <w:rPr>
          <w:sz w:val="26"/>
          <w:szCs w:val="26"/>
        </w:rPr>
      </w:pPr>
      <w:r w:rsidRPr="00751731">
        <w:rPr>
          <w:sz w:val="26"/>
          <w:szCs w:val="26"/>
        </w:rPr>
        <w:t>устранение условий, порождающих коррупцию;</w:t>
      </w:r>
    </w:p>
    <w:p w:rsidR="007956F2" w:rsidRPr="00751731" w:rsidRDefault="007956F2" w:rsidP="007956F2">
      <w:pPr>
        <w:pStyle w:val="ConsPlusNormal"/>
        <w:ind w:firstLine="540"/>
        <w:contextualSpacing/>
        <w:jc w:val="both"/>
        <w:rPr>
          <w:sz w:val="26"/>
          <w:szCs w:val="26"/>
        </w:rPr>
      </w:pPr>
      <w:r w:rsidRPr="00751731">
        <w:rPr>
          <w:sz w:val="26"/>
          <w:szCs w:val="26"/>
        </w:rPr>
        <w:t>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Чувашской Республики.</w:t>
      </w:r>
    </w:p>
    <w:p w:rsidR="007956F2" w:rsidRPr="00751731" w:rsidRDefault="007956F2" w:rsidP="007956F2">
      <w:pPr>
        <w:pStyle w:val="ConsPlusNormal"/>
        <w:ind w:firstLine="540"/>
        <w:contextualSpacing/>
        <w:jc w:val="both"/>
        <w:rPr>
          <w:sz w:val="26"/>
          <w:szCs w:val="26"/>
        </w:rPr>
      </w:pPr>
      <w:r w:rsidRPr="00751731">
        <w:rPr>
          <w:sz w:val="26"/>
          <w:szCs w:val="26"/>
        </w:rPr>
        <w:t>Мероприятиями подпрограммы предусмотрено обучение муниципальных служащих по программам повышения квалификации, в которые включены вопросы по антикоррупционной тематике.</w:t>
      </w:r>
    </w:p>
    <w:p w:rsidR="007956F2" w:rsidRPr="00751731" w:rsidRDefault="007956F2" w:rsidP="007956F2">
      <w:pPr>
        <w:pStyle w:val="ConsPlusNormal"/>
        <w:ind w:firstLine="540"/>
        <w:contextualSpacing/>
        <w:jc w:val="both"/>
        <w:rPr>
          <w:sz w:val="26"/>
          <w:szCs w:val="26"/>
        </w:rPr>
      </w:pPr>
      <w:r w:rsidRPr="00751731">
        <w:rPr>
          <w:sz w:val="26"/>
          <w:szCs w:val="26"/>
        </w:rPr>
        <w:t>Должностными лицами кадровых служб органов местного самоуправления, ответственными за работу по профилактике коррупционных и иных правонарушений, обеспечивается проведение анализа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 соблюдения ограничений и запретов, требований о предотвращении или урегулировании конфликта интересов, исполнения ими должностных обязанностей, а также проведение проверок достоверности и полноты указанных сведений.</w:t>
      </w:r>
    </w:p>
    <w:p w:rsidR="007956F2" w:rsidRPr="00751731" w:rsidRDefault="007956F2" w:rsidP="007956F2">
      <w:pPr>
        <w:pStyle w:val="ConsPlusNormal"/>
        <w:ind w:firstLine="540"/>
        <w:contextualSpacing/>
        <w:jc w:val="both"/>
        <w:rPr>
          <w:sz w:val="26"/>
          <w:szCs w:val="26"/>
        </w:rPr>
      </w:pPr>
      <w:r w:rsidRPr="00751731">
        <w:rPr>
          <w:sz w:val="26"/>
          <w:szCs w:val="26"/>
        </w:rPr>
        <w:t>В рамках подпрограммы органами местного самоуправления также проводятся мероприятия по исключению случаев участия на стороне поставщиков (подрядчиков, исполнителей) товаров, работ, услуг для обеспечения муниципальных нужд близких родственников, а также лиц, которые могут оказать прямое влияние на процесс формирования, размещения и контроля за их проведением.</w:t>
      </w:r>
    </w:p>
    <w:p w:rsidR="007956F2" w:rsidRPr="00751731" w:rsidRDefault="007956F2" w:rsidP="007956F2">
      <w:pPr>
        <w:pStyle w:val="ConsPlusNormal"/>
        <w:ind w:firstLine="540"/>
        <w:contextualSpacing/>
        <w:jc w:val="both"/>
        <w:rPr>
          <w:sz w:val="26"/>
          <w:szCs w:val="26"/>
        </w:rPr>
      </w:pPr>
      <w:r w:rsidRPr="00751731">
        <w:rPr>
          <w:sz w:val="26"/>
          <w:szCs w:val="26"/>
        </w:rPr>
        <w:t>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w:t>
      </w:r>
    </w:p>
    <w:p w:rsidR="007956F2" w:rsidRDefault="007956F2" w:rsidP="007956F2">
      <w:pPr>
        <w:pStyle w:val="ConsPlusNormal"/>
        <w:ind w:firstLine="540"/>
        <w:contextualSpacing/>
        <w:jc w:val="both"/>
        <w:rPr>
          <w:sz w:val="26"/>
          <w:szCs w:val="26"/>
        </w:rPr>
      </w:pPr>
    </w:p>
    <w:p w:rsidR="007956F2" w:rsidRDefault="007956F2" w:rsidP="007956F2">
      <w:pPr>
        <w:pStyle w:val="ConsPlusNormal"/>
        <w:ind w:firstLine="540"/>
        <w:contextualSpacing/>
        <w:jc w:val="both"/>
        <w:rPr>
          <w:sz w:val="26"/>
          <w:szCs w:val="26"/>
        </w:rPr>
      </w:pPr>
    </w:p>
    <w:p w:rsidR="007956F2" w:rsidRDefault="007956F2" w:rsidP="007956F2">
      <w:pPr>
        <w:pStyle w:val="ConsPlusNormal"/>
        <w:ind w:firstLine="540"/>
        <w:contextualSpacing/>
        <w:jc w:val="both"/>
        <w:rPr>
          <w:sz w:val="26"/>
          <w:szCs w:val="26"/>
        </w:rPr>
      </w:pPr>
    </w:p>
    <w:p w:rsidR="007956F2" w:rsidRPr="00751731" w:rsidRDefault="007956F2" w:rsidP="007956F2">
      <w:pPr>
        <w:pStyle w:val="ConsPlusNormal"/>
        <w:ind w:firstLine="540"/>
        <w:contextualSpacing/>
        <w:jc w:val="both"/>
        <w:rPr>
          <w:sz w:val="26"/>
          <w:szCs w:val="26"/>
        </w:rPr>
      </w:pP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II. ПЕРЕЧЕНЬ И СВЕДЕНИЯ О ЦЕЛЕВЫХ ПОКАЗАТЕЛЯХ (ИНДИКАТОРАХ) И ПОДПРОГРАММЫ С РАСШИФРОВКОЙ</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ПЛАНОВЫХ ЗНАЧЕНИЙ ПО ГОДАМ ЕЕ РЕАЛИЗАЦИИ</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Целевыми показателями (индикаторами) подпрограммы являются:</w:t>
      </w:r>
    </w:p>
    <w:p w:rsidR="007956F2" w:rsidRPr="00751731" w:rsidRDefault="007956F2" w:rsidP="007956F2">
      <w:pPr>
        <w:pStyle w:val="ConsPlusNormal"/>
        <w:ind w:firstLine="540"/>
        <w:contextualSpacing/>
        <w:jc w:val="both"/>
        <w:rPr>
          <w:sz w:val="26"/>
          <w:szCs w:val="26"/>
        </w:rPr>
      </w:pPr>
      <w:r w:rsidRPr="00751731">
        <w:rPr>
          <w:sz w:val="26"/>
          <w:szCs w:val="26"/>
        </w:rPr>
        <w:t>количество закупок заказчиков, осуществляющих закупки для обеспечения муниципальных нужд, в отношении которых проведен мониторинг;</w:t>
      </w:r>
    </w:p>
    <w:p w:rsidR="007956F2" w:rsidRPr="00751731" w:rsidRDefault="007956F2" w:rsidP="007956F2">
      <w:pPr>
        <w:pStyle w:val="ConsPlusNormal"/>
        <w:ind w:firstLine="540"/>
        <w:contextualSpacing/>
        <w:jc w:val="both"/>
        <w:rPr>
          <w:sz w:val="26"/>
          <w:szCs w:val="26"/>
        </w:rPr>
      </w:pPr>
      <w:r w:rsidRPr="00751731">
        <w:rPr>
          <w:sz w:val="26"/>
          <w:szCs w:val="26"/>
        </w:rPr>
        <w:t>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p w:rsidR="007956F2" w:rsidRPr="00751731" w:rsidRDefault="007956F2" w:rsidP="007956F2">
      <w:pPr>
        <w:pStyle w:val="ConsPlusNormal"/>
        <w:ind w:firstLine="540"/>
        <w:contextualSpacing/>
        <w:jc w:val="both"/>
        <w:rPr>
          <w:sz w:val="26"/>
          <w:szCs w:val="26"/>
        </w:rPr>
      </w:pPr>
      <w:r w:rsidRPr="00751731">
        <w:rPr>
          <w:sz w:val="26"/>
          <w:szCs w:val="26"/>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p w:rsidR="007956F2" w:rsidRPr="00751731" w:rsidRDefault="007956F2" w:rsidP="007956F2">
      <w:pPr>
        <w:pStyle w:val="ConsPlusNormal"/>
        <w:ind w:firstLine="540"/>
        <w:contextualSpacing/>
        <w:jc w:val="both"/>
        <w:rPr>
          <w:sz w:val="26"/>
          <w:szCs w:val="26"/>
        </w:rPr>
      </w:pPr>
      <w:r w:rsidRPr="00751731">
        <w:rPr>
          <w:sz w:val="26"/>
          <w:szCs w:val="26"/>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p w:rsidR="007956F2" w:rsidRPr="00751731" w:rsidRDefault="007956F2" w:rsidP="007956F2">
      <w:pPr>
        <w:pStyle w:val="ConsPlusNormal"/>
        <w:ind w:firstLine="540"/>
        <w:contextualSpacing/>
        <w:jc w:val="both"/>
        <w:rPr>
          <w:sz w:val="26"/>
          <w:szCs w:val="26"/>
        </w:rPr>
      </w:pPr>
      <w:r w:rsidRPr="00751731">
        <w:rPr>
          <w:sz w:val="26"/>
          <w:szCs w:val="26"/>
        </w:rPr>
        <w:t>В результате реализации мероприятий подпрограммы ожидается достижение следующих целевых показателей (индикаторов):</w:t>
      </w:r>
    </w:p>
    <w:p w:rsidR="007956F2" w:rsidRPr="00751731" w:rsidRDefault="007956F2" w:rsidP="007956F2">
      <w:pPr>
        <w:pStyle w:val="ConsPlusNormal"/>
        <w:ind w:firstLine="540"/>
        <w:contextualSpacing/>
        <w:jc w:val="both"/>
        <w:rPr>
          <w:sz w:val="26"/>
          <w:szCs w:val="26"/>
        </w:rPr>
      </w:pPr>
      <w:r w:rsidRPr="00751731">
        <w:rPr>
          <w:sz w:val="26"/>
          <w:szCs w:val="26"/>
        </w:rPr>
        <w:t>количество закупок заказчиков, осуществляющих закупки для обеспечения муниципальных нужд, в отношении которых проведен мониторинг:</w:t>
      </w:r>
    </w:p>
    <w:p w:rsidR="007956F2" w:rsidRPr="00751731" w:rsidRDefault="007956F2" w:rsidP="007956F2">
      <w:pPr>
        <w:pStyle w:val="ConsPlusNormal"/>
        <w:ind w:firstLine="540"/>
        <w:contextualSpacing/>
        <w:jc w:val="both"/>
        <w:rPr>
          <w:sz w:val="26"/>
          <w:szCs w:val="26"/>
        </w:rPr>
      </w:pPr>
      <w:r w:rsidRPr="00751731">
        <w:rPr>
          <w:sz w:val="26"/>
          <w:szCs w:val="26"/>
        </w:rPr>
        <w:t>в 2023 году - 70 процедур;</w:t>
      </w:r>
    </w:p>
    <w:p w:rsidR="007956F2" w:rsidRPr="00751731" w:rsidRDefault="007956F2" w:rsidP="007956F2">
      <w:pPr>
        <w:pStyle w:val="ConsPlusNormal"/>
        <w:ind w:firstLine="540"/>
        <w:contextualSpacing/>
        <w:jc w:val="both"/>
        <w:rPr>
          <w:sz w:val="26"/>
          <w:szCs w:val="26"/>
        </w:rPr>
      </w:pPr>
      <w:r w:rsidRPr="00751731">
        <w:rPr>
          <w:sz w:val="26"/>
          <w:szCs w:val="26"/>
        </w:rPr>
        <w:t>в 2024 году - 75 процедур;</w:t>
      </w:r>
    </w:p>
    <w:p w:rsidR="007956F2" w:rsidRPr="00751731" w:rsidRDefault="007956F2" w:rsidP="007956F2">
      <w:pPr>
        <w:pStyle w:val="ConsPlusNormal"/>
        <w:ind w:firstLine="540"/>
        <w:contextualSpacing/>
        <w:jc w:val="both"/>
        <w:rPr>
          <w:sz w:val="26"/>
          <w:szCs w:val="26"/>
        </w:rPr>
      </w:pPr>
      <w:r w:rsidRPr="00751731">
        <w:rPr>
          <w:sz w:val="26"/>
          <w:szCs w:val="26"/>
        </w:rPr>
        <w:t>в 2025 году - 100 процедур;</w:t>
      </w:r>
    </w:p>
    <w:p w:rsidR="007956F2" w:rsidRPr="00751731" w:rsidRDefault="007956F2" w:rsidP="007956F2">
      <w:pPr>
        <w:pStyle w:val="ConsPlusNormal"/>
        <w:ind w:firstLine="540"/>
        <w:contextualSpacing/>
        <w:jc w:val="both"/>
        <w:rPr>
          <w:sz w:val="26"/>
          <w:szCs w:val="26"/>
        </w:rPr>
      </w:pPr>
      <w:r w:rsidRPr="00751731">
        <w:rPr>
          <w:sz w:val="26"/>
          <w:szCs w:val="26"/>
        </w:rPr>
        <w:t>в 2030 году - 100 процедур;</w:t>
      </w:r>
    </w:p>
    <w:p w:rsidR="007956F2" w:rsidRPr="00751731" w:rsidRDefault="007956F2" w:rsidP="007956F2">
      <w:pPr>
        <w:pStyle w:val="ConsPlusNormal"/>
        <w:ind w:firstLine="540"/>
        <w:contextualSpacing/>
        <w:jc w:val="both"/>
        <w:rPr>
          <w:sz w:val="26"/>
          <w:szCs w:val="26"/>
        </w:rPr>
      </w:pPr>
      <w:r w:rsidRPr="00751731">
        <w:rPr>
          <w:sz w:val="26"/>
          <w:szCs w:val="26"/>
        </w:rPr>
        <w:t>в 2035 году - 100 процедур;</w:t>
      </w:r>
    </w:p>
    <w:p w:rsidR="007956F2" w:rsidRPr="00751731" w:rsidRDefault="007956F2" w:rsidP="007956F2">
      <w:pPr>
        <w:pStyle w:val="ConsPlusNormal"/>
        <w:ind w:firstLine="540"/>
        <w:contextualSpacing/>
        <w:jc w:val="both"/>
        <w:rPr>
          <w:sz w:val="26"/>
          <w:szCs w:val="26"/>
        </w:rPr>
      </w:pPr>
      <w:r w:rsidRPr="00751731">
        <w:rPr>
          <w:sz w:val="26"/>
          <w:szCs w:val="26"/>
        </w:rPr>
        <w:t>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p w:rsidR="007956F2" w:rsidRPr="00751731" w:rsidRDefault="007956F2" w:rsidP="007956F2">
      <w:pPr>
        <w:pStyle w:val="ConsPlusNormal"/>
        <w:ind w:firstLine="540"/>
        <w:contextualSpacing/>
        <w:jc w:val="both"/>
        <w:rPr>
          <w:sz w:val="26"/>
          <w:szCs w:val="26"/>
        </w:rPr>
      </w:pPr>
      <w:r w:rsidRPr="00751731">
        <w:rPr>
          <w:sz w:val="26"/>
          <w:szCs w:val="26"/>
        </w:rPr>
        <w:t>в 2023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2024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2025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2030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2035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p w:rsidR="007956F2" w:rsidRPr="00751731" w:rsidRDefault="007956F2" w:rsidP="007956F2">
      <w:pPr>
        <w:pStyle w:val="ConsPlusNormal"/>
        <w:ind w:firstLine="540"/>
        <w:contextualSpacing/>
        <w:jc w:val="both"/>
        <w:rPr>
          <w:sz w:val="26"/>
          <w:szCs w:val="26"/>
        </w:rPr>
      </w:pPr>
      <w:r w:rsidRPr="00751731">
        <w:rPr>
          <w:sz w:val="26"/>
          <w:szCs w:val="26"/>
        </w:rPr>
        <w:t>в 2023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2024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lastRenderedPageBreak/>
        <w:t>в 2025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2030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2035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p w:rsidR="007956F2" w:rsidRPr="00751731" w:rsidRDefault="007956F2" w:rsidP="007956F2">
      <w:pPr>
        <w:pStyle w:val="ConsPlusNormal"/>
        <w:ind w:firstLine="540"/>
        <w:contextualSpacing/>
        <w:jc w:val="both"/>
        <w:rPr>
          <w:sz w:val="26"/>
          <w:szCs w:val="26"/>
        </w:rPr>
      </w:pPr>
      <w:r w:rsidRPr="00751731">
        <w:rPr>
          <w:sz w:val="26"/>
          <w:szCs w:val="26"/>
        </w:rPr>
        <w:t>в 2023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2024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2025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2030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2035 году - 100,0 процентов.</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III. ХАРАКТЕРИСТИКИ ОСНОВНЫХ МЕРОПРИЯТИЙ,</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МЕРОПРИЯТИЙ ПОДПРОГРАММЫ С УКАЗАНИЕМ СРОКОВ</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И ЭТАПОВ ИХ РЕАЛИЗАЦИИ</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объединяет шесть основных мероприятий:</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1. Организационные меры по созданию механизма реализации антикоррупционной политики.</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2. Антикоррупционная экспертиза нормативных правовых актов и их проектов.</w:t>
      </w:r>
    </w:p>
    <w:p w:rsidR="007956F2" w:rsidRPr="00751731" w:rsidRDefault="007956F2" w:rsidP="007956F2">
      <w:pPr>
        <w:pStyle w:val="ConsPlusNormal"/>
        <w:ind w:firstLine="540"/>
        <w:contextualSpacing/>
        <w:jc w:val="both"/>
        <w:rPr>
          <w:sz w:val="26"/>
          <w:szCs w:val="26"/>
        </w:rPr>
      </w:pPr>
      <w:r w:rsidRPr="00751731">
        <w:rPr>
          <w:sz w:val="26"/>
          <w:szCs w:val="26"/>
        </w:rPr>
        <w:t>Предполагается проведение антикоррупционной экспертизы нормативных правовых актов и их проектов.</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3. Совершенствование мер по противодействию коррупции в сфере закупок товаров, работ, услуг для обеспечения муниципальных нужд.</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будет осуществляться мониторинг закупок товаров, работ, услуг для обеспечения муниципальных нужд.</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4. Внедрение антикоррупционных механизмов в рамках реализации кадровой политики в органах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мероприятия 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5. Внедрение внутреннего контроля в органах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 xml:space="preserve">Данное основное мероприятие включает в себя организацию и обеспечение эффективного контроля за соблюдением муниципальными служащими ограничений и запретов, предусмотренных соответственно законодательством о муниципальной службе, а также 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и муниципальными служащими, соблюдения ограничений и запретов, требований о предотвращении </w:t>
      </w:r>
      <w:r w:rsidRPr="00751731">
        <w:rPr>
          <w:sz w:val="26"/>
          <w:szCs w:val="26"/>
        </w:rPr>
        <w:lastRenderedPageBreak/>
        <w:t>или урегулировании конфликта интересов, исполнения ими должностных обязанностей, а также проведение проверок достоверности и полноты указанных сведений.</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6. Организация антикоррупционной пропаганды и просвещения.</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предполагается реализация следующих мероприятий:</w:t>
      </w:r>
    </w:p>
    <w:p w:rsidR="007956F2" w:rsidRPr="00751731" w:rsidRDefault="007956F2" w:rsidP="007956F2">
      <w:pPr>
        <w:pStyle w:val="ConsPlusNormal"/>
        <w:ind w:firstLine="540"/>
        <w:contextualSpacing/>
        <w:jc w:val="both"/>
        <w:rPr>
          <w:sz w:val="26"/>
          <w:szCs w:val="26"/>
        </w:rPr>
      </w:pPr>
      <w:r w:rsidRPr="00751731">
        <w:rPr>
          <w:sz w:val="26"/>
          <w:szCs w:val="26"/>
        </w:rPr>
        <w:t>Мероприятие 6.1. Проведение конкурсов антикоррупционной направленности.</w:t>
      </w:r>
    </w:p>
    <w:p w:rsidR="007956F2" w:rsidRPr="00751731" w:rsidRDefault="007956F2" w:rsidP="007956F2">
      <w:pPr>
        <w:pStyle w:val="ConsPlusNormal"/>
        <w:ind w:firstLine="540"/>
        <w:contextualSpacing/>
        <w:jc w:val="both"/>
        <w:rPr>
          <w:sz w:val="26"/>
          <w:szCs w:val="26"/>
        </w:rPr>
      </w:pPr>
      <w:r w:rsidRPr="00751731">
        <w:rPr>
          <w:sz w:val="26"/>
          <w:szCs w:val="26"/>
        </w:rPr>
        <w:t>Мероприятие 6.2. Размещение работ победителей конкурса на разработку сценариев социальной рекламы антикоррупционной направленности на радио и телевидении, в средствах массовой информации.</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реализуется в период с 2023 по 2035 год в три этапа:</w:t>
      </w:r>
    </w:p>
    <w:p w:rsidR="007956F2" w:rsidRPr="00751731" w:rsidRDefault="007956F2" w:rsidP="007956F2">
      <w:pPr>
        <w:pStyle w:val="ConsPlusNormal"/>
        <w:ind w:firstLine="540"/>
        <w:contextualSpacing/>
        <w:jc w:val="both"/>
        <w:rPr>
          <w:sz w:val="26"/>
          <w:szCs w:val="26"/>
        </w:rPr>
      </w:pPr>
      <w:r w:rsidRPr="00751731">
        <w:rPr>
          <w:sz w:val="26"/>
          <w:szCs w:val="26"/>
        </w:rPr>
        <w:t>1 этап - 2023 - 2025 годы;</w:t>
      </w:r>
    </w:p>
    <w:p w:rsidR="007956F2" w:rsidRPr="00751731" w:rsidRDefault="007956F2" w:rsidP="007956F2">
      <w:pPr>
        <w:pStyle w:val="ConsPlusNormal"/>
        <w:ind w:firstLine="540"/>
        <w:contextualSpacing/>
        <w:jc w:val="both"/>
        <w:rPr>
          <w:sz w:val="26"/>
          <w:szCs w:val="26"/>
        </w:rPr>
      </w:pPr>
      <w:r w:rsidRPr="00751731">
        <w:rPr>
          <w:sz w:val="26"/>
          <w:szCs w:val="26"/>
        </w:rPr>
        <w:t>2 этап - 2026 - 2030 годы;</w:t>
      </w:r>
    </w:p>
    <w:p w:rsidR="007956F2" w:rsidRPr="00751731" w:rsidRDefault="007956F2" w:rsidP="007956F2">
      <w:pPr>
        <w:pStyle w:val="ConsPlusNormal"/>
        <w:ind w:firstLine="540"/>
        <w:contextualSpacing/>
        <w:jc w:val="both"/>
        <w:rPr>
          <w:sz w:val="26"/>
          <w:szCs w:val="26"/>
        </w:rPr>
      </w:pPr>
      <w:r w:rsidRPr="00751731">
        <w:rPr>
          <w:sz w:val="26"/>
          <w:szCs w:val="26"/>
        </w:rPr>
        <w:t>3 этап - 2031 - 2035 годы.</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IV. ОБОСНОВАНИЕ ОБЪЕМА ФИНАНСОВЫХ РЕСУРСОВ,</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НЕОБХОДИМЫХ ДЛЯ РЕАЛИЗАЦИИ ПОДПРОГРАММЫ</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(С РАСШИФРОВКОЙ ПО ИСТОЧНИКАМ ФИНАНСИРОВАНИЯ,</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ПО ЭТАПАМ И ГОДАМ РЕАЛИЗАЦИИ ПОДПРОГРАММЫ)</w:t>
      </w:r>
    </w:p>
    <w:p w:rsidR="007956F2" w:rsidRPr="00751731" w:rsidRDefault="007956F2" w:rsidP="007956F2">
      <w:pPr>
        <w:pStyle w:val="ConsPlusNormal"/>
        <w:contextualSpacing/>
        <w:jc w:val="both"/>
        <w:rPr>
          <w:sz w:val="26"/>
          <w:szCs w:val="26"/>
        </w:rPr>
      </w:pPr>
    </w:p>
    <w:p w:rsidR="007956F2" w:rsidRPr="00751731" w:rsidRDefault="007956F2" w:rsidP="007956F2">
      <w:pPr>
        <w:pStyle w:val="formattext"/>
        <w:shd w:val="clear" w:color="auto" w:fill="FFFFFF"/>
        <w:spacing w:before="0" w:beforeAutospacing="0" w:after="0" w:afterAutospacing="0"/>
        <w:ind w:firstLine="708"/>
        <w:contextualSpacing/>
        <w:jc w:val="both"/>
        <w:textAlignment w:val="baseline"/>
        <w:rPr>
          <w:sz w:val="26"/>
          <w:szCs w:val="26"/>
        </w:rPr>
      </w:pPr>
      <w:r w:rsidRPr="00751731">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 xml:space="preserve">Общий объем финансирования подпрограммы в 2023 - 2035 годах составляет </w:t>
      </w:r>
      <w:r w:rsidRPr="00751731">
        <w:rPr>
          <w:bCs/>
          <w:sz w:val="26"/>
          <w:szCs w:val="26"/>
        </w:rPr>
        <w:t>130,0 тыс. рублей.</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Прогнозируемый объем финансирования подпрограммы на 1 этапе составит 30,0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10,0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10,0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10,0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30,0 тыс. рублей (100,0 процентов),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10,0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10,0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10,0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lastRenderedPageBreak/>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На 2 этапе (в 2026–2030 годах) объем финансирования подпрограммы составит 50,0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50,0 тыс. рублей (100,0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На 3 этапе (в 2031–2035 годах) объем финансирования подпрограммы составит 50,0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50,0 тыс. рублей (100,0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751731" w:rsidRDefault="007956F2" w:rsidP="007956F2">
      <w:pPr>
        <w:pStyle w:val="ConsPlusNormal"/>
        <w:contextualSpacing/>
        <w:jc w:val="center"/>
        <w:outlineLvl w:val="2"/>
        <w:rPr>
          <w:sz w:val="26"/>
          <w:szCs w:val="26"/>
        </w:rPr>
      </w:pPr>
      <w:r>
        <w:rPr>
          <w:sz w:val="26"/>
          <w:szCs w:val="26"/>
        </w:rPr>
        <w:t>_______________</w:t>
      </w:r>
    </w:p>
    <w:p w:rsidR="007956F2" w:rsidRPr="00751731" w:rsidRDefault="007956F2" w:rsidP="007956F2">
      <w:pPr>
        <w:pStyle w:val="ConsPlusNormal"/>
        <w:contextualSpacing/>
        <w:jc w:val="right"/>
        <w:outlineLvl w:val="2"/>
        <w:rPr>
          <w:sz w:val="26"/>
          <w:szCs w:val="26"/>
        </w:rPr>
      </w:pPr>
    </w:p>
    <w:p w:rsidR="007956F2" w:rsidRPr="00751731" w:rsidRDefault="007956F2" w:rsidP="007956F2">
      <w:pPr>
        <w:pStyle w:val="ConsPlusNormal"/>
        <w:contextualSpacing/>
        <w:jc w:val="right"/>
        <w:outlineLvl w:val="2"/>
        <w:rPr>
          <w:sz w:val="26"/>
          <w:szCs w:val="26"/>
        </w:rPr>
      </w:pPr>
    </w:p>
    <w:p w:rsidR="007956F2" w:rsidRPr="00751731" w:rsidRDefault="007956F2" w:rsidP="007956F2">
      <w:pPr>
        <w:pStyle w:val="ConsPlusNormal"/>
        <w:contextualSpacing/>
        <w:jc w:val="right"/>
        <w:outlineLvl w:val="2"/>
        <w:rPr>
          <w:sz w:val="26"/>
          <w:szCs w:val="26"/>
        </w:rPr>
      </w:pPr>
    </w:p>
    <w:p w:rsidR="007956F2" w:rsidRPr="00751731" w:rsidRDefault="007956F2" w:rsidP="007956F2">
      <w:pPr>
        <w:pStyle w:val="ConsPlusNormal"/>
        <w:contextualSpacing/>
        <w:jc w:val="right"/>
        <w:outlineLvl w:val="2"/>
        <w:rPr>
          <w:sz w:val="26"/>
          <w:szCs w:val="26"/>
        </w:rPr>
        <w:sectPr w:rsidR="007956F2" w:rsidRPr="00751731">
          <w:pgSz w:w="11905" w:h="16838"/>
          <w:pgMar w:top="1134" w:right="850" w:bottom="1134" w:left="1701" w:header="0" w:footer="0" w:gutter="0"/>
          <w:cols w:space="720"/>
          <w:titlePg/>
        </w:sectPr>
      </w:pPr>
    </w:p>
    <w:p w:rsidR="007956F2" w:rsidRPr="00751731" w:rsidRDefault="007956F2" w:rsidP="007956F2">
      <w:pPr>
        <w:pStyle w:val="ConsPlusNormal"/>
        <w:contextualSpacing/>
        <w:jc w:val="right"/>
        <w:outlineLvl w:val="2"/>
      </w:pPr>
      <w:r w:rsidRPr="00751731">
        <w:lastRenderedPageBreak/>
        <w:t>Приложение</w:t>
      </w:r>
    </w:p>
    <w:p w:rsidR="007956F2" w:rsidRPr="00751731" w:rsidRDefault="007956F2" w:rsidP="007956F2">
      <w:pPr>
        <w:pStyle w:val="ConsPlusNormal"/>
        <w:contextualSpacing/>
        <w:jc w:val="right"/>
      </w:pPr>
      <w:r w:rsidRPr="00751731">
        <w:t>к подпрограмме «Противодействие</w:t>
      </w:r>
    </w:p>
    <w:p w:rsidR="007956F2" w:rsidRPr="00751731" w:rsidRDefault="007956F2" w:rsidP="007956F2">
      <w:pPr>
        <w:pStyle w:val="ConsPlusNormal"/>
        <w:contextualSpacing/>
        <w:jc w:val="right"/>
      </w:pPr>
      <w:r w:rsidRPr="00751731">
        <w:t>коррупции в Яльчикском муниципальном округе</w:t>
      </w:r>
    </w:p>
    <w:p w:rsidR="007956F2" w:rsidRPr="00751731" w:rsidRDefault="007956F2" w:rsidP="007956F2">
      <w:pPr>
        <w:pStyle w:val="ConsPlusNormal"/>
        <w:contextualSpacing/>
        <w:jc w:val="right"/>
      </w:pPr>
      <w:r w:rsidRPr="00751731">
        <w:t>Чувашской Республики» муниципальной</w:t>
      </w:r>
    </w:p>
    <w:p w:rsidR="007956F2" w:rsidRPr="00751731" w:rsidRDefault="007956F2" w:rsidP="007956F2">
      <w:pPr>
        <w:pStyle w:val="ConsPlusNormal"/>
        <w:contextualSpacing/>
        <w:jc w:val="right"/>
      </w:pPr>
      <w:r w:rsidRPr="00751731">
        <w:t>программы Яльчикского муниципального округа</w:t>
      </w:r>
    </w:p>
    <w:p w:rsidR="007956F2" w:rsidRPr="00751731" w:rsidRDefault="007956F2" w:rsidP="007956F2">
      <w:pPr>
        <w:pStyle w:val="ConsPlusNormal"/>
        <w:contextualSpacing/>
        <w:jc w:val="right"/>
      </w:pPr>
      <w:r w:rsidRPr="00751731">
        <w:t>Чувашской Республики «Развитие</w:t>
      </w:r>
    </w:p>
    <w:p w:rsidR="007956F2" w:rsidRPr="00751731" w:rsidRDefault="007956F2" w:rsidP="007956F2">
      <w:pPr>
        <w:pStyle w:val="ConsPlusNormal"/>
        <w:contextualSpacing/>
        <w:jc w:val="right"/>
      </w:pPr>
      <w:r w:rsidRPr="00751731">
        <w:t>потенциала муниципального управления»</w:t>
      </w: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rPr>
          <w:rFonts w:ascii="Times New Roman" w:hAnsi="Times New Roman" w:cs="Times New Roman"/>
          <w:sz w:val="26"/>
          <w:szCs w:val="26"/>
        </w:rPr>
      </w:pPr>
      <w:bookmarkStart w:id="236" w:name="P3160"/>
      <w:bookmarkEnd w:id="236"/>
      <w:r w:rsidRPr="00751731">
        <w:rPr>
          <w:rFonts w:ascii="Times New Roman" w:hAnsi="Times New Roman" w:cs="Times New Roman"/>
          <w:sz w:val="26"/>
          <w:szCs w:val="26"/>
        </w:rPr>
        <w:t>РЕСУРСНОЕ ОБЕСПЕЧЕНИЕ</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РЕАЛИЗАЦИИ ПОДПРОГРАММЫ «ПРОТИВОДЕЙСТВИЕ КОРРУПЦИИ</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В ЯЛЬЧИКСКОМ МУНИЦИПАЛЬНОМ ОКРУГЕ ЧУВАШСКОЙ РЕСПУБЛИКИ» МУНИЦИПАЛЬНОЙ</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ПРОГРАММЫ ЯЛЬЧИКСКОГО МУНИЦИПАЛЬНОГО ОКРУГА ЧУВАШСКОЙ РЕСПУБЛИКИ</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«РАЗВИТИЕ ПОТЕНЦИАЛА МУНИЦИПАЛЬНОГО УПРАВЛЕНИЯ»</w:t>
      </w: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sz w:val="26"/>
          <w:szCs w:val="26"/>
        </w:rPr>
        <w:t>ЗА СЧЕТ ВСЕХ ИСТОЧ</w:t>
      </w:r>
      <w:r w:rsidRPr="00751731">
        <w:rPr>
          <w:rFonts w:ascii="Times New Roman" w:hAnsi="Times New Roman" w:cs="Times New Roman"/>
        </w:rPr>
        <w:t>НИКОВ ФИНАНСИРОВАНИЯ</w:t>
      </w:r>
    </w:p>
    <w:p w:rsidR="007956F2" w:rsidRPr="00751731" w:rsidRDefault="007956F2" w:rsidP="007956F2">
      <w:pPr>
        <w:pStyle w:val="ConsPlusNormal"/>
        <w:contextualSpacing/>
        <w:jc w:val="both"/>
      </w:pPr>
    </w:p>
    <w:tbl>
      <w:tblPr>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1559"/>
        <w:gridCol w:w="1559"/>
        <w:gridCol w:w="1276"/>
        <w:gridCol w:w="850"/>
        <w:gridCol w:w="851"/>
        <w:gridCol w:w="1417"/>
        <w:gridCol w:w="1134"/>
        <w:gridCol w:w="1701"/>
        <w:gridCol w:w="731"/>
        <w:gridCol w:w="731"/>
        <w:gridCol w:w="731"/>
        <w:gridCol w:w="731"/>
        <w:gridCol w:w="736"/>
      </w:tblGrid>
      <w:tr w:rsidR="007956F2" w:rsidRPr="00751731" w:rsidTr="007956F2">
        <w:tc>
          <w:tcPr>
            <w:tcW w:w="1055" w:type="dxa"/>
            <w:vMerge w:val="restart"/>
          </w:tcPr>
          <w:p w:rsidR="007956F2" w:rsidRPr="00751731" w:rsidRDefault="007956F2" w:rsidP="007956F2">
            <w:pPr>
              <w:pStyle w:val="ConsPlusNormal"/>
              <w:contextualSpacing/>
              <w:jc w:val="center"/>
              <w:rPr>
                <w:sz w:val="18"/>
                <w:szCs w:val="18"/>
              </w:rPr>
            </w:pPr>
            <w:r w:rsidRPr="00751731">
              <w:rPr>
                <w:sz w:val="18"/>
                <w:szCs w:val="18"/>
              </w:rPr>
              <w:t>Статус</w:t>
            </w:r>
          </w:p>
        </w:tc>
        <w:tc>
          <w:tcPr>
            <w:tcW w:w="1559" w:type="dxa"/>
            <w:vMerge w:val="restart"/>
          </w:tcPr>
          <w:p w:rsidR="007956F2" w:rsidRPr="00751731" w:rsidRDefault="007956F2" w:rsidP="007956F2">
            <w:pPr>
              <w:pStyle w:val="ConsPlusNormal"/>
              <w:contextualSpacing/>
              <w:jc w:val="center"/>
              <w:rPr>
                <w:sz w:val="18"/>
                <w:szCs w:val="18"/>
              </w:rPr>
            </w:pPr>
            <w:r w:rsidRPr="00751731">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559" w:type="dxa"/>
            <w:vMerge w:val="restart"/>
          </w:tcPr>
          <w:p w:rsidR="007956F2" w:rsidRPr="00751731" w:rsidRDefault="007956F2" w:rsidP="007956F2">
            <w:pPr>
              <w:pStyle w:val="ConsPlusNormal"/>
              <w:contextualSpacing/>
              <w:jc w:val="center"/>
              <w:rPr>
                <w:sz w:val="18"/>
                <w:szCs w:val="18"/>
              </w:rPr>
            </w:pPr>
            <w:r w:rsidRPr="00751731">
              <w:rPr>
                <w:sz w:val="18"/>
                <w:szCs w:val="18"/>
              </w:rPr>
              <w:t>Задача подпрограммы Муниципальной программы Яльчикского муниципального округа Чувашской Республики</w:t>
            </w:r>
          </w:p>
        </w:tc>
        <w:tc>
          <w:tcPr>
            <w:tcW w:w="1276" w:type="dxa"/>
            <w:vMerge w:val="restart"/>
          </w:tcPr>
          <w:p w:rsidR="007956F2" w:rsidRPr="00751731" w:rsidRDefault="007956F2" w:rsidP="007956F2">
            <w:pPr>
              <w:pStyle w:val="ConsPlusNormal"/>
              <w:contextualSpacing/>
              <w:jc w:val="center"/>
              <w:rPr>
                <w:sz w:val="18"/>
                <w:szCs w:val="18"/>
              </w:rPr>
            </w:pPr>
            <w:r w:rsidRPr="00751731">
              <w:rPr>
                <w:sz w:val="18"/>
                <w:szCs w:val="18"/>
              </w:rPr>
              <w:t>Ответственный исполнитель, соисполнители, участники</w:t>
            </w:r>
          </w:p>
        </w:tc>
        <w:tc>
          <w:tcPr>
            <w:tcW w:w="4252" w:type="dxa"/>
            <w:gridSpan w:val="4"/>
          </w:tcPr>
          <w:p w:rsidR="007956F2" w:rsidRPr="00751731" w:rsidRDefault="007956F2" w:rsidP="007956F2">
            <w:pPr>
              <w:pStyle w:val="ConsPlusNormal"/>
              <w:contextualSpacing/>
              <w:jc w:val="center"/>
              <w:rPr>
                <w:sz w:val="18"/>
                <w:szCs w:val="18"/>
              </w:rPr>
            </w:pPr>
            <w:r w:rsidRPr="00751731">
              <w:rPr>
                <w:sz w:val="18"/>
                <w:szCs w:val="18"/>
              </w:rPr>
              <w:t>Код бюджетной классификации</w:t>
            </w:r>
          </w:p>
        </w:tc>
        <w:tc>
          <w:tcPr>
            <w:tcW w:w="1701" w:type="dxa"/>
            <w:vMerge w:val="restart"/>
          </w:tcPr>
          <w:p w:rsidR="007956F2" w:rsidRPr="00751731" w:rsidRDefault="007956F2" w:rsidP="007956F2">
            <w:pPr>
              <w:pStyle w:val="ConsPlusNormal"/>
              <w:contextualSpacing/>
              <w:jc w:val="center"/>
              <w:rPr>
                <w:sz w:val="18"/>
                <w:szCs w:val="18"/>
              </w:rPr>
            </w:pPr>
            <w:r w:rsidRPr="00751731">
              <w:rPr>
                <w:sz w:val="18"/>
                <w:szCs w:val="18"/>
              </w:rPr>
              <w:t>Источники финансирования</w:t>
            </w:r>
          </w:p>
        </w:tc>
        <w:tc>
          <w:tcPr>
            <w:tcW w:w="3660" w:type="dxa"/>
            <w:gridSpan w:val="5"/>
          </w:tcPr>
          <w:p w:rsidR="007956F2" w:rsidRPr="00751731" w:rsidRDefault="007956F2" w:rsidP="007956F2">
            <w:pPr>
              <w:pStyle w:val="ConsPlusNormal"/>
              <w:contextualSpacing/>
              <w:jc w:val="center"/>
              <w:rPr>
                <w:sz w:val="18"/>
                <w:szCs w:val="18"/>
              </w:rPr>
            </w:pPr>
            <w:r w:rsidRPr="00751731">
              <w:rPr>
                <w:sz w:val="18"/>
                <w:szCs w:val="18"/>
              </w:rPr>
              <w:t>Расходы по годам, тыс. рублей</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главный распорядитель бюджетных средств</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раздел, подраздел</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целевая статья расходов</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группа (подгруппа) вида расходов</w:t>
            </w:r>
          </w:p>
        </w:tc>
        <w:tc>
          <w:tcPr>
            <w:tcW w:w="1701" w:type="dxa"/>
            <w:vMerge/>
          </w:tcPr>
          <w:p w:rsidR="007956F2" w:rsidRPr="00751731" w:rsidRDefault="007956F2" w:rsidP="007956F2">
            <w:pPr>
              <w:pStyle w:val="ConsPlusNormal"/>
              <w:contextualSpacing/>
              <w:rPr>
                <w:sz w:val="18"/>
                <w:szCs w:val="18"/>
              </w:rPr>
            </w:pP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2023</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2024</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2025</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2026 - 2030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2031 - 2035</w:t>
            </w:r>
          </w:p>
        </w:tc>
      </w:tr>
      <w:tr w:rsidR="007956F2" w:rsidRPr="00751731" w:rsidTr="007956F2">
        <w:tc>
          <w:tcPr>
            <w:tcW w:w="1055" w:type="dxa"/>
          </w:tcPr>
          <w:p w:rsidR="007956F2" w:rsidRPr="00751731" w:rsidRDefault="007956F2" w:rsidP="007956F2">
            <w:pPr>
              <w:pStyle w:val="ConsPlusNormal"/>
              <w:contextualSpacing/>
              <w:jc w:val="center"/>
              <w:rPr>
                <w:sz w:val="18"/>
                <w:szCs w:val="18"/>
              </w:rPr>
            </w:pPr>
            <w:r w:rsidRPr="00751731">
              <w:rPr>
                <w:sz w:val="18"/>
                <w:szCs w:val="18"/>
              </w:rPr>
              <w:t>1</w:t>
            </w:r>
          </w:p>
        </w:tc>
        <w:tc>
          <w:tcPr>
            <w:tcW w:w="1559" w:type="dxa"/>
          </w:tcPr>
          <w:p w:rsidR="007956F2" w:rsidRPr="00751731" w:rsidRDefault="007956F2" w:rsidP="007956F2">
            <w:pPr>
              <w:pStyle w:val="ConsPlusNormal"/>
              <w:contextualSpacing/>
              <w:jc w:val="center"/>
              <w:rPr>
                <w:sz w:val="18"/>
                <w:szCs w:val="18"/>
              </w:rPr>
            </w:pPr>
            <w:r w:rsidRPr="00751731">
              <w:rPr>
                <w:sz w:val="18"/>
                <w:szCs w:val="18"/>
              </w:rPr>
              <w:t>2</w:t>
            </w:r>
          </w:p>
        </w:tc>
        <w:tc>
          <w:tcPr>
            <w:tcW w:w="1559" w:type="dxa"/>
          </w:tcPr>
          <w:p w:rsidR="007956F2" w:rsidRPr="00751731" w:rsidRDefault="007956F2" w:rsidP="007956F2">
            <w:pPr>
              <w:pStyle w:val="ConsPlusNormal"/>
              <w:contextualSpacing/>
              <w:jc w:val="center"/>
              <w:rPr>
                <w:sz w:val="18"/>
                <w:szCs w:val="18"/>
              </w:rPr>
            </w:pPr>
            <w:r w:rsidRPr="00751731">
              <w:rPr>
                <w:sz w:val="18"/>
                <w:szCs w:val="18"/>
              </w:rPr>
              <w:t>3</w:t>
            </w:r>
          </w:p>
        </w:tc>
        <w:tc>
          <w:tcPr>
            <w:tcW w:w="1276" w:type="dxa"/>
          </w:tcPr>
          <w:p w:rsidR="007956F2" w:rsidRPr="00751731" w:rsidRDefault="007956F2" w:rsidP="007956F2">
            <w:pPr>
              <w:pStyle w:val="ConsPlusNormal"/>
              <w:contextualSpacing/>
              <w:jc w:val="center"/>
              <w:rPr>
                <w:sz w:val="18"/>
                <w:szCs w:val="18"/>
              </w:rPr>
            </w:pPr>
            <w:r w:rsidRPr="00751731">
              <w:rPr>
                <w:sz w:val="18"/>
                <w:szCs w:val="18"/>
              </w:rPr>
              <w:t>4</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t>5</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6</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7</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8</w:t>
            </w:r>
          </w:p>
        </w:tc>
        <w:tc>
          <w:tcPr>
            <w:tcW w:w="1701" w:type="dxa"/>
          </w:tcPr>
          <w:p w:rsidR="007956F2" w:rsidRPr="00751731" w:rsidRDefault="007956F2" w:rsidP="007956F2">
            <w:pPr>
              <w:pStyle w:val="ConsPlusNormal"/>
              <w:contextualSpacing/>
              <w:jc w:val="center"/>
              <w:rPr>
                <w:sz w:val="18"/>
                <w:szCs w:val="18"/>
              </w:rPr>
            </w:pPr>
            <w:r w:rsidRPr="00751731">
              <w:rPr>
                <w:sz w:val="18"/>
                <w:szCs w:val="18"/>
              </w:rPr>
              <w:t>9</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11</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12</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13</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14</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Подпрограмма</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«Противодействие коррупции в Яльчикском муниципальном округе Чувашской Республики»</w:t>
            </w:r>
          </w:p>
        </w:tc>
        <w:tc>
          <w:tcPr>
            <w:tcW w:w="1559" w:type="dxa"/>
            <w:vMerge w:val="restart"/>
          </w:tcPr>
          <w:p w:rsidR="007956F2" w:rsidRPr="00751731" w:rsidRDefault="007956F2" w:rsidP="007956F2">
            <w:pPr>
              <w:pStyle w:val="ConsPlusNormal"/>
              <w:contextualSpacing/>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ответственный исполнитель - отдел организационно-контрольной и кадровой работы </w:t>
            </w:r>
            <w:r w:rsidRPr="00751731">
              <w:rPr>
                <w:sz w:val="18"/>
                <w:szCs w:val="18"/>
                <w:lang w:eastAsia="en-US"/>
              </w:rPr>
              <w:lastRenderedPageBreak/>
              <w:t xml:space="preserve">администрации Яльчикского муниципального округа; соисполнители - </w:t>
            </w:r>
            <w:r w:rsidRPr="00751731">
              <w:rPr>
                <w:sz w:val="18"/>
                <w:szCs w:val="18"/>
              </w:rPr>
              <w:t xml:space="preserve">отдел правового обеспечения </w:t>
            </w:r>
            <w:r w:rsidRPr="00751731">
              <w:rPr>
                <w:sz w:val="18"/>
                <w:szCs w:val="18"/>
                <w:lang w:eastAsia="en-US"/>
              </w:rPr>
              <w:t>администрации Яльчикского муниципального округа</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lastRenderedPageBreak/>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50,0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50,0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5062" w:type="dxa"/>
            <w:gridSpan w:val="14"/>
          </w:tcPr>
          <w:p w:rsidR="007956F2" w:rsidRPr="00751731" w:rsidRDefault="007956F2" w:rsidP="007956F2">
            <w:pPr>
              <w:pStyle w:val="ConsPlusNormal"/>
              <w:contextualSpacing/>
              <w:jc w:val="center"/>
              <w:rPr>
                <w:b/>
                <w:sz w:val="18"/>
                <w:szCs w:val="18"/>
              </w:rPr>
            </w:pPr>
            <w:r w:rsidRPr="00751731">
              <w:rPr>
                <w:b/>
                <w:sz w:val="18"/>
                <w:szCs w:val="18"/>
              </w:rPr>
              <w:t>Цель «Снижение уровня коррупции и ее влияния на деятельность органов местного самоуправления»</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1</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Организационные меры по созданию механизма реализации антикоррупционной политики </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обеспечение открытости и прозрачности при осуществлении закупок товаров, работ, услуг (далее также - закупка) для обеспечения муниципальных нужд;</w:t>
            </w:r>
          </w:p>
          <w:p w:rsidR="007956F2" w:rsidRPr="00751731" w:rsidRDefault="007956F2" w:rsidP="007956F2">
            <w:pPr>
              <w:pStyle w:val="ConsPlusNormal"/>
              <w:contextualSpacing/>
              <w:jc w:val="both"/>
              <w:rPr>
                <w:sz w:val="18"/>
                <w:szCs w:val="18"/>
              </w:rPr>
            </w:pPr>
            <w:r w:rsidRPr="00751731">
              <w:rPr>
                <w:sz w:val="18"/>
                <w:szCs w:val="18"/>
              </w:rPr>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устранение 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 xml:space="preserve">обеспечение ответственности за коррупционные правонарушения во всех случаях, предусмотренных нормативными правовыми актами Российской Федерации и </w:t>
            </w:r>
            <w:r w:rsidRPr="00751731">
              <w:rPr>
                <w:sz w:val="18"/>
                <w:szCs w:val="18"/>
              </w:rPr>
              <w:lastRenderedPageBreak/>
              <w:t>нормативными правовыми актами Чувашской Республики</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организационно-контрольной и кадровой работы </w:t>
            </w:r>
            <w:r w:rsidRPr="00751731">
              <w:rPr>
                <w:sz w:val="18"/>
                <w:szCs w:val="18"/>
                <w:lang w:eastAsia="en-US"/>
              </w:rPr>
              <w:t xml:space="preserve">администрации Яльчикского муниципального округа; </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val="restart"/>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1</w:t>
            </w: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055" w:type="dxa"/>
            <w:vMerge/>
          </w:tcPr>
          <w:p w:rsidR="007956F2" w:rsidRPr="00751731" w:rsidRDefault="007956F2" w:rsidP="007956F2">
            <w:pPr>
              <w:contextualSpacing/>
              <w:jc w:val="both"/>
              <w:rPr>
                <w:snapToGrid w:val="0"/>
                <w:sz w:val="18"/>
                <w:szCs w:val="18"/>
              </w:rPr>
            </w:pP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055" w:type="dxa"/>
            <w:vMerge/>
          </w:tcPr>
          <w:p w:rsidR="007956F2" w:rsidRPr="00751731" w:rsidRDefault="007956F2" w:rsidP="007956F2">
            <w:pPr>
              <w:contextualSpacing/>
              <w:jc w:val="both"/>
              <w:rPr>
                <w:snapToGrid w:val="0"/>
                <w:sz w:val="18"/>
                <w:szCs w:val="18"/>
              </w:rPr>
            </w:pP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5062" w:type="dxa"/>
            <w:gridSpan w:val="14"/>
          </w:tcPr>
          <w:p w:rsidR="007956F2" w:rsidRPr="00751731" w:rsidRDefault="007956F2" w:rsidP="007956F2">
            <w:pPr>
              <w:pStyle w:val="ConsPlusNormal"/>
              <w:contextualSpacing/>
              <w:jc w:val="center"/>
              <w:rPr>
                <w:b/>
                <w:sz w:val="18"/>
                <w:szCs w:val="18"/>
              </w:rPr>
            </w:pPr>
            <w:r w:rsidRPr="00751731">
              <w:rPr>
                <w:b/>
                <w:sz w:val="18"/>
                <w:szCs w:val="18"/>
              </w:rPr>
              <w:t>Цель «Снижение уровня коррупции и ее влияния на деятельность органов местного самоуправления»</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2</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Антикоррупционная экспертиза нормативных правовых актов и их проектов</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устранение 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 xml:space="preserve">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w:t>
            </w:r>
            <w:r w:rsidRPr="00751731">
              <w:rPr>
                <w:sz w:val="18"/>
                <w:szCs w:val="18"/>
              </w:rPr>
              <w:lastRenderedPageBreak/>
              <w:t>Чувашской Республики</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организационно-контрольной и кадровой работы </w:t>
            </w:r>
            <w:r w:rsidRPr="00751731">
              <w:rPr>
                <w:sz w:val="18"/>
                <w:szCs w:val="18"/>
                <w:lang w:eastAsia="en-US"/>
              </w:rPr>
              <w:t xml:space="preserve">администрации Яльчикского муниципального округа; соисполнители - </w:t>
            </w:r>
            <w:r w:rsidRPr="00751731">
              <w:rPr>
                <w:sz w:val="18"/>
                <w:szCs w:val="18"/>
              </w:rPr>
              <w:t xml:space="preserve">отдел правового обеспечения </w:t>
            </w:r>
            <w:r w:rsidRPr="00751731">
              <w:rPr>
                <w:sz w:val="18"/>
                <w:szCs w:val="18"/>
                <w:lang w:eastAsia="en-US"/>
              </w:rPr>
              <w:t>администрации Яльчикского муниципального округа</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2</w:t>
            </w: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 от общего числа поступивших</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5062" w:type="dxa"/>
            <w:gridSpan w:val="14"/>
          </w:tcPr>
          <w:p w:rsidR="007956F2" w:rsidRPr="00751731" w:rsidRDefault="007956F2" w:rsidP="007956F2">
            <w:pPr>
              <w:pStyle w:val="ConsPlusNormal"/>
              <w:contextualSpacing/>
              <w:jc w:val="center"/>
              <w:rPr>
                <w:b/>
                <w:sz w:val="18"/>
                <w:szCs w:val="18"/>
              </w:rPr>
            </w:pPr>
            <w:r w:rsidRPr="00751731">
              <w:rPr>
                <w:b/>
                <w:sz w:val="18"/>
                <w:szCs w:val="18"/>
              </w:rPr>
              <w:t>Цель «Снижение уровня коррупции и ее влияния на деятельность органов местного самоуправления»</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Основное мероприятие 3 </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Совершенствование мер по противодействию коррупции в сфере закупок товаров, работ, услуг (далее также - закупка) для обеспечения муниципальных нужд</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обеспечение открытости и прозрачности при осуществлении закупок товаров, работ, услуг (далее также - закупка) для обеспечения муниципальных нужд;</w:t>
            </w:r>
          </w:p>
          <w:p w:rsidR="007956F2" w:rsidRPr="00751731" w:rsidRDefault="007956F2" w:rsidP="007956F2">
            <w:pPr>
              <w:pStyle w:val="ConsPlusNormal"/>
              <w:contextualSpacing/>
              <w:jc w:val="both"/>
              <w:rPr>
                <w:sz w:val="18"/>
                <w:szCs w:val="18"/>
              </w:rPr>
            </w:pPr>
            <w:r w:rsidRPr="00751731">
              <w:rPr>
                <w:sz w:val="18"/>
                <w:szCs w:val="18"/>
              </w:rPr>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устранение 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 xml:space="preserve">обеспечение ответственности за коррупционные правонарушения во всех случаях, предусмотренных </w:t>
            </w:r>
            <w:r w:rsidRPr="00751731">
              <w:rPr>
                <w:sz w:val="18"/>
                <w:szCs w:val="18"/>
              </w:rPr>
              <w:lastRenderedPageBreak/>
              <w:t>нормативными правовыми актами Российской Федерации и нормативными правовыми актами Чувашской Республики</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организационно-контрольной и кадровой работы </w:t>
            </w:r>
            <w:r w:rsidRPr="00751731">
              <w:rPr>
                <w:sz w:val="18"/>
                <w:szCs w:val="18"/>
                <w:lang w:eastAsia="en-US"/>
              </w:rPr>
              <w:t xml:space="preserve">администрации Яльчикского муниципального округа; соисполнители - </w:t>
            </w:r>
            <w:r w:rsidRPr="00751731">
              <w:rPr>
                <w:sz w:val="18"/>
                <w:szCs w:val="18"/>
              </w:rPr>
              <w:t xml:space="preserve">отдел правового обеспечения </w:t>
            </w:r>
            <w:r w:rsidRPr="00751731">
              <w:rPr>
                <w:sz w:val="18"/>
                <w:szCs w:val="18"/>
                <w:lang w:eastAsia="en-US"/>
              </w:rPr>
              <w:t xml:space="preserve">администрации Яльчикского муниципального округа; </w:t>
            </w:r>
            <w:r w:rsidRPr="00751731">
              <w:rPr>
                <w:sz w:val="18"/>
                <w:szCs w:val="18"/>
              </w:rPr>
              <w:t>сектор организации и проведения муниципальн</w:t>
            </w:r>
            <w:r w:rsidRPr="00751731">
              <w:rPr>
                <w:sz w:val="18"/>
                <w:szCs w:val="18"/>
              </w:rPr>
              <w:lastRenderedPageBreak/>
              <w:t>ых закупок</w:t>
            </w:r>
          </w:p>
          <w:p w:rsidR="007956F2" w:rsidRPr="00751731" w:rsidRDefault="007956F2" w:rsidP="007956F2">
            <w:pPr>
              <w:pStyle w:val="ConsPlusNormal"/>
              <w:contextualSpacing/>
              <w:jc w:val="both"/>
              <w:rPr>
                <w:sz w:val="18"/>
                <w:szCs w:val="18"/>
                <w:lang w:eastAsia="en-US"/>
              </w:rPr>
            </w:pPr>
          </w:p>
          <w:p w:rsidR="007956F2" w:rsidRPr="00751731" w:rsidRDefault="007956F2" w:rsidP="007956F2">
            <w:pPr>
              <w:pStyle w:val="ConsPlusNormal"/>
              <w:contextualSpacing/>
              <w:jc w:val="both"/>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lastRenderedPageBreak/>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3</w:t>
            </w: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Количество закупок товаров, работ, услуг заказчиков, осуществляющих закупки товаров, работ, услуг для муниципальных нужд, в отношении которых проведен мониторинг</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процедур закупок</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70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75</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w:t>
            </w:r>
          </w:p>
        </w:tc>
      </w:tr>
      <w:tr w:rsidR="007956F2" w:rsidRPr="00751731" w:rsidTr="007956F2">
        <w:tc>
          <w:tcPr>
            <w:tcW w:w="15062" w:type="dxa"/>
            <w:gridSpan w:val="14"/>
          </w:tcPr>
          <w:p w:rsidR="007956F2" w:rsidRPr="00751731" w:rsidRDefault="007956F2" w:rsidP="007956F2">
            <w:pPr>
              <w:pStyle w:val="ConsPlusNormal"/>
              <w:contextualSpacing/>
              <w:jc w:val="center"/>
              <w:rPr>
                <w:b/>
                <w:sz w:val="18"/>
                <w:szCs w:val="18"/>
              </w:rPr>
            </w:pPr>
            <w:r w:rsidRPr="00751731">
              <w:rPr>
                <w:b/>
                <w:sz w:val="18"/>
                <w:szCs w:val="18"/>
              </w:rPr>
              <w:t>Цель «Снижение уровня коррупции и ее влияния на деятельность органов местного самоуправления»</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4</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Внедрение антикоррупционных механизмов в рамках реализации кадровой политики в органах местного самоуправления</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устранение 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 xml:space="preserve">обеспечение ответственности за коррупционные правонарушения во всех случаях, предусмотренных нормативными правовыми актами </w:t>
            </w:r>
            <w:r w:rsidRPr="00751731">
              <w:rPr>
                <w:sz w:val="18"/>
                <w:szCs w:val="18"/>
              </w:rPr>
              <w:lastRenderedPageBreak/>
              <w:t>Российской Федерации и нормативными правовыми актами Чувашской Республики</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организационно-контрольной и кадровой работы </w:t>
            </w:r>
            <w:r w:rsidRPr="00751731">
              <w:rPr>
                <w:sz w:val="18"/>
                <w:szCs w:val="18"/>
                <w:lang w:eastAsia="en-US"/>
              </w:rPr>
              <w:t xml:space="preserve">администрации Яльчикского муниципального округа; соисполнители - </w:t>
            </w:r>
            <w:r w:rsidRPr="00751731">
              <w:rPr>
                <w:sz w:val="18"/>
                <w:szCs w:val="18"/>
              </w:rPr>
              <w:t xml:space="preserve">отдел правового обеспечения </w:t>
            </w:r>
            <w:r w:rsidRPr="00751731">
              <w:rPr>
                <w:sz w:val="18"/>
                <w:szCs w:val="18"/>
                <w:lang w:eastAsia="en-US"/>
              </w:rPr>
              <w:lastRenderedPageBreak/>
              <w:t>администрации Яльчикского муниципального округа</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lastRenderedPageBreak/>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 xml:space="preserve">внебюджетные </w:t>
            </w:r>
            <w:r w:rsidRPr="00751731">
              <w:rPr>
                <w:sz w:val="18"/>
                <w:szCs w:val="18"/>
              </w:rPr>
              <w:lastRenderedPageBreak/>
              <w:t>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lastRenderedPageBreak/>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val="restart"/>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4</w:t>
            </w: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055" w:type="dxa"/>
            <w:vMerge/>
          </w:tcPr>
          <w:p w:rsidR="007956F2" w:rsidRPr="00751731" w:rsidRDefault="007956F2" w:rsidP="007956F2">
            <w:pPr>
              <w:contextualSpacing/>
              <w:jc w:val="both"/>
              <w:rPr>
                <w:snapToGrid w:val="0"/>
                <w:sz w:val="18"/>
                <w:szCs w:val="18"/>
              </w:rPr>
            </w:pP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055" w:type="dxa"/>
            <w:vMerge/>
          </w:tcPr>
          <w:p w:rsidR="007956F2" w:rsidRPr="00751731" w:rsidRDefault="007956F2" w:rsidP="007956F2">
            <w:pPr>
              <w:contextualSpacing/>
              <w:jc w:val="both"/>
              <w:rPr>
                <w:snapToGrid w:val="0"/>
                <w:sz w:val="18"/>
                <w:szCs w:val="18"/>
              </w:rPr>
            </w:pP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5062" w:type="dxa"/>
            <w:gridSpan w:val="14"/>
          </w:tcPr>
          <w:p w:rsidR="007956F2" w:rsidRPr="00751731" w:rsidRDefault="007956F2" w:rsidP="007956F2">
            <w:pPr>
              <w:pStyle w:val="ConsPlusNormal"/>
              <w:contextualSpacing/>
              <w:jc w:val="center"/>
              <w:rPr>
                <w:b/>
                <w:sz w:val="18"/>
                <w:szCs w:val="18"/>
              </w:rPr>
            </w:pPr>
            <w:r w:rsidRPr="00751731">
              <w:rPr>
                <w:b/>
                <w:sz w:val="18"/>
                <w:szCs w:val="18"/>
              </w:rPr>
              <w:t>Цель «Снижение уровня коррупции и ее влияния на деятельность органов местного самоуправления»</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5</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Внедрение внутреннего контроля в органах местного самоуправления</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устранение 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 xml:space="preserve">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w:t>
            </w:r>
            <w:r w:rsidRPr="00751731">
              <w:rPr>
                <w:sz w:val="18"/>
                <w:szCs w:val="18"/>
              </w:rPr>
              <w:lastRenderedPageBreak/>
              <w:t>правовыми актами Чувашской Республики</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организационно-контрольной и кадровой работы </w:t>
            </w:r>
            <w:r w:rsidRPr="00751731">
              <w:rPr>
                <w:sz w:val="18"/>
                <w:szCs w:val="18"/>
                <w:lang w:eastAsia="en-US"/>
              </w:rPr>
              <w:t xml:space="preserve">администрации Яльчикского муниципального округа; соисполнители - </w:t>
            </w:r>
            <w:r w:rsidRPr="00751731">
              <w:rPr>
                <w:sz w:val="18"/>
                <w:szCs w:val="18"/>
              </w:rPr>
              <w:t xml:space="preserve">отдел правового обеспечения </w:t>
            </w:r>
            <w:r w:rsidRPr="00751731">
              <w:rPr>
                <w:sz w:val="18"/>
                <w:szCs w:val="18"/>
                <w:lang w:eastAsia="en-US"/>
              </w:rPr>
              <w:t>администрации Яльчикского муниципально</w:t>
            </w:r>
            <w:r w:rsidRPr="00751731">
              <w:rPr>
                <w:sz w:val="18"/>
                <w:szCs w:val="18"/>
                <w:lang w:eastAsia="en-US"/>
              </w:rPr>
              <w:lastRenderedPageBreak/>
              <w:t>го округа</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lastRenderedPageBreak/>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val="restart"/>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5</w:t>
            </w: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муниципальных служащих, в отношении которых лицами, ответственными за работу по профилактике коррупционных и иных правонарушений в органах местного самоуправления, ежегодно проводится анализ представленных ими сведений о доходах, об имуществе и обязательствах имущественного характера, соблюдения ограничений и запретов, требований о предотвращении или урегулировании конфликта интересов, исполнения ими должностных обязанностей</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055" w:type="dxa"/>
            <w:vMerge/>
          </w:tcPr>
          <w:p w:rsidR="007956F2" w:rsidRPr="00751731" w:rsidRDefault="007956F2" w:rsidP="007956F2">
            <w:pPr>
              <w:contextualSpacing/>
              <w:jc w:val="both"/>
              <w:rPr>
                <w:snapToGrid w:val="0"/>
                <w:sz w:val="18"/>
                <w:szCs w:val="18"/>
              </w:rPr>
            </w:pP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лиц, сведения о доходах, расходах, об имуществе и обязательствах имущественного характера которых опубликованы, в общем количестве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701" w:type="dxa"/>
          </w:tcPr>
          <w:p w:rsidR="007956F2" w:rsidRPr="00751731" w:rsidRDefault="007956F2" w:rsidP="007956F2">
            <w:pPr>
              <w:pStyle w:val="ConsPlusNormal"/>
              <w:contextualSpacing/>
              <w:jc w:val="center"/>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5062" w:type="dxa"/>
            <w:gridSpan w:val="14"/>
          </w:tcPr>
          <w:p w:rsidR="007956F2" w:rsidRPr="00751731" w:rsidRDefault="007956F2" w:rsidP="007956F2">
            <w:pPr>
              <w:pStyle w:val="ConsPlusNormal"/>
              <w:contextualSpacing/>
              <w:jc w:val="center"/>
              <w:rPr>
                <w:b/>
                <w:sz w:val="18"/>
                <w:szCs w:val="18"/>
              </w:rPr>
            </w:pPr>
            <w:r w:rsidRPr="00751731">
              <w:rPr>
                <w:b/>
                <w:sz w:val="18"/>
                <w:szCs w:val="18"/>
              </w:rPr>
              <w:t>Цель «Снижение уровня коррупции и ее влияния на деятельность органов местного самоуправления»</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6</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Организация антикоррупционной пропаганды и просвещения</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устранение 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 xml:space="preserve">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Чувашской </w:t>
            </w:r>
            <w:r w:rsidRPr="00751731">
              <w:rPr>
                <w:sz w:val="18"/>
                <w:szCs w:val="18"/>
              </w:rPr>
              <w:lastRenderedPageBreak/>
              <w:t>Республики</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организационно-контрольной и кадровой работы </w:t>
            </w:r>
            <w:r w:rsidRPr="00751731">
              <w:rPr>
                <w:sz w:val="18"/>
                <w:szCs w:val="18"/>
                <w:lang w:eastAsia="en-US"/>
              </w:rPr>
              <w:t xml:space="preserve">администрации Яльчикского муниципального округа; соисполнители - </w:t>
            </w:r>
            <w:r w:rsidRPr="00751731">
              <w:rPr>
                <w:sz w:val="18"/>
                <w:szCs w:val="18"/>
              </w:rPr>
              <w:t xml:space="preserve">отдел правового обеспечения </w:t>
            </w:r>
            <w:r w:rsidRPr="00751731">
              <w:rPr>
                <w:sz w:val="18"/>
                <w:szCs w:val="18"/>
                <w:lang w:eastAsia="en-US"/>
              </w:rPr>
              <w:t>администрации Яльчикского муниципального округа</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50,0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х</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50,0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6</w:t>
            </w:r>
          </w:p>
        </w:tc>
        <w:tc>
          <w:tcPr>
            <w:tcW w:w="8646" w:type="dxa"/>
            <w:gridSpan w:val="7"/>
          </w:tcPr>
          <w:p w:rsidR="007956F2" w:rsidRPr="00751731" w:rsidRDefault="007956F2" w:rsidP="007956F2">
            <w:pPr>
              <w:pStyle w:val="ConsPlusNormal"/>
              <w:contextualSpacing/>
              <w:jc w:val="both"/>
              <w:rPr>
                <w:sz w:val="18"/>
                <w:szCs w:val="18"/>
              </w:rPr>
            </w:pPr>
            <w:r w:rsidRPr="00751731">
              <w:rPr>
                <w:sz w:val="18"/>
                <w:szCs w:val="18"/>
              </w:rPr>
              <w:t>Доля лиц, ответственных за работу по профилактике коррупционных и иных правонарушений в органах местного самоуправления, прошедших обучение по антикоррупционной тематике</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Мероприятие 6.1.</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Проведение конкурсов антикоррупционной направленности</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устранение 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обеспечение открытости и прозрачности при осуществлении закупок товаров, работ, услуг (далее также - закупка) для обеспечения муниципальных нужд;</w:t>
            </w:r>
          </w:p>
        </w:tc>
        <w:tc>
          <w:tcPr>
            <w:tcW w:w="1276" w:type="dxa"/>
            <w:vMerge w:val="restart"/>
          </w:tcPr>
          <w:p w:rsidR="007956F2" w:rsidRPr="00751731" w:rsidRDefault="007956F2" w:rsidP="007956F2">
            <w:pPr>
              <w:contextualSpacing/>
            </w:pPr>
            <w:r w:rsidRPr="00751731">
              <w:rPr>
                <w:sz w:val="18"/>
                <w:szCs w:val="18"/>
              </w:rPr>
              <w:t>ответственный исполнитель - отдел организационно-контрольной и кадровой работы администрации Яльчикского муниципального округа; соисполнители - отдел правового обеспечения администрации Яльчикского муниципального округа</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50,0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0113</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Ч510873670</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244</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50,0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val="restart"/>
          </w:tcPr>
          <w:p w:rsidR="007956F2" w:rsidRPr="00751731" w:rsidRDefault="007956F2" w:rsidP="007956F2">
            <w:pPr>
              <w:pStyle w:val="ConsPlusNormal"/>
              <w:contextualSpacing/>
              <w:jc w:val="both"/>
              <w:rPr>
                <w:sz w:val="18"/>
                <w:szCs w:val="18"/>
              </w:rPr>
            </w:pPr>
            <w:r w:rsidRPr="00751731">
              <w:rPr>
                <w:sz w:val="18"/>
                <w:szCs w:val="18"/>
              </w:rPr>
              <w:t>Мероприятие 6.2.</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Размещение работ победителей конкурса на разработку </w:t>
            </w:r>
            <w:r w:rsidRPr="00751731">
              <w:rPr>
                <w:sz w:val="18"/>
                <w:szCs w:val="18"/>
              </w:rPr>
              <w:lastRenderedPageBreak/>
              <w:t>сценариев социальной рекламы антикоррупционной направленности на радио и телевидении, в средствах массовой информации</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предупреждение коррупционных правонарушений;</w:t>
            </w:r>
          </w:p>
          <w:p w:rsidR="007956F2" w:rsidRPr="00751731" w:rsidRDefault="007956F2" w:rsidP="007956F2">
            <w:pPr>
              <w:pStyle w:val="ConsPlusNormal"/>
              <w:contextualSpacing/>
              <w:jc w:val="both"/>
              <w:rPr>
                <w:sz w:val="18"/>
                <w:szCs w:val="18"/>
              </w:rPr>
            </w:pPr>
            <w:r w:rsidRPr="00751731">
              <w:rPr>
                <w:sz w:val="18"/>
                <w:szCs w:val="18"/>
              </w:rPr>
              <w:t xml:space="preserve">устранение </w:t>
            </w:r>
            <w:r w:rsidRPr="00751731">
              <w:rPr>
                <w:sz w:val="18"/>
                <w:szCs w:val="18"/>
              </w:rPr>
              <w:lastRenderedPageBreak/>
              <w:t>условий, порождающих коррупцию;</w:t>
            </w:r>
          </w:p>
          <w:p w:rsidR="007956F2" w:rsidRPr="00751731" w:rsidRDefault="007956F2" w:rsidP="007956F2">
            <w:pPr>
              <w:pStyle w:val="ConsPlusNormal"/>
              <w:contextualSpacing/>
              <w:jc w:val="both"/>
              <w:rPr>
                <w:sz w:val="18"/>
                <w:szCs w:val="18"/>
              </w:rPr>
            </w:pPr>
            <w:r w:rsidRPr="00751731">
              <w:rPr>
                <w:sz w:val="18"/>
                <w:szCs w:val="18"/>
              </w:rPr>
              <w:t>обеспечение открытости и прозрачности при осуществлении закупок товаров, работ, услуг (далее также - закупка) для обеспечения муниципальных нужд;</w:t>
            </w:r>
          </w:p>
        </w:tc>
        <w:tc>
          <w:tcPr>
            <w:tcW w:w="1276" w:type="dxa"/>
            <w:vMerge w:val="restart"/>
          </w:tcPr>
          <w:p w:rsidR="007956F2" w:rsidRPr="00751731" w:rsidRDefault="007956F2" w:rsidP="007956F2">
            <w:pPr>
              <w:contextualSpacing/>
            </w:pPr>
            <w:r w:rsidRPr="00751731">
              <w:rPr>
                <w:sz w:val="18"/>
                <w:szCs w:val="18"/>
              </w:rPr>
              <w:lastRenderedPageBreak/>
              <w:t>ответственный исполнитель - отдел организацион</w:t>
            </w:r>
            <w:r w:rsidRPr="00751731">
              <w:rPr>
                <w:sz w:val="18"/>
                <w:szCs w:val="18"/>
              </w:rPr>
              <w:lastRenderedPageBreak/>
              <w:t>но-контрольной и кадровой работы администрации Яльчикского муниципального округа; соисполнители - отдел правового обеспечения администрации Яльчикского муниципального округа</w:t>
            </w:r>
          </w:p>
        </w:tc>
        <w:tc>
          <w:tcPr>
            <w:tcW w:w="850" w:type="dxa"/>
          </w:tcPr>
          <w:p w:rsidR="007956F2" w:rsidRPr="00751731" w:rsidRDefault="007956F2" w:rsidP="007956F2">
            <w:pPr>
              <w:pStyle w:val="ConsPlusNormal"/>
              <w:contextualSpacing/>
              <w:jc w:val="center"/>
              <w:rPr>
                <w:sz w:val="18"/>
                <w:szCs w:val="18"/>
              </w:rPr>
            </w:pPr>
            <w:r w:rsidRPr="00751731">
              <w:rPr>
                <w:sz w:val="18"/>
                <w:szCs w:val="18"/>
              </w:rPr>
              <w:lastRenderedPageBreak/>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10,0</w:t>
            </w:r>
          </w:p>
        </w:tc>
      </w:tr>
      <w:tr w:rsidR="007956F2" w:rsidRPr="00751731" w:rsidTr="007956F2">
        <w:tc>
          <w:tcPr>
            <w:tcW w:w="1055"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85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851"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17"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6" w:type="dxa"/>
          </w:tcPr>
          <w:p w:rsidR="007956F2" w:rsidRPr="00751731" w:rsidRDefault="007956F2" w:rsidP="007956F2">
            <w:pPr>
              <w:pStyle w:val="ConsPlusNormal"/>
              <w:contextualSpacing/>
              <w:jc w:val="center"/>
              <w:rPr>
                <w:sz w:val="18"/>
                <w:szCs w:val="18"/>
              </w:rPr>
            </w:pPr>
            <w:r w:rsidRPr="00751731">
              <w:rPr>
                <w:sz w:val="18"/>
                <w:szCs w:val="18"/>
              </w:rPr>
              <w:t>0,0</w:t>
            </w:r>
          </w:p>
        </w:tc>
      </w:tr>
    </w:tbl>
    <w:p w:rsidR="007956F2" w:rsidRPr="00751731" w:rsidRDefault="007956F2" w:rsidP="007956F2">
      <w:pPr>
        <w:pStyle w:val="ConsPlusNormal"/>
        <w:contextualSpacing/>
        <w:jc w:val="center"/>
        <w:sectPr w:rsidR="007956F2" w:rsidRPr="00751731">
          <w:pgSz w:w="16838" w:h="11905" w:orient="landscape"/>
          <w:pgMar w:top="1701" w:right="1134" w:bottom="850" w:left="1134" w:header="0" w:footer="0" w:gutter="0"/>
          <w:cols w:space="720"/>
          <w:titlePg/>
        </w:sectPr>
      </w:pPr>
      <w:r>
        <w:t>___________________________</w:t>
      </w: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right"/>
        <w:outlineLvl w:val="1"/>
      </w:pPr>
      <w:r w:rsidRPr="00751731">
        <w:t>Приложение № 4</w:t>
      </w:r>
    </w:p>
    <w:p w:rsidR="007956F2" w:rsidRPr="00751731" w:rsidRDefault="007956F2" w:rsidP="007956F2">
      <w:pPr>
        <w:pStyle w:val="ConsPlusNormal"/>
        <w:contextualSpacing/>
        <w:jc w:val="right"/>
      </w:pPr>
      <w:r w:rsidRPr="00751731">
        <w:t>к муниципальной программе</w:t>
      </w:r>
    </w:p>
    <w:p w:rsidR="007956F2" w:rsidRPr="00751731" w:rsidRDefault="007956F2" w:rsidP="007956F2">
      <w:pPr>
        <w:pStyle w:val="ConsPlusNormal"/>
        <w:contextualSpacing/>
        <w:jc w:val="right"/>
      </w:pPr>
      <w:r w:rsidRPr="00751731">
        <w:t>Яльчикского муниципального округа</w:t>
      </w:r>
    </w:p>
    <w:p w:rsidR="007956F2" w:rsidRPr="00751731" w:rsidRDefault="007956F2" w:rsidP="007956F2">
      <w:pPr>
        <w:pStyle w:val="ConsPlusNormal"/>
        <w:contextualSpacing/>
        <w:jc w:val="right"/>
      </w:pPr>
      <w:r w:rsidRPr="00751731">
        <w:t>Чувашской Республики</w:t>
      </w:r>
    </w:p>
    <w:p w:rsidR="007956F2" w:rsidRPr="00751731" w:rsidRDefault="007956F2" w:rsidP="007956F2">
      <w:pPr>
        <w:pStyle w:val="ConsPlusNormal"/>
        <w:contextualSpacing/>
        <w:jc w:val="right"/>
      </w:pPr>
      <w:r w:rsidRPr="00751731">
        <w:t>«Развитие потенциала</w:t>
      </w:r>
    </w:p>
    <w:p w:rsidR="007956F2" w:rsidRPr="00751731" w:rsidRDefault="007956F2" w:rsidP="007956F2">
      <w:pPr>
        <w:pStyle w:val="ConsPlusNormal"/>
        <w:contextualSpacing/>
        <w:jc w:val="right"/>
      </w:pPr>
      <w:r w:rsidRPr="00751731">
        <w:t>муниципального управления»</w:t>
      </w: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rPr>
          <w:rFonts w:ascii="Times New Roman" w:hAnsi="Times New Roman" w:cs="Times New Roman"/>
          <w:sz w:val="26"/>
          <w:szCs w:val="26"/>
        </w:rPr>
      </w:pPr>
      <w:bookmarkStart w:id="237" w:name="P2386"/>
      <w:bookmarkEnd w:id="237"/>
      <w:r w:rsidRPr="00751731">
        <w:rPr>
          <w:rFonts w:ascii="Times New Roman" w:hAnsi="Times New Roman" w:cs="Times New Roman"/>
          <w:sz w:val="26"/>
          <w:szCs w:val="26"/>
        </w:rPr>
        <w:t>ПОДПРОГРАММА</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«РАЗВИТИЕ МУНИЦИПАЛЬНОЙ СЛУЖБЫ В ЯЛЬЧИКСКОМ МУНИЦИПАЛЬНОМ ОКРУГЕ ЧУВАШСКОЙ РЕСПУБЛИКИ» МУНИЦИПАЛЬНОЙ ПРОГРАММЫ ЯЛЬЧИКСКОГО МУНИЦИПАЛЬНОГО ОКРУГА ЧУВАШСКОЙ РЕСПУБЛИКИ</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«РАЗВИТИЕ ПОТЕНЦИАЛА МУНИЦИПАЛЬНОГО УПРАВЛЕНИЯ»</w:t>
      </w:r>
    </w:p>
    <w:p w:rsidR="007956F2" w:rsidRPr="00751731" w:rsidRDefault="007956F2" w:rsidP="007956F2">
      <w:pPr>
        <w:pStyle w:val="ConsPlusNormal"/>
        <w:contextualSpacing/>
        <w:jc w:val="both"/>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40"/>
        <w:gridCol w:w="6123"/>
      </w:tblGrid>
      <w:tr w:rsidR="007956F2" w:rsidRPr="00751731" w:rsidTr="007956F2">
        <w:tc>
          <w:tcPr>
            <w:tcW w:w="2608"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Ответственный исполнитель подпрограммы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Отдел организационно-контрольной и кадровой работы </w:t>
            </w:r>
            <w:r w:rsidRPr="00751731">
              <w:rPr>
                <w:sz w:val="26"/>
                <w:szCs w:val="26"/>
                <w:lang w:eastAsia="en-US"/>
              </w:rPr>
              <w:t xml:space="preserve">администрации Яльчикского муниципального округа </w:t>
            </w:r>
            <w:r w:rsidRPr="00751731">
              <w:rPr>
                <w:sz w:val="26"/>
                <w:szCs w:val="26"/>
              </w:rPr>
              <w:t>Чувашской Республики</w:t>
            </w:r>
          </w:p>
        </w:tc>
      </w:tr>
      <w:tr w:rsidR="007956F2" w:rsidRPr="00751731" w:rsidTr="007956F2">
        <w:trPr>
          <w:trHeight w:val="1070"/>
        </w:trPr>
        <w:tc>
          <w:tcPr>
            <w:tcW w:w="2608" w:type="dxa"/>
            <w:tcBorders>
              <w:top w:val="nil"/>
              <w:left w:val="nil"/>
              <w:bottom w:val="nil"/>
              <w:right w:val="nil"/>
            </w:tcBorders>
          </w:tcPr>
          <w:p w:rsidR="007956F2" w:rsidRPr="00751731" w:rsidRDefault="007956F2" w:rsidP="007956F2">
            <w:pPr>
              <w:widowControl w:val="0"/>
              <w:contextualSpacing/>
              <w:jc w:val="both"/>
              <w:rPr>
                <w:sz w:val="26"/>
                <w:szCs w:val="26"/>
              </w:rPr>
            </w:pPr>
            <w:r w:rsidRPr="00751731">
              <w:rPr>
                <w:sz w:val="26"/>
                <w:szCs w:val="26"/>
              </w:rPr>
              <w:t>Соисполнители муниципальной программы</w:t>
            </w:r>
          </w:p>
        </w:tc>
        <w:tc>
          <w:tcPr>
            <w:tcW w:w="340" w:type="dxa"/>
            <w:tcBorders>
              <w:top w:val="nil"/>
              <w:left w:val="nil"/>
              <w:bottom w:val="nil"/>
              <w:right w:val="nil"/>
            </w:tcBorders>
          </w:tcPr>
          <w:p w:rsidR="007956F2" w:rsidRPr="00751731" w:rsidRDefault="007956F2" w:rsidP="007956F2">
            <w:pPr>
              <w:pStyle w:val="ConsPlusCell"/>
              <w:contextualSpacing/>
              <w:jc w:val="both"/>
              <w:rPr>
                <w:rFonts w:ascii="Times New Roman" w:hAnsi="Times New Roman" w:cs="Times New Roman"/>
                <w:sz w:val="26"/>
                <w:szCs w:val="26"/>
              </w:rPr>
            </w:pPr>
            <w:r w:rsidRPr="00751731">
              <w:rPr>
                <w:rFonts w:ascii="Times New Roman" w:hAnsi="Times New Roman" w:cs="Times New Roman"/>
                <w:sz w:val="26"/>
                <w:szCs w:val="26"/>
                <w:lang w:eastAsia="en-US"/>
              </w:rPr>
              <w:t>-</w:t>
            </w:r>
          </w:p>
        </w:tc>
        <w:tc>
          <w:tcPr>
            <w:tcW w:w="6123" w:type="dxa"/>
            <w:tcBorders>
              <w:top w:val="nil"/>
              <w:left w:val="nil"/>
              <w:bottom w:val="nil"/>
              <w:right w:val="nil"/>
            </w:tcBorders>
          </w:tcPr>
          <w:p w:rsidR="007956F2" w:rsidRPr="00751731" w:rsidRDefault="007956F2" w:rsidP="007956F2">
            <w:pPr>
              <w:pStyle w:val="2"/>
              <w:shd w:val="clear" w:color="auto" w:fill="FFFFFF"/>
              <w:spacing w:before="0" w:after="0"/>
              <w:contextualSpacing/>
              <w:rPr>
                <w:rFonts w:ascii="Times New Roman" w:hAnsi="Times New Roman" w:cs="Times New Roman"/>
                <w:sz w:val="26"/>
                <w:szCs w:val="26"/>
              </w:rPr>
            </w:pPr>
            <w:r w:rsidRPr="00751731">
              <w:rPr>
                <w:rFonts w:ascii="Times New Roman" w:hAnsi="Times New Roman" w:cs="Times New Roman"/>
                <w:b w:val="0"/>
                <w:i w:val="0"/>
                <w:sz w:val="26"/>
                <w:szCs w:val="26"/>
              </w:rPr>
              <w:t xml:space="preserve">Отдел правового обеспечения </w:t>
            </w:r>
            <w:r w:rsidRPr="00751731">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751731">
              <w:rPr>
                <w:rFonts w:ascii="Times New Roman" w:hAnsi="Times New Roman" w:cs="Times New Roman"/>
                <w:b w:val="0"/>
                <w:i w:val="0"/>
                <w:sz w:val="26"/>
                <w:szCs w:val="26"/>
              </w:rPr>
              <w:t>Чувашской Республики</w:t>
            </w:r>
          </w:p>
        </w:tc>
      </w:tr>
      <w:tr w:rsidR="007956F2" w:rsidRPr="00751731" w:rsidTr="007956F2">
        <w:tc>
          <w:tcPr>
            <w:tcW w:w="2608"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Цель подпрограммы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повышение эффективности муниципальной службы, а также результативности профессиональной служебной деятельности муниципальных служащих </w:t>
            </w:r>
          </w:p>
        </w:tc>
      </w:tr>
      <w:tr w:rsidR="007956F2" w:rsidRPr="00751731" w:rsidTr="007956F2">
        <w:tc>
          <w:tcPr>
            <w:tcW w:w="2608"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Задачи подпрограммы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эффективность 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 в Яльчикском муниципальном округе Чувашской Республики (далее также соответственно - кадровые резервы, органы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повышение престижа муниципальной службы;</w:t>
            </w:r>
          </w:p>
          <w:p w:rsidR="007956F2" w:rsidRPr="00751731" w:rsidRDefault="007956F2" w:rsidP="007956F2">
            <w:pPr>
              <w:pStyle w:val="ConsPlusNormal"/>
              <w:contextualSpacing/>
              <w:jc w:val="both"/>
              <w:rPr>
                <w:sz w:val="26"/>
                <w:szCs w:val="26"/>
              </w:rPr>
            </w:pPr>
            <w:r w:rsidRPr="00751731">
              <w:rPr>
                <w:sz w:val="26"/>
                <w:szCs w:val="26"/>
              </w:rPr>
              <w:t>совершенствование порядка формирования, использования и подготовки кадровых резервов органов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формирование положительного имиджа органов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обеспечение стабильности кадрового состава органов местного самоуправления</w:t>
            </w:r>
          </w:p>
        </w:tc>
      </w:tr>
      <w:tr w:rsidR="007956F2" w:rsidRPr="00751731" w:rsidTr="007956F2">
        <w:tc>
          <w:tcPr>
            <w:tcW w:w="2608"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Целевые показатели </w:t>
            </w:r>
            <w:r w:rsidRPr="00751731">
              <w:rPr>
                <w:sz w:val="26"/>
                <w:szCs w:val="26"/>
              </w:rPr>
              <w:lastRenderedPageBreak/>
              <w:t>(индикаторы) подпрограммы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lastRenderedPageBreak/>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к 2036 году предусматривается достижение </w:t>
            </w:r>
            <w:r w:rsidRPr="00751731">
              <w:rPr>
                <w:sz w:val="26"/>
                <w:szCs w:val="26"/>
              </w:rPr>
              <w:lastRenderedPageBreak/>
              <w:t>следующих целевых показателей (индикаторов):</w:t>
            </w:r>
          </w:p>
          <w:p w:rsidR="007956F2" w:rsidRPr="00751731" w:rsidRDefault="007956F2" w:rsidP="007956F2">
            <w:pPr>
              <w:pStyle w:val="ConsPlusNormal"/>
              <w:contextualSpacing/>
              <w:jc w:val="both"/>
              <w:rPr>
                <w:sz w:val="26"/>
                <w:szCs w:val="26"/>
              </w:rPr>
            </w:pPr>
            <w:r w:rsidRPr="00751731">
              <w:rPr>
                <w:sz w:val="26"/>
                <w:szCs w:val="26"/>
              </w:rPr>
              <w:t>количество муниципальных служащих в Яльчикском муниципальном округе Чувашской Республики, прошедших дополнительное профессиональное образование в текущем году, - 10 человек;</w:t>
            </w:r>
          </w:p>
          <w:p w:rsidR="007956F2" w:rsidRPr="00751731" w:rsidRDefault="007956F2" w:rsidP="007956F2">
            <w:pPr>
              <w:pStyle w:val="ConsPlusNormal"/>
              <w:contextualSpacing/>
              <w:jc w:val="both"/>
              <w:rPr>
                <w:sz w:val="26"/>
                <w:szCs w:val="26"/>
              </w:rPr>
            </w:pPr>
            <w:r w:rsidRPr="00751731">
              <w:rPr>
                <w:sz w:val="26"/>
                <w:szCs w:val="26"/>
              </w:rPr>
              <w:t>доля вакантных должностей муниципальной службы, замещаемых из кадрового резерва органов местного самоуправления - 50,0 процентов;</w:t>
            </w:r>
          </w:p>
          <w:p w:rsidR="007956F2" w:rsidRPr="00751731" w:rsidRDefault="007956F2" w:rsidP="007956F2">
            <w:pPr>
              <w:pStyle w:val="ConsPlusNormal"/>
              <w:contextualSpacing/>
              <w:jc w:val="both"/>
              <w:rPr>
                <w:sz w:val="26"/>
                <w:szCs w:val="26"/>
              </w:rPr>
            </w:pPr>
            <w:r w:rsidRPr="00751731">
              <w:rPr>
                <w:sz w:val="26"/>
                <w:szCs w:val="26"/>
              </w:rPr>
              <w:t>доля муниципальных служащих в возрасте до 30 лет в общей численности муниципальных служащих, имеющих стаж муниципальной службы более 3 лет - 12,0 процентов</w:t>
            </w:r>
          </w:p>
        </w:tc>
      </w:tr>
      <w:tr w:rsidR="007956F2" w:rsidRPr="00751731" w:rsidTr="007956F2">
        <w:tc>
          <w:tcPr>
            <w:tcW w:w="2608"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lastRenderedPageBreak/>
              <w:t>Этапы и сроки реализации подпрограммы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2023 - 2035 годы:</w:t>
            </w:r>
          </w:p>
          <w:p w:rsidR="007956F2" w:rsidRPr="00751731" w:rsidRDefault="007956F2" w:rsidP="007956F2">
            <w:pPr>
              <w:pStyle w:val="ConsPlusNormal"/>
              <w:contextualSpacing/>
              <w:jc w:val="both"/>
              <w:rPr>
                <w:sz w:val="26"/>
                <w:szCs w:val="26"/>
              </w:rPr>
            </w:pPr>
            <w:r w:rsidRPr="00751731">
              <w:rPr>
                <w:sz w:val="26"/>
                <w:szCs w:val="26"/>
              </w:rPr>
              <w:t>1 этап – 2023 - 2025 годы;</w:t>
            </w:r>
          </w:p>
          <w:p w:rsidR="007956F2" w:rsidRPr="00751731" w:rsidRDefault="007956F2" w:rsidP="007956F2">
            <w:pPr>
              <w:pStyle w:val="ConsPlusNormal"/>
              <w:contextualSpacing/>
              <w:jc w:val="both"/>
              <w:rPr>
                <w:sz w:val="26"/>
                <w:szCs w:val="26"/>
              </w:rPr>
            </w:pPr>
            <w:r w:rsidRPr="00751731">
              <w:rPr>
                <w:sz w:val="26"/>
                <w:szCs w:val="26"/>
              </w:rPr>
              <w:t>2 этап – 2026 - 2031 годы;</w:t>
            </w:r>
          </w:p>
          <w:p w:rsidR="007956F2" w:rsidRPr="00751731" w:rsidRDefault="007956F2" w:rsidP="007956F2">
            <w:pPr>
              <w:pStyle w:val="ConsPlusNormal"/>
              <w:contextualSpacing/>
              <w:jc w:val="both"/>
              <w:rPr>
                <w:sz w:val="26"/>
                <w:szCs w:val="26"/>
              </w:rPr>
            </w:pPr>
            <w:r w:rsidRPr="00751731">
              <w:rPr>
                <w:sz w:val="26"/>
                <w:szCs w:val="26"/>
              </w:rPr>
              <w:t>3 этап – 2031 - 2035 годы</w:t>
            </w:r>
          </w:p>
        </w:tc>
      </w:tr>
      <w:tr w:rsidR="007956F2" w:rsidRPr="00751731" w:rsidTr="007956F2">
        <w:tc>
          <w:tcPr>
            <w:tcW w:w="2608"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Объемы финансирования подпрограммы с разбивкой по годам реализации</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общий объем финансирования подпрограммы составляет  494,0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38,0 тыс. рублей;</w:t>
            </w:r>
          </w:p>
          <w:p w:rsidR="007956F2" w:rsidRPr="00751731" w:rsidRDefault="007956F2" w:rsidP="007956F2">
            <w:pPr>
              <w:pStyle w:val="ConsPlusNormal"/>
              <w:contextualSpacing/>
              <w:jc w:val="both"/>
              <w:rPr>
                <w:sz w:val="26"/>
                <w:szCs w:val="26"/>
              </w:rPr>
            </w:pPr>
            <w:r w:rsidRPr="00751731">
              <w:rPr>
                <w:sz w:val="26"/>
                <w:szCs w:val="26"/>
              </w:rPr>
              <w:t>в 2024 году – 38,0 тыс. рублей;</w:t>
            </w:r>
          </w:p>
          <w:p w:rsidR="007956F2" w:rsidRPr="00751731" w:rsidRDefault="007956F2" w:rsidP="007956F2">
            <w:pPr>
              <w:pStyle w:val="ConsPlusNormal"/>
              <w:contextualSpacing/>
              <w:jc w:val="both"/>
              <w:rPr>
                <w:sz w:val="26"/>
                <w:szCs w:val="26"/>
              </w:rPr>
            </w:pPr>
            <w:r w:rsidRPr="00751731">
              <w:rPr>
                <w:sz w:val="26"/>
                <w:szCs w:val="26"/>
              </w:rPr>
              <w:t>в 2025 году – 38,0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190,0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190,0 тыс. рублей;</w:t>
            </w:r>
          </w:p>
          <w:p w:rsidR="007956F2" w:rsidRPr="00751731" w:rsidRDefault="007956F2" w:rsidP="007956F2">
            <w:pPr>
              <w:pStyle w:val="ConsPlusNormal"/>
              <w:contextualSpacing/>
              <w:jc w:val="both"/>
              <w:rPr>
                <w:sz w:val="26"/>
                <w:szCs w:val="26"/>
              </w:rPr>
            </w:pPr>
            <w:r w:rsidRPr="00751731">
              <w:rPr>
                <w:sz w:val="26"/>
                <w:szCs w:val="26"/>
              </w:rPr>
              <w:t>из них средства:</w:t>
            </w:r>
          </w:p>
          <w:p w:rsidR="007956F2" w:rsidRPr="00751731" w:rsidRDefault="007956F2" w:rsidP="007956F2">
            <w:pPr>
              <w:pStyle w:val="ConsPlusNormal"/>
              <w:contextualSpacing/>
              <w:jc w:val="both"/>
              <w:rPr>
                <w:sz w:val="26"/>
                <w:szCs w:val="26"/>
              </w:rPr>
            </w:pPr>
            <w:r w:rsidRPr="00751731">
              <w:rPr>
                <w:sz w:val="26"/>
                <w:szCs w:val="26"/>
              </w:rPr>
              <w:t>федерального бюджета  - 0,0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pStyle w:val="ConsPlusNormal"/>
              <w:contextualSpacing/>
              <w:jc w:val="both"/>
              <w:rPr>
                <w:sz w:val="26"/>
                <w:szCs w:val="26"/>
              </w:rPr>
            </w:pPr>
            <w:r w:rsidRPr="00751731">
              <w:rPr>
                <w:sz w:val="26"/>
                <w:szCs w:val="26"/>
              </w:rPr>
              <w:t>республиканского бюджета Чувашской Республики – 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бюджета Яльчикского муниципального округа – 494,0 тыс. рублей (100,0 процентов), в том числе:</w:t>
            </w:r>
          </w:p>
          <w:p w:rsidR="007956F2" w:rsidRPr="00751731" w:rsidRDefault="007956F2" w:rsidP="007956F2">
            <w:pPr>
              <w:contextualSpacing/>
              <w:jc w:val="both"/>
              <w:rPr>
                <w:rFonts w:eastAsia="Calibri"/>
                <w:sz w:val="26"/>
                <w:szCs w:val="26"/>
              </w:rPr>
            </w:pPr>
            <w:r w:rsidRPr="00751731">
              <w:rPr>
                <w:rFonts w:eastAsia="Calibri"/>
                <w:sz w:val="26"/>
                <w:szCs w:val="26"/>
              </w:rPr>
              <w:t>в 2023 году – 38,0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2024 году – 38,0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2025 году – 38,0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2026 - 2030 годах – 190,0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2031 - 2035 годах – 190,0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 xml:space="preserve">внебюджетных источников – 0,0 тыс. рублей, в том </w:t>
            </w:r>
            <w:r w:rsidRPr="00751731">
              <w:rPr>
                <w:rFonts w:eastAsia="Calibri"/>
                <w:sz w:val="26"/>
                <w:szCs w:val="26"/>
              </w:rPr>
              <w:lastRenderedPageBreak/>
              <w:t>числе:</w:t>
            </w:r>
          </w:p>
          <w:p w:rsidR="007956F2" w:rsidRPr="00751731" w:rsidRDefault="007956F2" w:rsidP="007956F2">
            <w:pPr>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pStyle w:val="ConsPlusNormal"/>
              <w:contextualSpacing/>
              <w:jc w:val="both"/>
              <w:rPr>
                <w:sz w:val="26"/>
                <w:szCs w:val="26"/>
              </w:rPr>
            </w:pPr>
            <w:r w:rsidRPr="00751731">
              <w:rPr>
                <w:sz w:val="26"/>
                <w:szCs w:val="26"/>
              </w:rPr>
              <w:t>Объемы финансирования подпрограммы подлежат ежегодному уточнению исходя из возможностей бюджетов всех уровней</w:t>
            </w:r>
          </w:p>
          <w:p w:rsidR="007956F2" w:rsidRPr="00751731" w:rsidRDefault="007956F2" w:rsidP="007956F2">
            <w:pPr>
              <w:pStyle w:val="ConsPlusNormal"/>
              <w:contextualSpacing/>
              <w:jc w:val="both"/>
              <w:rPr>
                <w:sz w:val="26"/>
                <w:szCs w:val="26"/>
              </w:rPr>
            </w:pPr>
          </w:p>
        </w:tc>
      </w:tr>
      <w:tr w:rsidR="007956F2" w:rsidRPr="00751731" w:rsidTr="007956F2">
        <w:tc>
          <w:tcPr>
            <w:tcW w:w="2608"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lastRenderedPageBreak/>
              <w:t>Ожидаемые результаты реализации подпрограммы</w:t>
            </w:r>
          </w:p>
        </w:tc>
        <w:tc>
          <w:tcPr>
            <w:tcW w:w="34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123"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 основанной на принципах открытости, объективности и равного доступа граждан к муниципальной службе;</w:t>
            </w:r>
          </w:p>
          <w:p w:rsidR="007956F2" w:rsidRPr="00751731" w:rsidRDefault="007956F2" w:rsidP="007956F2">
            <w:pPr>
              <w:pStyle w:val="ConsPlusNormal"/>
              <w:contextualSpacing/>
              <w:jc w:val="both"/>
              <w:rPr>
                <w:sz w:val="26"/>
                <w:szCs w:val="26"/>
              </w:rPr>
            </w:pPr>
            <w:r w:rsidRPr="00751731">
              <w:rPr>
                <w:sz w:val="26"/>
                <w:szCs w:val="26"/>
              </w:rPr>
              <w:t>использование инновационных технологий профессионального развития муниципальных служащих, лиц, состоящих в кадровых резервах органов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доверие граждан к деятельности муниципальных служащих;</w:t>
            </w:r>
          </w:p>
          <w:p w:rsidR="007956F2" w:rsidRPr="00751731" w:rsidRDefault="007956F2" w:rsidP="007956F2">
            <w:pPr>
              <w:pStyle w:val="ConsPlusNormal"/>
              <w:contextualSpacing/>
              <w:jc w:val="both"/>
              <w:rPr>
                <w:sz w:val="26"/>
                <w:szCs w:val="26"/>
              </w:rPr>
            </w:pPr>
            <w:r w:rsidRPr="00751731">
              <w:rPr>
                <w:sz w:val="26"/>
                <w:szCs w:val="26"/>
              </w:rPr>
              <w:t>стабильность профессионального кадрового состава муниципальной службы;</w:t>
            </w:r>
          </w:p>
          <w:p w:rsidR="007956F2" w:rsidRPr="00751731" w:rsidRDefault="007956F2" w:rsidP="007956F2">
            <w:pPr>
              <w:pStyle w:val="ConsPlusNormal"/>
              <w:contextualSpacing/>
              <w:jc w:val="both"/>
              <w:rPr>
                <w:sz w:val="26"/>
                <w:szCs w:val="26"/>
              </w:rPr>
            </w:pPr>
            <w:r w:rsidRPr="00751731">
              <w:rPr>
                <w:sz w:val="26"/>
                <w:szCs w:val="26"/>
              </w:rPr>
              <w:t>эффективность кадровых резервов органов местного самоуправления;</w:t>
            </w:r>
          </w:p>
          <w:p w:rsidR="007956F2" w:rsidRPr="00751731" w:rsidRDefault="007956F2" w:rsidP="007956F2">
            <w:pPr>
              <w:pStyle w:val="ConsPlusNormal"/>
              <w:contextualSpacing/>
              <w:jc w:val="both"/>
              <w:rPr>
                <w:sz w:val="26"/>
                <w:szCs w:val="26"/>
              </w:rPr>
            </w:pPr>
            <w:r w:rsidRPr="00751731">
              <w:rPr>
                <w:sz w:val="26"/>
                <w:szCs w:val="26"/>
              </w:rPr>
              <w:t>престиж муниципальной службы;</w:t>
            </w:r>
          </w:p>
          <w:p w:rsidR="007956F2" w:rsidRPr="00751731" w:rsidRDefault="007956F2" w:rsidP="007956F2">
            <w:pPr>
              <w:pStyle w:val="ConsPlusNormal"/>
              <w:contextualSpacing/>
              <w:jc w:val="both"/>
              <w:rPr>
                <w:sz w:val="26"/>
                <w:szCs w:val="26"/>
              </w:rPr>
            </w:pPr>
            <w:r w:rsidRPr="00751731">
              <w:rPr>
                <w:sz w:val="26"/>
                <w:szCs w:val="26"/>
              </w:rPr>
              <w:t>формирование положительного имиджа органов местного самоуправления.</w:t>
            </w:r>
          </w:p>
        </w:tc>
      </w:tr>
    </w:tbl>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pStyle w:val="ConsPlusTitle"/>
        <w:contextualSpacing/>
        <w:jc w:val="center"/>
        <w:outlineLvl w:val="2"/>
        <w:rPr>
          <w:rFonts w:ascii="Times New Roman" w:hAnsi="Times New Roman" w:cs="Times New Roman"/>
        </w:rPr>
      </w:pPr>
    </w:p>
    <w:p w:rsidR="007956F2" w:rsidRPr="00751731" w:rsidRDefault="007956F2" w:rsidP="007956F2">
      <w:pPr>
        <w:autoSpaceDE w:val="0"/>
        <w:autoSpaceDN w:val="0"/>
        <w:adjustRightInd w:val="0"/>
        <w:contextualSpacing/>
        <w:jc w:val="center"/>
        <w:outlineLvl w:val="0"/>
        <w:rPr>
          <w:b/>
          <w:sz w:val="26"/>
          <w:szCs w:val="26"/>
        </w:rPr>
      </w:pPr>
      <w:r w:rsidRPr="00751731">
        <w:rPr>
          <w:b/>
          <w:sz w:val="26"/>
          <w:szCs w:val="26"/>
        </w:rPr>
        <w:t>Раздел I. ПРИОРИТЕТЫ И ЦЕЛИ ПОДПРОГРАММЫ</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 xml:space="preserve">Приоритеты в вопросах развития муниципальной службы определены Федеральным </w:t>
      </w:r>
      <w:hyperlink r:id="rId168">
        <w:r w:rsidRPr="00751731">
          <w:rPr>
            <w:sz w:val="26"/>
            <w:szCs w:val="26"/>
          </w:rPr>
          <w:t>законом</w:t>
        </w:r>
      </w:hyperlink>
      <w:r w:rsidRPr="00751731">
        <w:rPr>
          <w:sz w:val="26"/>
          <w:szCs w:val="26"/>
        </w:rPr>
        <w:t xml:space="preserve"> «О муниципальной службе в Российской Федерации», </w:t>
      </w:r>
      <w:hyperlink r:id="rId169">
        <w:r w:rsidRPr="00751731">
          <w:rPr>
            <w:sz w:val="26"/>
            <w:szCs w:val="26"/>
          </w:rPr>
          <w:t>Указом</w:t>
        </w:r>
      </w:hyperlink>
      <w:r w:rsidRPr="00751731">
        <w:rPr>
          <w:sz w:val="26"/>
          <w:szCs w:val="26"/>
        </w:rPr>
        <w:t xml:space="preserve"> Президента Российской Федерации от 7 мая 2012 г. № 601 «Об основных направлениях совершенствования государственного управления», </w:t>
      </w:r>
      <w:hyperlink r:id="rId170">
        <w:r w:rsidRPr="00751731">
          <w:rPr>
            <w:sz w:val="26"/>
            <w:szCs w:val="26"/>
          </w:rPr>
          <w:t>Законом</w:t>
        </w:r>
      </w:hyperlink>
      <w:r w:rsidRPr="00751731">
        <w:rPr>
          <w:sz w:val="26"/>
          <w:szCs w:val="26"/>
        </w:rPr>
        <w:t xml:space="preserve"> Чувашской Республики «О муниципальной службе в Чувашской Республике».</w:t>
      </w:r>
    </w:p>
    <w:p w:rsidR="007956F2" w:rsidRPr="00751731" w:rsidRDefault="007956F2" w:rsidP="007956F2">
      <w:pPr>
        <w:pStyle w:val="ConsPlusNormal"/>
        <w:ind w:firstLine="540"/>
        <w:contextualSpacing/>
        <w:jc w:val="both"/>
        <w:rPr>
          <w:sz w:val="26"/>
          <w:szCs w:val="26"/>
        </w:rPr>
      </w:pPr>
      <w:r w:rsidRPr="00751731">
        <w:rPr>
          <w:sz w:val="26"/>
          <w:szCs w:val="26"/>
        </w:rPr>
        <w:t>Основной целью подпрограммы «Развитие муниципальной службы в Яльчикском муниципальном округе Чувашской Республики» Муниципальной программы Яльчикского муниципального округа Чувашской Республики «Развитие потенциала муниципального  управления» (далее – подпрограмма) является повышение эффективности муниципальной службы в Яльчикском муниципальном округе Чувашской Республики, а также результативности профессиональной служебной деятельности муниципальных служащих.</w:t>
      </w:r>
    </w:p>
    <w:p w:rsidR="007956F2" w:rsidRPr="00751731" w:rsidRDefault="007956F2" w:rsidP="007956F2">
      <w:pPr>
        <w:pStyle w:val="ConsPlusNormal"/>
        <w:ind w:firstLine="540"/>
        <w:contextualSpacing/>
        <w:jc w:val="both"/>
        <w:rPr>
          <w:sz w:val="26"/>
          <w:szCs w:val="26"/>
        </w:rPr>
      </w:pPr>
      <w:r w:rsidRPr="00751731">
        <w:rPr>
          <w:sz w:val="26"/>
          <w:szCs w:val="26"/>
        </w:rPr>
        <w:t>Достижению поставленной в подпрограмме цели способствует решение следующих задач:</w:t>
      </w:r>
    </w:p>
    <w:p w:rsidR="007956F2" w:rsidRPr="00751731" w:rsidRDefault="007956F2" w:rsidP="007956F2">
      <w:pPr>
        <w:pStyle w:val="ConsPlusNormal"/>
        <w:ind w:firstLine="540"/>
        <w:contextualSpacing/>
        <w:jc w:val="both"/>
        <w:rPr>
          <w:sz w:val="26"/>
          <w:szCs w:val="26"/>
        </w:rPr>
      </w:pPr>
      <w:r w:rsidRPr="00751731">
        <w:rPr>
          <w:sz w:val="26"/>
          <w:szCs w:val="26"/>
        </w:rPr>
        <w:t>эффективность 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 в Яльчикском муниципальном округе Чувашской Республики (далее также соответственно - кадровые резервы, органы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повышение престижа муниципальной службы;</w:t>
      </w:r>
    </w:p>
    <w:p w:rsidR="007956F2" w:rsidRPr="00751731" w:rsidRDefault="007956F2" w:rsidP="007956F2">
      <w:pPr>
        <w:pStyle w:val="ConsPlusNormal"/>
        <w:ind w:firstLine="540"/>
        <w:contextualSpacing/>
        <w:jc w:val="both"/>
        <w:rPr>
          <w:sz w:val="26"/>
          <w:szCs w:val="26"/>
        </w:rPr>
      </w:pPr>
      <w:r w:rsidRPr="00751731">
        <w:rPr>
          <w:sz w:val="26"/>
          <w:szCs w:val="26"/>
        </w:rPr>
        <w:t>совершенствование порядка формирования, использования и подготовки кадровых резервов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формирование положительного имиджа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обеспечение стабильности кадрового состава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отражает участие органов местного самоуправления в реализации мероприятий, предусмотренных подпрограммой.</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II. ПЕРЕЧЕНЬ И СВЕДЕНИЯ О ЦЕЛЕВЫХ ПОКАЗАТЕЛЯХ (ИНДИКАТОРАХ) ПОДПРОГРАММЫ С РАСШИФРОВКОЙ</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ПЛАНОВЫХ ЗНАЧЕНИЙ ПО ГОДАМ ЕЕ РЕАЛИЗАЦИИ</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Целевыми показателями (индикаторами) подпрограммы являются:</w:t>
      </w:r>
    </w:p>
    <w:p w:rsidR="007956F2" w:rsidRPr="00751731" w:rsidRDefault="007956F2" w:rsidP="007956F2">
      <w:pPr>
        <w:pStyle w:val="ConsPlusNormal"/>
        <w:ind w:firstLine="540"/>
        <w:contextualSpacing/>
        <w:jc w:val="both"/>
        <w:rPr>
          <w:sz w:val="26"/>
          <w:szCs w:val="26"/>
        </w:rPr>
      </w:pPr>
      <w:r w:rsidRPr="00751731">
        <w:rPr>
          <w:sz w:val="26"/>
          <w:szCs w:val="26"/>
        </w:rPr>
        <w:t>количество муниципальных служащих в Яльчикском муниципальном округе Чувашской Республики, прошедших дополнительное профессиональное образование в текущем году;</w:t>
      </w:r>
    </w:p>
    <w:p w:rsidR="007956F2" w:rsidRPr="00751731" w:rsidRDefault="007956F2" w:rsidP="007956F2">
      <w:pPr>
        <w:pStyle w:val="ConsPlusNormal"/>
        <w:ind w:firstLine="540"/>
        <w:contextualSpacing/>
        <w:jc w:val="both"/>
        <w:rPr>
          <w:sz w:val="26"/>
          <w:szCs w:val="26"/>
        </w:rPr>
      </w:pPr>
      <w:r w:rsidRPr="00751731">
        <w:rPr>
          <w:sz w:val="26"/>
          <w:szCs w:val="26"/>
        </w:rPr>
        <w:t>доля вакантных должностей муниципальной службы, замещаемых из кадрового резерва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доля муниципальных служащих в возрасте до 30 лет в общей численности муниципальных служащих, имеющих стаж муниципальной службы более 3 лет.</w:t>
      </w:r>
    </w:p>
    <w:p w:rsidR="007956F2" w:rsidRPr="00751731" w:rsidRDefault="007956F2" w:rsidP="007956F2">
      <w:pPr>
        <w:pStyle w:val="ConsPlusNormal"/>
        <w:ind w:firstLine="540"/>
        <w:contextualSpacing/>
        <w:jc w:val="both"/>
        <w:rPr>
          <w:sz w:val="26"/>
          <w:szCs w:val="26"/>
        </w:rPr>
      </w:pPr>
      <w:r w:rsidRPr="00751731">
        <w:rPr>
          <w:sz w:val="26"/>
          <w:szCs w:val="26"/>
        </w:rPr>
        <w:t xml:space="preserve">В результате реализации мероприятий подпрограммы ожидается достижение </w:t>
      </w:r>
      <w:r w:rsidRPr="00751731">
        <w:rPr>
          <w:sz w:val="26"/>
          <w:szCs w:val="26"/>
        </w:rPr>
        <w:lastRenderedPageBreak/>
        <w:t>следующих целевых показателей (индикаторов):</w:t>
      </w:r>
    </w:p>
    <w:p w:rsidR="007956F2" w:rsidRPr="00751731" w:rsidRDefault="007956F2" w:rsidP="007956F2">
      <w:pPr>
        <w:pStyle w:val="ConsPlusNormal"/>
        <w:ind w:firstLine="540"/>
        <w:contextualSpacing/>
        <w:jc w:val="both"/>
        <w:rPr>
          <w:sz w:val="26"/>
          <w:szCs w:val="26"/>
        </w:rPr>
      </w:pPr>
      <w:r w:rsidRPr="00751731">
        <w:rPr>
          <w:sz w:val="26"/>
          <w:szCs w:val="26"/>
        </w:rPr>
        <w:t>количество муниципальных служащих в Яльчикском муниципальном округе Чувашской Республики, прошедших дополнительное профессиональное образование в текущем году:</w:t>
      </w:r>
    </w:p>
    <w:p w:rsidR="007956F2" w:rsidRPr="00751731" w:rsidRDefault="007956F2" w:rsidP="007956F2">
      <w:pPr>
        <w:pStyle w:val="ConsPlusNormal"/>
        <w:ind w:firstLine="540"/>
        <w:contextualSpacing/>
        <w:jc w:val="both"/>
        <w:rPr>
          <w:sz w:val="26"/>
          <w:szCs w:val="26"/>
        </w:rPr>
      </w:pPr>
      <w:r w:rsidRPr="00751731">
        <w:rPr>
          <w:sz w:val="26"/>
          <w:szCs w:val="26"/>
        </w:rPr>
        <w:t>в 2023 году – 10 человек;</w:t>
      </w:r>
    </w:p>
    <w:p w:rsidR="007956F2" w:rsidRPr="00751731" w:rsidRDefault="007956F2" w:rsidP="007956F2">
      <w:pPr>
        <w:pStyle w:val="ConsPlusNormal"/>
        <w:ind w:firstLine="540"/>
        <w:contextualSpacing/>
        <w:jc w:val="both"/>
        <w:rPr>
          <w:sz w:val="26"/>
          <w:szCs w:val="26"/>
        </w:rPr>
      </w:pPr>
      <w:r w:rsidRPr="00751731">
        <w:rPr>
          <w:sz w:val="26"/>
          <w:szCs w:val="26"/>
        </w:rPr>
        <w:t>в 2024 году – 10 человек;</w:t>
      </w:r>
    </w:p>
    <w:p w:rsidR="007956F2" w:rsidRPr="00751731" w:rsidRDefault="007956F2" w:rsidP="007956F2">
      <w:pPr>
        <w:pStyle w:val="ConsPlusNormal"/>
        <w:ind w:firstLine="540"/>
        <w:contextualSpacing/>
        <w:jc w:val="both"/>
        <w:rPr>
          <w:sz w:val="26"/>
          <w:szCs w:val="26"/>
        </w:rPr>
      </w:pPr>
      <w:r w:rsidRPr="00751731">
        <w:rPr>
          <w:sz w:val="26"/>
          <w:szCs w:val="26"/>
        </w:rPr>
        <w:t>в 2025 году – 10 человек;</w:t>
      </w:r>
    </w:p>
    <w:p w:rsidR="007956F2" w:rsidRPr="00751731" w:rsidRDefault="007956F2" w:rsidP="007956F2">
      <w:pPr>
        <w:pStyle w:val="ConsPlusNormal"/>
        <w:ind w:firstLine="540"/>
        <w:contextualSpacing/>
        <w:jc w:val="both"/>
        <w:rPr>
          <w:sz w:val="26"/>
          <w:szCs w:val="26"/>
        </w:rPr>
      </w:pPr>
      <w:r w:rsidRPr="00751731">
        <w:rPr>
          <w:sz w:val="26"/>
          <w:szCs w:val="26"/>
        </w:rPr>
        <w:t>в 2030 году – 10 человек;</w:t>
      </w:r>
    </w:p>
    <w:p w:rsidR="007956F2" w:rsidRPr="00751731" w:rsidRDefault="007956F2" w:rsidP="007956F2">
      <w:pPr>
        <w:pStyle w:val="ConsPlusNormal"/>
        <w:ind w:firstLine="540"/>
        <w:contextualSpacing/>
        <w:jc w:val="both"/>
        <w:rPr>
          <w:sz w:val="26"/>
          <w:szCs w:val="26"/>
        </w:rPr>
      </w:pPr>
      <w:r w:rsidRPr="00751731">
        <w:rPr>
          <w:sz w:val="26"/>
          <w:szCs w:val="26"/>
        </w:rPr>
        <w:t>в 2035 году – 10 человек;</w:t>
      </w:r>
    </w:p>
    <w:p w:rsidR="007956F2" w:rsidRPr="00751731" w:rsidRDefault="007956F2" w:rsidP="007956F2">
      <w:pPr>
        <w:pStyle w:val="ConsPlusNormal"/>
        <w:ind w:firstLine="540"/>
        <w:contextualSpacing/>
        <w:jc w:val="both"/>
        <w:rPr>
          <w:sz w:val="26"/>
          <w:szCs w:val="26"/>
        </w:rPr>
      </w:pPr>
      <w:r w:rsidRPr="00751731">
        <w:rPr>
          <w:sz w:val="26"/>
          <w:szCs w:val="26"/>
        </w:rPr>
        <w:t>доля вакантных должностей муниципальной службы, замещаемых из кадрового резерва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в 2023 году – 50,0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2024 году – 50,0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2025 году – 50,0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2030 году – 50,0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2035 году – 50,0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доля муниципальных служащих в возрасте до 30 лет в общей численности муниципальных служащих, имеющих стаж муниципальной службы более 3 лет:</w:t>
      </w:r>
    </w:p>
    <w:p w:rsidR="007956F2" w:rsidRPr="00751731" w:rsidRDefault="007956F2" w:rsidP="007956F2">
      <w:pPr>
        <w:pStyle w:val="ConsPlusNormal"/>
        <w:ind w:firstLine="540"/>
        <w:contextualSpacing/>
        <w:jc w:val="both"/>
        <w:rPr>
          <w:sz w:val="26"/>
          <w:szCs w:val="26"/>
        </w:rPr>
      </w:pPr>
      <w:r w:rsidRPr="00751731">
        <w:rPr>
          <w:sz w:val="26"/>
          <w:szCs w:val="26"/>
        </w:rPr>
        <w:t>в 2023 году – 12,0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2024 году – 12,0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2025 году – 12,0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2030 году – 12,0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2035 году – 12,0 процентов.</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III. ХАРАКТЕРИСТИКИ ОСНОВНЫХ МЕРОПРИЯТИЙ,</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МЕРОПРИЯТИЙ ПОДПРОГРАММЫ С УКАЗАНИЕМ СРОКОВ</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И ЭТАПОВ ИХ РЕАЛИЗАЦИИ</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объединяет два основных мероприятия:</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1. Организация дополнительного профессионального развития муниципальных служащих.</w:t>
      </w:r>
    </w:p>
    <w:p w:rsidR="007956F2" w:rsidRPr="00751731" w:rsidRDefault="007956F2" w:rsidP="007956F2">
      <w:pPr>
        <w:pStyle w:val="ConsPlusNormal"/>
        <w:ind w:firstLine="540"/>
        <w:contextualSpacing/>
        <w:jc w:val="both"/>
        <w:rPr>
          <w:sz w:val="26"/>
          <w:szCs w:val="26"/>
        </w:rPr>
      </w:pPr>
      <w:r w:rsidRPr="00751731">
        <w:rPr>
          <w:sz w:val="26"/>
          <w:szCs w:val="26"/>
        </w:rPr>
        <w:t>В рамках данного основного мероприятия предусматривается реализация мер по переподготовке и повышению квалификации кадров для муниципальной службы.</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2. Внедрение на муниципальной службе современных кадровых технологий.</w:t>
      </w:r>
    </w:p>
    <w:p w:rsidR="007956F2" w:rsidRPr="00751731" w:rsidRDefault="007956F2" w:rsidP="007956F2">
      <w:pPr>
        <w:pStyle w:val="ConsPlusNormal"/>
        <w:ind w:firstLine="540"/>
        <w:contextualSpacing/>
        <w:jc w:val="both"/>
        <w:rPr>
          <w:sz w:val="26"/>
          <w:szCs w:val="26"/>
        </w:rPr>
      </w:pPr>
      <w:r w:rsidRPr="00751731">
        <w:rPr>
          <w:sz w:val="26"/>
          <w:szCs w:val="26"/>
        </w:rPr>
        <w:t>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реализуется в период с 2023 по 2035 год в три этапа:</w:t>
      </w:r>
    </w:p>
    <w:p w:rsidR="007956F2" w:rsidRPr="00751731" w:rsidRDefault="007956F2" w:rsidP="007956F2">
      <w:pPr>
        <w:pStyle w:val="ConsPlusNormal"/>
        <w:ind w:firstLine="540"/>
        <w:contextualSpacing/>
        <w:jc w:val="both"/>
        <w:rPr>
          <w:sz w:val="26"/>
          <w:szCs w:val="26"/>
        </w:rPr>
      </w:pPr>
      <w:r w:rsidRPr="00751731">
        <w:rPr>
          <w:sz w:val="26"/>
          <w:szCs w:val="26"/>
        </w:rPr>
        <w:t>1 этап - 2023 - 2025 годы;</w:t>
      </w:r>
    </w:p>
    <w:p w:rsidR="007956F2" w:rsidRPr="00751731" w:rsidRDefault="007956F2" w:rsidP="007956F2">
      <w:pPr>
        <w:pStyle w:val="ConsPlusNormal"/>
        <w:ind w:firstLine="540"/>
        <w:contextualSpacing/>
        <w:jc w:val="both"/>
        <w:rPr>
          <w:sz w:val="26"/>
          <w:szCs w:val="26"/>
        </w:rPr>
      </w:pPr>
      <w:r w:rsidRPr="00751731">
        <w:rPr>
          <w:sz w:val="26"/>
          <w:szCs w:val="26"/>
        </w:rPr>
        <w:t>2 этап - 2026 - 2030 годы;</w:t>
      </w:r>
    </w:p>
    <w:p w:rsidR="007956F2" w:rsidRPr="00751731" w:rsidRDefault="007956F2" w:rsidP="007956F2">
      <w:pPr>
        <w:pStyle w:val="ConsPlusNormal"/>
        <w:ind w:firstLine="540"/>
        <w:contextualSpacing/>
        <w:jc w:val="both"/>
        <w:rPr>
          <w:sz w:val="26"/>
          <w:szCs w:val="26"/>
        </w:rPr>
      </w:pPr>
      <w:r w:rsidRPr="00751731">
        <w:rPr>
          <w:sz w:val="26"/>
          <w:szCs w:val="26"/>
        </w:rPr>
        <w:t>3 этап - 2031 - 2035 годы.</w:t>
      </w:r>
    </w:p>
    <w:p w:rsidR="007956F2" w:rsidRPr="00751731" w:rsidRDefault="007956F2" w:rsidP="007956F2">
      <w:pPr>
        <w:pStyle w:val="ConsPlusNormal"/>
        <w:ind w:firstLine="540"/>
        <w:contextualSpacing/>
        <w:jc w:val="both"/>
        <w:rPr>
          <w:sz w:val="26"/>
          <w:szCs w:val="26"/>
        </w:rPr>
      </w:pPr>
    </w:p>
    <w:p w:rsidR="007956F2" w:rsidRPr="00751731" w:rsidRDefault="007956F2" w:rsidP="007956F2">
      <w:pPr>
        <w:pStyle w:val="ConsPlusNormal"/>
        <w:ind w:firstLine="540"/>
        <w:contextualSpacing/>
        <w:jc w:val="both"/>
        <w:rPr>
          <w:sz w:val="26"/>
          <w:szCs w:val="26"/>
        </w:rPr>
      </w:pPr>
    </w:p>
    <w:p w:rsidR="007956F2" w:rsidRPr="00751731" w:rsidRDefault="007956F2" w:rsidP="007956F2">
      <w:pPr>
        <w:pStyle w:val="ConsPlusNormal"/>
        <w:ind w:firstLine="540"/>
        <w:contextualSpacing/>
        <w:jc w:val="both"/>
        <w:rPr>
          <w:sz w:val="26"/>
          <w:szCs w:val="26"/>
        </w:rPr>
      </w:pPr>
    </w:p>
    <w:p w:rsidR="007956F2" w:rsidRPr="00751731" w:rsidRDefault="007956F2" w:rsidP="007956F2">
      <w:pPr>
        <w:pStyle w:val="ConsPlusNormal"/>
        <w:contextualSpacing/>
        <w:jc w:val="cente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7956F2" w:rsidRPr="00751731" w:rsidRDefault="007956F2" w:rsidP="007956F2">
      <w:pPr>
        <w:pStyle w:val="ConsPlusNormal"/>
        <w:contextualSpacing/>
        <w:rPr>
          <w:sz w:val="26"/>
          <w:szCs w:val="26"/>
        </w:rPr>
      </w:pPr>
    </w:p>
    <w:p w:rsidR="007956F2" w:rsidRPr="00751731" w:rsidRDefault="007956F2" w:rsidP="007956F2">
      <w:pPr>
        <w:pStyle w:val="formattext"/>
        <w:shd w:val="clear" w:color="auto" w:fill="FFFFFF"/>
        <w:spacing w:before="0" w:beforeAutospacing="0" w:after="0" w:afterAutospacing="0"/>
        <w:ind w:firstLine="708"/>
        <w:contextualSpacing/>
        <w:jc w:val="both"/>
        <w:textAlignment w:val="baseline"/>
        <w:rPr>
          <w:sz w:val="26"/>
          <w:szCs w:val="26"/>
        </w:rPr>
      </w:pPr>
      <w:r w:rsidRPr="00751731">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 xml:space="preserve">Общий объем финансирования </w:t>
      </w:r>
      <w:r w:rsidRPr="00751731">
        <w:rPr>
          <w:rFonts w:eastAsia="Calibri"/>
          <w:sz w:val="26"/>
          <w:szCs w:val="26"/>
        </w:rPr>
        <w:t xml:space="preserve">подпрограммы </w:t>
      </w:r>
      <w:r w:rsidRPr="00751731">
        <w:rPr>
          <w:sz w:val="26"/>
          <w:szCs w:val="26"/>
        </w:rPr>
        <w:t xml:space="preserve">в 2023 - 2035 годах составляет </w:t>
      </w:r>
      <w:r w:rsidRPr="00751731">
        <w:rPr>
          <w:bCs/>
          <w:sz w:val="26"/>
          <w:szCs w:val="26"/>
        </w:rPr>
        <w:t>494,0 тыс. рублей.</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 xml:space="preserve">Прогнозируемый объем финансирования </w:t>
      </w:r>
      <w:r w:rsidRPr="00751731">
        <w:rPr>
          <w:rFonts w:eastAsia="Calibri"/>
          <w:sz w:val="26"/>
          <w:szCs w:val="26"/>
        </w:rPr>
        <w:t xml:space="preserve">подпрограммы </w:t>
      </w:r>
      <w:r w:rsidRPr="00751731">
        <w:rPr>
          <w:sz w:val="26"/>
          <w:szCs w:val="26"/>
        </w:rPr>
        <w:t>на 1 этапе составит 114,0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38,0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38,0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38,0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114,0 тыс. рублей (100,0 процентов),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38,0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38,0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38,0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На 2 этапе (в 2026–2030 годах) объем финансирования </w:t>
      </w:r>
      <w:r w:rsidRPr="00751731">
        <w:rPr>
          <w:rFonts w:eastAsia="Calibri"/>
          <w:sz w:val="26"/>
          <w:szCs w:val="26"/>
        </w:rPr>
        <w:t xml:space="preserve">подпрограммы </w:t>
      </w:r>
      <w:r w:rsidRPr="00751731">
        <w:rPr>
          <w:sz w:val="26"/>
          <w:szCs w:val="26"/>
        </w:rPr>
        <w:t>составит 190,0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190,0 тыс. рублей (100,0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На 3 этапе (в 2031–2035 годах) объем финансирования </w:t>
      </w:r>
      <w:r w:rsidRPr="00751731">
        <w:rPr>
          <w:rFonts w:eastAsia="Calibri"/>
          <w:sz w:val="26"/>
          <w:szCs w:val="26"/>
        </w:rPr>
        <w:t xml:space="preserve">подпрограммы </w:t>
      </w:r>
      <w:r w:rsidRPr="00751731">
        <w:rPr>
          <w:sz w:val="26"/>
          <w:szCs w:val="26"/>
        </w:rPr>
        <w:t>составит 190,0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lastRenderedPageBreak/>
        <w:t>бюджета Яльчикского муниципального округа Чувашской Республики – 190,0 тыс. рублей (100,0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Объемы финансирования </w:t>
      </w:r>
      <w:r w:rsidRPr="00751731">
        <w:rPr>
          <w:rFonts w:eastAsia="Calibri"/>
          <w:sz w:val="26"/>
          <w:szCs w:val="26"/>
        </w:rPr>
        <w:t>подпрограммы</w:t>
      </w:r>
      <w:r w:rsidRPr="00751731">
        <w:rPr>
          <w:sz w:val="26"/>
          <w:szCs w:val="26"/>
        </w:rPr>
        <w:t xml:space="preserve"> подлежат ежегодному уточнению исходя из реальных возможностей бюджетов всех уровней.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751731" w:rsidRDefault="007956F2" w:rsidP="007956F2">
      <w:pPr>
        <w:autoSpaceDE w:val="0"/>
        <w:autoSpaceDN w:val="0"/>
        <w:adjustRightInd w:val="0"/>
        <w:ind w:firstLine="567"/>
        <w:contextualSpacing/>
        <w:jc w:val="center"/>
      </w:pPr>
      <w:r w:rsidRPr="00751731">
        <w:t>_______________________</w:t>
      </w: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both"/>
        <w:sectPr w:rsidR="007956F2" w:rsidRPr="00751731">
          <w:pgSz w:w="11905" w:h="16838"/>
          <w:pgMar w:top="1134" w:right="850" w:bottom="1134" w:left="1701" w:header="0" w:footer="0" w:gutter="0"/>
          <w:cols w:space="720"/>
          <w:titlePg/>
        </w:sectPr>
      </w:pPr>
    </w:p>
    <w:p w:rsidR="007956F2" w:rsidRPr="00751731" w:rsidRDefault="007956F2" w:rsidP="007956F2">
      <w:pPr>
        <w:pStyle w:val="ConsPlusNormal"/>
        <w:contextualSpacing/>
        <w:jc w:val="right"/>
        <w:outlineLvl w:val="2"/>
      </w:pPr>
      <w:r w:rsidRPr="00751731">
        <w:lastRenderedPageBreak/>
        <w:t>Приложение</w:t>
      </w:r>
    </w:p>
    <w:p w:rsidR="007956F2" w:rsidRPr="00751731" w:rsidRDefault="007956F2" w:rsidP="007956F2">
      <w:pPr>
        <w:pStyle w:val="ConsPlusNormal"/>
        <w:contextualSpacing/>
        <w:jc w:val="right"/>
      </w:pPr>
      <w:r w:rsidRPr="00751731">
        <w:t>к подпрограмме «Развитие муниципальной службы</w:t>
      </w:r>
    </w:p>
    <w:p w:rsidR="007956F2" w:rsidRPr="00751731" w:rsidRDefault="007956F2" w:rsidP="007956F2">
      <w:pPr>
        <w:pStyle w:val="ConsPlusNormal"/>
        <w:contextualSpacing/>
        <w:jc w:val="right"/>
      </w:pPr>
      <w:r w:rsidRPr="00751731">
        <w:t>в Яльчикском муниципальном округе</w:t>
      </w:r>
    </w:p>
    <w:p w:rsidR="007956F2" w:rsidRPr="00751731" w:rsidRDefault="007956F2" w:rsidP="007956F2">
      <w:pPr>
        <w:pStyle w:val="ConsPlusNormal"/>
        <w:contextualSpacing/>
        <w:jc w:val="right"/>
      </w:pPr>
      <w:r w:rsidRPr="00751731">
        <w:t>Чувашской Республики» муниципальной программы</w:t>
      </w:r>
    </w:p>
    <w:p w:rsidR="007956F2" w:rsidRPr="00751731" w:rsidRDefault="007956F2" w:rsidP="007956F2">
      <w:pPr>
        <w:pStyle w:val="ConsPlusNormal"/>
        <w:contextualSpacing/>
        <w:jc w:val="right"/>
      </w:pPr>
      <w:r w:rsidRPr="00751731">
        <w:t>Яльчикского муниципального округа</w:t>
      </w:r>
    </w:p>
    <w:p w:rsidR="007956F2" w:rsidRPr="00751731" w:rsidRDefault="007956F2" w:rsidP="007956F2">
      <w:pPr>
        <w:pStyle w:val="ConsPlusNormal"/>
        <w:contextualSpacing/>
        <w:jc w:val="right"/>
      </w:pPr>
      <w:r w:rsidRPr="00751731">
        <w:t>Чувашской Республики «Развитие потенциала</w:t>
      </w:r>
    </w:p>
    <w:p w:rsidR="007956F2" w:rsidRPr="00751731" w:rsidRDefault="007956F2" w:rsidP="007956F2">
      <w:pPr>
        <w:pStyle w:val="ConsPlusNormal"/>
        <w:contextualSpacing/>
        <w:jc w:val="right"/>
      </w:pPr>
      <w:r w:rsidRPr="00751731">
        <w:t>муниципального управления»</w:t>
      </w: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rPr>
          <w:rFonts w:ascii="Times New Roman" w:hAnsi="Times New Roman" w:cs="Times New Roman"/>
        </w:rPr>
      </w:pPr>
      <w:bookmarkStart w:id="238" w:name="P2573"/>
      <w:bookmarkEnd w:id="238"/>
      <w:r w:rsidRPr="00751731">
        <w:rPr>
          <w:rFonts w:ascii="Times New Roman" w:hAnsi="Times New Roman" w:cs="Times New Roman"/>
        </w:rPr>
        <w:t>РЕСУРСНОЕ ОБЕСПЕЧЕНИЕ</w:t>
      </w: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rPr>
        <w:t>РЕАЛИЗАЦИИ ПОДПРОГРАММЫ «РАЗВИТИЕ МУНИЦИПАЛЬНОЙ СЛУЖБЫ В ЯЛЬЧИКСКОМ МУНИЦИПАЛЬНОМ ОКРУГЕ ЧУВАШСКОЙ РЕСПУБЛИКИ» МУНИЦИПАЛЬНОЙ ПРОГРАММЫ ЯЛЬЧИКСКОГО МУНИЦИПАЛЬНОГО ОКРУГА ЧУВАШСКОЙ РЕСПУБЛИКИ «РАЗВИТИЕ ПОТЕНЦИАЛА МУНИЦИПАЛЬНОГО УПРАВЛЕНИЯ» ЗА СЧЕТ ВСЕХ ИСТОЧНИКОВ ФИНАНСИРОВАНИЯ</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1701"/>
        <w:gridCol w:w="1559"/>
        <w:gridCol w:w="1418"/>
        <w:gridCol w:w="992"/>
        <w:gridCol w:w="1134"/>
        <w:gridCol w:w="1134"/>
        <w:gridCol w:w="680"/>
        <w:gridCol w:w="1730"/>
        <w:gridCol w:w="731"/>
        <w:gridCol w:w="731"/>
        <w:gridCol w:w="731"/>
        <w:gridCol w:w="731"/>
        <w:gridCol w:w="712"/>
        <w:gridCol w:w="19"/>
      </w:tblGrid>
      <w:tr w:rsidR="007956F2" w:rsidRPr="00751731" w:rsidTr="007956F2">
        <w:trPr>
          <w:gridAfter w:val="1"/>
          <w:wAfter w:w="19" w:type="dxa"/>
        </w:trPr>
        <w:tc>
          <w:tcPr>
            <w:tcW w:w="1338" w:type="dxa"/>
            <w:vMerge w:val="restart"/>
          </w:tcPr>
          <w:p w:rsidR="007956F2" w:rsidRPr="00751731" w:rsidRDefault="007956F2" w:rsidP="007956F2">
            <w:pPr>
              <w:pStyle w:val="ConsPlusNormal"/>
              <w:contextualSpacing/>
              <w:jc w:val="center"/>
              <w:rPr>
                <w:sz w:val="18"/>
                <w:szCs w:val="18"/>
              </w:rPr>
            </w:pPr>
            <w:r w:rsidRPr="00751731">
              <w:rPr>
                <w:sz w:val="18"/>
                <w:szCs w:val="18"/>
              </w:rPr>
              <w:t>Статус</w:t>
            </w:r>
          </w:p>
        </w:tc>
        <w:tc>
          <w:tcPr>
            <w:tcW w:w="1701" w:type="dxa"/>
            <w:vMerge w:val="restart"/>
          </w:tcPr>
          <w:p w:rsidR="007956F2" w:rsidRPr="00751731" w:rsidRDefault="007956F2" w:rsidP="007956F2">
            <w:pPr>
              <w:pStyle w:val="ConsPlusNormal"/>
              <w:contextualSpacing/>
              <w:jc w:val="center"/>
              <w:rPr>
                <w:sz w:val="18"/>
                <w:szCs w:val="18"/>
              </w:rPr>
            </w:pPr>
            <w:r w:rsidRPr="00751731">
              <w:rPr>
                <w:sz w:val="18"/>
                <w:szCs w:val="18"/>
              </w:rPr>
              <w:t>Наименование подпрограммы Муниципальной программы Яльчикского муниципального окурга Чувашской Республики (основного мероприятия, мероприятия)</w:t>
            </w:r>
          </w:p>
        </w:tc>
        <w:tc>
          <w:tcPr>
            <w:tcW w:w="1559" w:type="dxa"/>
            <w:vMerge w:val="restart"/>
          </w:tcPr>
          <w:p w:rsidR="007956F2" w:rsidRPr="00751731" w:rsidRDefault="007956F2" w:rsidP="007956F2">
            <w:pPr>
              <w:pStyle w:val="ConsPlusNormal"/>
              <w:contextualSpacing/>
              <w:jc w:val="center"/>
              <w:rPr>
                <w:sz w:val="18"/>
                <w:szCs w:val="18"/>
              </w:rPr>
            </w:pPr>
            <w:r w:rsidRPr="00751731">
              <w:rPr>
                <w:sz w:val="18"/>
                <w:szCs w:val="18"/>
              </w:rPr>
              <w:t>Задача подпрограммы Муниципальной программы Яльчикского муниципального окурга Чувашской Республики</w:t>
            </w:r>
          </w:p>
        </w:tc>
        <w:tc>
          <w:tcPr>
            <w:tcW w:w="1418" w:type="dxa"/>
            <w:vMerge w:val="restart"/>
          </w:tcPr>
          <w:p w:rsidR="007956F2" w:rsidRPr="00751731" w:rsidRDefault="007956F2" w:rsidP="007956F2">
            <w:pPr>
              <w:pStyle w:val="ConsPlusNormal"/>
              <w:contextualSpacing/>
              <w:jc w:val="center"/>
              <w:rPr>
                <w:sz w:val="18"/>
                <w:szCs w:val="18"/>
              </w:rPr>
            </w:pPr>
            <w:r w:rsidRPr="00751731">
              <w:rPr>
                <w:sz w:val="18"/>
                <w:szCs w:val="18"/>
              </w:rPr>
              <w:t>Ответственный исполнитель, соисполнители, участники</w:t>
            </w:r>
          </w:p>
        </w:tc>
        <w:tc>
          <w:tcPr>
            <w:tcW w:w="3940" w:type="dxa"/>
            <w:gridSpan w:val="4"/>
          </w:tcPr>
          <w:p w:rsidR="007956F2" w:rsidRPr="00751731" w:rsidRDefault="007956F2" w:rsidP="007956F2">
            <w:pPr>
              <w:pStyle w:val="ConsPlusNormal"/>
              <w:contextualSpacing/>
              <w:jc w:val="center"/>
              <w:rPr>
                <w:sz w:val="18"/>
                <w:szCs w:val="18"/>
              </w:rPr>
            </w:pPr>
            <w:r w:rsidRPr="00751731">
              <w:rPr>
                <w:sz w:val="18"/>
                <w:szCs w:val="18"/>
              </w:rPr>
              <w:t>Код бюджетной классификации</w:t>
            </w:r>
          </w:p>
        </w:tc>
        <w:tc>
          <w:tcPr>
            <w:tcW w:w="1730" w:type="dxa"/>
            <w:vMerge w:val="restart"/>
          </w:tcPr>
          <w:p w:rsidR="007956F2" w:rsidRPr="00751731" w:rsidRDefault="007956F2" w:rsidP="007956F2">
            <w:pPr>
              <w:pStyle w:val="ConsPlusNormal"/>
              <w:contextualSpacing/>
              <w:jc w:val="center"/>
              <w:rPr>
                <w:sz w:val="18"/>
                <w:szCs w:val="18"/>
              </w:rPr>
            </w:pPr>
            <w:r w:rsidRPr="00751731">
              <w:rPr>
                <w:sz w:val="18"/>
                <w:szCs w:val="18"/>
              </w:rPr>
              <w:t>Источники финансирования</w:t>
            </w:r>
          </w:p>
        </w:tc>
        <w:tc>
          <w:tcPr>
            <w:tcW w:w="3636" w:type="dxa"/>
            <w:gridSpan w:val="5"/>
          </w:tcPr>
          <w:p w:rsidR="007956F2" w:rsidRPr="00751731" w:rsidRDefault="007956F2" w:rsidP="007956F2">
            <w:pPr>
              <w:pStyle w:val="ConsPlusNormal"/>
              <w:contextualSpacing/>
              <w:jc w:val="center"/>
              <w:rPr>
                <w:sz w:val="18"/>
                <w:szCs w:val="18"/>
              </w:rPr>
            </w:pPr>
            <w:r w:rsidRPr="00751731">
              <w:rPr>
                <w:sz w:val="18"/>
                <w:szCs w:val="18"/>
              </w:rPr>
              <w:t>Расходы по годам, тыс. рублей</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главный распорядитель бюджетных средств</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раздел, подраздел</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целевая статья расходов</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группа (подгруппа) вида расходов</w:t>
            </w:r>
          </w:p>
        </w:tc>
        <w:tc>
          <w:tcPr>
            <w:tcW w:w="1730" w:type="dxa"/>
            <w:vMerge/>
          </w:tcPr>
          <w:p w:rsidR="007956F2" w:rsidRPr="00751731" w:rsidRDefault="007956F2" w:rsidP="007956F2">
            <w:pPr>
              <w:pStyle w:val="ConsPlusNormal"/>
              <w:contextualSpacing/>
              <w:rPr>
                <w:sz w:val="18"/>
                <w:szCs w:val="18"/>
              </w:rPr>
            </w:pP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2023</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2024</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2025</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2026 - 2030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2031 - 2035</w:t>
            </w:r>
          </w:p>
        </w:tc>
      </w:tr>
      <w:tr w:rsidR="007956F2" w:rsidRPr="00751731" w:rsidTr="007956F2">
        <w:tc>
          <w:tcPr>
            <w:tcW w:w="1338" w:type="dxa"/>
          </w:tcPr>
          <w:p w:rsidR="007956F2" w:rsidRPr="00751731" w:rsidRDefault="007956F2" w:rsidP="007956F2">
            <w:pPr>
              <w:pStyle w:val="ConsPlusNormal"/>
              <w:contextualSpacing/>
              <w:jc w:val="center"/>
              <w:rPr>
                <w:sz w:val="18"/>
                <w:szCs w:val="18"/>
              </w:rPr>
            </w:pPr>
            <w:r w:rsidRPr="00751731">
              <w:rPr>
                <w:sz w:val="18"/>
                <w:szCs w:val="18"/>
              </w:rPr>
              <w:t>1</w:t>
            </w:r>
          </w:p>
        </w:tc>
        <w:tc>
          <w:tcPr>
            <w:tcW w:w="1701" w:type="dxa"/>
          </w:tcPr>
          <w:p w:rsidR="007956F2" w:rsidRPr="00751731" w:rsidRDefault="007956F2" w:rsidP="007956F2">
            <w:pPr>
              <w:pStyle w:val="ConsPlusNormal"/>
              <w:contextualSpacing/>
              <w:jc w:val="center"/>
              <w:rPr>
                <w:sz w:val="18"/>
                <w:szCs w:val="18"/>
              </w:rPr>
            </w:pPr>
            <w:r w:rsidRPr="00751731">
              <w:rPr>
                <w:sz w:val="18"/>
                <w:szCs w:val="18"/>
              </w:rPr>
              <w:t>2</w:t>
            </w:r>
          </w:p>
        </w:tc>
        <w:tc>
          <w:tcPr>
            <w:tcW w:w="1559" w:type="dxa"/>
          </w:tcPr>
          <w:p w:rsidR="007956F2" w:rsidRPr="00751731" w:rsidRDefault="007956F2" w:rsidP="007956F2">
            <w:pPr>
              <w:pStyle w:val="ConsPlusNormal"/>
              <w:contextualSpacing/>
              <w:jc w:val="center"/>
              <w:rPr>
                <w:sz w:val="18"/>
                <w:szCs w:val="18"/>
              </w:rPr>
            </w:pPr>
            <w:r w:rsidRPr="00751731">
              <w:rPr>
                <w:sz w:val="18"/>
                <w:szCs w:val="18"/>
              </w:rPr>
              <w:t>3</w:t>
            </w:r>
          </w:p>
        </w:tc>
        <w:tc>
          <w:tcPr>
            <w:tcW w:w="1418" w:type="dxa"/>
          </w:tcPr>
          <w:p w:rsidR="007956F2" w:rsidRPr="00751731" w:rsidRDefault="007956F2" w:rsidP="007956F2">
            <w:pPr>
              <w:pStyle w:val="ConsPlusNormal"/>
              <w:contextualSpacing/>
              <w:jc w:val="center"/>
              <w:rPr>
                <w:sz w:val="18"/>
                <w:szCs w:val="18"/>
              </w:rPr>
            </w:pPr>
            <w:r w:rsidRPr="00751731">
              <w:rPr>
                <w:sz w:val="18"/>
                <w:szCs w:val="18"/>
              </w:rPr>
              <w:t>4</w:t>
            </w:r>
          </w:p>
        </w:tc>
        <w:tc>
          <w:tcPr>
            <w:tcW w:w="992" w:type="dxa"/>
          </w:tcPr>
          <w:p w:rsidR="007956F2" w:rsidRPr="00751731" w:rsidRDefault="007956F2" w:rsidP="007956F2">
            <w:pPr>
              <w:pStyle w:val="ConsPlusNormal"/>
              <w:contextualSpacing/>
              <w:jc w:val="center"/>
              <w:rPr>
                <w:sz w:val="18"/>
                <w:szCs w:val="18"/>
              </w:rPr>
            </w:pPr>
            <w:r w:rsidRPr="00751731">
              <w:rPr>
                <w:sz w:val="18"/>
                <w:szCs w:val="18"/>
              </w:rPr>
              <w:t>5</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6</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7</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8</w:t>
            </w:r>
          </w:p>
        </w:tc>
        <w:tc>
          <w:tcPr>
            <w:tcW w:w="1730" w:type="dxa"/>
          </w:tcPr>
          <w:p w:rsidR="007956F2" w:rsidRPr="00751731" w:rsidRDefault="007956F2" w:rsidP="007956F2">
            <w:pPr>
              <w:pStyle w:val="ConsPlusNormal"/>
              <w:contextualSpacing/>
              <w:jc w:val="center"/>
              <w:rPr>
                <w:sz w:val="18"/>
                <w:szCs w:val="18"/>
              </w:rPr>
            </w:pPr>
            <w:r w:rsidRPr="00751731">
              <w:rPr>
                <w:sz w:val="18"/>
                <w:szCs w:val="18"/>
              </w:rPr>
              <w:t>9</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11</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12</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13</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14</w:t>
            </w:r>
          </w:p>
        </w:tc>
      </w:tr>
      <w:tr w:rsidR="007956F2" w:rsidRPr="00751731" w:rsidTr="007956F2">
        <w:tc>
          <w:tcPr>
            <w:tcW w:w="1338" w:type="dxa"/>
            <w:vMerge w:val="restart"/>
          </w:tcPr>
          <w:p w:rsidR="007956F2" w:rsidRPr="00751731" w:rsidRDefault="007956F2" w:rsidP="007956F2">
            <w:pPr>
              <w:pStyle w:val="ConsPlusNormal"/>
              <w:contextualSpacing/>
              <w:jc w:val="both"/>
              <w:rPr>
                <w:b/>
                <w:sz w:val="18"/>
                <w:szCs w:val="18"/>
              </w:rPr>
            </w:pPr>
            <w:r w:rsidRPr="00751731">
              <w:rPr>
                <w:b/>
                <w:sz w:val="18"/>
                <w:szCs w:val="18"/>
              </w:rPr>
              <w:t>Подпрограмма</w:t>
            </w:r>
          </w:p>
        </w:tc>
        <w:tc>
          <w:tcPr>
            <w:tcW w:w="1701" w:type="dxa"/>
            <w:vMerge w:val="restart"/>
          </w:tcPr>
          <w:p w:rsidR="007956F2" w:rsidRPr="00751731" w:rsidRDefault="007956F2" w:rsidP="007956F2">
            <w:pPr>
              <w:pStyle w:val="ConsPlusNormal"/>
              <w:contextualSpacing/>
              <w:jc w:val="both"/>
              <w:rPr>
                <w:b/>
                <w:sz w:val="18"/>
                <w:szCs w:val="18"/>
              </w:rPr>
            </w:pPr>
            <w:r w:rsidRPr="00751731">
              <w:rPr>
                <w:b/>
                <w:sz w:val="18"/>
                <w:szCs w:val="18"/>
              </w:rPr>
              <w:t>«Развитие муниципальной службы в Яльчикском муниципальном округе Чувашской Республики»</w:t>
            </w:r>
          </w:p>
        </w:tc>
        <w:tc>
          <w:tcPr>
            <w:tcW w:w="1559" w:type="dxa"/>
            <w:vMerge w:val="restart"/>
          </w:tcPr>
          <w:p w:rsidR="007956F2" w:rsidRPr="00751731" w:rsidRDefault="007956F2" w:rsidP="007956F2">
            <w:pPr>
              <w:pStyle w:val="ConsPlusNormal"/>
              <w:contextualSpacing/>
              <w:rPr>
                <w:b/>
                <w:sz w:val="18"/>
                <w:szCs w:val="18"/>
              </w:rPr>
            </w:pPr>
          </w:p>
        </w:tc>
        <w:tc>
          <w:tcPr>
            <w:tcW w:w="1418" w:type="dxa"/>
            <w:vMerge w:val="restart"/>
          </w:tcPr>
          <w:p w:rsidR="007956F2" w:rsidRPr="00751731" w:rsidRDefault="007956F2" w:rsidP="007956F2">
            <w:pPr>
              <w:pStyle w:val="ConsPlusNormal"/>
              <w:contextualSpacing/>
              <w:jc w:val="both"/>
              <w:rPr>
                <w:b/>
                <w:sz w:val="18"/>
                <w:szCs w:val="18"/>
              </w:rPr>
            </w:pPr>
            <w:r w:rsidRPr="00751731">
              <w:rPr>
                <w:b/>
                <w:sz w:val="18"/>
                <w:szCs w:val="18"/>
              </w:rPr>
              <w:t xml:space="preserve">ответственный исполнитель - отдел организационно-контрольной и кадровой работы </w:t>
            </w:r>
            <w:r w:rsidRPr="00751731">
              <w:rPr>
                <w:b/>
                <w:sz w:val="18"/>
                <w:szCs w:val="18"/>
                <w:lang w:eastAsia="en-US"/>
              </w:rPr>
              <w:t>администрации Яльчикского муниципального округа</w:t>
            </w:r>
          </w:p>
        </w:tc>
        <w:tc>
          <w:tcPr>
            <w:tcW w:w="992"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х</w:t>
            </w:r>
          </w:p>
        </w:tc>
        <w:tc>
          <w:tcPr>
            <w:tcW w:w="680"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730" w:type="dxa"/>
          </w:tcPr>
          <w:p w:rsidR="007956F2" w:rsidRPr="00751731" w:rsidRDefault="007956F2" w:rsidP="007956F2">
            <w:pPr>
              <w:pStyle w:val="ConsPlusNormal"/>
              <w:contextualSpacing/>
              <w:jc w:val="both"/>
              <w:rPr>
                <w:b/>
                <w:sz w:val="18"/>
                <w:szCs w:val="18"/>
              </w:rPr>
            </w:pPr>
            <w:r w:rsidRPr="00751731">
              <w:rPr>
                <w:b/>
                <w:sz w:val="18"/>
                <w:szCs w:val="18"/>
              </w:rPr>
              <w:t>всего</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38,0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38,0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38,0</w:t>
            </w:r>
          </w:p>
        </w:tc>
        <w:tc>
          <w:tcPr>
            <w:tcW w:w="731" w:type="dxa"/>
          </w:tcPr>
          <w:p w:rsidR="007956F2" w:rsidRPr="00751731" w:rsidRDefault="007956F2" w:rsidP="007956F2">
            <w:pPr>
              <w:pStyle w:val="ConsPlusNormal"/>
              <w:contextualSpacing/>
              <w:rPr>
                <w:b/>
                <w:sz w:val="18"/>
                <w:szCs w:val="18"/>
              </w:rPr>
            </w:pPr>
            <w:r w:rsidRPr="00751731">
              <w:rPr>
                <w:b/>
                <w:sz w:val="18"/>
                <w:szCs w:val="18"/>
              </w:rPr>
              <w:t>190,0</w:t>
            </w:r>
          </w:p>
        </w:tc>
        <w:tc>
          <w:tcPr>
            <w:tcW w:w="731" w:type="dxa"/>
            <w:gridSpan w:val="2"/>
          </w:tcPr>
          <w:p w:rsidR="007956F2" w:rsidRPr="00751731" w:rsidRDefault="007956F2" w:rsidP="007956F2">
            <w:pPr>
              <w:pStyle w:val="ConsPlusNormal"/>
              <w:contextualSpacing/>
              <w:jc w:val="center"/>
              <w:rPr>
                <w:b/>
                <w:sz w:val="18"/>
                <w:szCs w:val="18"/>
              </w:rPr>
            </w:pPr>
            <w:r w:rsidRPr="00751731">
              <w:rPr>
                <w:b/>
                <w:sz w:val="18"/>
                <w:szCs w:val="18"/>
              </w:rPr>
              <w:t>190,0</w:t>
            </w:r>
          </w:p>
        </w:tc>
      </w:tr>
      <w:tr w:rsidR="007956F2" w:rsidRPr="00751731" w:rsidTr="007956F2">
        <w:tc>
          <w:tcPr>
            <w:tcW w:w="1338" w:type="dxa"/>
            <w:vMerge/>
          </w:tcPr>
          <w:p w:rsidR="007956F2" w:rsidRPr="00751731" w:rsidRDefault="007956F2" w:rsidP="007956F2">
            <w:pPr>
              <w:pStyle w:val="ConsPlusNormal"/>
              <w:contextualSpacing/>
              <w:rPr>
                <w:b/>
                <w:sz w:val="18"/>
                <w:szCs w:val="18"/>
              </w:rPr>
            </w:pPr>
          </w:p>
        </w:tc>
        <w:tc>
          <w:tcPr>
            <w:tcW w:w="1701" w:type="dxa"/>
            <w:vMerge/>
          </w:tcPr>
          <w:p w:rsidR="007956F2" w:rsidRPr="00751731" w:rsidRDefault="007956F2" w:rsidP="007956F2">
            <w:pPr>
              <w:pStyle w:val="ConsPlusNormal"/>
              <w:contextualSpacing/>
              <w:rPr>
                <w:b/>
                <w:sz w:val="18"/>
                <w:szCs w:val="18"/>
              </w:rPr>
            </w:pPr>
          </w:p>
        </w:tc>
        <w:tc>
          <w:tcPr>
            <w:tcW w:w="1559" w:type="dxa"/>
            <w:vMerge/>
          </w:tcPr>
          <w:p w:rsidR="007956F2" w:rsidRPr="00751731" w:rsidRDefault="007956F2" w:rsidP="007956F2">
            <w:pPr>
              <w:pStyle w:val="ConsPlusNormal"/>
              <w:contextualSpacing/>
              <w:rPr>
                <w:b/>
                <w:sz w:val="18"/>
                <w:szCs w:val="18"/>
              </w:rPr>
            </w:pPr>
          </w:p>
        </w:tc>
        <w:tc>
          <w:tcPr>
            <w:tcW w:w="1418" w:type="dxa"/>
            <w:vMerge/>
          </w:tcPr>
          <w:p w:rsidR="007956F2" w:rsidRPr="00751731" w:rsidRDefault="007956F2" w:rsidP="007956F2">
            <w:pPr>
              <w:pStyle w:val="ConsPlusNormal"/>
              <w:contextualSpacing/>
              <w:rPr>
                <w:b/>
                <w:sz w:val="18"/>
                <w:szCs w:val="18"/>
              </w:rPr>
            </w:pPr>
          </w:p>
        </w:tc>
        <w:tc>
          <w:tcPr>
            <w:tcW w:w="992"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680"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730" w:type="dxa"/>
          </w:tcPr>
          <w:p w:rsidR="007956F2" w:rsidRPr="00751731" w:rsidRDefault="007956F2" w:rsidP="007956F2">
            <w:pPr>
              <w:pStyle w:val="ConsPlusNormal"/>
              <w:contextualSpacing/>
              <w:jc w:val="both"/>
              <w:rPr>
                <w:b/>
                <w:sz w:val="18"/>
                <w:szCs w:val="18"/>
              </w:rPr>
            </w:pPr>
            <w:r w:rsidRPr="00751731">
              <w:rPr>
                <w:b/>
                <w:sz w:val="18"/>
                <w:szCs w:val="18"/>
              </w:rPr>
              <w:t>федеральный бюджет</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gridSpan w:val="2"/>
          </w:tcPr>
          <w:p w:rsidR="007956F2" w:rsidRPr="00751731" w:rsidRDefault="007956F2" w:rsidP="007956F2">
            <w:pPr>
              <w:pStyle w:val="ConsPlusNormal"/>
              <w:contextualSpacing/>
              <w:jc w:val="center"/>
              <w:rPr>
                <w:b/>
                <w:sz w:val="18"/>
                <w:szCs w:val="18"/>
              </w:rPr>
            </w:pPr>
            <w:r w:rsidRPr="00751731">
              <w:rPr>
                <w:b/>
                <w:sz w:val="18"/>
                <w:szCs w:val="18"/>
              </w:rPr>
              <w:t>0,0</w:t>
            </w:r>
          </w:p>
        </w:tc>
      </w:tr>
      <w:tr w:rsidR="007956F2" w:rsidRPr="00751731" w:rsidTr="007956F2">
        <w:tc>
          <w:tcPr>
            <w:tcW w:w="1338" w:type="dxa"/>
            <w:vMerge/>
          </w:tcPr>
          <w:p w:rsidR="007956F2" w:rsidRPr="00751731" w:rsidRDefault="007956F2" w:rsidP="007956F2">
            <w:pPr>
              <w:pStyle w:val="ConsPlusNormal"/>
              <w:contextualSpacing/>
              <w:rPr>
                <w:b/>
                <w:sz w:val="18"/>
                <w:szCs w:val="18"/>
              </w:rPr>
            </w:pPr>
          </w:p>
        </w:tc>
        <w:tc>
          <w:tcPr>
            <w:tcW w:w="1701" w:type="dxa"/>
            <w:vMerge/>
          </w:tcPr>
          <w:p w:rsidR="007956F2" w:rsidRPr="00751731" w:rsidRDefault="007956F2" w:rsidP="007956F2">
            <w:pPr>
              <w:pStyle w:val="ConsPlusNormal"/>
              <w:contextualSpacing/>
              <w:rPr>
                <w:b/>
                <w:sz w:val="18"/>
                <w:szCs w:val="18"/>
              </w:rPr>
            </w:pPr>
          </w:p>
        </w:tc>
        <w:tc>
          <w:tcPr>
            <w:tcW w:w="1559" w:type="dxa"/>
            <w:vMerge/>
          </w:tcPr>
          <w:p w:rsidR="007956F2" w:rsidRPr="00751731" w:rsidRDefault="007956F2" w:rsidP="007956F2">
            <w:pPr>
              <w:pStyle w:val="ConsPlusNormal"/>
              <w:contextualSpacing/>
              <w:rPr>
                <w:b/>
                <w:sz w:val="18"/>
                <w:szCs w:val="18"/>
              </w:rPr>
            </w:pPr>
          </w:p>
        </w:tc>
        <w:tc>
          <w:tcPr>
            <w:tcW w:w="1418" w:type="dxa"/>
            <w:vMerge/>
          </w:tcPr>
          <w:p w:rsidR="007956F2" w:rsidRPr="00751731" w:rsidRDefault="007956F2" w:rsidP="007956F2">
            <w:pPr>
              <w:pStyle w:val="ConsPlusNormal"/>
              <w:contextualSpacing/>
              <w:rPr>
                <w:b/>
                <w:sz w:val="18"/>
                <w:szCs w:val="18"/>
              </w:rPr>
            </w:pPr>
          </w:p>
        </w:tc>
        <w:tc>
          <w:tcPr>
            <w:tcW w:w="992"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680"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730" w:type="dxa"/>
          </w:tcPr>
          <w:p w:rsidR="007956F2" w:rsidRPr="00751731" w:rsidRDefault="007956F2" w:rsidP="007956F2">
            <w:pPr>
              <w:pStyle w:val="ConsPlusNormal"/>
              <w:contextualSpacing/>
              <w:jc w:val="both"/>
              <w:rPr>
                <w:b/>
                <w:sz w:val="18"/>
                <w:szCs w:val="18"/>
              </w:rPr>
            </w:pPr>
            <w:r w:rsidRPr="00751731">
              <w:rPr>
                <w:b/>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gridSpan w:val="2"/>
          </w:tcPr>
          <w:p w:rsidR="007956F2" w:rsidRPr="00751731" w:rsidRDefault="007956F2" w:rsidP="007956F2">
            <w:pPr>
              <w:pStyle w:val="ConsPlusNormal"/>
              <w:contextualSpacing/>
              <w:jc w:val="center"/>
              <w:rPr>
                <w:b/>
                <w:sz w:val="18"/>
                <w:szCs w:val="18"/>
              </w:rPr>
            </w:pPr>
            <w:r w:rsidRPr="00751731">
              <w:rPr>
                <w:b/>
                <w:sz w:val="18"/>
                <w:szCs w:val="18"/>
              </w:rPr>
              <w:t>0,0</w:t>
            </w:r>
          </w:p>
        </w:tc>
      </w:tr>
      <w:tr w:rsidR="007956F2" w:rsidRPr="00751731" w:rsidTr="007956F2">
        <w:tc>
          <w:tcPr>
            <w:tcW w:w="1338" w:type="dxa"/>
            <w:vMerge/>
          </w:tcPr>
          <w:p w:rsidR="007956F2" w:rsidRPr="00751731" w:rsidRDefault="007956F2" w:rsidP="007956F2">
            <w:pPr>
              <w:pStyle w:val="ConsPlusNormal"/>
              <w:contextualSpacing/>
              <w:rPr>
                <w:b/>
                <w:sz w:val="18"/>
                <w:szCs w:val="18"/>
              </w:rPr>
            </w:pPr>
          </w:p>
        </w:tc>
        <w:tc>
          <w:tcPr>
            <w:tcW w:w="1701" w:type="dxa"/>
            <w:vMerge/>
          </w:tcPr>
          <w:p w:rsidR="007956F2" w:rsidRPr="00751731" w:rsidRDefault="007956F2" w:rsidP="007956F2">
            <w:pPr>
              <w:pStyle w:val="ConsPlusNormal"/>
              <w:contextualSpacing/>
              <w:rPr>
                <w:b/>
                <w:sz w:val="18"/>
                <w:szCs w:val="18"/>
              </w:rPr>
            </w:pPr>
          </w:p>
        </w:tc>
        <w:tc>
          <w:tcPr>
            <w:tcW w:w="1559" w:type="dxa"/>
            <w:vMerge/>
          </w:tcPr>
          <w:p w:rsidR="007956F2" w:rsidRPr="00751731" w:rsidRDefault="007956F2" w:rsidP="007956F2">
            <w:pPr>
              <w:pStyle w:val="ConsPlusNormal"/>
              <w:contextualSpacing/>
              <w:rPr>
                <w:b/>
                <w:sz w:val="18"/>
                <w:szCs w:val="18"/>
              </w:rPr>
            </w:pPr>
          </w:p>
        </w:tc>
        <w:tc>
          <w:tcPr>
            <w:tcW w:w="1418" w:type="dxa"/>
            <w:vMerge/>
          </w:tcPr>
          <w:p w:rsidR="007956F2" w:rsidRPr="00751731" w:rsidRDefault="007956F2" w:rsidP="007956F2">
            <w:pPr>
              <w:pStyle w:val="ConsPlusNormal"/>
              <w:contextualSpacing/>
              <w:rPr>
                <w:b/>
                <w:sz w:val="18"/>
                <w:szCs w:val="18"/>
              </w:rPr>
            </w:pPr>
          </w:p>
        </w:tc>
        <w:tc>
          <w:tcPr>
            <w:tcW w:w="992"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680"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730" w:type="dxa"/>
          </w:tcPr>
          <w:p w:rsidR="007956F2" w:rsidRPr="00751731" w:rsidRDefault="007956F2" w:rsidP="007956F2">
            <w:pPr>
              <w:pStyle w:val="ConsPlusNormal"/>
              <w:contextualSpacing/>
              <w:jc w:val="both"/>
              <w:rPr>
                <w:b/>
                <w:sz w:val="18"/>
                <w:szCs w:val="18"/>
              </w:rPr>
            </w:pPr>
            <w:r w:rsidRPr="00751731">
              <w:rPr>
                <w:b/>
                <w:sz w:val="18"/>
                <w:szCs w:val="18"/>
              </w:rPr>
              <w:t xml:space="preserve">бюджет Яльчикского муниципального </w:t>
            </w:r>
            <w:r w:rsidRPr="00751731">
              <w:rPr>
                <w:b/>
                <w:sz w:val="18"/>
                <w:szCs w:val="18"/>
              </w:rPr>
              <w:lastRenderedPageBreak/>
              <w:t>округа</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lastRenderedPageBreak/>
              <w:t>38,0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38,0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38,0</w:t>
            </w:r>
          </w:p>
        </w:tc>
        <w:tc>
          <w:tcPr>
            <w:tcW w:w="731" w:type="dxa"/>
          </w:tcPr>
          <w:p w:rsidR="007956F2" w:rsidRPr="00751731" w:rsidRDefault="007956F2" w:rsidP="007956F2">
            <w:pPr>
              <w:pStyle w:val="ConsPlusNormal"/>
              <w:contextualSpacing/>
              <w:rPr>
                <w:b/>
                <w:sz w:val="18"/>
                <w:szCs w:val="18"/>
              </w:rPr>
            </w:pPr>
            <w:r w:rsidRPr="00751731">
              <w:rPr>
                <w:b/>
                <w:sz w:val="18"/>
                <w:szCs w:val="18"/>
              </w:rPr>
              <w:t>190,0</w:t>
            </w:r>
          </w:p>
        </w:tc>
        <w:tc>
          <w:tcPr>
            <w:tcW w:w="731" w:type="dxa"/>
            <w:gridSpan w:val="2"/>
          </w:tcPr>
          <w:p w:rsidR="007956F2" w:rsidRPr="00751731" w:rsidRDefault="007956F2" w:rsidP="007956F2">
            <w:pPr>
              <w:pStyle w:val="ConsPlusNormal"/>
              <w:contextualSpacing/>
              <w:jc w:val="center"/>
              <w:rPr>
                <w:b/>
                <w:sz w:val="18"/>
                <w:szCs w:val="18"/>
              </w:rPr>
            </w:pPr>
            <w:r w:rsidRPr="00751731">
              <w:rPr>
                <w:b/>
                <w:sz w:val="18"/>
                <w:szCs w:val="18"/>
              </w:rPr>
              <w:t>190,0</w:t>
            </w:r>
          </w:p>
        </w:tc>
      </w:tr>
      <w:tr w:rsidR="007956F2" w:rsidRPr="00751731" w:rsidTr="007956F2">
        <w:tc>
          <w:tcPr>
            <w:tcW w:w="1338" w:type="dxa"/>
            <w:vMerge/>
          </w:tcPr>
          <w:p w:rsidR="007956F2" w:rsidRPr="00751731" w:rsidRDefault="007956F2" w:rsidP="007956F2">
            <w:pPr>
              <w:pStyle w:val="ConsPlusNormal"/>
              <w:contextualSpacing/>
              <w:rPr>
                <w:b/>
                <w:sz w:val="18"/>
                <w:szCs w:val="18"/>
              </w:rPr>
            </w:pPr>
          </w:p>
        </w:tc>
        <w:tc>
          <w:tcPr>
            <w:tcW w:w="1701" w:type="dxa"/>
            <w:vMerge/>
          </w:tcPr>
          <w:p w:rsidR="007956F2" w:rsidRPr="00751731" w:rsidRDefault="007956F2" w:rsidP="007956F2">
            <w:pPr>
              <w:pStyle w:val="ConsPlusNormal"/>
              <w:contextualSpacing/>
              <w:rPr>
                <w:b/>
                <w:sz w:val="18"/>
                <w:szCs w:val="18"/>
              </w:rPr>
            </w:pPr>
          </w:p>
        </w:tc>
        <w:tc>
          <w:tcPr>
            <w:tcW w:w="1559" w:type="dxa"/>
            <w:vMerge/>
          </w:tcPr>
          <w:p w:rsidR="007956F2" w:rsidRPr="00751731" w:rsidRDefault="007956F2" w:rsidP="007956F2">
            <w:pPr>
              <w:pStyle w:val="ConsPlusNormal"/>
              <w:contextualSpacing/>
              <w:rPr>
                <w:b/>
                <w:sz w:val="18"/>
                <w:szCs w:val="18"/>
              </w:rPr>
            </w:pPr>
          </w:p>
        </w:tc>
        <w:tc>
          <w:tcPr>
            <w:tcW w:w="1418" w:type="dxa"/>
            <w:vMerge/>
          </w:tcPr>
          <w:p w:rsidR="007956F2" w:rsidRPr="00751731" w:rsidRDefault="007956F2" w:rsidP="007956F2">
            <w:pPr>
              <w:pStyle w:val="ConsPlusNormal"/>
              <w:contextualSpacing/>
              <w:rPr>
                <w:b/>
                <w:sz w:val="18"/>
                <w:szCs w:val="18"/>
              </w:rPr>
            </w:pPr>
          </w:p>
        </w:tc>
        <w:tc>
          <w:tcPr>
            <w:tcW w:w="992"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134"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680" w:type="dxa"/>
          </w:tcPr>
          <w:p w:rsidR="007956F2" w:rsidRPr="00751731" w:rsidRDefault="007956F2" w:rsidP="007956F2">
            <w:pPr>
              <w:pStyle w:val="ConsPlusNormal"/>
              <w:contextualSpacing/>
              <w:jc w:val="center"/>
              <w:rPr>
                <w:b/>
                <w:sz w:val="18"/>
                <w:szCs w:val="18"/>
              </w:rPr>
            </w:pPr>
            <w:r w:rsidRPr="00751731">
              <w:rPr>
                <w:b/>
                <w:sz w:val="18"/>
                <w:szCs w:val="18"/>
              </w:rPr>
              <w:t>x</w:t>
            </w:r>
          </w:p>
        </w:tc>
        <w:tc>
          <w:tcPr>
            <w:tcW w:w="1730" w:type="dxa"/>
          </w:tcPr>
          <w:p w:rsidR="007956F2" w:rsidRPr="00751731" w:rsidRDefault="007956F2" w:rsidP="007956F2">
            <w:pPr>
              <w:pStyle w:val="ConsPlusNormal"/>
              <w:contextualSpacing/>
              <w:jc w:val="both"/>
              <w:rPr>
                <w:b/>
                <w:sz w:val="18"/>
                <w:szCs w:val="18"/>
              </w:rPr>
            </w:pPr>
            <w:r w:rsidRPr="00751731">
              <w:rPr>
                <w:b/>
                <w:sz w:val="18"/>
                <w:szCs w:val="18"/>
              </w:rPr>
              <w:t>внебюджетные источники</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tcPr>
          <w:p w:rsidR="007956F2" w:rsidRPr="00751731" w:rsidRDefault="007956F2" w:rsidP="007956F2">
            <w:pPr>
              <w:pStyle w:val="ConsPlusNormal"/>
              <w:contextualSpacing/>
              <w:jc w:val="center"/>
              <w:rPr>
                <w:b/>
                <w:sz w:val="18"/>
                <w:szCs w:val="18"/>
              </w:rPr>
            </w:pPr>
            <w:r w:rsidRPr="00751731">
              <w:rPr>
                <w:b/>
                <w:sz w:val="18"/>
                <w:szCs w:val="18"/>
              </w:rPr>
              <w:t>0,0</w:t>
            </w:r>
          </w:p>
        </w:tc>
        <w:tc>
          <w:tcPr>
            <w:tcW w:w="731" w:type="dxa"/>
            <w:gridSpan w:val="2"/>
          </w:tcPr>
          <w:p w:rsidR="007956F2" w:rsidRPr="00751731" w:rsidRDefault="007956F2" w:rsidP="007956F2">
            <w:pPr>
              <w:pStyle w:val="ConsPlusNormal"/>
              <w:contextualSpacing/>
              <w:jc w:val="center"/>
              <w:rPr>
                <w:b/>
                <w:sz w:val="18"/>
                <w:szCs w:val="18"/>
              </w:rPr>
            </w:pPr>
            <w:r w:rsidRPr="00751731">
              <w:rPr>
                <w:b/>
                <w:sz w:val="18"/>
                <w:szCs w:val="18"/>
              </w:rPr>
              <w:t>0,0</w:t>
            </w:r>
          </w:p>
        </w:tc>
      </w:tr>
      <w:tr w:rsidR="007956F2" w:rsidRPr="00751731" w:rsidTr="007956F2">
        <w:tc>
          <w:tcPr>
            <w:tcW w:w="15341" w:type="dxa"/>
            <w:gridSpan w:val="15"/>
          </w:tcPr>
          <w:p w:rsidR="007956F2" w:rsidRPr="00751731" w:rsidRDefault="007956F2" w:rsidP="007956F2">
            <w:pPr>
              <w:pStyle w:val="ConsPlusNormal"/>
              <w:contextualSpacing/>
              <w:jc w:val="center"/>
              <w:rPr>
                <w:b/>
                <w:sz w:val="18"/>
                <w:szCs w:val="18"/>
              </w:rPr>
            </w:pPr>
            <w:r w:rsidRPr="00751731">
              <w:rPr>
                <w:b/>
                <w:sz w:val="18"/>
                <w:szCs w:val="18"/>
              </w:rPr>
              <w:t>Цель «Повышение эффективности муниципальной службы, а также результативности профессиональной служебной деятельности муниципальных служащих»</w:t>
            </w:r>
          </w:p>
        </w:tc>
      </w:tr>
      <w:tr w:rsidR="007956F2" w:rsidRPr="00751731" w:rsidTr="007956F2">
        <w:tc>
          <w:tcPr>
            <w:tcW w:w="1338"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1</w:t>
            </w:r>
          </w:p>
        </w:tc>
        <w:tc>
          <w:tcPr>
            <w:tcW w:w="1701"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Организация дополнительного профессионального развития муниципальных служащих </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эффективность 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 в Яльчикском муниципальном округе Чувашской </w:t>
            </w:r>
          </w:p>
          <w:p w:rsidR="007956F2" w:rsidRPr="00751731" w:rsidRDefault="007956F2" w:rsidP="007956F2">
            <w:pPr>
              <w:pStyle w:val="ConsPlusNormal"/>
              <w:contextualSpacing/>
              <w:jc w:val="both"/>
              <w:rPr>
                <w:sz w:val="18"/>
                <w:szCs w:val="18"/>
              </w:rPr>
            </w:pPr>
            <w:r w:rsidRPr="00751731">
              <w:rPr>
                <w:sz w:val="18"/>
                <w:szCs w:val="18"/>
              </w:rPr>
              <w:t>повышение престижа муниципальной службы</w:t>
            </w:r>
          </w:p>
          <w:p w:rsidR="007956F2" w:rsidRPr="00751731" w:rsidRDefault="007956F2" w:rsidP="007956F2">
            <w:pPr>
              <w:pStyle w:val="ConsPlusNormal"/>
              <w:contextualSpacing/>
              <w:jc w:val="both"/>
              <w:rPr>
                <w:sz w:val="18"/>
                <w:szCs w:val="18"/>
              </w:rPr>
            </w:pPr>
          </w:p>
        </w:tc>
        <w:tc>
          <w:tcPr>
            <w:tcW w:w="1418"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ответственный исполнитель - отдел организационно-контрольной и кадровой работы </w:t>
            </w:r>
            <w:r w:rsidRPr="00751731">
              <w:rPr>
                <w:sz w:val="18"/>
                <w:szCs w:val="18"/>
                <w:lang w:eastAsia="en-US"/>
              </w:rPr>
              <w:t>администрации Яльчикского муниципального округа</w:t>
            </w: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х</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rPr>
                <w:sz w:val="18"/>
                <w:szCs w:val="18"/>
              </w:rPr>
            </w:pPr>
            <w:r w:rsidRPr="00751731">
              <w:rPr>
                <w:sz w:val="18"/>
                <w:szCs w:val="18"/>
              </w:rPr>
              <w:t>190,0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190,0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rPr>
                <w:sz w:val="18"/>
                <w:szCs w:val="18"/>
              </w:rPr>
            </w:pPr>
            <w:r w:rsidRPr="00751731">
              <w:rPr>
                <w:sz w:val="18"/>
                <w:szCs w:val="18"/>
              </w:rPr>
              <w:t>190,0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190,0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1</w:t>
            </w:r>
          </w:p>
        </w:tc>
        <w:tc>
          <w:tcPr>
            <w:tcW w:w="8618" w:type="dxa"/>
            <w:gridSpan w:val="7"/>
          </w:tcPr>
          <w:p w:rsidR="007956F2" w:rsidRPr="00751731" w:rsidRDefault="007956F2" w:rsidP="007956F2">
            <w:pPr>
              <w:pStyle w:val="ConsPlusNormal"/>
              <w:contextualSpacing/>
              <w:jc w:val="both"/>
              <w:rPr>
                <w:sz w:val="18"/>
                <w:szCs w:val="18"/>
              </w:rPr>
            </w:pPr>
            <w:r w:rsidRPr="00751731">
              <w:rPr>
                <w:sz w:val="18"/>
                <w:szCs w:val="18"/>
              </w:rPr>
              <w:t>Количество муниципальных служащих в Яльчикском муниципальном округе Чувашской Республики, прошедших дополнительное профессиональное образование в текущем году</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человек</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10</w:t>
            </w:r>
          </w:p>
        </w:tc>
      </w:tr>
      <w:tr w:rsidR="007956F2" w:rsidRPr="00751731" w:rsidTr="007956F2">
        <w:tc>
          <w:tcPr>
            <w:tcW w:w="1338"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Мероприятие </w:t>
            </w:r>
            <w:r w:rsidRPr="00751731">
              <w:rPr>
                <w:sz w:val="18"/>
                <w:szCs w:val="18"/>
              </w:rPr>
              <w:lastRenderedPageBreak/>
              <w:t>1.1.</w:t>
            </w:r>
          </w:p>
        </w:tc>
        <w:tc>
          <w:tcPr>
            <w:tcW w:w="1701"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Переподготовка и </w:t>
            </w:r>
            <w:r w:rsidRPr="00751731">
              <w:rPr>
                <w:sz w:val="18"/>
                <w:szCs w:val="18"/>
              </w:rPr>
              <w:lastRenderedPageBreak/>
              <w:t>повышение квалификации кадров для муниципальной службы</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эффективность </w:t>
            </w:r>
            <w:r w:rsidRPr="00751731">
              <w:rPr>
                <w:sz w:val="18"/>
                <w:szCs w:val="18"/>
              </w:rPr>
              <w:lastRenderedPageBreak/>
              <w:t xml:space="preserve">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 в Яльчикском муниципальном округе Чувашской </w:t>
            </w:r>
          </w:p>
          <w:p w:rsidR="007956F2" w:rsidRPr="00751731" w:rsidRDefault="007956F2" w:rsidP="007956F2">
            <w:pPr>
              <w:pStyle w:val="ConsPlusNormal"/>
              <w:contextualSpacing/>
              <w:jc w:val="both"/>
              <w:rPr>
                <w:sz w:val="18"/>
                <w:szCs w:val="18"/>
              </w:rPr>
            </w:pPr>
            <w:r w:rsidRPr="00751731">
              <w:rPr>
                <w:sz w:val="18"/>
                <w:szCs w:val="18"/>
              </w:rPr>
              <w:t>повышение престижа муниципальной службы</w:t>
            </w:r>
          </w:p>
        </w:tc>
        <w:tc>
          <w:tcPr>
            <w:tcW w:w="1418"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w:t>
            </w:r>
            <w:r w:rsidRPr="00751731">
              <w:rPr>
                <w:sz w:val="18"/>
                <w:szCs w:val="18"/>
              </w:rPr>
              <w:lastRenderedPageBreak/>
              <w:t xml:space="preserve">исполнитель - отдел организационно-контрольной и кадровой работы </w:t>
            </w:r>
            <w:r w:rsidRPr="00751731">
              <w:rPr>
                <w:sz w:val="18"/>
                <w:szCs w:val="18"/>
                <w:lang w:eastAsia="en-US"/>
              </w:rPr>
              <w:t>администрации Яльчикского муниципального округа</w:t>
            </w:r>
          </w:p>
        </w:tc>
        <w:tc>
          <w:tcPr>
            <w:tcW w:w="992" w:type="dxa"/>
          </w:tcPr>
          <w:p w:rsidR="007956F2" w:rsidRPr="00751731" w:rsidRDefault="007956F2" w:rsidP="007956F2">
            <w:pPr>
              <w:pStyle w:val="ConsPlusNormal"/>
              <w:contextualSpacing/>
              <w:jc w:val="center"/>
              <w:rPr>
                <w:sz w:val="18"/>
                <w:szCs w:val="18"/>
              </w:rPr>
            </w:pPr>
            <w:r w:rsidRPr="00751731">
              <w:rPr>
                <w:sz w:val="18"/>
                <w:szCs w:val="18"/>
              </w:rPr>
              <w:lastRenderedPageBreak/>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38,0</w:t>
            </w:r>
          </w:p>
        </w:tc>
        <w:tc>
          <w:tcPr>
            <w:tcW w:w="731" w:type="dxa"/>
          </w:tcPr>
          <w:p w:rsidR="007956F2" w:rsidRPr="00751731" w:rsidRDefault="007956F2" w:rsidP="007956F2">
            <w:pPr>
              <w:pStyle w:val="ConsPlusNormal"/>
              <w:contextualSpacing/>
              <w:rPr>
                <w:sz w:val="18"/>
                <w:szCs w:val="18"/>
              </w:rPr>
            </w:pPr>
            <w:r w:rsidRPr="00751731">
              <w:rPr>
                <w:sz w:val="18"/>
                <w:szCs w:val="18"/>
              </w:rPr>
              <w:t>190,0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190,0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0113</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Ч530273710</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122</w:t>
            </w:r>
          </w:p>
        </w:tc>
        <w:tc>
          <w:tcPr>
            <w:tcW w:w="1730" w:type="dxa"/>
            <w:vMerge w:val="restart"/>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25,0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25,0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0113</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Ч530273710</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244</w:t>
            </w:r>
          </w:p>
        </w:tc>
        <w:tc>
          <w:tcPr>
            <w:tcW w:w="1730" w:type="dxa"/>
            <w:vMerge/>
          </w:tcPr>
          <w:p w:rsidR="007956F2" w:rsidRPr="00751731" w:rsidRDefault="007956F2" w:rsidP="007956F2">
            <w:pPr>
              <w:pStyle w:val="ConsPlusNormal"/>
              <w:contextualSpacing/>
              <w:jc w:val="both"/>
              <w:rPr>
                <w:sz w:val="18"/>
                <w:szCs w:val="18"/>
              </w:rPr>
            </w:pPr>
          </w:p>
        </w:tc>
        <w:tc>
          <w:tcPr>
            <w:tcW w:w="731" w:type="dxa"/>
          </w:tcPr>
          <w:p w:rsidR="007956F2" w:rsidRPr="00751731" w:rsidRDefault="007956F2" w:rsidP="007956F2">
            <w:pPr>
              <w:pStyle w:val="ConsPlusNormal"/>
              <w:contextualSpacing/>
              <w:jc w:val="center"/>
              <w:rPr>
                <w:sz w:val="18"/>
                <w:szCs w:val="18"/>
              </w:rPr>
            </w:pPr>
            <w:r w:rsidRPr="00751731">
              <w:rPr>
                <w:sz w:val="18"/>
                <w:szCs w:val="18"/>
              </w:rPr>
              <w:t>30,0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150,0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150,0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974</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0709</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Ч530273710</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244</w:t>
            </w:r>
          </w:p>
        </w:tc>
        <w:tc>
          <w:tcPr>
            <w:tcW w:w="1730" w:type="dxa"/>
            <w:vMerge/>
          </w:tcPr>
          <w:p w:rsidR="007956F2" w:rsidRPr="00751731" w:rsidRDefault="007956F2" w:rsidP="007956F2">
            <w:pPr>
              <w:pStyle w:val="ConsPlusNormal"/>
              <w:contextualSpacing/>
              <w:jc w:val="center"/>
              <w:rPr>
                <w:sz w:val="18"/>
                <w:szCs w:val="18"/>
              </w:rPr>
            </w:pPr>
          </w:p>
        </w:tc>
        <w:tc>
          <w:tcPr>
            <w:tcW w:w="731" w:type="dxa"/>
          </w:tcPr>
          <w:p w:rsidR="007956F2" w:rsidRPr="00751731" w:rsidRDefault="007956F2" w:rsidP="007956F2">
            <w:pPr>
              <w:pStyle w:val="ConsPlusNormal"/>
              <w:contextualSpacing/>
              <w:jc w:val="center"/>
              <w:rPr>
                <w:sz w:val="18"/>
                <w:szCs w:val="18"/>
              </w:rPr>
            </w:pPr>
            <w:r w:rsidRPr="00751731">
              <w:rPr>
                <w:sz w:val="18"/>
                <w:szCs w:val="18"/>
              </w:rPr>
              <w:t>3,</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3,0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15,0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15,0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p>
        </w:tc>
        <w:tc>
          <w:tcPr>
            <w:tcW w:w="1134" w:type="dxa"/>
          </w:tcPr>
          <w:p w:rsidR="007956F2" w:rsidRPr="00751731" w:rsidRDefault="007956F2" w:rsidP="007956F2">
            <w:pPr>
              <w:pStyle w:val="ConsPlusNormal"/>
              <w:contextualSpacing/>
              <w:jc w:val="center"/>
              <w:rPr>
                <w:sz w:val="18"/>
                <w:szCs w:val="18"/>
              </w:rPr>
            </w:pPr>
          </w:p>
        </w:tc>
        <w:tc>
          <w:tcPr>
            <w:tcW w:w="1134" w:type="dxa"/>
          </w:tcPr>
          <w:p w:rsidR="007956F2" w:rsidRPr="00751731" w:rsidRDefault="007956F2" w:rsidP="007956F2">
            <w:pPr>
              <w:pStyle w:val="ConsPlusNormal"/>
              <w:contextualSpacing/>
              <w:jc w:val="center"/>
              <w:rPr>
                <w:sz w:val="18"/>
                <w:szCs w:val="18"/>
              </w:rPr>
            </w:pPr>
          </w:p>
        </w:tc>
        <w:tc>
          <w:tcPr>
            <w:tcW w:w="680" w:type="dxa"/>
          </w:tcPr>
          <w:p w:rsidR="007956F2" w:rsidRPr="00751731" w:rsidRDefault="007956F2" w:rsidP="007956F2">
            <w:pPr>
              <w:pStyle w:val="ConsPlusNormal"/>
              <w:contextualSpacing/>
              <w:jc w:val="center"/>
              <w:rPr>
                <w:sz w:val="18"/>
                <w:szCs w:val="18"/>
              </w:rPr>
            </w:pPr>
          </w:p>
        </w:tc>
        <w:tc>
          <w:tcPr>
            <w:tcW w:w="1730"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5341" w:type="dxa"/>
            <w:gridSpan w:val="15"/>
          </w:tcPr>
          <w:p w:rsidR="007956F2" w:rsidRPr="00751731" w:rsidRDefault="007956F2" w:rsidP="007956F2">
            <w:pPr>
              <w:pStyle w:val="ConsPlusNormal"/>
              <w:contextualSpacing/>
              <w:jc w:val="center"/>
              <w:rPr>
                <w:b/>
                <w:sz w:val="18"/>
                <w:szCs w:val="18"/>
              </w:rPr>
            </w:pPr>
            <w:r w:rsidRPr="00751731">
              <w:rPr>
                <w:b/>
                <w:sz w:val="18"/>
                <w:szCs w:val="18"/>
              </w:rPr>
              <w:t>Цель «Повышение эффективности муниципальной службы, а также результативности профессиональной служебной деятельности муниципальных служащих»</w:t>
            </w:r>
          </w:p>
        </w:tc>
      </w:tr>
      <w:tr w:rsidR="007956F2" w:rsidRPr="00751731" w:rsidTr="007956F2">
        <w:tc>
          <w:tcPr>
            <w:tcW w:w="1338"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2</w:t>
            </w:r>
          </w:p>
        </w:tc>
        <w:tc>
          <w:tcPr>
            <w:tcW w:w="1701" w:type="dxa"/>
            <w:vMerge w:val="restart"/>
          </w:tcPr>
          <w:p w:rsidR="007956F2" w:rsidRPr="00751731" w:rsidRDefault="007956F2" w:rsidP="007956F2">
            <w:pPr>
              <w:pStyle w:val="ConsPlusNormal"/>
              <w:contextualSpacing/>
              <w:jc w:val="both"/>
              <w:rPr>
                <w:sz w:val="18"/>
                <w:szCs w:val="18"/>
              </w:rPr>
            </w:pPr>
            <w:r w:rsidRPr="00751731">
              <w:rPr>
                <w:sz w:val="18"/>
                <w:szCs w:val="18"/>
              </w:rPr>
              <w:t>Внедрение на муниципальной службе современных кадровых технологий</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совершенствование порядка формирования, использования и подготовки кадровых резервов органов местного самоуправления;</w:t>
            </w:r>
          </w:p>
          <w:p w:rsidR="007956F2" w:rsidRPr="00751731" w:rsidRDefault="007956F2" w:rsidP="007956F2">
            <w:pPr>
              <w:pStyle w:val="ConsPlusNormal"/>
              <w:contextualSpacing/>
              <w:jc w:val="both"/>
              <w:rPr>
                <w:sz w:val="18"/>
                <w:szCs w:val="18"/>
              </w:rPr>
            </w:pPr>
            <w:r w:rsidRPr="00751731">
              <w:rPr>
                <w:sz w:val="18"/>
                <w:szCs w:val="18"/>
              </w:rPr>
              <w:t xml:space="preserve">создание объективных и прозрачных механизмов конкурсного отбора кандидатов на замещение должностей муниципальной службы и включение в </w:t>
            </w:r>
            <w:r w:rsidRPr="00751731">
              <w:rPr>
                <w:sz w:val="18"/>
                <w:szCs w:val="18"/>
              </w:rPr>
              <w:lastRenderedPageBreak/>
              <w:t>кадровые резервы органов местного самоуправления;</w:t>
            </w:r>
          </w:p>
          <w:p w:rsidR="007956F2" w:rsidRPr="00751731" w:rsidRDefault="007956F2" w:rsidP="007956F2">
            <w:pPr>
              <w:pStyle w:val="ConsPlusNormal"/>
              <w:contextualSpacing/>
              <w:jc w:val="both"/>
              <w:rPr>
                <w:sz w:val="18"/>
                <w:szCs w:val="18"/>
              </w:rPr>
            </w:pPr>
            <w:r w:rsidRPr="00751731">
              <w:rPr>
                <w:sz w:val="18"/>
                <w:szCs w:val="18"/>
              </w:rPr>
              <w:t>формирование положительного имиджа органов местного самоуправления;</w:t>
            </w:r>
          </w:p>
          <w:p w:rsidR="007956F2" w:rsidRPr="00751731" w:rsidRDefault="007956F2" w:rsidP="007956F2">
            <w:pPr>
              <w:pStyle w:val="ConsPlusNormal"/>
              <w:contextualSpacing/>
              <w:jc w:val="both"/>
              <w:rPr>
                <w:sz w:val="18"/>
                <w:szCs w:val="18"/>
              </w:rPr>
            </w:pPr>
            <w:r w:rsidRPr="00751731">
              <w:rPr>
                <w:sz w:val="18"/>
                <w:szCs w:val="18"/>
              </w:rPr>
              <w:t>обеспечение стабильности кадрового состава органов местного самоуправления</w:t>
            </w:r>
          </w:p>
        </w:tc>
        <w:tc>
          <w:tcPr>
            <w:tcW w:w="1418"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организационно-контрольной и кадровой работы </w:t>
            </w:r>
            <w:r w:rsidRPr="00751731">
              <w:rPr>
                <w:sz w:val="18"/>
                <w:szCs w:val="18"/>
                <w:lang w:eastAsia="en-US"/>
              </w:rPr>
              <w:t>администрации Яльчикского муниципального округа</w:t>
            </w: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tcPr>
          <w:p w:rsidR="007956F2" w:rsidRPr="00751731" w:rsidRDefault="007956F2" w:rsidP="007956F2">
            <w:pPr>
              <w:pStyle w:val="ConsPlusNormal"/>
              <w:contextualSpacing/>
              <w:rPr>
                <w:sz w:val="18"/>
                <w:szCs w:val="18"/>
              </w:rPr>
            </w:pPr>
          </w:p>
        </w:tc>
        <w:tc>
          <w:tcPr>
            <w:tcW w:w="1701"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418" w:type="dxa"/>
            <w:vMerge/>
          </w:tcPr>
          <w:p w:rsidR="007956F2" w:rsidRPr="00751731" w:rsidRDefault="007956F2" w:rsidP="007956F2">
            <w:pPr>
              <w:pStyle w:val="ConsPlusNormal"/>
              <w:contextualSpacing/>
              <w:rPr>
                <w:sz w:val="18"/>
                <w:szCs w:val="18"/>
              </w:rPr>
            </w:pPr>
          </w:p>
        </w:tc>
        <w:tc>
          <w:tcPr>
            <w:tcW w:w="99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13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80"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c>
          <w:tcPr>
            <w:tcW w:w="1338" w:type="dxa"/>
            <w:vMerge w:val="restart"/>
          </w:tcPr>
          <w:p w:rsidR="007956F2" w:rsidRPr="00751731" w:rsidRDefault="007956F2" w:rsidP="007956F2">
            <w:pPr>
              <w:contextualSpacing/>
              <w:jc w:val="both"/>
              <w:rPr>
                <w:snapToGrid w:val="0"/>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2</w:t>
            </w:r>
          </w:p>
        </w:tc>
        <w:tc>
          <w:tcPr>
            <w:tcW w:w="8618" w:type="dxa"/>
            <w:gridSpan w:val="7"/>
          </w:tcPr>
          <w:p w:rsidR="007956F2" w:rsidRPr="00751731" w:rsidRDefault="007956F2" w:rsidP="007956F2">
            <w:pPr>
              <w:pStyle w:val="ConsPlusNormal"/>
              <w:contextualSpacing/>
              <w:jc w:val="both"/>
              <w:rPr>
                <w:sz w:val="18"/>
                <w:szCs w:val="18"/>
              </w:rPr>
            </w:pPr>
            <w:r w:rsidRPr="00751731">
              <w:rPr>
                <w:sz w:val="18"/>
                <w:szCs w:val="18"/>
              </w:rPr>
              <w:t xml:space="preserve">Доля вакантных должностей муниципальной службы, замещаемых из кадрового резерва органов местного самоуправления </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50,0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50,0</w:t>
            </w:r>
          </w:p>
        </w:tc>
      </w:tr>
      <w:tr w:rsidR="007956F2" w:rsidRPr="00751731" w:rsidTr="007956F2">
        <w:tc>
          <w:tcPr>
            <w:tcW w:w="1338" w:type="dxa"/>
            <w:vMerge/>
          </w:tcPr>
          <w:p w:rsidR="007956F2" w:rsidRPr="00751731" w:rsidRDefault="007956F2" w:rsidP="007956F2">
            <w:pPr>
              <w:contextualSpacing/>
              <w:jc w:val="both"/>
              <w:rPr>
                <w:snapToGrid w:val="0"/>
                <w:sz w:val="18"/>
                <w:szCs w:val="18"/>
              </w:rPr>
            </w:pPr>
          </w:p>
        </w:tc>
        <w:tc>
          <w:tcPr>
            <w:tcW w:w="8618" w:type="dxa"/>
            <w:gridSpan w:val="7"/>
          </w:tcPr>
          <w:p w:rsidR="007956F2" w:rsidRPr="00751731" w:rsidRDefault="007956F2" w:rsidP="007956F2">
            <w:pPr>
              <w:pStyle w:val="ConsPlusNormal"/>
              <w:contextualSpacing/>
              <w:jc w:val="both"/>
              <w:rPr>
                <w:sz w:val="18"/>
                <w:szCs w:val="18"/>
              </w:rPr>
            </w:pPr>
            <w:r w:rsidRPr="00751731">
              <w:rPr>
                <w:sz w:val="18"/>
                <w:szCs w:val="18"/>
              </w:rPr>
              <w:t>Доля муниципальных служащих в возрасте до 30 лет в общей численности муниципальных служащих, имеющих стаж муниципальной службы более 3 лет</w:t>
            </w:r>
          </w:p>
        </w:tc>
        <w:tc>
          <w:tcPr>
            <w:tcW w:w="1730" w:type="dxa"/>
          </w:tcPr>
          <w:p w:rsidR="007956F2" w:rsidRPr="00751731" w:rsidRDefault="007956F2" w:rsidP="007956F2">
            <w:pPr>
              <w:pStyle w:val="ConsPlusNormal"/>
              <w:contextualSpacing/>
              <w:jc w:val="both"/>
              <w:rPr>
                <w:sz w:val="18"/>
                <w:szCs w:val="18"/>
              </w:rPr>
            </w:pPr>
            <w:r w:rsidRPr="00751731">
              <w:rPr>
                <w:sz w:val="18"/>
                <w:szCs w:val="18"/>
              </w:rPr>
              <w:t>процентов</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12,0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12,0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12,0</w:t>
            </w:r>
          </w:p>
        </w:tc>
        <w:tc>
          <w:tcPr>
            <w:tcW w:w="731" w:type="dxa"/>
          </w:tcPr>
          <w:p w:rsidR="007956F2" w:rsidRPr="00751731" w:rsidRDefault="007956F2" w:rsidP="007956F2">
            <w:pPr>
              <w:pStyle w:val="ConsPlusNormal"/>
              <w:contextualSpacing/>
              <w:jc w:val="center"/>
              <w:rPr>
                <w:sz w:val="18"/>
                <w:szCs w:val="18"/>
              </w:rPr>
            </w:pPr>
            <w:r w:rsidRPr="00751731">
              <w:rPr>
                <w:sz w:val="18"/>
                <w:szCs w:val="18"/>
              </w:rPr>
              <w:t>12,0</w:t>
            </w:r>
          </w:p>
        </w:tc>
        <w:tc>
          <w:tcPr>
            <w:tcW w:w="731" w:type="dxa"/>
            <w:gridSpan w:val="2"/>
          </w:tcPr>
          <w:p w:rsidR="007956F2" w:rsidRPr="00751731" w:rsidRDefault="007956F2" w:rsidP="007956F2">
            <w:pPr>
              <w:pStyle w:val="ConsPlusNormal"/>
              <w:contextualSpacing/>
              <w:jc w:val="center"/>
              <w:rPr>
                <w:sz w:val="18"/>
                <w:szCs w:val="18"/>
              </w:rPr>
            </w:pPr>
            <w:r w:rsidRPr="00751731">
              <w:rPr>
                <w:sz w:val="18"/>
                <w:szCs w:val="18"/>
              </w:rPr>
              <w:t>12,0</w:t>
            </w:r>
          </w:p>
        </w:tc>
      </w:tr>
    </w:tbl>
    <w:p w:rsidR="007956F2" w:rsidRPr="00751731" w:rsidRDefault="007956F2" w:rsidP="007956F2">
      <w:pPr>
        <w:pStyle w:val="ConsPlusNormal"/>
        <w:contextualSpacing/>
        <w:jc w:val="center"/>
        <w:sectPr w:rsidR="007956F2" w:rsidRPr="00751731">
          <w:pgSz w:w="16838" w:h="11905" w:orient="landscape"/>
          <w:pgMar w:top="1701" w:right="1134" w:bottom="850" w:left="1134" w:header="0" w:footer="0" w:gutter="0"/>
          <w:cols w:space="720"/>
          <w:titlePg/>
        </w:sectPr>
      </w:pPr>
      <w:r w:rsidRPr="00751731">
        <w:t>__________________________</w:t>
      </w:r>
    </w:p>
    <w:p w:rsidR="007956F2" w:rsidRPr="00751731" w:rsidRDefault="007956F2" w:rsidP="007956F2">
      <w:pPr>
        <w:pStyle w:val="ConsPlusNormal"/>
        <w:contextualSpacing/>
        <w:jc w:val="both"/>
      </w:pPr>
    </w:p>
    <w:p w:rsidR="007956F2" w:rsidRPr="00751731" w:rsidRDefault="007956F2" w:rsidP="007956F2">
      <w:pPr>
        <w:pStyle w:val="ConsPlusNormal"/>
        <w:contextualSpacing/>
        <w:jc w:val="right"/>
        <w:outlineLvl w:val="1"/>
      </w:pPr>
      <w:r w:rsidRPr="00751731">
        <w:t>Приложение № 5</w:t>
      </w:r>
    </w:p>
    <w:p w:rsidR="007956F2" w:rsidRPr="00751731" w:rsidRDefault="007956F2" w:rsidP="007956F2">
      <w:pPr>
        <w:pStyle w:val="ConsPlusNormal"/>
        <w:contextualSpacing/>
        <w:jc w:val="right"/>
      </w:pPr>
      <w:r w:rsidRPr="00751731">
        <w:t>к муниципальной программе</w:t>
      </w:r>
    </w:p>
    <w:p w:rsidR="007956F2" w:rsidRPr="00751731" w:rsidRDefault="007956F2" w:rsidP="007956F2">
      <w:pPr>
        <w:pStyle w:val="ConsPlusNormal"/>
        <w:contextualSpacing/>
        <w:jc w:val="right"/>
      </w:pPr>
      <w:r w:rsidRPr="00751731">
        <w:t>Яльчикского муниципального округа</w:t>
      </w:r>
    </w:p>
    <w:p w:rsidR="007956F2" w:rsidRPr="00751731" w:rsidRDefault="007956F2" w:rsidP="007956F2">
      <w:pPr>
        <w:pStyle w:val="ConsPlusNormal"/>
        <w:contextualSpacing/>
        <w:jc w:val="right"/>
      </w:pPr>
      <w:r w:rsidRPr="00751731">
        <w:t>Чувашской Республики</w:t>
      </w:r>
    </w:p>
    <w:p w:rsidR="007956F2" w:rsidRPr="00751731" w:rsidRDefault="007956F2" w:rsidP="007956F2">
      <w:pPr>
        <w:pStyle w:val="ConsPlusNormal"/>
        <w:contextualSpacing/>
        <w:jc w:val="right"/>
      </w:pPr>
      <w:r w:rsidRPr="00751731">
        <w:t>«Развитие потенциала</w:t>
      </w:r>
    </w:p>
    <w:p w:rsidR="007956F2" w:rsidRPr="00751731" w:rsidRDefault="007956F2" w:rsidP="007956F2">
      <w:pPr>
        <w:pStyle w:val="ConsPlusNormal"/>
        <w:contextualSpacing/>
        <w:jc w:val="right"/>
      </w:pPr>
      <w:r w:rsidRPr="00751731">
        <w:t>муниципального управления»</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rPr>
          <w:rFonts w:ascii="Times New Roman" w:hAnsi="Times New Roman" w:cs="Times New Roman"/>
          <w:sz w:val="26"/>
          <w:szCs w:val="26"/>
        </w:rPr>
      </w:pPr>
      <w:bookmarkStart w:id="239" w:name="P1611"/>
      <w:bookmarkEnd w:id="239"/>
      <w:r w:rsidRPr="00751731">
        <w:rPr>
          <w:rFonts w:ascii="Times New Roman" w:hAnsi="Times New Roman" w:cs="Times New Roman"/>
          <w:sz w:val="26"/>
          <w:szCs w:val="26"/>
        </w:rPr>
        <w:t>ПОДПРОГРАММА</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 xml:space="preserve">«СОВЕРШЕНСТВОВАНИЕ </w:t>
      </w:r>
      <w:r>
        <w:rPr>
          <w:rFonts w:ascii="Times New Roman" w:hAnsi="Times New Roman" w:cs="Times New Roman"/>
          <w:sz w:val="26"/>
          <w:szCs w:val="26"/>
        </w:rPr>
        <w:tab/>
        <w:t>ГОСУДАРСТВЕННОГО</w:t>
      </w:r>
      <w:r w:rsidRPr="00751731">
        <w:rPr>
          <w:rFonts w:ascii="Times New Roman" w:hAnsi="Times New Roman" w:cs="Times New Roman"/>
          <w:sz w:val="26"/>
          <w:szCs w:val="26"/>
        </w:rPr>
        <w:t xml:space="preserve"> УПРАВЛЕНИЯ</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В СФЕРЕ ЮСТИЦИИ» МУНИЦИПАЛЬНОЙ ПРОГРАММЫ</w:t>
      </w:r>
    </w:p>
    <w:p w:rsidR="007956F2" w:rsidRPr="00751731" w:rsidRDefault="007956F2" w:rsidP="007956F2">
      <w:pPr>
        <w:pStyle w:val="ConsPlusTitle"/>
        <w:contextualSpacing/>
        <w:jc w:val="center"/>
        <w:rPr>
          <w:rFonts w:ascii="Times New Roman" w:hAnsi="Times New Roman" w:cs="Times New Roman"/>
          <w:sz w:val="26"/>
          <w:szCs w:val="26"/>
        </w:rPr>
      </w:pPr>
      <w:r w:rsidRPr="00751731">
        <w:rPr>
          <w:rFonts w:ascii="Times New Roman" w:hAnsi="Times New Roman" w:cs="Times New Roman"/>
          <w:sz w:val="26"/>
          <w:szCs w:val="26"/>
        </w:rPr>
        <w:t>ЯЛЬЧИКСКОГО МУНИЦИПАЛЬНОГО ОКРУГА ЧУВАШСКОЙ РЕСПУБЛИКИ «РАЗВИТИЕ ПОТЕНЦИАЛА МУНИЦИПАЛЬНОГО УПРАВЛЕНИЯ»</w:t>
      </w:r>
    </w:p>
    <w:p w:rsidR="007956F2" w:rsidRPr="00751731" w:rsidRDefault="007956F2" w:rsidP="007956F2">
      <w:pPr>
        <w:pStyle w:val="ConsPlusNormal"/>
        <w:contextualSpacing/>
        <w:jc w:val="both"/>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60"/>
        <w:gridCol w:w="6507"/>
      </w:tblGrid>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Ответственный исполнитель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Отдел ЗАГС </w:t>
            </w:r>
            <w:r w:rsidRPr="00751731">
              <w:rPr>
                <w:sz w:val="26"/>
                <w:szCs w:val="26"/>
                <w:lang w:eastAsia="en-US"/>
              </w:rPr>
              <w:t xml:space="preserve">администрации Яльчикского муниципального округа </w:t>
            </w:r>
            <w:r w:rsidRPr="00751731">
              <w:rPr>
                <w:sz w:val="26"/>
                <w:szCs w:val="26"/>
              </w:rPr>
              <w:t>Чувашской Республики</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Соисполнители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Отдел правового обеспечения </w:t>
            </w:r>
            <w:r w:rsidRPr="00751731">
              <w:rPr>
                <w:sz w:val="26"/>
                <w:szCs w:val="26"/>
                <w:lang w:eastAsia="en-US"/>
              </w:rPr>
              <w:t xml:space="preserve">администрации Яльчикского муниципального округа </w:t>
            </w:r>
            <w:r w:rsidRPr="00751731">
              <w:rPr>
                <w:sz w:val="26"/>
                <w:szCs w:val="26"/>
              </w:rPr>
              <w:t>Чувашской Республики</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Цель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реализация государственной политики в сфере юстиции, находящейся в ведении Чувашской Республики</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Задачи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7956F2" w:rsidRPr="00751731" w:rsidRDefault="007956F2" w:rsidP="007956F2">
            <w:pPr>
              <w:pStyle w:val="ConsPlusNormal"/>
              <w:contextualSpacing/>
              <w:jc w:val="both"/>
              <w:rPr>
                <w:sz w:val="26"/>
                <w:szCs w:val="26"/>
              </w:rPr>
            </w:pPr>
            <w:r w:rsidRPr="00751731">
              <w:rPr>
                <w:sz w:val="26"/>
                <w:szCs w:val="26"/>
              </w:rPr>
              <w:t>материально-техническое оснащение органов записи актов гражданского состояния в Чувашской Республике;</w:t>
            </w:r>
          </w:p>
          <w:p w:rsidR="007956F2" w:rsidRPr="00751731" w:rsidRDefault="007956F2" w:rsidP="007956F2">
            <w:pPr>
              <w:pStyle w:val="ConsPlusNormal"/>
              <w:contextualSpacing/>
              <w:jc w:val="both"/>
              <w:rPr>
                <w:sz w:val="26"/>
                <w:szCs w:val="26"/>
              </w:rPr>
            </w:pPr>
            <w:r w:rsidRPr="00751731">
              <w:rPr>
                <w:sz w:val="26"/>
                <w:szCs w:val="26"/>
              </w:rPr>
              <w:t>учет и систематизация муниципальных нормативных правовых актов;</w:t>
            </w:r>
          </w:p>
          <w:p w:rsidR="007956F2" w:rsidRPr="00751731" w:rsidRDefault="007956F2" w:rsidP="007956F2">
            <w:pPr>
              <w:pStyle w:val="ConsPlusNormal"/>
              <w:contextualSpacing/>
              <w:jc w:val="both"/>
              <w:rPr>
                <w:sz w:val="26"/>
                <w:szCs w:val="26"/>
              </w:rPr>
            </w:pPr>
            <w:r w:rsidRPr="00751731">
              <w:rPr>
                <w:sz w:val="26"/>
                <w:szCs w:val="26"/>
              </w:rPr>
              <w:t>обеспечение оказания бесплатной юридической помощи;</w:t>
            </w:r>
          </w:p>
          <w:p w:rsidR="007956F2" w:rsidRPr="00751731" w:rsidRDefault="007956F2" w:rsidP="007956F2">
            <w:pPr>
              <w:pStyle w:val="ConsPlusNormal"/>
              <w:contextualSpacing/>
              <w:jc w:val="both"/>
              <w:rPr>
                <w:sz w:val="26"/>
                <w:szCs w:val="26"/>
              </w:rPr>
            </w:pPr>
            <w:r w:rsidRPr="00751731">
              <w:rPr>
                <w:sz w:val="26"/>
                <w:szCs w:val="26"/>
              </w:rPr>
              <w:t>обеспечение единства правового пространства</w:t>
            </w:r>
          </w:p>
          <w:p w:rsidR="007956F2" w:rsidRPr="00751731" w:rsidRDefault="007956F2" w:rsidP="007956F2">
            <w:pPr>
              <w:pStyle w:val="ConsPlusNormal"/>
              <w:contextualSpacing/>
              <w:jc w:val="both"/>
              <w:rPr>
                <w:sz w:val="26"/>
                <w:szCs w:val="26"/>
              </w:rPr>
            </w:pP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Целевые показатели (индикаторы)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к 2036 году предусматривается достижение следующих целевых показателей (индикаторов):</w:t>
            </w:r>
          </w:p>
          <w:p w:rsidR="007956F2" w:rsidRPr="00751731" w:rsidRDefault="007956F2" w:rsidP="007956F2">
            <w:pPr>
              <w:pStyle w:val="ConsPlusNormal"/>
              <w:contextualSpacing/>
              <w:jc w:val="both"/>
              <w:rPr>
                <w:sz w:val="26"/>
                <w:szCs w:val="26"/>
              </w:rPr>
            </w:pPr>
            <w:r w:rsidRPr="00751731">
              <w:rPr>
                <w:sz w:val="26"/>
                <w:szCs w:val="26"/>
              </w:rPr>
              <w:t>количество зарегистрированных актов гражданского состояния и совершенных юридически значимых действий - 480 единиц в год;</w:t>
            </w:r>
          </w:p>
          <w:p w:rsidR="007956F2" w:rsidRPr="00751731" w:rsidRDefault="007956F2" w:rsidP="007956F2">
            <w:pPr>
              <w:pStyle w:val="ConsPlusNormal"/>
              <w:contextualSpacing/>
              <w:jc w:val="both"/>
              <w:rPr>
                <w:sz w:val="26"/>
                <w:szCs w:val="26"/>
              </w:rPr>
            </w:pPr>
            <w:r w:rsidRPr="00751731">
              <w:rPr>
                <w:color w:val="000000"/>
                <w:sz w:val="26"/>
                <w:szCs w:val="26"/>
                <w:lang w:eastAsia="en-US"/>
              </w:rPr>
              <w:t>количество совершенных юридически значимых действий</w:t>
            </w:r>
            <w:r w:rsidRPr="00751731">
              <w:rPr>
                <w:sz w:val="26"/>
                <w:szCs w:val="26"/>
              </w:rPr>
              <w:t xml:space="preserve"> – 1300 единиц в год;</w:t>
            </w:r>
          </w:p>
          <w:p w:rsidR="007956F2" w:rsidRPr="00751731" w:rsidRDefault="007956F2" w:rsidP="007956F2">
            <w:pPr>
              <w:pStyle w:val="ConsPlusNormal"/>
              <w:contextualSpacing/>
              <w:jc w:val="both"/>
              <w:rPr>
                <w:sz w:val="26"/>
                <w:szCs w:val="26"/>
              </w:rPr>
            </w:pPr>
            <w:r w:rsidRPr="00751731">
              <w:rPr>
                <w:color w:val="000000"/>
                <w:sz w:val="26"/>
                <w:szCs w:val="26"/>
                <w:lang w:eastAsia="en-US"/>
              </w:rPr>
              <w:t xml:space="preserve">актуализация муниципальных нормативных правовых актов, внесенных в регистр муниципальных нормативных правовых актов Чувашской Республики, - 100,0 процентов от общего числа поступивших </w:t>
            </w:r>
            <w:r w:rsidRPr="00751731">
              <w:rPr>
                <w:color w:val="000000"/>
                <w:sz w:val="26"/>
                <w:szCs w:val="26"/>
                <w:lang w:eastAsia="en-US"/>
              </w:rPr>
              <w:lastRenderedPageBreak/>
              <w:t>муниципальных нормативных правовых актов</w:t>
            </w:r>
          </w:p>
          <w:p w:rsidR="007956F2" w:rsidRPr="00751731" w:rsidRDefault="007956F2" w:rsidP="007956F2">
            <w:pPr>
              <w:pStyle w:val="ConsPlusNormal"/>
              <w:contextualSpacing/>
              <w:jc w:val="both"/>
              <w:rPr>
                <w:sz w:val="26"/>
                <w:szCs w:val="26"/>
              </w:rPr>
            </w:pP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lastRenderedPageBreak/>
              <w:t>Этапы и сроки реализации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2023 - 2035 годы:</w:t>
            </w:r>
          </w:p>
          <w:p w:rsidR="007956F2" w:rsidRPr="00751731" w:rsidRDefault="007956F2" w:rsidP="007956F2">
            <w:pPr>
              <w:pStyle w:val="ConsPlusNormal"/>
              <w:contextualSpacing/>
              <w:jc w:val="both"/>
              <w:rPr>
                <w:sz w:val="26"/>
                <w:szCs w:val="26"/>
              </w:rPr>
            </w:pPr>
            <w:r w:rsidRPr="00751731">
              <w:rPr>
                <w:sz w:val="26"/>
                <w:szCs w:val="26"/>
              </w:rPr>
              <w:t>1 этап - 2023 - 2025 годы;</w:t>
            </w:r>
          </w:p>
          <w:p w:rsidR="007956F2" w:rsidRPr="00751731" w:rsidRDefault="007956F2" w:rsidP="007956F2">
            <w:pPr>
              <w:pStyle w:val="ConsPlusNormal"/>
              <w:contextualSpacing/>
              <w:jc w:val="both"/>
              <w:rPr>
                <w:sz w:val="26"/>
                <w:szCs w:val="26"/>
              </w:rPr>
            </w:pPr>
            <w:r w:rsidRPr="00751731">
              <w:rPr>
                <w:sz w:val="26"/>
                <w:szCs w:val="26"/>
              </w:rPr>
              <w:t>2 этап - 2026 - 2030 годы;</w:t>
            </w:r>
          </w:p>
          <w:p w:rsidR="007956F2" w:rsidRPr="00751731" w:rsidRDefault="007956F2" w:rsidP="007956F2">
            <w:pPr>
              <w:pStyle w:val="ConsPlusNormal"/>
              <w:contextualSpacing/>
              <w:jc w:val="both"/>
              <w:rPr>
                <w:sz w:val="26"/>
                <w:szCs w:val="26"/>
              </w:rPr>
            </w:pPr>
            <w:r w:rsidRPr="00751731">
              <w:rPr>
                <w:sz w:val="26"/>
                <w:szCs w:val="26"/>
              </w:rPr>
              <w:t>3 этап - 2031 - 2035 годы</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Объемы финансирования подпрограммы с разбивкой по годам реализации</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общий объем финансирования подпрограммы составляет  17495,1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 xml:space="preserve">в 2023 году – </w:t>
            </w:r>
            <w:r>
              <w:rPr>
                <w:sz w:val="26"/>
                <w:szCs w:val="26"/>
              </w:rPr>
              <w:t>1254,5</w:t>
            </w:r>
            <w:r w:rsidRPr="00751731">
              <w:rPr>
                <w:sz w:val="26"/>
                <w:szCs w:val="26"/>
              </w:rPr>
              <w:t xml:space="preserve"> тыс. рублей;</w:t>
            </w:r>
          </w:p>
          <w:p w:rsidR="007956F2" w:rsidRPr="00751731" w:rsidRDefault="007956F2" w:rsidP="007956F2">
            <w:pPr>
              <w:pStyle w:val="ConsPlusNormal"/>
              <w:contextualSpacing/>
              <w:jc w:val="both"/>
              <w:rPr>
                <w:sz w:val="26"/>
                <w:szCs w:val="26"/>
              </w:rPr>
            </w:pPr>
            <w:r w:rsidRPr="00751731">
              <w:rPr>
                <w:sz w:val="26"/>
                <w:szCs w:val="26"/>
              </w:rPr>
              <w:t>в 2024 году – 1329,1 тыс. рублей;</w:t>
            </w:r>
          </w:p>
          <w:p w:rsidR="007956F2" w:rsidRPr="00751731" w:rsidRDefault="007956F2" w:rsidP="007956F2">
            <w:pPr>
              <w:pStyle w:val="ConsPlusNormal"/>
              <w:contextualSpacing/>
              <w:jc w:val="both"/>
              <w:rPr>
                <w:sz w:val="26"/>
                <w:szCs w:val="26"/>
              </w:rPr>
            </w:pPr>
            <w:r w:rsidRPr="00751731">
              <w:rPr>
                <w:sz w:val="26"/>
                <w:szCs w:val="26"/>
              </w:rPr>
              <w:t>в 2025 году – 1355,6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6778,0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6778,0 тыс. рублей;</w:t>
            </w:r>
          </w:p>
          <w:p w:rsidR="007956F2" w:rsidRPr="00751731" w:rsidRDefault="007956F2" w:rsidP="007956F2">
            <w:pPr>
              <w:pStyle w:val="ConsPlusNormal"/>
              <w:contextualSpacing/>
              <w:jc w:val="both"/>
              <w:rPr>
                <w:sz w:val="26"/>
                <w:szCs w:val="26"/>
              </w:rPr>
            </w:pPr>
            <w:r w:rsidRPr="00751731">
              <w:rPr>
                <w:sz w:val="26"/>
                <w:szCs w:val="26"/>
              </w:rPr>
              <w:t>из них средства:</w:t>
            </w:r>
          </w:p>
          <w:p w:rsidR="007956F2" w:rsidRPr="00751731" w:rsidRDefault="007956F2" w:rsidP="007956F2">
            <w:pPr>
              <w:pStyle w:val="ConsPlusNormal"/>
              <w:contextualSpacing/>
              <w:jc w:val="both"/>
              <w:rPr>
                <w:sz w:val="26"/>
                <w:szCs w:val="26"/>
              </w:rPr>
            </w:pPr>
            <w:r w:rsidRPr="00751731">
              <w:rPr>
                <w:sz w:val="26"/>
                <w:szCs w:val="26"/>
              </w:rPr>
              <w:t>федерального бюджета  - 17495,1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1254,5 тыс. рублей;</w:t>
            </w:r>
          </w:p>
          <w:p w:rsidR="007956F2" w:rsidRPr="00751731" w:rsidRDefault="007956F2" w:rsidP="007956F2">
            <w:pPr>
              <w:pStyle w:val="ConsPlusNormal"/>
              <w:contextualSpacing/>
              <w:jc w:val="both"/>
              <w:rPr>
                <w:sz w:val="26"/>
                <w:szCs w:val="26"/>
              </w:rPr>
            </w:pPr>
            <w:r w:rsidRPr="00751731">
              <w:rPr>
                <w:sz w:val="26"/>
                <w:szCs w:val="26"/>
              </w:rPr>
              <w:t>в 2024 году – 1329,1 тыс. рублей;</w:t>
            </w:r>
          </w:p>
          <w:p w:rsidR="007956F2" w:rsidRPr="00751731" w:rsidRDefault="007956F2" w:rsidP="007956F2">
            <w:pPr>
              <w:pStyle w:val="ConsPlusNormal"/>
              <w:contextualSpacing/>
              <w:jc w:val="both"/>
              <w:rPr>
                <w:sz w:val="26"/>
                <w:szCs w:val="26"/>
              </w:rPr>
            </w:pPr>
            <w:r w:rsidRPr="00751731">
              <w:rPr>
                <w:sz w:val="26"/>
                <w:szCs w:val="26"/>
              </w:rPr>
              <w:t>в 2025 году – 1355,6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6778,0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6778,0 тыс. рублей;</w:t>
            </w:r>
          </w:p>
          <w:p w:rsidR="007956F2" w:rsidRPr="00751731" w:rsidRDefault="007956F2" w:rsidP="007956F2">
            <w:pPr>
              <w:pStyle w:val="ConsPlusNormal"/>
              <w:contextualSpacing/>
              <w:jc w:val="both"/>
              <w:rPr>
                <w:sz w:val="26"/>
                <w:szCs w:val="26"/>
              </w:rPr>
            </w:pPr>
            <w:r w:rsidRPr="00751731">
              <w:rPr>
                <w:sz w:val="26"/>
                <w:szCs w:val="26"/>
              </w:rPr>
              <w:t>республиканского бюджета Чувашской Республики – 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бюджета Яльчикского муниципального округа – 0,0 тыс. рублей, в том числе:</w:t>
            </w:r>
          </w:p>
          <w:p w:rsidR="007956F2" w:rsidRPr="00751731" w:rsidRDefault="007956F2" w:rsidP="007956F2">
            <w:pPr>
              <w:contextualSpacing/>
              <w:jc w:val="both"/>
              <w:rPr>
                <w:rFonts w:eastAsia="Calibri"/>
                <w:sz w:val="26"/>
                <w:szCs w:val="26"/>
              </w:rPr>
            </w:pPr>
            <w:r w:rsidRPr="00751731">
              <w:rPr>
                <w:rFonts w:eastAsia="Calibri"/>
                <w:sz w:val="26"/>
                <w:szCs w:val="26"/>
              </w:rPr>
              <w:t>в 2023 году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2024 году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2025 году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2026 - 2030 годах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 2031 - 2035 годах – 0,0 тыс. рублей;</w:t>
            </w:r>
          </w:p>
          <w:p w:rsidR="007956F2" w:rsidRPr="00751731" w:rsidRDefault="007956F2" w:rsidP="007956F2">
            <w:pPr>
              <w:contextualSpacing/>
              <w:jc w:val="both"/>
              <w:rPr>
                <w:rFonts w:eastAsia="Calibri"/>
                <w:sz w:val="26"/>
                <w:szCs w:val="26"/>
              </w:rPr>
            </w:pPr>
            <w:r w:rsidRPr="00751731">
              <w:rPr>
                <w:rFonts w:eastAsia="Calibri"/>
                <w:sz w:val="26"/>
                <w:szCs w:val="26"/>
              </w:rPr>
              <w:t>внебюджетных источников – 0,0 тыс. рублей, в том числе:</w:t>
            </w:r>
          </w:p>
          <w:p w:rsidR="007956F2" w:rsidRPr="00751731" w:rsidRDefault="007956F2" w:rsidP="007956F2">
            <w:pPr>
              <w:pStyle w:val="ConsPlusNormal"/>
              <w:contextualSpacing/>
              <w:jc w:val="both"/>
              <w:rPr>
                <w:sz w:val="26"/>
                <w:szCs w:val="26"/>
              </w:rPr>
            </w:pPr>
            <w:r w:rsidRPr="00751731">
              <w:rPr>
                <w:sz w:val="26"/>
                <w:szCs w:val="26"/>
              </w:rPr>
              <w:t>в 2023 году – 0,0 тыс. рублей;</w:t>
            </w:r>
          </w:p>
          <w:p w:rsidR="007956F2" w:rsidRPr="00751731" w:rsidRDefault="007956F2" w:rsidP="007956F2">
            <w:pPr>
              <w:pStyle w:val="ConsPlusNormal"/>
              <w:contextualSpacing/>
              <w:jc w:val="both"/>
              <w:rPr>
                <w:sz w:val="26"/>
                <w:szCs w:val="26"/>
              </w:rPr>
            </w:pPr>
            <w:r w:rsidRPr="00751731">
              <w:rPr>
                <w:sz w:val="26"/>
                <w:szCs w:val="26"/>
              </w:rPr>
              <w:t>в 2024 году – 0,0 тыс. рублей;</w:t>
            </w:r>
          </w:p>
          <w:p w:rsidR="007956F2" w:rsidRPr="00751731" w:rsidRDefault="007956F2" w:rsidP="007956F2">
            <w:pPr>
              <w:pStyle w:val="ConsPlusNormal"/>
              <w:contextualSpacing/>
              <w:jc w:val="both"/>
              <w:rPr>
                <w:sz w:val="26"/>
                <w:szCs w:val="26"/>
              </w:rPr>
            </w:pPr>
            <w:r w:rsidRPr="00751731">
              <w:rPr>
                <w:sz w:val="26"/>
                <w:szCs w:val="26"/>
              </w:rPr>
              <w:t>в 2025 году – 0,0 тыс. рублей;</w:t>
            </w:r>
          </w:p>
          <w:p w:rsidR="007956F2" w:rsidRPr="00751731" w:rsidRDefault="007956F2" w:rsidP="007956F2">
            <w:pPr>
              <w:pStyle w:val="ConsPlusNormal"/>
              <w:contextualSpacing/>
              <w:jc w:val="both"/>
              <w:rPr>
                <w:sz w:val="26"/>
                <w:szCs w:val="26"/>
              </w:rPr>
            </w:pPr>
            <w:r w:rsidRPr="00751731">
              <w:rPr>
                <w:sz w:val="26"/>
                <w:szCs w:val="26"/>
              </w:rPr>
              <w:t>в 2026 - 2030 годах – 0,0 тыс. рублей;</w:t>
            </w:r>
          </w:p>
          <w:p w:rsidR="007956F2" w:rsidRPr="00751731" w:rsidRDefault="007956F2" w:rsidP="007956F2">
            <w:pPr>
              <w:pStyle w:val="ConsPlusNormal"/>
              <w:contextualSpacing/>
              <w:jc w:val="both"/>
              <w:rPr>
                <w:sz w:val="26"/>
                <w:szCs w:val="26"/>
              </w:rPr>
            </w:pPr>
            <w:r w:rsidRPr="00751731">
              <w:rPr>
                <w:sz w:val="26"/>
                <w:szCs w:val="26"/>
              </w:rPr>
              <w:t>в 2031 - 2035 годах – 0,0 тыс. рублей.</w:t>
            </w:r>
          </w:p>
          <w:p w:rsidR="007956F2" w:rsidRPr="00751731" w:rsidRDefault="007956F2" w:rsidP="007956F2">
            <w:pPr>
              <w:pStyle w:val="ConsPlusNormal"/>
              <w:contextualSpacing/>
              <w:jc w:val="both"/>
              <w:rPr>
                <w:sz w:val="26"/>
                <w:szCs w:val="26"/>
              </w:rPr>
            </w:pPr>
            <w:r w:rsidRPr="00751731">
              <w:rPr>
                <w:sz w:val="26"/>
                <w:szCs w:val="26"/>
              </w:rPr>
              <w:t>Объемы финансирования подпрограммы подлежат ежегодному уточнению исходя из возможностей бюджетов всех уровней</w:t>
            </w:r>
          </w:p>
        </w:tc>
      </w:tr>
      <w:tr w:rsidR="007956F2" w:rsidRPr="00751731" w:rsidTr="007956F2">
        <w:tc>
          <w:tcPr>
            <w:tcW w:w="2551"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Ожидаемые </w:t>
            </w:r>
            <w:r w:rsidRPr="00751731">
              <w:rPr>
                <w:sz w:val="26"/>
                <w:szCs w:val="26"/>
              </w:rPr>
              <w:lastRenderedPageBreak/>
              <w:t>результаты реализации подпрограммы</w:t>
            </w:r>
          </w:p>
        </w:tc>
        <w:tc>
          <w:tcPr>
            <w:tcW w:w="360" w:type="dxa"/>
            <w:tcBorders>
              <w:top w:val="nil"/>
              <w:left w:val="nil"/>
              <w:bottom w:val="nil"/>
              <w:right w:val="nil"/>
            </w:tcBorders>
          </w:tcPr>
          <w:p w:rsidR="007956F2" w:rsidRPr="00751731" w:rsidRDefault="007956F2" w:rsidP="007956F2">
            <w:pPr>
              <w:pStyle w:val="ConsPlusNormal"/>
              <w:contextualSpacing/>
              <w:jc w:val="center"/>
              <w:rPr>
                <w:sz w:val="26"/>
                <w:szCs w:val="26"/>
              </w:rPr>
            </w:pPr>
            <w:r w:rsidRPr="00751731">
              <w:rPr>
                <w:sz w:val="26"/>
                <w:szCs w:val="26"/>
              </w:rPr>
              <w:lastRenderedPageBreak/>
              <w:t>-</w:t>
            </w:r>
          </w:p>
        </w:tc>
        <w:tc>
          <w:tcPr>
            <w:tcW w:w="6507" w:type="dxa"/>
            <w:tcBorders>
              <w:top w:val="nil"/>
              <w:left w:val="nil"/>
              <w:bottom w:val="nil"/>
              <w:right w:val="nil"/>
            </w:tcBorders>
          </w:tcPr>
          <w:p w:rsidR="007956F2" w:rsidRPr="00751731" w:rsidRDefault="007956F2" w:rsidP="007956F2">
            <w:pPr>
              <w:pStyle w:val="ConsPlusNormal"/>
              <w:contextualSpacing/>
              <w:jc w:val="both"/>
              <w:rPr>
                <w:sz w:val="26"/>
                <w:szCs w:val="26"/>
              </w:rPr>
            </w:pPr>
            <w:r w:rsidRPr="00751731">
              <w:rPr>
                <w:sz w:val="26"/>
                <w:szCs w:val="26"/>
              </w:rPr>
              <w:t xml:space="preserve">повышение качества и доступности государственных </w:t>
            </w:r>
            <w:r w:rsidRPr="00751731">
              <w:rPr>
                <w:sz w:val="26"/>
                <w:szCs w:val="26"/>
              </w:rPr>
              <w:lastRenderedPageBreak/>
              <w:t>услуг в сфере государственной регистрации актов гражданского состояния за счет внедрения информационных и коммуникационных технологий;</w:t>
            </w:r>
          </w:p>
          <w:p w:rsidR="007956F2" w:rsidRPr="00751731" w:rsidRDefault="007956F2" w:rsidP="007956F2">
            <w:pPr>
              <w:pStyle w:val="ConsPlusNormal"/>
              <w:contextualSpacing/>
              <w:jc w:val="both"/>
              <w:rPr>
                <w:sz w:val="26"/>
                <w:szCs w:val="26"/>
              </w:rPr>
            </w:pPr>
            <w:r w:rsidRPr="00751731">
              <w:rPr>
                <w:sz w:val="26"/>
                <w:szCs w:val="26"/>
              </w:rPr>
              <w:t>развитие систем электронных услуг в сфере государственной регистрации актов гражданского состояния;</w:t>
            </w:r>
          </w:p>
          <w:p w:rsidR="007956F2" w:rsidRPr="00751731" w:rsidRDefault="007956F2" w:rsidP="007956F2">
            <w:pPr>
              <w:pStyle w:val="ConsPlusNormal"/>
              <w:contextualSpacing/>
              <w:jc w:val="both"/>
              <w:rPr>
                <w:sz w:val="26"/>
                <w:szCs w:val="26"/>
              </w:rPr>
            </w:pPr>
            <w:r w:rsidRPr="00751731">
              <w:rPr>
                <w:sz w:val="26"/>
                <w:szCs w:val="26"/>
              </w:rPr>
              <w:t>обеспечение актуальности, общедоступности и достоверности сведений, содержащихся в регистре муниципальных нормативных правовых актов Чувашской Республики;</w:t>
            </w:r>
          </w:p>
          <w:p w:rsidR="007956F2" w:rsidRPr="00751731" w:rsidRDefault="007956F2" w:rsidP="007956F2">
            <w:pPr>
              <w:pStyle w:val="ConsPlusNormal"/>
              <w:contextualSpacing/>
              <w:jc w:val="both"/>
              <w:rPr>
                <w:sz w:val="26"/>
                <w:szCs w:val="26"/>
              </w:rPr>
            </w:pPr>
            <w:r w:rsidRPr="00751731">
              <w:rPr>
                <w:sz w:val="26"/>
                <w:szCs w:val="26"/>
              </w:rPr>
              <w:t>обеспечение оказания квалифицированной бесплатной юридической помощи в Яльчикском муниципальном округе Чувашской Республики;</w:t>
            </w:r>
          </w:p>
          <w:p w:rsidR="007956F2" w:rsidRPr="00751731" w:rsidRDefault="007956F2" w:rsidP="007956F2">
            <w:pPr>
              <w:pStyle w:val="ConsPlusNormal"/>
              <w:contextualSpacing/>
              <w:jc w:val="both"/>
              <w:rPr>
                <w:sz w:val="26"/>
                <w:szCs w:val="26"/>
              </w:rPr>
            </w:pPr>
            <w:r w:rsidRPr="00751731">
              <w:rPr>
                <w:sz w:val="26"/>
                <w:szCs w:val="26"/>
              </w:rPr>
              <w:t>обеспечение соответствия нормативных правовых актов органов местного самоуправления законодательству Российской Федерации и законодательству Чувашской Республики.</w:t>
            </w:r>
          </w:p>
        </w:tc>
      </w:tr>
    </w:tbl>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lastRenderedPageBreak/>
        <w:t>Раздел I. ПРИОРИТЕТЫ И ЦЕЛЬ ПОДПРОГРАММЫ</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 xml:space="preserve">Основной целью подпрограммы «Совершенствование </w:t>
      </w:r>
      <w:r>
        <w:rPr>
          <w:sz w:val="26"/>
          <w:szCs w:val="26"/>
        </w:rPr>
        <w:t>государственного</w:t>
      </w:r>
      <w:r w:rsidRPr="00751731">
        <w:rPr>
          <w:sz w:val="26"/>
          <w:szCs w:val="26"/>
        </w:rPr>
        <w:t xml:space="preserve"> управления в сфере юстиции» Муниципальной программы Яльчикского муниципального округа Чувашской Республики «Развитие потенциала муниципального управления» (далее – подпрограмма) является реализация государственной политики в сфере юстиции, находящейся в ведении Чувашской Республики.</w:t>
      </w:r>
    </w:p>
    <w:p w:rsidR="007956F2" w:rsidRPr="00751731" w:rsidRDefault="007956F2" w:rsidP="007956F2">
      <w:pPr>
        <w:pStyle w:val="ConsPlusNormal"/>
        <w:ind w:firstLine="540"/>
        <w:contextualSpacing/>
        <w:jc w:val="both"/>
        <w:rPr>
          <w:sz w:val="26"/>
          <w:szCs w:val="26"/>
        </w:rPr>
      </w:pPr>
      <w:r w:rsidRPr="00751731">
        <w:rPr>
          <w:sz w:val="26"/>
          <w:szCs w:val="26"/>
        </w:rPr>
        <w:t>Достижению поставленной в подпрограмме цели способствует решение следующих приоритетных задач:</w:t>
      </w:r>
    </w:p>
    <w:p w:rsidR="007956F2" w:rsidRPr="00751731" w:rsidRDefault="007956F2" w:rsidP="007956F2">
      <w:pPr>
        <w:pStyle w:val="ConsPlusNormal"/>
        <w:ind w:firstLine="540"/>
        <w:contextualSpacing/>
        <w:jc w:val="both"/>
        <w:rPr>
          <w:sz w:val="26"/>
          <w:szCs w:val="26"/>
        </w:rPr>
      </w:pPr>
      <w:r w:rsidRPr="00751731">
        <w:rPr>
          <w:sz w:val="26"/>
          <w:szCs w:val="26"/>
        </w:rP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7956F2" w:rsidRPr="00751731" w:rsidRDefault="007956F2" w:rsidP="007956F2">
      <w:pPr>
        <w:pStyle w:val="ConsPlusNormal"/>
        <w:ind w:firstLine="540"/>
        <w:contextualSpacing/>
        <w:jc w:val="both"/>
        <w:rPr>
          <w:sz w:val="26"/>
          <w:szCs w:val="26"/>
        </w:rPr>
      </w:pPr>
      <w:r w:rsidRPr="00751731">
        <w:rPr>
          <w:sz w:val="26"/>
          <w:szCs w:val="26"/>
        </w:rPr>
        <w:t>материально-техническое оснащение органов записи актов гражданского состояния в Чувашской Республике;</w:t>
      </w:r>
    </w:p>
    <w:p w:rsidR="007956F2" w:rsidRPr="00751731" w:rsidRDefault="007956F2" w:rsidP="007956F2">
      <w:pPr>
        <w:pStyle w:val="ConsPlusNormal"/>
        <w:ind w:firstLine="540"/>
        <w:contextualSpacing/>
        <w:jc w:val="both"/>
        <w:rPr>
          <w:sz w:val="26"/>
          <w:szCs w:val="26"/>
        </w:rPr>
      </w:pPr>
      <w:r w:rsidRPr="00751731">
        <w:rPr>
          <w:sz w:val="26"/>
          <w:szCs w:val="26"/>
        </w:rPr>
        <w:t>учет и систематизация муниципальных нормативных правовых актов;</w:t>
      </w:r>
    </w:p>
    <w:p w:rsidR="007956F2" w:rsidRPr="00751731" w:rsidRDefault="007956F2" w:rsidP="007956F2">
      <w:pPr>
        <w:pStyle w:val="ConsPlusNormal"/>
        <w:contextualSpacing/>
        <w:jc w:val="both"/>
        <w:rPr>
          <w:sz w:val="26"/>
          <w:szCs w:val="26"/>
        </w:rPr>
      </w:pPr>
      <w:r w:rsidRPr="00751731">
        <w:rPr>
          <w:sz w:val="26"/>
          <w:szCs w:val="26"/>
        </w:rPr>
        <w:t>обеспечение оказания бесплатной юридической помощи;</w:t>
      </w:r>
    </w:p>
    <w:p w:rsidR="007956F2" w:rsidRPr="00751731" w:rsidRDefault="007956F2" w:rsidP="007956F2">
      <w:pPr>
        <w:pStyle w:val="ConsPlusNormal"/>
        <w:ind w:firstLine="540"/>
        <w:contextualSpacing/>
        <w:jc w:val="both"/>
        <w:rPr>
          <w:sz w:val="26"/>
          <w:szCs w:val="26"/>
        </w:rPr>
      </w:pPr>
      <w:r w:rsidRPr="00751731">
        <w:rPr>
          <w:sz w:val="26"/>
          <w:szCs w:val="26"/>
        </w:rPr>
        <w:t>обеспечение единства правового пространства</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отражает участие органов местного самоуправления в реализации мероприятий, предусмотренных подпрограммой.</w:t>
      </w:r>
    </w:p>
    <w:p w:rsidR="007956F2" w:rsidRPr="00751731" w:rsidRDefault="007956F2" w:rsidP="007956F2">
      <w:pPr>
        <w:pStyle w:val="ConsPlusNormal"/>
        <w:ind w:firstLine="540"/>
        <w:contextualSpacing/>
        <w:jc w:val="both"/>
        <w:rPr>
          <w:sz w:val="26"/>
          <w:szCs w:val="26"/>
        </w:rPr>
      </w:pPr>
      <w:r w:rsidRPr="00751731">
        <w:rPr>
          <w:sz w:val="26"/>
          <w:szCs w:val="26"/>
        </w:rPr>
        <w:t>Ожидается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 развитие систем услуг и реальное обеспечение равных прав всех граждан в сфере государственной регистрации актов гражданского состояния.</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II. ПЕРЕЧЕНЬ И СВЕДЕНИЯ О ЦЕЛЕВЫХ ПОКАЗАТЕЛЯХ (ИНДИКАТОРАХ) ПОДПРОГРАММЫ С РАСШИФРОВКОЙ ПЛАНОВЫХ ЗНАЧЕНИЙ ПО ГОДАМ ЕЕ РЕАЛИЗАЦИИ</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Целевыми показателями (индикаторами) подпрограммы являются:</w:t>
      </w:r>
    </w:p>
    <w:p w:rsidR="007956F2" w:rsidRPr="00751731" w:rsidRDefault="007956F2" w:rsidP="007956F2">
      <w:pPr>
        <w:pStyle w:val="ConsPlusNormal"/>
        <w:ind w:firstLine="540"/>
        <w:contextualSpacing/>
        <w:jc w:val="both"/>
        <w:rPr>
          <w:sz w:val="26"/>
          <w:szCs w:val="26"/>
        </w:rPr>
      </w:pPr>
      <w:r w:rsidRPr="00751731">
        <w:rPr>
          <w:sz w:val="26"/>
          <w:szCs w:val="26"/>
        </w:rPr>
        <w:t>количество зарегистрированных актов гражданского состояния;</w:t>
      </w:r>
    </w:p>
    <w:p w:rsidR="007956F2" w:rsidRPr="00751731" w:rsidRDefault="007956F2" w:rsidP="007956F2">
      <w:pPr>
        <w:pStyle w:val="ConsPlusNormal"/>
        <w:ind w:firstLine="540"/>
        <w:contextualSpacing/>
        <w:jc w:val="both"/>
        <w:rPr>
          <w:sz w:val="26"/>
          <w:szCs w:val="26"/>
        </w:rPr>
      </w:pPr>
      <w:r w:rsidRPr="00751731">
        <w:rPr>
          <w:color w:val="000000"/>
          <w:sz w:val="26"/>
          <w:szCs w:val="26"/>
          <w:lang w:eastAsia="en-US"/>
        </w:rPr>
        <w:t>количество совершенных юридически значимых действий</w:t>
      </w:r>
      <w:r w:rsidRPr="00751731">
        <w:rPr>
          <w:sz w:val="26"/>
          <w:szCs w:val="26"/>
        </w:rPr>
        <w:t>;</w:t>
      </w:r>
    </w:p>
    <w:p w:rsidR="007956F2" w:rsidRPr="00751731" w:rsidRDefault="007956F2" w:rsidP="007956F2">
      <w:pPr>
        <w:pStyle w:val="ConsPlusNormal"/>
        <w:ind w:firstLine="540"/>
        <w:contextualSpacing/>
        <w:jc w:val="both"/>
        <w:rPr>
          <w:sz w:val="26"/>
          <w:szCs w:val="26"/>
        </w:rPr>
      </w:pPr>
      <w:r w:rsidRPr="00751731">
        <w:rPr>
          <w:color w:val="000000"/>
          <w:sz w:val="26"/>
          <w:szCs w:val="26"/>
          <w:lang w:eastAsia="en-US"/>
        </w:rPr>
        <w:t>актуализация муниципальных нормативных правовых актов, внесенных в регистр муниципальных нормативных правовых актов Чувашской Республики.</w:t>
      </w:r>
    </w:p>
    <w:p w:rsidR="007956F2" w:rsidRPr="00751731" w:rsidRDefault="007956F2" w:rsidP="007956F2">
      <w:pPr>
        <w:pStyle w:val="ConsPlusNormal"/>
        <w:ind w:firstLine="540"/>
        <w:contextualSpacing/>
        <w:jc w:val="both"/>
        <w:rPr>
          <w:sz w:val="26"/>
          <w:szCs w:val="26"/>
        </w:rPr>
      </w:pPr>
      <w:r w:rsidRPr="00751731">
        <w:rPr>
          <w:sz w:val="26"/>
          <w:szCs w:val="26"/>
        </w:rPr>
        <w:t>В результате реализации мероприятий подпрограммы ожидается достижение следующих целевых показателей (индикаторов):</w:t>
      </w:r>
    </w:p>
    <w:p w:rsidR="007956F2" w:rsidRPr="00751731" w:rsidRDefault="007956F2" w:rsidP="007956F2">
      <w:pPr>
        <w:pStyle w:val="ConsPlusNormal"/>
        <w:ind w:firstLine="540"/>
        <w:contextualSpacing/>
        <w:jc w:val="both"/>
        <w:rPr>
          <w:sz w:val="26"/>
          <w:szCs w:val="26"/>
        </w:rPr>
      </w:pPr>
      <w:r w:rsidRPr="00751731">
        <w:rPr>
          <w:sz w:val="26"/>
          <w:szCs w:val="26"/>
        </w:rPr>
        <w:t>количество зарегистрированных актов гражданского состояния:</w:t>
      </w:r>
    </w:p>
    <w:p w:rsidR="007956F2" w:rsidRPr="00751731" w:rsidRDefault="007956F2" w:rsidP="007956F2">
      <w:pPr>
        <w:pStyle w:val="ConsPlusNormal"/>
        <w:ind w:firstLine="540"/>
        <w:contextualSpacing/>
        <w:jc w:val="both"/>
        <w:rPr>
          <w:sz w:val="26"/>
          <w:szCs w:val="26"/>
        </w:rPr>
      </w:pPr>
      <w:r w:rsidRPr="00751731">
        <w:rPr>
          <w:sz w:val="26"/>
          <w:szCs w:val="26"/>
        </w:rPr>
        <w:t>в 2023 году – 550 единиц;</w:t>
      </w:r>
    </w:p>
    <w:p w:rsidR="007956F2" w:rsidRPr="00751731" w:rsidRDefault="007956F2" w:rsidP="007956F2">
      <w:pPr>
        <w:pStyle w:val="ConsPlusNormal"/>
        <w:ind w:firstLine="540"/>
        <w:contextualSpacing/>
        <w:jc w:val="both"/>
        <w:rPr>
          <w:sz w:val="26"/>
          <w:szCs w:val="26"/>
        </w:rPr>
      </w:pPr>
      <w:r w:rsidRPr="00751731">
        <w:rPr>
          <w:sz w:val="26"/>
          <w:szCs w:val="26"/>
        </w:rPr>
        <w:t>в 2024 году – 480 единиц;</w:t>
      </w:r>
    </w:p>
    <w:p w:rsidR="007956F2" w:rsidRPr="00751731" w:rsidRDefault="007956F2" w:rsidP="007956F2">
      <w:pPr>
        <w:pStyle w:val="ConsPlusNormal"/>
        <w:ind w:firstLine="540"/>
        <w:contextualSpacing/>
        <w:jc w:val="both"/>
        <w:rPr>
          <w:sz w:val="26"/>
          <w:szCs w:val="26"/>
        </w:rPr>
      </w:pPr>
      <w:r w:rsidRPr="00751731">
        <w:rPr>
          <w:sz w:val="26"/>
          <w:szCs w:val="26"/>
        </w:rPr>
        <w:t>в 2025 году – 480 единиц;</w:t>
      </w:r>
    </w:p>
    <w:p w:rsidR="007956F2" w:rsidRPr="00751731" w:rsidRDefault="007956F2" w:rsidP="007956F2">
      <w:pPr>
        <w:pStyle w:val="ConsPlusNormal"/>
        <w:ind w:firstLine="540"/>
        <w:contextualSpacing/>
        <w:jc w:val="both"/>
        <w:rPr>
          <w:sz w:val="26"/>
          <w:szCs w:val="26"/>
        </w:rPr>
      </w:pPr>
      <w:r w:rsidRPr="00751731">
        <w:rPr>
          <w:sz w:val="26"/>
          <w:szCs w:val="26"/>
        </w:rPr>
        <w:t>в 2030 году – 480 единиц;</w:t>
      </w:r>
    </w:p>
    <w:p w:rsidR="007956F2" w:rsidRPr="00751731" w:rsidRDefault="007956F2" w:rsidP="007956F2">
      <w:pPr>
        <w:pStyle w:val="ConsPlusNormal"/>
        <w:ind w:firstLine="540"/>
        <w:contextualSpacing/>
        <w:jc w:val="both"/>
        <w:rPr>
          <w:sz w:val="26"/>
          <w:szCs w:val="26"/>
        </w:rPr>
      </w:pPr>
      <w:r w:rsidRPr="00751731">
        <w:rPr>
          <w:sz w:val="26"/>
          <w:szCs w:val="26"/>
        </w:rPr>
        <w:t>в 2035 году – 480 единиц;</w:t>
      </w:r>
    </w:p>
    <w:p w:rsidR="007956F2" w:rsidRPr="00751731" w:rsidRDefault="007956F2" w:rsidP="007956F2">
      <w:pPr>
        <w:pStyle w:val="ConsPlusNormal"/>
        <w:ind w:firstLine="540"/>
        <w:contextualSpacing/>
        <w:jc w:val="both"/>
        <w:rPr>
          <w:sz w:val="26"/>
          <w:szCs w:val="26"/>
        </w:rPr>
      </w:pPr>
      <w:r w:rsidRPr="00751731">
        <w:rPr>
          <w:color w:val="000000"/>
          <w:sz w:val="26"/>
          <w:szCs w:val="26"/>
          <w:lang w:eastAsia="en-US"/>
        </w:rPr>
        <w:t>количество совершенных юридически значимых действий:</w:t>
      </w:r>
      <w:r w:rsidRPr="00751731">
        <w:rPr>
          <w:sz w:val="26"/>
          <w:szCs w:val="26"/>
        </w:rPr>
        <w:t xml:space="preserve"> </w:t>
      </w:r>
    </w:p>
    <w:p w:rsidR="007956F2" w:rsidRPr="00751731" w:rsidRDefault="007956F2" w:rsidP="007956F2">
      <w:pPr>
        <w:pStyle w:val="ConsPlusNormal"/>
        <w:ind w:firstLine="540"/>
        <w:contextualSpacing/>
        <w:jc w:val="both"/>
        <w:rPr>
          <w:sz w:val="26"/>
          <w:szCs w:val="26"/>
        </w:rPr>
      </w:pPr>
      <w:r w:rsidRPr="00751731">
        <w:rPr>
          <w:sz w:val="26"/>
          <w:szCs w:val="26"/>
        </w:rPr>
        <w:t>в 2023 году – 1250 единиц;</w:t>
      </w:r>
    </w:p>
    <w:p w:rsidR="007956F2" w:rsidRPr="00751731" w:rsidRDefault="007956F2" w:rsidP="007956F2">
      <w:pPr>
        <w:pStyle w:val="ConsPlusNormal"/>
        <w:ind w:firstLine="540"/>
        <w:contextualSpacing/>
        <w:jc w:val="both"/>
        <w:rPr>
          <w:sz w:val="26"/>
          <w:szCs w:val="26"/>
        </w:rPr>
      </w:pPr>
      <w:r w:rsidRPr="00751731">
        <w:rPr>
          <w:sz w:val="26"/>
          <w:szCs w:val="26"/>
        </w:rPr>
        <w:t>в 2024 году – 1300 единиц;</w:t>
      </w:r>
    </w:p>
    <w:p w:rsidR="007956F2" w:rsidRPr="00751731" w:rsidRDefault="007956F2" w:rsidP="007956F2">
      <w:pPr>
        <w:pStyle w:val="ConsPlusNormal"/>
        <w:ind w:firstLine="540"/>
        <w:contextualSpacing/>
        <w:jc w:val="both"/>
        <w:rPr>
          <w:sz w:val="26"/>
          <w:szCs w:val="26"/>
        </w:rPr>
      </w:pPr>
      <w:r w:rsidRPr="00751731">
        <w:rPr>
          <w:sz w:val="26"/>
          <w:szCs w:val="26"/>
        </w:rPr>
        <w:t>в 2025 году – 1300 единиц;</w:t>
      </w:r>
    </w:p>
    <w:p w:rsidR="007956F2" w:rsidRPr="00751731" w:rsidRDefault="007956F2" w:rsidP="007956F2">
      <w:pPr>
        <w:pStyle w:val="ConsPlusNormal"/>
        <w:ind w:firstLine="540"/>
        <w:contextualSpacing/>
        <w:jc w:val="both"/>
        <w:rPr>
          <w:sz w:val="26"/>
          <w:szCs w:val="26"/>
        </w:rPr>
      </w:pPr>
      <w:r w:rsidRPr="00751731">
        <w:rPr>
          <w:sz w:val="26"/>
          <w:szCs w:val="26"/>
        </w:rPr>
        <w:t>в 2030 году – 1300 единиц;</w:t>
      </w:r>
    </w:p>
    <w:p w:rsidR="007956F2" w:rsidRPr="00751731" w:rsidRDefault="007956F2" w:rsidP="007956F2">
      <w:pPr>
        <w:pStyle w:val="ConsPlusNormal"/>
        <w:ind w:firstLine="540"/>
        <w:contextualSpacing/>
        <w:jc w:val="both"/>
        <w:rPr>
          <w:sz w:val="26"/>
          <w:szCs w:val="26"/>
        </w:rPr>
      </w:pPr>
      <w:r w:rsidRPr="00751731">
        <w:rPr>
          <w:sz w:val="26"/>
          <w:szCs w:val="26"/>
        </w:rPr>
        <w:lastRenderedPageBreak/>
        <w:t>в 2035 году – 1300 единиц;</w:t>
      </w:r>
    </w:p>
    <w:p w:rsidR="007956F2" w:rsidRPr="00751731" w:rsidRDefault="007956F2" w:rsidP="007956F2">
      <w:pPr>
        <w:pStyle w:val="ConsPlusNormal"/>
        <w:ind w:firstLine="540"/>
        <w:contextualSpacing/>
        <w:jc w:val="both"/>
        <w:rPr>
          <w:color w:val="000000"/>
          <w:sz w:val="26"/>
          <w:szCs w:val="26"/>
          <w:lang w:eastAsia="en-US"/>
        </w:rPr>
      </w:pPr>
      <w:r w:rsidRPr="00751731">
        <w:rPr>
          <w:color w:val="000000"/>
          <w:sz w:val="26"/>
          <w:szCs w:val="26"/>
          <w:lang w:eastAsia="en-US"/>
        </w:rPr>
        <w:t>актуализация муниципальных нормативных правовых актов, внесенных в регистр муниципальных нормативных правовых актов Чувашской Республики:</w:t>
      </w:r>
    </w:p>
    <w:p w:rsidR="007956F2" w:rsidRPr="00751731" w:rsidRDefault="007956F2" w:rsidP="007956F2">
      <w:pPr>
        <w:pStyle w:val="ConsPlusNormal"/>
        <w:ind w:firstLine="540"/>
        <w:contextualSpacing/>
        <w:jc w:val="both"/>
        <w:rPr>
          <w:sz w:val="26"/>
          <w:szCs w:val="26"/>
        </w:rPr>
      </w:pPr>
      <w:r w:rsidRPr="00751731">
        <w:rPr>
          <w:sz w:val="26"/>
          <w:szCs w:val="26"/>
        </w:rPr>
        <w:t>в 2023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2024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2025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2030 году – 100,0 процентов;</w:t>
      </w:r>
    </w:p>
    <w:p w:rsidR="007956F2" w:rsidRPr="00751731" w:rsidRDefault="007956F2" w:rsidP="007956F2">
      <w:pPr>
        <w:pStyle w:val="ConsPlusNormal"/>
        <w:ind w:firstLine="540"/>
        <w:contextualSpacing/>
        <w:jc w:val="both"/>
        <w:rPr>
          <w:sz w:val="26"/>
          <w:szCs w:val="26"/>
        </w:rPr>
      </w:pPr>
      <w:r w:rsidRPr="00751731">
        <w:rPr>
          <w:sz w:val="26"/>
          <w:szCs w:val="26"/>
        </w:rPr>
        <w:t>в 2035 году – 100,0 процентов.</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III. ХАРАКТЕРИСТИКА ОСНОВНЫХ МЕРОПРИЯТИЙ, МЕРОПРИЯТИЙ ПОДПРОГРАММЫ С УКАЗАНИЕМ СРОКОВ И ЭТАПОВ ИХ РЕАЛИЗАЦИИ</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Normal"/>
        <w:ind w:firstLine="540"/>
        <w:contextualSpacing/>
        <w:jc w:val="both"/>
        <w:rPr>
          <w:sz w:val="26"/>
          <w:szCs w:val="26"/>
        </w:rPr>
      </w:pPr>
      <w:r w:rsidRPr="00751731">
        <w:rPr>
          <w:sz w:val="26"/>
          <w:szCs w:val="26"/>
        </w:rPr>
        <w:t>Основные мероприятия подпрограммы направлены на реализацию поставленных целей и задач подпрограммы и Муниципальной программы в целом.</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объединяет три основных мероприятия:</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1.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rsidR="007956F2" w:rsidRPr="00751731" w:rsidRDefault="007956F2" w:rsidP="007956F2">
      <w:pPr>
        <w:pStyle w:val="ConsPlusNormal"/>
        <w:ind w:firstLine="540"/>
        <w:contextualSpacing/>
        <w:jc w:val="both"/>
        <w:rPr>
          <w:sz w:val="26"/>
          <w:szCs w:val="26"/>
        </w:rPr>
      </w:pPr>
      <w:r w:rsidRPr="00751731">
        <w:rPr>
          <w:sz w:val="26"/>
          <w:szCs w:val="26"/>
        </w:rPr>
        <w:t xml:space="preserve">Реализация данного мероприятия направлена на обеспечение функций муниципальных органов в целях осуществления полномочий Российской Федерации по государственной регистрации актов гражданского состояния, осуществление переданных органам местного самоуправления в соответствии с </w:t>
      </w:r>
      <w:hyperlink r:id="rId171">
        <w:r w:rsidRPr="00751731">
          <w:rPr>
            <w:sz w:val="26"/>
            <w:szCs w:val="26"/>
          </w:rPr>
          <w:t>пунктом 1 статьи 4</w:t>
        </w:r>
      </w:hyperlink>
      <w:r w:rsidRPr="00751731">
        <w:rPr>
          <w:sz w:val="26"/>
          <w:szCs w:val="26"/>
        </w:rPr>
        <w:t xml:space="preserve"> Федерального закона от 15 ноября 1997 г.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2. Обеспечение деятельности мировых судей Чувашской Республики в целях реализации прав, свобод и законных интересов граждан и юридических лиц.</w:t>
      </w:r>
    </w:p>
    <w:p w:rsidR="007956F2" w:rsidRPr="00751731" w:rsidRDefault="007956F2" w:rsidP="007956F2">
      <w:pPr>
        <w:pStyle w:val="ConsPlusNormal"/>
        <w:ind w:firstLine="540"/>
        <w:contextualSpacing/>
        <w:jc w:val="both"/>
        <w:rPr>
          <w:sz w:val="26"/>
          <w:szCs w:val="26"/>
        </w:rPr>
      </w:pPr>
      <w:r w:rsidRPr="00751731">
        <w:rPr>
          <w:sz w:val="26"/>
          <w:szCs w:val="26"/>
        </w:rPr>
        <w:t>Реализация данного мероприятия направлена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p w:rsidR="007956F2" w:rsidRPr="00751731" w:rsidRDefault="007956F2" w:rsidP="007956F2">
      <w:pPr>
        <w:pStyle w:val="ConsPlusNormal"/>
        <w:ind w:firstLine="540"/>
        <w:contextualSpacing/>
        <w:jc w:val="both"/>
        <w:rPr>
          <w:sz w:val="26"/>
          <w:szCs w:val="26"/>
        </w:rPr>
      </w:pPr>
      <w:r w:rsidRPr="00751731">
        <w:rPr>
          <w:sz w:val="26"/>
          <w:szCs w:val="26"/>
        </w:rPr>
        <w:t>Основное мероприятие 3. Представление муниципальных нормативных правовых актов Яльчикского муниципального округа Чувашской Республики для включения в регистр.</w:t>
      </w:r>
    </w:p>
    <w:p w:rsidR="007956F2" w:rsidRPr="00751731" w:rsidRDefault="007956F2" w:rsidP="007956F2">
      <w:pPr>
        <w:pStyle w:val="ConsPlusNormal"/>
        <w:ind w:firstLine="540"/>
        <w:contextualSpacing/>
        <w:jc w:val="both"/>
        <w:rPr>
          <w:sz w:val="26"/>
          <w:szCs w:val="26"/>
        </w:rPr>
      </w:pPr>
      <w:r w:rsidRPr="00751731">
        <w:rPr>
          <w:sz w:val="26"/>
          <w:szCs w:val="26"/>
        </w:rPr>
        <w:t xml:space="preserve">В рамках данного основного мероприятия предусматривается внесение муниципальных нормативных правовых актов Яльчикского муниципального округа в регистр муниципальных нормативных правовых актов Чувашской Республики, актуализация муниципальных нормативных правовых актов,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w:t>
      </w:r>
      <w:hyperlink r:id="rId172">
        <w:r w:rsidRPr="00751731">
          <w:rPr>
            <w:sz w:val="26"/>
            <w:szCs w:val="26"/>
          </w:rPr>
          <w:t>Уставу</w:t>
        </w:r>
      </w:hyperlink>
      <w:r w:rsidRPr="00751731">
        <w:rPr>
          <w:sz w:val="26"/>
          <w:szCs w:val="26"/>
        </w:rPr>
        <w:t xml:space="preserve"> Яльчикского муниципального окурга Чувашской Республики.</w:t>
      </w:r>
    </w:p>
    <w:p w:rsidR="007956F2" w:rsidRPr="00751731" w:rsidRDefault="007956F2" w:rsidP="007956F2">
      <w:pPr>
        <w:pStyle w:val="ConsPlusNormal"/>
        <w:ind w:firstLine="540"/>
        <w:contextualSpacing/>
        <w:jc w:val="both"/>
        <w:rPr>
          <w:sz w:val="26"/>
          <w:szCs w:val="26"/>
        </w:rPr>
      </w:pPr>
      <w:r w:rsidRPr="00751731">
        <w:rPr>
          <w:sz w:val="26"/>
          <w:szCs w:val="26"/>
        </w:rPr>
        <w:t>Подпрограмма реализуется в период с 2023 по 2035 год в три этапа:</w:t>
      </w:r>
    </w:p>
    <w:p w:rsidR="007956F2" w:rsidRPr="00751731" w:rsidRDefault="007956F2" w:rsidP="007956F2">
      <w:pPr>
        <w:pStyle w:val="ConsPlusNormal"/>
        <w:ind w:firstLine="540"/>
        <w:contextualSpacing/>
        <w:jc w:val="both"/>
        <w:rPr>
          <w:sz w:val="26"/>
          <w:szCs w:val="26"/>
        </w:rPr>
      </w:pPr>
      <w:r w:rsidRPr="00751731">
        <w:rPr>
          <w:sz w:val="26"/>
          <w:szCs w:val="26"/>
        </w:rPr>
        <w:t>1 этап - 2023 - 2025 годы;</w:t>
      </w:r>
    </w:p>
    <w:p w:rsidR="007956F2" w:rsidRPr="00751731" w:rsidRDefault="007956F2" w:rsidP="007956F2">
      <w:pPr>
        <w:pStyle w:val="ConsPlusNormal"/>
        <w:ind w:firstLine="540"/>
        <w:contextualSpacing/>
        <w:jc w:val="both"/>
        <w:rPr>
          <w:sz w:val="26"/>
          <w:szCs w:val="26"/>
        </w:rPr>
      </w:pPr>
      <w:r w:rsidRPr="00751731">
        <w:rPr>
          <w:sz w:val="26"/>
          <w:szCs w:val="26"/>
        </w:rPr>
        <w:t>2 этап - 2026 - 2030 годы;</w:t>
      </w:r>
    </w:p>
    <w:p w:rsidR="007956F2" w:rsidRPr="00751731" w:rsidRDefault="007956F2" w:rsidP="007956F2">
      <w:pPr>
        <w:pStyle w:val="ConsPlusNormal"/>
        <w:ind w:firstLine="540"/>
        <w:contextualSpacing/>
        <w:jc w:val="both"/>
        <w:rPr>
          <w:sz w:val="26"/>
          <w:szCs w:val="26"/>
        </w:rPr>
      </w:pPr>
      <w:r w:rsidRPr="00751731">
        <w:rPr>
          <w:sz w:val="26"/>
          <w:szCs w:val="26"/>
        </w:rPr>
        <w:lastRenderedPageBreak/>
        <w:t>3 этап - 2031 - 2035 годы.</w:t>
      </w:r>
    </w:p>
    <w:p w:rsidR="007956F2" w:rsidRPr="00751731" w:rsidRDefault="007956F2" w:rsidP="007956F2">
      <w:pPr>
        <w:pStyle w:val="ConsPlusNormal"/>
        <w:contextualSpacing/>
        <w:jc w:val="both"/>
        <w:rPr>
          <w:sz w:val="26"/>
          <w:szCs w:val="26"/>
        </w:rPr>
      </w:pPr>
    </w:p>
    <w:p w:rsidR="007956F2" w:rsidRPr="00751731" w:rsidRDefault="007956F2" w:rsidP="007956F2">
      <w:pPr>
        <w:pStyle w:val="ConsPlusTitle"/>
        <w:contextualSpacing/>
        <w:jc w:val="center"/>
        <w:outlineLvl w:val="2"/>
        <w:rPr>
          <w:rFonts w:ascii="Times New Roman" w:hAnsi="Times New Roman" w:cs="Times New Roman"/>
          <w:sz w:val="26"/>
          <w:szCs w:val="26"/>
        </w:rPr>
      </w:pPr>
      <w:r w:rsidRPr="00751731">
        <w:rPr>
          <w:rFonts w:ascii="Times New Roman" w:hAnsi="Times New Roman" w:cs="Times New Roman"/>
          <w:sz w:val="26"/>
          <w:szCs w:val="26"/>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7956F2" w:rsidRPr="00751731" w:rsidRDefault="007956F2" w:rsidP="007956F2">
      <w:pPr>
        <w:pStyle w:val="ConsPlusNormal"/>
        <w:contextualSpacing/>
        <w:jc w:val="both"/>
        <w:rPr>
          <w:sz w:val="26"/>
          <w:szCs w:val="26"/>
        </w:rPr>
      </w:pPr>
    </w:p>
    <w:p w:rsidR="007956F2" w:rsidRPr="00751731" w:rsidRDefault="007956F2" w:rsidP="007956F2">
      <w:pPr>
        <w:pStyle w:val="formattext"/>
        <w:shd w:val="clear" w:color="auto" w:fill="FFFFFF"/>
        <w:spacing w:before="0" w:beforeAutospacing="0" w:after="0" w:afterAutospacing="0"/>
        <w:ind w:firstLine="708"/>
        <w:contextualSpacing/>
        <w:jc w:val="both"/>
        <w:textAlignment w:val="baseline"/>
        <w:rPr>
          <w:sz w:val="26"/>
          <w:szCs w:val="26"/>
        </w:rPr>
      </w:pPr>
      <w:r w:rsidRPr="00751731">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 xml:space="preserve">Общий объем финансирования </w:t>
      </w:r>
      <w:r w:rsidRPr="00751731">
        <w:rPr>
          <w:rFonts w:eastAsia="Calibri"/>
          <w:sz w:val="26"/>
          <w:szCs w:val="26"/>
        </w:rPr>
        <w:t xml:space="preserve">подпрограммы </w:t>
      </w:r>
      <w:r w:rsidRPr="00751731">
        <w:rPr>
          <w:sz w:val="26"/>
          <w:szCs w:val="26"/>
        </w:rPr>
        <w:t xml:space="preserve">в 2023 - 2035 годах составляет </w:t>
      </w:r>
      <w:r w:rsidRPr="00751731">
        <w:rPr>
          <w:bCs/>
          <w:sz w:val="26"/>
          <w:szCs w:val="26"/>
        </w:rPr>
        <w:t>17495,1 тыс. рублей.</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 xml:space="preserve">Прогнозируемый объем финансирования </w:t>
      </w:r>
      <w:r w:rsidRPr="00751731">
        <w:rPr>
          <w:rFonts w:eastAsia="Calibri"/>
          <w:sz w:val="26"/>
          <w:szCs w:val="26"/>
        </w:rPr>
        <w:t xml:space="preserve">подпрограммы </w:t>
      </w:r>
      <w:r w:rsidRPr="00751731">
        <w:rPr>
          <w:sz w:val="26"/>
          <w:szCs w:val="26"/>
        </w:rPr>
        <w:t>на 1 этапе составит 3939,1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1254,5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1329,1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1355,6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из них средства:</w:t>
      </w:r>
    </w:p>
    <w:p w:rsidR="007956F2" w:rsidRPr="00751731" w:rsidRDefault="007956F2" w:rsidP="007956F2">
      <w:pPr>
        <w:autoSpaceDE w:val="0"/>
        <w:autoSpaceDN w:val="0"/>
        <w:adjustRightInd w:val="0"/>
        <w:ind w:firstLine="567"/>
        <w:contextualSpacing/>
        <w:jc w:val="both"/>
        <w:rPr>
          <w:bCs/>
          <w:sz w:val="26"/>
          <w:szCs w:val="26"/>
        </w:rPr>
      </w:pPr>
      <w:r w:rsidRPr="00751731">
        <w:rPr>
          <w:sz w:val="26"/>
          <w:szCs w:val="26"/>
        </w:rPr>
        <w:t>федерального бюджета – 3939,1 тыс. рублей (100,0 процентов),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1254,5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1329,1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1355,6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 в том числе:</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2023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2024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 2025 году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На 2 этапе (в 2026–2030 годах) объем финансирования </w:t>
      </w:r>
      <w:r w:rsidRPr="00751731">
        <w:rPr>
          <w:rFonts w:eastAsia="Calibri"/>
          <w:sz w:val="26"/>
          <w:szCs w:val="26"/>
        </w:rPr>
        <w:t xml:space="preserve">подпрограммы </w:t>
      </w:r>
      <w:r w:rsidRPr="00751731">
        <w:rPr>
          <w:sz w:val="26"/>
          <w:szCs w:val="26"/>
        </w:rPr>
        <w:t>составит 6778,0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6778,0 тыс. рублей (100,0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бюджета Яльчикского муниципального округа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На 3 этапе (в 2031–2035 годах) объем финансирования </w:t>
      </w:r>
      <w:r w:rsidRPr="00751731">
        <w:rPr>
          <w:rFonts w:eastAsia="Calibri"/>
          <w:sz w:val="26"/>
          <w:szCs w:val="26"/>
        </w:rPr>
        <w:t xml:space="preserve">подпрограммы </w:t>
      </w:r>
      <w:r w:rsidRPr="00751731">
        <w:rPr>
          <w:sz w:val="26"/>
          <w:szCs w:val="26"/>
        </w:rPr>
        <w:t>составит 6778,0 тыс. рублей, из них средства:</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6778,0 тыс. рублей (100,0 процентов);</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федерального бюджета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республиканского бюджета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lastRenderedPageBreak/>
        <w:t>бюджета Яльчикского муниципального округа Чувашской Республики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внебюджетных источников – 0,0 тыс. рублей.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 xml:space="preserve">Объемы финансирования </w:t>
      </w:r>
      <w:r w:rsidRPr="00751731">
        <w:rPr>
          <w:rFonts w:eastAsia="Calibri"/>
          <w:sz w:val="26"/>
          <w:szCs w:val="26"/>
        </w:rPr>
        <w:t>подпрограммы</w:t>
      </w:r>
      <w:r w:rsidRPr="00751731">
        <w:rPr>
          <w:sz w:val="26"/>
          <w:szCs w:val="26"/>
        </w:rPr>
        <w:t xml:space="preserve"> подлежат ежегодному уточнению исходя из реальных возможностей бюджетов всех уровней.</w:t>
      </w:r>
    </w:p>
    <w:p w:rsidR="007956F2" w:rsidRPr="00751731" w:rsidRDefault="007956F2" w:rsidP="007956F2">
      <w:pPr>
        <w:autoSpaceDE w:val="0"/>
        <w:autoSpaceDN w:val="0"/>
        <w:adjustRightInd w:val="0"/>
        <w:ind w:firstLine="567"/>
        <w:contextualSpacing/>
        <w:jc w:val="both"/>
        <w:rPr>
          <w:sz w:val="26"/>
          <w:szCs w:val="26"/>
        </w:rPr>
      </w:pPr>
      <w:r w:rsidRPr="00751731">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751731" w:rsidRDefault="007956F2" w:rsidP="007956F2">
      <w:pPr>
        <w:autoSpaceDE w:val="0"/>
        <w:autoSpaceDN w:val="0"/>
        <w:adjustRightInd w:val="0"/>
        <w:ind w:firstLine="567"/>
        <w:contextualSpacing/>
        <w:jc w:val="center"/>
      </w:pPr>
      <w:r w:rsidRPr="00751731">
        <w:t>________________</w:t>
      </w: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pPr>
    </w:p>
    <w:p w:rsidR="007956F2" w:rsidRPr="00751731" w:rsidRDefault="007956F2" w:rsidP="007956F2">
      <w:pPr>
        <w:pStyle w:val="ConsPlusNormal"/>
        <w:contextualSpacing/>
        <w:jc w:val="right"/>
        <w:outlineLvl w:val="2"/>
        <w:sectPr w:rsidR="007956F2" w:rsidRPr="00751731">
          <w:headerReference w:type="first" r:id="rId173"/>
          <w:pgSz w:w="11905" w:h="16838"/>
          <w:pgMar w:top="1134" w:right="850" w:bottom="1134" w:left="1701" w:header="0" w:footer="0" w:gutter="0"/>
          <w:cols w:space="720"/>
          <w:titlePg/>
        </w:sectPr>
      </w:pPr>
    </w:p>
    <w:p w:rsidR="007956F2" w:rsidRPr="00751731" w:rsidRDefault="007956F2" w:rsidP="007956F2">
      <w:pPr>
        <w:pStyle w:val="ConsPlusNormal"/>
        <w:contextualSpacing/>
        <w:jc w:val="right"/>
        <w:outlineLvl w:val="2"/>
      </w:pPr>
      <w:r w:rsidRPr="00751731">
        <w:lastRenderedPageBreak/>
        <w:t>Приложение</w:t>
      </w:r>
    </w:p>
    <w:p w:rsidR="007956F2" w:rsidRPr="00751731" w:rsidRDefault="007956F2" w:rsidP="007956F2">
      <w:pPr>
        <w:pStyle w:val="ConsPlusNormal"/>
        <w:contextualSpacing/>
        <w:jc w:val="right"/>
      </w:pPr>
      <w:r w:rsidRPr="00751731">
        <w:t>к подпрограмме «Совершенствование</w:t>
      </w:r>
    </w:p>
    <w:p w:rsidR="007956F2" w:rsidRPr="00751731" w:rsidRDefault="007956F2" w:rsidP="007956F2">
      <w:pPr>
        <w:pStyle w:val="ConsPlusNormal"/>
        <w:contextualSpacing/>
        <w:jc w:val="right"/>
      </w:pPr>
      <w:r>
        <w:t>государственного</w:t>
      </w:r>
      <w:r w:rsidRPr="00751731">
        <w:t xml:space="preserve"> управления</w:t>
      </w:r>
    </w:p>
    <w:p w:rsidR="007956F2" w:rsidRPr="00751731" w:rsidRDefault="007956F2" w:rsidP="007956F2">
      <w:pPr>
        <w:pStyle w:val="ConsPlusNormal"/>
        <w:contextualSpacing/>
        <w:jc w:val="right"/>
      </w:pPr>
      <w:r w:rsidRPr="00751731">
        <w:t>в сфере юстиции» Муниципальной</w:t>
      </w:r>
    </w:p>
    <w:p w:rsidR="007956F2" w:rsidRPr="00751731" w:rsidRDefault="007956F2" w:rsidP="007956F2">
      <w:pPr>
        <w:pStyle w:val="ConsPlusNormal"/>
        <w:contextualSpacing/>
        <w:jc w:val="right"/>
      </w:pPr>
      <w:r w:rsidRPr="00751731">
        <w:t>программы Яльчикского муниципального округа</w:t>
      </w:r>
    </w:p>
    <w:p w:rsidR="007956F2" w:rsidRPr="00751731" w:rsidRDefault="007956F2" w:rsidP="007956F2">
      <w:pPr>
        <w:pStyle w:val="ConsPlusNormal"/>
        <w:contextualSpacing/>
        <w:jc w:val="right"/>
      </w:pPr>
      <w:r w:rsidRPr="00751731">
        <w:t>Чувашской Республики «Развитие</w:t>
      </w:r>
    </w:p>
    <w:p w:rsidR="007956F2" w:rsidRPr="00751731" w:rsidRDefault="007956F2" w:rsidP="007956F2">
      <w:pPr>
        <w:pStyle w:val="ConsPlusNormal"/>
        <w:contextualSpacing/>
        <w:jc w:val="right"/>
      </w:pPr>
      <w:r w:rsidRPr="00751731">
        <w:t>потенциала муниципального управления»</w:t>
      </w:r>
    </w:p>
    <w:p w:rsidR="007956F2" w:rsidRPr="00751731" w:rsidRDefault="007956F2" w:rsidP="007956F2">
      <w:pPr>
        <w:pStyle w:val="ConsPlusNormal"/>
        <w:contextualSpacing/>
        <w:jc w:val="both"/>
      </w:pPr>
    </w:p>
    <w:p w:rsidR="007956F2" w:rsidRPr="00751731" w:rsidRDefault="007956F2" w:rsidP="007956F2">
      <w:pPr>
        <w:pStyle w:val="ConsPlusTitle"/>
        <w:contextualSpacing/>
        <w:jc w:val="center"/>
        <w:rPr>
          <w:rFonts w:ascii="Times New Roman" w:hAnsi="Times New Roman" w:cs="Times New Roman"/>
        </w:rPr>
      </w:pPr>
      <w:bookmarkStart w:id="240" w:name="P1782"/>
      <w:bookmarkEnd w:id="240"/>
      <w:r w:rsidRPr="00751731">
        <w:rPr>
          <w:rFonts w:ascii="Times New Roman" w:hAnsi="Times New Roman" w:cs="Times New Roman"/>
        </w:rPr>
        <w:t>РЕСУРСНОЕ ОБЕСПЕЧЕНИЕ</w:t>
      </w: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rPr>
        <w:t xml:space="preserve">РЕАЛИЗАЦИИ ПОДПРОГРАММЫ «СОВЕРШЕНСТВОВАНИЕ </w:t>
      </w:r>
      <w:r>
        <w:rPr>
          <w:rFonts w:ascii="Times New Roman" w:hAnsi="Times New Roman" w:cs="Times New Roman"/>
        </w:rPr>
        <w:t>ГОСУДАРСТВЕННОГО</w:t>
      </w:r>
      <w:r w:rsidRPr="00751731">
        <w:rPr>
          <w:rFonts w:ascii="Times New Roman" w:hAnsi="Times New Roman" w:cs="Times New Roman"/>
        </w:rPr>
        <w:t xml:space="preserve"> УПРАВЛЕНИЯ В СФЕРЕ ЮСТИЦИИ» МУНИЦИПАЛЬНОЙ ПРОГРАММЫ ЯЛЬЧИКСКОГО МУНИЦИПАЛЬНОГО ОКРУГА ЧУВАШСКОЙ РЕСПУБЛИКИ</w:t>
      </w:r>
    </w:p>
    <w:p w:rsidR="007956F2" w:rsidRPr="00751731" w:rsidRDefault="007956F2" w:rsidP="007956F2">
      <w:pPr>
        <w:pStyle w:val="ConsPlusTitle"/>
        <w:contextualSpacing/>
        <w:jc w:val="center"/>
        <w:rPr>
          <w:rFonts w:ascii="Times New Roman" w:hAnsi="Times New Roman" w:cs="Times New Roman"/>
        </w:rPr>
      </w:pPr>
      <w:r w:rsidRPr="00751731">
        <w:rPr>
          <w:rFonts w:ascii="Times New Roman" w:hAnsi="Times New Roman" w:cs="Times New Roman"/>
        </w:rPr>
        <w:t>«РАЗВИТИЕ ПОТЕНЦИАЛА МУНИЦИПАЛЬНОГО УПРАВЛЕНИЯ» ЗА СЧЕТ ВСЕХ ИСТОЧНИКОВ ФИНАНСИРОВАНИЯ</w:t>
      </w:r>
    </w:p>
    <w:tbl>
      <w:tblPr>
        <w:tblW w:w="15043" w:type="dxa"/>
        <w:tblBorders>
          <w:top w:val="single" w:sz="4" w:space="0" w:color="auto"/>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843"/>
        <w:gridCol w:w="1559"/>
        <w:gridCol w:w="1276"/>
        <w:gridCol w:w="624"/>
        <w:gridCol w:w="722"/>
        <w:gridCol w:w="1474"/>
        <w:gridCol w:w="624"/>
        <w:gridCol w:w="1801"/>
        <w:gridCol w:w="784"/>
        <w:gridCol w:w="784"/>
        <w:gridCol w:w="784"/>
        <w:gridCol w:w="784"/>
        <w:gridCol w:w="788"/>
      </w:tblGrid>
      <w:tr w:rsidR="007956F2" w:rsidRPr="00751731" w:rsidTr="007956F2">
        <w:tc>
          <w:tcPr>
            <w:tcW w:w="1196" w:type="dxa"/>
            <w:vMerge w:val="restart"/>
          </w:tcPr>
          <w:p w:rsidR="007956F2" w:rsidRPr="00751731" w:rsidRDefault="007956F2" w:rsidP="007956F2">
            <w:pPr>
              <w:pStyle w:val="ConsPlusNormal"/>
              <w:contextualSpacing/>
              <w:jc w:val="center"/>
              <w:rPr>
                <w:sz w:val="18"/>
                <w:szCs w:val="18"/>
              </w:rPr>
            </w:pPr>
            <w:r w:rsidRPr="00751731">
              <w:rPr>
                <w:sz w:val="18"/>
                <w:szCs w:val="18"/>
              </w:rPr>
              <w:t>Статус</w:t>
            </w:r>
          </w:p>
          <w:p w:rsidR="007956F2" w:rsidRPr="00751731" w:rsidRDefault="007956F2" w:rsidP="007956F2">
            <w:pPr>
              <w:pStyle w:val="ConsPlusNormal"/>
              <w:contextualSpacing/>
              <w:jc w:val="center"/>
              <w:rPr>
                <w:sz w:val="18"/>
                <w:szCs w:val="18"/>
              </w:rPr>
            </w:pPr>
          </w:p>
        </w:tc>
        <w:tc>
          <w:tcPr>
            <w:tcW w:w="1843" w:type="dxa"/>
            <w:vMerge w:val="restart"/>
          </w:tcPr>
          <w:p w:rsidR="007956F2" w:rsidRPr="00751731" w:rsidRDefault="007956F2" w:rsidP="007956F2">
            <w:pPr>
              <w:pStyle w:val="ConsPlusNormal"/>
              <w:contextualSpacing/>
              <w:jc w:val="center"/>
              <w:rPr>
                <w:sz w:val="18"/>
                <w:szCs w:val="18"/>
              </w:rPr>
            </w:pPr>
            <w:r w:rsidRPr="00751731">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559" w:type="dxa"/>
            <w:vMerge w:val="restart"/>
          </w:tcPr>
          <w:p w:rsidR="007956F2" w:rsidRPr="00751731" w:rsidRDefault="007956F2" w:rsidP="007956F2">
            <w:pPr>
              <w:pStyle w:val="ConsPlusNormal"/>
              <w:contextualSpacing/>
              <w:jc w:val="center"/>
              <w:rPr>
                <w:sz w:val="18"/>
                <w:szCs w:val="18"/>
              </w:rPr>
            </w:pPr>
            <w:r w:rsidRPr="00751731">
              <w:rPr>
                <w:sz w:val="18"/>
                <w:szCs w:val="18"/>
              </w:rPr>
              <w:t>Задача подпрограммы Муниципальной программы Яльчикского муниципального округа Чувашской Республики</w:t>
            </w:r>
          </w:p>
        </w:tc>
        <w:tc>
          <w:tcPr>
            <w:tcW w:w="1276" w:type="dxa"/>
            <w:vMerge w:val="restart"/>
          </w:tcPr>
          <w:p w:rsidR="007956F2" w:rsidRPr="00751731" w:rsidRDefault="007956F2" w:rsidP="007956F2">
            <w:pPr>
              <w:pStyle w:val="ConsPlusNormal"/>
              <w:contextualSpacing/>
              <w:jc w:val="center"/>
              <w:rPr>
                <w:sz w:val="18"/>
                <w:szCs w:val="18"/>
              </w:rPr>
            </w:pPr>
            <w:r w:rsidRPr="00751731">
              <w:rPr>
                <w:sz w:val="18"/>
                <w:szCs w:val="18"/>
              </w:rPr>
              <w:t>Ответственный исполнитель, участники</w:t>
            </w:r>
          </w:p>
        </w:tc>
        <w:tc>
          <w:tcPr>
            <w:tcW w:w="3444" w:type="dxa"/>
            <w:gridSpan w:val="4"/>
          </w:tcPr>
          <w:p w:rsidR="007956F2" w:rsidRPr="00751731" w:rsidRDefault="007956F2" w:rsidP="007956F2">
            <w:pPr>
              <w:pStyle w:val="ConsPlusNormal"/>
              <w:contextualSpacing/>
              <w:jc w:val="center"/>
              <w:rPr>
                <w:sz w:val="18"/>
                <w:szCs w:val="18"/>
              </w:rPr>
            </w:pPr>
            <w:r w:rsidRPr="00751731">
              <w:rPr>
                <w:sz w:val="18"/>
                <w:szCs w:val="18"/>
              </w:rPr>
              <w:t>Код бюджетной Классификации</w:t>
            </w:r>
          </w:p>
        </w:tc>
        <w:tc>
          <w:tcPr>
            <w:tcW w:w="1801" w:type="dxa"/>
            <w:vMerge w:val="restart"/>
          </w:tcPr>
          <w:p w:rsidR="007956F2" w:rsidRPr="00751731" w:rsidRDefault="007956F2" w:rsidP="007956F2">
            <w:pPr>
              <w:pStyle w:val="ConsPlusNormal"/>
              <w:contextualSpacing/>
              <w:jc w:val="center"/>
              <w:rPr>
                <w:sz w:val="18"/>
                <w:szCs w:val="18"/>
              </w:rPr>
            </w:pPr>
            <w:r w:rsidRPr="00751731">
              <w:rPr>
                <w:sz w:val="18"/>
                <w:szCs w:val="18"/>
              </w:rPr>
              <w:t>Источники финансирования</w:t>
            </w:r>
          </w:p>
        </w:tc>
        <w:tc>
          <w:tcPr>
            <w:tcW w:w="3924" w:type="dxa"/>
            <w:gridSpan w:val="5"/>
            <w:tcBorders>
              <w:right w:val="nil"/>
            </w:tcBorders>
          </w:tcPr>
          <w:p w:rsidR="007956F2" w:rsidRPr="00751731" w:rsidRDefault="007956F2" w:rsidP="007956F2">
            <w:pPr>
              <w:pStyle w:val="ConsPlusNormal"/>
              <w:contextualSpacing/>
              <w:jc w:val="center"/>
              <w:rPr>
                <w:sz w:val="18"/>
                <w:szCs w:val="18"/>
              </w:rPr>
            </w:pPr>
            <w:r w:rsidRPr="00751731">
              <w:rPr>
                <w:sz w:val="18"/>
                <w:szCs w:val="18"/>
              </w:rPr>
              <w:t>Расходы по годам, тыс. рублей</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главный распорядитель бюджетных средств</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раздел, подраздел</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целевая статья расходов</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группа (подгруппа) вида расходов</w:t>
            </w:r>
          </w:p>
        </w:tc>
        <w:tc>
          <w:tcPr>
            <w:tcW w:w="1801" w:type="dxa"/>
            <w:vMerge/>
          </w:tcPr>
          <w:p w:rsidR="007956F2" w:rsidRPr="00751731" w:rsidRDefault="007956F2" w:rsidP="007956F2">
            <w:pPr>
              <w:pStyle w:val="ConsPlusNormal"/>
              <w:contextualSpacing/>
              <w:rPr>
                <w:sz w:val="18"/>
                <w:szCs w:val="18"/>
              </w:rPr>
            </w:pPr>
          </w:p>
        </w:tc>
        <w:tc>
          <w:tcPr>
            <w:tcW w:w="784" w:type="dxa"/>
          </w:tcPr>
          <w:p w:rsidR="007956F2" w:rsidRPr="00751731" w:rsidRDefault="007956F2" w:rsidP="007956F2">
            <w:pPr>
              <w:pStyle w:val="ConsPlusNormal"/>
              <w:contextualSpacing/>
              <w:jc w:val="center"/>
              <w:rPr>
                <w:sz w:val="18"/>
                <w:szCs w:val="18"/>
              </w:rPr>
            </w:pPr>
            <w:r w:rsidRPr="00751731">
              <w:rPr>
                <w:sz w:val="18"/>
                <w:szCs w:val="18"/>
              </w:rPr>
              <w:t>2023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2024</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2025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2026 - 2030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2031 - 2035</w:t>
            </w:r>
          </w:p>
        </w:tc>
      </w:tr>
      <w:tr w:rsidR="007956F2" w:rsidRPr="00751731" w:rsidTr="007956F2">
        <w:tblPrEx>
          <w:tblBorders>
            <w:right w:val="single" w:sz="4" w:space="0" w:color="auto"/>
          </w:tblBorders>
        </w:tblPrEx>
        <w:tc>
          <w:tcPr>
            <w:tcW w:w="1196" w:type="dxa"/>
          </w:tcPr>
          <w:p w:rsidR="007956F2" w:rsidRPr="00751731" w:rsidRDefault="007956F2" w:rsidP="007956F2">
            <w:pPr>
              <w:pStyle w:val="ConsPlusNormal"/>
              <w:contextualSpacing/>
              <w:jc w:val="center"/>
              <w:rPr>
                <w:sz w:val="18"/>
                <w:szCs w:val="18"/>
              </w:rPr>
            </w:pPr>
            <w:r w:rsidRPr="00751731">
              <w:rPr>
                <w:sz w:val="18"/>
                <w:szCs w:val="18"/>
              </w:rPr>
              <w:t>1</w:t>
            </w:r>
          </w:p>
        </w:tc>
        <w:tc>
          <w:tcPr>
            <w:tcW w:w="1843" w:type="dxa"/>
          </w:tcPr>
          <w:p w:rsidR="007956F2" w:rsidRPr="00751731" w:rsidRDefault="007956F2" w:rsidP="007956F2">
            <w:pPr>
              <w:pStyle w:val="ConsPlusNormal"/>
              <w:contextualSpacing/>
              <w:jc w:val="center"/>
              <w:rPr>
                <w:sz w:val="18"/>
                <w:szCs w:val="18"/>
              </w:rPr>
            </w:pPr>
            <w:r w:rsidRPr="00751731">
              <w:rPr>
                <w:sz w:val="18"/>
                <w:szCs w:val="18"/>
              </w:rPr>
              <w:t>2</w:t>
            </w:r>
          </w:p>
        </w:tc>
        <w:tc>
          <w:tcPr>
            <w:tcW w:w="1559" w:type="dxa"/>
          </w:tcPr>
          <w:p w:rsidR="007956F2" w:rsidRPr="00751731" w:rsidRDefault="007956F2" w:rsidP="007956F2">
            <w:pPr>
              <w:pStyle w:val="ConsPlusNormal"/>
              <w:contextualSpacing/>
              <w:jc w:val="center"/>
              <w:rPr>
                <w:sz w:val="18"/>
                <w:szCs w:val="18"/>
              </w:rPr>
            </w:pPr>
            <w:r w:rsidRPr="00751731">
              <w:rPr>
                <w:sz w:val="18"/>
                <w:szCs w:val="18"/>
              </w:rPr>
              <w:t>3</w:t>
            </w:r>
          </w:p>
        </w:tc>
        <w:tc>
          <w:tcPr>
            <w:tcW w:w="1276" w:type="dxa"/>
          </w:tcPr>
          <w:p w:rsidR="007956F2" w:rsidRPr="00751731" w:rsidRDefault="007956F2" w:rsidP="007956F2">
            <w:pPr>
              <w:pStyle w:val="ConsPlusNormal"/>
              <w:contextualSpacing/>
              <w:jc w:val="center"/>
              <w:rPr>
                <w:sz w:val="18"/>
                <w:szCs w:val="18"/>
              </w:rPr>
            </w:pPr>
            <w:r w:rsidRPr="00751731">
              <w:rPr>
                <w:sz w:val="18"/>
                <w:szCs w:val="18"/>
              </w:rPr>
              <w:t>4</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5</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6</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7</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8</w:t>
            </w:r>
          </w:p>
        </w:tc>
        <w:tc>
          <w:tcPr>
            <w:tcW w:w="1801" w:type="dxa"/>
          </w:tcPr>
          <w:p w:rsidR="007956F2" w:rsidRPr="00751731" w:rsidRDefault="007956F2" w:rsidP="007956F2">
            <w:pPr>
              <w:pStyle w:val="ConsPlusNormal"/>
              <w:contextualSpacing/>
              <w:jc w:val="center"/>
              <w:rPr>
                <w:sz w:val="18"/>
                <w:szCs w:val="18"/>
              </w:rPr>
            </w:pPr>
            <w:r w:rsidRPr="00751731">
              <w:rPr>
                <w:sz w:val="18"/>
                <w:szCs w:val="18"/>
              </w:rPr>
              <w:t>9</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11</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14</w:t>
            </w:r>
          </w:p>
        </w:tc>
      </w:tr>
      <w:tr w:rsidR="007956F2" w:rsidRPr="00751731" w:rsidTr="007956F2">
        <w:tblPrEx>
          <w:tblBorders>
            <w:right w:val="single" w:sz="4" w:space="0" w:color="auto"/>
          </w:tblBorders>
        </w:tblPrEx>
        <w:tc>
          <w:tcPr>
            <w:tcW w:w="1196" w:type="dxa"/>
            <w:vMerge w:val="restart"/>
          </w:tcPr>
          <w:p w:rsidR="007956F2" w:rsidRPr="00751731" w:rsidRDefault="007956F2" w:rsidP="007956F2">
            <w:pPr>
              <w:pStyle w:val="ConsPlusNormal"/>
              <w:contextualSpacing/>
              <w:jc w:val="both"/>
              <w:rPr>
                <w:sz w:val="18"/>
                <w:szCs w:val="18"/>
              </w:rPr>
            </w:pPr>
            <w:r w:rsidRPr="00751731">
              <w:rPr>
                <w:sz w:val="18"/>
                <w:szCs w:val="18"/>
              </w:rPr>
              <w:t>Подпрограмма</w:t>
            </w:r>
          </w:p>
        </w:tc>
        <w:tc>
          <w:tcPr>
            <w:tcW w:w="1843"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«Совершенствование </w:t>
            </w:r>
            <w:r>
              <w:rPr>
                <w:sz w:val="18"/>
                <w:szCs w:val="18"/>
              </w:rPr>
              <w:t xml:space="preserve">государственного </w:t>
            </w:r>
            <w:r w:rsidRPr="00751731">
              <w:rPr>
                <w:sz w:val="18"/>
                <w:szCs w:val="18"/>
              </w:rPr>
              <w:t xml:space="preserve"> управления в сфере юстиции»</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7956F2" w:rsidRPr="00751731" w:rsidRDefault="007956F2" w:rsidP="007956F2">
            <w:pPr>
              <w:pStyle w:val="ConsPlusNormal"/>
              <w:contextualSpacing/>
              <w:jc w:val="both"/>
              <w:rPr>
                <w:sz w:val="18"/>
                <w:szCs w:val="18"/>
              </w:rPr>
            </w:pPr>
            <w:r w:rsidRPr="00751731">
              <w:rPr>
                <w:sz w:val="18"/>
                <w:szCs w:val="18"/>
              </w:rPr>
              <w:t>материально-техническое оснащение органов записи актов гражданского состояния в Чувашской Республике;</w:t>
            </w:r>
          </w:p>
          <w:p w:rsidR="007956F2" w:rsidRPr="00751731" w:rsidRDefault="007956F2" w:rsidP="007956F2">
            <w:pPr>
              <w:pStyle w:val="ConsPlusNormal"/>
              <w:contextualSpacing/>
              <w:jc w:val="both"/>
              <w:rPr>
                <w:sz w:val="18"/>
                <w:szCs w:val="18"/>
              </w:rPr>
            </w:pPr>
            <w:r w:rsidRPr="00751731">
              <w:rPr>
                <w:sz w:val="18"/>
                <w:szCs w:val="18"/>
              </w:rPr>
              <w:t>учет и систематизация муниципальных нормативных правовых актов;</w:t>
            </w:r>
          </w:p>
          <w:p w:rsidR="007956F2" w:rsidRPr="00751731" w:rsidRDefault="007956F2" w:rsidP="007956F2">
            <w:pPr>
              <w:pStyle w:val="ConsPlusNormal"/>
              <w:contextualSpacing/>
              <w:jc w:val="both"/>
              <w:rPr>
                <w:sz w:val="18"/>
                <w:szCs w:val="18"/>
              </w:rPr>
            </w:pPr>
            <w:r w:rsidRPr="00751731">
              <w:rPr>
                <w:sz w:val="18"/>
                <w:szCs w:val="18"/>
              </w:rPr>
              <w:t>обеспечение оказания бесплатной юридической помощи;</w:t>
            </w:r>
          </w:p>
          <w:p w:rsidR="007956F2" w:rsidRPr="00751731" w:rsidRDefault="007956F2" w:rsidP="007956F2">
            <w:pPr>
              <w:pStyle w:val="ConsPlusNormal"/>
              <w:contextualSpacing/>
              <w:jc w:val="both"/>
              <w:rPr>
                <w:sz w:val="18"/>
                <w:szCs w:val="18"/>
              </w:rPr>
            </w:pPr>
            <w:r w:rsidRPr="00751731">
              <w:rPr>
                <w:sz w:val="18"/>
                <w:szCs w:val="18"/>
              </w:rPr>
              <w:t xml:space="preserve">обеспечение </w:t>
            </w:r>
            <w:r w:rsidRPr="00751731">
              <w:rPr>
                <w:sz w:val="18"/>
                <w:szCs w:val="18"/>
              </w:rPr>
              <w:lastRenderedPageBreak/>
              <w:t>единства правового пространства</w:t>
            </w: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lastRenderedPageBreak/>
              <w:t xml:space="preserve">ответственный исполнитель - отдел ЗАГС </w:t>
            </w:r>
            <w:r w:rsidRPr="00751731">
              <w:rPr>
                <w:sz w:val="18"/>
                <w:szCs w:val="18"/>
                <w:lang w:eastAsia="en-US"/>
              </w:rPr>
              <w:t xml:space="preserve">администрации Яльчикского муниципального округа; соисполнитель - </w:t>
            </w:r>
            <w:r w:rsidRPr="00751731">
              <w:rPr>
                <w:sz w:val="18"/>
                <w:szCs w:val="18"/>
              </w:rPr>
              <w:t xml:space="preserve">отдел правового обеспечения </w:t>
            </w:r>
            <w:r w:rsidRPr="00751731">
              <w:rPr>
                <w:sz w:val="18"/>
                <w:szCs w:val="18"/>
                <w:lang w:eastAsia="en-US"/>
              </w:rPr>
              <w:t>администрации Яльчикского муниципального округа</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х</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1254,5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1329,1</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1355,6</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6778,0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6778,0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1254,5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1329,1</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1355,6</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6778,0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6778,0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5043" w:type="dxa"/>
            <w:gridSpan w:val="14"/>
          </w:tcPr>
          <w:p w:rsidR="007956F2" w:rsidRPr="00751731" w:rsidRDefault="007956F2" w:rsidP="007956F2">
            <w:pPr>
              <w:pStyle w:val="ConsPlusNormal"/>
              <w:contextualSpacing/>
              <w:jc w:val="center"/>
              <w:rPr>
                <w:b/>
                <w:sz w:val="18"/>
                <w:szCs w:val="18"/>
              </w:rPr>
            </w:pPr>
            <w:r w:rsidRPr="00751731">
              <w:rPr>
                <w:b/>
                <w:sz w:val="18"/>
                <w:szCs w:val="18"/>
              </w:rPr>
              <w:t>Цель «Реализация государственной политики в сфере юстиции, находящейся в ведении Чувашской Республики»</w:t>
            </w:r>
          </w:p>
        </w:tc>
      </w:tr>
      <w:tr w:rsidR="007956F2" w:rsidRPr="00751731" w:rsidTr="007956F2">
        <w:tblPrEx>
          <w:tblBorders>
            <w:right w:val="single" w:sz="4" w:space="0" w:color="auto"/>
          </w:tblBorders>
        </w:tblPrEx>
        <w:tc>
          <w:tcPr>
            <w:tcW w:w="1196"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1</w:t>
            </w:r>
          </w:p>
        </w:tc>
        <w:tc>
          <w:tcPr>
            <w:tcW w:w="1843" w:type="dxa"/>
            <w:vMerge w:val="restart"/>
          </w:tcPr>
          <w:p w:rsidR="007956F2" w:rsidRPr="00751731" w:rsidRDefault="007956F2" w:rsidP="007956F2">
            <w:pPr>
              <w:pStyle w:val="ConsPlusNormal"/>
              <w:contextualSpacing/>
              <w:jc w:val="both"/>
              <w:rPr>
                <w:sz w:val="18"/>
                <w:szCs w:val="18"/>
              </w:rPr>
            </w:pPr>
            <w:r w:rsidRPr="00751731">
              <w:rPr>
                <w:sz w:val="18"/>
                <w:szCs w:val="18"/>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7956F2" w:rsidRPr="00751731" w:rsidRDefault="007956F2" w:rsidP="007956F2">
            <w:pPr>
              <w:pStyle w:val="ConsPlusNormal"/>
              <w:contextualSpacing/>
              <w:jc w:val="both"/>
              <w:rPr>
                <w:sz w:val="18"/>
                <w:szCs w:val="18"/>
              </w:rPr>
            </w:pPr>
            <w:r w:rsidRPr="00751731">
              <w:rPr>
                <w:sz w:val="18"/>
                <w:szCs w:val="18"/>
              </w:rPr>
              <w:t>материально-техническое оснащение органов записи актов гражданского состояния в Чувашской Республике</w:t>
            </w: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ответственный исполнитель - отдел ЗАГС </w:t>
            </w:r>
            <w:r w:rsidRPr="00751731">
              <w:rPr>
                <w:sz w:val="18"/>
                <w:szCs w:val="18"/>
                <w:lang w:eastAsia="en-US"/>
              </w:rPr>
              <w:t>администрации Яльчикского муниципального округа,</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х</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1253,1</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1327,6</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1354,3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6771,5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6771,5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1253,1</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1327,6</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1354,3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6771,5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6771,5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val="restart"/>
          </w:tcPr>
          <w:p w:rsidR="007956F2" w:rsidRPr="00751731" w:rsidRDefault="007956F2" w:rsidP="007956F2">
            <w:pPr>
              <w:pStyle w:val="ConsPlusNormal"/>
              <w:contextualSpacing/>
              <w:rPr>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1</w:t>
            </w:r>
          </w:p>
        </w:tc>
        <w:tc>
          <w:tcPr>
            <w:tcW w:w="8122" w:type="dxa"/>
            <w:gridSpan w:val="7"/>
          </w:tcPr>
          <w:p w:rsidR="007956F2" w:rsidRPr="00751731" w:rsidRDefault="007956F2" w:rsidP="007956F2">
            <w:pPr>
              <w:pStyle w:val="ConsPlusNormal"/>
              <w:contextualSpacing/>
              <w:jc w:val="both"/>
              <w:rPr>
                <w:sz w:val="18"/>
                <w:szCs w:val="18"/>
              </w:rPr>
            </w:pPr>
            <w:r w:rsidRPr="00751731">
              <w:rPr>
                <w:sz w:val="18"/>
                <w:szCs w:val="18"/>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процентов от общего числа опрошенных</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92,0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93,0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94,0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95,0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100,0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napToGrid w:val="0"/>
                <w:sz w:val="18"/>
                <w:szCs w:val="18"/>
              </w:rPr>
            </w:pPr>
          </w:p>
        </w:tc>
        <w:tc>
          <w:tcPr>
            <w:tcW w:w="8122" w:type="dxa"/>
            <w:gridSpan w:val="7"/>
          </w:tcPr>
          <w:p w:rsidR="007956F2" w:rsidRPr="00751731" w:rsidRDefault="007956F2" w:rsidP="007956F2">
            <w:pPr>
              <w:autoSpaceDE w:val="0"/>
              <w:autoSpaceDN w:val="0"/>
              <w:adjustRightInd w:val="0"/>
              <w:contextualSpacing/>
              <w:jc w:val="both"/>
              <w:rPr>
                <w:color w:val="000000"/>
                <w:sz w:val="18"/>
                <w:szCs w:val="18"/>
              </w:rPr>
            </w:pPr>
            <w:r w:rsidRPr="00751731">
              <w:rPr>
                <w:color w:val="000000"/>
                <w:sz w:val="18"/>
                <w:szCs w:val="18"/>
              </w:rPr>
              <w:t xml:space="preserve">Количество зарегистрированных актов гражданского состояния </w:t>
            </w:r>
          </w:p>
        </w:tc>
        <w:tc>
          <w:tcPr>
            <w:tcW w:w="1801" w:type="dxa"/>
          </w:tcPr>
          <w:p w:rsidR="007956F2" w:rsidRPr="00751731" w:rsidRDefault="007956F2" w:rsidP="007956F2">
            <w:pPr>
              <w:autoSpaceDE w:val="0"/>
              <w:autoSpaceDN w:val="0"/>
              <w:adjustRightInd w:val="0"/>
              <w:contextualSpacing/>
              <w:jc w:val="both"/>
              <w:rPr>
                <w:color w:val="000000"/>
                <w:sz w:val="18"/>
                <w:szCs w:val="18"/>
              </w:rPr>
            </w:pPr>
            <w:r w:rsidRPr="00751731">
              <w:rPr>
                <w:color w:val="000000"/>
                <w:sz w:val="18"/>
                <w:szCs w:val="18"/>
              </w:rPr>
              <w:t>единиц в год</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550</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480</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480</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480</w:t>
            </w:r>
          </w:p>
        </w:tc>
        <w:tc>
          <w:tcPr>
            <w:tcW w:w="788"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480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napToGrid w:val="0"/>
                <w:sz w:val="18"/>
                <w:szCs w:val="18"/>
              </w:rPr>
            </w:pPr>
          </w:p>
        </w:tc>
        <w:tc>
          <w:tcPr>
            <w:tcW w:w="8122" w:type="dxa"/>
            <w:gridSpan w:val="7"/>
          </w:tcPr>
          <w:p w:rsidR="007956F2" w:rsidRPr="00751731" w:rsidRDefault="007956F2" w:rsidP="007956F2">
            <w:pPr>
              <w:autoSpaceDE w:val="0"/>
              <w:autoSpaceDN w:val="0"/>
              <w:adjustRightInd w:val="0"/>
              <w:contextualSpacing/>
              <w:jc w:val="both"/>
              <w:rPr>
                <w:color w:val="000000"/>
                <w:sz w:val="18"/>
                <w:szCs w:val="18"/>
              </w:rPr>
            </w:pPr>
            <w:r w:rsidRPr="00751731">
              <w:rPr>
                <w:color w:val="000000"/>
                <w:sz w:val="18"/>
                <w:szCs w:val="18"/>
              </w:rPr>
              <w:t>Количество совершенных юридически значимых действий</w:t>
            </w:r>
          </w:p>
        </w:tc>
        <w:tc>
          <w:tcPr>
            <w:tcW w:w="1801" w:type="dxa"/>
          </w:tcPr>
          <w:p w:rsidR="007956F2" w:rsidRPr="00751731" w:rsidRDefault="007956F2" w:rsidP="007956F2">
            <w:pPr>
              <w:autoSpaceDE w:val="0"/>
              <w:autoSpaceDN w:val="0"/>
              <w:adjustRightInd w:val="0"/>
              <w:contextualSpacing/>
              <w:jc w:val="both"/>
              <w:rPr>
                <w:color w:val="000000"/>
                <w:sz w:val="18"/>
                <w:szCs w:val="18"/>
              </w:rPr>
            </w:pPr>
            <w:r w:rsidRPr="00751731">
              <w:rPr>
                <w:color w:val="000000"/>
                <w:sz w:val="18"/>
                <w:szCs w:val="18"/>
              </w:rPr>
              <w:t>единиц в год</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1250</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1300</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1300</w:t>
            </w:r>
          </w:p>
        </w:tc>
        <w:tc>
          <w:tcPr>
            <w:tcW w:w="784"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1300</w:t>
            </w:r>
          </w:p>
        </w:tc>
        <w:tc>
          <w:tcPr>
            <w:tcW w:w="788" w:type="dxa"/>
          </w:tcPr>
          <w:p w:rsidR="007956F2" w:rsidRPr="00751731" w:rsidRDefault="007956F2" w:rsidP="007956F2">
            <w:pPr>
              <w:autoSpaceDE w:val="0"/>
              <w:autoSpaceDN w:val="0"/>
              <w:adjustRightInd w:val="0"/>
              <w:contextualSpacing/>
              <w:jc w:val="center"/>
              <w:rPr>
                <w:color w:val="000000"/>
                <w:sz w:val="18"/>
                <w:szCs w:val="18"/>
              </w:rPr>
            </w:pPr>
            <w:r w:rsidRPr="00751731">
              <w:rPr>
                <w:color w:val="000000"/>
                <w:sz w:val="18"/>
                <w:szCs w:val="18"/>
              </w:rPr>
              <w:t>1300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napToGrid w:val="0"/>
                <w:sz w:val="18"/>
                <w:szCs w:val="18"/>
              </w:rPr>
            </w:pPr>
          </w:p>
        </w:tc>
        <w:tc>
          <w:tcPr>
            <w:tcW w:w="8122" w:type="dxa"/>
            <w:gridSpan w:val="7"/>
          </w:tcPr>
          <w:p w:rsidR="007956F2" w:rsidRPr="00751731" w:rsidRDefault="007956F2" w:rsidP="007956F2">
            <w:pPr>
              <w:autoSpaceDE w:val="0"/>
              <w:autoSpaceDN w:val="0"/>
              <w:adjustRightInd w:val="0"/>
              <w:contextualSpacing/>
              <w:jc w:val="both"/>
              <w:rPr>
                <w:color w:val="000000"/>
                <w:sz w:val="18"/>
                <w:szCs w:val="18"/>
              </w:rPr>
            </w:pPr>
            <w:r w:rsidRPr="00751731">
              <w:rPr>
                <w:color w:val="000000"/>
                <w:sz w:val="18"/>
                <w:szCs w:val="18"/>
              </w:rPr>
              <w:t>Актуализация муниципальных нормативных правовых актов, внесенных в регистр муниципальных нормативных правовых актов Чувашской Республики</w:t>
            </w:r>
          </w:p>
        </w:tc>
        <w:tc>
          <w:tcPr>
            <w:tcW w:w="1801" w:type="dxa"/>
          </w:tcPr>
          <w:p w:rsidR="007956F2" w:rsidRPr="00751731" w:rsidRDefault="007956F2" w:rsidP="007956F2">
            <w:pPr>
              <w:autoSpaceDE w:val="0"/>
              <w:autoSpaceDN w:val="0"/>
              <w:adjustRightInd w:val="0"/>
              <w:contextualSpacing/>
              <w:jc w:val="both"/>
              <w:rPr>
                <w:color w:val="000000"/>
                <w:sz w:val="18"/>
                <w:szCs w:val="18"/>
              </w:rPr>
            </w:pPr>
            <w:r w:rsidRPr="00751731">
              <w:rPr>
                <w:color w:val="000000"/>
                <w:sz w:val="18"/>
                <w:szCs w:val="18"/>
              </w:rPr>
              <w:t>процентов от общего числа поступивших муниципальных нормативных правовых актов</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100,0</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100,0</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100,0</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100,0</w:t>
            </w:r>
          </w:p>
        </w:tc>
        <w:tc>
          <w:tcPr>
            <w:tcW w:w="788" w:type="dxa"/>
          </w:tcPr>
          <w:p w:rsidR="007956F2" w:rsidRPr="00751731" w:rsidRDefault="007956F2" w:rsidP="007956F2">
            <w:pPr>
              <w:contextualSpacing/>
              <w:jc w:val="center"/>
              <w:rPr>
                <w:color w:val="000000"/>
                <w:sz w:val="18"/>
                <w:szCs w:val="18"/>
              </w:rPr>
            </w:pPr>
            <w:r w:rsidRPr="00751731">
              <w:rPr>
                <w:color w:val="000000"/>
                <w:sz w:val="18"/>
                <w:szCs w:val="18"/>
              </w:rPr>
              <w:t>100,0</w:t>
            </w:r>
          </w:p>
        </w:tc>
      </w:tr>
      <w:tr w:rsidR="007956F2" w:rsidRPr="00751731" w:rsidTr="007956F2">
        <w:tblPrEx>
          <w:tblBorders>
            <w:right w:val="single" w:sz="4" w:space="0" w:color="auto"/>
          </w:tblBorders>
        </w:tblPrEx>
        <w:tc>
          <w:tcPr>
            <w:tcW w:w="1196" w:type="dxa"/>
            <w:vMerge w:val="restart"/>
          </w:tcPr>
          <w:p w:rsidR="007956F2" w:rsidRPr="00751731" w:rsidRDefault="007956F2" w:rsidP="007956F2">
            <w:pPr>
              <w:pStyle w:val="ConsPlusNormal"/>
              <w:contextualSpacing/>
              <w:jc w:val="both"/>
              <w:rPr>
                <w:sz w:val="18"/>
                <w:szCs w:val="18"/>
              </w:rPr>
            </w:pPr>
            <w:r w:rsidRPr="00751731">
              <w:rPr>
                <w:sz w:val="18"/>
                <w:szCs w:val="18"/>
              </w:rPr>
              <w:t>Мероприятие 1.1.</w:t>
            </w:r>
          </w:p>
        </w:tc>
        <w:tc>
          <w:tcPr>
            <w:tcW w:w="1843"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Осуществление переданных органам государственной власти субъектов Российской Федерации в соответствии с </w:t>
            </w:r>
            <w:hyperlink r:id="rId174">
              <w:r w:rsidRPr="00751731">
                <w:rPr>
                  <w:sz w:val="18"/>
                  <w:szCs w:val="18"/>
                </w:rPr>
                <w:t>пунктом 1 статьи 4</w:t>
              </w:r>
            </w:hyperlink>
            <w:r w:rsidRPr="00751731">
              <w:rPr>
                <w:sz w:val="18"/>
                <w:szCs w:val="18"/>
              </w:rPr>
              <w:t xml:space="preserve"> Федерального закона от 15 ноября 1997 г.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оказание государственных услуг в сфере государственной регистрации актов гражданского состояния</w:t>
            </w: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ответственный исполнитель - отдел ЗАГС </w:t>
            </w:r>
            <w:r w:rsidRPr="00751731">
              <w:rPr>
                <w:sz w:val="18"/>
                <w:szCs w:val="18"/>
                <w:lang w:eastAsia="en-US"/>
              </w:rPr>
              <w:t>администрации Яльчикского муниципального округа,</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х</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1253,1</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1327,6</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1354,3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6771,5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6771,5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0304</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Ч540259300</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121</w:t>
            </w:r>
          </w:p>
        </w:tc>
        <w:tc>
          <w:tcPr>
            <w:tcW w:w="1801" w:type="dxa"/>
            <w:vMerge w:val="restart"/>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800,5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856,5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916,6</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4583,0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4583,0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0304</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Ч540259300</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129</w:t>
            </w:r>
          </w:p>
        </w:tc>
        <w:tc>
          <w:tcPr>
            <w:tcW w:w="1801" w:type="dxa"/>
            <w:vMerge/>
          </w:tcPr>
          <w:p w:rsidR="007956F2" w:rsidRPr="00751731" w:rsidRDefault="007956F2" w:rsidP="007956F2">
            <w:pPr>
              <w:pStyle w:val="ConsPlusNormal"/>
              <w:contextualSpacing/>
              <w:rPr>
                <w:sz w:val="18"/>
                <w:szCs w:val="18"/>
              </w:rPr>
            </w:pPr>
          </w:p>
        </w:tc>
        <w:tc>
          <w:tcPr>
            <w:tcW w:w="784" w:type="dxa"/>
          </w:tcPr>
          <w:p w:rsidR="007956F2" w:rsidRPr="00751731" w:rsidRDefault="007956F2" w:rsidP="007956F2">
            <w:pPr>
              <w:pStyle w:val="ConsPlusNormal"/>
              <w:contextualSpacing/>
              <w:jc w:val="center"/>
              <w:rPr>
                <w:sz w:val="18"/>
                <w:szCs w:val="18"/>
              </w:rPr>
            </w:pPr>
            <w:r w:rsidRPr="00751731">
              <w:rPr>
                <w:sz w:val="18"/>
                <w:szCs w:val="18"/>
              </w:rPr>
              <w:t>241,7</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258,7</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276,8</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1384,0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1384,0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0304</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Ч540259300</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242</w:t>
            </w:r>
          </w:p>
        </w:tc>
        <w:tc>
          <w:tcPr>
            <w:tcW w:w="1801" w:type="dxa"/>
            <w:vMerge/>
          </w:tcPr>
          <w:p w:rsidR="007956F2" w:rsidRPr="00751731" w:rsidRDefault="007956F2" w:rsidP="007956F2">
            <w:pPr>
              <w:pStyle w:val="ConsPlusNormal"/>
              <w:contextualSpacing/>
              <w:rPr>
                <w:sz w:val="18"/>
                <w:szCs w:val="18"/>
              </w:rPr>
            </w:pPr>
          </w:p>
        </w:tc>
        <w:tc>
          <w:tcPr>
            <w:tcW w:w="784" w:type="dxa"/>
          </w:tcPr>
          <w:p w:rsidR="007956F2" w:rsidRPr="00751731" w:rsidRDefault="007956F2" w:rsidP="007956F2">
            <w:pPr>
              <w:pStyle w:val="ConsPlusNormal"/>
              <w:contextualSpacing/>
              <w:jc w:val="center"/>
              <w:rPr>
                <w:sz w:val="18"/>
                <w:szCs w:val="18"/>
              </w:rPr>
            </w:pPr>
            <w:r w:rsidRPr="00751731">
              <w:rPr>
                <w:sz w:val="18"/>
                <w:szCs w:val="18"/>
              </w:rPr>
              <w:t>25,0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25,0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25,0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125,0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125,0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0304</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Ч540259300</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244</w:t>
            </w:r>
          </w:p>
        </w:tc>
        <w:tc>
          <w:tcPr>
            <w:tcW w:w="1801" w:type="dxa"/>
            <w:vMerge/>
          </w:tcPr>
          <w:p w:rsidR="007956F2" w:rsidRPr="00751731" w:rsidRDefault="007956F2" w:rsidP="007956F2">
            <w:pPr>
              <w:pStyle w:val="ConsPlusNormal"/>
              <w:contextualSpacing/>
              <w:rPr>
                <w:sz w:val="18"/>
                <w:szCs w:val="18"/>
              </w:rPr>
            </w:pPr>
          </w:p>
        </w:tc>
        <w:tc>
          <w:tcPr>
            <w:tcW w:w="784" w:type="dxa"/>
          </w:tcPr>
          <w:p w:rsidR="007956F2" w:rsidRPr="00751731" w:rsidRDefault="007956F2" w:rsidP="007956F2">
            <w:pPr>
              <w:pStyle w:val="ConsPlusNormal"/>
              <w:contextualSpacing/>
              <w:jc w:val="center"/>
              <w:rPr>
                <w:sz w:val="18"/>
                <w:szCs w:val="18"/>
              </w:rPr>
            </w:pPr>
            <w:r w:rsidRPr="00751731">
              <w:rPr>
                <w:sz w:val="18"/>
                <w:szCs w:val="18"/>
              </w:rPr>
              <w:t>170,9</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172,4</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120,9</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604,5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604,5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0304</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Ч540259300</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247</w:t>
            </w:r>
          </w:p>
        </w:tc>
        <w:tc>
          <w:tcPr>
            <w:tcW w:w="1801" w:type="dxa"/>
            <w:vMerge/>
          </w:tcPr>
          <w:p w:rsidR="007956F2" w:rsidRPr="00751731" w:rsidRDefault="007956F2" w:rsidP="007956F2">
            <w:pPr>
              <w:pStyle w:val="ConsPlusNormal"/>
              <w:contextualSpacing/>
              <w:rPr>
                <w:sz w:val="18"/>
                <w:szCs w:val="18"/>
              </w:rPr>
            </w:pPr>
          </w:p>
        </w:tc>
        <w:tc>
          <w:tcPr>
            <w:tcW w:w="784" w:type="dxa"/>
          </w:tcPr>
          <w:p w:rsidR="007956F2" w:rsidRPr="00751731" w:rsidRDefault="007956F2" w:rsidP="007956F2">
            <w:pPr>
              <w:pStyle w:val="ConsPlusNormal"/>
              <w:contextualSpacing/>
              <w:jc w:val="center"/>
              <w:rPr>
                <w:sz w:val="18"/>
                <w:szCs w:val="18"/>
              </w:rPr>
            </w:pPr>
            <w:r w:rsidRPr="00751731">
              <w:rPr>
                <w:sz w:val="18"/>
                <w:szCs w:val="18"/>
              </w:rPr>
              <w:t>15,0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15,0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15,0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75,0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75,0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5043" w:type="dxa"/>
            <w:gridSpan w:val="14"/>
          </w:tcPr>
          <w:p w:rsidR="007956F2" w:rsidRPr="00751731" w:rsidRDefault="007956F2" w:rsidP="007956F2">
            <w:pPr>
              <w:pStyle w:val="ConsPlusNormal"/>
              <w:contextualSpacing/>
              <w:jc w:val="center"/>
              <w:rPr>
                <w:b/>
                <w:sz w:val="18"/>
                <w:szCs w:val="18"/>
              </w:rPr>
            </w:pPr>
            <w:r w:rsidRPr="00751731">
              <w:rPr>
                <w:b/>
                <w:sz w:val="18"/>
                <w:szCs w:val="18"/>
              </w:rPr>
              <w:lastRenderedPageBreak/>
              <w:t>Цель «Реализация государственной политики в сфере юстиции, находящейся в ведении Чувашской Республики»</w:t>
            </w:r>
          </w:p>
        </w:tc>
      </w:tr>
      <w:tr w:rsidR="007956F2" w:rsidRPr="00751731" w:rsidTr="007956F2">
        <w:tblPrEx>
          <w:tblBorders>
            <w:right w:val="single" w:sz="4" w:space="0" w:color="auto"/>
          </w:tblBorders>
        </w:tblPrEx>
        <w:tc>
          <w:tcPr>
            <w:tcW w:w="1196"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2</w:t>
            </w:r>
          </w:p>
        </w:tc>
        <w:tc>
          <w:tcPr>
            <w:tcW w:w="1843"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Обеспечение деятельности мировых судей Чувашской Республики в целях реализации прав, свобод и законных интересов граждан и юридических лиц </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обеспечение единства правового пространства</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соисполнитель - отдел правового обеспечения </w:t>
            </w:r>
            <w:r w:rsidRPr="00751731">
              <w:rPr>
                <w:sz w:val="18"/>
                <w:szCs w:val="18"/>
                <w:lang w:eastAsia="en-US"/>
              </w:rPr>
              <w:t xml:space="preserve">администрации Яльчикского муниципального округа </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х</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1,4</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1,4</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tcPr>
          <w:p w:rsidR="007956F2" w:rsidRPr="00751731" w:rsidRDefault="007956F2" w:rsidP="007956F2">
            <w:pPr>
              <w:pStyle w:val="ConsPlusNormal"/>
              <w:contextualSpacing/>
              <w:rPr>
                <w:sz w:val="18"/>
                <w:szCs w:val="18"/>
              </w:rPr>
            </w:pPr>
            <w:r w:rsidRPr="00751731">
              <w:rPr>
                <w:snapToGrid w:val="0"/>
                <w:sz w:val="18"/>
                <w:szCs w:val="18"/>
              </w:rPr>
              <w:t>Целевые показатели (индикаторы) Муниципальной программы, подпрограммы, увязанные с основным мероприятием 2</w:t>
            </w:r>
          </w:p>
        </w:tc>
        <w:tc>
          <w:tcPr>
            <w:tcW w:w="8122" w:type="dxa"/>
            <w:gridSpan w:val="7"/>
          </w:tcPr>
          <w:p w:rsidR="007956F2" w:rsidRPr="00751731" w:rsidRDefault="007956F2" w:rsidP="007956F2">
            <w:pPr>
              <w:autoSpaceDE w:val="0"/>
              <w:autoSpaceDN w:val="0"/>
              <w:adjustRightInd w:val="0"/>
              <w:contextualSpacing/>
              <w:jc w:val="both"/>
              <w:rPr>
                <w:sz w:val="18"/>
                <w:szCs w:val="18"/>
              </w:rPr>
            </w:pPr>
            <w:r w:rsidRPr="00751731">
              <w:rPr>
                <w:sz w:val="18"/>
                <w:szCs w:val="18"/>
              </w:rPr>
              <w:t>Повышение квалификации мировых судей Чувашской Республики и работников их аппаратов</w:t>
            </w:r>
          </w:p>
        </w:tc>
        <w:tc>
          <w:tcPr>
            <w:tcW w:w="1801" w:type="dxa"/>
          </w:tcPr>
          <w:p w:rsidR="007956F2" w:rsidRPr="00751731" w:rsidRDefault="007956F2" w:rsidP="007956F2">
            <w:pPr>
              <w:autoSpaceDE w:val="0"/>
              <w:autoSpaceDN w:val="0"/>
              <w:adjustRightInd w:val="0"/>
              <w:contextualSpacing/>
              <w:rPr>
                <w:sz w:val="18"/>
                <w:szCs w:val="18"/>
              </w:rPr>
            </w:pPr>
            <w:r w:rsidRPr="00751731">
              <w:rPr>
                <w:sz w:val="18"/>
                <w:szCs w:val="18"/>
              </w:rPr>
              <w:t>человек в год</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90</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90</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90</w:t>
            </w:r>
          </w:p>
        </w:tc>
        <w:tc>
          <w:tcPr>
            <w:tcW w:w="784" w:type="dxa"/>
          </w:tcPr>
          <w:p w:rsidR="007956F2" w:rsidRPr="00751731" w:rsidRDefault="007956F2" w:rsidP="007956F2">
            <w:pPr>
              <w:contextualSpacing/>
              <w:jc w:val="center"/>
              <w:rPr>
                <w:color w:val="000000"/>
                <w:sz w:val="18"/>
                <w:szCs w:val="18"/>
              </w:rPr>
            </w:pPr>
            <w:r w:rsidRPr="00751731">
              <w:rPr>
                <w:color w:val="000000"/>
                <w:sz w:val="18"/>
                <w:szCs w:val="18"/>
              </w:rPr>
              <w:t>90</w:t>
            </w:r>
          </w:p>
        </w:tc>
        <w:tc>
          <w:tcPr>
            <w:tcW w:w="788" w:type="dxa"/>
          </w:tcPr>
          <w:p w:rsidR="007956F2" w:rsidRPr="00751731" w:rsidRDefault="007956F2" w:rsidP="007956F2">
            <w:pPr>
              <w:contextualSpacing/>
              <w:jc w:val="center"/>
              <w:rPr>
                <w:color w:val="000000"/>
                <w:sz w:val="18"/>
                <w:szCs w:val="18"/>
              </w:rPr>
            </w:pPr>
            <w:r w:rsidRPr="00751731">
              <w:rPr>
                <w:color w:val="000000"/>
                <w:sz w:val="18"/>
                <w:szCs w:val="18"/>
              </w:rPr>
              <w:t>90</w:t>
            </w:r>
          </w:p>
        </w:tc>
      </w:tr>
      <w:tr w:rsidR="007956F2" w:rsidRPr="00751731" w:rsidTr="007956F2">
        <w:tblPrEx>
          <w:tblBorders>
            <w:right w:val="single" w:sz="4" w:space="0" w:color="auto"/>
          </w:tblBorders>
        </w:tblPrEx>
        <w:tc>
          <w:tcPr>
            <w:tcW w:w="1196" w:type="dxa"/>
            <w:vMerge w:val="restart"/>
          </w:tcPr>
          <w:p w:rsidR="007956F2" w:rsidRPr="00751731" w:rsidRDefault="007956F2" w:rsidP="007956F2">
            <w:pPr>
              <w:pStyle w:val="ConsPlusNormal"/>
              <w:contextualSpacing/>
              <w:jc w:val="both"/>
              <w:rPr>
                <w:sz w:val="18"/>
                <w:szCs w:val="18"/>
              </w:rPr>
            </w:pPr>
            <w:r w:rsidRPr="00751731">
              <w:rPr>
                <w:sz w:val="18"/>
                <w:szCs w:val="18"/>
              </w:rPr>
              <w:t>Мероприятие 2.1.</w:t>
            </w:r>
          </w:p>
        </w:tc>
        <w:tc>
          <w:tcPr>
            <w:tcW w:w="1843" w:type="dxa"/>
            <w:vMerge w:val="restart"/>
          </w:tcPr>
          <w:p w:rsidR="007956F2" w:rsidRPr="00751731" w:rsidRDefault="007956F2" w:rsidP="007956F2">
            <w:pPr>
              <w:pStyle w:val="ConsPlusNormal"/>
              <w:contextualSpacing/>
              <w:jc w:val="both"/>
              <w:rPr>
                <w:sz w:val="18"/>
                <w:szCs w:val="18"/>
              </w:rPr>
            </w:pPr>
            <w:r w:rsidRPr="00751731">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обеспечение единства правового пространства</w:t>
            </w:r>
          </w:p>
          <w:p w:rsidR="007956F2" w:rsidRPr="00751731" w:rsidRDefault="007956F2" w:rsidP="007956F2">
            <w:pPr>
              <w:pStyle w:val="ConsPlusNormal"/>
              <w:contextualSpacing/>
              <w:jc w:val="both"/>
              <w:rPr>
                <w:sz w:val="18"/>
                <w:szCs w:val="18"/>
              </w:rPr>
            </w:pP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соисполнитель - отдел правового обеспечения </w:t>
            </w:r>
            <w:r w:rsidRPr="00751731">
              <w:rPr>
                <w:sz w:val="18"/>
                <w:szCs w:val="18"/>
                <w:lang w:eastAsia="en-US"/>
              </w:rPr>
              <w:t xml:space="preserve">администрации Яльчикского муниципального округа </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1,4</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903</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0105</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Ч540151200</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244</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1,4</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1,5</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1,3</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6,5</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6,5</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val="restart"/>
          </w:tcPr>
          <w:p w:rsidR="007956F2" w:rsidRPr="00751731" w:rsidRDefault="007956F2" w:rsidP="007956F2">
            <w:pPr>
              <w:pStyle w:val="ConsPlusNormal"/>
              <w:contextualSpacing/>
              <w:jc w:val="both"/>
              <w:rPr>
                <w:sz w:val="18"/>
                <w:szCs w:val="18"/>
              </w:rPr>
            </w:pPr>
            <w:r w:rsidRPr="00751731">
              <w:rPr>
                <w:sz w:val="18"/>
                <w:szCs w:val="18"/>
              </w:rPr>
              <w:t>Основное мероприятие 3</w:t>
            </w:r>
          </w:p>
        </w:tc>
        <w:tc>
          <w:tcPr>
            <w:tcW w:w="1843" w:type="dxa"/>
            <w:vMerge w:val="restart"/>
          </w:tcPr>
          <w:p w:rsidR="007956F2" w:rsidRPr="00751731" w:rsidRDefault="007956F2" w:rsidP="007956F2">
            <w:pPr>
              <w:pStyle w:val="ConsPlusNormal"/>
              <w:contextualSpacing/>
              <w:jc w:val="both"/>
              <w:rPr>
                <w:sz w:val="18"/>
                <w:szCs w:val="18"/>
              </w:rPr>
            </w:pPr>
            <w:r w:rsidRPr="00751731">
              <w:rPr>
                <w:sz w:val="18"/>
                <w:szCs w:val="18"/>
              </w:rPr>
              <w:t>Представление муниципальных нормативных правовых актов Яльчикского муниципального округа Чувашской Республики для включения в регистр</w:t>
            </w:r>
          </w:p>
        </w:tc>
        <w:tc>
          <w:tcPr>
            <w:tcW w:w="1559" w:type="dxa"/>
            <w:vMerge w:val="restart"/>
          </w:tcPr>
          <w:p w:rsidR="007956F2" w:rsidRPr="00751731" w:rsidRDefault="007956F2" w:rsidP="007956F2">
            <w:pPr>
              <w:pStyle w:val="ConsPlusNormal"/>
              <w:contextualSpacing/>
              <w:jc w:val="both"/>
              <w:rPr>
                <w:sz w:val="18"/>
                <w:szCs w:val="18"/>
              </w:rPr>
            </w:pPr>
            <w:r w:rsidRPr="00751731">
              <w:rPr>
                <w:sz w:val="18"/>
                <w:szCs w:val="18"/>
              </w:rPr>
              <w:t>учет и систематизация муниципальных нормативных правовых актов</w:t>
            </w:r>
          </w:p>
        </w:tc>
        <w:tc>
          <w:tcPr>
            <w:tcW w:w="1276" w:type="dxa"/>
            <w:vMerge w:val="restart"/>
          </w:tcPr>
          <w:p w:rsidR="007956F2" w:rsidRPr="00751731" w:rsidRDefault="007956F2" w:rsidP="007956F2">
            <w:pPr>
              <w:pStyle w:val="ConsPlusNormal"/>
              <w:contextualSpacing/>
              <w:jc w:val="both"/>
              <w:rPr>
                <w:sz w:val="18"/>
                <w:szCs w:val="18"/>
              </w:rPr>
            </w:pPr>
            <w:r w:rsidRPr="00751731">
              <w:rPr>
                <w:sz w:val="18"/>
                <w:szCs w:val="18"/>
              </w:rPr>
              <w:t xml:space="preserve">соисполнитель - отдел правового обеспечения </w:t>
            </w:r>
            <w:r w:rsidRPr="00751731">
              <w:rPr>
                <w:sz w:val="18"/>
                <w:szCs w:val="18"/>
                <w:lang w:eastAsia="en-US"/>
              </w:rPr>
              <w:t xml:space="preserve">администрации Яльчикского муниципального округа </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всего</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федеральный бюджет</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республиканский бюджет Чувашской Республики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бюджет Яльчикского муниципального округа</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vMerge/>
          </w:tcPr>
          <w:p w:rsidR="007956F2" w:rsidRPr="00751731" w:rsidRDefault="007956F2" w:rsidP="007956F2">
            <w:pPr>
              <w:pStyle w:val="ConsPlusNormal"/>
              <w:contextualSpacing/>
              <w:rPr>
                <w:sz w:val="18"/>
                <w:szCs w:val="18"/>
              </w:rPr>
            </w:pPr>
          </w:p>
        </w:tc>
        <w:tc>
          <w:tcPr>
            <w:tcW w:w="1843" w:type="dxa"/>
            <w:vMerge/>
          </w:tcPr>
          <w:p w:rsidR="007956F2" w:rsidRPr="00751731" w:rsidRDefault="007956F2" w:rsidP="007956F2">
            <w:pPr>
              <w:pStyle w:val="ConsPlusNormal"/>
              <w:contextualSpacing/>
              <w:rPr>
                <w:sz w:val="18"/>
                <w:szCs w:val="18"/>
              </w:rPr>
            </w:pPr>
          </w:p>
        </w:tc>
        <w:tc>
          <w:tcPr>
            <w:tcW w:w="1559" w:type="dxa"/>
            <w:vMerge/>
          </w:tcPr>
          <w:p w:rsidR="007956F2" w:rsidRPr="00751731" w:rsidRDefault="007956F2" w:rsidP="007956F2">
            <w:pPr>
              <w:pStyle w:val="ConsPlusNormal"/>
              <w:contextualSpacing/>
              <w:rPr>
                <w:sz w:val="18"/>
                <w:szCs w:val="18"/>
              </w:rPr>
            </w:pPr>
          </w:p>
        </w:tc>
        <w:tc>
          <w:tcPr>
            <w:tcW w:w="1276" w:type="dxa"/>
            <w:vMerge/>
          </w:tcPr>
          <w:p w:rsidR="007956F2" w:rsidRPr="00751731" w:rsidRDefault="007956F2" w:rsidP="007956F2">
            <w:pPr>
              <w:pStyle w:val="ConsPlusNormal"/>
              <w:contextualSpacing/>
              <w:rPr>
                <w:sz w:val="18"/>
                <w:szCs w:val="18"/>
              </w:rPr>
            </w:pP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722"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47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624" w:type="dxa"/>
          </w:tcPr>
          <w:p w:rsidR="007956F2" w:rsidRPr="00751731" w:rsidRDefault="007956F2" w:rsidP="007956F2">
            <w:pPr>
              <w:pStyle w:val="ConsPlusNormal"/>
              <w:contextualSpacing/>
              <w:jc w:val="center"/>
              <w:rPr>
                <w:sz w:val="18"/>
                <w:szCs w:val="18"/>
              </w:rPr>
            </w:pPr>
            <w:r w:rsidRPr="00751731">
              <w:rPr>
                <w:sz w:val="18"/>
                <w:szCs w:val="18"/>
              </w:rPr>
              <w:t>x</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внебюджетные источники</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0,0</w:t>
            </w:r>
          </w:p>
        </w:tc>
      </w:tr>
      <w:tr w:rsidR="007956F2" w:rsidRPr="00751731" w:rsidTr="007956F2">
        <w:tblPrEx>
          <w:tblBorders>
            <w:right w:val="single" w:sz="4" w:space="0" w:color="auto"/>
          </w:tblBorders>
        </w:tblPrEx>
        <w:tc>
          <w:tcPr>
            <w:tcW w:w="1196" w:type="dxa"/>
          </w:tcPr>
          <w:p w:rsidR="007956F2" w:rsidRPr="00751731" w:rsidRDefault="007956F2" w:rsidP="007956F2">
            <w:pPr>
              <w:pStyle w:val="ConsPlusNormal"/>
              <w:contextualSpacing/>
              <w:rPr>
                <w:sz w:val="18"/>
                <w:szCs w:val="18"/>
              </w:rPr>
            </w:pPr>
            <w:r w:rsidRPr="00751731">
              <w:rPr>
                <w:snapToGrid w:val="0"/>
                <w:sz w:val="18"/>
                <w:szCs w:val="18"/>
              </w:rPr>
              <w:t xml:space="preserve">Целевые показатели (индикаторы) Муниципальной программы, </w:t>
            </w:r>
            <w:r w:rsidRPr="00751731">
              <w:rPr>
                <w:snapToGrid w:val="0"/>
                <w:sz w:val="18"/>
                <w:szCs w:val="18"/>
              </w:rPr>
              <w:lastRenderedPageBreak/>
              <w:t>подпрограммы, увязанные с основным мероприятием 3</w:t>
            </w:r>
          </w:p>
        </w:tc>
        <w:tc>
          <w:tcPr>
            <w:tcW w:w="8122" w:type="dxa"/>
            <w:gridSpan w:val="7"/>
          </w:tcPr>
          <w:p w:rsidR="007956F2" w:rsidRPr="00751731" w:rsidRDefault="007956F2" w:rsidP="007956F2">
            <w:pPr>
              <w:pStyle w:val="ConsPlusNormal"/>
              <w:contextualSpacing/>
              <w:jc w:val="both"/>
              <w:rPr>
                <w:sz w:val="18"/>
                <w:szCs w:val="18"/>
              </w:rPr>
            </w:pPr>
            <w:r w:rsidRPr="00751731">
              <w:rPr>
                <w:sz w:val="18"/>
                <w:szCs w:val="18"/>
              </w:rPr>
              <w:lastRenderedPageBreak/>
              <w:t>Доля муниципальных нормативных правовых актов, внесенных в регистр муниципальных нормативных правовых актов Чувашской Республики</w:t>
            </w:r>
          </w:p>
        </w:tc>
        <w:tc>
          <w:tcPr>
            <w:tcW w:w="1801" w:type="dxa"/>
          </w:tcPr>
          <w:p w:rsidR="007956F2" w:rsidRPr="00751731" w:rsidRDefault="007956F2" w:rsidP="007956F2">
            <w:pPr>
              <w:pStyle w:val="ConsPlusNormal"/>
              <w:contextualSpacing/>
              <w:jc w:val="both"/>
              <w:rPr>
                <w:sz w:val="18"/>
                <w:szCs w:val="18"/>
              </w:rPr>
            </w:pPr>
            <w:r w:rsidRPr="00751731">
              <w:rPr>
                <w:sz w:val="18"/>
                <w:szCs w:val="18"/>
              </w:rPr>
              <w:t>процентов от общего числа поступивших</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84" w:type="dxa"/>
          </w:tcPr>
          <w:p w:rsidR="007956F2" w:rsidRPr="00751731" w:rsidRDefault="007956F2" w:rsidP="007956F2">
            <w:pPr>
              <w:pStyle w:val="ConsPlusNormal"/>
              <w:contextualSpacing/>
              <w:jc w:val="center"/>
              <w:rPr>
                <w:sz w:val="18"/>
                <w:szCs w:val="18"/>
              </w:rPr>
            </w:pPr>
            <w:r w:rsidRPr="00751731">
              <w:rPr>
                <w:sz w:val="18"/>
                <w:szCs w:val="18"/>
              </w:rPr>
              <w:t>100,0</w:t>
            </w:r>
          </w:p>
        </w:tc>
        <w:tc>
          <w:tcPr>
            <w:tcW w:w="788" w:type="dxa"/>
          </w:tcPr>
          <w:p w:rsidR="007956F2" w:rsidRPr="00751731" w:rsidRDefault="007956F2" w:rsidP="007956F2">
            <w:pPr>
              <w:pStyle w:val="ConsPlusNormal"/>
              <w:contextualSpacing/>
              <w:jc w:val="center"/>
              <w:rPr>
                <w:sz w:val="18"/>
                <w:szCs w:val="18"/>
              </w:rPr>
            </w:pPr>
            <w:r w:rsidRPr="00751731">
              <w:rPr>
                <w:sz w:val="18"/>
                <w:szCs w:val="18"/>
              </w:rPr>
              <w:t>100,0</w:t>
            </w:r>
          </w:p>
        </w:tc>
      </w:tr>
    </w:tbl>
    <w:p w:rsidR="007956F2" w:rsidRPr="00BA46EC" w:rsidRDefault="007956F2" w:rsidP="007956F2">
      <w:pPr>
        <w:pStyle w:val="ConsPlusNormal"/>
        <w:contextualSpacing/>
        <w:jc w:val="center"/>
      </w:pPr>
      <w:r w:rsidRPr="00751731">
        <w:t>____________________________</w:t>
      </w:r>
    </w:p>
    <w:tbl>
      <w:tblPr>
        <w:tblW w:w="0" w:type="auto"/>
        <w:tblInd w:w="-709" w:type="dxa"/>
        <w:tblLayout w:type="fixed"/>
        <w:tblCellMar>
          <w:left w:w="0" w:type="dxa"/>
          <w:right w:w="0" w:type="dxa"/>
        </w:tblCellMar>
        <w:tblLook w:val="0000" w:firstRow="0" w:lastRow="0" w:firstColumn="0" w:lastColumn="0" w:noHBand="0" w:noVBand="0"/>
      </w:tblPr>
      <w:tblGrid>
        <w:gridCol w:w="840"/>
        <w:gridCol w:w="2489"/>
        <w:gridCol w:w="1383"/>
        <w:gridCol w:w="42"/>
        <w:gridCol w:w="1376"/>
        <w:gridCol w:w="435"/>
        <w:gridCol w:w="4526"/>
      </w:tblGrid>
      <w:tr w:rsidR="007956F2" w:rsidTr="007956F2">
        <w:tc>
          <w:tcPr>
            <w:tcW w:w="840" w:type="dxa"/>
            <w:shd w:val="clear" w:color="auto" w:fill="auto"/>
          </w:tcPr>
          <w:p w:rsidR="007956F2" w:rsidRDefault="007956F2" w:rsidP="007956F2">
            <w:pPr>
              <w:pStyle w:val="aff1"/>
            </w:pPr>
          </w:p>
        </w:tc>
        <w:tc>
          <w:tcPr>
            <w:tcW w:w="2489" w:type="dxa"/>
            <w:shd w:val="clear" w:color="auto" w:fill="auto"/>
          </w:tcPr>
          <w:p w:rsidR="007956F2" w:rsidRDefault="007956F2" w:rsidP="007956F2">
            <w:pPr>
              <w:snapToGrid w:val="0"/>
              <w:ind w:firstLine="567"/>
              <w:jc w:val="center"/>
              <w:rPr>
                <w:rFonts w:ascii="Arial" w:hAnsi="Arial" w:cs="Arial"/>
                <w:sz w:val="26"/>
                <w:szCs w:val="26"/>
              </w:rPr>
            </w:pPr>
          </w:p>
        </w:tc>
        <w:tc>
          <w:tcPr>
            <w:tcW w:w="1425" w:type="dxa"/>
            <w:gridSpan w:val="2"/>
            <w:shd w:val="clear" w:color="auto" w:fill="auto"/>
          </w:tcPr>
          <w:p w:rsidR="007956F2" w:rsidRDefault="007956F2" w:rsidP="007956F2">
            <w:pPr>
              <w:snapToGrid w:val="0"/>
              <w:ind w:firstLine="567"/>
              <w:jc w:val="center"/>
              <w:rPr>
                <w:rFonts w:ascii="Arial" w:hAnsi="Arial" w:cs="Arial"/>
                <w:sz w:val="26"/>
                <w:szCs w:val="26"/>
              </w:rPr>
            </w:pPr>
          </w:p>
        </w:tc>
        <w:tc>
          <w:tcPr>
            <w:tcW w:w="1811" w:type="dxa"/>
            <w:gridSpan w:val="2"/>
            <w:shd w:val="clear" w:color="auto" w:fill="auto"/>
          </w:tcPr>
          <w:p w:rsidR="007956F2" w:rsidRDefault="007956F2" w:rsidP="007956F2">
            <w:pPr>
              <w:snapToGrid w:val="0"/>
              <w:ind w:firstLine="567"/>
              <w:jc w:val="center"/>
              <w:rPr>
                <w:rFonts w:ascii="Arial" w:hAnsi="Arial" w:cs="Arial"/>
                <w:sz w:val="26"/>
                <w:szCs w:val="26"/>
              </w:rPr>
            </w:pPr>
          </w:p>
        </w:tc>
        <w:tc>
          <w:tcPr>
            <w:tcW w:w="4526" w:type="dxa"/>
            <w:shd w:val="clear" w:color="auto" w:fill="auto"/>
          </w:tcPr>
          <w:p w:rsidR="007956F2" w:rsidRDefault="007956F2" w:rsidP="007956F2">
            <w:pPr>
              <w:snapToGrid w:val="0"/>
            </w:pPr>
          </w:p>
        </w:tc>
      </w:tr>
      <w:tr w:rsidR="007956F2" w:rsidTr="007956F2">
        <w:tblPrEx>
          <w:tblCellMar>
            <w:left w:w="108" w:type="dxa"/>
            <w:right w:w="108" w:type="dxa"/>
          </w:tblCellMar>
        </w:tblPrEx>
        <w:tc>
          <w:tcPr>
            <w:tcW w:w="4712" w:type="dxa"/>
            <w:gridSpan w:val="3"/>
            <w:shd w:val="clear" w:color="auto" w:fill="auto"/>
          </w:tcPr>
          <w:p w:rsidR="007956F2" w:rsidRDefault="007956F2" w:rsidP="007956F2">
            <w:pPr>
              <w:tabs>
                <w:tab w:val="left" w:pos="896"/>
              </w:tabs>
              <w:jc w:val="center"/>
              <w:rPr>
                <w:rFonts w:ascii="Arial" w:hAnsi="Arial" w:cs="Arial"/>
                <w:b/>
                <w:bCs/>
                <w:sz w:val="26"/>
                <w:szCs w:val="26"/>
              </w:rPr>
            </w:pPr>
            <w:r>
              <w:rPr>
                <w:rFonts w:ascii="Arial" w:hAnsi="Arial" w:cs="Arial"/>
                <w:b/>
                <w:bCs/>
                <w:iCs/>
                <w:sz w:val="26"/>
                <w:szCs w:val="26"/>
              </w:rPr>
              <w:t>Чăваш Республики</w:t>
            </w:r>
          </w:p>
          <w:p w:rsidR="007956F2" w:rsidRDefault="007956F2" w:rsidP="007956F2">
            <w:pPr>
              <w:jc w:val="center"/>
              <w:rPr>
                <w:rFonts w:ascii="Arial" w:hAnsi="Arial" w:cs="Arial"/>
                <w:b/>
                <w:bCs/>
                <w:sz w:val="26"/>
                <w:szCs w:val="26"/>
              </w:rPr>
            </w:pPr>
            <w:r>
              <w:rPr>
                <w:rFonts w:ascii="Arial" w:hAnsi="Arial" w:cs="Arial"/>
                <w:b/>
                <w:bCs/>
                <w:sz w:val="26"/>
                <w:szCs w:val="26"/>
              </w:rPr>
              <w:t>Елчĕк муниципаллă</w:t>
            </w:r>
          </w:p>
          <w:p w:rsidR="007956F2" w:rsidRDefault="007956F2" w:rsidP="007956F2">
            <w:pPr>
              <w:tabs>
                <w:tab w:val="left" w:pos="896"/>
              </w:tabs>
              <w:jc w:val="center"/>
              <w:rPr>
                <w:rFonts w:ascii="Arial" w:hAnsi="Arial" w:cs="Arial"/>
                <w:b/>
                <w:bCs/>
                <w:iCs/>
                <w:sz w:val="26"/>
                <w:szCs w:val="26"/>
              </w:rPr>
            </w:pPr>
            <w:r>
              <w:rPr>
                <w:rFonts w:ascii="Arial" w:hAnsi="Arial" w:cs="Arial"/>
                <w:b/>
                <w:bCs/>
                <w:sz w:val="26"/>
                <w:szCs w:val="26"/>
              </w:rPr>
              <w:t>округĕ</w:t>
            </w:r>
          </w:p>
          <w:p w:rsidR="007956F2" w:rsidRDefault="007956F2" w:rsidP="007956F2">
            <w:pPr>
              <w:tabs>
                <w:tab w:val="left" w:pos="896"/>
              </w:tabs>
              <w:jc w:val="center"/>
              <w:rPr>
                <w:rFonts w:ascii="Arial" w:hAnsi="Arial" w:cs="Arial"/>
                <w:b/>
                <w:bCs/>
                <w:iCs/>
                <w:sz w:val="26"/>
                <w:szCs w:val="26"/>
              </w:rPr>
            </w:pPr>
          </w:p>
          <w:p w:rsidR="007956F2" w:rsidRDefault="007956F2" w:rsidP="007956F2">
            <w:pPr>
              <w:jc w:val="center"/>
              <w:rPr>
                <w:rFonts w:ascii="Arial" w:hAnsi="Arial" w:cs="Arial"/>
                <w:b/>
                <w:bCs/>
                <w:sz w:val="26"/>
                <w:szCs w:val="26"/>
              </w:rPr>
            </w:pPr>
            <w:r>
              <w:rPr>
                <w:rFonts w:ascii="Arial" w:hAnsi="Arial" w:cs="Arial"/>
                <w:b/>
                <w:bCs/>
                <w:sz w:val="26"/>
                <w:szCs w:val="26"/>
              </w:rPr>
              <w:t>Елчĕк муниципаллă</w:t>
            </w:r>
          </w:p>
          <w:p w:rsidR="007956F2" w:rsidRDefault="007956F2" w:rsidP="007956F2">
            <w:pPr>
              <w:tabs>
                <w:tab w:val="left" w:pos="896"/>
              </w:tabs>
              <w:jc w:val="center"/>
              <w:rPr>
                <w:rFonts w:ascii="Arial" w:hAnsi="Arial" w:cs="Arial"/>
                <w:b/>
                <w:bCs/>
                <w:sz w:val="26"/>
                <w:szCs w:val="26"/>
              </w:rPr>
            </w:pPr>
            <w:r>
              <w:rPr>
                <w:rFonts w:ascii="Arial" w:hAnsi="Arial" w:cs="Arial"/>
                <w:b/>
                <w:bCs/>
                <w:sz w:val="26"/>
                <w:szCs w:val="26"/>
              </w:rPr>
              <w:t>округĕн</w:t>
            </w:r>
          </w:p>
          <w:p w:rsidR="007956F2" w:rsidRDefault="007956F2" w:rsidP="007956F2">
            <w:pPr>
              <w:tabs>
                <w:tab w:val="left" w:pos="896"/>
              </w:tabs>
              <w:jc w:val="center"/>
              <w:rPr>
                <w:rFonts w:ascii="Arial" w:hAnsi="Arial" w:cs="Arial"/>
                <w:b/>
                <w:sz w:val="26"/>
                <w:szCs w:val="26"/>
              </w:rPr>
            </w:pPr>
            <w:r>
              <w:rPr>
                <w:rFonts w:ascii="Arial" w:hAnsi="Arial" w:cs="Arial"/>
                <w:b/>
                <w:bCs/>
                <w:sz w:val="26"/>
                <w:szCs w:val="26"/>
              </w:rPr>
              <w:t>администрацийĕ</w:t>
            </w:r>
          </w:p>
          <w:p w:rsidR="007956F2" w:rsidRDefault="007956F2" w:rsidP="007956F2">
            <w:pPr>
              <w:tabs>
                <w:tab w:val="left" w:pos="896"/>
              </w:tabs>
              <w:jc w:val="center"/>
              <w:rPr>
                <w:rFonts w:ascii="Arial" w:hAnsi="Arial" w:cs="Arial"/>
                <w:sz w:val="26"/>
                <w:szCs w:val="26"/>
              </w:rPr>
            </w:pPr>
            <w:r>
              <w:rPr>
                <w:rFonts w:ascii="Arial" w:hAnsi="Arial" w:cs="Arial"/>
                <w:b/>
                <w:sz w:val="26"/>
                <w:szCs w:val="26"/>
              </w:rPr>
              <w:t>ЙЫШĂНУ</w:t>
            </w:r>
          </w:p>
          <w:p w:rsidR="007956F2" w:rsidRDefault="007956F2" w:rsidP="007956F2">
            <w:pPr>
              <w:tabs>
                <w:tab w:val="left" w:pos="896"/>
              </w:tabs>
              <w:jc w:val="center"/>
              <w:rPr>
                <w:rFonts w:ascii="Arial" w:hAnsi="Arial" w:cs="Arial"/>
                <w:sz w:val="26"/>
                <w:szCs w:val="26"/>
              </w:rPr>
            </w:pPr>
          </w:p>
          <w:p w:rsidR="007956F2" w:rsidRDefault="007956F2" w:rsidP="007956F2">
            <w:pPr>
              <w:tabs>
                <w:tab w:val="left" w:pos="896"/>
              </w:tabs>
              <w:jc w:val="center"/>
              <w:rPr>
                <w:rFonts w:ascii="Arial" w:hAnsi="Arial" w:cs="Arial"/>
                <w:sz w:val="26"/>
                <w:szCs w:val="26"/>
              </w:rPr>
            </w:pPr>
            <w:r>
              <w:rPr>
                <w:rFonts w:ascii="Arial" w:hAnsi="Arial" w:cs="Arial"/>
                <w:sz w:val="26"/>
                <w:szCs w:val="26"/>
              </w:rPr>
              <w:t>2023</w:t>
            </w:r>
            <w:r w:rsidRPr="00115848">
              <w:rPr>
                <w:rFonts w:ascii="Arial" w:hAnsi="Arial" w:cs="Arial"/>
                <w:sz w:val="26"/>
                <w:szCs w:val="26"/>
              </w:rPr>
              <w:t xml:space="preserve"> </w:t>
            </w:r>
            <w:r>
              <w:rPr>
                <w:rFonts w:ascii="Arial" w:hAnsi="Arial" w:cs="Arial"/>
                <w:sz w:val="26"/>
                <w:szCs w:val="26"/>
              </w:rPr>
              <w:t>апрелĕн 20 - мĕшĕ № 313</w:t>
            </w:r>
          </w:p>
          <w:p w:rsidR="007956F2" w:rsidRDefault="007956F2" w:rsidP="007956F2">
            <w:pPr>
              <w:tabs>
                <w:tab w:val="left" w:pos="896"/>
              </w:tabs>
              <w:jc w:val="center"/>
              <w:rPr>
                <w:rFonts w:ascii="Arial" w:hAnsi="Arial" w:cs="Arial"/>
                <w:sz w:val="26"/>
                <w:szCs w:val="26"/>
              </w:rPr>
            </w:pPr>
          </w:p>
          <w:p w:rsidR="007956F2" w:rsidRDefault="007956F2" w:rsidP="007956F2">
            <w:pPr>
              <w:tabs>
                <w:tab w:val="left" w:pos="896"/>
              </w:tabs>
              <w:jc w:val="center"/>
            </w:pPr>
            <w:r>
              <w:rPr>
                <w:rFonts w:ascii="Arial" w:hAnsi="Arial" w:cs="Arial"/>
                <w:sz w:val="20"/>
                <w:szCs w:val="20"/>
              </w:rPr>
              <w:t>Елчĕк ялĕ</w:t>
            </w:r>
          </w:p>
        </w:tc>
        <w:tc>
          <w:tcPr>
            <w:tcW w:w="1418" w:type="dxa"/>
            <w:gridSpan w:val="2"/>
            <w:shd w:val="clear" w:color="auto" w:fill="auto"/>
          </w:tcPr>
          <w:p w:rsidR="007956F2" w:rsidRDefault="007956F2" w:rsidP="007956F2">
            <w:pPr>
              <w:tabs>
                <w:tab w:val="left" w:pos="896"/>
              </w:tabs>
              <w:jc w:val="center"/>
              <w:rPr>
                <w:rFonts w:ascii="Arial" w:hAnsi="Arial" w:cs="Arial"/>
                <w:b/>
                <w:bCs/>
                <w:iCs/>
                <w:sz w:val="26"/>
                <w:szCs w:val="26"/>
              </w:rPr>
            </w:pPr>
            <w:r>
              <w:rPr>
                <w:rFonts w:ascii="Arial" w:hAnsi="Arial" w:cs="Arial"/>
                <w:noProof/>
                <w:sz w:val="26"/>
                <w:szCs w:val="26"/>
              </w:rPr>
              <w:drawing>
                <wp:inline distT="0" distB="0" distL="0" distR="0">
                  <wp:extent cx="714375" cy="923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solidFill>
                            <a:srgbClr val="FFFFFF"/>
                          </a:solidFill>
                          <a:ln>
                            <a:noFill/>
                          </a:ln>
                        </pic:spPr>
                      </pic:pic>
                    </a:graphicData>
                  </a:graphic>
                </wp:inline>
              </w:drawing>
            </w:r>
          </w:p>
        </w:tc>
        <w:tc>
          <w:tcPr>
            <w:tcW w:w="4961" w:type="dxa"/>
            <w:gridSpan w:val="2"/>
            <w:shd w:val="clear" w:color="auto" w:fill="auto"/>
          </w:tcPr>
          <w:p w:rsidR="007956F2" w:rsidRDefault="007956F2" w:rsidP="007956F2">
            <w:pPr>
              <w:tabs>
                <w:tab w:val="left" w:pos="241"/>
                <w:tab w:val="left" w:pos="896"/>
              </w:tabs>
              <w:jc w:val="center"/>
              <w:rPr>
                <w:rFonts w:ascii="Arial" w:hAnsi="Arial" w:cs="Arial"/>
                <w:b/>
                <w:bCs/>
                <w:sz w:val="26"/>
                <w:szCs w:val="26"/>
              </w:rPr>
            </w:pPr>
            <w:r>
              <w:rPr>
                <w:rFonts w:ascii="Arial" w:hAnsi="Arial" w:cs="Arial"/>
                <w:b/>
                <w:bCs/>
                <w:iCs/>
                <w:sz w:val="26"/>
                <w:szCs w:val="26"/>
              </w:rPr>
              <w:t>Чувашская  Республика</w:t>
            </w:r>
          </w:p>
          <w:p w:rsidR="007956F2" w:rsidRDefault="007956F2" w:rsidP="007956F2">
            <w:pPr>
              <w:tabs>
                <w:tab w:val="left" w:pos="317"/>
                <w:tab w:val="left" w:pos="896"/>
              </w:tabs>
              <w:jc w:val="center"/>
              <w:rPr>
                <w:rFonts w:ascii="Arial" w:hAnsi="Arial" w:cs="Arial"/>
                <w:b/>
                <w:bCs/>
                <w:sz w:val="26"/>
                <w:szCs w:val="26"/>
              </w:rPr>
            </w:pPr>
            <w:r>
              <w:rPr>
                <w:rFonts w:ascii="Arial" w:hAnsi="Arial" w:cs="Arial"/>
                <w:b/>
                <w:bCs/>
                <w:sz w:val="26"/>
                <w:szCs w:val="26"/>
              </w:rPr>
              <w:t>Яльчикский                                                                         муниципальный округ</w:t>
            </w:r>
          </w:p>
          <w:p w:rsidR="007956F2" w:rsidRDefault="007956F2" w:rsidP="007956F2">
            <w:pPr>
              <w:tabs>
                <w:tab w:val="left" w:pos="241"/>
                <w:tab w:val="left" w:pos="896"/>
              </w:tabs>
              <w:jc w:val="center"/>
              <w:rPr>
                <w:rFonts w:ascii="Arial" w:hAnsi="Arial" w:cs="Arial"/>
                <w:b/>
                <w:bCs/>
                <w:sz w:val="26"/>
                <w:szCs w:val="26"/>
              </w:rPr>
            </w:pPr>
          </w:p>
          <w:p w:rsidR="007956F2" w:rsidRDefault="007956F2" w:rsidP="007956F2">
            <w:pPr>
              <w:tabs>
                <w:tab w:val="left" w:pos="241"/>
                <w:tab w:val="left" w:pos="896"/>
              </w:tabs>
              <w:jc w:val="center"/>
              <w:rPr>
                <w:rFonts w:ascii="Arial" w:hAnsi="Arial" w:cs="Arial"/>
                <w:b/>
                <w:bCs/>
                <w:sz w:val="26"/>
                <w:szCs w:val="26"/>
              </w:rPr>
            </w:pPr>
            <w:r>
              <w:rPr>
                <w:rFonts w:ascii="Arial" w:hAnsi="Arial" w:cs="Arial"/>
                <w:b/>
                <w:bCs/>
                <w:sz w:val="26"/>
                <w:szCs w:val="26"/>
              </w:rPr>
              <w:t>Администрация</w:t>
            </w:r>
          </w:p>
          <w:p w:rsidR="007956F2" w:rsidRDefault="007956F2" w:rsidP="007956F2">
            <w:pPr>
              <w:tabs>
                <w:tab w:val="left" w:pos="175"/>
                <w:tab w:val="left" w:pos="241"/>
              </w:tabs>
              <w:jc w:val="center"/>
              <w:rPr>
                <w:rFonts w:ascii="Arial" w:hAnsi="Arial" w:cs="Arial"/>
                <w:b/>
                <w:bCs/>
                <w:sz w:val="26"/>
                <w:szCs w:val="26"/>
              </w:rPr>
            </w:pPr>
            <w:r>
              <w:rPr>
                <w:rFonts w:ascii="Arial" w:hAnsi="Arial" w:cs="Arial"/>
                <w:b/>
                <w:bCs/>
                <w:sz w:val="26"/>
                <w:szCs w:val="26"/>
              </w:rPr>
              <w:t xml:space="preserve">Яльчикского муниципального </w:t>
            </w:r>
          </w:p>
          <w:p w:rsidR="007956F2" w:rsidRDefault="007956F2" w:rsidP="007956F2">
            <w:pPr>
              <w:tabs>
                <w:tab w:val="left" w:pos="175"/>
                <w:tab w:val="left" w:pos="241"/>
              </w:tabs>
              <w:jc w:val="center"/>
              <w:rPr>
                <w:rFonts w:ascii="Arial" w:hAnsi="Arial" w:cs="Arial"/>
                <w:b/>
                <w:sz w:val="26"/>
                <w:szCs w:val="26"/>
              </w:rPr>
            </w:pPr>
            <w:r>
              <w:rPr>
                <w:rFonts w:ascii="Arial" w:hAnsi="Arial" w:cs="Arial"/>
                <w:b/>
                <w:bCs/>
                <w:sz w:val="26"/>
                <w:szCs w:val="26"/>
              </w:rPr>
              <w:t>округа</w:t>
            </w:r>
          </w:p>
          <w:p w:rsidR="007956F2" w:rsidRDefault="007956F2" w:rsidP="007956F2">
            <w:pPr>
              <w:keepNext/>
              <w:tabs>
                <w:tab w:val="left" w:pos="241"/>
                <w:tab w:val="left" w:pos="896"/>
              </w:tabs>
              <w:jc w:val="center"/>
              <w:rPr>
                <w:rFonts w:ascii="Arial" w:hAnsi="Arial" w:cs="Arial"/>
                <w:sz w:val="26"/>
                <w:szCs w:val="26"/>
              </w:rPr>
            </w:pPr>
            <w:r>
              <w:rPr>
                <w:rFonts w:ascii="Arial" w:hAnsi="Arial" w:cs="Arial"/>
                <w:b/>
                <w:sz w:val="26"/>
                <w:szCs w:val="26"/>
              </w:rPr>
              <w:t xml:space="preserve">ПОСТАНОВЛЕНИЕ  </w:t>
            </w:r>
          </w:p>
          <w:p w:rsidR="007956F2" w:rsidRDefault="007956F2" w:rsidP="007956F2">
            <w:pPr>
              <w:tabs>
                <w:tab w:val="left" w:pos="241"/>
                <w:tab w:val="left" w:pos="896"/>
              </w:tabs>
              <w:jc w:val="center"/>
              <w:rPr>
                <w:rFonts w:ascii="Arial" w:hAnsi="Arial" w:cs="Arial"/>
                <w:sz w:val="26"/>
                <w:szCs w:val="26"/>
              </w:rPr>
            </w:pPr>
          </w:p>
          <w:p w:rsidR="007956F2" w:rsidRDefault="007956F2" w:rsidP="007956F2">
            <w:pPr>
              <w:tabs>
                <w:tab w:val="left" w:pos="241"/>
                <w:tab w:val="left" w:pos="896"/>
              </w:tabs>
              <w:jc w:val="center"/>
              <w:rPr>
                <w:rFonts w:ascii="Arial" w:hAnsi="Arial" w:cs="Arial"/>
                <w:sz w:val="26"/>
                <w:szCs w:val="26"/>
              </w:rPr>
            </w:pPr>
            <w:r>
              <w:rPr>
                <w:rFonts w:ascii="Arial" w:hAnsi="Arial" w:cs="Arial"/>
                <w:sz w:val="26"/>
                <w:szCs w:val="26"/>
              </w:rPr>
              <w:t>«20» апреля 2023 г. № 313</w:t>
            </w:r>
          </w:p>
          <w:p w:rsidR="007956F2" w:rsidRDefault="007956F2" w:rsidP="007956F2">
            <w:pPr>
              <w:tabs>
                <w:tab w:val="left" w:pos="241"/>
                <w:tab w:val="left" w:pos="896"/>
              </w:tabs>
              <w:jc w:val="center"/>
              <w:rPr>
                <w:rFonts w:ascii="Arial" w:hAnsi="Arial" w:cs="Arial"/>
                <w:sz w:val="26"/>
                <w:szCs w:val="26"/>
              </w:rPr>
            </w:pPr>
          </w:p>
          <w:p w:rsidR="007956F2" w:rsidRDefault="007956F2" w:rsidP="007956F2">
            <w:pPr>
              <w:tabs>
                <w:tab w:val="left" w:pos="241"/>
                <w:tab w:val="left" w:pos="896"/>
              </w:tabs>
              <w:ind w:firstLine="567"/>
              <w:jc w:val="center"/>
            </w:pPr>
            <w:r>
              <w:rPr>
                <w:rFonts w:ascii="Arial" w:hAnsi="Arial" w:cs="Arial"/>
                <w:sz w:val="20"/>
                <w:szCs w:val="20"/>
              </w:rPr>
              <w:t>село Яльчики</w:t>
            </w:r>
          </w:p>
        </w:tc>
      </w:tr>
    </w:tbl>
    <w:p w:rsidR="007956F2" w:rsidRDefault="007956F2" w:rsidP="007956F2">
      <w:pPr>
        <w:pStyle w:val="ConsPlusTitle"/>
        <w:jc w:val="center"/>
      </w:pPr>
    </w:p>
    <w:p w:rsidR="007956F2" w:rsidRDefault="007956F2" w:rsidP="007956F2">
      <w:pPr>
        <w:pStyle w:val="ConsPlusTitle"/>
        <w:jc w:val="center"/>
      </w:pPr>
    </w:p>
    <w:p w:rsidR="007956F2" w:rsidRDefault="007956F2" w:rsidP="007956F2">
      <w:pPr>
        <w:pStyle w:val="ConsPlusTitle"/>
        <w:jc w:val="center"/>
      </w:pPr>
    </w:p>
    <w:p w:rsidR="007956F2" w:rsidRDefault="007956F2" w:rsidP="007956F2">
      <w:pPr>
        <w:pStyle w:val="ConsPlusNormal"/>
        <w:ind w:right="4393"/>
        <w:jc w:val="both"/>
        <w:rPr>
          <w:sz w:val="28"/>
          <w:szCs w:val="28"/>
        </w:rPr>
      </w:pPr>
      <w:r>
        <w:rPr>
          <w:sz w:val="28"/>
          <w:szCs w:val="28"/>
        </w:rPr>
        <w:t xml:space="preserve">О муниципальной программе Яльчикского муниципального  округа Чувашской Республики </w:t>
      </w:r>
      <w:r>
        <w:rPr>
          <w:bCs/>
          <w:sz w:val="28"/>
          <w:szCs w:val="28"/>
        </w:rPr>
        <w:t>«Повышение безопасности жизнедеятельности населения и территорий»</w:t>
      </w:r>
    </w:p>
    <w:p w:rsidR="007956F2" w:rsidRDefault="007956F2" w:rsidP="007956F2">
      <w:pPr>
        <w:pStyle w:val="af4"/>
        <w:ind w:right="4819"/>
        <w:rPr>
          <w:sz w:val="28"/>
          <w:szCs w:val="28"/>
        </w:rPr>
      </w:pPr>
    </w:p>
    <w:p w:rsidR="007956F2" w:rsidRDefault="007956F2" w:rsidP="007956F2">
      <w:pPr>
        <w:tabs>
          <w:tab w:val="left" w:pos="0"/>
        </w:tabs>
        <w:ind w:firstLine="567"/>
        <w:jc w:val="both"/>
        <w:rPr>
          <w:sz w:val="28"/>
          <w:szCs w:val="28"/>
        </w:rPr>
      </w:pPr>
      <w:r>
        <w:rPr>
          <w:sz w:val="28"/>
          <w:szCs w:val="28"/>
        </w:rPr>
        <w:t>В соответствии с Бюджетным кодексом Российской Федерации, руководствуясь Уставом Яльчикского муниципального округа Чувашской администрация Яльчикского муниципального округа Чувашской Республики        п о с т а н о в л я е т:</w:t>
      </w:r>
    </w:p>
    <w:p w:rsidR="007956F2" w:rsidRDefault="007956F2" w:rsidP="007956F2">
      <w:pPr>
        <w:tabs>
          <w:tab w:val="left" w:pos="0"/>
        </w:tabs>
        <w:ind w:firstLine="567"/>
        <w:jc w:val="both"/>
        <w:rPr>
          <w:sz w:val="28"/>
          <w:szCs w:val="28"/>
        </w:rPr>
      </w:pPr>
      <w:r>
        <w:rPr>
          <w:sz w:val="28"/>
          <w:szCs w:val="28"/>
        </w:rPr>
        <w:t xml:space="preserve">1. Утвердить прилагаемую муниципальную </w:t>
      </w:r>
      <w:hyperlink w:anchor="P37" w:history="1">
        <w:r w:rsidRPr="00115848">
          <w:rPr>
            <w:rStyle w:val="af3"/>
            <w:color w:val="auto"/>
            <w:sz w:val="28"/>
            <w:szCs w:val="28"/>
            <w:u w:val="none"/>
          </w:rPr>
          <w:t>программу</w:t>
        </w:r>
      </w:hyperlink>
      <w:r>
        <w:rPr>
          <w:sz w:val="28"/>
          <w:szCs w:val="28"/>
        </w:rPr>
        <w:t xml:space="preserve"> Яльчикского муниципального округа Чувашской Республики   </w:t>
      </w:r>
      <w:r>
        <w:rPr>
          <w:bCs/>
          <w:sz w:val="28"/>
          <w:szCs w:val="28"/>
        </w:rPr>
        <w:t xml:space="preserve">«Повышение безопасности жизнедеятельности населения и территорий» </w:t>
      </w:r>
      <w:r>
        <w:rPr>
          <w:sz w:val="28"/>
          <w:szCs w:val="28"/>
        </w:rPr>
        <w:t>(далее – Муниципальная программа).</w:t>
      </w:r>
    </w:p>
    <w:p w:rsidR="007956F2" w:rsidRDefault="007956F2" w:rsidP="007956F2">
      <w:pPr>
        <w:widowControl w:val="0"/>
        <w:tabs>
          <w:tab w:val="left" w:pos="0"/>
        </w:tabs>
        <w:autoSpaceDE w:val="0"/>
        <w:ind w:firstLine="567"/>
        <w:jc w:val="both"/>
        <w:rPr>
          <w:sz w:val="28"/>
          <w:szCs w:val="28"/>
        </w:rPr>
      </w:pPr>
      <w:r>
        <w:rPr>
          <w:sz w:val="28"/>
          <w:szCs w:val="28"/>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Default="007956F2" w:rsidP="007956F2">
      <w:pPr>
        <w:widowControl w:val="0"/>
        <w:tabs>
          <w:tab w:val="left" w:pos="0"/>
        </w:tabs>
        <w:autoSpaceDE w:val="0"/>
        <w:ind w:firstLine="567"/>
        <w:jc w:val="both"/>
        <w:rPr>
          <w:sz w:val="28"/>
          <w:szCs w:val="28"/>
        </w:rPr>
      </w:pPr>
      <w:r>
        <w:rPr>
          <w:sz w:val="28"/>
          <w:szCs w:val="28"/>
        </w:rPr>
        <w:t>3. Контроль за выполнением настоящего постановления возложить на отдел мобилизованной подготовки, специальных программ и ГОЧС администрации Яльчикского муниципального округа Чувашской Республики .</w:t>
      </w:r>
    </w:p>
    <w:p w:rsidR="007956F2" w:rsidRDefault="007956F2" w:rsidP="007956F2">
      <w:pPr>
        <w:widowControl w:val="0"/>
        <w:tabs>
          <w:tab w:val="left" w:pos="0"/>
        </w:tabs>
        <w:autoSpaceDE w:val="0"/>
        <w:ind w:firstLine="567"/>
        <w:jc w:val="both"/>
        <w:rPr>
          <w:color w:val="262626"/>
          <w:sz w:val="28"/>
          <w:szCs w:val="28"/>
        </w:rPr>
      </w:pPr>
      <w:r>
        <w:rPr>
          <w:sz w:val="28"/>
          <w:szCs w:val="28"/>
        </w:rPr>
        <w:t xml:space="preserve">4. Признать утратившими силу: </w:t>
      </w:r>
    </w:p>
    <w:p w:rsidR="007956F2" w:rsidRDefault="007956F2" w:rsidP="007956F2">
      <w:pPr>
        <w:shd w:val="clear" w:color="auto" w:fill="FFFFFF"/>
        <w:ind w:firstLine="567"/>
        <w:jc w:val="both"/>
        <w:rPr>
          <w:color w:val="262626"/>
          <w:sz w:val="28"/>
          <w:szCs w:val="28"/>
        </w:rPr>
      </w:pPr>
      <w:r>
        <w:rPr>
          <w:color w:val="262626"/>
          <w:sz w:val="28"/>
          <w:szCs w:val="28"/>
        </w:rPr>
        <w:lastRenderedPageBreak/>
        <w:t>постановление администрации Яльчикского района Чувашской Республики от 06.03.2019 № 155 «О муниципальной программе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13.05.2019 № 323 «О  внесении  изменений в постановление администрации Яльчикского района Чувашской Республики  от 06 марта 2019 г. № 155 </w:t>
      </w:r>
      <w:r>
        <w:rPr>
          <w:color w:val="262626"/>
          <w:sz w:val="28"/>
          <w:szCs w:val="28"/>
          <w:lang w:val="x-none"/>
        </w:rPr>
        <w:t>«О муниципальной программе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r>
        <w:rPr>
          <w:color w:val="262626"/>
          <w:sz w:val="28"/>
          <w:szCs w:val="28"/>
        </w:rPr>
        <w:t>;  постановление администрации Яльчикского района Чувашской Республики от 22.08.2019 № 515 «О внесении  изменений в постановление администрации Яльчикского района Чувашской Республики от 6 марта 2019 г. № 155 «О муниципальной программе Яльчикского района Чувашской Республики «Повышение безопасности жизнедеятельности населения и территорий Яльчикского района Чувашской Республики»;  </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24.09.2019 № 590 «О внесении изменений в постановление администрации Яльчикского района от 22 августа 2019 года № 515»;</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18.02.2020 № 89 «О внесении  изменений в постановление администрации Яльчикского района Чувашской Республики от 6 марта 2019 г. №155 «О муниципальной программе Яльчикского района Чувашской Республики «Повышение безопасности жизнедеятельности населения и территорий Яльчикского района Чувашской Республики»; </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26.06.2020 № 310 «О внесении изменений   в муниципальную программу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20.01.2021 № 28 «О внесении изменений   в муниципальную программу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10.03.2021 № 107 «О внесении изменений в муниципальную программу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color w:val="262626"/>
          <w:sz w:val="28"/>
          <w:szCs w:val="28"/>
        </w:rPr>
      </w:pPr>
      <w:r>
        <w:rPr>
          <w:color w:val="262626"/>
          <w:sz w:val="28"/>
          <w:szCs w:val="28"/>
        </w:rPr>
        <w:t xml:space="preserve">постановление администрации Яльчикского района Чувашской Республики от 08.06.2021 № 300 «О внесении изменений в муниципальную программу Яльчикского района Чувашской Республики «Повышение </w:t>
      </w:r>
      <w:r>
        <w:rPr>
          <w:color w:val="262626"/>
          <w:sz w:val="28"/>
          <w:szCs w:val="28"/>
        </w:rPr>
        <w:lastRenderedPageBreak/>
        <w:t>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07.09.2021 № 410 «О внесении изменений в муниципальную программу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14.02.2022 № 84 «О внесении изменений в муниципальную программу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color w:val="262626"/>
          <w:sz w:val="28"/>
          <w:szCs w:val="28"/>
        </w:rPr>
      </w:pPr>
      <w:r>
        <w:rPr>
          <w:color w:val="262626"/>
          <w:sz w:val="28"/>
          <w:szCs w:val="28"/>
        </w:rPr>
        <w:t>постановление администрации Яльчикского района Чувашской Республики от 15.06.2022 № 361 «О внесении изменений в муниципальную программу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shd w:val="clear" w:color="auto" w:fill="FFFFFF"/>
        <w:ind w:firstLine="567"/>
        <w:jc w:val="both"/>
        <w:rPr>
          <w:sz w:val="28"/>
          <w:szCs w:val="28"/>
        </w:rPr>
      </w:pPr>
      <w:r>
        <w:rPr>
          <w:color w:val="262626"/>
          <w:sz w:val="28"/>
          <w:szCs w:val="28"/>
        </w:rPr>
        <w:t>постановление администрации Яльчикского района Чувашской Республики от 13.09.2022 № 601 «О внесении изменений в муниципальную программу Яльчикского района Чувашской Республики «Повышение безопасности жизнедеятельности населения и территорий Яльчикского района Чувашской Республики».</w:t>
      </w:r>
    </w:p>
    <w:p w:rsidR="007956F2" w:rsidRDefault="007956F2" w:rsidP="007956F2">
      <w:pPr>
        <w:widowControl w:val="0"/>
        <w:tabs>
          <w:tab w:val="left" w:pos="0"/>
        </w:tabs>
        <w:autoSpaceDE w:val="0"/>
        <w:ind w:firstLine="567"/>
        <w:jc w:val="both"/>
        <w:rPr>
          <w:sz w:val="28"/>
          <w:szCs w:val="28"/>
        </w:rPr>
      </w:pPr>
      <w:r>
        <w:rPr>
          <w:sz w:val="28"/>
          <w:szCs w:val="28"/>
        </w:rPr>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Default="007956F2" w:rsidP="007956F2">
      <w:pPr>
        <w:widowControl w:val="0"/>
        <w:tabs>
          <w:tab w:val="left" w:pos="0"/>
        </w:tabs>
        <w:autoSpaceDE w:val="0"/>
        <w:ind w:firstLine="567"/>
        <w:jc w:val="both"/>
        <w:rPr>
          <w:sz w:val="28"/>
          <w:szCs w:val="28"/>
        </w:rPr>
      </w:pPr>
    </w:p>
    <w:p w:rsidR="007956F2" w:rsidRDefault="007956F2" w:rsidP="007956F2">
      <w:pPr>
        <w:tabs>
          <w:tab w:val="left" w:pos="0"/>
        </w:tabs>
        <w:jc w:val="both"/>
        <w:rPr>
          <w:sz w:val="28"/>
          <w:szCs w:val="28"/>
        </w:rPr>
      </w:pPr>
    </w:p>
    <w:p w:rsidR="007956F2" w:rsidRDefault="007956F2" w:rsidP="007956F2">
      <w:pPr>
        <w:tabs>
          <w:tab w:val="left" w:pos="0"/>
        </w:tabs>
        <w:jc w:val="both"/>
        <w:rPr>
          <w:sz w:val="28"/>
          <w:szCs w:val="28"/>
        </w:rPr>
      </w:pPr>
      <w:r>
        <w:rPr>
          <w:sz w:val="28"/>
          <w:szCs w:val="28"/>
        </w:rPr>
        <w:t xml:space="preserve">Глава Яльчикского </w:t>
      </w:r>
    </w:p>
    <w:p w:rsidR="007956F2" w:rsidRDefault="007956F2" w:rsidP="007956F2">
      <w:pPr>
        <w:tabs>
          <w:tab w:val="left" w:pos="0"/>
        </w:tabs>
        <w:jc w:val="both"/>
        <w:rPr>
          <w:sz w:val="28"/>
          <w:szCs w:val="28"/>
        </w:rPr>
      </w:pPr>
      <w:r>
        <w:rPr>
          <w:sz w:val="28"/>
          <w:szCs w:val="28"/>
        </w:rPr>
        <w:t>муниципального округа</w:t>
      </w:r>
    </w:p>
    <w:p w:rsidR="007956F2" w:rsidRDefault="007956F2" w:rsidP="007956F2">
      <w:pPr>
        <w:tabs>
          <w:tab w:val="left" w:pos="0"/>
        </w:tabs>
        <w:jc w:val="both"/>
        <w:rPr>
          <w:sz w:val="28"/>
          <w:szCs w:val="28"/>
        </w:rPr>
      </w:pPr>
      <w:r>
        <w:rPr>
          <w:sz w:val="28"/>
          <w:szCs w:val="28"/>
        </w:rPr>
        <w:t xml:space="preserve">Чувашской Республики                 </w:t>
      </w:r>
      <w:r>
        <w:rPr>
          <w:sz w:val="28"/>
          <w:szCs w:val="28"/>
        </w:rPr>
        <w:tab/>
        <w:t xml:space="preserve">                                                     Л.В. Левый</w:t>
      </w: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8"/>
          <w:szCs w:val="28"/>
        </w:rPr>
      </w:pPr>
    </w:p>
    <w:p w:rsidR="007956F2" w:rsidRDefault="007956F2" w:rsidP="007956F2">
      <w:pPr>
        <w:pStyle w:val="a4"/>
        <w:jc w:val="right"/>
        <w:rPr>
          <w:sz w:val="26"/>
          <w:szCs w:val="26"/>
        </w:rPr>
      </w:pPr>
      <w:r>
        <w:rPr>
          <w:sz w:val="26"/>
          <w:szCs w:val="26"/>
        </w:rPr>
        <w:t xml:space="preserve">Приложение </w:t>
      </w:r>
    </w:p>
    <w:p w:rsidR="007956F2" w:rsidRDefault="007956F2" w:rsidP="007956F2">
      <w:pPr>
        <w:pStyle w:val="a4"/>
        <w:ind w:left="4536"/>
        <w:jc w:val="right"/>
        <w:rPr>
          <w:sz w:val="26"/>
          <w:szCs w:val="26"/>
        </w:rPr>
      </w:pPr>
      <w:r>
        <w:rPr>
          <w:sz w:val="26"/>
          <w:szCs w:val="26"/>
        </w:rPr>
        <w:t xml:space="preserve">к постановлению администрации </w:t>
      </w:r>
    </w:p>
    <w:p w:rsidR="007956F2" w:rsidRDefault="007956F2" w:rsidP="007956F2">
      <w:pPr>
        <w:pStyle w:val="a4"/>
        <w:ind w:left="4536"/>
        <w:jc w:val="right"/>
        <w:rPr>
          <w:sz w:val="26"/>
          <w:szCs w:val="26"/>
        </w:rPr>
      </w:pPr>
      <w:r>
        <w:rPr>
          <w:sz w:val="26"/>
          <w:szCs w:val="26"/>
        </w:rPr>
        <w:t>Яльчикского муниципального округа</w:t>
      </w:r>
    </w:p>
    <w:p w:rsidR="007956F2" w:rsidRDefault="007956F2" w:rsidP="007956F2">
      <w:pPr>
        <w:pStyle w:val="a4"/>
        <w:ind w:left="4536"/>
        <w:jc w:val="right"/>
        <w:rPr>
          <w:sz w:val="26"/>
          <w:szCs w:val="26"/>
        </w:rPr>
      </w:pPr>
      <w:r>
        <w:rPr>
          <w:sz w:val="26"/>
          <w:szCs w:val="26"/>
        </w:rPr>
        <w:t xml:space="preserve">Чувашской Республики </w:t>
      </w:r>
    </w:p>
    <w:p w:rsidR="007956F2" w:rsidRPr="00115848" w:rsidRDefault="007956F2" w:rsidP="007956F2">
      <w:pPr>
        <w:pStyle w:val="a4"/>
        <w:ind w:left="4536"/>
        <w:jc w:val="right"/>
        <w:rPr>
          <w:sz w:val="26"/>
          <w:szCs w:val="26"/>
        </w:rPr>
      </w:pPr>
      <w:r>
        <w:rPr>
          <w:sz w:val="26"/>
          <w:szCs w:val="26"/>
        </w:rPr>
        <w:t>от 20.04.2023 № 313</w:t>
      </w:r>
    </w:p>
    <w:p w:rsidR="007956F2" w:rsidRDefault="007956F2" w:rsidP="007956F2">
      <w:pPr>
        <w:jc w:val="center"/>
      </w:pPr>
      <w:r>
        <w:rPr>
          <w:sz w:val="26"/>
          <w:szCs w:val="26"/>
        </w:rPr>
        <w:t xml:space="preserve">     </w:t>
      </w:r>
    </w:p>
    <w:p w:rsidR="007956F2" w:rsidRDefault="007956F2" w:rsidP="007956F2">
      <w:pPr>
        <w:jc w:val="both"/>
      </w:pPr>
    </w:p>
    <w:p w:rsidR="007956F2" w:rsidRDefault="007956F2" w:rsidP="007956F2">
      <w:pPr>
        <w:jc w:val="both"/>
      </w:pPr>
    </w:p>
    <w:p w:rsidR="007956F2" w:rsidRDefault="007956F2" w:rsidP="007956F2">
      <w:pPr>
        <w:jc w:val="both"/>
      </w:pPr>
    </w:p>
    <w:p w:rsidR="007956F2" w:rsidRDefault="007956F2" w:rsidP="007956F2">
      <w:pPr>
        <w:jc w:val="center"/>
        <w:rPr>
          <w:b/>
          <w:sz w:val="28"/>
          <w:szCs w:val="28"/>
        </w:rPr>
      </w:pPr>
    </w:p>
    <w:p w:rsidR="007956F2" w:rsidRDefault="007956F2" w:rsidP="007956F2">
      <w:pPr>
        <w:jc w:val="center"/>
        <w:rPr>
          <w:sz w:val="26"/>
          <w:szCs w:val="26"/>
        </w:rPr>
      </w:pPr>
      <w:r>
        <w:rPr>
          <w:b/>
          <w:sz w:val="26"/>
          <w:szCs w:val="26"/>
        </w:rPr>
        <w:t xml:space="preserve">МУНИЦИПАЛЬНАЯ ПРОГРАММА </w:t>
      </w:r>
    </w:p>
    <w:p w:rsidR="007956F2" w:rsidRDefault="007956F2" w:rsidP="007956F2">
      <w:pPr>
        <w:pStyle w:val="ConsPlusTitle"/>
        <w:jc w:val="center"/>
        <w:rPr>
          <w:sz w:val="28"/>
          <w:szCs w:val="28"/>
        </w:rPr>
      </w:pPr>
      <w:r>
        <w:rPr>
          <w:sz w:val="26"/>
          <w:szCs w:val="26"/>
        </w:rPr>
        <w:t>ЯЛЬЧИКСКОГО МУНИЦИПАЛЬНОГО ОКРУГА ЧУВАШСКОЙ РЕСПУБЛИКИ «ПОВЫШЕНИЕ БЕЗОПАСНОСТИ ЖИЗНЕДЕЯТЕЛЬНОСТИ НАСЕЛЕНИЯ И ТЕРРИТОРИЙ»</w:t>
      </w:r>
    </w:p>
    <w:p w:rsidR="007956F2" w:rsidRDefault="007956F2" w:rsidP="007956F2">
      <w:pPr>
        <w:jc w:val="center"/>
        <w:rPr>
          <w:b/>
          <w:sz w:val="28"/>
          <w:szCs w:val="28"/>
        </w:rPr>
      </w:pPr>
    </w:p>
    <w:p w:rsidR="007956F2" w:rsidRDefault="007956F2" w:rsidP="007956F2">
      <w:pPr>
        <w:jc w:val="center"/>
        <w:rPr>
          <w:b/>
          <w:sz w:val="28"/>
          <w:szCs w:val="28"/>
        </w:rPr>
      </w:pPr>
    </w:p>
    <w:tbl>
      <w:tblPr>
        <w:tblW w:w="0" w:type="auto"/>
        <w:tblLayout w:type="fixed"/>
        <w:tblLook w:val="0000" w:firstRow="0" w:lastRow="0" w:firstColumn="0" w:lastColumn="0" w:noHBand="0" w:noVBand="0"/>
      </w:tblPr>
      <w:tblGrid>
        <w:gridCol w:w="3936"/>
        <w:gridCol w:w="5635"/>
      </w:tblGrid>
      <w:tr w:rsidR="007956F2" w:rsidTr="007956F2">
        <w:tc>
          <w:tcPr>
            <w:tcW w:w="3936" w:type="dxa"/>
            <w:shd w:val="clear" w:color="auto" w:fill="auto"/>
          </w:tcPr>
          <w:p w:rsidR="007956F2" w:rsidRDefault="007956F2" w:rsidP="007956F2">
            <w:pPr>
              <w:jc w:val="both"/>
              <w:rPr>
                <w:sz w:val="26"/>
                <w:szCs w:val="26"/>
              </w:rPr>
            </w:pPr>
            <w:r>
              <w:rPr>
                <w:sz w:val="28"/>
                <w:szCs w:val="28"/>
              </w:rPr>
              <w:t>Ответственный исполнитель:</w:t>
            </w:r>
          </w:p>
        </w:tc>
        <w:tc>
          <w:tcPr>
            <w:tcW w:w="5635" w:type="dxa"/>
            <w:shd w:val="clear" w:color="auto" w:fill="auto"/>
          </w:tcPr>
          <w:p w:rsidR="007956F2" w:rsidRDefault="007956F2" w:rsidP="007956F2">
            <w:pPr>
              <w:jc w:val="both"/>
              <w:rPr>
                <w:sz w:val="28"/>
                <w:szCs w:val="28"/>
              </w:rPr>
            </w:pPr>
            <w:r>
              <w:rPr>
                <w:sz w:val="26"/>
                <w:szCs w:val="26"/>
              </w:rPr>
              <w:t>Отдел мобилизованной подготовки, специальных программ и ГОЧС администрации Яльчикского муниципального округа Чувашской Республики</w:t>
            </w:r>
          </w:p>
          <w:p w:rsidR="007956F2" w:rsidRDefault="007956F2" w:rsidP="007956F2">
            <w:pPr>
              <w:jc w:val="both"/>
              <w:rPr>
                <w:sz w:val="28"/>
                <w:szCs w:val="28"/>
              </w:rPr>
            </w:pPr>
          </w:p>
          <w:p w:rsidR="007956F2" w:rsidRDefault="007956F2" w:rsidP="007956F2">
            <w:pPr>
              <w:jc w:val="both"/>
              <w:rPr>
                <w:sz w:val="28"/>
                <w:szCs w:val="28"/>
              </w:rPr>
            </w:pPr>
          </w:p>
        </w:tc>
      </w:tr>
      <w:tr w:rsidR="007956F2" w:rsidTr="007956F2">
        <w:tc>
          <w:tcPr>
            <w:tcW w:w="3936" w:type="dxa"/>
            <w:shd w:val="clear" w:color="auto" w:fill="auto"/>
          </w:tcPr>
          <w:p w:rsidR="007956F2" w:rsidRDefault="007956F2" w:rsidP="007956F2">
            <w:pPr>
              <w:jc w:val="both"/>
              <w:rPr>
                <w:sz w:val="28"/>
                <w:szCs w:val="28"/>
              </w:rPr>
            </w:pPr>
            <w:r>
              <w:rPr>
                <w:sz w:val="28"/>
                <w:szCs w:val="28"/>
              </w:rPr>
              <w:t>Дата составления проекта муниципальной программы:</w:t>
            </w:r>
          </w:p>
        </w:tc>
        <w:tc>
          <w:tcPr>
            <w:tcW w:w="5635" w:type="dxa"/>
            <w:shd w:val="clear" w:color="auto" w:fill="auto"/>
          </w:tcPr>
          <w:p w:rsidR="007956F2" w:rsidRDefault="007956F2" w:rsidP="007956F2">
            <w:pPr>
              <w:jc w:val="both"/>
              <w:rPr>
                <w:sz w:val="28"/>
                <w:szCs w:val="28"/>
                <w:lang w:val="en-US"/>
              </w:rPr>
            </w:pPr>
            <w:r>
              <w:rPr>
                <w:sz w:val="28"/>
                <w:szCs w:val="28"/>
              </w:rPr>
              <w:t>март 2023 года</w:t>
            </w:r>
          </w:p>
          <w:p w:rsidR="007956F2" w:rsidRDefault="007956F2" w:rsidP="007956F2">
            <w:pPr>
              <w:jc w:val="both"/>
              <w:rPr>
                <w:sz w:val="28"/>
                <w:szCs w:val="28"/>
                <w:lang w:val="en-US"/>
              </w:rPr>
            </w:pPr>
          </w:p>
          <w:p w:rsidR="007956F2" w:rsidRDefault="007956F2" w:rsidP="007956F2">
            <w:pPr>
              <w:jc w:val="both"/>
              <w:rPr>
                <w:sz w:val="28"/>
                <w:szCs w:val="28"/>
                <w:lang w:val="en-US"/>
              </w:rPr>
            </w:pPr>
          </w:p>
        </w:tc>
      </w:tr>
      <w:tr w:rsidR="007956F2" w:rsidTr="007956F2">
        <w:tc>
          <w:tcPr>
            <w:tcW w:w="3936" w:type="dxa"/>
            <w:shd w:val="clear" w:color="auto" w:fill="auto"/>
          </w:tcPr>
          <w:p w:rsidR="007956F2" w:rsidRDefault="007956F2" w:rsidP="007956F2">
            <w:pPr>
              <w:widowControl w:val="0"/>
              <w:autoSpaceDE w:val="0"/>
              <w:jc w:val="both"/>
              <w:rPr>
                <w:sz w:val="28"/>
                <w:szCs w:val="28"/>
                <w:shd w:val="clear" w:color="auto" w:fill="FFFFFF"/>
              </w:rPr>
            </w:pPr>
            <w:r>
              <w:rPr>
                <w:sz w:val="28"/>
                <w:szCs w:val="28"/>
              </w:rPr>
              <w:t>Непосредственный исполнитель Муниципальной программы:</w:t>
            </w:r>
          </w:p>
        </w:tc>
        <w:tc>
          <w:tcPr>
            <w:tcW w:w="5635" w:type="dxa"/>
            <w:shd w:val="clear" w:color="auto" w:fill="auto"/>
          </w:tcPr>
          <w:p w:rsidR="007956F2" w:rsidRDefault="007956F2" w:rsidP="007956F2">
            <w:pPr>
              <w:jc w:val="both"/>
              <w:rPr>
                <w:sz w:val="28"/>
                <w:szCs w:val="28"/>
              </w:rPr>
            </w:pPr>
            <w:r>
              <w:rPr>
                <w:sz w:val="28"/>
                <w:szCs w:val="28"/>
                <w:shd w:val="clear" w:color="auto" w:fill="FFFFFF"/>
              </w:rPr>
              <w:t>Ведущий специалист-эксперт</w:t>
            </w:r>
            <w:r>
              <w:rPr>
                <w:sz w:val="28"/>
                <w:szCs w:val="28"/>
              </w:rPr>
              <w:t xml:space="preserve"> отдела  мобилизованной подготовки, специальных программ и ГОЧС администрации Яльчикского муниципального округа Чувашской Республики Соколова С.И. (т. 883549 2-51-89, </w:t>
            </w:r>
            <w:r>
              <w:rPr>
                <w:sz w:val="28"/>
                <w:szCs w:val="28"/>
                <w:lang w:val="en-US"/>
              </w:rPr>
              <w:t>e</w:t>
            </w:r>
            <w:r>
              <w:rPr>
                <w:sz w:val="28"/>
                <w:szCs w:val="28"/>
              </w:rPr>
              <w:t>-</w:t>
            </w:r>
            <w:r>
              <w:rPr>
                <w:sz w:val="28"/>
                <w:szCs w:val="28"/>
                <w:lang w:val="en-US"/>
              </w:rPr>
              <w:t>mail</w:t>
            </w:r>
            <w:r>
              <w:rPr>
                <w:sz w:val="28"/>
                <w:szCs w:val="28"/>
              </w:rPr>
              <w:t xml:space="preserve">: </w:t>
            </w:r>
            <w:r>
              <w:rPr>
                <w:sz w:val="28"/>
                <w:szCs w:val="28"/>
                <w:shd w:val="clear" w:color="auto" w:fill="FFFFFF"/>
              </w:rPr>
              <w:t>yaltch_mchs@cap.ru</w:t>
            </w:r>
            <w:r>
              <w:rPr>
                <w:sz w:val="28"/>
                <w:szCs w:val="28"/>
              </w:rPr>
              <w:t>)</w:t>
            </w:r>
          </w:p>
          <w:p w:rsidR="007956F2" w:rsidRDefault="007956F2" w:rsidP="007956F2">
            <w:pPr>
              <w:widowControl w:val="0"/>
              <w:autoSpaceDE w:val="0"/>
              <w:jc w:val="both"/>
              <w:rPr>
                <w:sz w:val="28"/>
                <w:szCs w:val="28"/>
              </w:rPr>
            </w:pPr>
          </w:p>
          <w:p w:rsidR="007956F2" w:rsidRDefault="007956F2" w:rsidP="007956F2">
            <w:pPr>
              <w:widowControl w:val="0"/>
              <w:autoSpaceDE w:val="0"/>
              <w:jc w:val="both"/>
              <w:rPr>
                <w:sz w:val="28"/>
                <w:szCs w:val="28"/>
              </w:rPr>
            </w:pPr>
          </w:p>
        </w:tc>
      </w:tr>
    </w:tbl>
    <w:p w:rsidR="007956F2" w:rsidRDefault="007956F2" w:rsidP="007956F2">
      <w:pPr>
        <w:pStyle w:val="ConsPlusNormal"/>
        <w:rPr>
          <w:sz w:val="28"/>
          <w:szCs w:val="28"/>
        </w:rPr>
      </w:pPr>
    </w:p>
    <w:p w:rsidR="007956F2" w:rsidRDefault="007956F2" w:rsidP="007956F2">
      <w:pPr>
        <w:pStyle w:val="ConsPlusNormal"/>
        <w:rPr>
          <w:sz w:val="28"/>
          <w:szCs w:val="28"/>
        </w:rPr>
      </w:pPr>
      <w:r>
        <w:rPr>
          <w:sz w:val="28"/>
          <w:szCs w:val="28"/>
        </w:rPr>
        <w:t xml:space="preserve">Глава Яльчикского муниципального </w:t>
      </w:r>
    </w:p>
    <w:p w:rsidR="007956F2" w:rsidRDefault="007956F2" w:rsidP="007956F2">
      <w:pPr>
        <w:rPr>
          <w:sz w:val="28"/>
          <w:szCs w:val="28"/>
        </w:rPr>
      </w:pPr>
      <w:r>
        <w:rPr>
          <w:sz w:val="28"/>
          <w:szCs w:val="28"/>
        </w:rPr>
        <w:t>округа Чувашской Республики                                                             Л.В. Левый</w:t>
      </w:r>
    </w:p>
    <w:p w:rsidR="007956F2" w:rsidRDefault="007956F2" w:rsidP="007956F2">
      <w:pPr>
        <w:pStyle w:val="af4"/>
        <w:rPr>
          <w:sz w:val="28"/>
          <w:szCs w:val="28"/>
        </w:rPr>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center"/>
      </w:pPr>
    </w:p>
    <w:p w:rsidR="007956F2" w:rsidRDefault="007956F2" w:rsidP="007956F2">
      <w:pPr>
        <w:pStyle w:val="ConsPlusNormal"/>
        <w:ind w:left="426"/>
        <w:jc w:val="right"/>
        <w:rPr>
          <w:sz w:val="26"/>
          <w:szCs w:val="26"/>
        </w:rPr>
      </w:pPr>
      <w:r>
        <w:rPr>
          <w:sz w:val="26"/>
          <w:szCs w:val="26"/>
        </w:rPr>
        <w:t>УТВЕРЖДЕНА</w:t>
      </w:r>
    </w:p>
    <w:p w:rsidR="007956F2" w:rsidRDefault="007956F2" w:rsidP="007956F2">
      <w:pPr>
        <w:pStyle w:val="ConsPlusNormal"/>
        <w:ind w:left="426"/>
        <w:jc w:val="right"/>
        <w:rPr>
          <w:sz w:val="26"/>
          <w:szCs w:val="26"/>
        </w:rPr>
      </w:pPr>
      <w:r>
        <w:rPr>
          <w:sz w:val="26"/>
          <w:szCs w:val="26"/>
        </w:rPr>
        <w:t xml:space="preserve">постановлением администрации </w:t>
      </w:r>
    </w:p>
    <w:p w:rsidR="007956F2" w:rsidRDefault="007956F2" w:rsidP="007956F2">
      <w:pPr>
        <w:pStyle w:val="ConsPlusNormal"/>
        <w:ind w:left="426"/>
        <w:jc w:val="right"/>
        <w:rPr>
          <w:sz w:val="26"/>
          <w:szCs w:val="26"/>
        </w:rPr>
      </w:pPr>
      <w:r>
        <w:rPr>
          <w:sz w:val="26"/>
          <w:szCs w:val="26"/>
        </w:rPr>
        <w:t xml:space="preserve">Яльчикского муниципального округа </w:t>
      </w:r>
    </w:p>
    <w:p w:rsidR="007956F2" w:rsidRDefault="007956F2" w:rsidP="007956F2">
      <w:pPr>
        <w:pStyle w:val="ConsPlusNormal"/>
        <w:ind w:left="426"/>
        <w:jc w:val="right"/>
        <w:rPr>
          <w:sz w:val="26"/>
          <w:szCs w:val="26"/>
        </w:rPr>
      </w:pPr>
      <w:r>
        <w:rPr>
          <w:sz w:val="26"/>
          <w:szCs w:val="26"/>
        </w:rPr>
        <w:t>Чувашской Республики</w:t>
      </w:r>
    </w:p>
    <w:p w:rsidR="007956F2" w:rsidRDefault="007956F2" w:rsidP="007956F2">
      <w:pPr>
        <w:pStyle w:val="ConsPlusNormal"/>
        <w:ind w:left="426"/>
        <w:jc w:val="right"/>
      </w:pPr>
      <w:r>
        <w:rPr>
          <w:sz w:val="26"/>
          <w:szCs w:val="26"/>
        </w:rPr>
        <w:t>от 20.04.2023  № 313</w:t>
      </w:r>
    </w:p>
    <w:p w:rsidR="007956F2" w:rsidRDefault="007956F2" w:rsidP="007956F2">
      <w:pPr>
        <w:pStyle w:val="ConsPlusNormal"/>
        <w:ind w:left="426"/>
        <w:jc w:val="both"/>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Normal"/>
        <w:jc w:val="right"/>
      </w:pPr>
    </w:p>
    <w:p w:rsidR="007956F2" w:rsidRDefault="007956F2" w:rsidP="007956F2">
      <w:pPr>
        <w:pStyle w:val="ConsPlusTitle"/>
        <w:jc w:val="center"/>
      </w:pPr>
    </w:p>
    <w:p w:rsidR="007956F2" w:rsidRDefault="007956F2" w:rsidP="007956F2">
      <w:pPr>
        <w:pStyle w:val="ConsPlusTitle"/>
        <w:jc w:val="center"/>
      </w:pPr>
    </w:p>
    <w:p w:rsidR="007956F2" w:rsidRDefault="007956F2" w:rsidP="007956F2">
      <w:pPr>
        <w:pStyle w:val="ConsPlusTitle"/>
        <w:jc w:val="center"/>
      </w:pPr>
    </w:p>
    <w:p w:rsidR="007956F2" w:rsidRDefault="007956F2" w:rsidP="007956F2">
      <w:pPr>
        <w:pStyle w:val="ConsPlusTitle"/>
        <w:jc w:val="center"/>
      </w:pPr>
    </w:p>
    <w:p w:rsidR="007956F2" w:rsidRDefault="007956F2" w:rsidP="007956F2">
      <w:pPr>
        <w:pStyle w:val="ConsPlusTitle"/>
        <w:jc w:val="center"/>
      </w:pPr>
    </w:p>
    <w:p w:rsidR="007956F2" w:rsidRDefault="007956F2" w:rsidP="007956F2">
      <w:pPr>
        <w:pStyle w:val="ConsPlusTitle"/>
        <w:jc w:val="center"/>
      </w:pPr>
    </w:p>
    <w:p w:rsidR="007956F2" w:rsidRDefault="007956F2" w:rsidP="007956F2">
      <w:pPr>
        <w:pStyle w:val="ConsPlusTitle"/>
        <w:jc w:val="center"/>
        <w:rPr>
          <w:sz w:val="26"/>
          <w:szCs w:val="26"/>
        </w:rPr>
      </w:pPr>
      <w:r>
        <w:rPr>
          <w:sz w:val="26"/>
          <w:szCs w:val="26"/>
        </w:rPr>
        <w:t xml:space="preserve">МУНИЦИПАЛЬНАЯ ПРОГРАММА </w:t>
      </w:r>
    </w:p>
    <w:p w:rsidR="007956F2" w:rsidRDefault="007956F2" w:rsidP="007956F2">
      <w:pPr>
        <w:pStyle w:val="ConsPlusTitle"/>
        <w:jc w:val="center"/>
        <w:rPr>
          <w:sz w:val="26"/>
          <w:szCs w:val="26"/>
        </w:rPr>
      </w:pPr>
      <w:r>
        <w:rPr>
          <w:sz w:val="26"/>
          <w:szCs w:val="26"/>
        </w:rPr>
        <w:t>ЯЛЬЧИКСКОГО МУНИЦИПАЛЬНОГО ОКРУГА ЧУВАШСКОЙ РЕСПУБЛИКИ «ПОВЫШЕНИЕ БЕЗОПАСНОСТИ ЖИЗНЕДЕЯТЕЛЬНОСТИ НАСЕЛЕНИЯ И ТЕРРИТОРИЙ»</w:t>
      </w:r>
    </w:p>
    <w:p w:rsidR="007956F2" w:rsidRDefault="007956F2" w:rsidP="007956F2">
      <w:pPr>
        <w:pStyle w:val="ConsPlusNormal"/>
        <w:jc w:val="both"/>
        <w:rPr>
          <w:sz w:val="26"/>
          <w:szCs w:val="26"/>
        </w:rPr>
      </w:pPr>
    </w:p>
    <w:p w:rsidR="007956F2" w:rsidRDefault="007956F2" w:rsidP="007956F2">
      <w:pPr>
        <w:pStyle w:val="ConsPlusNormal"/>
      </w:pPr>
      <w:r>
        <w:br/>
      </w:r>
    </w:p>
    <w:p w:rsidR="007956F2" w:rsidRDefault="007956F2" w:rsidP="007956F2"/>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rPr>
          <w:sz w:val="26"/>
          <w:szCs w:val="26"/>
        </w:rPr>
      </w:pPr>
    </w:p>
    <w:p w:rsidR="007956F2" w:rsidRDefault="007956F2" w:rsidP="007956F2">
      <w:pPr>
        <w:pStyle w:val="ConsPlusNormal"/>
        <w:jc w:val="center"/>
        <w:rPr>
          <w:b/>
          <w:color w:val="000000"/>
          <w:sz w:val="26"/>
          <w:szCs w:val="26"/>
        </w:rPr>
      </w:pPr>
      <w:r>
        <w:rPr>
          <w:b/>
          <w:caps/>
          <w:color w:val="000000"/>
          <w:sz w:val="26"/>
          <w:szCs w:val="26"/>
        </w:rPr>
        <w:t>П а с п о р т</w:t>
      </w:r>
    </w:p>
    <w:p w:rsidR="007956F2" w:rsidRDefault="007956F2" w:rsidP="007956F2">
      <w:pPr>
        <w:pStyle w:val="ConsPlusNormal"/>
        <w:jc w:val="center"/>
        <w:rPr>
          <w:b/>
          <w:sz w:val="26"/>
          <w:szCs w:val="26"/>
        </w:rPr>
      </w:pPr>
      <w:r>
        <w:rPr>
          <w:b/>
          <w:color w:val="000000"/>
          <w:sz w:val="26"/>
          <w:szCs w:val="26"/>
        </w:rPr>
        <w:t xml:space="preserve">муниципальной программы Яльчикского муниципального округа Чувашской Республики </w:t>
      </w:r>
      <w:r>
        <w:rPr>
          <w:b/>
          <w:bCs/>
          <w:sz w:val="26"/>
          <w:szCs w:val="26"/>
        </w:rPr>
        <w:t>«Повышение безопасности жизнедеятельности населения и территорий»</w:t>
      </w:r>
    </w:p>
    <w:p w:rsidR="007956F2" w:rsidRDefault="007956F2" w:rsidP="007956F2">
      <w:pPr>
        <w:jc w:val="center"/>
        <w:rPr>
          <w:color w:val="000000"/>
        </w:rPr>
      </w:pPr>
      <w:r>
        <w:rPr>
          <w:b/>
          <w:sz w:val="26"/>
          <w:szCs w:val="26"/>
        </w:rPr>
        <w:t xml:space="preserve"> </w:t>
      </w:r>
    </w:p>
    <w:p w:rsidR="007956F2" w:rsidRDefault="007956F2" w:rsidP="007956F2">
      <w:pPr>
        <w:pStyle w:val="ConsPlusNormal"/>
        <w:jc w:val="center"/>
        <w:rPr>
          <w:color w:val="000000"/>
        </w:rPr>
      </w:pPr>
    </w:p>
    <w:tbl>
      <w:tblPr>
        <w:tblW w:w="0" w:type="auto"/>
        <w:tblLayout w:type="fixed"/>
        <w:tblCellMar>
          <w:left w:w="62" w:type="dxa"/>
          <w:right w:w="62" w:type="dxa"/>
        </w:tblCellMar>
        <w:tblLook w:val="0000" w:firstRow="0" w:lastRow="0" w:firstColumn="0" w:lastColumn="0" w:noHBand="0" w:noVBand="0"/>
      </w:tblPr>
      <w:tblGrid>
        <w:gridCol w:w="3224"/>
        <w:gridCol w:w="254"/>
        <w:gridCol w:w="6141"/>
      </w:tblGrid>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t>Ответственный исполнитель муниципальной программы</w:t>
            </w:r>
          </w:p>
          <w:p w:rsidR="007956F2" w:rsidRDefault="007956F2" w:rsidP="007956F2">
            <w:pPr>
              <w:pStyle w:val="ConsPlusNormal"/>
              <w:jc w:val="both"/>
              <w:rPr>
                <w:color w:val="000000"/>
                <w:sz w:val="26"/>
                <w:szCs w:val="26"/>
              </w:rPr>
            </w:pPr>
          </w:p>
        </w:tc>
        <w:tc>
          <w:tcPr>
            <w:tcW w:w="254" w:type="dxa"/>
            <w:shd w:val="clear" w:color="auto" w:fill="auto"/>
          </w:tcPr>
          <w:p w:rsidR="007956F2" w:rsidRDefault="007956F2" w:rsidP="007956F2">
            <w:pPr>
              <w:pStyle w:val="ConsPlusNormal"/>
              <w:jc w:val="center"/>
              <w:rPr>
                <w:sz w:val="26"/>
                <w:szCs w:val="26"/>
              </w:rPr>
            </w:pPr>
            <w:r>
              <w:rPr>
                <w:color w:val="000000"/>
                <w:sz w:val="26"/>
                <w:szCs w:val="26"/>
              </w:rPr>
              <w:t>-</w:t>
            </w:r>
          </w:p>
        </w:tc>
        <w:tc>
          <w:tcPr>
            <w:tcW w:w="6141" w:type="dxa"/>
            <w:shd w:val="clear" w:color="auto" w:fill="auto"/>
          </w:tcPr>
          <w:p w:rsidR="007956F2" w:rsidRDefault="007956F2" w:rsidP="007956F2">
            <w:pPr>
              <w:autoSpaceDE w:val="0"/>
              <w:jc w:val="both"/>
            </w:pPr>
            <w:r>
              <w:rPr>
                <w:sz w:val="26"/>
                <w:szCs w:val="26"/>
              </w:rPr>
              <w:t>Отдел мобилизованной подготовки, специальных программ и ГОЧС администрации Яльчикского муниципального округа Чувашской Республики</w:t>
            </w:r>
            <w:r>
              <w:rPr>
                <w:color w:val="000000"/>
                <w:sz w:val="26"/>
                <w:szCs w:val="26"/>
              </w:rPr>
              <w:t xml:space="preserve"> </w:t>
            </w:r>
          </w:p>
        </w:tc>
      </w:tr>
      <w:tr w:rsidR="007956F2" w:rsidTr="007956F2">
        <w:tc>
          <w:tcPr>
            <w:tcW w:w="3224" w:type="dxa"/>
            <w:shd w:val="clear" w:color="auto" w:fill="auto"/>
          </w:tcPr>
          <w:p w:rsidR="007956F2" w:rsidRDefault="007956F2" w:rsidP="007956F2">
            <w:pPr>
              <w:pStyle w:val="ConsPlusNormal"/>
              <w:snapToGrid w:val="0"/>
              <w:jc w:val="both"/>
              <w:rPr>
                <w:color w:val="000000"/>
                <w:sz w:val="26"/>
                <w:szCs w:val="26"/>
              </w:rPr>
            </w:pPr>
          </w:p>
        </w:tc>
        <w:tc>
          <w:tcPr>
            <w:tcW w:w="254" w:type="dxa"/>
            <w:shd w:val="clear" w:color="auto" w:fill="auto"/>
          </w:tcPr>
          <w:p w:rsidR="007956F2" w:rsidRDefault="007956F2" w:rsidP="007956F2">
            <w:pPr>
              <w:pStyle w:val="ConsPlusNormal"/>
              <w:snapToGrid w:val="0"/>
              <w:jc w:val="center"/>
              <w:rPr>
                <w:color w:val="000000"/>
                <w:sz w:val="26"/>
                <w:szCs w:val="26"/>
              </w:rPr>
            </w:pPr>
          </w:p>
        </w:tc>
        <w:tc>
          <w:tcPr>
            <w:tcW w:w="6141" w:type="dxa"/>
            <w:shd w:val="clear" w:color="auto" w:fill="auto"/>
          </w:tcPr>
          <w:p w:rsidR="007956F2" w:rsidRDefault="007956F2" w:rsidP="007956F2">
            <w:pPr>
              <w:pStyle w:val="ConsPlusNormal"/>
              <w:snapToGrid w:val="0"/>
              <w:jc w:val="both"/>
              <w:rPr>
                <w:color w:val="000000"/>
                <w:sz w:val="26"/>
                <w:szCs w:val="26"/>
              </w:rPr>
            </w:pP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t>Соисполнители Муниципальной программы</w:t>
            </w:r>
          </w:p>
        </w:tc>
        <w:tc>
          <w:tcPr>
            <w:tcW w:w="254" w:type="dxa"/>
            <w:shd w:val="clear" w:color="auto" w:fill="auto"/>
          </w:tcPr>
          <w:p w:rsidR="007956F2" w:rsidRDefault="007956F2" w:rsidP="007956F2">
            <w:pPr>
              <w:pStyle w:val="ConsPlusNormal"/>
              <w:snapToGrid w:val="0"/>
              <w:jc w:val="center"/>
              <w:rPr>
                <w:color w:val="000000"/>
                <w:sz w:val="26"/>
                <w:szCs w:val="26"/>
              </w:rPr>
            </w:pPr>
          </w:p>
        </w:tc>
        <w:tc>
          <w:tcPr>
            <w:tcW w:w="6141" w:type="dxa"/>
            <w:shd w:val="clear" w:color="auto" w:fill="auto"/>
          </w:tcPr>
          <w:p w:rsidR="007956F2" w:rsidRDefault="007956F2" w:rsidP="007956F2">
            <w:pPr>
              <w:autoSpaceDE w:val="0"/>
              <w:jc w:val="both"/>
              <w:rPr>
                <w:bCs/>
                <w:sz w:val="26"/>
                <w:szCs w:val="26"/>
              </w:rPr>
            </w:pPr>
            <w:r>
              <w:rPr>
                <w:sz w:val="26"/>
                <w:szCs w:val="26"/>
              </w:rPr>
              <w:t>Управление по благоустройству и развитию территорий администрации Яльчикского муниципального округа Чувашской Республики</w:t>
            </w:r>
            <w:r>
              <w:rPr>
                <w:bCs/>
                <w:sz w:val="26"/>
                <w:szCs w:val="26"/>
              </w:rPr>
              <w:t>;</w:t>
            </w:r>
          </w:p>
          <w:p w:rsidR="007956F2" w:rsidRDefault="007956F2" w:rsidP="007956F2">
            <w:pPr>
              <w:autoSpaceDE w:val="0"/>
              <w:jc w:val="both"/>
              <w:rPr>
                <w:sz w:val="26"/>
                <w:szCs w:val="26"/>
              </w:rPr>
            </w:pPr>
            <w:r>
              <w:rPr>
                <w:bCs/>
                <w:sz w:val="26"/>
                <w:szCs w:val="26"/>
              </w:rPr>
              <w:t xml:space="preserve">Отдел образования и молодежной политики администрации Яльчикского муниципального округа </w:t>
            </w:r>
            <w:r>
              <w:rPr>
                <w:sz w:val="26"/>
                <w:szCs w:val="26"/>
              </w:rPr>
              <w:t>Чувашской Республики;</w:t>
            </w:r>
          </w:p>
          <w:p w:rsidR="007956F2" w:rsidRDefault="007956F2" w:rsidP="007956F2">
            <w:pPr>
              <w:autoSpaceDE w:val="0"/>
              <w:jc w:val="both"/>
            </w:pPr>
            <w:r>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Default="007956F2" w:rsidP="007956F2">
            <w:pPr>
              <w:pStyle w:val="2"/>
              <w:shd w:val="clear" w:color="auto" w:fill="FFFFFF"/>
              <w:spacing w:before="0" w:after="0"/>
            </w:pP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t>Участники Муниципальной программы</w:t>
            </w:r>
          </w:p>
        </w:tc>
        <w:tc>
          <w:tcPr>
            <w:tcW w:w="254" w:type="dxa"/>
            <w:shd w:val="clear" w:color="auto" w:fill="auto"/>
          </w:tcPr>
          <w:p w:rsidR="007956F2" w:rsidRDefault="007956F2" w:rsidP="007956F2">
            <w:pPr>
              <w:pStyle w:val="ConsPlusNormal"/>
              <w:jc w:val="center"/>
              <w:rPr>
                <w:sz w:val="26"/>
                <w:szCs w:val="26"/>
              </w:rPr>
            </w:pPr>
            <w:r>
              <w:rPr>
                <w:color w:val="000000"/>
                <w:sz w:val="26"/>
                <w:szCs w:val="26"/>
              </w:rPr>
              <w:t>-</w:t>
            </w:r>
          </w:p>
        </w:tc>
        <w:tc>
          <w:tcPr>
            <w:tcW w:w="6141" w:type="dxa"/>
            <w:shd w:val="clear" w:color="auto" w:fill="auto"/>
          </w:tcPr>
          <w:p w:rsidR="007956F2" w:rsidRDefault="007956F2" w:rsidP="007956F2">
            <w:pPr>
              <w:pStyle w:val="1"/>
              <w:shd w:val="clear" w:color="auto" w:fill="FFFFFF"/>
              <w:jc w:val="both"/>
              <w:rPr>
                <w:sz w:val="26"/>
                <w:szCs w:val="26"/>
                <w:shd w:val="clear" w:color="auto" w:fill="FFFFFF"/>
              </w:rPr>
            </w:pPr>
            <w:r>
              <w:rPr>
                <w:rFonts w:ascii="Times New Roman" w:hAnsi="Times New Roman"/>
                <w:sz w:val="26"/>
                <w:szCs w:val="26"/>
              </w:rPr>
              <w:t>Отделение полиции по Яльчикскому району МО МВД РФ «Комсомольский»;</w:t>
            </w:r>
          </w:p>
          <w:p w:rsidR="007956F2" w:rsidRDefault="007956F2" w:rsidP="007956F2">
            <w:pPr>
              <w:jc w:val="both"/>
            </w:pPr>
            <w:r>
              <w:rPr>
                <w:sz w:val="26"/>
                <w:szCs w:val="26"/>
                <w:shd w:val="clear" w:color="auto" w:fill="FFFFFF"/>
              </w:rPr>
              <w:t>Отделение надзорной деятельности и профилактической работы по Яльчикскому муниципальному округу</w:t>
            </w:r>
          </w:p>
        </w:tc>
      </w:tr>
      <w:tr w:rsidR="007956F2" w:rsidTr="007956F2">
        <w:tc>
          <w:tcPr>
            <w:tcW w:w="3224" w:type="dxa"/>
            <w:shd w:val="clear" w:color="auto" w:fill="auto"/>
          </w:tcPr>
          <w:p w:rsidR="007956F2" w:rsidRDefault="007956F2" w:rsidP="007956F2">
            <w:pPr>
              <w:pStyle w:val="ConsPlusNormal"/>
              <w:snapToGrid w:val="0"/>
              <w:jc w:val="both"/>
              <w:rPr>
                <w:color w:val="000000"/>
                <w:sz w:val="26"/>
                <w:szCs w:val="26"/>
              </w:rPr>
            </w:pPr>
          </w:p>
        </w:tc>
        <w:tc>
          <w:tcPr>
            <w:tcW w:w="254" w:type="dxa"/>
            <w:shd w:val="clear" w:color="auto" w:fill="auto"/>
          </w:tcPr>
          <w:p w:rsidR="007956F2" w:rsidRDefault="007956F2" w:rsidP="007956F2">
            <w:pPr>
              <w:autoSpaceDE w:val="0"/>
              <w:snapToGrid w:val="0"/>
              <w:jc w:val="center"/>
              <w:rPr>
                <w:color w:val="000000"/>
                <w:sz w:val="26"/>
                <w:szCs w:val="26"/>
              </w:rPr>
            </w:pPr>
          </w:p>
        </w:tc>
        <w:tc>
          <w:tcPr>
            <w:tcW w:w="6141" w:type="dxa"/>
            <w:shd w:val="clear" w:color="auto" w:fill="auto"/>
          </w:tcPr>
          <w:p w:rsidR="007956F2" w:rsidRDefault="007956F2" w:rsidP="007956F2">
            <w:pPr>
              <w:autoSpaceDE w:val="0"/>
              <w:snapToGrid w:val="0"/>
              <w:jc w:val="both"/>
              <w:rPr>
                <w:color w:val="000000"/>
                <w:sz w:val="26"/>
                <w:szCs w:val="26"/>
              </w:rPr>
            </w:pP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t xml:space="preserve">Подпрограммы муниципальной программы </w:t>
            </w:r>
          </w:p>
        </w:tc>
        <w:tc>
          <w:tcPr>
            <w:tcW w:w="254" w:type="dxa"/>
            <w:shd w:val="clear" w:color="auto" w:fill="auto"/>
          </w:tcPr>
          <w:p w:rsidR="007956F2" w:rsidRDefault="007956F2" w:rsidP="007956F2">
            <w:pPr>
              <w:pStyle w:val="ConsPlusNormal"/>
              <w:jc w:val="center"/>
              <w:rPr>
                <w:color w:val="000000"/>
                <w:sz w:val="26"/>
                <w:szCs w:val="26"/>
              </w:rPr>
            </w:pPr>
            <w:r>
              <w:rPr>
                <w:color w:val="000000"/>
                <w:sz w:val="26"/>
                <w:szCs w:val="26"/>
              </w:rPr>
              <w:t>-</w:t>
            </w:r>
          </w:p>
          <w:p w:rsidR="007956F2" w:rsidRDefault="007956F2" w:rsidP="007956F2">
            <w:pPr>
              <w:pStyle w:val="ConsPlusNormal"/>
              <w:jc w:val="center"/>
              <w:rPr>
                <w:color w:val="000000"/>
                <w:sz w:val="26"/>
                <w:szCs w:val="26"/>
              </w:rPr>
            </w:pPr>
          </w:p>
          <w:p w:rsidR="007956F2" w:rsidRDefault="007956F2" w:rsidP="007956F2">
            <w:pPr>
              <w:pStyle w:val="ConsPlusNormal"/>
              <w:jc w:val="center"/>
              <w:rPr>
                <w:color w:val="000000"/>
                <w:sz w:val="26"/>
                <w:szCs w:val="26"/>
              </w:rPr>
            </w:pPr>
          </w:p>
          <w:p w:rsidR="007956F2" w:rsidRDefault="007956F2" w:rsidP="007956F2">
            <w:pPr>
              <w:pStyle w:val="ConsPlusNormal"/>
              <w:jc w:val="center"/>
              <w:rPr>
                <w:color w:val="000000"/>
                <w:sz w:val="26"/>
                <w:szCs w:val="26"/>
              </w:rPr>
            </w:pPr>
          </w:p>
          <w:p w:rsidR="007956F2" w:rsidRDefault="007956F2" w:rsidP="007956F2">
            <w:pPr>
              <w:pStyle w:val="ConsPlusNormal"/>
              <w:jc w:val="center"/>
              <w:rPr>
                <w:color w:val="000000"/>
                <w:sz w:val="26"/>
                <w:szCs w:val="26"/>
              </w:rPr>
            </w:pPr>
          </w:p>
          <w:p w:rsidR="007956F2" w:rsidRDefault="007956F2" w:rsidP="007956F2">
            <w:pPr>
              <w:pStyle w:val="ConsPlusNormal"/>
              <w:jc w:val="center"/>
              <w:rPr>
                <w:color w:val="000000"/>
                <w:sz w:val="26"/>
                <w:szCs w:val="26"/>
              </w:rPr>
            </w:pPr>
          </w:p>
          <w:p w:rsidR="007956F2" w:rsidRDefault="007956F2" w:rsidP="007956F2">
            <w:pPr>
              <w:pStyle w:val="ConsPlusNormal"/>
              <w:jc w:val="center"/>
              <w:rPr>
                <w:color w:val="000000"/>
                <w:sz w:val="26"/>
                <w:szCs w:val="26"/>
              </w:rPr>
            </w:pPr>
          </w:p>
          <w:p w:rsidR="007956F2" w:rsidRDefault="007956F2" w:rsidP="007956F2">
            <w:pPr>
              <w:pStyle w:val="ConsPlusNormal"/>
              <w:jc w:val="center"/>
              <w:rPr>
                <w:color w:val="000000"/>
                <w:sz w:val="26"/>
                <w:szCs w:val="26"/>
              </w:rPr>
            </w:pPr>
          </w:p>
          <w:p w:rsidR="007956F2" w:rsidRDefault="007956F2" w:rsidP="007956F2">
            <w:pPr>
              <w:pStyle w:val="ConsPlusNormal"/>
              <w:jc w:val="center"/>
              <w:rPr>
                <w:color w:val="000000"/>
                <w:sz w:val="26"/>
                <w:szCs w:val="26"/>
              </w:rPr>
            </w:pPr>
          </w:p>
        </w:tc>
        <w:tc>
          <w:tcPr>
            <w:tcW w:w="6141" w:type="dxa"/>
            <w:shd w:val="clear" w:color="auto" w:fill="auto"/>
          </w:tcPr>
          <w:p w:rsidR="007956F2" w:rsidRDefault="007956F2" w:rsidP="007956F2">
            <w:pPr>
              <w:pStyle w:val="ConsPlusNormal"/>
              <w:jc w:val="both"/>
              <w:rPr>
                <w:color w:val="000000"/>
                <w:sz w:val="26"/>
                <w:szCs w:val="26"/>
              </w:rPr>
            </w:pPr>
            <w:r>
              <w:rPr>
                <w:sz w:val="26"/>
                <w:szCs w:val="26"/>
              </w:rPr>
              <w:t>«</w:t>
            </w:r>
            <w:hyperlink r:id="rId176" w:anchor="P3914" w:history="1">
              <w:r>
                <w:rPr>
                  <w:rStyle w:val="af3"/>
                  <w:color w:val="000000"/>
                  <w:sz w:val="26"/>
                  <w:szCs w:val="26"/>
                </w:rPr>
                <w:t>Защита населения и территорий</w:t>
              </w:r>
            </w:hyperlink>
            <w:r>
              <w:rPr>
                <w:color w:val="000000"/>
                <w:sz w:val="26"/>
                <w:szCs w:val="26"/>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w:t>
            </w:r>
          </w:p>
          <w:p w:rsidR="007956F2" w:rsidRDefault="007956F2" w:rsidP="007956F2">
            <w:pPr>
              <w:pStyle w:val="ConsPlusNormal"/>
              <w:jc w:val="both"/>
              <w:rPr>
                <w:color w:val="000000"/>
                <w:sz w:val="26"/>
                <w:szCs w:val="26"/>
              </w:rPr>
            </w:pPr>
            <w:r>
              <w:rPr>
                <w:color w:val="000000"/>
                <w:sz w:val="26"/>
                <w:szCs w:val="26"/>
              </w:rPr>
              <w:t>«</w:t>
            </w:r>
            <w:hyperlink r:id="rId177" w:anchor="P8916" w:history="1">
              <w:r>
                <w:rPr>
                  <w:rStyle w:val="af3"/>
                  <w:color w:val="000000"/>
                  <w:sz w:val="26"/>
                  <w:szCs w:val="26"/>
                </w:rPr>
                <w:t>Профилактика терроризма и экстремистской деятельности</w:t>
              </w:r>
            </w:hyperlink>
            <w:r>
              <w:rPr>
                <w:color w:val="000000"/>
                <w:sz w:val="26"/>
                <w:szCs w:val="26"/>
              </w:rPr>
              <w:t xml:space="preserve"> в Яльчикском муниципальном округе Чувашской Республики»;</w:t>
            </w:r>
          </w:p>
          <w:p w:rsidR="007956F2" w:rsidRDefault="007956F2" w:rsidP="007956F2">
            <w:pPr>
              <w:pStyle w:val="ConsPlusNormal"/>
              <w:jc w:val="both"/>
              <w:rPr>
                <w:color w:val="000000"/>
                <w:sz w:val="26"/>
                <w:szCs w:val="26"/>
              </w:rPr>
            </w:pPr>
            <w:r>
              <w:rPr>
                <w:color w:val="000000"/>
                <w:sz w:val="26"/>
                <w:szCs w:val="26"/>
              </w:rPr>
              <w:t>«</w:t>
            </w:r>
            <w:hyperlink r:id="rId178" w:anchor="P12535" w:history="1">
              <w:r>
                <w:rPr>
                  <w:rStyle w:val="af3"/>
                  <w:color w:val="000000"/>
                  <w:sz w:val="26"/>
                  <w:szCs w:val="26"/>
                </w:rPr>
                <w:t>Построение (развитие) аппаратно-программного комплекса</w:t>
              </w:r>
            </w:hyperlink>
            <w:r>
              <w:rPr>
                <w:color w:val="000000"/>
                <w:sz w:val="26"/>
                <w:szCs w:val="26"/>
              </w:rPr>
              <w:t xml:space="preserve"> «Безопасный город» </w:t>
            </w:r>
          </w:p>
          <w:p w:rsidR="007956F2" w:rsidRDefault="007956F2" w:rsidP="007956F2">
            <w:pPr>
              <w:pStyle w:val="ConsPlusNormal"/>
              <w:jc w:val="both"/>
              <w:rPr>
                <w:color w:val="000000"/>
                <w:sz w:val="26"/>
                <w:szCs w:val="26"/>
              </w:rPr>
            </w:pPr>
          </w:p>
        </w:tc>
      </w:tr>
      <w:tr w:rsidR="007956F2" w:rsidTr="007956F2">
        <w:tc>
          <w:tcPr>
            <w:tcW w:w="3224" w:type="dxa"/>
            <w:shd w:val="clear" w:color="auto" w:fill="auto"/>
          </w:tcPr>
          <w:p w:rsidR="007956F2" w:rsidRDefault="007956F2" w:rsidP="007956F2">
            <w:pPr>
              <w:pStyle w:val="ConsPlusNormal"/>
              <w:jc w:val="both"/>
              <w:rPr>
                <w:bCs/>
                <w:color w:val="000000"/>
                <w:sz w:val="26"/>
                <w:szCs w:val="26"/>
              </w:rPr>
            </w:pPr>
            <w:r>
              <w:rPr>
                <w:color w:val="000000"/>
                <w:sz w:val="26"/>
                <w:szCs w:val="26"/>
              </w:rPr>
              <w:t xml:space="preserve">Цели муниципальной </w:t>
            </w:r>
            <w:r>
              <w:rPr>
                <w:color w:val="000000"/>
                <w:sz w:val="26"/>
                <w:szCs w:val="26"/>
              </w:rPr>
              <w:lastRenderedPageBreak/>
              <w:t>программы</w:t>
            </w:r>
          </w:p>
        </w:tc>
        <w:tc>
          <w:tcPr>
            <w:tcW w:w="254" w:type="dxa"/>
            <w:shd w:val="clear" w:color="auto" w:fill="auto"/>
          </w:tcPr>
          <w:p w:rsidR="007956F2" w:rsidRDefault="007956F2" w:rsidP="007956F2">
            <w:pPr>
              <w:autoSpaceDE w:val="0"/>
              <w:jc w:val="center"/>
              <w:rPr>
                <w:bCs/>
                <w:sz w:val="26"/>
                <w:szCs w:val="26"/>
              </w:rPr>
            </w:pPr>
            <w:r>
              <w:rPr>
                <w:bCs/>
                <w:color w:val="000000"/>
                <w:sz w:val="26"/>
                <w:szCs w:val="26"/>
              </w:rPr>
              <w:lastRenderedPageBreak/>
              <w:t>–</w:t>
            </w:r>
          </w:p>
        </w:tc>
        <w:tc>
          <w:tcPr>
            <w:tcW w:w="6141" w:type="dxa"/>
            <w:shd w:val="clear" w:color="auto" w:fill="auto"/>
          </w:tcPr>
          <w:p w:rsidR="007956F2" w:rsidRDefault="007956F2" w:rsidP="007956F2">
            <w:pPr>
              <w:autoSpaceDE w:val="0"/>
              <w:jc w:val="both"/>
              <w:rPr>
                <w:bCs/>
                <w:sz w:val="26"/>
                <w:szCs w:val="26"/>
              </w:rPr>
            </w:pPr>
            <w:r>
              <w:rPr>
                <w:bCs/>
                <w:sz w:val="26"/>
                <w:szCs w:val="26"/>
              </w:rPr>
              <w:t xml:space="preserve">обеспечение безопасности жизнедеятельности </w:t>
            </w:r>
            <w:r>
              <w:rPr>
                <w:bCs/>
                <w:sz w:val="26"/>
                <w:szCs w:val="26"/>
              </w:rPr>
              <w:lastRenderedPageBreak/>
              <w:t>жителей, включая защищенность от преступных и противоправных действий, чрезвычайных ситуаций природного и техногенного характера;</w:t>
            </w:r>
          </w:p>
          <w:p w:rsidR="007956F2" w:rsidRDefault="007956F2" w:rsidP="007956F2">
            <w:pPr>
              <w:autoSpaceDE w:val="0"/>
              <w:jc w:val="both"/>
              <w:rPr>
                <w:bCs/>
                <w:sz w:val="26"/>
                <w:szCs w:val="26"/>
              </w:rPr>
            </w:pPr>
            <w:r>
              <w:rPr>
                <w:bCs/>
                <w:sz w:val="26"/>
                <w:szCs w:val="26"/>
              </w:rPr>
              <w:t>предупреждение возникновения и развития чрезвычайных ситуаций природного и техногенного характера;</w:t>
            </w:r>
          </w:p>
          <w:p w:rsidR="007956F2" w:rsidRDefault="007956F2" w:rsidP="007956F2">
            <w:pPr>
              <w:autoSpaceDE w:val="0"/>
              <w:jc w:val="both"/>
              <w:rPr>
                <w:bCs/>
                <w:sz w:val="26"/>
                <w:szCs w:val="26"/>
              </w:rPr>
            </w:pPr>
            <w:r>
              <w:rPr>
                <w:bCs/>
                <w:sz w:val="26"/>
                <w:szCs w:val="26"/>
              </w:rPr>
              <w:t>подготовка населения по вопросам гражданской обороны, защиты от чрезвычайных ситуаций природного и техногенного характера и террористических акций;</w:t>
            </w:r>
          </w:p>
          <w:p w:rsidR="007956F2" w:rsidRDefault="007956F2" w:rsidP="007956F2">
            <w:pPr>
              <w:jc w:val="both"/>
              <w:rPr>
                <w:color w:val="000000"/>
                <w:sz w:val="26"/>
                <w:szCs w:val="26"/>
              </w:rPr>
            </w:pPr>
            <w:r>
              <w:rPr>
                <w:bCs/>
                <w:sz w:val="26"/>
                <w:szCs w:val="26"/>
              </w:rPr>
              <w:t>создание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7956F2" w:rsidRDefault="007956F2" w:rsidP="007956F2">
            <w:pPr>
              <w:jc w:val="both"/>
              <w:rPr>
                <w:color w:val="000000"/>
                <w:sz w:val="26"/>
                <w:szCs w:val="26"/>
              </w:rPr>
            </w:pPr>
          </w:p>
        </w:tc>
      </w:tr>
      <w:tr w:rsidR="007956F2" w:rsidTr="007956F2">
        <w:tc>
          <w:tcPr>
            <w:tcW w:w="3224" w:type="dxa"/>
            <w:shd w:val="clear" w:color="auto" w:fill="auto"/>
          </w:tcPr>
          <w:p w:rsidR="007956F2" w:rsidRDefault="007956F2" w:rsidP="007956F2">
            <w:pPr>
              <w:pStyle w:val="ConsPlusNormal"/>
              <w:snapToGrid w:val="0"/>
              <w:jc w:val="both"/>
              <w:rPr>
                <w:color w:val="000000"/>
                <w:sz w:val="26"/>
                <w:szCs w:val="26"/>
              </w:rPr>
            </w:pPr>
          </w:p>
        </w:tc>
        <w:tc>
          <w:tcPr>
            <w:tcW w:w="254" w:type="dxa"/>
            <w:shd w:val="clear" w:color="auto" w:fill="auto"/>
          </w:tcPr>
          <w:p w:rsidR="007956F2" w:rsidRDefault="007956F2" w:rsidP="007956F2">
            <w:pPr>
              <w:autoSpaceDE w:val="0"/>
              <w:snapToGrid w:val="0"/>
              <w:jc w:val="center"/>
              <w:rPr>
                <w:bCs/>
                <w:color w:val="000000"/>
                <w:sz w:val="26"/>
                <w:szCs w:val="26"/>
              </w:rPr>
            </w:pPr>
          </w:p>
        </w:tc>
        <w:tc>
          <w:tcPr>
            <w:tcW w:w="6141" w:type="dxa"/>
            <w:shd w:val="clear" w:color="auto" w:fill="auto"/>
          </w:tcPr>
          <w:p w:rsidR="007956F2" w:rsidRDefault="007956F2" w:rsidP="007956F2">
            <w:pPr>
              <w:snapToGrid w:val="0"/>
              <w:jc w:val="both"/>
              <w:rPr>
                <w:color w:val="000000"/>
                <w:sz w:val="26"/>
                <w:szCs w:val="26"/>
              </w:rPr>
            </w:pP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t>Задачи муниципальной программы</w:t>
            </w:r>
          </w:p>
        </w:tc>
        <w:tc>
          <w:tcPr>
            <w:tcW w:w="254" w:type="dxa"/>
            <w:shd w:val="clear" w:color="auto" w:fill="auto"/>
          </w:tcPr>
          <w:p w:rsidR="007956F2" w:rsidRDefault="007956F2" w:rsidP="007956F2">
            <w:pPr>
              <w:autoSpaceDE w:val="0"/>
              <w:jc w:val="center"/>
              <w:rPr>
                <w:sz w:val="26"/>
                <w:szCs w:val="26"/>
              </w:rPr>
            </w:pPr>
            <w:r>
              <w:rPr>
                <w:color w:val="000000"/>
                <w:sz w:val="26"/>
                <w:szCs w:val="26"/>
              </w:rPr>
              <w:t>–</w:t>
            </w:r>
          </w:p>
        </w:tc>
        <w:tc>
          <w:tcPr>
            <w:tcW w:w="6141" w:type="dxa"/>
            <w:shd w:val="clear" w:color="auto" w:fill="auto"/>
          </w:tcPr>
          <w:p w:rsidR="007956F2" w:rsidRDefault="007956F2" w:rsidP="007956F2">
            <w:pPr>
              <w:pStyle w:val="ConsPlusNormal"/>
              <w:jc w:val="both"/>
              <w:rPr>
                <w:sz w:val="26"/>
                <w:szCs w:val="26"/>
              </w:rPr>
            </w:pPr>
            <w:r>
              <w:rPr>
                <w:sz w:val="26"/>
                <w:szCs w:val="26"/>
              </w:rPr>
              <w:t>своевременное информирование населения о чрезвычайных ситуациях природного и техногенного характера, мерах по обеспечению безопасности населения и территорий;</w:t>
            </w:r>
          </w:p>
          <w:p w:rsidR="007956F2" w:rsidRDefault="007956F2" w:rsidP="007956F2">
            <w:pPr>
              <w:pStyle w:val="ConsPlusNormal"/>
              <w:jc w:val="both"/>
              <w:rPr>
                <w:sz w:val="26"/>
                <w:szCs w:val="26"/>
              </w:rPr>
            </w:pPr>
            <w:r>
              <w:rPr>
                <w:sz w:val="26"/>
                <w:szCs w:val="26"/>
              </w:rPr>
              <w:t>повышение мобильности спасательных сил;</w:t>
            </w:r>
          </w:p>
          <w:p w:rsidR="007956F2" w:rsidRDefault="007956F2" w:rsidP="007956F2">
            <w:pPr>
              <w:pStyle w:val="ConsPlusNormal"/>
              <w:jc w:val="both"/>
              <w:rPr>
                <w:sz w:val="26"/>
                <w:szCs w:val="26"/>
              </w:rPr>
            </w:pPr>
            <w:r>
              <w:rPr>
                <w:sz w:val="26"/>
                <w:szCs w:val="26"/>
              </w:rPr>
              <w:t>снижение угрозы и возможного ущерба от пожаров и чрезвычайных ситуаций природного и техногенного характера;</w:t>
            </w:r>
          </w:p>
          <w:p w:rsidR="007956F2" w:rsidRDefault="007956F2" w:rsidP="007956F2">
            <w:pPr>
              <w:pStyle w:val="ConsPlusNormal"/>
              <w:jc w:val="both"/>
              <w:rPr>
                <w:sz w:val="26"/>
                <w:szCs w:val="26"/>
              </w:rPr>
            </w:pPr>
            <w:r>
              <w:rPr>
                <w:sz w:val="26"/>
                <w:szCs w:val="26"/>
              </w:rPr>
              <w:t>подготовка населения в области гражданской обороны и защиты от чрезвычайных ситуаций природного и техногенного характера;</w:t>
            </w:r>
          </w:p>
          <w:p w:rsidR="007956F2" w:rsidRDefault="007956F2" w:rsidP="007956F2">
            <w:pPr>
              <w:pStyle w:val="ConsPlusNormal"/>
              <w:jc w:val="both"/>
              <w:rPr>
                <w:sz w:val="26"/>
                <w:szCs w:val="26"/>
              </w:rPr>
            </w:pPr>
            <w:r>
              <w:rPr>
                <w:sz w:val="26"/>
                <w:szCs w:val="26"/>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7956F2" w:rsidRDefault="007956F2" w:rsidP="007956F2">
            <w:pPr>
              <w:pStyle w:val="ConsPlusNormal"/>
              <w:jc w:val="both"/>
              <w:rPr>
                <w:sz w:val="26"/>
                <w:szCs w:val="26"/>
              </w:rPr>
            </w:pPr>
            <w:r>
              <w:rPr>
                <w:sz w:val="26"/>
                <w:szCs w:val="26"/>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7956F2" w:rsidRDefault="007956F2" w:rsidP="007956F2">
            <w:pPr>
              <w:autoSpaceDE w:val="0"/>
              <w:jc w:val="both"/>
              <w:rPr>
                <w:color w:val="000000"/>
                <w:sz w:val="26"/>
                <w:szCs w:val="26"/>
              </w:rPr>
            </w:pPr>
            <w:r>
              <w:rPr>
                <w:sz w:val="26"/>
                <w:szCs w:val="26"/>
              </w:rPr>
              <w:t>формирование коммуникационной платформы   целью устранения рисков обеспечения безопасности среды обитания на базе межведомственного взаимодействия</w:t>
            </w:r>
          </w:p>
          <w:p w:rsidR="007956F2" w:rsidRDefault="007956F2" w:rsidP="007956F2">
            <w:pPr>
              <w:autoSpaceDE w:val="0"/>
              <w:jc w:val="both"/>
              <w:rPr>
                <w:color w:val="000000"/>
                <w:sz w:val="26"/>
                <w:szCs w:val="26"/>
              </w:rPr>
            </w:pP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t xml:space="preserve">Целевые показатели </w:t>
            </w:r>
            <w:r>
              <w:rPr>
                <w:color w:val="000000"/>
                <w:sz w:val="26"/>
                <w:szCs w:val="26"/>
              </w:rPr>
              <w:lastRenderedPageBreak/>
              <w:t>(индикаторы) муниципальной программы</w:t>
            </w:r>
          </w:p>
          <w:p w:rsidR="007956F2" w:rsidRDefault="007956F2" w:rsidP="007956F2">
            <w:pPr>
              <w:pStyle w:val="ConsPlusNormal"/>
              <w:jc w:val="both"/>
              <w:rPr>
                <w:color w:val="000000"/>
                <w:sz w:val="26"/>
                <w:szCs w:val="26"/>
              </w:rPr>
            </w:pPr>
          </w:p>
        </w:tc>
        <w:tc>
          <w:tcPr>
            <w:tcW w:w="254" w:type="dxa"/>
            <w:shd w:val="clear" w:color="auto" w:fill="auto"/>
          </w:tcPr>
          <w:p w:rsidR="007956F2" w:rsidRDefault="007956F2" w:rsidP="007956F2">
            <w:pPr>
              <w:jc w:val="center"/>
              <w:rPr>
                <w:sz w:val="26"/>
                <w:szCs w:val="26"/>
              </w:rPr>
            </w:pPr>
            <w:r>
              <w:rPr>
                <w:color w:val="000000"/>
                <w:sz w:val="26"/>
                <w:szCs w:val="26"/>
              </w:rPr>
              <w:lastRenderedPageBreak/>
              <w:t>–</w:t>
            </w:r>
          </w:p>
        </w:tc>
        <w:tc>
          <w:tcPr>
            <w:tcW w:w="6141" w:type="dxa"/>
            <w:shd w:val="clear" w:color="auto" w:fill="auto"/>
          </w:tcPr>
          <w:p w:rsidR="007956F2" w:rsidRDefault="007956F2" w:rsidP="007956F2">
            <w:pPr>
              <w:pStyle w:val="ConsPlusNormal"/>
              <w:jc w:val="both"/>
              <w:rPr>
                <w:sz w:val="26"/>
                <w:szCs w:val="26"/>
              </w:rPr>
            </w:pPr>
            <w:r>
              <w:rPr>
                <w:sz w:val="26"/>
                <w:szCs w:val="26"/>
              </w:rPr>
              <w:t xml:space="preserve">к 2036 году будут достигнуты следующие целевые </w:t>
            </w:r>
            <w:r>
              <w:rPr>
                <w:sz w:val="26"/>
                <w:szCs w:val="26"/>
              </w:rPr>
              <w:lastRenderedPageBreak/>
              <w:t>показатели (индикаторы):</w:t>
            </w:r>
          </w:p>
          <w:p w:rsidR="007956F2" w:rsidRDefault="007956F2" w:rsidP="007956F2">
            <w:pPr>
              <w:pStyle w:val="ConsPlusNormal"/>
              <w:jc w:val="both"/>
              <w:rPr>
                <w:sz w:val="26"/>
                <w:szCs w:val="26"/>
              </w:rPr>
            </w:pPr>
            <w:r>
              <w:rPr>
                <w:sz w:val="26"/>
                <w:szCs w:val="26"/>
              </w:rPr>
              <w:t>готовность систем оповещения населения об опасностях, возникающих при чрезвычайных ситуациях, – 100,0 процентов;</w:t>
            </w:r>
          </w:p>
          <w:p w:rsidR="007956F2" w:rsidRDefault="007956F2" w:rsidP="007956F2">
            <w:pPr>
              <w:jc w:val="both"/>
              <w:rPr>
                <w:sz w:val="26"/>
                <w:szCs w:val="26"/>
              </w:rPr>
            </w:pPr>
            <w:r>
              <w:rPr>
                <w:sz w:val="26"/>
                <w:szCs w:val="26"/>
              </w:rPr>
              <w:t>снижение количества чрезвычайных ситуаций природного и техногенного характера, пожаров, происшествий на водных объектах – до 15 единиц;</w:t>
            </w:r>
          </w:p>
          <w:p w:rsidR="007956F2" w:rsidRDefault="007956F2" w:rsidP="007956F2">
            <w:pPr>
              <w:jc w:val="both"/>
              <w:rPr>
                <w:sz w:val="26"/>
                <w:szCs w:val="26"/>
              </w:rPr>
            </w:pPr>
            <w:r>
              <w:rPr>
                <w:sz w:val="26"/>
                <w:szCs w:val="26"/>
              </w:rPr>
              <w:t>снижение количества населения, погибшего при чрезвычайных ситуациях природного и техногенного характера, пожарах, происшествиях на водных объектах – до 2 человек;</w:t>
            </w:r>
          </w:p>
          <w:p w:rsidR="007956F2" w:rsidRDefault="007956F2" w:rsidP="007956F2">
            <w:pPr>
              <w:autoSpaceDE w:val="0"/>
              <w:jc w:val="both"/>
              <w:rPr>
                <w:color w:val="000000"/>
                <w:sz w:val="26"/>
                <w:szCs w:val="26"/>
              </w:rPr>
            </w:pPr>
            <w:r>
              <w:rPr>
                <w:sz w:val="26"/>
                <w:szCs w:val="26"/>
              </w:rPr>
              <w:t>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 – 100,0 процентов</w:t>
            </w:r>
          </w:p>
          <w:p w:rsidR="007956F2" w:rsidRDefault="007956F2" w:rsidP="007956F2">
            <w:pPr>
              <w:autoSpaceDE w:val="0"/>
              <w:jc w:val="both"/>
              <w:rPr>
                <w:color w:val="000000"/>
                <w:sz w:val="26"/>
                <w:szCs w:val="26"/>
              </w:rPr>
            </w:pP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lastRenderedPageBreak/>
              <w:t>Сроки и этапы реализации муниципальной программы</w:t>
            </w:r>
          </w:p>
        </w:tc>
        <w:tc>
          <w:tcPr>
            <w:tcW w:w="254" w:type="dxa"/>
            <w:shd w:val="clear" w:color="auto" w:fill="auto"/>
          </w:tcPr>
          <w:p w:rsidR="007956F2" w:rsidRDefault="007956F2" w:rsidP="007956F2">
            <w:pPr>
              <w:pStyle w:val="ConsPlusNormal"/>
              <w:jc w:val="center"/>
              <w:rPr>
                <w:color w:val="000000"/>
                <w:sz w:val="26"/>
                <w:szCs w:val="26"/>
              </w:rPr>
            </w:pPr>
            <w:r>
              <w:rPr>
                <w:color w:val="000000"/>
                <w:sz w:val="26"/>
                <w:szCs w:val="26"/>
              </w:rPr>
              <w:t>–</w:t>
            </w:r>
          </w:p>
        </w:tc>
        <w:tc>
          <w:tcPr>
            <w:tcW w:w="6141" w:type="dxa"/>
            <w:shd w:val="clear" w:color="auto" w:fill="auto"/>
          </w:tcPr>
          <w:p w:rsidR="007956F2" w:rsidRDefault="007956F2" w:rsidP="007956F2">
            <w:pPr>
              <w:pStyle w:val="ConsPlusNormal"/>
              <w:jc w:val="both"/>
              <w:rPr>
                <w:color w:val="000000"/>
                <w:sz w:val="26"/>
                <w:szCs w:val="26"/>
              </w:rPr>
            </w:pPr>
            <w:r>
              <w:rPr>
                <w:color w:val="000000"/>
                <w:sz w:val="26"/>
                <w:szCs w:val="26"/>
              </w:rPr>
              <w:t>2023–2035 годы:</w:t>
            </w:r>
          </w:p>
          <w:p w:rsidR="007956F2" w:rsidRDefault="007956F2" w:rsidP="007956F2">
            <w:pPr>
              <w:autoSpaceDE w:val="0"/>
              <w:jc w:val="both"/>
              <w:rPr>
                <w:color w:val="000000"/>
                <w:sz w:val="26"/>
                <w:szCs w:val="26"/>
              </w:rPr>
            </w:pPr>
            <w:r>
              <w:rPr>
                <w:color w:val="000000"/>
                <w:sz w:val="26"/>
                <w:szCs w:val="26"/>
              </w:rPr>
              <w:t>1 этап – 2023–2025 годы;</w:t>
            </w:r>
          </w:p>
          <w:p w:rsidR="007956F2" w:rsidRDefault="007956F2" w:rsidP="007956F2">
            <w:pPr>
              <w:autoSpaceDE w:val="0"/>
              <w:jc w:val="both"/>
              <w:rPr>
                <w:color w:val="000000"/>
                <w:sz w:val="26"/>
                <w:szCs w:val="26"/>
              </w:rPr>
            </w:pPr>
            <w:r>
              <w:rPr>
                <w:color w:val="000000"/>
                <w:sz w:val="26"/>
                <w:szCs w:val="26"/>
              </w:rPr>
              <w:t>2 этап – 2026–2030 годы;</w:t>
            </w:r>
          </w:p>
          <w:p w:rsidR="007956F2" w:rsidRDefault="007956F2" w:rsidP="007956F2">
            <w:pPr>
              <w:autoSpaceDE w:val="0"/>
              <w:jc w:val="both"/>
              <w:rPr>
                <w:color w:val="000000"/>
                <w:sz w:val="26"/>
                <w:szCs w:val="26"/>
              </w:rPr>
            </w:pPr>
            <w:r>
              <w:rPr>
                <w:color w:val="000000"/>
                <w:sz w:val="26"/>
                <w:szCs w:val="26"/>
              </w:rPr>
              <w:t>3 этап – 2031–2035 годы</w:t>
            </w:r>
          </w:p>
          <w:p w:rsidR="007956F2" w:rsidRDefault="007956F2" w:rsidP="007956F2">
            <w:pPr>
              <w:autoSpaceDE w:val="0"/>
              <w:jc w:val="both"/>
              <w:rPr>
                <w:color w:val="000000"/>
                <w:sz w:val="26"/>
                <w:szCs w:val="26"/>
              </w:rPr>
            </w:pP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t xml:space="preserve">Объемы финансирования муниципальной программы с разбивкой по годам реализации </w:t>
            </w:r>
          </w:p>
        </w:tc>
        <w:tc>
          <w:tcPr>
            <w:tcW w:w="254" w:type="dxa"/>
            <w:shd w:val="clear" w:color="auto" w:fill="auto"/>
          </w:tcPr>
          <w:p w:rsidR="007956F2" w:rsidRDefault="007956F2" w:rsidP="007956F2">
            <w:pPr>
              <w:autoSpaceDE w:val="0"/>
              <w:jc w:val="center"/>
              <w:rPr>
                <w:sz w:val="26"/>
                <w:szCs w:val="26"/>
              </w:rPr>
            </w:pPr>
            <w:r>
              <w:rPr>
                <w:color w:val="000000"/>
                <w:sz w:val="26"/>
                <w:szCs w:val="26"/>
              </w:rPr>
              <w:t>–</w:t>
            </w:r>
          </w:p>
        </w:tc>
        <w:tc>
          <w:tcPr>
            <w:tcW w:w="6141" w:type="dxa"/>
            <w:shd w:val="clear" w:color="auto" w:fill="auto"/>
          </w:tcPr>
          <w:p w:rsidR="007956F2" w:rsidRDefault="007956F2" w:rsidP="007956F2">
            <w:pPr>
              <w:pStyle w:val="ConsPlusNormal"/>
              <w:jc w:val="both"/>
              <w:rPr>
                <w:sz w:val="26"/>
                <w:szCs w:val="26"/>
              </w:rPr>
            </w:pPr>
            <w:r>
              <w:rPr>
                <w:sz w:val="26"/>
                <w:szCs w:val="26"/>
              </w:rPr>
              <w:t>общий объем финансирования Муниципальной программы составляет 49161,6 тыс. рублей, в том числе:</w:t>
            </w:r>
          </w:p>
          <w:p w:rsidR="007956F2" w:rsidRDefault="007956F2" w:rsidP="007956F2">
            <w:pPr>
              <w:pStyle w:val="ConsPlusNormal"/>
              <w:jc w:val="both"/>
              <w:rPr>
                <w:sz w:val="26"/>
                <w:szCs w:val="26"/>
              </w:rPr>
            </w:pPr>
            <w:r>
              <w:rPr>
                <w:sz w:val="26"/>
                <w:szCs w:val="26"/>
              </w:rPr>
              <w:t>в 2023 году – 5083,2 тыс. рублей;</w:t>
            </w:r>
          </w:p>
          <w:p w:rsidR="007956F2" w:rsidRDefault="007956F2" w:rsidP="007956F2">
            <w:pPr>
              <w:pStyle w:val="ConsPlusNormal"/>
              <w:jc w:val="both"/>
              <w:rPr>
                <w:sz w:val="26"/>
                <w:szCs w:val="26"/>
              </w:rPr>
            </w:pPr>
            <w:r>
              <w:rPr>
                <w:sz w:val="26"/>
                <w:szCs w:val="26"/>
              </w:rPr>
              <w:t>в 2024 году – 3673,2 тыс. рублей;</w:t>
            </w:r>
          </w:p>
          <w:p w:rsidR="007956F2" w:rsidRDefault="007956F2" w:rsidP="007956F2">
            <w:pPr>
              <w:pStyle w:val="ConsPlusNormal"/>
              <w:jc w:val="both"/>
              <w:rPr>
                <w:sz w:val="26"/>
                <w:szCs w:val="26"/>
              </w:rPr>
            </w:pPr>
            <w:r>
              <w:rPr>
                <w:sz w:val="26"/>
                <w:szCs w:val="26"/>
              </w:rPr>
              <w:t>в 2025 году – 3673,2 тыс. рублей;</w:t>
            </w:r>
          </w:p>
          <w:p w:rsidR="007956F2" w:rsidRDefault="007956F2" w:rsidP="007956F2">
            <w:pPr>
              <w:pStyle w:val="ConsPlusNormal"/>
              <w:jc w:val="both"/>
              <w:rPr>
                <w:sz w:val="26"/>
                <w:szCs w:val="26"/>
              </w:rPr>
            </w:pPr>
            <w:r>
              <w:rPr>
                <w:sz w:val="26"/>
                <w:szCs w:val="26"/>
              </w:rPr>
              <w:t>в 2026 - 2030 годах – 18366,0 тыс. рублей;</w:t>
            </w:r>
          </w:p>
          <w:p w:rsidR="007956F2" w:rsidRDefault="007956F2" w:rsidP="007956F2">
            <w:pPr>
              <w:pStyle w:val="ConsPlusNormal"/>
              <w:jc w:val="both"/>
              <w:rPr>
                <w:sz w:val="26"/>
                <w:szCs w:val="26"/>
              </w:rPr>
            </w:pPr>
            <w:r>
              <w:rPr>
                <w:sz w:val="26"/>
                <w:szCs w:val="26"/>
              </w:rPr>
              <w:t>в 2031 - 2035 годах – 18366,0 тыс. рублей;</w:t>
            </w:r>
          </w:p>
          <w:p w:rsidR="007956F2" w:rsidRDefault="007956F2" w:rsidP="007956F2">
            <w:pPr>
              <w:pStyle w:val="ConsPlusNormal"/>
              <w:jc w:val="both"/>
              <w:rPr>
                <w:sz w:val="26"/>
                <w:szCs w:val="26"/>
              </w:rPr>
            </w:pPr>
            <w:r>
              <w:rPr>
                <w:sz w:val="26"/>
                <w:szCs w:val="26"/>
              </w:rPr>
              <w:t>из них средства:</w:t>
            </w:r>
          </w:p>
          <w:p w:rsidR="007956F2" w:rsidRDefault="007956F2" w:rsidP="007956F2">
            <w:pPr>
              <w:pStyle w:val="ConsPlusNormal"/>
              <w:jc w:val="both"/>
              <w:rPr>
                <w:sz w:val="26"/>
                <w:szCs w:val="26"/>
              </w:rPr>
            </w:pPr>
            <w:r>
              <w:rPr>
                <w:sz w:val="26"/>
                <w:szCs w:val="26"/>
              </w:rPr>
              <w:t>федерального бюджета  - 0,0 тыс. рублей (0,0 процента),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pStyle w:val="ConsPlusNormal"/>
              <w:jc w:val="both"/>
              <w:rPr>
                <w:sz w:val="26"/>
                <w:szCs w:val="26"/>
              </w:rPr>
            </w:pPr>
            <w:r>
              <w:rPr>
                <w:sz w:val="26"/>
                <w:szCs w:val="26"/>
              </w:rPr>
              <w:t>республиканского бюджета Чувашской Республики – 0,0 тыс. рублей (0,0 процентов),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rFonts w:eastAsia="Calibri"/>
                <w:sz w:val="26"/>
                <w:szCs w:val="26"/>
              </w:rPr>
            </w:pPr>
            <w:r>
              <w:rPr>
                <w:sz w:val="26"/>
                <w:szCs w:val="26"/>
              </w:rPr>
              <w:t>в 2031 - 2035 годах – 0,0 тыс. рублей;</w:t>
            </w:r>
          </w:p>
          <w:p w:rsidR="007956F2" w:rsidRDefault="007956F2" w:rsidP="007956F2">
            <w:pPr>
              <w:jc w:val="both"/>
              <w:rPr>
                <w:sz w:val="26"/>
                <w:szCs w:val="26"/>
              </w:rPr>
            </w:pPr>
            <w:r>
              <w:rPr>
                <w:rFonts w:eastAsia="Calibri"/>
                <w:sz w:val="26"/>
                <w:szCs w:val="26"/>
              </w:rPr>
              <w:t xml:space="preserve">бюджета Яльчикского муниципального округа – </w:t>
            </w:r>
            <w:r>
              <w:rPr>
                <w:rFonts w:eastAsia="Calibri"/>
                <w:sz w:val="26"/>
                <w:szCs w:val="26"/>
              </w:rPr>
              <w:lastRenderedPageBreak/>
              <w:t>49161,6 тыс. рублей (100,0 процентов), в том числе:</w:t>
            </w:r>
          </w:p>
          <w:p w:rsidR="007956F2" w:rsidRDefault="007956F2" w:rsidP="007956F2">
            <w:pPr>
              <w:pStyle w:val="ConsPlusNormal"/>
              <w:jc w:val="both"/>
              <w:rPr>
                <w:sz w:val="26"/>
                <w:szCs w:val="26"/>
              </w:rPr>
            </w:pPr>
            <w:r>
              <w:rPr>
                <w:sz w:val="26"/>
                <w:szCs w:val="26"/>
              </w:rPr>
              <w:t>в 2023 году – 5083,2 тыс. рублей;</w:t>
            </w:r>
          </w:p>
          <w:p w:rsidR="007956F2" w:rsidRDefault="007956F2" w:rsidP="007956F2">
            <w:pPr>
              <w:pStyle w:val="ConsPlusNormal"/>
              <w:jc w:val="both"/>
              <w:rPr>
                <w:sz w:val="26"/>
                <w:szCs w:val="26"/>
              </w:rPr>
            </w:pPr>
            <w:r>
              <w:rPr>
                <w:sz w:val="26"/>
                <w:szCs w:val="26"/>
              </w:rPr>
              <w:t>в 2024 году – 3673,2 тыс. рублей;</w:t>
            </w:r>
          </w:p>
          <w:p w:rsidR="007956F2" w:rsidRDefault="007956F2" w:rsidP="007956F2">
            <w:pPr>
              <w:pStyle w:val="ConsPlusNormal"/>
              <w:jc w:val="both"/>
              <w:rPr>
                <w:sz w:val="26"/>
                <w:szCs w:val="26"/>
              </w:rPr>
            </w:pPr>
            <w:r>
              <w:rPr>
                <w:sz w:val="26"/>
                <w:szCs w:val="26"/>
              </w:rPr>
              <w:t>в 2025 году – 3673,2 тыс. рублей;</w:t>
            </w:r>
          </w:p>
          <w:p w:rsidR="007956F2" w:rsidRDefault="007956F2" w:rsidP="007956F2">
            <w:pPr>
              <w:pStyle w:val="ConsPlusNormal"/>
              <w:jc w:val="both"/>
              <w:rPr>
                <w:sz w:val="26"/>
                <w:szCs w:val="26"/>
              </w:rPr>
            </w:pPr>
            <w:r>
              <w:rPr>
                <w:sz w:val="26"/>
                <w:szCs w:val="26"/>
              </w:rPr>
              <w:t>в 2026 - 2030 годах – 18366,0 тыс. рублей;</w:t>
            </w:r>
          </w:p>
          <w:p w:rsidR="007956F2" w:rsidRDefault="007956F2" w:rsidP="007956F2">
            <w:pPr>
              <w:pStyle w:val="ConsPlusNormal"/>
              <w:jc w:val="both"/>
              <w:rPr>
                <w:rFonts w:eastAsia="Calibri"/>
                <w:sz w:val="26"/>
                <w:szCs w:val="26"/>
              </w:rPr>
            </w:pPr>
            <w:r>
              <w:rPr>
                <w:sz w:val="26"/>
                <w:szCs w:val="26"/>
              </w:rPr>
              <w:t>в 2031 - 2035 годах – 18366,0 тыс. рублей;</w:t>
            </w:r>
          </w:p>
          <w:p w:rsidR="007956F2" w:rsidRDefault="007956F2" w:rsidP="007956F2">
            <w:pPr>
              <w:jc w:val="both"/>
              <w:rPr>
                <w:sz w:val="26"/>
                <w:szCs w:val="26"/>
              </w:rPr>
            </w:pPr>
            <w:r>
              <w:rPr>
                <w:rFonts w:eastAsia="Calibri"/>
                <w:sz w:val="26"/>
                <w:szCs w:val="26"/>
              </w:rPr>
              <w:t>внебюджетных источников – 0,0 тыс. рублей (0,0 процентов), в том числе:</w:t>
            </w:r>
          </w:p>
          <w:p w:rsidR="007956F2" w:rsidRDefault="007956F2" w:rsidP="007956F2">
            <w:pPr>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autoSpaceDE w:val="0"/>
              <w:spacing w:line="232" w:lineRule="auto"/>
              <w:jc w:val="both"/>
              <w:rPr>
                <w:color w:val="000000"/>
                <w:sz w:val="26"/>
                <w:szCs w:val="26"/>
              </w:rPr>
            </w:pPr>
            <w:r>
              <w:rPr>
                <w:sz w:val="26"/>
                <w:szCs w:val="26"/>
              </w:rPr>
              <w:t>Объемы финансирования Муниципальной программы подлежат ежегодному уточнению исходя из возможностей бюджетов всех уровней</w:t>
            </w:r>
          </w:p>
          <w:p w:rsidR="007956F2" w:rsidRDefault="007956F2" w:rsidP="007956F2">
            <w:pPr>
              <w:tabs>
                <w:tab w:val="right" w:pos="6016"/>
              </w:tabs>
              <w:autoSpaceDE w:val="0"/>
              <w:jc w:val="both"/>
            </w:pPr>
            <w:r>
              <w:rPr>
                <w:color w:val="000000"/>
                <w:sz w:val="26"/>
                <w:szCs w:val="26"/>
              </w:rPr>
              <w:tab/>
            </w:r>
          </w:p>
        </w:tc>
      </w:tr>
      <w:tr w:rsidR="007956F2" w:rsidTr="007956F2">
        <w:tc>
          <w:tcPr>
            <w:tcW w:w="3224" w:type="dxa"/>
            <w:shd w:val="clear" w:color="auto" w:fill="auto"/>
          </w:tcPr>
          <w:p w:rsidR="007956F2" w:rsidRDefault="007956F2" w:rsidP="007956F2">
            <w:pPr>
              <w:pStyle w:val="ConsPlusNormal"/>
              <w:jc w:val="both"/>
              <w:rPr>
                <w:color w:val="000000"/>
                <w:sz w:val="26"/>
                <w:szCs w:val="26"/>
              </w:rPr>
            </w:pPr>
            <w:r>
              <w:rPr>
                <w:color w:val="000000"/>
                <w:sz w:val="26"/>
                <w:szCs w:val="26"/>
              </w:rPr>
              <w:lastRenderedPageBreak/>
              <w:t>Ожидаемые результаты реализации муниципальной программы</w:t>
            </w:r>
          </w:p>
        </w:tc>
        <w:tc>
          <w:tcPr>
            <w:tcW w:w="254" w:type="dxa"/>
            <w:shd w:val="clear" w:color="auto" w:fill="auto"/>
          </w:tcPr>
          <w:p w:rsidR="007956F2" w:rsidRDefault="007956F2" w:rsidP="007956F2">
            <w:pPr>
              <w:autoSpaceDE w:val="0"/>
              <w:jc w:val="center"/>
              <w:rPr>
                <w:color w:val="000000"/>
                <w:sz w:val="26"/>
                <w:szCs w:val="26"/>
              </w:rPr>
            </w:pPr>
            <w:r>
              <w:rPr>
                <w:color w:val="000000"/>
                <w:sz w:val="26"/>
                <w:szCs w:val="26"/>
              </w:rPr>
              <w:t>–</w:t>
            </w:r>
          </w:p>
        </w:tc>
        <w:tc>
          <w:tcPr>
            <w:tcW w:w="6141" w:type="dxa"/>
            <w:shd w:val="clear" w:color="auto" w:fill="auto"/>
          </w:tcPr>
          <w:p w:rsidR="007956F2" w:rsidRDefault="007956F2" w:rsidP="007956F2">
            <w:pPr>
              <w:autoSpaceDE w:val="0"/>
              <w:jc w:val="both"/>
              <w:rPr>
                <w:sz w:val="26"/>
                <w:szCs w:val="26"/>
              </w:rPr>
            </w:pPr>
            <w:r>
              <w:rPr>
                <w:color w:val="000000"/>
                <w:sz w:val="26"/>
                <w:szCs w:val="26"/>
              </w:rPr>
              <w:t>реализация муниципальной программы позволит:</w:t>
            </w:r>
          </w:p>
          <w:p w:rsidR="007956F2" w:rsidRDefault="007956F2" w:rsidP="007956F2">
            <w:pPr>
              <w:autoSpaceDE w:val="0"/>
              <w:jc w:val="both"/>
              <w:rPr>
                <w:sz w:val="26"/>
                <w:szCs w:val="26"/>
              </w:rPr>
            </w:pPr>
            <w:r>
              <w:rPr>
                <w:sz w:val="26"/>
                <w:szCs w:val="26"/>
              </w:rPr>
              <w:t>обеспечить гарантированное и своевременное информирование населения об угрозе и возникновении кризисных ситуаций;</w:t>
            </w:r>
          </w:p>
          <w:p w:rsidR="007956F2" w:rsidRDefault="007956F2" w:rsidP="007956F2">
            <w:pPr>
              <w:autoSpaceDE w:val="0"/>
              <w:jc w:val="both"/>
              <w:rPr>
                <w:sz w:val="26"/>
                <w:szCs w:val="26"/>
              </w:rPr>
            </w:pPr>
            <w:r>
              <w:rPr>
                <w:sz w:val="26"/>
                <w:szCs w:val="26"/>
              </w:rPr>
              <w:t>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w:t>
            </w:r>
          </w:p>
          <w:p w:rsidR="007956F2" w:rsidRDefault="007956F2" w:rsidP="007956F2">
            <w:pPr>
              <w:autoSpaceDE w:val="0"/>
              <w:jc w:val="both"/>
              <w:rPr>
                <w:sz w:val="26"/>
                <w:szCs w:val="26"/>
              </w:rPr>
            </w:pPr>
            <w:r>
              <w:rPr>
                <w:sz w:val="26"/>
                <w:szCs w:val="26"/>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7956F2" w:rsidRDefault="007956F2" w:rsidP="007956F2">
            <w:pPr>
              <w:autoSpaceDE w:val="0"/>
              <w:jc w:val="both"/>
              <w:rPr>
                <w:sz w:val="26"/>
                <w:szCs w:val="26"/>
              </w:rPr>
            </w:pPr>
            <w:r>
              <w:rPr>
                <w:sz w:val="26"/>
                <w:szCs w:val="26"/>
              </w:rPr>
              <w:t>развить теоретические и практические навыки действий населения в условиях чрезвычайных ситуаций природного и техногенного характера;</w:t>
            </w:r>
          </w:p>
          <w:p w:rsidR="007956F2" w:rsidRDefault="007956F2" w:rsidP="007956F2">
            <w:pPr>
              <w:autoSpaceDE w:val="0"/>
              <w:jc w:val="both"/>
              <w:rPr>
                <w:sz w:val="26"/>
                <w:szCs w:val="26"/>
              </w:rPr>
            </w:pPr>
            <w:r>
              <w:rPr>
                <w:sz w:val="26"/>
                <w:szCs w:val="26"/>
              </w:rPr>
              <w:t>снизить количество преступлений на улице и в других общественных местах;</w:t>
            </w:r>
          </w:p>
          <w:p w:rsidR="007956F2" w:rsidRDefault="007956F2" w:rsidP="007956F2">
            <w:pPr>
              <w:widowControl w:val="0"/>
              <w:autoSpaceDE w:val="0"/>
              <w:jc w:val="both"/>
              <w:rPr>
                <w:color w:val="000000"/>
                <w:sz w:val="26"/>
                <w:szCs w:val="26"/>
              </w:rPr>
            </w:pPr>
            <w:r>
              <w:rPr>
                <w:sz w:val="26"/>
                <w:szCs w:val="26"/>
              </w:rPr>
              <w:t>обеспечить населению возможность обращения к экстренным оперативным службам по типу «одного окна» и снизить экономические затраты на осуществление взаимодействия экстренных оперативных служб.</w:t>
            </w:r>
          </w:p>
          <w:p w:rsidR="007956F2" w:rsidRDefault="007956F2" w:rsidP="007956F2">
            <w:pPr>
              <w:pStyle w:val="ConsPlusNormal"/>
              <w:jc w:val="both"/>
              <w:rPr>
                <w:color w:val="000000"/>
                <w:sz w:val="26"/>
                <w:szCs w:val="26"/>
              </w:rPr>
            </w:pPr>
          </w:p>
        </w:tc>
      </w:tr>
    </w:tbl>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p>
    <w:p w:rsidR="007956F2" w:rsidRDefault="007956F2" w:rsidP="007956F2">
      <w:pPr>
        <w:pStyle w:val="ConsPlusNormal"/>
        <w:jc w:val="center"/>
        <w:rPr>
          <w:b/>
          <w:sz w:val="26"/>
          <w:szCs w:val="26"/>
        </w:rPr>
      </w:pPr>
      <w:r>
        <w:rPr>
          <w:b/>
          <w:sz w:val="26"/>
          <w:szCs w:val="26"/>
        </w:rPr>
        <w:t>Раздел I.</w:t>
      </w:r>
      <w:r>
        <w:rPr>
          <w:b/>
          <w:sz w:val="28"/>
          <w:szCs w:val="26"/>
        </w:rPr>
        <w:t xml:space="preserve"> </w:t>
      </w:r>
      <w:r>
        <w:rPr>
          <w:b/>
          <w:sz w:val="26"/>
          <w:szCs w:val="26"/>
        </w:rPr>
        <w:t>ПРИОРИТЕТЫ МУНИЦИПАЛЬНОЙ ПОЛИТИКИ</w:t>
      </w:r>
    </w:p>
    <w:p w:rsidR="007956F2" w:rsidRDefault="007956F2" w:rsidP="007956F2">
      <w:pPr>
        <w:pStyle w:val="ConsPlusNormal"/>
        <w:jc w:val="center"/>
        <w:rPr>
          <w:b/>
          <w:sz w:val="26"/>
          <w:szCs w:val="26"/>
        </w:rPr>
      </w:pPr>
      <w:r>
        <w:rPr>
          <w:b/>
          <w:sz w:val="26"/>
          <w:szCs w:val="26"/>
        </w:rPr>
        <w:t xml:space="preserve">В СФЕРЕ РЕАЛИЗАЦИИ МУНИЦИПАЛЬНОЙ ПРОГРАММЫ, </w:t>
      </w:r>
    </w:p>
    <w:p w:rsidR="007956F2" w:rsidRDefault="007956F2" w:rsidP="007956F2">
      <w:pPr>
        <w:pStyle w:val="ConsPlusNormal"/>
        <w:jc w:val="center"/>
        <w:rPr>
          <w:b/>
          <w:sz w:val="26"/>
          <w:szCs w:val="26"/>
        </w:rPr>
      </w:pPr>
      <w:r>
        <w:rPr>
          <w:b/>
          <w:sz w:val="26"/>
          <w:szCs w:val="26"/>
        </w:rPr>
        <w:t xml:space="preserve">ЦЕЛИ, ЗАДАЧИ, ОПИСАНИЕ СРОКОВ И ЭТАПОВ РЕАЛИЗАЦИИ </w:t>
      </w:r>
    </w:p>
    <w:p w:rsidR="007956F2" w:rsidRDefault="007956F2" w:rsidP="007956F2">
      <w:pPr>
        <w:pStyle w:val="ConsPlusNormal"/>
        <w:jc w:val="center"/>
        <w:rPr>
          <w:sz w:val="26"/>
          <w:szCs w:val="26"/>
        </w:rPr>
      </w:pPr>
      <w:r>
        <w:rPr>
          <w:b/>
          <w:sz w:val="26"/>
          <w:szCs w:val="26"/>
        </w:rPr>
        <w:t>МУНИЦИПАЛЬНОЙ ПРОГРАММЫ</w:t>
      </w:r>
    </w:p>
    <w:p w:rsidR="007956F2" w:rsidRDefault="007956F2" w:rsidP="007956F2">
      <w:pPr>
        <w:pStyle w:val="ConsPlusNormal"/>
        <w:rPr>
          <w:sz w:val="26"/>
          <w:szCs w:val="26"/>
        </w:rPr>
      </w:pPr>
    </w:p>
    <w:p w:rsidR="007956F2" w:rsidRDefault="007956F2" w:rsidP="007956F2">
      <w:pPr>
        <w:ind w:firstLine="709"/>
        <w:jc w:val="both"/>
        <w:rPr>
          <w:sz w:val="26"/>
          <w:szCs w:val="26"/>
        </w:rPr>
      </w:pPr>
      <w:r>
        <w:rPr>
          <w:sz w:val="26"/>
          <w:szCs w:val="26"/>
        </w:rPr>
        <w:t>Приоритеты муниципальной политики в сфере повышения безопасности жизнедеятельности населения и территорий Яльчикского муниципального округа Чувашской Республики определены Основами муниципальной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11 января 2018 г. № 12, Концепцией построения и развития аппаратно-программного комплекса «Безопасный город», утвержденной распоряжением Правительства Российской Федерации от 03 декабря 2014 г. № 2446-р, Стратегией социально-экономического развития Чувашской Республики до 2035 года, утвержденной Законом Чувашской Республики от 26 ноября 2020 г. № 102.</w:t>
      </w:r>
    </w:p>
    <w:p w:rsidR="007956F2" w:rsidRDefault="007956F2" w:rsidP="007956F2">
      <w:pPr>
        <w:autoSpaceDE w:val="0"/>
        <w:ind w:firstLine="540"/>
        <w:jc w:val="both"/>
        <w:rPr>
          <w:bCs/>
          <w:sz w:val="26"/>
          <w:szCs w:val="26"/>
        </w:rPr>
      </w:pPr>
      <w:r>
        <w:rPr>
          <w:sz w:val="26"/>
          <w:szCs w:val="26"/>
        </w:rPr>
        <w:t>Муниципальная программа направлена на достижение следующих целей:</w:t>
      </w:r>
    </w:p>
    <w:p w:rsidR="007956F2" w:rsidRDefault="007956F2" w:rsidP="007956F2">
      <w:pPr>
        <w:autoSpaceDE w:val="0"/>
        <w:ind w:firstLine="540"/>
        <w:jc w:val="both"/>
        <w:rPr>
          <w:bCs/>
          <w:sz w:val="26"/>
          <w:szCs w:val="26"/>
        </w:rPr>
      </w:pPr>
      <w:r>
        <w:rPr>
          <w:bCs/>
          <w:sz w:val="26"/>
          <w:szCs w:val="26"/>
        </w:rPr>
        <w:t>обеспечение безопасности жизнедеятельности жителей, включая защищенность от преступных и противоправных действий, чрезвычайных ситуаций природного и техногенного характера;</w:t>
      </w:r>
    </w:p>
    <w:p w:rsidR="007956F2" w:rsidRDefault="007956F2" w:rsidP="007956F2">
      <w:pPr>
        <w:autoSpaceDE w:val="0"/>
        <w:ind w:firstLine="540"/>
        <w:jc w:val="both"/>
        <w:rPr>
          <w:bCs/>
          <w:sz w:val="26"/>
          <w:szCs w:val="26"/>
        </w:rPr>
      </w:pPr>
      <w:r>
        <w:rPr>
          <w:bCs/>
          <w:sz w:val="26"/>
          <w:szCs w:val="26"/>
        </w:rPr>
        <w:t>предупреждение возникновения и развития чрезвычайных ситуаций природного и техногенного характера;</w:t>
      </w:r>
    </w:p>
    <w:p w:rsidR="007956F2" w:rsidRDefault="007956F2" w:rsidP="007956F2">
      <w:pPr>
        <w:autoSpaceDE w:val="0"/>
        <w:ind w:firstLine="540"/>
        <w:jc w:val="both"/>
        <w:rPr>
          <w:bCs/>
          <w:sz w:val="26"/>
          <w:szCs w:val="26"/>
        </w:rPr>
      </w:pPr>
      <w:r>
        <w:rPr>
          <w:bCs/>
          <w:sz w:val="26"/>
          <w:szCs w:val="26"/>
        </w:rPr>
        <w:t>подготовка населения по вопросам гражданской обороны, защиты от чрезвычайных ситуаций природного и техногенного характера и террористических акций;</w:t>
      </w:r>
    </w:p>
    <w:p w:rsidR="007956F2" w:rsidRDefault="007956F2" w:rsidP="007956F2">
      <w:pPr>
        <w:jc w:val="both"/>
        <w:rPr>
          <w:sz w:val="26"/>
          <w:szCs w:val="26"/>
        </w:rPr>
      </w:pPr>
      <w:r>
        <w:rPr>
          <w:bCs/>
          <w:sz w:val="26"/>
          <w:szCs w:val="26"/>
        </w:rPr>
        <w:t>создание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7956F2" w:rsidRDefault="007956F2" w:rsidP="007956F2">
      <w:pPr>
        <w:autoSpaceDE w:val="0"/>
        <w:ind w:firstLine="540"/>
        <w:jc w:val="both"/>
        <w:rPr>
          <w:sz w:val="26"/>
          <w:szCs w:val="26"/>
        </w:rPr>
      </w:pPr>
      <w:r>
        <w:rPr>
          <w:sz w:val="26"/>
          <w:szCs w:val="26"/>
        </w:rPr>
        <w:t>Для достижения поставленных целей необходимо решение следующих задач:</w:t>
      </w:r>
    </w:p>
    <w:p w:rsidR="007956F2" w:rsidRDefault="007956F2" w:rsidP="007956F2">
      <w:pPr>
        <w:pStyle w:val="ConsPlusNormal"/>
        <w:ind w:firstLine="540"/>
        <w:jc w:val="both"/>
        <w:rPr>
          <w:sz w:val="26"/>
          <w:szCs w:val="26"/>
        </w:rPr>
      </w:pPr>
      <w:r>
        <w:rPr>
          <w:sz w:val="26"/>
          <w:szCs w:val="26"/>
        </w:rPr>
        <w:t>своевременное информирование населения о чрезвычайных ситуациях природного и техногенного характера, мерах по обеспечению безопасности населения и территорий;</w:t>
      </w:r>
    </w:p>
    <w:p w:rsidR="007956F2" w:rsidRDefault="007956F2" w:rsidP="007956F2">
      <w:pPr>
        <w:pStyle w:val="ConsPlusNormal"/>
        <w:ind w:firstLine="540"/>
        <w:jc w:val="both"/>
        <w:rPr>
          <w:sz w:val="26"/>
          <w:szCs w:val="26"/>
        </w:rPr>
      </w:pPr>
      <w:r>
        <w:rPr>
          <w:sz w:val="26"/>
          <w:szCs w:val="26"/>
        </w:rPr>
        <w:t>повышение мобильности спасательных сил;</w:t>
      </w:r>
    </w:p>
    <w:p w:rsidR="007956F2" w:rsidRDefault="007956F2" w:rsidP="007956F2">
      <w:pPr>
        <w:pStyle w:val="ConsPlusNormal"/>
        <w:ind w:firstLine="540"/>
        <w:jc w:val="both"/>
        <w:rPr>
          <w:sz w:val="26"/>
          <w:szCs w:val="26"/>
        </w:rPr>
      </w:pPr>
      <w:r>
        <w:rPr>
          <w:sz w:val="26"/>
          <w:szCs w:val="26"/>
        </w:rPr>
        <w:t>снижение угрозы и возможного ущерба от пожаров и чрезвычайных ситуаций природного и техногенного характера;</w:t>
      </w:r>
    </w:p>
    <w:p w:rsidR="007956F2" w:rsidRDefault="007956F2" w:rsidP="007956F2">
      <w:pPr>
        <w:pStyle w:val="ConsPlusNormal"/>
        <w:ind w:firstLine="540"/>
        <w:jc w:val="both"/>
        <w:rPr>
          <w:sz w:val="26"/>
          <w:szCs w:val="26"/>
        </w:rPr>
      </w:pPr>
      <w:r>
        <w:rPr>
          <w:sz w:val="26"/>
          <w:szCs w:val="26"/>
        </w:rPr>
        <w:t xml:space="preserve">подготовка населения в области гражданской обороны и защиты от </w:t>
      </w:r>
      <w:r>
        <w:rPr>
          <w:sz w:val="26"/>
          <w:szCs w:val="26"/>
        </w:rPr>
        <w:lastRenderedPageBreak/>
        <w:t>чрезвычайных ситуаций природного и техногенного характера;</w:t>
      </w:r>
    </w:p>
    <w:p w:rsidR="007956F2" w:rsidRDefault="007956F2" w:rsidP="007956F2">
      <w:pPr>
        <w:pStyle w:val="ConsPlusNormal"/>
        <w:ind w:firstLine="540"/>
        <w:jc w:val="both"/>
        <w:rPr>
          <w:sz w:val="26"/>
          <w:szCs w:val="26"/>
        </w:rPr>
      </w:pPr>
      <w:r>
        <w:rPr>
          <w:sz w:val="26"/>
          <w:szCs w:val="26"/>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7956F2" w:rsidRDefault="007956F2" w:rsidP="007956F2">
      <w:pPr>
        <w:pStyle w:val="ConsPlusNormal"/>
        <w:ind w:firstLine="540"/>
        <w:jc w:val="both"/>
        <w:rPr>
          <w:sz w:val="26"/>
          <w:szCs w:val="26"/>
        </w:rPr>
      </w:pPr>
      <w:r>
        <w:rPr>
          <w:sz w:val="26"/>
          <w:szCs w:val="26"/>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7956F2" w:rsidRDefault="007956F2" w:rsidP="007956F2">
      <w:pPr>
        <w:autoSpaceDE w:val="0"/>
        <w:ind w:firstLine="540"/>
        <w:jc w:val="both"/>
        <w:rPr>
          <w:sz w:val="26"/>
          <w:szCs w:val="26"/>
        </w:rPr>
      </w:pPr>
      <w:r>
        <w:rPr>
          <w:sz w:val="26"/>
          <w:szCs w:val="26"/>
        </w:rPr>
        <w:t>формирование коммуникационной платформы   целью устранения рисков обеспечения безопасности среды обитания на базе межведомственного взаимодействия.</w:t>
      </w:r>
    </w:p>
    <w:p w:rsidR="007956F2" w:rsidRDefault="007956F2" w:rsidP="007956F2">
      <w:pPr>
        <w:autoSpaceDE w:val="0"/>
        <w:ind w:firstLine="540"/>
        <w:jc w:val="both"/>
        <w:rPr>
          <w:sz w:val="26"/>
          <w:szCs w:val="26"/>
        </w:rPr>
      </w:pPr>
      <w:r>
        <w:rPr>
          <w:sz w:val="26"/>
          <w:szCs w:val="26"/>
        </w:rPr>
        <w:t>Муниципальная программа будет реализовываться в 2023 - 2035 годах в три этапа:</w:t>
      </w:r>
    </w:p>
    <w:p w:rsidR="007956F2" w:rsidRDefault="007956F2" w:rsidP="007956F2">
      <w:pPr>
        <w:autoSpaceDE w:val="0"/>
        <w:ind w:firstLine="567"/>
        <w:jc w:val="both"/>
        <w:rPr>
          <w:sz w:val="26"/>
          <w:szCs w:val="26"/>
        </w:rPr>
      </w:pPr>
      <w:r>
        <w:rPr>
          <w:sz w:val="26"/>
          <w:szCs w:val="26"/>
        </w:rPr>
        <w:t>1 этап - 2023 -</w:t>
      </w:r>
      <w:r>
        <w:rPr>
          <w:sz w:val="26"/>
          <w:szCs w:val="26"/>
        </w:rPr>
        <w:softHyphen/>
        <w:t xml:space="preserve"> 2025 годы;</w:t>
      </w:r>
    </w:p>
    <w:p w:rsidR="007956F2" w:rsidRDefault="007956F2" w:rsidP="007956F2">
      <w:pPr>
        <w:autoSpaceDE w:val="0"/>
        <w:ind w:firstLine="540"/>
        <w:jc w:val="both"/>
        <w:rPr>
          <w:sz w:val="26"/>
          <w:szCs w:val="26"/>
        </w:rPr>
      </w:pPr>
      <w:r>
        <w:rPr>
          <w:sz w:val="26"/>
          <w:szCs w:val="26"/>
        </w:rPr>
        <w:t>2 этап - 2026 - 2030 годы;</w:t>
      </w:r>
    </w:p>
    <w:p w:rsidR="007956F2" w:rsidRDefault="007956F2" w:rsidP="007956F2">
      <w:pPr>
        <w:autoSpaceDE w:val="0"/>
        <w:ind w:firstLine="540"/>
        <w:jc w:val="both"/>
        <w:rPr>
          <w:sz w:val="26"/>
          <w:szCs w:val="26"/>
        </w:rPr>
      </w:pPr>
      <w:r>
        <w:rPr>
          <w:sz w:val="26"/>
          <w:szCs w:val="26"/>
        </w:rPr>
        <w:t>3 этап - 2031 - 2035 годы.</w:t>
      </w:r>
    </w:p>
    <w:p w:rsidR="007956F2" w:rsidRDefault="007956F2" w:rsidP="007956F2">
      <w:pPr>
        <w:autoSpaceDE w:val="0"/>
        <w:ind w:firstLine="540"/>
        <w:jc w:val="both"/>
        <w:rPr>
          <w:sz w:val="26"/>
          <w:szCs w:val="26"/>
        </w:rPr>
      </w:pPr>
      <w:r>
        <w:rPr>
          <w:sz w:val="26"/>
          <w:szCs w:val="26"/>
        </w:rPr>
        <w:t>Каждый из этапов отличается условиями и факторами социально - экономического развития и приоритетами муниципальной политики на региональном уровне с учетом особенностей Яльчикского муниципального округа Чувашской Республики.</w:t>
      </w:r>
    </w:p>
    <w:p w:rsidR="007956F2" w:rsidRDefault="007956F2" w:rsidP="007956F2">
      <w:pPr>
        <w:autoSpaceDE w:val="0"/>
        <w:ind w:firstLine="540"/>
        <w:jc w:val="both"/>
        <w:rPr>
          <w:sz w:val="26"/>
          <w:szCs w:val="26"/>
        </w:rPr>
      </w:pPr>
      <w:r>
        <w:rPr>
          <w:sz w:val="26"/>
          <w:szCs w:val="26"/>
        </w:rPr>
        <w:t>В рамках 1 этапа Муниципальной программы будет продолжена реализация ранее начатых мероприятий, направленных на обеспечение безопасности жизнедеятельности жителей, включая защищенность от преступных и противоправных действий, чрезвычайных ситуаций природного и техногенного характера.</w:t>
      </w:r>
    </w:p>
    <w:p w:rsidR="007956F2" w:rsidRDefault="007956F2" w:rsidP="007956F2">
      <w:pPr>
        <w:autoSpaceDE w:val="0"/>
        <w:ind w:firstLine="540"/>
        <w:jc w:val="both"/>
        <w:rPr>
          <w:sz w:val="26"/>
          <w:szCs w:val="26"/>
        </w:rPr>
      </w:pPr>
      <w:r>
        <w:rPr>
          <w:sz w:val="26"/>
          <w:szCs w:val="26"/>
        </w:rPr>
        <w:t>На 2 и 3 этапах реализации Муниципальной программы планируется продолжить работу по совершенствованию предупреждения возникновения и развития чрезвычайных ситуаций природного и техногенного характера, повысить мобильность спасательных сил, а также продолжить подготовку населения в области гражданской обороны и защиты от чрезвычайных ситуаций природного и техногенного характера.</w:t>
      </w:r>
    </w:p>
    <w:p w:rsidR="007956F2" w:rsidRDefault="007956F2" w:rsidP="007956F2">
      <w:pPr>
        <w:autoSpaceDE w:val="0"/>
        <w:ind w:firstLine="540"/>
        <w:jc w:val="both"/>
        <w:rPr>
          <w:sz w:val="26"/>
          <w:szCs w:val="26"/>
        </w:rPr>
      </w:pPr>
      <w:r>
        <w:rPr>
          <w:sz w:val="26"/>
          <w:szCs w:val="26"/>
        </w:rPr>
        <w:t>Реализация Муниципальной программы позволит:</w:t>
      </w:r>
    </w:p>
    <w:p w:rsidR="007956F2" w:rsidRDefault="007956F2" w:rsidP="007956F2">
      <w:pPr>
        <w:autoSpaceDE w:val="0"/>
        <w:ind w:firstLine="540"/>
        <w:jc w:val="both"/>
        <w:rPr>
          <w:sz w:val="26"/>
          <w:szCs w:val="26"/>
        </w:rPr>
      </w:pPr>
      <w:r>
        <w:rPr>
          <w:sz w:val="26"/>
          <w:szCs w:val="26"/>
        </w:rPr>
        <w:t>обеспечить гарантированное и своевременное информирование населения об угрозе и возникновении кризисных ситуаций;</w:t>
      </w:r>
    </w:p>
    <w:p w:rsidR="007956F2" w:rsidRDefault="007956F2" w:rsidP="007956F2">
      <w:pPr>
        <w:autoSpaceDE w:val="0"/>
        <w:ind w:firstLine="540"/>
        <w:jc w:val="both"/>
        <w:rPr>
          <w:sz w:val="26"/>
          <w:szCs w:val="26"/>
        </w:rPr>
      </w:pPr>
      <w:r>
        <w:rPr>
          <w:sz w:val="26"/>
          <w:szCs w:val="26"/>
        </w:rPr>
        <w:t>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w:t>
      </w:r>
    </w:p>
    <w:p w:rsidR="007956F2" w:rsidRDefault="007956F2" w:rsidP="007956F2">
      <w:pPr>
        <w:autoSpaceDE w:val="0"/>
        <w:ind w:firstLine="540"/>
        <w:jc w:val="both"/>
        <w:rPr>
          <w:sz w:val="26"/>
          <w:szCs w:val="26"/>
        </w:rPr>
      </w:pPr>
      <w:r>
        <w:rPr>
          <w:sz w:val="26"/>
          <w:szCs w:val="26"/>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7956F2" w:rsidRDefault="007956F2" w:rsidP="007956F2">
      <w:pPr>
        <w:autoSpaceDE w:val="0"/>
        <w:ind w:firstLine="540"/>
        <w:jc w:val="both"/>
        <w:rPr>
          <w:sz w:val="26"/>
          <w:szCs w:val="26"/>
        </w:rPr>
      </w:pPr>
      <w:r>
        <w:rPr>
          <w:sz w:val="26"/>
          <w:szCs w:val="26"/>
        </w:rPr>
        <w:t>развить теоретические и практические навыки действий населения в условиях чрезвычайных ситуаций природного и техногенного характера;</w:t>
      </w:r>
    </w:p>
    <w:p w:rsidR="007956F2" w:rsidRDefault="007956F2" w:rsidP="007956F2">
      <w:pPr>
        <w:autoSpaceDE w:val="0"/>
        <w:ind w:firstLine="540"/>
        <w:jc w:val="both"/>
        <w:rPr>
          <w:sz w:val="26"/>
          <w:szCs w:val="26"/>
        </w:rPr>
      </w:pPr>
      <w:r>
        <w:rPr>
          <w:sz w:val="26"/>
          <w:szCs w:val="26"/>
        </w:rPr>
        <w:t>снизить количество преступлений на улице и в других общественных местах;</w:t>
      </w:r>
    </w:p>
    <w:p w:rsidR="007956F2" w:rsidRDefault="007956F2" w:rsidP="007956F2">
      <w:pPr>
        <w:widowControl w:val="0"/>
        <w:autoSpaceDE w:val="0"/>
        <w:jc w:val="both"/>
      </w:pPr>
      <w:r>
        <w:rPr>
          <w:sz w:val="26"/>
          <w:szCs w:val="26"/>
        </w:rPr>
        <w:t xml:space="preserve">обеспечить населению возможность обращения к экстренным оперативным службам по типу «одного окна» и снизить экономические затраты на </w:t>
      </w:r>
      <w:r>
        <w:rPr>
          <w:sz w:val="26"/>
          <w:szCs w:val="26"/>
        </w:rPr>
        <w:lastRenderedPageBreak/>
        <w:t>осуществление взаимодействия экстренных оперативных служб.</w:t>
      </w:r>
    </w:p>
    <w:p w:rsidR="007956F2" w:rsidRDefault="007956F2" w:rsidP="007956F2">
      <w:pPr>
        <w:ind w:firstLine="567"/>
        <w:jc w:val="both"/>
        <w:rPr>
          <w:sz w:val="26"/>
          <w:szCs w:val="26"/>
        </w:rPr>
      </w:pPr>
      <w:hyperlink r:id="rId179" w:history="1">
        <w:r>
          <w:rPr>
            <w:rStyle w:val="af3"/>
            <w:sz w:val="26"/>
            <w:szCs w:val="26"/>
          </w:rPr>
          <w:t>Сведения</w:t>
        </w:r>
      </w:hyperlink>
      <w:r>
        <w:t xml:space="preserve"> </w:t>
      </w:r>
      <w:r>
        <w:rPr>
          <w:sz w:val="26"/>
          <w:szCs w:val="26"/>
        </w:rPr>
        <w:t>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7956F2" w:rsidRDefault="007956F2" w:rsidP="007956F2">
      <w:pPr>
        <w:ind w:firstLine="567"/>
        <w:jc w:val="both"/>
        <w:rPr>
          <w:sz w:val="26"/>
          <w:szCs w:val="26"/>
        </w:rPr>
      </w:pPr>
      <w:r>
        <w:rPr>
          <w:sz w:val="26"/>
          <w:szCs w:val="26"/>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муниципальной политики в рассматриваемой сфере.</w:t>
      </w:r>
    </w:p>
    <w:p w:rsidR="007956F2" w:rsidRDefault="007956F2" w:rsidP="007956F2">
      <w:pPr>
        <w:ind w:firstLine="567"/>
        <w:jc w:val="both"/>
        <w:rPr>
          <w:sz w:val="26"/>
          <w:szCs w:val="26"/>
        </w:rPr>
      </w:pPr>
    </w:p>
    <w:p w:rsidR="007956F2" w:rsidRDefault="007956F2" w:rsidP="007956F2">
      <w:pPr>
        <w:ind w:firstLine="567"/>
        <w:jc w:val="both"/>
        <w:rPr>
          <w:sz w:val="26"/>
          <w:szCs w:val="26"/>
        </w:rPr>
      </w:pPr>
    </w:p>
    <w:p w:rsidR="007956F2" w:rsidRDefault="007956F2" w:rsidP="007956F2">
      <w:pPr>
        <w:ind w:firstLine="567"/>
        <w:jc w:val="both"/>
        <w:rPr>
          <w:sz w:val="26"/>
          <w:szCs w:val="26"/>
        </w:rPr>
      </w:pPr>
    </w:p>
    <w:p w:rsidR="007956F2" w:rsidRDefault="007956F2" w:rsidP="007956F2">
      <w:pPr>
        <w:ind w:firstLine="567"/>
        <w:jc w:val="both"/>
        <w:rPr>
          <w:sz w:val="26"/>
          <w:szCs w:val="26"/>
        </w:rPr>
      </w:pPr>
    </w:p>
    <w:p w:rsidR="007956F2" w:rsidRDefault="007956F2" w:rsidP="007956F2">
      <w:pPr>
        <w:ind w:firstLine="567"/>
        <w:jc w:val="both"/>
        <w:rPr>
          <w:sz w:val="26"/>
          <w:szCs w:val="26"/>
        </w:rPr>
      </w:pPr>
    </w:p>
    <w:p w:rsidR="007956F2" w:rsidRDefault="007956F2" w:rsidP="007956F2">
      <w:pPr>
        <w:autoSpaceDE w:val="0"/>
        <w:jc w:val="center"/>
        <w:rPr>
          <w:sz w:val="26"/>
          <w:szCs w:val="26"/>
        </w:rPr>
      </w:pPr>
      <w:r>
        <w:rPr>
          <w:b/>
          <w:sz w:val="26"/>
          <w:szCs w:val="26"/>
        </w:rPr>
        <w:t xml:space="preserve">Раздел II. ОБОБЩЕННАЯ ХАРАКТЕРИСТИКА ОСНОВНЫХ МЕРОПРИЯТИЙ ПОДПРОГРАММ МУНИЦИПАЛЬНОЙ ПРОГРАММЫ </w:t>
      </w:r>
    </w:p>
    <w:p w:rsidR="007956F2" w:rsidRDefault="007956F2" w:rsidP="007956F2">
      <w:pPr>
        <w:autoSpaceDE w:val="0"/>
        <w:jc w:val="both"/>
        <w:rPr>
          <w:sz w:val="26"/>
          <w:szCs w:val="26"/>
        </w:rPr>
      </w:pPr>
    </w:p>
    <w:p w:rsidR="007956F2" w:rsidRDefault="007956F2" w:rsidP="007956F2">
      <w:pPr>
        <w:autoSpaceDE w:val="0"/>
        <w:ind w:firstLine="539"/>
        <w:jc w:val="both"/>
        <w:rPr>
          <w:sz w:val="26"/>
          <w:szCs w:val="26"/>
        </w:rPr>
      </w:pPr>
      <w:r>
        <w:rPr>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7956F2" w:rsidRDefault="007956F2" w:rsidP="007956F2">
      <w:pPr>
        <w:autoSpaceDE w:val="0"/>
        <w:ind w:firstLine="539"/>
        <w:jc w:val="both"/>
        <w:rPr>
          <w:sz w:val="26"/>
          <w:szCs w:val="26"/>
        </w:rPr>
      </w:pPr>
      <w:r>
        <w:rPr>
          <w:sz w:val="26"/>
          <w:szCs w:val="26"/>
        </w:rPr>
        <w:t>Задачи Муниципальной программы будут решаться в рамках трех подпрограмм.</w:t>
      </w:r>
    </w:p>
    <w:p w:rsidR="007956F2" w:rsidRDefault="007956F2" w:rsidP="007956F2">
      <w:pPr>
        <w:ind w:firstLine="567"/>
        <w:jc w:val="both"/>
        <w:rPr>
          <w:sz w:val="26"/>
          <w:szCs w:val="26"/>
        </w:rPr>
      </w:pPr>
      <w:r>
        <w:rPr>
          <w:sz w:val="26"/>
          <w:szCs w:val="26"/>
        </w:rPr>
        <w:t>Подпрограмма «</w:t>
      </w:r>
      <w:hyperlink w:anchor="P3914" w:history="1">
        <w:r>
          <w:rPr>
            <w:rStyle w:val="af3"/>
            <w:sz w:val="26"/>
            <w:szCs w:val="26"/>
          </w:rPr>
          <w:t>Защита населения и территорий</w:t>
        </w:r>
      </w:hyperlink>
      <w:r>
        <w:rPr>
          <w:sz w:val="26"/>
          <w:szCs w:val="26"/>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объединяет два основных мероприятия:</w:t>
      </w:r>
    </w:p>
    <w:p w:rsidR="007956F2" w:rsidRDefault="007956F2" w:rsidP="007956F2">
      <w:pPr>
        <w:autoSpaceDE w:val="0"/>
        <w:ind w:firstLine="540"/>
        <w:jc w:val="both"/>
        <w:rPr>
          <w:sz w:val="26"/>
          <w:szCs w:val="26"/>
        </w:rPr>
      </w:pPr>
      <w:r>
        <w:rPr>
          <w:sz w:val="26"/>
          <w:szCs w:val="26"/>
        </w:rPr>
        <w:t>Основное мероприятие 1.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 пожары и происшествия на водных объектах.</w:t>
      </w:r>
    </w:p>
    <w:p w:rsidR="007956F2" w:rsidRDefault="007956F2" w:rsidP="007956F2">
      <w:pPr>
        <w:autoSpaceDE w:val="0"/>
        <w:ind w:firstLine="540"/>
        <w:jc w:val="both"/>
        <w:rPr>
          <w:sz w:val="26"/>
          <w:szCs w:val="26"/>
        </w:rPr>
      </w:pPr>
      <w:r>
        <w:rPr>
          <w:sz w:val="26"/>
          <w:szCs w:val="26"/>
        </w:rPr>
        <w:t>Основное мероприятие 2. Обеспечение безопасности населения и муниципальной (коммунальной) инфраструктуры.</w:t>
      </w:r>
    </w:p>
    <w:p w:rsidR="007956F2" w:rsidRDefault="007956F2" w:rsidP="007956F2">
      <w:pPr>
        <w:ind w:firstLine="567"/>
        <w:jc w:val="both"/>
        <w:rPr>
          <w:sz w:val="26"/>
          <w:szCs w:val="26"/>
        </w:rPr>
      </w:pPr>
      <w:r>
        <w:rPr>
          <w:sz w:val="26"/>
          <w:szCs w:val="26"/>
        </w:rPr>
        <w:t>Подпрограмма «Профилактика терроризма и экстремистской деятельности в Яльчикском муниципальном округе Чувашской Республики» объединяет пять основных мероприятий:</w:t>
      </w:r>
    </w:p>
    <w:p w:rsidR="007956F2" w:rsidRDefault="007956F2" w:rsidP="007956F2">
      <w:pPr>
        <w:ind w:firstLine="709"/>
        <w:jc w:val="both"/>
        <w:rPr>
          <w:sz w:val="26"/>
          <w:szCs w:val="26"/>
        </w:rPr>
      </w:pPr>
      <w:r>
        <w:rPr>
          <w:sz w:val="26"/>
          <w:szCs w:val="26"/>
        </w:rPr>
        <w:t>Основное мероприятие 1.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p w:rsidR="007956F2" w:rsidRDefault="007956F2" w:rsidP="007956F2">
      <w:pPr>
        <w:ind w:firstLine="709"/>
        <w:jc w:val="both"/>
        <w:rPr>
          <w:sz w:val="26"/>
          <w:szCs w:val="26"/>
        </w:rPr>
      </w:pPr>
      <w:r>
        <w:rPr>
          <w:sz w:val="26"/>
          <w:szCs w:val="26"/>
        </w:rPr>
        <w:t xml:space="preserve">Мероприятие предусматривает проведение круглых столов по вопросам профилактики терроризма и экстремизма, формирования толерантности в современных условиях, разработку текстов лекций и методических рекомендаций по вопросам профилактики терроризма и экстремизма, проведение мониторинга состояния стабильности в обществе, повышение квалификации и обучение </w:t>
      </w:r>
      <w:r>
        <w:rPr>
          <w:sz w:val="26"/>
          <w:szCs w:val="26"/>
        </w:rPr>
        <w:lastRenderedPageBreak/>
        <w:t>педагогов-психологов образовательных организаций по профилактике терроризма и экстремистской деятельности.</w:t>
      </w:r>
    </w:p>
    <w:p w:rsidR="007956F2" w:rsidRDefault="007956F2" w:rsidP="007956F2">
      <w:pPr>
        <w:ind w:firstLine="709"/>
        <w:jc w:val="both"/>
        <w:rPr>
          <w:sz w:val="26"/>
          <w:szCs w:val="26"/>
        </w:rPr>
      </w:pPr>
      <w:r>
        <w:rPr>
          <w:sz w:val="26"/>
          <w:szCs w:val="26"/>
        </w:rPr>
        <w:t>Основное мероприятие 2. Профилактическая работа по укреплению стабильности в обществе.</w:t>
      </w:r>
    </w:p>
    <w:p w:rsidR="007956F2" w:rsidRDefault="007956F2" w:rsidP="007956F2">
      <w:pPr>
        <w:ind w:firstLine="709"/>
        <w:jc w:val="both"/>
        <w:rPr>
          <w:sz w:val="26"/>
          <w:szCs w:val="26"/>
        </w:rPr>
      </w:pPr>
      <w:r>
        <w:rPr>
          <w:sz w:val="26"/>
          <w:szCs w:val="26"/>
        </w:rPr>
        <w:t>В рамках основного мероприятия предусматривается взаимодействие с руководителями организаций в целях обеспечения социального, национального и конфессионального согласия в обществе, проведение комплексных обследований организаций культуры, образования, физической культуры и спорта и прилегающих к ним территорий в целях проверки и оценки их антитеррористической защищенности и пожарной безопасности, категорирование и разработка паспортов безопасности в данных организациях в соответствии с действующим законодательством, 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 а также проведение мероприятий, направленных на правовое просвещение населения, формирование толерантности, укрепление стабильности в обществе.</w:t>
      </w:r>
    </w:p>
    <w:p w:rsidR="007956F2" w:rsidRDefault="007956F2" w:rsidP="007956F2">
      <w:pPr>
        <w:ind w:firstLine="709"/>
        <w:jc w:val="both"/>
        <w:rPr>
          <w:sz w:val="26"/>
          <w:szCs w:val="26"/>
        </w:rPr>
      </w:pPr>
      <w:r>
        <w:rPr>
          <w:sz w:val="26"/>
          <w:szCs w:val="26"/>
        </w:rPr>
        <w:t>Основное мероприятие 3. Образовательно-воспитательные, культурно-массовые и спортивные мероприятия.</w:t>
      </w:r>
    </w:p>
    <w:p w:rsidR="007956F2" w:rsidRDefault="007956F2" w:rsidP="007956F2">
      <w:pPr>
        <w:ind w:firstLine="709"/>
        <w:jc w:val="both"/>
        <w:rPr>
          <w:sz w:val="26"/>
          <w:szCs w:val="26"/>
        </w:rPr>
      </w:pPr>
      <w:r>
        <w:rPr>
          <w:sz w:val="26"/>
          <w:szCs w:val="26"/>
        </w:rPr>
        <w:t>Данное мероприятие предусматривает:</w:t>
      </w:r>
    </w:p>
    <w:p w:rsidR="007956F2" w:rsidRDefault="007956F2" w:rsidP="007956F2">
      <w:pPr>
        <w:ind w:firstLine="709"/>
        <w:jc w:val="both"/>
        <w:rPr>
          <w:sz w:val="26"/>
          <w:szCs w:val="26"/>
        </w:rPr>
      </w:pPr>
      <w:r>
        <w:rPr>
          <w:sz w:val="26"/>
          <w:szCs w:val="26"/>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7956F2" w:rsidRDefault="007956F2" w:rsidP="007956F2">
      <w:pPr>
        <w:ind w:firstLine="709"/>
        <w:jc w:val="both"/>
        <w:rPr>
          <w:sz w:val="26"/>
          <w:szCs w:val="26"/>
        </w:rPr>
      </w:pPr>
      <w:r>
        <w:rPr>
          <w:sz w:val="26"/>
          <w:szCs w:val="26"/>
        </w:rPr>
        <w:t>проведение мероприятий, направленных на организацию содержательного досуга молодежи и несовершеннолетних;</w:t>
      </w:r>
    </w:p>
    <w:p w:rsidR="007956F2" w:rsidRDefault="007956F2" w:rsidP="007956F2">
      <w:pPr>
        <w:ind w:firstLine="709"/>
        <w:jc w:val="both"/>
        <w:rPr>
          <w:sz w:val="26"/>
          <w:szCs w:val="26"/>
          <w:shd w:val="clear" w:color="auto" w:fill="FFFFFF"/>
        </w:rPr>
      </w:pPr>
      <w:r>
        <w:rPr>
          <w:sz w:val="26"/>
          <w:szCs w:val="26"/>
        </w:rPr>
        <w:t>формирование патриотизма, духовно-нравственных ценностей в обществе.</w:t>
      </w:r>
    </w:p>
    <w:p w:rsidR="007956F2" w:rsidRDefault="007956F2" w:rsidP="007956F2">
      <w:pPr>
        <w:ind w:right="-31" w:firstLine="709"/>
        <w:jc w:val="both"/>
        <w:rPr>
          <w:sz w:val="26"/>
          <w:szCs w:val="26"/>
          <w:shd w:val="clear" w:color="auto" w:fill="FFFFFF"/>
        </w:rPr>
      </w:pPr>
      <w:r>
        <w:rPr>
          <w:sz w:val="26"/>
          <w:szCs w:val="26"/>
          <w:shd w:val="clear" w:color="auto" w:fill="FFFFFF"/>
        </w:rPr>
        <w:t>Основное мероприятие 4. Информационная работа по профилактике терроризма и экстремистской деятельности.</w:t>
      </w:r>
    </w:p>
    <w:p w:rsidR="007956F2" w:rsidRDefault="007956F2" w:rsidP="007956F2">
      <w:pPr>
        <w:ind w:right="-31" w:firstLine="709"/>
        <w:jc w:val="both"/>
        <w:rPr>
          <w:sz w:val="26"/>
          <w:szCs w:val="26"/>
          <w:shd w:val="clear" w:color="auto" w:fill="FFFFFF"/>
        </w:rPr>
      </w:pPr>
      <w:r>
        <w:rPr>
          <w:sz w:val="26"/>
          <w:szCs w:val="26"/>
          <w:shd w:val="clear" w:color="auto" w:fill="FFFFFF"/>
        </w:rPr>
        <w:t>Мероприятие предусматривает:</w:t>
      </w:r>
    </w:p>
    <w:p w:rsidR="007956F2" w:rsidRDefault="007956F2" w:rsidP="007956F2">
      <w:pPr>
        <w:ind w:right="-31" w:firstLine="709"/>
        <w:jc w:val="both"/>
        <w:rPr>
          <w:sz w:val="26"/>
          <w:szCs w:val="26"/>
          <w:shd w:val="clear" w:color="auto" w:fill="FFFFFF"/>
        </w:rPr>
      </w:pPr>
      <w:r>
        <w:rPr>
          <w:sz w:val="26"/>
          <w:szCs w:val="26"/>
          <w:shd w:val="clear" w:color="auto" w:fill="FFFFFF"/>
        </w:rPr>
        <w:t>освещение в средствах массовой информации хода реализации подпрограммы;</w:t>
      </w:r>
    </w:p>
    <w:p w:rsidR="007956F2" w:rsidRDefault="007956F2" w:rsidP="007956F2">
      <w:pPr>
        <w:ind w:right="-31" w:firstLine="709"/>
        <w:jc w:val="both"/>
        <w:rPr>
          <w:sz w:val="26"/>
          <w:szCs w:val="26"/>
          <w:shd w:val="clear" w:color="auto" w:fill="FFFFFF"/>
        </w:rPr>
      </w:pPr>
      <w:r>
        <w:rPr>
          <w:sz w:val="26"/>
          <w:szCs w:val="26"/>
          <w:shd w:val="clear" w:color="auto" w:fill="FFFFFF"/>
        </w:rPr>
        <w:t>размещение в местах массового пребывания людей наружной социальной рекламы, направленной на профилактику терроризма и экстремизма;</w:t>
      </w:r>
    </w:p>
    <w:p w:rsidR="007956F2" w:rsidRDefault="007956F2" w:rsidP="007956F2">
      <w:pPr>
        <w:ind w:right="-31" w:firstLine="709"/>
        <w:jc w:val="both"/>
        <w:rPr>
          <w:sz w:val="26"/>
          <w:szCs w:val="26"/>
          <w:shd w:val="clear" w:color="auto" w:fill="FFFFFF"/>
        </w:rPr>
      </w:pPr>
      <w:r>
        <w:rPr>
          <w:sz w:val="26"/>
          <w:szCs w:val="26"/>
          <w:shd w:val="clear" w:color="auto" w:fill="FFFFFF"/>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7956F2" w:rsidRDefault="007956F2" w:rsidP="007956F2">
      <w:pPr>
        <w:ind w:right="-31" w:firstLine="709"/>
        <w:jc w:val="both"/>
        <w:rPr>
          <w:sz w:val="26"/>
          <w:szCs w:val="26"/>
          <w:shd w:val="clear" w:color="auto" w:fill="FFFFFF"/>
        </w:rPr>
      </w:pPr>
      <w:r>
        <w:rPr>
          <w:sz w:val="26"/>
          <w:szCs w:val="26"/>
          <w:shd w:val="clear" w:color="auto" w:fill="FFFFFF"/>
        </w:rPr>
        <w:t>распространение социальной рекламы, направленной на сохранение межнационального мира и согласия, формирование антитеррористических ценностей у населения;</w:t>
      </w:r>
    </w:p>
    <w:p w:rsidR="007956F2" w:rsidRDefault="007956F2" w:rsidP="007956F2">
      <w:pPr>
        <w:ind w:right="-31" w:firstLine="709"/>
        <w:jc w:val="both"/>
        <w:rPr>
          <w:sz w:val="26"/>
          <w:szCs w:val="26"/>
        </w:rPr>
      </w:pPr>
      <w:r>
        <w:rPr>
          <w:sz w:val="26"/>
          <w:szCs w:val="26"/>
          <w:shd w:val="clear" w:color="auto" w:fill="FFFFFF"/>
        </w:rPr>
        <w:t>участие представителей средств массовой информации в обучающих курсах, семинарах, круглых столах по вопросам информационного противодействия терроризму и экстремизму.</w:t>
      </w:r>
    </w:p>
    <w:p w:rsidR="007956F2" w:rsidRDefault="007956F2" w:rsidP="007956F2">
      <w:pPr>
        <w:ind w:firstLine="709"/>
        <w:jc w:val="both"/>
        <w:rPr>
          <w:sz w:val="26"/>
          <w:szCs w:val="26"/>
        </w:rPr>
      </w:pPr>
      <w:r>
        <w:rPr>
          <w:sz w:val="26"/>
          <w:szCs w:val="26"/>
        </w:rPr>
        <w:t>Основное мероприятие 5. Мероприятия по профилактике и соблюдению правопорядка на улицах и в других общественных местах.</w:t>
      </w:r>
    </w:p>
    <w:p w:rsidR="007956F2" w:rsidRDefault="007956F2" w:rsidP="007956F2">
      <w:pPr>
        <w:ind w:firstLine="709"/>
        <w:jc w:val="both"/>
        <w:rPr>
          <w:sz w:val="26"/>
          <w:szCs w:val="26"/>
        </w:rPr>
      </w:pPr>
      <w:r>
        <w:rPr>
          <w:sz w:val="26"/>
          <w:szCs w:val="26"/>
        </w:rPr>
        <w:t>Данное мероприятие включает в себя:</w:t>
      </w:r>
    </w:p>
    <w:p w:rsidR="007956F2" w:rsidRDefault="007956F2" w:rsidP="007956F2">
      <w:pPr>
        <w:ind w:firstLine="709"/>
        <w:jc w:val="both"/>
        <w:rPr>
          <w:sz w:val="26"/>
          <w:szCs w:val="26"/>
        </w:rPr>
      </w:pPr>
      <w:r>
        <w:rPr>
          <w:sz w:val="26"/>
          <w:szCs w:val="26"/>
        </w:rPr>
        <w:lastRenderedPageBreak/>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7956F2" w:rsidRDefault="007956F2" w:rsidP="007956F2">
      <w:pPr>
        <w:ind w:firstLine="709"/>
        <w:jc w:val="both"/>
        <w:rPr>
          <w:sz w:val="26"/>
          <w:szCs w:val="26"/>
        </w:rPr>
      </w:pPr>
      <w:r>
        <w:rPr>
          <w:sz w:val="26"/>
          <w:szCs w:val="26"/>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7956F2" w:rsidRDefault="007956F2" w:rsidP="007956F2">
      <w:pPr>
        <w:ind w:firstLine="709"/>
        <w:jc w:val="both"/>
        <w:rPr>
          <w:sz w:val="26"/>
          <w:szCs w:val="26"/>
        </w:rPr>
      </w:pPr>
      <w:r>
        <w:rPr>
          <w:sz w:val="26"/>
          <w:szCs w:val="26"/>
        </w:rPr>
        <w:t>В рамках выполнения данного основного мероприятия также предусматривается:</w:t>
      </w:r>
    </w:p>
    <w:p w:rsidR="007956F2" w:rsidRDefault="007956F2" w:rsidP="007956F2">
      <w:pPr>
        <w:ind w:firstLine="709"/>
        <w:jc w:val="both"/>
        <w:rPr>
          <w:sz w:val="26"/>
          <w:szCs w:val="26"/>
        </w:rPr>
      </w:pPr>
      <w:r>
        <w:rPr>
          <w:sz w:val="26"/>
          <w:szCs w:val="26"/>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7956F2" w:rsidRDefault="007956F2" w:rsidP="007956F2">
      <w:pPr>
        <w:ind w:firstLine="709"/>
        <w:jc w:val="both"/>
        <w:rPr>
          <w:sz w:val="26"/>
          <w:szCs w:val="26"/>
        </w:rPr>
      </w:pPr>
      <w:r>
        <w:rPr>
          <w:sz w:val="26"/>
          <w:szCs w:val="26"/>
        </w:rPr>
        <w:t>монтаж охранно-пожарной и тревожной сигнализации, средств видеонаблюдения в жилых домах на этапе их строительства, с последующей их интеграцией в систему аппаратно-программного комплекса «Безопасный город»;</w:t>
      </w:r>
    </w:p>
    <w:p w:rsidR="007956F2" w:rsidRDefault="007956F2" w:rsidP="007956F2">
      <w:pPr>
        <w:ind w:firstLine="709"/>
        <w:jc w:val="both"/>
        <w:rPr>
          <w:sz w:val="26"/>
          <w:szCs w:val="26"/>
        </w:rPr>
      </w:pPr>
      <w:r>
        <w:rPr>
          <w:sz w:val="26"/>
          <w:szCs w:val="26"/>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7956F2" w:rsidRDefault="007956F2" w:rsidP="007956F2">
      <w:pPr>
        <w:ind w:firstLine="709"/>
        <w:jc w:val="both"/>
        <w:rPr>
          <w:sz w:val="26"/>
          <w:szCs w:val="26"/>
        </w:rPr>
      </w:pPr>
      <w:r>
        <w:rPr>
          <w:sz w:val="26"/>
          <w:szCs w:val="26"/>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их интеграция в систему аппаратно-программного комплекса «Безопасный город».</w:t>
      </w:r>
    </w:p>
    <w:p w:rsidR="007956F2" w:rsidRDefault="007956F2" w:rsidP="007956F2">
      <w:pPr>
        <w:ind w:firstLine="567"/>
        <w:jc w:val="both"/>
        <w:rPr>
          <w:sz w:val="26"/>
          <w:szCs w:val="26"/>
        </w:rPr>
      </w:pPr>
      <w:r>
        <w:rPr>
          <w:sz w:val="26"/>
          <w:szCs w:val="26"/>
        </w:rPr>
        <w:t>Подпрограмма «Построение (развитие) аппаратно-программного комплекса «Безопасный город» объединяет три основных мероприятия:</w:t>
      </w:r>
    </w:p>
    <w:p w:rsidR="007956F2" w:rsidRDefault="007956F2" w:rsidP="007956F2">
      <w:pPr>
        <w:autoSpaceDE w:val="0"/>
        <w:ind w:firstLine="709"/>
        <w:jc w:val="both"/>
        <w:rPr>
          <w:sz w:val="26"/>
          <w:szCs w:val="26"/>
        </w:rPr>
      </w:pPr>
      <w:r>
        <w:rPr>
          <w:sz w:val="26"/>
          <w:szCs w:val="26"/>
        </w:rPr>
        <w:t>Основное мероприятие 1. Создание системы обеспечения вызова экстренных оперативных служб по единому номеру «112» на территории Яльчикского муниципального округа Чувашской Республики.</w:t>
      </w:r>
    </w:p>
    <w:p w:rsidR="007956F2" w:rsidRDefault="007956F2" w:rsidP="007956F2">
      <w:pPr>
        <w:autoSpaceDE w:val="0"/>
        <w:ind w:firstLine="709"/>
        <w:jc w:val="both"/>
        <w:rPr>
          <w:sz w:val="26"/>
          <w:szCs w:val="26"/>
        </w:rPr>
      </w:pPr>
      <w:r>
        <w:rPr>
          <w:sz w:val="26"/>
          <w:szCs w:val="26"/>
        </w:rPr>
        <w:t>В рамках выполнения данного мероприятия предусматривается реализация мероприятий по развитию «Системы-112» на территории Яльчикского муниципального округа Чувашской Республики,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природного и техногенного характера, снижения затрат финансовых, медицинских, материально-технических и других ресурсов на экстренное реагирование, организацию удобного обращения в экстренную оперативную службу по типу «одного окна» и снижение экономических затрат на осуществление взаимодействия экстренных оперативных служб.</w:t>
      </w:r>
    </w:p>
    <w:p w:rsidR="007956F2" w:rsidRDefault="007956F2" w:rsidP="007956F2">
      <w:pPr>
        <w:autoSpaceDE w:val="0"/>
        <w:ind w:firstLine="709"/>
        <w:jc w:val="both"/>
        <w:rPr>
          <w:sz w:val="26"/>
          <w:szCs w:val="26"/>
        </w:rPr>
      </w:pPr>
      <w:r>
        <w:rPr>
          <w:sz w:val="26"/>
          <w:szCs w:val="26"/>
        </w:rPr>
        <w:t>Основное мероприятие 2. Обеспечение безопасности населения и муниципальной (коммунальной) инфраструктуры.</w:t>
      </w:r>
    </w:p>
    <w:p w:rsidR="007956F2" w:rsidRDefault="007956F2" w:rsidP="007956F2">
      <w:pPr>
        <w:autoSpaceDE w:val="0"/>
        <w:ind w:firstLine="709"/>
        <w:jc w:val="both"/>
        <w:rPr>
          <w:sz w:val="26"/>
          <w:szCs w:val="26"/>
        </w:rPr>
      </w:pPr>
      <w:r>
        <w:rPr>
          <w:sz w:val="26"/>
          <w:szCs w:val="26"/>
        </w:rPr>
        <w:t xml:space="preserve">Основное мероприятие 3. </w:t>
      </w:r>
      <w:r>
        <w:rPr>
          <w:color w:val="000000"/>
          <w:sz w:val="26"/>
          <w:szCs w:val="26"/>
        </w:rPr>
        <w:t>Обеспечение управления оперативной обстановкой в муниципальном образовании.</w:t>
      </w:r>
    </w:p>
    <w:p w:rsidR="007956F2" w:rsidRDefault="007956F2" w:rsidP="007956F2">
      <w:pPr>
        <w:autoSpaceDE w:val="0"/>
        <w:ind w:firstLine="709"/>
        <w:jc w:val="both"/>
        <w:rPr>
          <w:sz w:val="26"/>
          <w:szCs w:val="26"/>
        </w:rPr>
      </w:pPr>
      <w:r>
        <w:rPr>
          <w:sz w:val="26"/>
          <w:szCs w:val="26"/>
        </w:rPr>
        <w:t>В рамках выполнения основного мероприятия предусматриваются:</w:t>
      </w:r>
    </w:p>
    <w:p w:rsidR="007956F2" w:rsidRDefault="007956F2" w:rsidP="007956F2">
      <w:pPr>
        <w:autoSpaceDE w:val="0"/>
        <w:ind w:firstLine="709"/>
        <w:jc w:val="both"/>
        <w:rPr>
          <w:sz w:val="26"/>
          <w:szCs w:val="26"/>
        </w:rPr>
      </w:pPr>
      <w:r>
        <w:rPr>
          <w:sz w:val="26"/>
          <w:szCs w:val="26"/>
        </w:rPr>
        <w:t xml:space="preserve">развитие единой дежурно-диспетчерской службы муниципального образования и создание на его базе единого центра оперативного реагирования, включающего в себя ситуационный центр и обеспечивающего управление </w:t>
      </w:r>
      <w:r>
        <w:rPr>
          <w:sz w:val="26"/>
          <w:szCs w:val="26"/>
        </w:rPr>
        <w:lastRenderedPageBreak/>
        <w:t>многофункциональным центром обработки вызовов, регистрацию и обработку обращений, контроль выполнения поручений, управление инцидентами, геомониторинг муниципальных служб, оперативное управление логистикой оперативных служб;</w:t>
      </w:r>
    </w:p>
    <w:p w:rsidR="007956F2" w:rsidRDefault="007956F2" w:rsidP="007956F2">
      <w:pPr>
        <w:autoSpaceDE w:val="0"/>
        <w:ind w:firstLine="709"/>
        <w:jc w:val="both"/>
        <w:rPr>
          <w:sz w:val="26"/>
          <w:szCs w:val="26"/>
        </w:rPr>
      </w:pPr>
      <w:r>
        <w:rPr>
          <w:sz w:val="26"/>
          <w:szCs w:val="26"/>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7956F2" w:rsidRDefault="007956F2" w:rsidP="007956F2">
      <w:pPr>
        <w:autoSpaceDE w:val="0"/>
        <w:ind w:firstLine="709"/>
        <w:jc w:val="both"/>
        <w:rPr>
          <w:sz w:val="26"/>
          <w:szCs w:val="26"/>
        </w:rPr>
      </w:pPr>
      <w:r>
        <w:rPr>
          <w:sz w:val="26"/>
          <w:szCs w:val="26"/>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7956F2" w:rsidRDefault="007956F2" w:rsidP="007956F2">
      <w:pPr>
        <w:autoSpaceDE w:val="0"/>
        <w:ind w:firstLine="709"/>
        <w:jc w:val="both"/>
        <w:rPr>
          <w:sz w:val="26"/>
          <w:szCs w:val="26"/>
        </w:rPr>
      </w:pPr>
    </w:p>
    <w:p w:rsidR="007956F2" w:rsidRDefault="007956F2" w:rsidP="007956F2">
      <w:pPr>
        <w:autoSpaceDE w:val="0"/>
        <w:ind w:firstLine="709"/>
        <w:jc w:val="both"/>
        <w:rPr>
          <w:sz w:val="26"/>
          <w:szCs w:val="26"/>
        </w:rPr>
      </w:pPr>
    </w:p>
    <w:p w:rsidR="007956F2" w:rsidRDefault="007956F2" w:rsidP="007956F2">
      <w:pPr>
        <w:autoSpaceDE w:val="0"/>
        <w:ind w:firstLine="709"/>
        <w:jc w:val="both"/>
        <w:rPr>
          <w:sz w:val="26"/>
          <w:szCs w:val="26"/>
        </w:rPr>
      </w:pPr>
    </w:p>
    <w:p w:rsidR="007956F2" w:rsidRDefault="007956F2" w:rsidP="007956F2">
      <w:pPr>
        <w:autoSpaceDE w:val="0"/>
        <w:ind w:firstLine="709"/>
        <w:jc w:val="both"/>
        <w:rPr>
          <w:sz w:val="26"/>
          <w:szCs w:val="26"/>
        </w:rPr>
      </w:pPr>
    </w:p>
    <w:p w:rsidR="007956F2" w:rsidRDefault="007956F2" w:rsidP="007956F2">
      <w:pPr>
        <w:autoSpaceDE w:val="0"/>
        <w:ind w:firstLine="709"/>
        <w:jc w:val="both"/>
        <w:rPr>
          <w:sz w:val="26"/>
          <w:szCs w:val="26"/>
        </w:rPr>
      </w:pPr>
    </w:p>
    <w:p w:rsidR="007956F2" w:rsidRDefault="007956F2" w:rsidP="007956F2">
      <w:pPr>
        <w:autoSpaceDE w:val="0"/>
        <w:ind w:firstLine="709"/>
        <w:jc w:val="both"/>
        <w:rPr>
          <w:sz w:val="26"/>
          <w:szCs w:val="26"/>
        </w:rPr>
      </w:pPr>
    </w:p>
    <w:p w:rsidR="007956F2" w:rsidRDefault="007956F2" w:rsidP="007956F2">
      <w:pPr>
        <w:autoSpaceDE w:val="0"/>
        <w:jc w:val="center"/>
        <w:rPr>
          <w:sz w:val="26"/>
          <w:szCs w:val="26"/>
        </w:rPr>
      </w:pPr>
    </w:p>
    <w:p w:rsidR="007956F2" w:rsidRDefault="007956F2" w:rsidP="007956F2">
      <w:pPr>
        <w:autoSpaceDE w:val="0"/>
        <w:jc w:val="center"/>
        <w:rPr>
          <w:b/>
          <w:sz w:val="26"/>
          <w:szCs w:val="26"/>
        </w:rPr>
      </w:pPr>
      <w:r>
        <w:rPr>
          <w:b/>
          <w:sz w:val="26"/>
          <w:szCs w:val="26"/>
        </w:rPr>
        <w:t xml:space="preserve">Раздел </w:t>
      </w:r>
      <w:r>
        <w:rPr>
          <w:b/>
          <w:sz w:val="26"/>
          <w:szCs w:val="26"/>
          <w:lang w:val="en-US"/>
        </w:rPr>
        <w:t>I</w:t>
      </w:r>
      <w:r>
        <w:rPr>
          <w:b/>
          <w:sz w:val="26"/>
          <w:szCs w:val="26"/>
        </w:rPr>
        <w:t>II. ОБОСНОВАНИЕ ОБЪЕМА ФИНАНСОВЫХ РЕСУРСОВ,</w:t>
      </w:r>
    </w:p>
    <w:p w:rsidR="007956F2" w:rsidRDefault="007956F2" w:rsidP="007956F2">
      <w:pPr>
        <w:autoSpaceDE w:val="0"/>
        <w:jc w:val="center"/>
        <w:rPr>
          <w:sz w:val="26"/>
          <w:szCs w:val="26"/>
        </w:rPr>
      </w:pPr>
      <w:r>
        <w:rPr>
          <w:b/>
          <w:sz w:val="26"/>
          <w:szCs w:val="26"/>
        </w:rPr>
        <w:t>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7956F2" w:rsidRDefault="007956F2" w:rsidP="007956F2">
      <w:pPr>
        <w:autoSpaceDE w:val="0"/>
        <w:jc w:val="both"/>
        <w:rPr>
          <w:sz w:val="26"/>
          <w:szCs w:val="26"/>
        </w:rPr>
      </w:pPr>
    </w:p>
    <w:p w:rsidR="007956F2" w:rsidRDefault="007956F2" w:rsidP="007956F2">
      <w:pPr>
        <w:pStyle w:val="formattext"/>
        <w:shd w:val="clear" w:color="auto" w:fill="FFFFFF"/>
        <w:spacing w:before="0" w:after="0"/>
        <w:ind w:firstLine="567"/>
        <w:jc w:val="both"/>
        <w:textAlignment w:val="baseline"/>
        <w:rPr>
          <w:sz w:val="26"/>
          <w:szCs w:val="26"/>
        </w:rPr>
      </w:pPr>
      <w:r>
        <w:rPr>
          <w:sz w:val="26"/>
          <w:szCs w:val="26"/>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Default="007956F2" w:rsidP="007956F2">
      <w:pPr>
        <w:autoSpaceDE w:val="0"/>
        <w:ind w:firstLine="567"/>
        <w:jc w:val="both"/>
        <w:rPr>
          <w:sz w:val="26"/>
          <w:szCs w:val="26"/>
        </w:rPr>
      </w:pPr>
      <w:r>
        <w:rPr>
          <w:sz w:val="26"/>
          <w:szCs w:val="26"/>
        </w:rPr>
        <w:t xml:space="preserve">Общий объем финансирования </w:t>
      </w:r>
      <w:r>
        <w:rPr>
          <w:rFonts w:eastAsia="Calibri"/>
          <w:sz w:val="26"/>
          <w:szCs w:val="26"/>
        </w:rPr>
        <w:t xml:space="preserve">Муниципальной программы </w:t>
      </w:r>
      <w:r>
        <w:rPr>
          <w:sz w:val="26"/>
          <w:szCs w:val="26"/>
        </w:rPr>
        <w:t xml:space="preserve">в 2023 - 2035 годах составляет </w:t>
      </w:r>
      <w:r>
        <w:rPr>
          <w:bCs/>
          <w:sz w:val="26"/>
          <w:szCs w:val="26"/>
        </w:rPr>
        <w:t>49161,6 тыс. рублей.</w:t>
      </w:r>
    </w:p>
    <w:p w:rsidR="007956F2" w:rsidRDefault="007956F2" w:rsidP="007956F2">
      <w:pPr>
        <w:autoSpaceDE w:val="0"/>
        <w:ind w:firstLine="567"/>
        <w:jc w:val="both"/>
        <w:rPr>
          <w:sz w:val="26"/>
          <w:szCs w:val="26"/>
        </w:rPr>
      </w:pPr>
      <w:r>
        <w:rPr>
          <w:sz w:val="26"/>
          <w:szCs w:val="26"/>
        </w:rPr>
        <w:t xml:space="preserve">Прогнозируемый объем финансирования </w:t>
      </w:r>
      <w:r>
        <w:rPr>
          <w:rFonts w:eastAsia="Calibri"/>
          <w:sz w:val="26"/>
          <w:szCs w:val="26"/>
        </w:rPr>
        <w:t xml:space="preserve">Муниципальной программы </w:t>
      </w:r>
      <w:r>
        <w:rPr>
          <w:sz w:val="26"/>
          <w:szCs w:val="26"/>
        </w:rPr>
        <w:t>на 1 этапе составит 12429,6 тыс. рублей, в том числе:</w:t>
      </w:r>
    </w:p>
    <w:p w:rsidR="007956F2" w:rsidRDefault="007956F2" w:rsidP="007956F2">
      <w:pPr>
        <w:autoSpaceDE w:val="0"/>
        <w:ind w:firstLine="567"/>
        <w:jc w:val="both"/>
        <w:rPr>
          <w:sz w:val="26"/>
          <w:szCs w:val="26"/>
        </w:rPr>
      </w:pPr>
      <w:r>
        <w:rPr>
          <w:sz w:val="26"/>
          <w:szCs w:val="26"/>
        </w:rPr>
        <w:t>в 2023 году – 5083,2 тыс. рублей;</w:t>
      </w:r>
    </w:p>
    <w:p w:rsidR="007956F2" w:rsidRDefault="007956F2" w:rsidP="007956F2">
      <w:pPr>
        <w:autoSpaceDE w:val="0"/>
        <w:ind w:firstLine="567"/>
        <w:jc w:val="both"/>
        <w:rPr>
          <w:sz w:val="26"/>
          <w:szCs w:val="26"/>
        </w:rPr>
      </w:pPr>
      <w:r>
        <w:rPr>
          <w:sz w:val="26"/>
          <w:szCs w:val="26"/>
        </w:rPr>
        <w:t>в 2024 году – 3673,2 тыс. рублей;</w:t>
      </w:r>
    </w:p>
    <w:p w:rsidR="007956F2" w:rsidRDefault="007956F2" w:rsidP="007956F2">
      <w:pPr>
        <w:autoSpaceDE w:val="0"/>
        <w:ind w:firstLine="567"/>
        <w:jc w:val="both"/>
        <w:rPr>
          <w:sz w:val="26"/>
          <w:szCs w:val="26"/>
        </w:rPr>
      </w:pPr>
      <w:r>
        <w:rPr>
          <w:sz w:val="26"/>
          <w:szCs w:val="26"/>
        </w:rPr>
        <w:t>в 2025 году – 3673,2, тыс. рублей;</w:t>
      </w:r>
    </w:p>
    <w:p w:rsidR="007956F2" w:rsidRDefault="007956F2" w:rsidP="007956F2">
      <w:pPr>
        <w:autoSpaceDE w:val="0"/>
        <w:ind w:firstLine="567"/>
        <w:jc w:val="both"/>
        <w:rPr>
          <w:sz w:val="26"/>
          <w:szCs w:val="26"/>
        </w:rPr>
      </w:pPr>
      <w:r>
        <w:rPr>
          <w:sz w:val="26"/>
          <w:szCs w:val="26"/>
        </w:rPr>
        <w:t>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1397,6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lastRenderedPageBreak/>
        <w:t>бюджета Яльчикского муниципального округа Чувашской Республики – 12429,6 тыс. рублей (100,0 процентов), в том числе:</w:t>
      </w:r>
    </w:p>
    <w:p w:rsidR="007956F2" w:rsidRDefault="007956F2" w:rsidP="007956F2">
      <w:pPr>
        <w:autoSpaceDE w:val="0"/>
        <w:ind w:firstLine="567"/>
        <w:jc w:val="both"/>
        <w:rPr>
          <w:sz w:val="26"/>
          <w:szCs w:val="26"/>
        </w:rPr>
      </w:pPr>
      <w:r>
        <w:rPr>
          <w:sz w:val="26"/>
          <w:szCs w:val="26"/>
        </w:rPr>
        <w:t>в 2023 году – 5083,2 тыс. рублей;</w:t>
      </w:r>
    </w:p>
    <w:p w:rsidR="007956F2" w:rsidRDefault="007956F2" w:rsidP="007956F2">
      <w:pPr>
        <w:autoSpaceDE w:val="0"/>
        <w:ind w:firstLine="567"/>
        <w:jc w:val="both"/>
        <w:rPr>
          <w:sz w:val="26"/>
          <w:szCs w:val="26"/>
        </w:rPr>
      </w:pPr>
      <w:r>
        <w:rPr>
          <w:sz w:val="26"/>
          <w:szCs w:val="26"/>
        </w:rPr>
        <w:t>в 2024 году – 3673,2 тыс. рублей;</w:t>
      </w:r>
    </w:p>
    <w:p w:rsidR="007956F2" w:rsidRDefault="007956F2" w:rsidP="007956F2">
      <w:pPr>
        <w:autoSpaceDE w:val="0"/>
        <w:ind w:firstLine="567"/>
        <w:jc w:val="both"/>
        <w:rPr>
          <w:sz w:val="26"/>
          <w:szCs w:val="26"/>
        </w:rPr>
      </w:pPr>
      <w:r>
        <w:rPr>
          <w:sz w:val="26"/>
          <w:szCs w:val="26"/>
        </w:rPr>
        <w:t>в 2025 году – 3673,2, тыс. рублей;</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 xml:space="preserve">На 2 этапе (в 2026–2030 годах) объем финансирования </w:t>
      </w:r>
      <w:r>
        <w:rPr>
          <w:rFonts w:eastAsia="Calibri"/>
          <w:sz w:val="26"/>
          <w:szCs w:val="26"/>
        </w:rPr>
        <w:t xml:space="preserve">Муниципальной программы </w:t>
      </w:r>
      <w:r>
        <w:rPr>
          <w:sz w:val="26"/>
          <w:szCs w:val="26"/>
        </w:rPr>
        <w:t>составит 18366,0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18366,0 тыс. рублей (100,0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sz w:val="26"/>
          <w:szCs w:val="26"/>
        </w:rPr>
      </w:pPr>
      <w:r>
        <w:rPr>
          <w:sz w:val="26"/>
          <w:szCs w:val="26"/>
        </w:rPr>
        <w:t xml:space="preserve">На 3 этапе (в 2031–2035 годах) объем финансирования </w:t>
      </w:r>
      <w:r>
        <w:rPr>
          <w:rFonts w:eastAsia="Calibri"/>
          <w:sz w:val="26"/>
          <w:szCs w:val="26"/>
        </w:rPr>
        <w:t xml:space="preserve">Муниципальной программы </w:t>
      </w:r>
      <w:r>
        <w:rPr>
          <w:sz w:val="26"/>
          <w:szCs w:val="26"/>
        </w:rPr>
        <w:t>составит 18366,0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18366,0 тыс. рублей (100,0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rFonts w:eastAsia="Calibri"/>
          <w:sz w:val="26"/>
          <w:szCs w:val="26"/>
        </w:rPr>
      </w:pPr>
      <w:r>
        <w:rPr>
          <w:sz w:val="26"/>
          <w:szCs w:val="26"/>
        </w:rPr>
        <w:t xml:space="preserve">Объемы финансирования </w:t>
      </w:r>
      <w:r>
        <w:rPr>
          <w:rFonts w:eastAsia="Calibri"/>
          <w:sz w:val="26"/>
          <w:szCs w:val="26"/>
        </w:rPr>
        <w:t>Муниципальной программы</w:t>
      </w:r>
      <w:r>
        <w:rPr>
          <w:sz w:val="26"/>
          <w:szCs w:val="26"/>
        </w:rPr>
        <w:t xml:space="preserve"> подлежат ежегодному уточнению исходя из реальных возможностей бюджетов всех уровней.</w:t>
      </w:r>
    </w:p>
    <w:p w:rsidR="007956F2" w:rsidRDefault="007956F2" w:rsidP="007956F2">
      <w:pPr>
        <w:widowControl w:val="0"/>
        <w:autoSpaceDE w:val="0"/>
        <w:spacing w:before="260"/>
        <w:ind w:firstLine="539"/>
        <w:jc w:val="both"/>
        <w:rPr>
          <w:sz w:val="26"/>
          <w:szCs w:val="26"/>
        </w:rPr>
      </w:pPr>
      <w:r>
        <w:rPr>
          <w:rFonts w:eastAsia="Calibri"/>
          <w:sz w:val="26"/>
          <w:szCs w:val="26"/>
        </w:rPr>
        <w:t xml:space="preserve">Ресурсное </w:t>
      </w:r>
      <w:hyperlink w:anchor="P1834" w:history="1">
        <w:r>
          <w:rPr>
            <w:rStyle w:val="af3"/>
            <w:rFonts w:eastAsia="Calibri"/>
            <w:sz w:val="26"/>
            <w:szCs w:val="26"/>
          </w:rPr>
          <w:t>обеспечение</w:t>
        </w:r>
      </w:hyperlink>
      <w:r>
        <w:rPr>
          <w:rFonts w:eastAsia="Calibri"/>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956F2" w:rsidRDefault="007956F2" w:rsidP="007956F2">
      <w:pPr>
        <w:autoSpaceDE w:val="0"/>
        <w:ind w:firstLine="709"/>
        <w:jc w:val="both"/>
        <w:rPr>
          <w:sz w:val="20"/>
          <w:szCs w:val="20"/>
        </w:rPr>
      </w:pPr>
      <w:r>
        <w:rPr>
          <w:sz w:val="26"/>
          <w:szCs w:val="26"/>
        </w:rPr>
        <w:t>В Муниципальную программу включены подпрограммы согласно приложениям № 3–5 к Муниципальной программе.</w:t>
      </w:r>
    </w:p>
    <w:p w:rsidR="007956F2" w:rsidRDefault="007956F2" w:rsidP="007956F2">
      <w:pPr>
        <w:autoSpaceDE w:val="0"/>
        <w:jc w:val="center"/>
        <w:rPr>
          <w:sz w:val="26"/>
          <w:szCs w:val="26"/>
        </w:rPr>
        <w:sectPr w:rsidR="007956F2">
          <w:headerReference w:type="even" r:id="rId180"/>
          <w:headerReference w:type="default" r:id="rId181"/>
          <w:footerReference w:type="even" r:id="rId182"/>
          <w:footerReference w:type="default" r:id="rId183"/>
          <w:headerReference w:type="first" r:id="rId184"/>
          <w:footerReference w:type="first" r:id="rId185"/>
          <w:pgSz w:w="11906" w:h="16838"/>
          <w:pgMar w:top="1134" w:right="850" w:bottom="1134" w:left="1701" w:header="708" w:footer="720" w:gutter="0"/>
          <w:cols w:space="720"/>
          <w:docGrid w:linePitch="600" w:charSpace="32768"/>
        </w:sectPr>
      </w:pPr>
      <w:r>
        <w:rPr>
          <w:sz w:val="20"/>
          <w:szCs w:val="20"/>
        </w:rPr>
        <w:t>_________________________</w:t>
      </w:r>
    </w:p>
    <w:p w:rsidR="007956F2" w:rsidRDefault="007956F2" w:rsidP="007956F2">
      <w:pPr>
        <w:autoSpaceDE w:val="0"/>
        <w:jc w:val="right"/>
        <w:rPr>
          <w:sz w:val="26"/>
          <w:szCs w:val="26"/>
        </w:rPr>
      </w:pPr>
      <w:r>
        <w:rPr>
          <w:sz w:val="26"/>
          <w:szCs w:val="26"/>
        </w:rPr>
        <w:lastRenderedPageBreak/>
        <w:t>Приложение № 1</w:t>
      </w:r>
    </w:p>
    <w:p w:rsidR="007956F2" w:rsidRDefault="007956F2" w:rsidP="007956F2">
      <w:pPr>
        <w:autoSpaceDE w:val="0"/>
        <w:jc w:val="right"/>
        <w:rPr>
          <w:sz w:val="26"/>
          <w:szCs w:val="26"/>
        </w:rPr>
      </w:pPr>
      <w:r>
        <w:rPr>
          <w:sz w:val="26"/>
          <w:szCs w:val="26"/>
        </w:rPr>
        <w:t>к муниципальной программе</w:t>
      </w:r>
    </w:p>
    <w:p w:rsidR="007956F2" w:rsidRDefault="007956F2" w:rsidP="007956F2">
      <w:pPr>
        <w:autoSpaceDE w:val="0"/>
        <w:jc w:val="right"/>
        <w:rPr>
          <w:sz w:val="26"/>
          <w:szCs w:val="26"/>
        </w:rPr>
      </w:pPr>
      <w:r>
        <w:rPr>
          <w:sz w:val="26"/>
          <w:szCs w:val="26"/>
        </w:rPr>
        <w:t xml:space="preserve">Яльчикского муниципального округа </w:t>
      </w:r>
    </w:p>
    <w:p w:rsidR="007956F2" w:rsidRDefault="007956F2" w:rsidP="007956F2">
      <w:pPr>
        <w:autoSpaceDE w:val="0"/>
        <w:jc w:val="right"/>
        <w:rPr>
          <w:sz w:val="26"/>
          <w:szCs w:val="26"/>
        </w:rPr>
      </w:pPr>
      <w:r>
        <w:rPr>
          <w:sz w:val="26"/>
          <w:szCs w:val="26"/>
        </w:rPr>
        <w:t xml:space="preserve">Чувашской Республики «Повышение безопасности </w:t>
      </w:r>
    </w:p>
    <w:p w:rsidR="007956F2" w:rsidRDefault="007956F2" w:rsidP="007956F2">
      <w:pPr>
        <w:autoSpaceDE w:val="0"/>
        <w:jc w:val="right"/>
        <w:rPr>
          <w:sz w:val="26"/>
          <w:szCs w:val="26"/>
        </w:rPr>
      </w:pPr>
      <w:r>
        <w:rPr>
          <w:sz w:val="26"/>
          <w:szCs w:val="26"/>
        </w:rPr>
        <w:t>жизнедеятельности населения</w:t>
      </w:r>
    </w:p>
    <w:p w:rsidR="007956F2" w:rsidRDefault="007956F2" w:rsidP="007956F2">
      <w:pPr>
        <w:autoSpaceDE w:val="0"/>
        <w:jc w:val="right"/>
        <w:rPr>
          <w:sz w:val="26"/>
          <w:szCs w:val="26"/>
        </w:rPr>
      </w:pPr>
      <w:r>
        <w:rPr>
          <w:sz w:val="26"/>
          <w:szCs w:val="26"/>
        </w:rPr>
        <w:t>и территорий»</w:t>
      </w:r>
    </w:p>
    <w:p w:rsidR="007956F2" w:rsidRDefault="007956F2" w:rsidP="007956F2">
      <w:pPr>
        <w:widowControl w:val="0"/>
        <w:autoSpaceDE w:val="0"/>
        <w:ind w:firstLine="720"/>
        <w:jc w:val="both"/>
        <w:rPr>
          <w:sz w:val="26"/>
          <w:szCs w:val="26"/>
        </w:rPr>
      </w:pPr>
    </w:p>
    <w:p w:rsidR="007956F2" w:rsidRDefault="007956F2" w:rsidP="007956F2">
      <w:pPr>
        <w:widowControl w:val="0"/>
        <w:autoSpaceDE w:val="0"/>
        <w:ind w:firstLine="720"/>
        <w:jc w:val="center"/>
        <w:rPr>
          <w:b/>
          <w:sz w:val="26"/>
          <w:szCs w:val="26"/>
        </w:rPr>
      </w:pPr>
      <w:bookmarkStart w:id="241" w:name="P741"/>
      <w:bookmarkEnd w:id="241"/>
      <w:r>
        <w:rPr>
          <w:b/>
          <w:sz w:val="26"/>
          <w:szCs w:val="26"/>
        </w:rPr>
        <w:t>СВЕДЕНИЯ</w:t>
      </w:r>
    </w:p>
    <w:p w:rsidR="007956F2" w:rsidRDefault="007956F2" w:rsidP="007956F2">
      <w:pPr>
        <w:widowControl w:val="0"/>
        <w:autoSpaceDE w:val="0"/>
        <w:ind w:firstLine="720"/>
        <w:jc w:val="center"/>
        <w:rPr>
          <w:sz w:val="20"/>
          <w:szCs w:val="20"/>
        </w:rPr>
      </w:pPr>
      <w:r>
        <w:rPr>
          <w:b/>
          <w:sz w:val="26"/>
          <w:szCs w:val="26"/>
        </w:rPr>
        <w:t>о целевых показателях (индикаторах) муниципальной программы Яльчикского муниципального  округа Чувашской Республики «Повышение безопасности жизнедеятельности населения и территорий», подпрограмм муниципальной программы Яльчикского муниципального  округа Чувашской Республики «Повышение безопасности жизнедеятельности населения и территорий лики» и их значениях</w:t>
      </w:r>
    </w:p>
    <w:tbl>
      <w:tblPr>
        <w:tblW w:w="0" w:type="auto"/>
        <w:tblInd w:w="29" w:type="dxa"/>
        <w:tblLayout w:type="fixed"/>
        <w:tblCellMar>
          <w:top w:w="102" w:type="dxa"/>
          <w:left w:w="62" w:type="dxa"/>
          <w:bottom w:w="102" w:type="dxa"/>
          <w:right w:w="62" w:type="dxa"/>
        </w:tblCellMar>
        <w:tblLook w:val="0000" w:firstRow="0" w:lastRow="0" w:firstColumn="0" w:lastColumn="0" w:noHBand="0" w:noVBand="0"/>
      </w:tblPr>
      <w:tblGrid>
        <w:gridCol w:w="737"/>
        <w:gridCol w:w="6124"/>
        <w:gridCol w:w="2126"/>
        <w:gridCol w:w="1134"/>
        <w:gridCol w:w="1134"/>
        <w:gridCol w:w="1276"/>
        <w:gridCol w:w="1134"/>
        <w:gridCol w:w="1285"/>
      </w:tblGrid>
      <w:tr w:rsidR="007956F2" w:rsidTr="007956F2">
        <w:trPr>
          <w:tblHeader/>
        </w:trPr>
        <w:tc>
          <w:tcPr>
            <w:tcW w:w="73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w:t>
            </w:r>
          </w:p>
          <w:p w:rsidR="007956F2" w:rsidRDefault="007956F2" w:rsidP="007956F2">
            <w:pPr>
              <w:widowControl w:val="0"/>
              <w:autoSpaceDE w:val="0"/>
              <w:jc w:val="center"/>
              <w:rPr>
                <w:sz w:val="20"/>
                <w:szCs w:val="20"/>
              </w:rPr>
            </w:pPr>
            <w:r>
              <w:rPr>
                <w:sz w:val="20"/>
                <w:szCs w:val="20"/>
              </w:rPr>
              <w:t>пп</w:t>
            </w:r>
          </w:p>
        </w:tc>
        <w:tc>
          <w:tcPr>
            <w:tcW w:w="612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 xml:space="preserve">Наименование целевого показателя (индикатора) </w:t>
            </w:r>
          </w:p>
        </w:tc>
        <w:tc>
          <w:tcPr>
            <w:tcW w:w="2126"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 xml:space="preserve">Единица </w:t>
            </w:r>
          </w:p>
          <w:p w:rsidR="007956F2" w:rsidRDefault="007956F2" w:rsidP="007956F2">
            <w:pPr>
              <w:widowControl w:val="0"/>
              <w:autoSpaceDE w:val="0"/>
              <w:jc w:val="center"/>
              <w:rPr>
                <w:sz w:val="20"/>
                <w:szCs w:val="20"/>
              </w:rPr>
            </w:pPr>
            <w:r>
              <w:rPr>
                <w:sz w:val="20"/>
                <w:szCs w:val="20"/>
              </w:rPr>
              <w:t>измерения</w:t>
            </w:r>
          </w:p>
        </w:tc>
        <w:tc>
          <w:tcPr>
            <w:tcW w:w="5963" w:type="dxa"/>
            <w:gridSpan w:val="5"/>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Значения целевого показателя (индикатора) по годам</w:t>
            </w:r>
          </w:p>
        </w:tc>
      </w:tr>
      <w:tr w:rsidR="007956F2" w:rsidTr="007956F2">
        <w:trPr>
          <w:tblHeader/>
        </w:trPr>
        <w:tc>
          <w:tcPr>
            <w:tcW w:w="73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sz w:val="20"/>
                <w:szCs w:val="20"/>
              </w:rPr>
            </w:pPr>
          </w:p>
        </w:tc>
        <w:tc>
          <w:tcPr>
            <w:tcW w:w="612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sz w:val="20"/>
                <w:szCs w:val="20"/>
              </w:rPr>
            </w:pPr>
          </w:p>
        </w:tc>
        <w:tc>
          <w:tcPr>
            <w:tcW w:w="2126"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2023</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2024</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2025</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2030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2035</w:t>
            </w:r>
          </w:p>
        </w:tc>
      </w:tr>
      <w:tr w:rsidR="007956F2" w:rsidTr="007956F2">
        <w:trPr>
          <w:tblHeader/>
        </w:trPr>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1</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5</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8</w:t>
            </w:r>
          </w:p>
        </w:tc>
      </w:tr>
      <w:tr w:rsidR="007956F2" w:rsidTr="007956F2">
        <w:tblPrEx>
          <w:tblCellMar>
            <w:top w:w="28" w:type="dxa"/>
            <w:left w:w="28" w:type="dxa"/>
            <w:bottom w:w="28" w:type="dxa"/>
            <w:right w:w="28" w:type="dxa"/>
          </w:tblCellMar>
        </w:tblPrEx>
        <w:tc>
          <w:tcPr>
            <w:tcW w:w="14950" w:type="dxa"/>
            <w:gridSpan w:val="8"/>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b/>
                <w:sz w:val="20"/>
                <w:szCs w:val="20"/>
              </w:rPr>
              <w:t>Муниципальная программа Яльчикского муниципального округа Чувашской Республики «Повышение безопасности жизнедеятельности населения и территорий»</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1.</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color w:val="000000"/>
                <w:sz w:val="20"/>
                <w:szCs w:val="20"/>
              </w:rPr>
              <w:t xml:space="preserve">Готовность систем оповещения населения об опасностях, возникающих при чрезвычайных ситуациях природного и техногенного характера </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100,0</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2.</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color w:val="000000"/>
                <w:sz w:val="20"/>
                <w:szCs w:val="20"/>
              </w:rPr>
              <w:t>Снижение количества чрезвычайных ситуаций природного и техногенного характера, пожаров, происшествий на водных объектах</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единиц</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19</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19</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18</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15</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3.</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color w:val="000000"/>
                <w:sz w:val="20"/>
                <w:szCs w:val="20"/>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человек</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2</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4.</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sz w:val="20"/>
                <w:szCs w:val="20"/>
              </w:rPr>
              <w:t>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100,0</w:t>
            </w:r>
          </w:p>
        </w:tc>
      </w:tr>
      <w:tr w:rsidR="007956F2" w:rsidTr="007956F2">
        <w:tblPrEx>
          <w:tblCellMar>
            <w:top w:w="28" w:type="dxa"/>
            <w:left w:w="28" w:type="dxa"/>
            <w:bottom w:w="28" w:type="dxa"/>
            <w:right w:w="28" w:type="dxa"/>
          </w:tblCellMar>
        </w:tblPrEx>
        <w:tc>
          <w:tcPr>
            <w:tcW w:w="14950" w:type="dxa"/>
            <w:gridSpan w:val="8"/>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b/>
                <w:sz w:val="20"/>
                <w:szCs w:val="20"/>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1.</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20"/>
                <w:szCs w:val="20"/>
              </w:rPr>
            </w:pPr>
            <w:r>
              <w:rPr>
                <w:sz w:val="20"/>
                <w:szCs w:val="20"/>
              </w:rPr>
              <w:t xml:space="preserve">Количество зарегистрированных пожаров </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единиц</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17</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17</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16</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14</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20"/>
                <w:szCs w:val="20"/>
              </w:rPr>
            </w:pPr>
            <w:r>
              <w:rPr>
                <w:sz w:val="20"/>
                <w:szCs w:val="20"/>
              </w:rPr>
              <w:t>Количество погибших на пожарах</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человек</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5</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5</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2</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3.</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20"/>
                <w:szCs w:val="20"/>
              </w:rPr>
            </w:pPr>
            <w:r>
              <w:rPr>
                <w:sz w:val="20"/>
                <w:szCs w:val="20"/>
              </w:rPr>
              <w:t>Количество травмированных на пожарах людей</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человек</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2</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4.</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sz w:val="20"/>
                <w:szCs w:val="20"/>
              </w:rPr>
              <w:t>Повышение уровня готовности защитных сооружений гражданской обороны к использованию по предназначению</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color w:val="000000"/>
                <w:sz w:val="20"/>
                <w:szCs w:val="20"/>
              </w:rPr>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93,0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94,0</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95,0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97,0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100,0</w:t>
            </w:r>
          </w:p>
        </w:tc>
      </w:tr>
      <w:tr w:rsidR="007956F2" w:rsidTr="007956F2">
        <w:tblPrEx>
          <w:tblCellMar>
            <w:top w:w="28" w:type="dxa"/>
            <w:left w:w="28" w:type="dxa"/>
            <w:bottom w:w="28" w:type="dxa"/>
            <w:right w:w="28" w:type="dxa"/>
          </w:tblCellMar>
        </w:tblPrEx>
        <w:tc>
          <w:tcPr>
            <w:tcW w:w="14950" w:type="dxa"/>
            <w:gridSpan w:val="8"/>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b/>
                <w:sz w:val="20"/>
                <w:szCs w:val="20"/>
              </w:rPr>
              <w:t>Подпрограмма «Профилактика терроризма и экстремистской деятельности в Яльчикском муниципальном округе Чувашской Республики»</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1.</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sz w:val="20"/>
                <w:szCs w:val="20"/>
              </w:rPr>
              <w:t>Доля детей, охваченных образовательными программами дополнительного образования детей, в общей численности детей и молодежи</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color w:val="000000"/>
                <w:sz w:val="20"/>
                <w:szCs w:val="20"/>
              </w:rPr>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75,0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76,0</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77,0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80,0</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sz w:val="20"/>
                <w:szCs w:val="20"/>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20"/>
                <w:szCs w:val="20"/>
              </w:rPr>
            </w:pPr>
            <w:r>
              <w:rPr>
                <w:color w:val="000000"/>
                <w:sz w:val="20"/>
                <w:szCs w:val="20"/>
              </w:rPr>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29,5</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29,4</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29,3</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29,1</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28,7</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3.</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color w:val="000000"/>
                <w:sz w:val="20"/>
                <w:szCs w:val="20"/>
              </w:rPr>
              <w:t>Уровень раскрытия преступлений, совершенных на улицах</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20"/>
                <w:szCs w:val="20"/>
              </w:rPr>
            </w:pPr>
            <w:r>
              <w:rPr>
                <w:color w:val="000000"/>
                <w:sz w:val="20"/>
                <w:szCs w:val="20"/>
              </w:rPr>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74,0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74,5</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75,0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77,5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80,0</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sz w:val="20"/>
                <w:szCs w:val="20"/>
              </w:rPr>
              <w:t>4.</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color w:val="000000"/>
                <w:sz w:val="20"/>
                <w:szCs w:val="20"/>
              </w:rP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(по данным социологических исследований)</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20"/>
                <w:szCs w:val="20"/>
              </w:rPr>
            </w:pPr>
            <w:r>
              <w:rPr>
                <w:color w:val="000000"/>
                <w:sz w:val="20"/>
                <w:szCs w:val="20"/>
              </w:rPr>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88,3</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88,4</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88,5</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89,0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89,5</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5.</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color w:val="000000"/>
                <w:sz w:val="20"/>
                <w:szCs w:val="20"/>
              </w:rPr>
              <w:t xml:space="preserve">Количество материалов антитеррористической и антиэкстремистской направленности, подготовленных средствами массовой информации </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единиц</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14</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15</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15</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20"/>
                <w:szCs w:val="20"/>
              </w:rPr>
            </w:pPr>
            <w:r>
              <w:rPr>
                <w:color w:val="000000"/>
                <w:sz w:val="20"/>
                <w:szCs w:val="20"/>
              </w:rPr>
              <w:t>15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20"/>
                <w:szCs w:val="20"/>
              </w:rPr>
              <w:t>15</w:t>
            </w:r>
          </w:p>
        </w:tc>
      </w:tr>
      <w:tr w:rsidR="007956F2" w:rsidTr="007956F2">
        <w:tblPrEx>
          <w:tblCellMar>
            <w:top w:w="28" w:type="dxa"/>
            <w:left w:w="28" w:type="dxa"/>
            <w:bottom w:w="28" w:type="dxa"/>
            <w:right w:w="28" w:type="dxa"/>
          </w:tblCellMar>
        </w:tblPrEx>
        <w:tc>
          <w:tcPr>
            <w:tcW w:w="14950" w:type="dxa"/>
            <w:gridSpan w:val="8"/>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b/>
                <w:sz w:val="20"/>
                <w:szCs w:val="20"/>
              </w:rPr>
              <w:t xml:space="preserve">Подпрограмма «Построение (развитие) аппаратно-программного комплекса «Безопасный город» </w:t>
            </w:r>
          </w:p>
        </w:tc>
      </w:tr>
      <w:tr w:rsidR="007956F2" w:rsidTr="007956F2">
        <w:tc>
          <w:tcPr>
            <w:tcW w:w="73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w:t>
            </w:r>
          </w:p>
        </w:tc>
        <w:tc>
          <w:tcPr>
            <w:tcW w:w="612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color w:val="000000"/>
                <w:sz w:val="20"/>
                <w:szCs w:val="20"/>
              </w:rPr>
            </w:pPr>
            <w:r>
              <w:rPr>
                <w:sz w:val="20"/>
                <w:szCs w:val="20"/>
              </w:rPr>
              <w:t xml:space="preserve">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w:t>
            </w:r>
            <w:r>
              <w:rPr>
                <w:sz w:val="20"/>
                <w:szCs w:val="20"/>
              </w:rPr>
              <w:lastRenderedPageBreak/>
              <w:t xml:space="preserve">Чувашской Республики </w:t>
            </w:r>
          </w:p>
        </w:tc>
        <w:tc>
          <w:tcPr>
            <w:tcW w:w="212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color w:val="000000"/>
                <w:sz w:val="20"/>
                <w:szCs w:val="20"/>
              </w:rPr>
              <w:lastRenderedPageBreak/>
              <w:t>процентов</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20,0</w:t>
            </w:r>
          </w:p>
        </w:tc>
        <w:tc>
          <w:tcPr>
            <w:tcW w:w="1276"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20"/>
                <w:szCs w:val="20"/>
              </w:rPr>
            </w:pPr>
            <w:r>
              <w:rPr>
                <w:sz w:val="20"/>
                <w:szCs w:val="20"/>
              </w:rPr>
              <w:t>20,0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20"/>
                <w:szCs w:val="20"/>
              </w:rPr>
              <w:t>20,0</w:t>
            </w:r>
          </w:p>
        </w:tc>
      </w:tr>
    </w:tbl>
    <w:p w:rsidR="007956F2" w:rsidRDefault="007956F2" w:rsidP="007956F2">
      <w:pPr>
        <w:autoSpaceDE w:val="0"/>
        <w:jc w:val="center"/>
        <w:rPr>
          <w:sz w:val="26"/>
          <w:szCs w:val="26"/>
        </w:rPr>
      </w:pPr>
      <w:r>
        <w:rPr>
          <w:sz w:val="26"/>
          <w:szCs w:val="26"/>
        </w:rPr>
        <w:t>_____________________</w:t>
      </w: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right"/>
        <w:rPr>
          <w:sz w:val="26"/>
          <w:szCs w:val="26"/>
        </w:rPr>
      </w:pPr>
      <w:r>
        <w:rPr>
          <w:sz w:val="26"/>
          <w:szCs w:val="26"/>
        </w:rPr>
        <w:t>Приложение № 2</w:t>
      </w:r>
    </w:p>
    <w:p w:rsidR="007956F2" w:rsidRDefault="007956F2" w:rsidP="007956F2">
      <w:pPr>
        <w:autoSpaceDE w:val="0"/>
        <w:jc w:val="right"/>
        <w:rPr>
          <w:sz w:val="26"/>
          <w:szCs w:val="26"/>
        </w:rPr>
      </w:pPr>
      <w:r>
        <w:rPr>
          <w:sz w:val="26"/>
          <w:szCs w:val="26"/>
        </w:rPr>
        <w:t>к муниципальной программе</w:t>
      </w:r>
    </w:p>
    <w:p w:rsidR="007956F2" w:rsidRDefault="007956F2" w:rsidP="007956F2">
      <w:pPr>
        <w:autoSpaceDE w:val="0"/>
        <w:jc w:val="right"/>
        <w:rPr>
          <w:sz w:val="26"/>
          <w:szCs w:val="26"/>
        </w:rPr>
      </w:pPr>
      <w:r>
        <w:rPr>
          <w:sz w:val="26"/>
          <w:szCs w:val="26"/>
        </w:rPr>
        <w:t xml:space="preserve">Яльчикского муниципального округа </w:t>
      </w:r>
    </w:p>
    <w:p w:rsidR="007956F2" w:rsidRDefault="007956F2" w:rsidP="007956F2">
      <w:pPr>
        <w:autoSpaceDE w:val="0"/>
        <w:jc w:val="right"/>
        <w:rPr>
          <w:sz w:val="26"/>
          <w:szCs w:val="26"/>
        </w:rPr>
      </w:pPr>
      <w:r>
        <w:rPr>
          <w:sz w:val="26"/>
          <w:szCs w:val="26"/>
        </w:rPr>
        <w:t xml:space="preserve">Чувашской Республики «Повышение безопасности </w:t>
      </w:r>
    </w:p>
    <w:p w:rsidR="007956F2" w:rsidRDefault="007956F2" w:rsidP="007956F2">
      <w:pPr>
        <w:autoSpaceDE w:val="0"/>
        <w:jc w:val="right"/>
        <w:rPr>
          <w:sz w:val="26"/>
          <w:szCs w:val="26"/>
        </w:rPr>
      </w:pPr>
      <w:r>
        <w:rPr>
          <w:sz w:val="26"/>
          <w:szCs w:val="26"/>
        </w:rPr>
        <w:t>жизнедеятельности населения</w:t>
      </w:r>
    </w:p>
    <w:p w:rsidR="007956F2" w:rsidRDefault="007956F2" w:rsidP="007956F2">
      <w:pPr>
        <w:autoSpaceDE w:val="0"/>
        <w:jc w:val="right"/>
        <w:rPr>
          <w:color w:val="000000"/>
          <w:sz w:val="26"/>
          <w:szCs w:val="26"/>
        </w:rPr>
      </w:pPr>
      <w:r>
        <w:rPr>
          <w:sz w:val="26"/>
          <w:szCs w:val="26"/>
        </w:rPr>
        <w:t>и территорий»</w:t>
      </w:r>
    </w:p>
    <w:p w:rsidR="007956F2" w:rsidRDefault="007956F2" w:rsidP="007956F2">
      <w:pPr>
        <w:autoSpaceDE w:val="0"/>
        <w:jc w:val="center"/>
        <w:rPr>
          <w:color w:val="000000"/>
          <w:sz w:val="26"/>
          <w:szCs w:val="26"/>
        </w:rPr>
      </w:pPr>
    </w:p>
    <w:p w:rsidR="007956F2" w:rsidRDefault="007956F2" w:rsidP="007956F2">
      <w:pPr>
        <w:autoSpaceDE w:val="0"/>
        <w:jc w:val="center"/>
        <w:rPr>
          <w:b/>
          <w:color w:val="000000"/>
          <w:sz w:val="26"/>
          <w:szCs w:val="26"/>
        </w:rPr>
      </w:pPr>
      <w:r>
        <w:rPr>
          <w:b/>
          <w:color w:val="000000"/>
          <w:sz w:val="26"/>
          <w:szCs w:val="26"/>
        </w:rPr>
        <w:t xml:space="preserve">РЕСУРСНОЕ ОБЕСПЕЧЕНИЕ И ПРОГНОЗНАЯ (СПРАВОЧНАЯ) ОЦЕНКА РАСХОДОВ </w:t>
      </w:r>
    </w:p>
    <w:p w:rsidR="007956F2" w:rsidRDefault="007956F2" w:rsidP="007956F2">
      <w:pPr>
        <w:autoSpaceDE w:val="0"/>
        <w:jc w:val="center"/>
        <w:rPr>
          <w:color w:val="000000"/>
          <w:sz w:val="2"/>
          <w:szCs w:val="2"/>
        </w:rPr>
      </w:pPr>
      <w:r>
        <w:rPr>
          <w:b/>
          <w:color w:val="000000"/>
          <w:sz w:val="26"/>
          <w:szCs w:val="26"/>
        </w:rPr>
        <w:t>за счет всех источников финансирования реализации муниципальной программы Яльчикского муниципального округа Чувашской Республики «Повышение безопасности жизнедеятельности населения и территорий»</w:t>
      </w:r>
    </w:p>
    <w:p w:rsidR="007956F2" w:rsidRDefault="007956F2" w:rsidP="007956F2">
      <w:pPr>
        <w:rPr>
          <w:color w:val="000000"/>
          <w:sz w:val="2"/>
          <w:szCs w:val="2"/>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134"/>
        <w:gridCol w:w="4310"/>
        <w:gridCol w:w="1603"/>
        <w:gridCol w:w="1170"/>
        <w:gridCol w:w="2529"/>
        <w:gridCol w:w="809"/>
        <w:gridCol w:w="809"/>
        <w:gridCol w:w="809"/>
        <w:gridCol w:w="809"/>
        <w:gridCol w:w="809"/>
      </w:tblGrid>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Статус</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 xml:space="preserve">Наименование муниципальной программы Яльчикского муниципального округа Чувашской </w:t>
            </w:r>
            <w:r>
              <w:rPr>
                <w:color w:val="000000"/>
                <w:sz w:val="18"/>
                <w:szCs w:val="18"/>
              </w:rPr>
              <w:lastRenderedPageBreak/>
              <w:t>Республики, подпрограммы муниципальной программы Яльчикского муниципального округа Чувашской Республики (основного мероприятия)</w:t>
            </w:r>
          </w:p>
        </w:tc>
        <w:tc>
          <w:tcPr>
            <w:tcW w:w="2773" w:type="dxa"/>
            <w:gridSpan w:val="2"/>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lastRenderedPageBreak/>
              <w:t xml:space="preserve">Код бюджетной </w:t>
            </w:r>
          </w:p>
          <w:p w:rsidR="007956F2" w:rsidRDefault="007956F2" w:rsidP="007956F2">
            <w:pPr>
              <w:autoSpaceDE w:val="0"/>
              <w:jc w:val="center"/>
              <w:rPr>
                <w:color w:val="000000"/>
                <w:sz w:val="18"/>
                <w:szCs w:val="18"/>
              </w:rPr>
            </w:pPr>
            <w:r>
              <w:rPr>
                <w:color w:val="000000"/>
                <w:sz w:val="18"/>
                <w:szCs w:val="18"/>
              </w:rPr>
              <w:t>классификации</w:t>
            </w:r>
          </w:p>
        </w:tc>
        <w:tc>
          <w:tcPr>
            <w:tcW w:w="2529"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 xml:space="preserve">Источники </w:t>
            </w:r>
          </w:p>
          <w:p w:rsidR="007956F2" w:rsidRDefault="007956F2" w:rsidP="007956F2">
            <w:pPr>
              <w:autoSpaceDE w:val="0"/>
              <w:jc w:val="center"/>
              <w:rPr>
                <w:color w:val="000000"/>
                <w:sz w:val="18"/>
                <w:szCs w:val="18"/>
              </w:rPr>
            </w:pPr>
            <w:r>
              <w:rPr>
                <w:color w:val="000000"/>
                <w:sz w:val="18"/>
                <w:szCs w:val="18"/>
              </w:rPr>
              <w:t>финансирования</w:t>
            </w:r>
          </w:p>
        </w:tc>
        <w:tc>
          <w:tcPr>
            <w:tcW w:w="4045" w:type="dxa"/>
            <w:gridSpan w:val="5"/>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Расходы по годам, тыс. рублей</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autoSpaceDE w:val="0"/>
              <w:snapToGrid w:val="0"/>
              <w:jc w:val="center"/>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center"/>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главный распоря-дитель бюджет-ных средств</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целевая статья расходов</w:t>
            </w:r>
          </w:p>
        </w:tc>
        <w:tc>
          <w:tcPr>
            <w:tcW w:w="2529"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center"/>
              <w:rPr>
                <w:color w:val="000000"/>
                <w:sz w:val="18"/>
                <w:szCs w:val="18"/>
              </w:rPr>
            </w:pP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2023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2024</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2025</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2026 – 2030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2031-2035</w:t>
            </w:r>
          </w:p>
        </w:tc>
      </w:tr>
      <w:tr w:rsidR="007956F2" w:rsidTr="007956F2">
        <w:trPr>
          <w:cantSplit/>
          <w:trHeight w:val="23"/>
        </w:trPr>
        <w:tc>
          <w:tcPr>
            <w:tcW w:w="1134" w:type="dxa"/>
            <w:tcBorders>
              <w:top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w:t>
            </w:r>
          </w:p>
        </w:tc>
        <w:tc>
          <w:tcPr>
            <w:tcW w:w="4310"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2</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3</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4</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5</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7</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8</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11</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autoSpaceDE w:val="0"/>
              <w:jc w:val="both"/>
              <w:rPr>
                <w:b/>
                <w:color w:val="000000"/>
                <w:sz w:val="18"/>
                <w:szCs w:val="18"/>
              </w:rPr>
            </w:pPr>
            <w:r>
              <w:rPr>
                <w:b/>
                <w:color w:val="000000"/>
                <w:sz w:val="18"/>
                <w:szCs w:val="18"/>
              </w:rPr>
              <w:t>Муниципальная программа Яльчикского муниципального округа Чувашской Республики</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both"/>
              <w:rPr>
                <w:b/>
                <w:color w:val="000000"/>
                <w:sz w:val="18"/>
                <w:szCs w:val="18"/>
              </w:rPr>
            </w:pPr>
            <w:r>
              <w:rPr>
                <w:b/>
                <w:color w:val="000000"/>
                <w:sz w:val="18"/>
                <w:szCs w:val="18"/>
              </w:rPr>
              <w:t>«Повышение безопасности жизнедеятельности населения и территорий»</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5083,2</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3673,2</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3673,2</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18366,0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18366,0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autoSpaceDE w:val="0"/>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5083,2</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3673,2</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3673,2</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18366,0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18366,0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sz w:val="18"/>
                <w:szCs w:val="18"/>
              </w:rPr>
              <w:t>Подпрограмма</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«Защита населения и территорий от чрезвычайных си</w:t>
            </w:r>
            <w:r>
              <w:rPr>
                <w:b/>
                <w:color w:val="000000"/>
                <w:sz w:val="18"/>
                <w:szCs w:val="18"/>
              </w:rPr>
              <w:softHyphen/>
              <w:t>туа</w:t>
            </w:r>
            <w:r>
              <w:rPr>
                <w:b/>
                <w:color w:val="000000"/>
                <w:sz w:val="18"/>
                <w:szCs w:val="18"/>
              </w:rPr>
              <w:softHyphen/>
              <w:t>ций природного и тех</w:t>
            </w:r>
            <w:r>
              <w:rPr>
                <w:b/>
                <w:color w:val="000000"/>
                <w:sz w:val="18"/>
                <w:szCs w:val="18"/>
              </w:rPr>
              <w:softHyphen/>
              <w:t>ногенного ха</w:t>
            </w:r>
            <w:r>
              <w:rPr>
                <w:b/>
                <w:color w:val="000000"/>
                <w:sz w:val="18"/>
                <w:szCs w:val="18"/>
              </w:rPr>
              <w:softHyphen/>
              <w:t>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1299,6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5848,0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5848,0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autoSpaceDE w:val="0"/>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1299,6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5848,0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5848,0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Основное ме</w:t>
            </w:r>
            <w:r>
              <w:rPr>
                <w:color w:val="000000"/>
                <w:sz w:val="18"/>
                <w:szCs w:val="18"/>
              </w:rPr>
              <w:softHyphen/>
              <w:t>роприятие 1</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Развитие гражданской обо</w:t>
            </w:r>
            <w:r>
              <w:rPr>
                <w:color w:val="000000"/>
                <w:sz w:val="18"/>
                <w:szCs w:val="18"/>
              </w:rPr>
              <w:softHyphen/>
              <w:t>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w:t>
            </w:r>
            <w:r>
              <w:rPr>
                <w:color w:val="000000"/>
                <w:sz w:val="18"/>
                <w:szCs w:val="18"/>
              </w:rPr>
              <w:softHyphen/>
              <w:t>ративному реагированию на чрезвычайные ситуации, пожары и происшествия на водных объектах</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1239,6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1109,6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1109,6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5548,0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5548,0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1239,6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1109,6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1109,6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5548,0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5548,0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sz w:val="18"/>
                <w:szCs w:val="18"/>
              </w:rPr>
              <w:t xml:space="preserve">Основное </w:t>
            </w:r>
            <w:r>
              <w:rPr>
                <w:sz w:val="18"/>
                <w:szCs w:val="18"/>
              </w:rPr>
              <w:lastRenderedPageBreak/>
              <w:t>мероприятие 2</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sz w:val="18"/>
                <w:szCs w:val="18"/>
              </w:rPr>
              <w:lastRenderedPageBreak/>
              <w:t xml:space="preserve">Обеспечение безопасности населения и </w:t>
            </w:r>
            <w:r>
              <w:rPr>
                <w:sz w:val="18"/>
                <w:szCs w:val="18"/>
              </w:rPr>
              <w:lastRenderedPageBreak/>
              <w:t>муниципальной (коммунальной) инфраструктуры</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lastRenderedPageBreak/>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300,0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300,0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300,0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300,0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rPr>
                <w:b/>
                <w:sz w:val="18"/>
                <w:szCs w:val="18"/>
              </w:rPr>
            </w:pPr>
            <w:r>
              <w:rPr>
                <w:b/>
                <w:sz w:val="18"/>
                <w:szCs w:val="18"/>
              </w:rPr>
              <w:t>Подпрограмма</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jc w:val="both"/>
              <w:rPr>
                <w:b/>
                <w:color w:val="000000"/>
                <w:sz w:val="18"/>
                <w:szCs w:val="18"/>
              </w:rPr>
            </w:pPr>
            <w:r>
              <w:rPr>
                <w:b/>
                <w:sz w:val="18"/>
                <w:szCs w:val="18"/>
              </w:rPr>
              <w:t>«Профилактика терроризма и экстремистской деятельности в Яльчикском муниципальном округе Чувашской Республики»</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125,0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125,0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125,0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rPr>
                <w:sz w:val="18"/>
                <w:szCs w:val="18"/>
              </w:rPr>
            </w:pPr>
            <w:r>
              <w:rPr>
                <w:sz w:val="18"/>
                <w:szCs w:val="18"/>
              </w:rPr>
              <w:t>Основное мероприятие 1</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jc w:val="both"/>
              <w:rPr>
                <w:color w:val="000000"/>
                <w:sz w:val="18"/>
                <w:szCs w:val="18"/>
              </w:rPr>
            </w:pPr>
            <w:r>
              <w:rPr>
                <w:sz w:val="18"/>
                <w:szCs w:val="18"/>
              </w:rPr>
              <w:t>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rPr>
                <w:sz w:val="18"/>
                <w:szCs w:val="18"/>
              </w:rPr>
            </w:pPr>
            <w:r>
              <w:rPr>
                <w:sz w:val="18"/>
                <w:szCs w:val="18"/>
              </w:rPr>
              <w:t>Основное мероприятие 2</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jc w:val="both"/>
              <w:rPr>
                <w:color w:val="000000"/>
                <w:sz w:val="18"/>
                <w:szCs w:val="18"/>
              </w:rPr>
            </w:pPr>
            <w:r>
              <w:rPr>
                <w:sz w:val="18"/>
                <w:szCs w:val="18"/>
              </w:rPr>
              <w:t>Профилактическая работа по укреплению стабильности в обществе</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FF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rPr>
                <w:sz w:val="18"/>
                <w:szCs w:val="18"/>
              </w:rPr>
            </w:pPr>
            <w:r>
              <w:rPr>
                <w:sz w:val="18"/>
                <w:szCs w:val="18"/>
              </w:rPr>
              <w:t>Основное мероприятие 3</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jc w:val="both"/>
              <w:rPr>
                <w:color w:val="000000"/>
                <w:sz w:val="18"/>
                <w:szCs w:val="18"/>
              </w:rPr>
            </w:pPr>
            <w:r>
              <w:rPr>
                <w:sz w:val="18"/>
                <w:szCs w:val="18"/>
              </w:rPr>
              <w:t>Образовательно-воспитательные, культурно-массовые и спортивные мероприятия</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rPr>
                <w:sz w:val="18"/>
                <w:szCs w:val="18"/>
              </w:rPr>
            </w:pPr>
            <w:r>
              <w:rPr>
                <w:sz w:val="18"/>
                <w:szCs w:val="18"/>
              </w:rPr>
              <w:t>Основное мероприятие 4</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jc w:val="both"/>
              <w:rPr>
                <w:color w:val="000000"/>
                <w:sz w:val="18"/>
                <w:szCs w:val="18"/>
              </w:rPr>
            </w:pPr>
            <w:r>
              <w:rPr>
                <w:sz w:val="18"/>
                <w:szCs w:val="18"/>
              </w:rPr>
              <w:t>Информационная работа по профилактике терроризма и экстремистской деятельности</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50,0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50,0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50,0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50,0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rPr>
                <w:sz w:val="18"/>
                <w:szCs w:val="18"/>
              </w:rPr>
            </w:pPr>
            <w:r>
              <w:rPr>
                <w:sz w:val="18"/>
                <w:szCs w:val="18"/>
              </w:rPr>
              <w:t>Основное мероприятие 5</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jc w:val="both"/>
              <w:rPr>
                <w:color w:val="000000"/>
                <w:sz w:val="18"/>
                <w:szCs w:val="18"/>
              </w:rPr>
            </w:pPr>
            <w:r>
              <w:rPr>
                <w:sz w:val="18"/>
                <w:szCs w:val="18"/>
              </w:rPr>
              <w:t>Мероприятия по профилактике и соблюдению правопорядка на улицах и в других общественных местах</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75,0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75,0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75,0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75,0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autoSpaceDE w:val="0"/>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widowControl w:val="0"/>
              <w:autoSpaceDE w:val="0"/>
              <w:jc w:val="both"/>
              <w:rPr>
                <w:b/>
                <w:sz w:val="18"/>
                <w:szCs w:val="18"/>
              </w:rPr>
            </w:pPr>
            <w:r>
              <w:rPr>
                <w:b/>
                <w:sz w:val="18"/>
                <w:szCs w:val="18"/>
              </w:rPr>
              <w:t>Подпрограмма</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b/>
                <w:color w:val="000000"/>
                <w:sz w:val="18"/>
                <w:szCs w:val="18"/>
              </w:rPr>
            </w:pPr>
            <w:r>
              <w:rPr>
                <w:b/>
                <w:sz w:val="18"/>
                <w:szCs w:val="18"/>
              </w:rPr>
              <w:t xml:space="preserve">«Построение (развитие) аппаратно-программного комплекса «Безопасный город» </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3758,6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2478,6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2478,6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12393,0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12393,0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widowControl w:val="0"/>
              <w:autoSpaceDE w:val="0"/>
              <w:snapToGrid w:val="0"/>
              <w:jc w:val="both"/>
              <w:rPr>
                <w:b/>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both"/>
              <w:rPr>
                <w:b/>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widowControl w:val="0"/>
              <w:autoSpaceDE w:val="0"/>
              <w:snapToGrid w:val="0"/>
              <w:jc w:val="both"/>
              <w:rPr>
                <w:b/>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both"/>
              <w:rPr>
                <w:b/>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widowControl w:val="0"/>
              <w:autoSpaceDE w:val="0"/>
              <w:snapToGrid w:val="0"/>
              <w:jc w:val="both"/>
              <w:rPr>
                <w:b/>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both"/>
              <w:rPr>
                <w:b/>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3758,6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2478,6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2478,6</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12393,0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12393,0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b/>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b/>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widowControl w:val="0"/>
              <w:autoSpaceDE w:val="0"/>
              <w:jc w:val="both"/>
              <w:rPr>
                <w:sz w:val="18"/>
                <w:szCs w:val="18"/>
              </w:rPr>
            </w:pPr>
            <w:r>
              <w:rPr>
                <w:sz w:val="18"/>
                <w:szCs w:val="18"/>
              </w:rPr>
              <w:t>Основное мероприятие 1</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sz w:val="18"/>
                <w:szCs w:val="18"/>
              </w:rPr>
              <w:t>Создание системы обеспечения вызова экстренных оперативных служб по единому номеру «112» на территории Яльчикского муниципального округа Чувашской Республики</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center"/>
              <w:rPr>
                <w:color w:val="000000"/>
                <w:sz w:val="18"/>
                <w:szCs w:val="18"/>
              </w:rPr>
            </w:pP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center"/>
              <w:rPr>
                <w:color w:val="000000"/>
                <w:sz w:val="18"/>
                <w:szCs w:val="18"/>
              </w:rPr>
            </w:pP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widowControl w:val="0"/>
              <w:autoSpaceDE w:val="0"/>
              <w:jc w:val="both"/>
              <w:rPr>
                <w:sz w:val="18"/>
                <w:szCs w:val="18"/>
              </w:rPr>
            </w:pPr>
            <w:r>
              <w:rPr>
                <w:sz w:val="18"/>
                <w:szCs w:val="18"/>
              </w:rPr>
              <w:t>Основное мероприятие 2</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sz w:val="18"/>
                <w:szCs w:val="18"/>
              </w:rPr>
              <w:t>Обеспечение безопасности населения и муниципальной (коммунальной) инфраструктуры</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1271,3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871,3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871,3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4356,5</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4356,5</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1271,3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871,3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871,3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4356,5</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4356,5</w:t>
            </w:r>
          </w:p>
        </w:tc>
      </w:tr>
      <w:tr w:rsidR="007956F2" w:rsidTr="007956F2">
        <w:trPr>
          <w:cantSplit/>
          <w:trHeight w:val="23"/>
        </w:trPr>
        <w:tc>
          <w:tcPr>
            <w:tcW w:w="1134" w:type="dxa"/>
            <w:vMerge w:val="restart"/>
            <w:tcBorders>
              <w:top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color w:val="000000"/>
                <w:sz w:val="18"/>
                <w:szCs w:val="18"/>
              </w:rPr>
              <w:t>Основное мероприятие 3</w:t>
            </w:r>
          </w:p>
        </w:tc>
        <w:tc>
          <w:tcPr>
            <w:tcW w:w="431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color w:val="000000"/>
                <w:sz w:val="18"/>
                <w:szCs w:val="18"/>
              </w:rPr>
              <w:t>Обеспечение управления оперативной обстановкой в муниципальном образовании</w:t>
            </w: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2487,3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1607,3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1607,3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8036,5</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8036,5</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widowControl w:val="0"/>
              <w:autoSpaceDE w:val="0"/>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widowControl w:val="0"/>
              <w:autoSpaceDE w:val="0"/>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widowControl w:val="0"/>
              <w:autoSpaceDE w:val="0"/>
              <w:snapToGrid w:val="0"/>
              <w:jc w:val="both"/>
              <w:rPr>
                <w:color w:val="000000"/>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both"/>
              <w:rPr>
                <w:color w:val="000000"/>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2487,3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1607,3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1607,3</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8036,5</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8036,5</w:t>
            </w:r>
          </w:p>
        </w:tc>
      </w:tr>
      <w:tr w:rsidR="007956F2" w:rsidTr="007956F2">
        <w:trPr>
          <w:cantSplit/>
          <w:trHeight w:val="23"/>
        </w:trPr>
        <w:tc>
          <w:tcPr>
            <w:tcW w:w="1134" w:type="dxa"/>
            <w:vMerge/>
            <w:tcBorders>
              <w:top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431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jc w:val="both"/>
              <w:rPr>
                <w:sz w:val="18"/>
                <w:szCs w:val="18"/>
              </w:rPr>
            </w:pPr>
          </w:p>
        </w:tc>
        <w:tc>
          <w:tcPr>
            <w:tcW w:w="1603"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1170"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2529"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09"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bl>
    <w:p w:rsidR="007956F2" w:rsidRDefault="007956F2" w:rsidP="007956F2">
      <w:pPr>
        <w:pStyle w:val="ConsPlusNormal"/>
        <w:jc w:val="center"/>
        <w:rPr>
          <w:sz w:val="26"/>
          <w:szCs w:val="26"/>
        </w:rPr>
        <w:sectPr w:rsidR="007956F2">
          <w:headerReference w:type="even" r:id="rId186"/>
          <w:headerReference w:type="default" r:id="rId187"/>
          <w:footerReference w:type="even" r:id="rId188"/>
          <w:footerReference w:type="default" r:id="rId189"/>
          <w:headerReference w:type="first" r:id="rId190"/>
          <w:footerReference w:type="first" r:id="rId191"/>
          <w:pgSz w:w="16838" w:h="11906" w:orient="landscape"/>
          <w:pgMar w:top="851" w:right="851" w:bottom="851" w:left="1134" w:header="567" w:footer="720" w:gutter="0"/>
          <w:cols w:space="720"/>
          <w:docGrid w:linePitch="600" w:charSpace="32768"/>
        </w:sectPr>
      </w:pPr>
      <w:r>
        <w:t>___________________________</w:t>
      </w:r>
    </w:p>
    <w:p w:rsidR="007956F2" w:rsidRDefault="007956F2" w:rsidP="007956F2">
      <w:pPr>
        <w:autoSpaceDE w:val="0"/>
        <w:jc w:val="right"/>
        <w:rPr>
          <w:sz w:val="26"/>
          <w:szCs w:val="26"/>
        </w:rPr>
      </w:pPr>
      <w:r>
        <w:rPr>
          <w:sz w:val="26"/>
          <w:szCs w:val="26"/>
        </w:rPr>
        <w:lastRenderedPageBreak/>
        <w:t>Приложение № 3</w:t>
      </w:r>
    </w:p>
    <w:p w:rsidR="007956F2" w:rsidRDefault="007956F2" w:rsidP="007956F2">
      <w:pPr>
        <w:autoSpaceDE w:val="0"/>
        <w:jc w:val="right"/>
        <w:rPr>
          <w:sz w:val="26"/>
          <w:szCs w:val="26"/>
        </w:rPr>
      </w:pPr>
      <w:r>
        <w:rPr>
          <w:sz w:val="26"/>
          <w:szCs w:val="26"/>
        </w:rPr>
        <w:t>к муниципальной программе</w:t>
      </w:r>
    </w:p>
    <w:p w:rsidR="007956F2" w:rsidRDefault="007956F2" w:rsidP="007956F2">
      <w:pPr>
        <w:autoSpaceDE w:val="0"/>
        <w:jc w:val="right"/>
        <w:rPr>
          <w:sz w:val="26"/>
          <w:szCs w:val="26"/>
        </w:rPr>
      </w:pPr>
      <w:r>
        <w:rPr>
          <w:sz w:val="26"/>
          <w:szCs w:val="26"/>
        </w:rPr>
        <w:t xml:space="preserve">Яльчикского муниципального округа </w:t>
      </w:r>
    </w:p>
    <w:p w:rsidR="007956F2" w:rsidRDefault="007956F2" w:rsidP="007956F2">
      <w:pPr>
        <w:autoSpaceDE w:val="0"/>
        <w:jc w:val="right"/>
        <w:rPr>
          <w:sz w:val="26"/>
          <w:szCs w:val="26"/>
        </w:rPr>
      </w:pPr>
      <w:r>
        <w:rPr>
          <w:sz w:val="26"/>
          <w:szCs w:val="26"/>
        </w:rPr>
        <w:t xml:space="preserve">Чувашской Республики «Повышение безопасности </w:t>
      </w:r>
    </w:p>
    <w:p w:rsidR="007956F2" w:rsidRDefault="007956F2" w:rsidP="007956F2">
      <w:pPr>
        <w:autoSpaceDE w:val="0"/>
        <w:jc w:val="right"/>
        <w:rPr>
          <w:sz w:val="26"/>
          <w:szCs w:val="26"/>
        </w:rPr>
      </w:pPr>
      <w:r>
        <w:rPr>
          <w:sz w:val="26"/>
          <w:szCs w:val="26"/>
        </w:rPr>
        <w:t>жизнедеятельности населения</w:t>
      </w:r>
    </w:p>
    <w:p w:rsidR="007956F2" w:rsidRDefault="007956F2" w:rsidP="007956F2">
      <w:pPr>
        <w:autoSpaceDE w:val="0"/>
        <w:jc w:val="right"/>
        <w:rPr>
          <w:sz w:val="26"/>
          <w:szCs w:val="26"/>
        </w:rPr>
      </w:pPr>
      <w:r>
        <w:rPr>
          <w:sz w:val="26"/>
          <w:szCs w:val="26"/>
        </w:rPr>
        <w:t>и территорий»</w:t>
      </w:r>
    </w:p>
    <w:p w:rsidR="007956F2" w:rsidRDefault="007956F2" w:rsidP="007956F2">
      <w:pPr>
        <w:autoSpaceDE w:val="0"/>
        <w:jc w:val="right"/>
        <w:rPr>
          <w:sz w:val="26"/>
          <w:szCs w:val="26"/>
        </w:rPr>
      </w:pPr>
    </w:p>
    <w:p w:rsidR="007956F2" w:rsidRDefault="007956F2" w:rsidP="007956F2">
      <w:pPr>
        <w:autoSpaceDE w:val="0"/>
        <w:jc w:val="right"/>
        <w:rPr>
          <w:sz w:val="26"/>
          <w:szCs w:val="26"/>
        </w:rPr>
      </w:pPr>
    </w:p>
    <w:p w:rsidR="007956F2" w:rsidRDefault="007956F2" w:rsidP="007956F2">
      <w:pPr>
        <w:autoSpaceDE w:val="0"/>
        <w:jc w:val="center"/>
        <w:rPr>
          <w:b/>
          <w:sz w:val="26"/>
          <w:szCs w:val="26"/>
        </w:rPr>
      </w:pPr>
      <w:r>
        <w:rPr>
          <w:b/>
          <w:sz w:val="26"/>
          <w:szCs w:val="26"/>
        </w:rPr>
        <w:t>П О Д П Р О Г Р А М М А</w:t>
      </w:r>
    </w:p>
    <w:p w:rsidR="007956F2" w:rsidRDefault="007956F2" w:rsidP="007956F2">
      <w:pPr>
        <w:autoSpaceDE w:val="0"/>
        <w:jc w:val="center"/>
        <w:rPr>
          <w:sz w:val="26"/>
          <w:szCs w:val="26"/>
        </w:rPr>
      </w:pPr>
      <w:r>
        <w:rPr>
          <w:b/>
          <w:sz w:val="26"/>
          <w:szCs w:val="2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«Повышение безопасности жизнедеятельности населения и территорий»</w:t>
      </w:r>
    </w:p>
    <w:p w:rsidR="007956F2" w:rsidRDefault="007956F2" w:rsidP="007956F2">
      <w:pPr>
        <w:autoSpaceDE w:val="0"/>
        <w:jc w:val="center"/>
        <w:rPr>
          <w:sz w:val="26"/>
          <w:szCs w:val="26"/>
        </w:rPr>
      </w:pPr>
    </w:p>
    <w:p w:rsidR="007956F2" w:rsidRDefault="007956F2" w:rsidP="007956F2">
      <w:pPr>
        <w:autoSpaceDE w:val="0"/>
        <w:jc w:val="center"/>
      </w:pPr>
      <w:r>
        <w:rPr>
          <w:sz w:val="26"/>
          <w:szCs w:val="26"/>
        </w:rPr>
        <w:t>ПАСПОРТ</w:t>
      </w:r>
      <w:r>
        <w:t xml:space="preserve"> </w:t>
      </w:r>
      <w:r>
        <w:rPr>
          <w:sz w:val="26"/>
          <w:szCs w:val="26"/>
        </w:rPr>
        <w:t>ПОДПРОГРАММЫ</w:t>
      </w:r>
    </w:p>
    <w:p w:rsidR="007956F2" w:rsidRDefault="007956F2" w:rsidP="007956F2">
      <w:pPr>
        <w:autoSpaceDE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09"/>
        <w:gridCol w:w="5245"/>
      </w:tblGrid>
      <w:tr w:rsidR="007956F2" w:rsidTr="007956F2">
        <w:trPr>
          <w:trHeight w:val="1024"/>
        </w:trPr>
        <w:tc>
          <w:tcPr>
            <w:tcW w:w="3402" w:type="dxa"/>
            <w:shd w:val="clear" w:color="auto" w:fill="auto"/>
          </w:tcPr>
          <w:p w:rsidR="007956F2" w:rsidRDefault="007956F2" w:rsidP="007956F2">
            <w:pPr>
              <w:pStyle w:val="ConsPlusNormal"/>
              <w:jc w:val="both"/>
              <w:rPr>
                <w:sz w:val="26"/>
                <w:szCs w:val="26"/>
              </w:rPr>
            </w:pPr>
            <w:r>
              <w:rPr>
                <w:sz w:val="26"/>
                <w:szCs w:val="26"/>
              </w:rPr>
              <w:t>Ответственный исполнитель подпрограммы</w:t>
            </w:r>
          </w:p>
        </w:tc>
        <w:tc>
          <w:tcPr>
            <w:tcW w:w="709" w:type="dxa"/>
            <w:shd w:val="clear" w:color="auto" w:fill="auto"/>
          </w:tcPr>
          <w:p w:rsidR="007956F2" w:rsidRDefault="007956F2" w:rsidP="007956F2">
            <w:pPr>
              <w:pStyle w:val="ConsPlusNormal"/>
              <w:jc w:val="right"/>
              <w:rPr>
                <w:sz w:val="26"/>
                <w:szCs w:val="26"/>
              </w:rPr>
            </w:pPr>
            <w:r>
              <w:rPr>
                <w:sz w:val="26"/>
                <w:szCs w:val="26"/>
              </w:rPr>
              <w:t>-</w:t>
            </w:r>
          </w:p>
        </w:tc>
        <w:tc>
          <w:tcPr>
            <w:tcW w:w="5245" w:type="dxa"/>
            <w:shd w:val="clear" w:color="auto" w:fill="auto"/>
          </w:tcPr>
          <w:p w:rsidR="007956F2" w:rsidRDefault="007956F2" w:rsidP="007956F2">
            <w:pPr>
              <w:pStyle w:val="ConsPlusNormal"/>
              <w:jc w:val="both"/>
            </w:pPr>
            <w:r>
              <w:rPr>
                <w:sz w:val="26"/>
                <w:szCs w:val="26"/>
              </w:rPr>
              <w:t>Отдел мобилизованной подготовки, специальных программ и ГОЧС администрации Яльчикского муниципального округа Чувашской Республики</w:t>
            </w:r>
          </w:p>
        </w:tc>
      </w:tr>
      <w:tr w:rsidR="007956F2" w:rsidTr="007956F2">
        <w:tc>
          <w:tcPr>
            <w:tcW w:w="3402" w:type="dxa"/>
            <w:shd w:val="clear" w:color="auto" w:fill="auto"/>
          </w:tcPr>
          <w:p w:rsidR="007956F2" w:rsidRDefault="007956F2" w:rsidP="007956F2">
            <w:pPr>
              <w:pStyle w:val="ConsPlusNormal"/>
              <w:jc w:val="both"/>
              <w:rPr>
                <w:sz w:val="26"/>
                <w:szCs w:val="26"/>
              </w:rPr>
            </w:pPr>
            <w:r>
              <w:rPr>
                <w:sz w:val="26"/>
                <w:szCs w:val="26"/>
              </w:rPr>
              <w:t>Соисполнители подпрограммы</w:t>
            </w:r>
          </w:p>
        </w:tc>
        <w:tc>
          <w:tcPr>
            <w:tcW w:w="709" w:type="dxa"/>
            <w:shd w:val="clear" w:color="auto" w:fill="auto"/>
          </w:tcPr>
          <w:p w:rsidR="007956F2" w:rsidRDefault="007956F2" w:rsidP="007956F2">
            <w:pPr>
              <w:pStyle w:val="ConsPlusNormal"/>
              <w:snapToGrid w:val="0"/>
              <w:jc w:val="right"/>
              <w:rPr>
                <w:sz w:val="26"/>
                <w:szCs w:val="26"/>
              </w:rPr>
            </w:pPr>
          </w:p>
        </w:tc>
        <w:tc>
          <w:tcPr>
            <w:tcW w:w="5245" w:type="dxa"/>
            <w:shd w:val="clear" w:color="auto" w:fill="auto"/>
          </w:tcPr>
          <w:p w:rsidR="007956F2" w:rsidRDefault="007956F2" w:rsidP="007956F2">
            <w:pPr>
              <w:pStyle w:val="ConsPlusNormal"/>
              <w:jc w:val="both"/>
            </w:pPr>
            <w:r>
              <w:rPr>
                <w:sz w:val="26"/>
                <w:szCs w:val="26"/>
              </w:rPr>
              <w:t>Управление по благоустройству и развитию территорий администрации Яльчикского муниципального округа Чувашской Республики</w:t>
            </w:r>
          </w:p>
        </w:tc>
      </w:tr>
      <w:tr w:rsidR="007956F2" w:rsidTr="007956F2">
        <w:tc>
          <w:tcPr>
            <w:tcW w:w="3402" w:type="dxa"/>
            <w:shd w:val="clear" w:color="auto" w:fill="auto"/>
          </w:tcPr>
          <w:p w:rsidR="007956F2" w:rsidRDefault="007956F2" w:rsidP="007956F2">
            <w:pPr>
              <w:autoSpaceDE w:val="0"/>
              <w:rPr>
                <w:sz w:val="26"/>
                <w:szCs w:val="26"/>
              </w:rPr>
            </w:pPr>
            <w:r>
              <w:rPr>
                <w:sz w:val="26"/>
                <w:szCs w:val="26"/>
              </w:rPr>
              <w:t xml:space="preserve">Цели подпрограммы </w:t>
            </w:r>
          </w:p>
        </w:tc>
        <w:tc>
          <w:tcPr>
            <w:tcW w:w="709" w:type="dxa"/>
            <w:shd w:val="clear" w:color="auto" w:fill="auto"/>
          </w:tcPr>
          <w:p w:rsidR="007956F2" w:rsidRDefault="007956F2" w:rsidP="007956F2">
            <w:pPr>
              <w:autoSpaceDE w:val="0"/>
              <w:jc w:val="center"/>
              <w:rPr>
                <w:sz w:val="26"/>
                <w:szCs w:val="26"/>
              </w:rPr>
            </w:pPr>
            <w:r>
              <w:rPr>
                <w:sz w:val="26"/>
                <w:szCs w:val="26"/>
              </w:rPr>
              <w:t>–</w:t>
            </w:r>
          </w:p>
        </w:tc>
        <w:tc>
          <w:tcPr>
            <w:tcW w:w="5245" w:type="dxa"/>
            <w:shd w:val="clear" w:color="auto" w:fill="auto"/>
          </w:tcPr>
          <w:p w:rsidR="007956F2" w:rsidRDefault="007956F2" w:rsidP="007956F2">
            <w:pPr>
              <w:autoSpaceDE w:val="0"/>
              <w:jc w:val="both"/>
              <w:rPr>
                <w:sz w:val="26"/>
                <w:szCs w:val="26"/>
              </w:rPr>
            </w:pPr>
            <w:r>
              <w:rPr>
                <w:sz w:val="26"/>
                <w:szCs w:val="26"/>
              </w:rPr>
              <w:t>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7956F2" w:rsidRDefault="007956F2" w:rsidP="007956F2">
            <w:pPr>
              <w:autoSpaceDE w:val="0"/>
              <w:jc w:val="both"/>
              <w:rPr>
                <w:sz w:val="26"/>
                <w:szCs w:val="26"/>
              </w:rPr>
            </w:pPr>
            <w:r>
              <w:rPr>
                <w:sz w:val="26"/>
                <w:szCs w:val="26"/>
              </w:rPr>
              <w:t>сокращение количества зарегистрированных пожаров и количества людей, получивших травмы и погибших на пожарах</w:t>
            </w:r>
          </w:p>
          <w:p w:rsidR="007956F2" w:rsidRDefault="007956F2" w:rsidP="007956F2">
            <w:pPr>
              <w:autoSpaceDE w:val="0"/>
              <w:jc w:val="both"/>
              <w:rPr>
                <w:sz w:val="26"/>
                <w:szCs w:val="26"/>
              </w:rPr>
            </w:pPr>
          </w:p>
        </w:tc>
      </w:tr>
      <w:tr w:rsidR="007956F2" w:rsidTr="007956F2">
        <w:tc>
          <w:tcPr>
            <w:tcW w:w="3402" w:type="dxa"/>
            <w:shd w:val="clear" w:color="auto" w:fill="auto"/>
          </w:tcPr>
          <w:p w:rsidR="007956F2" w:rsidRDefault="007956F2" w:rsidP="007956F2">
            <w:pPr>
              <w:autoSpaceDE w:val="0"/>
              <w:rPr>
                <w:sz w:val="26"/>
                <w:szCs w:val="26"/>
              </w:rPr>
            </w:pPr>
            <w:r>
              <w:rPr>
                <w:sz w:val="26"/>
                <w:szCs w:val="26"/>
              </w:rPr>
              <w:t>Задачи подпрограммы</w:t>
            </w:r>
          </w:p>
        </w:tc>
        <w:tc>
          <w:tcPr>
            <w:tcW w:w="709" w:type="dxa"/>
            <w:shd w:val="clear" w:color="auto" w:fill="auto"/>
          </w:tcPr>
          <w:p w:rsidR="007956F2" w:rsidRDefault="007956F2" w:rsidP="007956F2">
            <w:pPr>
              <w:autoSpaceDE w:val="0"/>
              <w:jc w:val="center"/>
              <w:rPr>
                <w:sz w:val="26"/>
                <w:szCs w:val="26"/>
              </w:rPr>
            </w:pPr>
            <w:r>
              <w:rPr>
                <w:sz w:val="26"/>
                <w:szCs w:val="26"/>
              </w:rPr>
              <w:t>–</w:t>
            </w:r>
          </w:p>
        </w:tc>
        <w:tc>
          <w:tcPr>
            <w:tcW w:w="5245" w:type="dxa"/>
            <w:shd w:val="clear" w:color="auto" w:fill="auto"/>
          </w:tcPr>
          <w:p w:rsidR="007956F2" w:rsidRDefault="007956F2" w:rsidP="007956F2">
            <w:pPr>
              <w:autoSpaceDE w:val="0"/>
              <w:jc w:val="both"/>
              <w:rPr>
                <w:sz w:val="26"/>
                <w:szCs w:val="26"/>
              </w:rPr>
            </w:pPr>
            <w:r>
              <w:rPr>
                <w:sz w:val="26"/>
                <w:szCs w:val="26"/>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7956F2" w:rsidRDefault="007956F2" w:rsidP="007956F2">
            <w:pPr>
              <w:autoSpaceDE w:val="0"/>
              <w:jc w:val="both"/>
              <w:rPr>
                <w:sz w:val="26"/>
                <w:szCs w:val="26"/>
              </w:rPr>
            </w:pPr>
            <w:r>
              <w:rPr>
                <w:sz w:val="26"/>
                <w:szCs w:val="26"/>
              </w:rPr>
              <w:t xml:space="preserve">организация проведения аварийно-спасательных и других неотложных работ чрезвычайной ситуации природного и </w:t>
            </w:r>
            <w:r>
              <w:rPr>
                <w:sz w:val="26"/>
                <w:szCs w:val="26"/>
              </w:rPr>
              <w:lastRenderedPageBreak/>
              <w:t>техногенного характера;</w:t>
            </w:r>
          </w:p>
          <w:p w:rsidR="007956F2" w:rsidRDefault="007956F2" w:rsidP="007956F2">
            <w:pPr>
              <w:autoSpaceDE w:val="0"/>
              <w:jc w:val="both"/>
            </w:pPr>
            <w:r>
              <w:rPr>
                <w:sz w:val="26"/>
                <w:szCs w:val="26"/>
              </w:rPr>
              <w:t>организация и осуществление профилактики пожаров</w:t>
            </w:r>
          </w:p>
        </w:tc>
      </w:tr>
      <w:tr w:rsidR="007956F2" w:rsidTr="007956F2">
        <w:tc>
          <w:tcPr>
            <w:tcW w:w="3402" w:type="dxa"/>
            <w:shd w:val="clear" w:color="auto" w:fill="auto"/>
          </w:tcPr>
          <w:p w:rsidR="007956F2" w:rsidRDefault="007956F2" w:rsidP="007956F2">
            <w:pPr>
              <w:autoSpaceDE w:val="0"/>
              <w:rPr>
                <w:sz w:val="26"/>
                <w:szCs w:val="26"/>
              </w:rPr>
            </w:pPr>
            <w:r>
              <w:rPr>
                <w:sz w:val="26"/>
                <w:szCs w:val="26"/>
              </w:rPr>
              <w:lastRenderedPageBreak/>
              <w:t>Целевые показатели (индикаторы) подпрограммы</w:t>
            </w:r>
          </w:p>
        </w:tc>
        <w:tc>
          <w:tcPr>
            <w:tcW w:w="709" w:type="dxa"/>
            <w:shd w:val="clear" w:color="auto" w:fill="auto"/>
          </w:tcPr>
          <w:p w:rsidR="007956F2" w:rsidRDefault="007956F2" w:rsidP="007956F2">
            <w:pPr>
              <w:autoSpaceDE w:val="0"/>
              <w:jc w:val="center"/>
              <w:rPr>
                <w:sz w:val="26"/>
                <w:szCs w:val="26"/>
              </w:rPr>
            </w:pPr>
            <w:r>
              <w:rPr>
                <w:sz w:val="26"/>
                <w:szCs w:val="26"/>
              </w:rPr>
              <w:t>–</w:t>
            </w:r>
          </w:p>
        </w:tc>
        <w:tc>
          <w:tcPr>
            <w:tcW w:w="5245" w:type="dxa"/>
            <w:shd w:val="clear" w:color="auto" w:fill="auto"/>
          </w:tcPr>
          <w:p w:rsidR="007956F2" w:rsidRDefault="007956F2" w:rsidP="007956F2">
            <w:pPr>
              <w:pStyle w:val="ConsPlusNormal"/>
              <w:jc w:val="both"/>
              <w:rPr>
                <w:sz w:val="26"/>
                <w:szCs w:val="26"/>
              </w:rPr>
            </w:pPr>
            <w:r>
              <w:rPr>
                <w:sz w:val="26"/>
                <w:szCs w:val="26"/>
              </w:rPr>
              <w:t>достижение к 2036 году следующих целевых показателей (индикаторов):</w:t>
            </w:r>
          </w:p>
          <w:p w:rsidR="007956F2" w:rsidRDefault="007956F2" w:rsidP="007956F2">
            <w:pPr>
              <w:autoSpaceDE w:val="0"/>
              <w:jc w:val="both"/>
              <w:rPr>
                <w:sz w:val="26"/>
                <w:szCs w:val="26"/>
              </w:rPr>
            </w:pPr>
            <w:r>
              <w:rPr>
                <w:sz w:val="26"/>
                <w:szCs w:val="26"/>
              </w:rPr>
              <w:t>снижение количества зарегистрированных пожаров до 14 единиц;</w:t>
            </w:r>
          </w:p>
          <w:p w:rsidR="007956F2" w:rsidRDefault="007956F2" w:rsidP="007956F2">
            <w:pPr>
              <w:autoSpaceDE w:val="0"/>
              <w:jc w:val="both"/>
              <w:rPr>
                <w:sz w:val="26"/>
                <w:szCs w:val="26"/>
              </w:rPr>
            </w:pPr>
            <w:r>
              <w:rPr>
                <w:sz w:val="26"/>
                <w:szCs w:val="26"/>
              </w:rPr>
              <w:t>снижение количества погибших на пожарах до 2 человек;</w:t>
            </w:r>
          </w:p>
          <w:p w:rsidR="007956F2" w:rsidRDefault="007956F2" w:rsidP="007956F2">
            <w:pPr>
              <w:autoSpaceDE w:val="0"/>
              <w:jc w:val="both"/>
              <w:rPr>
                <w:sz w:val="26"/>
                <w:szCs w:val="26"/>
              </w:rPr>
            </w:pPr>
            <w:r>
              <w:rPr>
                <w:sz w:val="26"/>
                <w:szCs w:val="26"/>
              </w:rPr>
              <w:t>снижение количества травмированных на пожарах людей до 2 человек;</w:t>
            </w:r>
          </w:p>
          <w:p w:rsidR="007956F2" w:rsidRDefault="007956F2" w:rsidP="007956F2">
            <w:pPr>
              <w:autoSpaceDE w:val="0"/>
              <w:jc w:val="both"/>
              <w:rPr>
                <w:sz w:val="26"/>
                <w:szCs w:val="26"/>
              </w:rPr>
            </w:pPr>
            <w:r>
              <w:rPr>
                <w:sz w:val="26"/>
                <w:szCs w:val="26"/>
              </w:rPr>
              <w:t>повышение уровня готовности защитных сооружений гражданской обороны к использованию по предназначению – 100,0 процентов</w:t>
            </w:r>
          </w:p>
          <w:p w:rsidR="007956F2" w:rsidRDefault="007956F2" w:rsidP="007956F2">
            <w:pPr>
              <w:autoSpaceDE w:val="0"/>
              <w:jc w:val="both"/>
              <w:rPr>
                <w:sz w:val="26"/>
                <w:szCs w:val="26"/>
              </w:rPr>
            </w:pPr>
          </w:p>
        </w:tc>
      </w:tr>
      <w:tr w:rsidR="007956F2" w:rsidTr="007956F2">
        <w:tc>
          <w:tcPr>
            <w:tcW w:w="3402" w:type="dxa"/>
            <w:shd w:val="clear" w:color="auto" w:fill="auto"/>
          </w:tcPr>
          <w:p w:rsidR="007956F2" w:rsidRDefault="007956F2" w:rsidP="007956F2">
            <w:pPr>
              <w:autoSpaceDE w:val="0"/>
              <w:rPr>
                <w:sz w:val="26"/>
                <w:szCs w:val="26"/>
              </w:rPr>
            </w:pPr>
            <w:r>
              <w:rPr>
                <w:sz w:val="26"/>
                <w:szCs w:val="26"/>
              </w:rPr>
              <w:t>Этапы и сроки реализации подпрограммы</w:t>
            </w:r>
          </w:p>
        </w:tc>
        <w:tc>
          <w:tcPr>
            <w:tcW w:w="709" w:type="dxa"/>
            <w:shd w:val="clear" w:color="auto" w:fill="auto"/>
          </w:tcPr>
          <w:p w:rsidR="007956F2" w:rsidRDefault="007956F2" w:rsidP="007956F2">
            <w:pPr>
              <w:autoSpaceDE w:val="0"/>
              <w:jc w:val="center"/>
              <w:rPr>
                <w:sz w:val="26"/>
                <w:szCs w:val="26"/>
              </w:rPr>
            </w:pPr>
            <w:r>
              <w:rPr>
                <w:sz w:val="26"/>
                <w:szCs w:val="26"/>
              </w:rPr>
              <w:t>–</w:t>
            </w:r>
          </w:p>
        </w:tc>
        <w:tc>
          <w:tcPr>
            <w:tcW w:w="5245" w:type="dxa"/>
            <w:shd w:val="clear" w:color="auto" w:fill="auto"/>
          </w:tcPr>
          <w:p w:rsidR="007956F2" w:rsidRDefault="007956F2" w:rsidP="007956F2">
            <w:pPr>
              <w:autoSpaceDE w:val="0"/>
              <w:rPr>
                <w:sz w:val="26"/>
                <w:szCs w:val="26"/>
              </w:rPr>
            </w:pPr>
            <w:r>
              <w:rPr>
                <w:sz w:val="26"/>
                <w:szCs w:val="26"/>
              </w:rPr>
              <w:t>2023-2035 годы:</w:t>
            </w:r>
          </w:p>
          <w:p w:rsidR="007956F2" w:rsidRDefault="007956F2" w:rsidP="007956F2">
            <w:pPr>
              <w:autoSpaceDE w:val="0"/>
              <w:rPr>
                <w:sz w:val="26"/>
                <w:szCs w:val="26"/>
              </w:rPr>
            </w:pPr>
            <w:r>
              <w:rPr>
                <w:sz w:val="26"/>
                <w:szCs w:val="26"/>
              </w:rPr>
              <w:t>1 этап – 2023-2025 годы;</w:t>
            </w:r>
          </w:p>
          <w:p w:rsidR="007956F2" w:rsidRDefault="007956F2" w:rsidP="007956F2">
            <w:pPr>
              <w:autoSpaceDE w:val="0"/>
              <w:rPr>
                <w:sz w:val="26"/>
                <w:szCs w:val="26"/>
              </w:rPr>
            </w:pPr>
            <w:r>
              <w:rPr>
                <w:sz w:val="26"/>
                <w:szCs w:val="26"/>
              </w:rPr>
              <w:t>2 этап – 2026-2030 годы;</w:t>
            </w:r>
          </w:p>
          <w:p w:rsidR="007956F2" w:rsidRDefault="007956F2" w:rsidP="007956F2">
            <w:pPr>
              <w:autoSpaceDE w:val="0"/>
            </w:pPr>
            <w:r>
              <w:rPr>
                <w:sz w:val="26"/>
                <w:szCs w:val="26"/>
              </w:rPr>
              <w:t>3 этап – 2031-2035 годы</w:t>
            </w:r>
          </w:p>
        </w:tc>
      </w:tr>
      <w:tr w:rsidR="007956F2" w:rsidTr="007956F2">
        <w:tc>
          <w:tcPr>
            <w:tcW w:w="3402" w:type="dxa"/>
            <w:shd w:val="clear" w:color="auto" w:fill="auto"/>
          </w:tcPr>
          <w:p w:rsidR="007956F2" w:rsidRDefault="007956F2" w:rsidP="007956F2">
            <w:pPr>
              <w:autoSpaceDE w:val="0"/>
              <w:rPr>
                <w:sz w:val="26"/>
                <w:szCs w:val="26"/>
              </w:rPr>
            </w:pPr>
            <w:r>
              <w:rPr>
                <w:sz w:val="26"/>
                <w:szCs w:val="26"/>
              </w:rPr>
              <w:t xml:space="preserve">Объемы финансирования подпрограммы с разбивкой по годам реализации </w:t>
            </w:r>
          </w:p>
        </w:tc>
        <w:tc>
          <w:tcPr>
            <w:tcW w:w="709" w:type="dxa"/>
            <w:shd w:val="clear" w:color="auto" w:fill="auto"/>
          </w:tcPr>
          <w:p w:rsidR="007956F2" w:rsidRDefault="007956F2" w:rsidP="007956F2">
            <w:pPr>
              <w:autoSpaceDE w:val="0"/>
              <w:jc w:val="center"/>
              <w:rPr>
                <w:sz w:val="26"/>
                <w:szCs w:val="26"/>
              </w:rPr>
            </w:pPr>
            <w:r>
              <w:rPr>
                <w:sz w:val="26"/>
                <w:szCs w:val="26"/>
              </w:rPr>
              <w:t>–</w:t>
            </w:r>
          </w:p>
        </w:tc>
        <w:tc>
          <w:tcPr>
            <w:tcW w:w="5245" w:type="dxa"/>
            <w:shd w:val="clear" w:color="auto" w:fill="auto"/>
          </w:tcPr>
          <w:p w:rsidR="007956F2" w:rsidRDefault="007956F2" w:rsidP="007956F2">
            <w:pPr>
              <w:pStyle w:val="ConsPlusNormal"/>
              <w:jc w:val="both"/>
              <w:rPr>
                <w:sz w:val="26"/>
                <w:szCs w:val="26"/>
              </w:rPr>
            </w:pPr>
            <w:r>
              <w:rPr>
                <w:sz w:val="26"/>
                <w:szCs w:val="26"/>
              </w:rPr>
              <w:t>общий объем финансирования подпрограммы составляет  15334,8 тыс. рублей, в том числе:</w:t>
            </w:r>
          </w:p>
          <w:p w:rsidR="007956F2" w:rsidRDefault="007956F2" w:rsidP="007956F2">
            <w:pPr>
              <w:pStyle w:val="ConsPlusNormal"/>
              <w:jc w:val="both"/>
              <w:rPr>
                <w:sz w:val="26"/>
                <w:szCs w:val="26"/>
              </w:rPr>
            </w:pPr>
            <w:r>
              <w:rPr>
                <w:sz w:val="26"/>
                <w:szCs w:val="26"/>
              </w:rPr>
              <w:t>в 2023 году – 1299,6 тыс. рублей;</w:t>
            </w:r>
          </w:p>
          <w:p w:rsidR="007956F2" w:rsidRDefault="007956F2" w:rsidP="007956F2">
            <w:pPr>
              <w:pStyle w:val="ConsPlusNormal"/>
              <w:jc w:val="both"/>
              <w:rPr>
                <w:sz w:val="26"/>
                <w:szCs w:val="26"/>
              </w:rPr>
            </w:pPr>
            <w:r>
              <w:rPr>
                <w:sz w:val="26"/>
                <w:szCs w:val="26"/>
              </w:rPr>
              <w:t>в 2024 году – 1169,6 тыс. рублей;</w:t>
            </w:r>
          </w:p>
          <w:p w:rsidR="007956F2" w:rsidRDefault="007956F2" w:rsidP="007956F2">
            <w:pPr>
              <w:pStyle w:val="ConsPlusNormal"/>
              <w:jc w:val="both"/>
              <w:rPr>
                <w:sz w:val="26"/>
                <w:szCs w:val="26"/>
              </w:rPr>
            </w:pPr>
            <w:r>
              <w:rPr>
                <w:sz w:val="26"/>
                <w:szCs w:val="26"/>
              </w:rPr>
              <w:t>в 2025 году – 1169,6 тыс. рублей;</w:t>
            </w:r>
          </w:p>
          <w:p w:rsidR="007956F2" w:rsidRDefault="007956F2" w:rsidP="007956F2">
            <w:pPr>
              <w:pStyle w:val="ConsPlusNormal"/>
              <w:jc w:val="both"/>
              <w:rPr>
                <w:sz w:val="26"/>
                <w:szCs w:val="26"/>
              </w:rPr>
            </w:pPr>
            <w:r>
              <w:rPr>
                <w:sz w:val="26"/>
                <w:szCs w:val="26"/>
              </w:rPr>
              <w:t>в 2026 - 2030 годах – 5848,0 тыс. рублей;</w:t>
            </w:r>
          </w:p>
          <w:p w:rsidR="007956F2" w:rsidRDefault="007956F2" w:rsidP="007956F2">
            <w:pPr>
              <w:pStyle w:val="ConsPlusNormal"/>
              <w:jc w:val="both"/>
              <w:rPr>
                <w:sz w:val="26"/>
                <w:szCs w:val="26"/>
              </w:rPr>
            </w:pPr>
            <w:r>
              <w:rPr>
                <w:sz w:val="26"/>
                <w:szCs w:val="26"/>
              </w:rPr>
              <w:t>в 2031 - 2035 годах – 5848,0 тыс. рублей;</w:t>
            </w:r>
          </w:p>
          <w:p w:rsidR="007956F2" w:rsidRDefault="007956F2" w:rsidP="007956F2">
            <w:pPr>
              <w:pStyle w:val="ConsPlusNormal"/>
              <w:jc w:val="both"/>
              <w:rPr>
                <w:sz w:val="26"/>
                <w:szCs w:val="26"/>
              </w:rPr>
            </w:pPr>
            <w:r>
              <w:rPr>
                <w:sz w:val="26"/>
                <w:szCs w:val="26"/>
              </w:rPr>
              <w:t>из них средства:</w:t>
            </w:r>
          </w:p>
          <w:p w:rsidR="007956F2" w:rsidRDefault="007956F2" w:rsidP="007956F2">
            <w:pPr>
              <w:pStyle w:val="ConsPlusNormal"/>
              <w:jc w:val="both"/>
              <w:rPr>
                <w:sz w:val="26"/>
                <w:szCs w:val="26"/>
              </w:rPr>
            </w:pPr>
            <w:r>
              <w:rPr>
                <w:sz w:val="26"/>
                <w:szCs w:val="26"/>
              </w:rPr>
              <w:t>федерального бюджета  - 0,0 тыс. рублей (0,0 процентов),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pStyle w:val="ConsPlusNormal"/>
              <w:jc w:val="both"/>
              <w:rPr>
                <w:sz w:val="26"/>
                <w:szCs w:val="26"/>
              </w:rPr>
            </w:pPr>
            <w:r>
              <w:rPr>
                <w:sz w:val="26"/>
                <w:szCs w:val="26"/>
              </w:rPr>
              <w:t>республиканского бюджета Чувашской Республики – 0,0 тыс. рублей (0,0 процентов),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rFonts w:eastAsia="Calibri"/>
                <w:sz w:val="26"/>
                <w:szCs w:val="26"/>
              </w:rPr>
            </w:pPr>
            <w:r>
              <w:rPr>
                <w:sz w:val="26"/>
                <w:szCs w:val="26"/>
              </w:rPr>
              <w:t>в 2031 - 2035 годах – 0,0 тыс. рублей;</w:t>
            </w:r>
          </w:p>
          <w:p w:rsidR="007956F2" w:rsidRDefault="007956F2" w:rsidP="007956F2">
            <w:pPr>
              <w:jc w:val="both"/>
              <w:rPr>
                <w:sz w:val="26"/>
                <w:szCs w:val="26"/>
              </w:rPr>
            </w:pPr>
            <w:r>
              <w:rPr>
                <w:rFonts w:eastAsia="Calibri"/>
                <w:sz w:val="26"/>
                <w:szCs w:val="26"/>
              </w:rPr>
              <w:t xml:space="preserve">бюджета Яльчикского муниципального округа – 15334,8 тыс. рублей (100,0 </w:t>
            </w:r>
            <w:r>
              <w:rPr>
                <w:rFonts w:eastAsia="Calibri"/>
                <w:sz w:val="26"/>
                <w:szCs w:val="26"/>
              </w:rPr>
              <w:lastRenderedPageBreak/>
              <w:t>процентов), в том числе:</w:t>
            </w:r>
          </w:p>
          <w:p w:rsidR="007956F2" w:rsidRDefault="007956F2" w:rsidP="007956F2">
            <w:pPr>
              <w:pStyle w:val="ConsPlusNormal"/>
              <w:jc w:val="both"/>
              <w:rPr>
                <w:sz w:val="26"/>
                <w:szCs w:val="26"/>
              </w:rPr>
            </w:pPr>
            <w:r>
              <w:rPr>
                <w:sz w:val="26"/>
                <w:szCs w:val="26"/>
              </w:rPr>
              <w:t>в 2023 году – 1299,6 тыс. рублей;</w:t>
            </w:r>
          </w:p>
          <w:p w:rsidR="007956F2" w:rsidRDefault="007956F2" w:rsidP="007956F2">
            <w:pPr>
              <w:pStyle w:val="ConsPlusNormal"/>
              <w:jc w:val="both"/>
              <w:rPr>
                <w:sz w:val="26"/>
                <w:szCs w:val="26"/>
              </w:rPr>
            </w:pPr>
            <w:r>
              <w:rPr>
                <w:sz w:val="26"/>
                <w:szCs w:val="26"/>
              </w:rPr>
              <w:t>в 2024 году – 1169,6 тыс. рублей;</w:t>
            </w:r>
          </w:p>
          <w:p w:rsidR="007956F2" w:rsidRDefault="007956F2" w:rsidP="007956F2">
            <w:pPr>
              <w:pStyle w:val="ConsPlusNormal"/>
              <w:jc w:val="both"/>
              <w:rPr>
                <w:sz w:val="26"/>
                <w:szCs w:val="26"/>
              </w:rPr>
            </w:pPr>
            <w:r>
              <w:rPr>
                <w:sz w:val="26"/>
                <w:szCs w:val="26"/>
              </w:rPr>
              <w:t>в 2025 году – 1169,6 тыс. рублей;</w:t>
            </w:r>
          </w:p>
          <w:p w:rsidR="007956F2" w:rsidRDefault="007956F2" w:rsidP="007956F2">
            <w:pPr>
              <w:pStyle w:val="ConsPlusNormal"/>
              <w:jc w:val="both"/>
              <w:rPr>
                <w:sz w:val="26"/>
                <w:szCs w:val="26"/>
              </w:rPr>
            </w:pPr>
            <w:r>
              <w:rPr>
                <w:sz w:val="26"/>
                <w:szCs w:val="26"/>
              </w:rPr>
              <w:t>в 2026 - 2030 годах – 5848,0 тыс. рублей;</w:t>
            </w:r>
          </w:p>
          <w:p w:rsidR="007956F2" w:rsidRDefault="007956F2" w:rsidP="007956F2">
            <w:pPr>
              <w:jc w:val="both"/>
              <w:rPr>
                <w:rFonts w:eastAsia="Calibri"/>
                <w:sz w:val="26"/>
                <w:szCs w:val="26"/>
              </w:rPr>
            </w:pPr>
            <w:r>
              <w:rPr>
                <w:sz w:val="26"/>
                <w:szCs w:val="26"/>
              </w:rPr>
              <w:t>в 2031 - 2035 годах – 5848,0 тыс. рублей;</w:t>
            </w:r>
          </w:p>
          <w:p w:rsidR="007956F2" w:rsidRDefault="007956F2" w:rsidP="007956F2">
            <w:pPr>
              <w:jc w:val="both"/>
              <w:rPr>
                <w:sz w:val="26"/>
                <w:szCs w:val="26"/>
              </w:rPr>
            </w:pPr>
            <w:r>
              <w:rPr>
                <w:rFonts w:eastAsia="Calibri"/>
                <w:sz w:val="26"/>
                <w:szCs w:val="26"/>
              </w:rPr>
              <w:t xml:space="preserve">внебюджетных источников – 0,0 тыс. рублей </w:t>
            </w:r>
            <w:r>
              <w:rPr>
                <w:sz w:val="26"/>
                <w:szCs w:val="26"/>
              </w:rPr>
              <w:t>(0,0 процентов)</w:t>
            </w:r>
            <w:r>
              <w:rPr>
                <w:rFonts w:eastAsia="Calibri"/>
                <w:sz w:val="26"/>
                <w:szCs w:val="26"/>
              </w:rPr>
              <w:t>,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autoSpaceDE w:val="0"/>
              <w:jc w:val="both"/>
              <w:rPr>
                <w:sz w:val="26"/>
                <w:szCs w:val="26"/>
              </w:rPr>
            </w:pPr>
            <w:r>
              <w:rPr>
                <w:sz w:val="26"/>
                <w:szCs w:val="26"/>
              </w:rPr>
              <w:t xml:space="preserve">Объемы финансирования подпрограммы подлежат ежегодному уточнению исходя из возможностей бюджетов всех уровней </w:t>
            </w:r>
          </w:p>
          <w:p w:rsidR="007956F2" w:rsidRDefault="007956F2" w:rsidP="007956F2">
            <w:pPr>
              <w:autoSpaceDE w:val="0"/>
              <w:jc w:val="both"/>
              <w:rPr>
                <w:sz w:val="26"/>
                <w:szCs w:val="26"/>
              </w:rPr>
            </w:pPr>
          </w:p>
        </w:tc>
      </w:tr>
      <w:tr w:rsidR="007956F2" w:rsidTr="007956F2">
        <w:trPr>
          <w:trHeight w:val="5093"/>
        </w:trPr>
        <w:tc>
          <w:tcPr>
            <w:tcW w:w="3402" w:type="dxa"/>
            <w:shd w:val="clear" w:color="auto" w:fill="auto"/>
          </w:tcPr>
          <w:p w:rsidR="007956F2" w:rsidRDefault="007956F2" w:rsidP="007956F2">
            <w:pPr>
              <w:autoSpaceDE w:val="0"/>
              <w:rPr>
                <w:sz w:val="26"/>
                <w:szCs w:val="26"/>
              </w:rPr>
            </w:pPr>
            <w:r>
              <w:rPr>
                <w:sz w:val="26"/>
                <w:szCs w:val="26"/>
              </w:rPr>
              <w:lastRenderedPageBreak/>
              <w:t>Ожидаемые результаты реализации подпрограммы</w:t>
            </w:r>
          </w:p>
        </w:tc>
        <w:tc>
          <w:tcPr>
            <w:tcW w:w="709" w:type="dxa"/>
            <w:shd w:val="clear" w:color="auto" w:fill="auto"/>
          </w:tcPr>
          <w:p w:rsidR="007956F2" w:rsidRDefault="007956F2" w:rsidP="007956F2">
            <w:pPr>
              <w:autoSpaceDE w:val="0"/>
              <w:jc w:val="center"/>
              <w:rPr>
                <w:sz w:val="26"/>
                <w:szCs w:val="26"/>
              </w:rPr>
            </w:pPr>
            <w:r>
              <w:rPr>
                <w:sz w:val="26"/>
                <w:szCs w:val="26"/>
              </w:rPr>
              <w:t>–</w:t>
            </w:r>
          </w:p>
        </w:tc>
        <w:tc>
          <w:tcPr>
            <w:tcW w:w="5245" w:type="dxa"/>
            <w:shd w:val="clear" w:color="auto" w:fill="auto"/>
          </w:tcPr>
          <w:p w:rsidR="007956F2" w:rsidRDefault="007956F2" w:rsidP="007956F2">
            <w:pPr>
              <w:autoSpaceDE w:val="0"/>
              <w:jc w:val="both"/>
              <w:rPr>
                <w:sz w:val="26"/>
                <w:szCs w:val="26"/>
              </w:rPr>
            </w:pPr>
            <w:r>
              <w:rPr>
                <w:sz w:val="26"/>
                <w:szCs w:val="26"/>
              </w:rPr>
              <w:t>снижение факторов, способствующих возникновению чрезвычайных ситуаций природного и техногенного характера;</w:t>
            </w:r>
          </w:p>
          <w:p w:rsidR="007956F2" w:rsidRDefault="007956F2" w:rsidP="007956F2">
            <w:pPr>
              <w:autoSpaceDE w:val="0"/>
              <w:jc w:val="both"/>
              <w:rPr>
                <w:sz w:val="26"/>
                <w:szCs w:val="26"/>
              </w:rPr>
            </w:pPr>
            <w:r>
              <w:rPr>
                <w:sz w:val="26"/>
                <w:szCs w:val="26"/>
              </w:rPr>
              <w:t>снижение количества погибших и пострадавших в чрезвычайных ситуациях природного и техногенного характера;</w:t>
            </w:r>
          </w:p>
          <w:p w:rsidR="007956F2" w:rsidRDefault="007956F2" w:rsidP="007956F2">
            <w:pPr>
              <w:autoSpaceDE w:val="0"/>
              <w:jc w:val="both"/>
              <w:rPr>
                <w:sz w:val="26"/>
                <w:szCs w:val="26"/>
              </w:rPr>
            </w:pPr>
            <w:r>
              <w:rPr>
                <w:sz w:val="26"/>
                <w:szCs w:val="26"/>
              </w:rPr>
              <w:t>снижение экономического ущерба от чрезвычайных ситуаций природного и техногенного характера;</w:t>
            </w:r>
          </w:p>
          <w:p w:rsidR="007956F2" w:rsidRDefault="007956F2" w:rsidP="007956F2">
            <w:pPr>
              <w:autoSpaceDE w:val="0"/>
              <w:jc w:val="both"/>
              <w:rPr>
                <w:sz w:val="26"/>
                <w:szCs w:val="26"/>
              </w:rPr>
            </w:pPr>
            <w:r>
              <w:rPr>
                <w:sz w:val="26"/>
                <w:szCs w:val="26"/>
              </w:rPr>
              <w:t>повышение уровня защищенности населения и территорий от угрозы воздействия чрезвычайных ситуаций природного и техногенного характера.</w:t>
            </w:r>
          </w:p>
          <w:p w:rsidR="007956F2" w:rsidRDefault="007956F2" w:rsidP="007956F2">
            <w:pPr>
              <w:autoSpaceDE w:val="0"/>
              <w:jc w:val="both"/>
              <w:rPr>
                <w:sz w:val="26"/>
                <w:szCs w:val="26"/>
              </w:rPr>
            </w:pPr>
          </w:p>
          <w:p w:rsidR="007956F2" w:rsidRDefault="007956F2" w:rsidP="007956F2">
            <w:pPr>
              <w:autoSpaceDE w:val="0"/>
              <w:jc w:val="both"/>
              <w:rPr>
                <w:sz w:val="26"/>
                <w:szCs w:val="26"/>
              </w:rPr>
            </w:pPr>
          </w:p>
          <w:p w:rsidR="007956F2" w:rsidRDefault="007956F2" w:rsidP="007956F2">
            <w:pPr>
              <w:autoSpaceDE w:val="0"/>
              <w:jc w:val="both"/>
              <w:rPr>
                <w:sz w:val="26"/>
                <w:szCs w:val="26"/>
              </w:rPr>
            </w:pPr>
          </w:p>
          <w:p w:rsidR="007956F2" w:rsidRDefault="007956F2" w:rsidP="007956F2">
            <w:pPr>
              <w:autoSpaceDE w:val="0"/>
              <w:jc w:val="both"/>
              <w:rPr>
                <w:sz w:val="26"/>
                <w:szCs w:val="26"/>
              </w:rPr>
            </w:pPr>
          </w:p>
        </w:tc>
      </w:tr>
    </w:tbl>
    <w:p w:rsidR="007956F2" w:rsidRDefault="007956F2" w:rsidP="007956F2">
      <w:pPr>
        <w:autoSpaceDE w:val="0"/>
        <w:rPr>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b/>
          <w:sz w:val="26"/>
          <w:szCs w:val="26"/>
        </w:rPr>
      </w:pPr>
    </w:p>
    <w:p w:rsidR="007956F2" w:rsidRDefault="007956F2" w:rsidP="007956F2">
      <w:pPr>
        <w:autoSpaceDE w:val="0"/>
        <w:jc w:val="center"/>
        <w:rPr>
          <w:sz w:val="26"/>
          <w:szCs w:val="26"/>
        </w:rPr>
      </w:pPr>
      <w:r>
        <w:rPr>
          <w:b/>
          <w:sz w:val="26"/>
          <w:szCs w:val="26"/>
        </w:rPr>
        <w:t>Раздел I. ПРИОРИТЕТЫ И ЦЕЛИ ПОДПРОГРАММЫ</w:t>
      </w:r>
    </w:p>
    <w:p w:rsidR="007956F2" w:rsidRDefault="007956F2" w:rsidP="007956F2">
      <w:pPr>
        <w:autoSpaceDE w:val="0"/>
        <w:ind w:firstLine="540"/>
        <w:jc w:val="both"/>
        <w:rPr>
          <w:sz w:val="26"/>
          <w:szCs w:val="26"/>
        </w:rPr>
      </w:pPr>
    </w:p>
    <w:p w:rsidR="007956F2" w:rsidRDefault="007956F2" w:rsidP="007956F2">
      <w:pPr>
        <w:autoSpaceDE w:val="0"/>
        <w:ind w:firstLine="540"/>
        <w:jc w:val="both"/>
        <w:rPr>
          <w:color w:val="000000"/>
          <w:sz w:val="26"/>
          <w:szCs w:val="26"/>
        </w:rPr>
      </w:pPr>
      <w:r>
        <w:rPr>
          <w:sz w:val="26"/>
          <w:szCs w:val="26"/>
        </w:rPr>
        <w:t xml:space="preserve">Приоритетами муниципальной политики  в области обеспечения защиты населения и территорий Яльчикского муниципального округа Чувашской Республики от чрезвычайных ситуаций природного и техногенного характера являются обеспечение безопасности жизнедеятельности жителей, включая защищенность от преступных и противоправных действий, чрезвычайных ситуаций природного и техногенного характера, предупреждение </w:t>
      </w:r>
      <w:r>
        <w:rPr>
          <w:color w:val="000000"/>
          <w:sz w:val="26"/>
          <w:szCs w:val="26"/>
        </w:rPr>
        <w:t xml:space="preserve">возникновения и развития чрезвычайных ситуаций природного и техногенного характера и определены </w:t>
      </w:r>
      <w:r>
        <w:rPr>
          <w:sz w:val="26"/>
          <w:szCs w:val="26"/>
        </w:rPr>
        <w:t>Стратегией социально-экономического развития Чувашской Республики до 2035 года, утвержденной Законом Чувашской Республики от 26 ноября 2020 г. № 102</w:t>
      </w:r>
      <w:r>
        <w:rPr>
          <w:color w:val="000000"/>
          <w:sz w:val="26"/>
          <w:szCs w:val="26"/>
        </w:rPr>
        <w:t>, а также основными целями Муниципальной программы.</w:t>
      </w:r>
    </w:p>
    <w:p w:rsidR="007956F2" w:rsidRDefault="007956F2" w:rsidP="007956F2">
      <w:pPr>
        <w:autoSpaceDE w:val="0"/>
        <w:ind w:firstLine="540"/>
        <w:jc w:val="both"/>
        <w:rPr>
          <w:sz w:val="26"/>
          <w:szCs w:val="26"/>
        </w:rPr>
      </w:pPr>
      <w:r>
        <w:rPr>
          <w:color w:val="000000"/>
          <w:sz w:val="26"/>
          <w:szCs w:val="26"/>
        </w:rPr>
        <w:t>Основными целями подпрограммы «Защита населения и территорий от чрезвычайных ситуаций природного и техногенного</w:t>
      </w:r>
      <w:r>
        <w:rPr>
          <w:sz w:val="26"/>
          <w:szCs w:val="26"/>
        </w:rPr>
        <w:t xml:space="preserve">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(далее – подпрограмма) являются:</w:t>
      </w:r>
    </w:p>
    <w:p w:rsidR="007956F2" w:rsidRDefault="007956F2" w:rsidP="007956F2">
      <w:pPr>
        <w:autoSpaceDE w:val="0"/>
        <w:ind w:firstLine="540"/>
        <w:jc w:val="both"/>
        <w:rPr>
          <w:sz w:val="26"/>
          <w:szCs w:val="26"/>
        </w:rPr>
      </w:pPr>
      <w:r>
        <w:rPr>
          <w:sz w:val="26"/>
          <w:szCs w:val="26"/>
        </w:rPr>
        <w:t>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7956F2" w:rsidRDefault="007956F2" w:rsidP="007956F2">
      <w:pPr>
        <w:autoSpaceDE w:val="0"/>
        <w:ind w:firstLine="540"/>
        <w:jc w:val="both"/>
        <w:rPr>
          <w:sz w:val="26"/>
          <w:szCs w:val="26"/>
        </w:rPr>
      </w:pPr>
      <w:r>
        <w:rPr>
          <w:sz w:val="26"/>
          <w:szCs w:val="26"/>
        </w:rPr>
        <w:t>сокращение количества зарегистрированных пожаров и количества людей, получивших травмы и погибших на пожарах.</w:t>
      </w:r>
    </w:p>
    <w:p w:rsidR="007956F2" w:rsidRDefault="007956F2" w:rsidP="007956F2">
      <w:pPr>
        <w:autoSpaceDE w:val="0"/>
        <w:ind w:firstLine="540"/>
        <w:jc w:val="both"/>
        <w:rPr>
          <w:sz w:val="26"/>
          <w:szCs w:val="26"/>
        </w:rPr>
      </w:pPr>
      <w:r>
        <w:rPr>
          <w:sz w:val="26"/>
          <w:szCs w:val="26"/>
        </w:rPr>
        <w:t>Достижению поставленных в подпрограмме целей способствует решение следующих задач:</w:t>
      </w:r>
    </w:p>
    <w:p w:rsidR="007956F2" w:rsidRDefault="007956F2" w:rsidP="007956F2">
      <w:pPr>
        <w:autoSpaceDE w:val="0"/>
        <w:ind w:firstLine="540"/>
        <w:jc w:val="both"/>
        <w:rPr>
          <w:sz w:val="26"/>
          <w:szCs w:val="26"/>
        </w:rPr>
      </w:pPr>
      <w:r>
        <w:rPr>
          <w:sz w:val="26"/>
          <w:szCs w:val="26"/>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7956F2" w:rsidRDefault="007956F2" w:rsidP="007956F2">
      <w:pPr>
        <w:autoSpaceDE w:val="0"/>
        <w:ind w:firstLine="540"/>
        <w:jc w:val="both"/>
        <w:rPr>
          <w:sz w:val="26"/>
          <w:szCs w:val="26"/>
        </w:rPr>
      </w:pPr>
      <w:r>
        <w:rPr>
          <w:sz w:val="26"/>
          <w:szCs w:val="26"/>
        </w:rPr>
        <w:t>организация проведения аварийно-спасательных и других неотложных работ чрезвычайной ситуации природного и техногенного характера;</w:t>
      </w:r>
    </w:p>
    <w:p w:rsidR="007956F2" w:rsidRDefault="007956F2" w:rsidP="007956F2">
      <w:pPr>
        <w:autoSpaceDE w:val="0"/>
        <w:ind w:firstLine="540"/>
        <w:jc w:val="both"/>
        <w:rPr>
          <w:sz w:val="26"/>
          <w:szCs w:val="26"/>
        </w:rPr>
      </w:pPr>
      <w:r>
        <w:rPr>
          <w:sz w:val="26"/>
          <w:szCs w:val="26"/>
        </w:rPr>
        <w:t>организация и осуществление профилактики пожаров.</w:t>
      </w:r>
    </w:p>
    <w:p w:rsidR="007956F2" w:rsidRDefault="007956F2" w:rsidP="007956F2">
      <w:pPr>
        <w:autoSpaceDE w:val="0"/>
        <w:ind w:firstLine="540"/>
        <w:jc w:val="both"/>
        <w:rPr>
          <w:sz w:val="26"/>
          <w:szCs w:val="26"/>
        </w:rPr>
      </w:pPr>
      <w:r>
        <w:rPr>
          <w:sz w:val="26"/>
          <w:szCs w:val="26"/>
        </w:rPr>
        <w:t>В результате реализации мероприятий подпрограммы к 2036 году ожидается достижение следующих результатов:</w:t>
      </w:r>
    </w:p>
    <w:p w:rsidR="007956F2" w:rsidRDefault="007956F2" w:rsidP="007956F2">
      <w:pPr>
        <w:autoSpaceDE w:val="0"/>
        <w:ind w:firstLine="540"/>
        <w:jc w:val="both"/>
        <w:rPr>
          <w:sz w:val="26"/>
          <w:szCs w:val="26"/>
        </w:rPr>
      </w:pPr>
      <w:r>
        <w:rPr>
          <w:sz w:val="26"/>
          <w:szCs w:val="26"/>
        </w:rPr>
        <w:t>снижение количества зарегистрированных пожаров;</w:t>
      </w:r>
    </w:p>
    <w:p w:rsidR="007956F2" w:rsidRDefault="007956F2" w:rsidP="007956F2">
      <w:pPr>
        <w:autoSpaceDE w:val="0"/>
        <w:ind w:firstLine="540"/>
        <w:jc w:val="both"/>
        <w:rPr>
          <w:sz w:val="26"/>
          <w:szCs w:val="26"/>
        </w:rPr>
      </w:pPr>
      <w:r>
        <w:rPr>
          <w:sz w:val="26"/>
          <w:szCs w:val="26"/>
        </w:rPr>
        <w:t>снижение количества погибших на пожарах;</w:t>
      </w:r>
    </w:p>
    <w:p w:rsidR="007956F2" w:rsidRDefault="007956F2" w:rsidP="007956F2">
      <w:pPr>
        <w:autoSpaceDE w:val="0"/>
        <w:ind w:firstLine="540"/>
        <w:jc w:val="both"/>
        <w:rPr>
          <w:sz w:val="26"/>
          <w:szCs w:val="26"/>
        </w:rPr>
      </w:pPr>
      <w:r>
        <w:rPr>
          <w:sz w:val="26"/>
          <w:szCs w:val="26"/>
        </w:rPr>
        <w:t>снижение количества травмированных на пожарах людей;</w:t>
      </w:r>
    </w:p>
    <w:p w:rsidR="007956F2" w:rsidRDefault="007956F2" w:rsidP="007956F2">
      <w:pPr>
        <w:autoSpaceDE w:val="0"/>
        <w:ind w:firstLine="540"/>
        <w:jc w:val="both"/>
        <w:rPr>
          <w:color w:val="000000"/>
          <w:sz w:val="26"/>
          <w:szCs w:val="26"/>
        </w:rPr>
      </w:pPr>
      <w:r>
        <w:rPr>
          <w:sz w:val="26"/>
          <w:szCs w:val="26"/>
        </w:rPr>
        <w:t>повышение уровня готовности защитных сооружений гражданской обороны к использованию по предназначению.</w:t>
      </w:r>
    </w:p>
    <w:p w:rsidR="007956F2" w:rsidRDefault="007956F2" w:rsidP="007956F2">
      <w:pPr>
        <w:autoSpaceDE w:val="0"/>
        <w:ind w:firstLine="540"/>
        <w:jc w:val="both"/>
        <w:rPr>
          <w:color w:val="000000"/>
          <w:sz w:val="26"/>
          <w:szCs w:val="26"/>
        </w:rPr>
      </w:pPr>
      <w:r>
        <w:rPr>
          <w:color w:val="000000"/>
          <w:sz w:val="26"/>
          <w:szCs w:val="26"/>
        </w:rPr>
        <w:t xml:space="preserve">Подпрограмма отражает участие органов местного самоуправления в реализации мероприятий муниципальных программ по повышению безопасности жизнедеятельности населения и территорий в целях обеспечения </w:t>
      </w:r>
      <w:r>
        <w:rPr>
          <w:bCs/>
          <w:color w:val="000000"/>
          <w:sz w:val="26"/>
          <w:szCs w:val="26"/>
        </w:rPr>
        <w:t xml:space="preserve">защищенности населения от преступных и противоправных действий, </w:t>
      </w:r>
      <w:r>
        <w:rPr>
          <w:color w:val="000000"/>
          <w:sz w:val="26"/>
          <w:szCs w:val="26"/>
        </w:rPr>
        <w:t>чрезвычайных ситуаций природного и техногенного характера</w:t>
      </w:r>
      <w:r>
        <w:rPr>
          <w:bCs/>
          <w:color w:val="000000"/>
          <w:sz w:val="26"/>
          <w:szCs w:val="26"/>
        </w:rPr>
        <w:t xml:space="preserve"> и пожаров</w:t>
      </w:r>
      <w:r>
        <w:rPr>
          <w:color w:val="000000"/>
          <w:sz w:val="26"/>
          <w:szCs w:val="26"/>
        </w:rPr>
        <w:t>.</w:t>
      </w:r>
    </w:p>
    <w:p w:rsidR="007956F2" w:rsidRDefault="007956F2" w:rsidP="007956F2">
      <w:pPr>
        <w:autoSpaceDE w:val="0"/>
        <w:ind w:firstLine="540"/>
        <w:jc w:val="both"/>
        <w:rPr>
          <w:color w:val="000000"/>
          <w:sz w:val="26"/>
          <w:szCs w:val="26"/>
        </w:rPr>
      </w:pPr>
    </w:p>
    <w:p w:rsidR="007956F2" w:rsidRDefault="007956F2" w:rsidP="007956F2">
      <w:pPr>
        <w:autoSpaceDE w:val="0"/>
        <w:ind w:firstLine="540"/>
        <w:jc w:val="both"/>
        <w:rPr>
          <w:color w:val="000000"/>
          <w:sz w:val="26"/>
          <w:szCs w:val="26"/>
        </w:rPr>
      </w:pPr>
    </w:p>
    <w:p w:rsidR="007956F2" w:rsidRDefault="007956F2" w:rsidP="007956F2">
      <w:pPr>
        <w:autoSpaceDE w:val="0"/>
        <w:ind w:firstLine="540"/>
        <w:jc w:val="both"/>
        <w:rPr>
          <w:color w:val="000000"/>
          <w:sz w:val="26"/>
          <w:szCs w:val="26"/>
        </w:rPr>
      </w:pPr>
    </w:p>
    <w:p w:rsidR="007956F2" w:rsidRDefault="007956F2" w:rsidP="007956F2">
      <w:pPr>
        <w:autoSpaceDE w:val="0"/>
        <w:ind w:firstLine="540"/>
        <w:jc w:val="both"/>
        <w:rPr>
          <w:sz w:val="26"/>
          <w:szCs w:val="26"/>
        </w:rPr>
      </w:pPr>
    </w:p>
    <w:p w:rsidR="007956F2" w:rsidRDefault="007956F2" w:rsidP="007956F2">
      <w:pPr>
        <w:autoSpaceDE w:val="0"/>
        <w:jc w:val="center"/>
        <w:rPr>
          <w:sz w:val="26"/>
          <w:szCs w:val="26"/>
        </w:rPr>
      </w:pPr>
      <w:r>
        <w:rPr>
          <w:b/>
          <w:sz w:val="26"/>
          <w:szCs w:val="26"/>
        </w:rPr>
        <w:t>Раздел II. ПЕРЕЧЕНЬ И СВЕДЕНИЯ О ЦЕЛЕВЫХ ПОКАЗАТЕЛЯХ (ИНДИКАТОРАХ) ПОДПРОГРАММЫ С РАСШИФРОВКОЙ ПЛАНОВЫХ ЗНАЧЕНИЙ ПО ГОДАМ ЕЕ РЕАЛИЗАЦИИ</w:t>
      </w:r>
    </w:p>
    <w:p w:rsidR="007956F2" w:rsidRDefault="007956F2" w:rsidP="007956F2">
      <w:pPr>
        <w:autoSpaceDE w:val="0"/>
        <w:jc w:val="center"/>
        <w:rPr>
          <w:sz w:val="26"/>
          <w:szCs w:val="26"/>
        </w:rPr>
      </w:pPr>
    </w:p>
    <w:p w:rsidR="007956F2" w:rsidRDefault="007956F2" w:rsidP="007956F2">
      <w:pPr>
        <w:autoSpaceDE w:val="0"/>
        <w:ind w:firstLine="540"/>
        <w:jc w:val="both"/>
        <w:rPr>
          <w:sz w:val="26"/>
          <w:szCs w:val="26"/>
        </w:rPr>
      </w:pPr>
      <w:r>
        <w:rPr>
          <w:sz w:val="26"/>
          <w:szCs w:val="26"/>
        </w:rPr>
        <w:t>Целевыми показателями (индикаторами) подпрограммы являются:</w:t>
      </w:r>
    </w:p>
    <w:p w:rsidR="007956F2" w:rsidRDefault="007956F2" w:rsidP="007956F2">
      <w:pPr>
        <w:autoSpaceDE w:val="0"/>
        <w:ind w:firstLine="540"/>
        <w:jc w:val="both"/>
        <w:rPr>
          <w:sz w:val="26"/>
          <w:szCs w:val="26"/>
        </w:rPr>
      </w:pPr>
      <w:r>
        <w:rPr>
          <w:sz w:val="26"/>
          <w:szCs w:val="26"/>
        </w:rPr>
        <w:t>снижение количества зарегистрированных пожаров;</w:t>
      </w:r>
    </w:p>
    <w:p w:rsidR="007956F2" w:rsidRDefault="007956F2" w:rsidP="007956F2">
      <w:pPr>
        <w:autoSpaceDE w:val="0"/>
        <w:ind w:firstLine="540"/>
        <w:jc w:val="both"/>
        <w:rPr>
          <w:sz w:val="26"/>
          <w:szCs w:val="26"/>
        </w:rPr>
      </w:pPr>
      <w:r>
        <w:rPr>
          <w:sz w:val="26"/>
          <w:szCs w:val="26"/>
        </w:rPr>
        <w:t>снижение количества погибших на пожарах;</w:t>
      </w:r>
    </w:p>
    <w:p w:rsidR="007956F2" w:rsidRDefault="007956F2" w:rsidP="007956F2">
      <w:pPr>
        <w:autoSpaceDE w:val="0"/>
        <w:ind w:firstLine="567"/>
        <w:jc w:val="both"/>
        <w:rPr>
          <w:sz w:val="26"/>
          <w:szCs w:val="26"/>
        </w:rPr>
      </w:pPr>
      <w:r>
        <w:rPr>
          <w:sz w:val="26"/>
          <w:szCs w:val="26"/>
        </w:rPr>
        <w:t>снижение количества травмированных на пожарах людей;</w:t>
      </w:r>
    </w:p>
    <w:p w:rsidR="007956F2" w:rsidRDefault="007956F2" w:rsidP="007956F2">
      <w:pPr>
        <w:autoSpaceDE w:val="0"/>
        <w:ind w:firstLine="540"/>
        <w:jc w:val="both"/>
        <w:rPr>
          <w:sz w:val="26"/>
          <w:szCs w:val="26"/>
        </w:rPr>
      </w:pPr>
      <w:r>
        <w:rPr>
          <w:sz w:val="26"/>
          <w:szCs w:val="26"/>
        </w:rPr>
        <w:t>повышение уровня готовности защитных сооружений гражданской обороны к использованию по предназначению.</w:t>
      </w:r>
    </w:p>
    <w:p w:rsidR="007956F2" w:rsidRDefault="007956F2" w:rsidP="007956F2">
      <w:pPr>
        <w:autoSpaceDE w:val="0"/>
        <w:ind w:firstLine="567"/>
        <w:jc w:val="both"/>
        <w:rPr>
          <w:sz w:val="26"/>
          <w:szCs w:val="26"/>
        </w:rPr>
      </w:pPr>
      <w:r>
        <w:rPr>
          <w:sz w:val="26"/>
          <w:szCs w:val="26"/>
        </w:rPr>
        <w:t>В результате реализации мероприятий подпрограммы ожидается достижение к 2036 году следующих целевых показателей (индикаторов):</w:t>
      </w:r>
    </w:p>
    <w:p w:rsidR="007956F2" w:rsidRDefault="007956F2" w:rsidP="007956F2">
      <w:pPr>
        <w:autoSpaceDE w:val="0"/>
        <w:ind w:firstLine="567"/>
        <w:jc w:val="both"/>
        <w:rPr>
          <w:color w:val="000000"/>
          <w:sz w:val="26"/>
          <w:szCs w:val="26"/>
        </w:rPr>
      </w:pPr>
      <w:r>
        <w:rPr>
          <w:sz w:val="26"/>
          <w:szCs w:val="26"/>
        </w:rPr>
        <w:t xml:space="preserve">количество зарегистрированных пожаров: </w:t>
      </w:r>
    </w:p>
    <w:p w:rsidR="007956F2" w:rsidRDefault="007956F2" w:rsidP="007956F2">
      <w:pPr>
        <w:autoSpaceDE w:val="0"/>
        <w:ind w:firstLine="567"/>
        <w:jc w:val="both"/>
        <w:rPr>
          <w:color w:val="000000"/>
          <w:sz w:val="26"/>
          <w:szCs w:val="26"/>
        </w:rPr>
      </w:pPr>
      <w:r>
        <w:rPr>
          <w:color w:val="000000"/>
          <w:sz w:val="26"/>
          <w:szCs w:val="26"/>
        </w:rPr>
        <w:t>в 2023 году – 17 единиц;</w:t>
      </w:r>
    </w:p>
    <w:p w:rsidR="007956F2" w:rsidRDefault="007956F2" w:rsidP="007956F2">
      <w:pPr>
        <w:autoSpaceDE w:val="0"/>
        <w:ind w:firstLine="567"/>
        <w:jc w:val="both"/>
        <w:rPr>
          <w:color w:val="000000"/>
          <w:sz w:val="26"/>
          <w:szCs w:val="26"/>
        </w:rPr>
      </w:pPr>
      <w:r>
        <w:rPr>
          <w:color w:val="000000"/>
          <w:sz w:val="26"/>
          <w:szCs w:val="26"/>
        </w:rPr>
        <w:t>в 2024 году – 17 единиц;</w:t>
      </w:r>
    </w:p>
    <w:p w:rsidR="007956F2" w:rsidRDefault="007956F2" w:rsidP="007956F2">
      <w:pPr>
        <w:autoSpaceDE w:val="0"/>
        <w:ind w:firstLine="567"/>
        <w:jc w:val="both"/>
        <w:rPr>
          <w:color w:val="000000"/>
          <w:sz w:val="26"/>
          <w:szCs w:val="26"/>
        </w:rPr>
      </w:pPr>
      <w:r>
        <w:rPr>
          <w:color w:val="000000"/>
          <w:sz w:val="26"/>
          <w:szCs w:val="26"/>
        </w:rPr>
        <w:t>в 2025 году – 16 единиц;</w:t>
      </w:r>
    </w:p>
    <w:p w:rsidR="007956F2" w:rsidRDefault="007956F2" w:rsidP="007956F2">
      <w:pPr>
        <w:autoSpaceDE w:val="0"/>
        <w:ind w:firstLine="567"/>
        <w:jc w:val="both"/>
        <w:rPr>
          <w:color w:val="000000"/>
          <w:sz w:val="26"/>
          <w:szCs w:val="26"/>
        </w:rPr>
      </w:pPr>
      <w:r>
        <w:rPr>
          <w:color w:val="000000"/>
          <w:sz w:val="26"/>
          <w:szCs w:val="26"/>
        </w:rPr>
        <w:t>в 2030 году – 15 единиц;</w:t>
      </w:r>
    </w:p>
    <w:p w:rsidR="007956F2" w:rsidRDefault="007956F2" w:rsidP="007956F2">
      <w:pPr>
        <w:autoSpaceDE w:val="0"/>
        <w:ind w:firstLine="567"/>
        <w:jc w:val="both"/>
        <w:rPr>
          <w:color w:val="000000"/>
          <w:sz w:val="26"/>
          <w:szCs w:val="26"/>
        </w:rPr>
      </w:pPr>
      <w:r>
        <w:rPr>
          <w:color w:val="000000"/>
          <w:sz w:val="26"/>
          <w:szCs w:val="26"/>
        </w:rPr>
        <w:t>в 2035 году – 14 единиц;</w:t>
      </w:r>
    </w:p>
    <w:p w:rsidR="007956F2" w:rsidRDefault="007956F2" w:rsidP="007956F2">
      <w:pPr>
        <w:autoSpaceDE w:val="0"/>
        <w:ind w:firstLine="567"/>
        <w:jc w:val="both"/>
        <w:rPr>
          <w:color w:val="000000"/>
          <w:sz w:val="26"/>
          <w:szCs w:val="26"/>
        </w:rPr>
      </w:pPr>
      <w:r>
        <w:rPr>
          <w:color w:val="000000"/>
          <w:sz w:val="26"/>
          <w:szCs w:val="26"/>
        </w:rPr>
        <w:t>количество погибших на пожарах:</w:t>
      </w:r>
    </w:p>
    <w:p w:rsidR="007956F2" w:rsidRDefault="007956F2" w:rsidP="007956F2">
      <w:pPr>
        <w:autoSpaceDE w:val="0"/>
        <w:ind w:firstLine="567"/>
        <w:jc w:val="both"/>
        <w:rPr>
          <w:color w:val="000000"/>
          <w:sz w:val="26"/>
          <w:szCs w:val="26"/>
        </w:rPr>
      </w:pPr>
      <w:r>
        <w:rPr>
          <w:color w:val="000000"/>
          <w:sz w:val="26"/>
          <w:szCs w:val="26"/>
        </w:rPr>
        <w:t>в 2023 году – 5 человека;</w:t>
      </w:r>
    </w:p>
    <w:p w:rsidR="007956F2" w:rsidRDefault="007956F2" w:rsidP="007956F2">
      <w:pPr>
        <w:autoSpaceDE w:val="0"/>
        <w:ind w:firstLine="567"/>
        <w:jc w:val="both"/>
        <w:rPr>
          <w:color w:val="000000"/>
          <w:sz w:val="26"/>
          <w:szCs w:val="26"/>
        </w:rPr>
      </w:pPr>
      <w:r>
        <w:rPr>
          <w:color w:val="000000"/>
          <w:sz w:val="26"/>
          <w:szCs w:val="26"/>
        </w:rPr>
        <w:t>в 2024 году – 5 человека;</w:t>
      </w:r>
    </w:p>
    <w:p w:rsidR="007956F2" w:rsidRDefault="007956F2" w:rsidP="007956F2">
      <w:pPr>
        <w:autoSpaceDE w:val="0"/>
        <w:ind w:firstLine="567"/>
        <w:jc w:val="both"/>
        <w:rPr>
          <w:color w:val="000000"/>
          <w:sz w:val="26"/>
          <w:szCs w:val="26"/>
        </w:rPr>
      </w:pPr>
      <w:r>
        <w:rPr>
          <w:color w:val="000000"/>
          <w:sz w:val="26"/>
          <w:szCs w:val="26"/>
        </w:rPr>
        <w:t>в 2025 году – 4 человека;</w:t>
      </w:r>
    </w:p>
    <w:p w:rsidR="007956F2" w:rsidRDefault="007956F2" w:rsidP="007956F2">
      <w:pPr>
        <w:autoSpaceDE w:val="0"/>
        <w:ind w:firstLine="567"/>
        <w:jc w:val="both"/>
        <w:rPr>
          <w:color w:val="000000"/>
          <w:sz w:val="26"/>
          <w:szCs w:val="26"/>
        </w:rPr>
      </w:pPr>
      <w:r>
        <w:rPr>
          <w:color w:val="000000"/>
          <w:sz w:val="26"/>
          <w:szCs w:val="26"/>
        </w:rPr>
        <w:t>в 2030 году – 3 человека;</w:t>
      </w:r>
    </w:p>
    <w:p w:rsidR="007956F2" w:rsidRDefault="007956F2" w:rsidP="007956F2">
      <w:pPr>
        <w:autoSpaceDE w:val="0"/>
        <w:ind w:firstLine="567"/>
        <w:jc w:val="both"/>
        <w:rPr>
          <w:color w:val="000000"/>
          <w:sz w:val="26"/>
          <w:szCs w:val="26"/>
        </w:rPr>
      </w:pPr>
      <w:r>
        <w:rPr>
          <w:color w:val="000000"/>
          <w:sz w:val="26"/>
          <w:szCs w:val="26"/>
        </w:rPr>
        <w:t>в 2035 году – 2 человека;</w:t>
      </w:r>
    </w:p>
    <w:p w:rsidR="007956F2" w:rsidRDefault="007956F2" w:rsidP="007956F2">
      <w:pPr>
        <w:autoSpaceDE w:val="0"/>
        <w:ind w:firstLine="567"/>
        <w:jc w:val="both"/>
        <w:rPr>
          <w:color w:val="000000"/>
          <w:sz w:val="26"/>
          <w:szCs w:val="26"/>
        </w:rPr>
      </w:pPr>
      <w:r>
        <w:rPr>
          <w:color w:val="000000"/>
          <w:sz w:val="26"/>
          <w:szCs w:val="26"/>
        </w:rPr>
        <w:t>количество травмированных на пожарах людей:</w:t>
      </w:r>
    </w:p>
    <w:p w:rsidR="007956F2" w:rsidRDefault="007956F2" w:rsidP="007956F2">
      <w:pPr>
        <w:autoSpaceDE w:val="0"/>
        <w:ind w:firstLine="567"/>
        <w:jc w:val="both"/>
        <w:rPr>
          <w:color w:val="000000"/>
          <w:sz w:val="26"/>
          <w:szCs w:val="26"/>
        </w:rPr>
      </w:pPr>
      <w:r>
        <w:rPr>
          <w:color w:val="000000"/>
          <w:sz w:val="26"/>
          <w:szCs w:val="26"/>
        </w:rPr>
        <w:t>в 2022 году – 2 человека;</w:t>
      </w:r>
    </w:p>
    <w:p w:rsidR="007956F2" w:rsidRDefault="007956F2" w:rsidP="007956F2">
      <w:pPr>
        <w:autoSpaceDE w:val="0"/>
        <w:ind w:firstLine="567"/>
        <w:jc w:val="both"/>
        <w:rPr>
          <w:color w:val="000000"/>
          <w:sz w:val="26"/>
          <w:szCs w:val="26"/>
        </w:rPr>
      </w:pPr>
      <w:r>
        <w:rPr>
          <w:color w:val="000000"/>
          <w:sz w:val="26"/>
          <w:szCs w:val="26"/>
        </w:rPr>
        <w:t>в 2023 году – 2 человека;</w:t>
      </w:r>
    </w:p>
    <w:p w:rsidR="007956F2" w:rsidRDefault="007956F2" w:rsidP="007956F2">
      <w:pPr>
        <w:autoSpaceDE w:val="0"/>
        <w:ind w:firstLine="567"/>
        <w:jc w:val="both"/>
        <w:rPr>
          <w:color w:val="000000"/>
          <w:sz w:val="26"/>
          <w:szCs w:val="26"/>
        </w:rPr>
      </w:pPr>
      <w:r>
        <w:rPr>
          <w:color w:val="000000"/>
          <w:sz w:val="26"/>
          <w:szCs w:val="26"/>
        </w:rPr>
        <w:t>в 2024 году – 2 человека;</w:t>
      </w:r>
    </w:p>
    <w:p w:rsidR="007956F2" w:rsidRDefault="007956F2" w:rsidP="007956F2">
      <w:pPr>
        <w:autoSpaceDE w:val="0"/>
        <w:ind w:firstLine="567"/>
        <w:jc w:val="both"/>
        <w:rPr>
          <w:color w:val="000000"/>
          <w:sz w:val="26"/>
          <w:szCs w:val="26"/>
        </w:rPr>
      </w:pPr>
      <w:r>
        <w:rPr>
          <w:color w:val="000000"/>
          <w:sz w:val="26"/>
          <w:szCs w:val="26"/>
        </w:rPr>
        <w:t>в 2025 году – 2 человека;</w:t>
      </w:r>
    </w:p>
    <w:p w:rsidR="007956F2" w:rsidRDefault="007956F2" w:rsidP="007956F2">
      <w:pPr>
        <w:autoSpaceDE w:val="0"/>
        <w:ind w:firstLine="567"/>
        <w:jc w:val="both"/>
        <w:rPr>
          <w:color w:val="000000"/>
          <w:sz w:val="26"/>
          <w:szCs w:val="26"/>
        </w:rPr>
      </w:pPr>
      <w:r>
        <w:rPr>
          <w:color w:val="000000"/>
          <w:sz w:val="26"/>
          <w:szCs w:val="26"/>
        </w:rPr>
        <w:t>в 2030 году – 2 человека;</w:t>
      </w:r>
    </w:p>
    <w:p w:rsidR="007956F2" w:rsidRDefault="007956F2" w:rsidP="007956F2">
      <w:pPr>
        <w:autoSpaceDE w:val="0"/>
        <w:ind w:firstLine="567"/>
        <w:jc w:val="both"/>
        <w:rPr>
          <w:sz w:val="26"/>
          <w:szCs w:val="26"/>
        </w:rPr>
      </w:pPr>
      <w:r>
        <w:rPr>
          <w:color w:val="000000"/>
          <w:sz w:val="26"/>
          <w:szCs w:val="26"/>
        </w:rPr>
        <w:t>в 2035 году – 2 человека;</w:t>
      </w:r>
    </w:p>
    <w:p w:rsidR="007956F2" w:rsidRDefault="007956F2" w:rsidP="007956F2">
      <w:pPr>
        <w:autoSpaceDE w:val="0"/>
        <w:ind w:firstLine="567"/>
        <w:jc w:val="both"/>
        <w:rPr>
          <w:sz w:val="26"/>
          <w:szCs w:val="26"/>
        </w:rPr>
      </w:pPr>
      <w:r>
        <w:rPr>
          <w:sz w:val="26"/>
          <w:szCs w:val="26"/>
        </w:rPr>
        <w:t>повышение уровня готовности защитных сооружений гражданской обороны к использованию по предназначению:</w:t>
      </w:r>
    </w:p>
    <w:p w:rsidR="007956F2" w:rsidRDefault="007956F2" w:rsidP="007956F2">
      <w:pPr>
        <w:autoSpaceDE w:val="0"/>
        <w:ind w:firstLine="567"/>
        <w:jc w:val="both"/>
        <w:rPr>
          <w:sz w:val="26"/>
          <w:szCs w:val="26"/>
        </w:rPr>
      </w:pPr>
      <w:r>
        <w:rPr>
          <w:sz w:val="26"/>
          <w:szCs w:val="26"/>
        </w:rPr>
        <w:t>в 2023 году – 93,0 процента;</w:t>
      </w:r>
    </w:p>
    <w:p w:rsidR="007956F2" w:rsidRDefault="007956F2" w:rsidP="007956F2">
      <w:pPr>
        <w:autoSpaceDE w:val="0"/>
        <w:ind w:firstLine="567"/>
        <w:jc w:val="both"/>
        <w:rPr>
          <w:sz w:val="26"/>
          <w:szCs w:val="26"/>
        </w:rPr>
      </w:pPr>
      <w:r>
        <w:rPr>
          <w:sz w:val="26"/>
          <w:szCs w:val="26"/>
        </w:rPr>
        <w:t>в 2024 году – 94,0 процента;</w:t>
      </w:r>
    </w:p>
    <w:p w:rsidR="007956F2" w:rsidRDefault="007956F2" w:rsidP="007956F2">
      <w:pPr>
        <w:autoSpaceDE w:val="0"/>
        <w:ind w:firstLine="567"/>
        <w:jc w:val="both"/>
        <w:rPr>
          <w:sz w:val="26"/>
          <w:szCs w:val="26"/>
        </w:rPr>
      </w:pPr>
      <w:r>
        <w:rPr>
          <w:sz w:val="26"/>
          <w:szCs w:val="26"/>
        </w:rPr>
        <w:t>в 2025 году – 95,0 процентов;</w:t>
      </w:r>
    </w:p>
    <w:p w:rsidR="007956F2" w:rsidRDefault="007956F2" w:rsidP="007956F2">
      <w:pPr>
        <w:autoSpaceDE w:val="0"/>
        <w:ind w:firstLine="567"/>
        <w:jc w:val="both"/>
        <w:rPr>
          <w:sz w:val="26"/>
          <w:szCs w:val="26"/>
        </w:rPr>
      </w:pPr>
      <w:r>
        <w:rPr>
          <w:sz w:val="26"/>
          <w:szCs w:val="26"/>
        </w:rPr>
        <w:t>в 2030 году – 97,0 процентов;</w:t>
      </w:r>
    </w:p>
    <w:p w:rsidR="007956F2" w:rsidRDefault="007956F2" w:rsidP="007956F2">
      <w:pPr>
        <w:autoSpaceDE w:val="0"/>
        <w:ind w:firstLine="567"/>
        <w:jc w:val="both"/>
        <w:rPr>
          <w:sz w:val="26"/>
          <w:szCs w:val="26"/>
        </w:rPr>
      </w:pPr>
      <w:r>
        <w:rPr>
          <w:sz w:val="26"/>
          <w:szCs w:val="26"/>
        </w:rPr>
        <w:t>в 2035 году – 100,0 процентов.</w:t>
      </w:r>
    </w:p>
    <w:p w:rsidR="007956F2" w:rsidRDefault="007956F2" w:rsidP="007956F2">
      <w:pPr>
        <w:autoSpaceDE w:val="0"/>
        <w:ind w:firstLine="567"/>
        <w:jc w:val="both"/>
        <w:rPr>
          <w:sz w:val="26"/>
          <w:szCs w:val="26"/>
        </w:rPr>
      </w:pPr>
    </w:p>
    <w:p w:rsidR="007956F2" w:rsidRDefault="007956F2" w:rsidP="007956F2">
      <w:pPr>
        <w:autoSpaceDE w:val="0"/>
        <w:jc w:val="center"/>
        <w:rPr>
          <w:b/>
          <w:sz w:val="26"/>
          <w:szCs w:val="26"/>
        </w:rPr>
      </w:pPr>
      <w:r>
        <w:rPr>
          <w:b/>
          <w:sz w:val="26"/>
          <w:szCs w:val="26"/>
        </w:rPr>
        <w:t xml:space="preserve">Раздел III. ХАРАКТЕРИСТИКИ ОСНОВНЫХ МЕРОПРИЯТИЙ, </w:t>
      </w:r>
    </w:p>
    <w:p w:rsidR="007956F2" w:rsidRDefault="007956F2" w:rsidP="007956F2">
      <w:pPr>
        <w:autoSpaceDE w:val="0"/>
        <w:jc w:val="center"/>
        <w:rPr>
          <w:sz w:val="26"/>
          <w:szCs w:val="26"/>
        </w:rPr>
      </w:pPr>
      <w:r>
        <w:rPr>
          <w:b/>
          <w:sz w:val="26"/>
          <w:szCs w:val="26"/>
        </w:rPr>
        <w:t>МЕРОПРИЯТИЙ ПОДПРОГРАММЫ С УКАЗАНИЕМ СРОКОВ И ЭТАПОВ ИХ РЕАЛИЗАЦИИ</w:t>
      </w:r>
    </w:p>
    <w:p w:rsidR="007956F2" w:rsidRDefault="007956F2" w:rsidP="007956F2">
      <w:pPr>
        <w:autoSpaceDE w:val="0"/>
        <w:jc w:val="center"/>
        <w:rPr>
          <w:sz w:val="26"/>
          <w:szCs w:val="26"/>
        </w:rPr>
      </w:pPr>
    </w:p>
    <w:p w:rsidR="007956F2" w:rsidRDefault="007956F2" w:rsidP="007956F2">
      <w:pPr>
        <w:autoSpaceDE w:val="0"/>
        <w:ind w:firstLine="539"/>
        <w:jc w:val="both"/>
        <w:rPr>
          <w:sz w:val="26"/>
          <w:szCs w:val="26"/>
        </w:rPr>
      </w:pPr>
      <w:r>
        <w:rPr>
          <w:sz w:val="26"/>
          <w:szCs w:val="26"/>
        </w:rPr>
        <w:lastRenderedPageBreak/>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956F2" w:rsidRDefault="007956F2" w:rsidP="007956F2">
      <w:pPr>
        <w:autoSpaceDE w:val="0"/>
        <w:ind w:firstLine="539"/>
        <w:jc w:val="both"/>
        <w:rPr>
          <w:sz w:val="26"/>
          <w:szCs w:val="26"/>
        </w:rPr>
      </w:pPr>
      <w:r>
        <w:rPr>
          <w:sz w:val="26"/>
          <w:szCs w:val="26"/>
        </w:rPr>
        <w:t>Подпрограмма объединяет два основных мероприятия:</w:t>
      </w:r>
    </w:p>
    <w:p w:rsidR="007956F2" w:rsidRDefault="007956F2" w:rsidP="007956F2">
      <w:pPr>
        <w:autoSpaceDE w:val="0"/>
        <w:ind w:firstLine="540"/>
        <w:jc w:val="both"/>
        <w:rPr>
          <w:sz w:val="26"/>
          <w:szCs w:val="26"/>
        </w:rPr>
      </w:pPr>
      <w:r>
        <w:rPr>
          <w:sz w:val="26"/>
          <w:szCs w:val="26"/>
        </w:rPr>
        <w:t>Основное мероприятие 1.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 пожары и происшествия на водных объектах.</w:t>
      </w:r>
    </w:p>
    <w:p w:rsidR="007956F2" w:rsidRDefault="007956F2" w:rsidP="007956F2">
      <w:pPr>
        <w:autoSpaceDE w:val="0"/>
        <w:ind w:firstLine="540"/>
        <w:jc w:val="both"/>
        <w:rPr>
          <w:sz w:val="26"/>
          <w:szCs w:val="26"/>
        </w:rPr>
      </w:pPr>
      <w:r>
        <w:rPr>
          <w:sz w:val="26"/>
          <w:szCs w:val="26"/>
        </w:rPr>
        <w:t>В рамках выполнения основного мероприятия планируется реализация следующих мероприятий:</w:t>
      </w:r>
    </w:p>
    <w:p w:rsidR="007956F2" w:rsidRDefault="007956F2" w:rsidP="007956F2">
      <w:pPr>
        <w:autoSpaceDE w:val="0"/>
        <w:ind w:firstLine="540"/>
        <w:jc w:val="both"/>
        <w:rPr>
          <w:sz w:val="26"/>
          <w:szCs w:val="26"/>
        </w:rPr>
      </w:pPr>
      <w:r>
        <w:rPr>
          <w:sz w:val="26"/>
          <w:szCs w:val="26"/>
        </w:rPr>
        <w:t>Мероприятие 1.1. Мероприятия по обеспечению пожарной безопасности муниципальных объектов.</w:t>
      </w:r>
    </w:p>
    <w:p w:rsidR="007956F2" w:rsidRDefault="007956F2" w:rsidP="007956F2">
      <w:pPr>
        <w:autoSpaceDE w:val="0"/>
        <w:ind w:firstLine="540"/>
        <w:jc w:val="both"/>
        <w:rPr>
          <w:sz w:val="26"/>
          <w:szCs w:val="26"/>
        </w:rPr>
      </w:pPr>
      <w:r>
        <w:rPr>
          <w:sz w:val="26"/>
          <w:szCs w:val="26"/>
        </w:rPr>
        <w:t>Мероприятие 1.2. Содержание материально - технических запасов в целях гражданской обороны.</w:t>
      </w:r>
    </w:p>
    <w:p w:rsidR="007956F2" w:rsidRDefault="007956F2" w:rsidP="007956F2">
      <w:pPr>
        <w:autoSpaceDE w:val="0"/>
        <w:ind w:firstLine="540"/>
        <w:jc w:val="both"/>
        <w:rPr>
          <w:sz w:val="26"/>
          <w:szCs w:val="26"/>
        </w:rPr>
      </w:pPr>
      <w:r>
        <w:rPr>
          <w:sz w:val="26"/>
          <w:szCs w:val="26"/>
        </w:rPr>
        <w:t>Мероприятие 1.3. Проведение регламентных работ специального оборудования гражданской обороны.</w:t>
      </w:r>
    </w:p>
    <w:p w:rsidR="007956F2" w:rsidRDefault="007956F2" w:rsidP="007956F2">
      <w:pPr>
        <w:autoSpaceDE w:val="0"/>
        <w:ind w:firstLine="540"/>
        <w:jc w:val="both"/>
        <w:rPr>
          <w:sz w:val="26"/>
          <w:szCs w:val="26"/>
        </w:rPr>
      </w:pPr>
      <w:r>
        <w:rPr>
          <w:sz w:val="26"/>
          <w:szCs w:val="26"/>
        </w:rPr>
        <w:t>Основное мероприятие 2. Обеспечение безопасности населения и муниципальной (коммунальной) инфраструктуры.</w:t>
      </w:r>
    </w:p>
    <w:p w:rsidR="007956F2" w:rsidRDefault="007956F2" w:rsidP="007956F2">
      <w:pPr>
        <w:autoSpaceDE w:val="0"/>
        <w:ind w:firstLine="540"/>
        <w:jc w:val="both"/>
        <w:rPr>
          <w:color w:val="000000"/>
          <w:sz w:val="26"/>
          <w:szCs w:val="26"/>
        </w:rPr>
      </w:pPr>
      <w:r>
        <w:rPr>
          <w:sz w:val="26"/>
          <w:szCs w:val="26"/>
        </w:rPr>
        <w:t>Мероприятие 2.1. Реализация противоэпидемических (профилактических) мероприятий в целях недопущения завоза и распространения новой коронавирусной инфекции.</w:t>
      </w:r>
    </w:p>
    <w:p w:rsidR="007956F2" w:rsidRDefault="007956F2" w:rsidP="007956F2">
      <w:pPr>
        <w:autoSpaceDE w:val="0"/>
        <w:ind w:firstLine="540"/>
        <w:jc w:val="both"/>
        <w:rPr>
          <w:color w:val="000000"/>
          <w:sz w:val="26"/>
          <w:szCs w:val="26"/>
        </w:rPr>
      </w:pPr>
      <w:r>
        <w:rPr>
          <w:color w:val="000000"/>
          <w:sz w:val="26"/>
          <w:szCs w:val="26"/>
        </w:rPr>
        <w:t>Подпрограмма реализуется в период с 2023 по 2035 годы в три этапа:</w:t>
      </w:r>
    </w:p>
    <w:p w:rsidR="007956F2" w:rsidRDefault="007956F2" w:rsidP="007956F2">
      <w:pPr>
        <w:autoSpaceDE w:val="0"/>
        <w:ind w:firstLine="567"/>
        <w:rPr>
          <w:color w:val="000000"/>
          <w:sz w:val="26"/>
          <w:szCs w:val="26"/>
        </w:rPr>
      </w:pPr>
      <w:r>
        <w:rPr>
          <w:color w:val="000000"/>
          <w:sz w:val="26"/>
          <w:szCs w:val="26"/>
        </w:rPr>
        <w:t>1 этап – 2023-2025 годы;</w:t>
      </w:r>
    </w:p>
    <w:p w:rsidR="007956F2" w:rsidRDefault="007956F2" w:rsidP="007956F2">
      <w:pPr>
        <w:autoSpaceDE w:val="0"/>
        <w:ind w:firstLine="567"/>
        <w:rPr>
          <w:color w:val="000000"/>
          <w:sz w:val="26"/>
          <w:szCs w:val="26"/>
        </w:rPr>
      </w:pPr>
      <w:r>
        <w:rPr>
          <w:color w:val="000000"/>
          <w:sz w:val="26"/>
          <w:szCs w:val="26"/>
        </w:rPr>
        <w:t>2 этап – 2026-2030 годы;</w:t>
      </w:r>
    </w:p>
    <w:p w:rsidR="007956F2" w:rsidRDefault="007956F2" w:rsidP="007956F2">
      <w:pPr>
        <w:autoSpaceDE w:val="0"/>
        <w:ind w:firstLine="539"/>
        <w:jc w:val="both"/>
        <w:rPr>
          <w:sz w:val="26"/>
          <w:szCs w:val="26"/>
        </w:rPr>
      </w:pPr>
      <w:r>
        <w:rPr>
          <w:color w:val="000000"/>
          <w:sz w:val="26"/>
          <w:szCs w:val="26"/>
        </w:rPr>
        <w:t>3 этап – 2031-2035 годы.</w:t>
      </w:r>
    </w:p>
    <w:p w:rsidR="007956F2" w:rsidRDefault="007956F2" w:rsidP="007956F2">
      <w:pPr>
        <w:ind w:firstLine="567"/>
        <w:jc w:val="both"/>
        <w:rPr>
          <w:sz w:val="26"/>
          <w:szCs w:val="26"/>
        </w:rPr>
      </w:pPr>
    </w:p>
    <w:p w:rsidR="007956F2" w:rsidRDefault="007956F2" w:rsidP="007956F2">
      <w:pPr>
        <w:ind w:firstLine="567"/>
        <w:jc w:val="both"/>
        <w:rPr>
          <w:sz w:val="26"/>
          <w:szCs w:val="26"/>
        </w:rPr>
      </w:pPr>
    </w:p>
    <w:p w:rsidR="007956F2" w:rsidRDefault="007956F2" w:rsidP="007956F2">
      <w:pPr>
        <w:autoSpaceDE w:val="0"/>
        <w:jc w:val="center"/>
        <w:rPr>
          <w:b/>
          <w:sz w:val="26"/>
          <w:szCs w:val="26"/>
        </w:rPr>
      </w:pPr>
      <w:r>
        <w:rPr>
          <w:b/>
          <w:sz w:val="26"/>
          <w:szCs w:val="26"/>
        </w:rPr>
        <w:t>Раздел IV. ОБОСНОВАНИЕ ОБЪЕМА ФИНАНСОВЫХ РЕСУРСОВ,</w:t>
      </w:r>
    </w:p>
    <w:p w:rsidR="007956F2" w:rsidRDefault="007956F2" w:rsidP="007956F2">
      <w:pPr>
        <w:autoSpaceDE w:val="0"/>
        <w:jc w:val="center"/>
        <w:rPr>
          <w:sz w:val="26"/>
          <w:szCs w:val="26"/>
        </w:rPr>
      </w:pPr>
      <w:r>
        <w:rPr>
          <w:b/>
          <w:sz w:val="26"/>
          <w:szCs w:val="26"/>
        </w:rPr>
        <w:t>НЕОБХОДИМЫХ ДЛЯ РЕАЛИЗАЦИИ ПОДПРОГРАММЫ (С РАСШИФРОВКОЙ ПО ИСТОЧНИКАМ ФИНАНСИРОВАНИЯ, ПО ЭТАПАМ И ГОДАМ РЕАЛИЗАЦИИ ПОДПРОГРАММЫ)</w:t>
      </w:r>
    </w:p>
    <w:p w:rsidR="007956F2" w:rsidRDefault="007956F2" w:rsidP="007956F2">
      <w:pPr>
        <w:autoSpaceDE w:val="0"/>
        <w:jc w:val="both"/>
        <w:rPr>
          <w:sz w:val="26"/>
          <w:szCs w:val="26"/>
        </w:rPr>
      </w:pPr>
    </w:p>
    <w:p w:rsidR="007956F2" w:rsidRDefault="007956F2" w:rsidP="007956F2">
      <w:pPr>
        <w:pStyle w:val="formattext"/>
        <w:shd w:val="clear" w:color="auto" w:fill="FFFFFF"/>
        <w:spacing w:before="0" w:after="0"/>
        <w:ind w:firstLine="708"/>
        <w:jc w:val="both"/>
        <w:textAlignment w:val="baseline"/>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Default="007956F2" w:rsidP="007956F2">
      <w:pPr>
        <w:autoSpaceDE w:val="0"/>
        <w:ind w:firstLine="567"/>
        <w:jc w:val="both"/>
        <w:rPr>
          <w:sz w:val="26"/>
          <w:szCs w:val="26"/>
        </w:rPr>
      </w:pPr>
      <w:r>
        <w:rPr>
          <w:sz w:val="26"/>
          <w:szCs w:val="26"/>
        </w:rPr>
        <w:t xml:space="preserve">Общий объем финансирования </w:t>
      </w:r>
      <w:r>
        <w:rPr>
          <w:rFonts w:eastAsia="Calibri"/>
          <w:sz w:val="26"/>
          <w:szCs w:val="26"/>
        </w:rPr>
        <w:t xml:space="preserve">подпрограммы </w:t>
      </w:r>
      <w:r>
        <w:rPr>
          <w:sz w:val="26"/>
          <w:szCs w:val="26"/>
        </w:rPr>
        <w:t xml:space="preserve">в 2023 - 2035 годах составляет </w:t>
      </w:r>
      <w:r>
        <w:rPr>
          <w:bCs/>
          <w:sz w:val="26"/>
          <w:szCs w:val="26"/>
        </w:rPr>
        <w:t>15334,8 тыс. рублей.</w:t>
      </w:r>
    </w:p>
    <w:p w:rsidR="007956F2" w:rsidRDefault="007956F2" w:rsidP="007956F2">
      <w:pPr>
        <w:autoSpaceDE w:val="0"/>
        <w:ind w:firstLine="567"/>
        <w:jc w:val="both"/>
        <w:rPr>
          <w:sz w:val="26"/>
          <w:szCs w:val="26"/>
        </w:rPr>
      </w:pPr>
      <w:r>
        <w:rPr>
          <w:sz w:val="26"/>
          <w:szCs w:val="26"/>
        </w:rPr>
        <w:t xml:space="preserve">Прогнозируемый объем финансирования </w:t>
      </w:r>
      <w:r>
        <w:rPr>
          <w:rFonts w:eastAsia="Calibri"/>
          <w:sz w:val="26"/>
          <w:szCs w:val="26"/>
        </w:rPr>
        <w:t xml:space="preserve">подпрограммы </w:t>
      </w:r>
      <w:r>
        <w:rPr>
          <w:sz w:val="26"/>
          <w:szCs w:val="26"/>
        </w:rPr>
        <w:t>на 1 этапе составит 3638,8 тыс. рублей, в том числе:</w:t>
      </w:r>
    </w:p>
    <w:p w:rsidR="007956F2" w:rsidRDefault="007956F2" w:rsidP="007956F2">
      <w:pPr>
        <w:autoSpaceDE w:val="0"/>
        <w:ind w:firstLine="567"/>
        <w:jc w:val="both"/>
        <w:rPr>
          <w:sz w:val="26"/>
          <w:szCs w:val="26"/>
        </w:rPr>
      </w:pPr>
      <w:r>
        <w:rPr>
          <w:sz w:val="26"/>
          <w:szCs w:val="26"/>
        </w:rPr>
        <w:t>в 2023 году – 1299,6 тыс. рублей;</w:t>
      </w:r>
    </w:p>
    <w:p w:rsidR="007956F2" w:rsidRDefault="007956F2" w:rsidP="007956F2">
      <w:pPr>
        <w:autoSpaceDE w:val="0"/>
        <w:ind w:firstLine="567"/>
        <w:jc w:val="both"/>
        <w:rPr>
          <w:sz w:val="26"/>
          <w:szCs w:val="26"/>
        </w:rPr>
      </w:pPr>
      <w:r>
        <w:rPr>
          <w:sz w:val="26"/>
          <w:szCs w:val="26"/>
        </w:rPr>
        <w:t>в 2024 году – 1169,6 тыс. рублей;</w:t>
      </w:r>
    </w:p>
    <w:p w:rsidR="007956F2" w:rsidRDefault="007956F2" w:rsidP="007956F2">
      <w:pPr>
        <w:autoSpaceDE w:val="0"/>
        <w:ind w:firstLine="567"/>
        <w:jc w:val="both"/>
        <w:rPr>
          <w:sz w:val="26"/>
          <w:szCs w:val="26"/>
        </w:rPr>
      </w:pPr>
      <w:r>
        <w:rPr>
          <w:sz w:val="26"/>
          <w:szCs w:val="26"/>
        </w:rPr>
        <w:t>в 2025 году – 1169,6 тыс. рублей;</w:t>
      </w:r>
    </w:p>
    <w:p w:rsidR="007956F2" w:rsidRDefault="007956F2" w:rsidP="007956F2">
      <w:pPr>
        <w:autoSpaceDE w:val="0"/>
        <w:ind w:firstLine="567"/>
        <w:jc w:val="both"/>
        <w:rPr>
          <w:sz w:val="26"/>
          <w:szCs w:val="26"/>
        </w:rPr>
      </w:pPr>
      <w:r>
        <w:rPr>
          <w:sz w:val="26"/>
          <w:szCs w:val="26"/>
        </w:rPr>
        <w:t>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lastRenderedPageBreak/>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3638,8 тыс. рублей (100,0 процентов), в том числе:</w:t>
      </w:r>
    </w:p>
    <w:p w:rsidR="007956F2" w:rsidRDefault="007956F2" w:rsidP="007956F2">
      <w:pPr>
        <w:autoSpaceDE w:val="0"/>
        <w:ind w:firstLine="567"/>
        <w:jc w:val="both"/>
        <w:rPr>
          <w:sz w:val="26"/>
          <w:szCs w:val="26"/>
        </w:rPr>
      </w:pPr>
      <w:r>
        <w:rPr>
          <w:sz w:val="26"/>
          <w:szCs w:val="26"/>
        </w:rPr>
        <w:t>в 2023 году – 1299,6 тыс. рублей;</w:t>
      </w:r>
    </w:p>
    <w:p w:rsidR="007956F2" w:rsidRDefault="007956F2" w:rsidP="007956F2">
      <w:pPr>
        <w:autoSpaceDE w:val="0"/>
        <w:ind w:firstLine="567"/>
        <w:jc w:val="both"/>
        <w:rPr>
          <w:sz w:val="26"/>
          <w:szCs w:val="26"/>
        </w:rPr>
      </w:pPr>
      <w:r>
        <w:rPr>
          <w:sz w:val="26"/>
          <w:szCs w:val="26"/>
        </w:rPr>
        <w:t>в 2024 году – 1169,6 тыс. рублей;</w:t>
      </w:r>
    </w:p>
    <w:p w:rsidR="007956F2" w:rsidRDefault="007956F2" w:rsidP="007956F2">
      <w:pPr>
        <w:autoSpaceDE w:val="0"/>
        <w:ind w:firstLine="567"/>
        <w:jc w:val="both"/>
        <w:rPr>
          <w:sz w:val="26"/>
          <w:szCs w:val="26"/>
        </w:rPr>
      </w:pPr>
      <w:r>
        <w:rPr>
          <w:sz w:val="26"/>
          <w:szCs w:val="26"/>
        </w:rPr>
        <w:t>в 2025 году – 1169,6 тыс. рублей;</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 xml:space="preserve">На 2 этапе (в 2026–2030 годах) объем финансирования </w:t>
      </w:r>
      <w:r>
        <w:rPr>
          <w:rFonts w:eastAsia="Calibri"/>
          <w:sz w:val="26"/>
          <w:szCs w:val="26"/>
        </w:rPr>
        <w:t xml:space="preserve">подпрограммы </w:t>
      </w:r>
      <w:r>
        <w:rPr>
          <w:sz w:val="26"/>
          <w:szCs w:val="26"/>
        </w:rPr>
        <w:t>составит 5848,0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5848,0 тыс. рублей (100,0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sz w:val="26"/>
          <w:szCs w:val="26"/>
        </w:rPr>
      </w:pPr>
      <w:r>
        <w:rPr>
          <w:sz w:val="26"/>
          <w:szCs w:val="26"/>
        </w:rPr>
        <w:t xml:space="preserve">На 3 этапе (в 2031–2035 годах) объем финансирования </w:t>
      </w:r>
      <w:r>
        <w:rPr>
          <w:rFonts w:eastAsia="Calibri"/>
          <w:sz w:val="26"/>
          <w:szCs w:val="26"/>
        </w:rPr>
        <w:t xml:space="preserve">подпрограммы </w:t>
      </w:r>
      <w:r>
        <w:rPr>
          <w:sz w:val="26"/>
          <w:szCs w:val="26"/>
        </w:rPr>
        <w:t>составит 5848,0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5848,0 тыс. рублей (100,0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sz w:val="26"/>
          <w:szCs w:val="26"/>
        </w:rPr>
      </w:pPr>
      <w:r>
        <w:rPr>
          <w:sz w:val="26"/>
          <w:szCs w:val="26"/>
        </w:rPr>
        <w:t xml:space="preserve">Объемы финансирования </w:t>
      </w:r>
      <w:r>
        <w:rPr>
          <w:rFonts w:eastAsia="Calibri"/>
          <w:sz w:val="26"/>
          <w:szCs w:val="26"/>
        </w:rPr>
        <w:t>подпрограммы</w:t>
      </w:r>
      <w:r>
        <w:rPr>
          <w:sz w:val="26"/>
          <w:szCs w:val="26"/>
        </w:rPr>
        <w:t xml:space="preserve"> подлежат ежегодному уточнению исходя из реальных возможностей бюджетов всех уровней.</w:t>
      </w:r>
    </w:p>
    <w:p w:rsidR="007956F2" w:rsidRDefault="007956F2" w:rsidP="007956F2">
      <w:pPr>
        <w:autoSpaceDE w:val="0"/>
        <w:ind w:firstLine="567"/>
        <w:jc w:val="both"/>
        <w:rPr>
          <w:sz w:val="26"/>
          <w:szCs w:val="26"/>
        </w:rPr>
      </w:pPr>
      <w:r>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w:t>
      </w:r>
    </w:p>
    <w:p w:rsidR="007956F2" w:rsidRDefault="007956F2" w:rsidP="007956F2">
      <w:pPr>
        <w:autoSpaceDE w:val="0"/>
        <w:ind w:firstLine="567"/>
        <w:jc w:val="center"/>
        <w:rPr>
          <w:sz w:val="26"/>
          <w:szCs w:val="26"/>
        </w:rPr>
      </w:pPr>
      <w:r>
        <w:rPr>
          <w:sz w:val="26"/>
          <w:szCs w:val="26"/>
        </w:rPr>
        <w:t>__________________</w:t>
      </w: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p>
    <w:p w:rsidR="007956F2" w:rsidRDefault="007956F2" w:rsidP="007956F2">
      <w:pPr>
        <w:sectPr w:rsidR="007956F2">
          <w:headerReference w:type="even" r:id="rId192"/>
          <w:headerReference w:type="default" r:id="rId193"/>
          <w:footerReference w:type="even" r:id="rId194"/>
          <w:footerReference w:type="default" r:id="rId195"/>
          <w:headerReference w:type="first" r:id="rId196"/>
          <w:footerReference w:type="first" r:id="rId197"/>
          <w:pgSz w:w="11906" w:h="16838"/>
          <w:pgMar w:top="1134" w:right="851" w:bottom="1134" w:left="1701" w:header="510" w:footer="720" w:gutter="0"/>
          <w:cols w:space="720"/>
          <w:docGrid w:linePitch="600" w:charSpace="32768"/>
        </w:sectPr>
      </w:pPr>
    </w:p>
    <w:p w:rsidR="007956F2" w:rsidRDefault="007956F2" w:rsidP="007956F2">
      <w:pPr>
        <w:ind w:left="9356" w:right="-31"/>
        <w:jc w:val="right"/>
      </w:pPr>
      <w:r>
        <w:lastRenderedPageBreak/>
        <w:t xml:space="preserve">Приложение </w:t>
      </w:r>
    </w:p>
    <w:p w:rsidR="007956F2" w:rsidRDefault="007956F2" w:rsidP="007956F2">
      <w:pPr>
        <w:ind w:left="9356" w:right="-31"/>
        <w:jc w:val="right"/>
      </w:pPr>
      <w:r>
        <w:t>к подпрограмме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«Повышение безопасности жизнедеятельности населения и</w:t>
      </w:r>
      <w:r>
        <w:br/>
        <w:t xml:space="preserve">           территорий»</w:t>
      </w:r>
    </w:p>
    <w:p w:rsidR="007956F2" w:rsidRDefault="007956F2" w:rsidP="007956F2">
      <w:pPr>
        <w:jc w:val="center"/>
      </w:pPr>
    </w:p>
    <w:p w:rsidR="007956F2" w:rsidRDefault="007956F2" w:rsidP="007956F2">
      <w:pPr>
        <w:jc w:val="center"/>
        <w:rPr>
          <w:b/>
          <w:sz w:val="26"/>
          <w:szCs w:val="26"/>
        </w:rPr>
      </w:pPr>
      <w:r>
        <w:rPr>
          <w:b/>
          <w:sz w:val="26"/>
          <w:szCs w:val="26"/>
        </w:rPr>
        <w:t>РЕСУРСНОЕ ОБЕСПЕЧЕНИЕ</w:t>
      </w:r>
    </w:p>
    <w:p w:rsidR="007956F2" w:rsidRDefault="007956F2" w:rsidP="007956F2">
      <w:pPr>
        <w:jc w:val="center"/>
        <w:rPr>
          <w:b/>
          <w:sz w:val="26"/>
          <w:szCs w:val="26"/>
        </w:rPr>
      </w:pPr>
      <w:r>
        <w:rPr>
          <w:b/>
          <w:sz w:val="26"/>
          <w:szCs w:val="26"/>
        </w:rPr>
        <w:t>реализации подпрограммы «Защита населения и территорий от чрезвычайных ситуаций природного и техногенного</w:t>
      </w:r>
    </w:p>
    <w:p w:rsidR="007956F2" w:rsidRDefault="007956F2" w:rsidP="007956F2">
      <w:pPr>
        <w:jc w:val="center"/>
        <w:rPr>
          <w:b/>
          <w:sz w:val="26"/>
          <w:szCs w:val="26"/>
        </w:rPr>
      </w:pPr>
      <w:r>
        <w:rPr>
          <w:b/>
          <w:sz w:val="26"/>
          <w:szCs w:val="26"/>
        </w:rPr>
        <w:t>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«Повышение безопасности жизнедеятельности населения и территорий» за счет всех источников финансирования</w:t>
      </w:r>
    </w:p>
    <w:p w:rsidR="007956F2" w:rsidRDefault="007956F2" w:rsidP="007956F2">
      <w:pPr>
        <w:jc w:val="center"/>
        <w:rPr>
          <w:b/>
          <w:sz w:val="26"/>
          <w:szCs w:val="26"/>
        </w:rPr>
      </w:pPr>
    </w:p>
    <w:p w:rsidR="007956F2" w:rsidRDefault="007956F2" w:rsidP="007956F2">
      <w:pPr>
        <w:rPr>
          <w:sz w:val="2"/>
          <w:szCs w:val="2"/>
        </w:rPr>
      </w:pPr>
    </w:p>
    <w:tbl>
      <w:tblPr>
        <w:tblW w:w="0" w:type="auto"/>
        <w:tblInd w:w="34" w:type="dxa"/>
        <w:tblLayout w:type="fixed"/>
        <w:tblCellMar>
          <w:left w:w="62" w:type="dxa"/>
          <w:right w:w="62" w:type="dxa"/>
        </w:tblCellMar>
        <w:tblLook w:val="0000" w:firstRow="0" w:lastRow="0" w:firstColumn="0" w:lastColumn="0" w:noHBand="0" w:noVBand="0"/>
      </w:tblPr>
      <w:tblGrid>
        <w:gridCol w:w="1021"/>
        <w:gridCol w:w="1560"/>
        <w:gridCol w:w="1134"/>
        <w:gridCol w:w="1134"/>
        <w:gridCol w:w="708"/>
        <w:gridCol w:w="851"/>
        <w:gridCol w:w="714"/>
        <w:gridCol w:w="777"/>
        <w:gridCol w:w="1627"/>
        <w:gridCol w:w="992"/>
        <w:gridCol w:w="1134"/>
        <w:gridCol w:w="1134"/>
        <w:gridCol w:w="1134"/>
        <w:gridCol w:w="851"/>
      </w:tblGrid>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Статус</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 xml:space="preserve">Задача подпрограммы </w:t>
            </w:r>
          </w:p>
          <w:p w:rsidR="007956F2" w:rsidRDefault="007956F2" w:rsidP="007956F2">
            <w:pPr>
              <w:autoSpaceDE w:val="0"/>
              <w:jc w:val="center"/>
              <w:rPr>
                <w:sz w:val="18"/>
                <w:szCs w:val="18"/>
              </w:rPr>
            </w:pPr>
            <w:r>
              <w:rPr>
                <w:sz w:val="18"/>
                <w:szCs w:val="18"/>
              </w:rPr>
              <w:t>муниципальной программы Яльчикского муниципального округа Чувашской Республики</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 xml:space="preserve">Ответственный исполнитель, </w:t>
            </w:r>
          </w:p>
          <w:p w:rsidR="007956F2" w:rsidRDefault="007956F2" w:rsidP="007956F2">
            <w:pPr>
              <w:autoSpaceDE w:val="0"/>
              <w:jc w:val="center"/>
              <w:rPr>
                <w:sz w:val="18"/>
                <w:szCs w:val="18"/>
              </w:rPr>
            </w:pPr>
            <w:r>
              <w:rPr>
                <w:sz w:val="18"/>
                <w:szCs w:val="18"/>
              </w:rPr>
              <w:t>соисполнитель, участники</w:t>
            </w:r>
          </w:p>
        </w:tc>
        <w:tc>
          <w:tcPr>
            <w:tcW w:w="3050" w:type="dxa"/>
            <w:gridSpan w:val="4"/>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Код бюджетной классификации</w:t>
            </w:r>
          </w:p>
        </w:tc>
        <w:tc>
          <w:tcPr>
            <w:tcW w:w="1627"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 xml:space="preserve">Источники </w:t>
            </w:r>
          </w:p>
          <w:p w:rsidR="007956F2" w:rsidRDefault="007956F2" w:rsidP="007956F2">
            <w:pPr>
              <w:autoSpaceDE w:val="0"/>
              <w:ind w:left="28" w:right="67"/>
              <w:jc w:val="center"/>
              <w:rPr>
                <w:sz w:val="18"/>
                <w:szCs w:val="18"/>
              </w:rPr>
            </w:pPr>
            <w:r>
              <w:rPr>
                <w:sz w:val="18"/>
                <w:szCs w:val="18"/>
              </w:rPr>
              <w:t>финансирования</w:t>
            </w:r>
          </w:p>
        </w:tc>
        <w:tc>
          <w:tcPr>
            <w:tcW w:w="5245" w:type="dxa"/>
            <w:gridSpan w:val="5"/>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sz w:val="18"/>
                <w:szCs w:val="18"/>
              </w:rPr>
              <w:t>Расходы по годам, тыс. рублей</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jc w:val="center"/>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center"/>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center"/>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главный распоря-дитель бюджетных средств</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раздел, подраздел</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целевая статья расходов</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группа (под-групп-па) вида расходов</w:t>
            </w:r>
          </w:p>
        </w:tc>
        <w:tc>
          <w:tcPr>
            <w:tcW w:w="1627"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center"/>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pStyle w:val="ConsPlusNormal"/>
              <w:jc w:val="center"/>
              <w:rPr>
                <w:sz w:val="18"/>
                <w:szCs w:val="18"/>
              </w:rPr>
            </w:pPr>
            <w:r>
              <w:rPr>
                <w:sz w:val="18"/>
                <w:szCs w:val="18"/>
              </w:rPr>
              <w:t>2023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pStyle w:val="ConsPlusNormal"/>
              <w:jc w:val="center"/>
              <w:rPr>
                <w:sz w:val="18"/>
                <w:szCs w:val="18"/>
              </w:rPr>
            </w:pPr>
            <w:r>
              <w:rPr>
                <w:sz w:val="18"/>
                <w:szCs w:val="18"/>
              </w:rPr>
              <w:t>2024</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pStyle w:val="ConsPlusNormal"/>
              <w:jc w:val="center"/>
              <w:rPr>
                <w:sz w:val="18"/>
                <w:szCs w:val="18"/>
              </w:rPr>
            </w:pPr>
            <w:r>
              <w:rPr>
                <w:sz w:val="18"/>
                <w:szCs w:val="18"/>
              </w:rPr>
              <w:t>2025</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pStyle w:val="ConsPlusNormal"/>
              <w:jc w:val="center"/>
              <w:rPr>
                <w:sz w:val="18"/>
                <w:szCs w:val="18"/>
              </w:rPr>
            </w:pPr>
            <w:r>
              <w:rPr>
                <w:sz w:val="18"/>
                <w:szCs w:val="18"/>
              </w:rPr>
              <w:t>2026-2030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pStyle w:val="ConsPlusNormal"/>
              <w:jc w:val="center"/>
            </w:pPr>
            <w:r>
              <w:rPr>
                <w:sz w:val="18"/>
                <w:szCs w:val="18"/>
              </w:rPr>
              <w:t>2031-2035</w:t>
            </w:r>
          </w:p>
        </w:tc>
      </w:tr>
      <w:tr w:rsidR="007956F2" w:rsidTr="007956F2">
        <w:trPr>
          <w:cantSplit/>
        </w:trPr>
        <w:tc>
          <w:tcPr>
            <w:tcW w:w="1021" w:type="dxa"/>
            <w:tcBorders>
              <w:top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1</w:t>
            </w:r>
          </w:p>
        </w:tc>
        <w:tc>
          <w:tcPr>
            <w:tcW w:w="1560"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sz w:val="18"/>
                <w:szCs w:val="18"/>
              </w:rPr>
            </w:pPr>
            <w:r>
              <w:rPr>
                <w:sz w:val="18"/>
                <w:szCs w:val="18"/>
              </w:rPr>
              <w:t>4</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6</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7</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8</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center"/>
              <w:rPr>
                <w:sz w:val="18"/>
                <w:szCs w:val="18"/>
              </w:rPr>
            </w:pPr>
            <w:r>
              <w:rPr>
                <w:sz w:val="18"/>
                <w:szCs w:val="18"/>
              </w:rPr>
              <w:t>9</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10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11</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12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13</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sz w:val="18"/>
                <w:szCs w:val="18"/>
              </w:rPr>
              <w:t>14</w:t>
            </w: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sz w:val="18"/>
                <w:szCs w:val="18"/>
              </w:rPr>
              <w:t>Подпрограмма</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 xml:space="preserve">«Защита населения и территорий от </w:t>
            </w:r>
            <w:r>
              <w:rPr>
                <w:b/>
                <w:color w:val="000000"/>
                <w:sz w:val="18"/>
                <w:szCs w:val="18"/>
              </w:rPr>
              <w:lastRenderedPageBreak/>
              <w:t>чрезвычайных си</w:t>
            </w:r>
            <w:r>
              <w:rPr>
                <w:b/>
                <w:color w:val="000000"/>
                <w:sz w:val="18"/>
                <w:szCs w:val="18"/>
              </w:rPr>
              <w:softHyphen/>
              <w:t>туа</w:t>
            </w:r>
            <w:r>
              <w:rPr>
                <w:b/>
                <w:color w:val="000000"/>
                <w:sz w:val="18"/>
                <w:szCs w:val="18"/>
              </w:rPr>
              <w:softHyphen/>
              <w:t>ций природного и тех</w:t>
            </w:r>
            <w:r>
              <w:rPr>
                <w:b/>
                <w:color w:val="000000"/>
                <w:sz w:val="18"/>
                <w:szCs w:val="18"/>
              </w:rPr>
              <w:softHyphen/>
              <w:t>ногенного ха</w:t>
            </w:r>
            <w:r>
              <w:rPr>
                <w:b/>
                <w:color w:val="000000"/>
                <w:sz w:val="18"/>
                <w:szCs w:val="18"/>
              </w:rPr>
              <w:softHyphen/>
              <w:t>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ответственный исполните</w:t>
            </w:r>
            <w:r>
              <w:rPr>
                <w:b/>
                <w:color w:val="000000"/>
                <w:sz w:val="18"/>
                <w:szCs w:val="18"/>
              </w:rPr>
              <w:lastRenderedPageBreak/>
              <w:t xml:space="preserve">ль - </w:t>
            </w:r>
            <w:r>
              <w:rPr>
                <w:b/>
                <w:sz w:val="18"/>
                <w:szCs w:val="18"/>
              </w:rPr>
              <w:t>отдел мобилизованной подготовки, специальных программ и ГОЧС администрации Яльчикского муниципального округа, соисполнитель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lastRenderedPageBreak/>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1299,6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5848,0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5848,0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1299,6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1169,6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5848,0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5848,0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blPrEx>
          <w:tblCellMar>
            <w:left w:w="28" w:type="dxa"/>
            <w:right w:w="28" w:type="dxa"/>
          </w:tblCellMar>
        </w:tblPrEx>
        <w:trPr>
          <w:cantSplit/>
        </w:trPr>
        <w:tc>
          <w:tcPr>
            <w:tcW w:w="14771" w:type="dxa"/>
            <w:gridSpan w:val="14"/>
            <w:tcBorders>
              <w:top w:val="single" w:sz="4" w:space="0" w:color="000000"/>
              <w:bottom w:val="single" w:sz="4" w:space="0" w:color="000000"/>
            </w:tcBorders>
            <w:shd w:val="clear" w:color="auto" w:fill="FFFFFF"/>
          </w:tcPr>
          <w:p w:rsidR="007956F2" w:rsidRDefault="007956F2" w:rsidP="007956F2">
            <w:pPr>
              <w:autoSpaceDE w:val="0"/>
              <w:ind w:left="28" w:right="67"/>
              <w:jc w:val="center"/>
              <w:rPr>
                <w:color w:val="000000"/>
                <w:sz w:val="18"/>
                <w:szCs w:val="18"/>
              </w:rPr>
            </w:pPr>
            <w:r>
              <w:rPr>
                <w:b/>
                <w:color w:val="000000"/>
                <w:sz w:val="18"/>
                <w:szCs w:val="18"/>
              </w:rPr>
              <w:t>Цель «Сокращение количества зарегистрированных пожаров и количества людей, получивших травмы и погибших на пожарах»</w:t>
            </w:r>
          </w:p>
          <w:p w:rsidR="007956F2" w:rsidRDefault="007956F2" w:rsidP="007956F2">
            <w:pPr>
              <w:autoSpaceDE w:val="0"/>
              <w:jc w:val="center"/>
              <w:rPr>
                <w:color w:val="000000"/>
                <w:sz w:val="18"/>
                <w:szCs w:val="18"/>
              </w:rPr>
            </w:pP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Основное ме</w:t>
            </w:r>
            <w:r>
              <w:rPr>
                <w:b/>
                <w:color w:val="000000"/>
                <w:sz w:val="18"/>
                <w:szCs w:val="18"/>
              </w:rPr>
              <w:softHyphen/>
              <w:t>роприятие 1</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Развитие гражданской обо</w:t>
            </w:r>
            <w:r>
              <w:rPr>
                <w:b/>
                <w:color w:val="000000"/>
                <w:sz w:val="18"/>
                <w:szCs w:val="18"/>
              </w:rPr>
              <w:softHyphen/>
              <w:t>роны, повышение уровня готовности территориально</w:t>
            </w:r>
            <w:r>
              <w:rPr>
                <w:b/>
                <w:color w:val="000000"/>
                <w:sz w:val="18"/>
                <w:szCs w:val="18"/>
              </w:rPr>
              <w:lastRenderedPageBreak/>
              <w:t>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w:t>
            </w:r>
            <w:r>
              <w:rPr>
                <w:b/>
                <w:color w:val="000000"/>
                <w:sz w:val="18"/>
                <w:szCs w:val="18"/>
              </w:rPr>
              <w:softHyphen/>
              <w:t>ративному реагированию на чрезвычайные ситуации, пожары и происшествия на водных объектах</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 xml:space="preserve">ответственный исполнитель - </w:t>
            </w:r>
            <w:r>
              <w:rPr>
                <w:b/>
                <w:sz w:val="18"/>
                <w:szCs w:val="18"/>
              </w:rPr>
              <w:t>отдел мобилизованной подготовк</w:t>
            </w:r>
            <w:r>
              <w:rPr>
                <w:b/>
                <w:sz w:val="18"/>
                <w:szCs w:val="18"/>
              </w:rPr>
              <w:lastRenderedPageBreak/>
              <w:t>и, специальных программ и ГОЧС администрации Яльчикского муниципального округа, соисполнитель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lastRenderedPageBreak/>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1239,6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1109,6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1109,6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5548,0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5548,0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color w:val="000000"/>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color w:val="000000"/>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color w:val="000000"/>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1239,6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1109,6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1109,6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5548,0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5548,0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color w:val="000000"/>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ind w:left="28" w:right="67"/>
              <w:rPr>
                <w:rFonts w:cs="Arial"/>
                <w:color w:val="000000"/>
                <w:sz w:val="18"/>
                <w:szCs w:val="18"/>
              </w:rPr>
            </w:pPr>
            <w:r>
              <w:rPr>
                <w:sz w:val="18"/>
                <w:szCs w:val="18"/>
              </w:rPr>
              <w:t>Целевые показатели (индикаторы) муниципальной программы и подпрограммы, увязанные с основным мероприятием 1</w:t>
            </w: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rFonts w:cs="Arial"/>
                <w:color w:val="000000"/>
                <w:sz w:val="18"/>
                <w:szCs w:val="18"/>
              </w:rPr>
            </w:pPr>
            <w:r>
              <w:rPr>
                <w:rFonts w:cs="Arial"/>
                <w:color w:val="000000"/>
                <w:sz w:val="18"/>
                <w:szCs w:val="18"/>
              </w:rPr>
              <w:t xml:space="preserve">Готовность систем оповещения населения об опасностях, возникающих при чрезвычайных ситуациях природного и техногенного характера </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rFonts w:cs="Arial"/>
                <w:color w:val="000000"/>
                <w:sz w:val="18"/>
                <w:szCs w:val="18"/>
              </w:rPr>
              <w:t>%</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100,0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color w:val="000000"/>
                <w:sz w:val="18"/>
                <w:szCs w:val="18"/>
              </w:rPr>
              <w:t>Снижение количества чрезвычайных ситуаций природного и техногенного характера, пожаров, происшествий на водных объектах</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единиц</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19</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19</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18</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17</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15</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color w:val="000000"/>
                <w:sz w:val="18"/>
                <w:szCs w:val="18"/>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человек</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2</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2</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color w:val="000000"/>
                <w:sz w:val="18"/>
                <w:szCs w:val="18"/>
              </w:rPr>
              <w:t>Доля населения Яльчикского муниципального округа Чувашской Республики, проживающего на территории муниципального образования, в которых развернута «Система-112», в общей численности населения Яльчикского муниципального округа Чувашской Республики</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100,0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sz w:val="18"/>
                <w:szCs w:val="18"/>
              </w:rPr>
            </w:pPr>
            <w:r>
              <w:rPr>
                <w:sz w:val="18"/>
                <w:szCs w:val="18"/>
              </w:rPr>
              <w:t xml:space="preserve">Количество зарегистрированных пожаров </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sz w:val="18"/>
                <w:szCs w:val="18"/>
              </w:rPr>
              <w:t>единиц</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17</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17</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15</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14</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sz w:val="18"/>
                <w:szCs w:val="18"/>
              </w:rPr>
            </w:pPr>
            <w:r>
              <w:rPr>
                <w:sz w:val="18"/>
                <w:szCs w:val="18"/>
              </w:rPr>
              <w:t>Количество погибших на пожарах</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sz w:val="18"/>
                <w:szCs w:val="18"/>
              </w:rPr>
              <w:t>человек</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5</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5</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4</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3</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2</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sz w:val="18"/>
                <w:szCs w:val="18"/>
              </w:rPr>
            </w:pPr>
            <w:r>
              <w:rPr>
                <w:sz w:val="18"/>
                <w:szCs w:val="18"/>
              </w:rPr>
              <w:t>Количество травмированных на пожарах людей</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sz w:val="18"/>
                <w:szCs w:val="18"/>
              </w:rPr>
              <w:t>человек</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2</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2</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sz w:val="18"/>
                <w:szCs w:val="18"/>
              </w:rPr>
            </w:pPr>
            <w:r>
              <w:rPr>
                <w:sz w:val="18"/>
                <w:szCs w:val="18"/>
              </w:rPr>
              <w:t>Повышение уровня готовности защитных сооружений гражданской обороны к использованию по предназначению</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center"/>
              <w:rPr>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snapToGrid w:val="0"/>
              <w:jc w:val="center"/>
              <w:rPr>
                <w:color w:val="000000"/>
                <w:sz w:val="18"/>
                <w:szCs w:val="18"/>
              </w:rPr>
            </w:pP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sz w:val="18"/>
                <w:szCs w:val="18"/>
              </w:rPr>
              <w:t>Мероприя</w:t>
            </w:r>
            <w:r>
              <w:rPr>
                <w:sz w:val="18"/>
                <w:szCs w:val="18"/>
              </w:rPr>
              <w:lastRenderedPageBreak/>
              <w:t>тие 1.1</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sz w:val="18"/>
                <w:szCs w:val="18"/>
              </w:rPr>
              <w:lastRenderedPageBreak/>
              <w:t xml:space="preserve">Мероприятия по </w:t>
            </w:r>
            <w:r>
              <w:rPr>
                <w:sz w:val="18"/>
                <w:szCs w:val="18"/>
              </w:rPr>
              <w:lastRenderedPageBreak/>
              <w:t>обеспечению пожарной безопасности муниципальных объектов</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ответствен</w:t>
            </w:r>
            <w:r>
              <w:rPr>
                <w:color w:val="000000"/>
                <w:sz w:val="18"/>
                <w:szCs w:val="18"/>
              </w:rPr>
              <w:lastRenderedPageBreak/>
              <w:t xml:space="preserve">ный исполнитель - </w:t>
            </w:r>
            <w:r>
              <w:rPr>
                <w:sz w:val="18"/>
                <w:szCs w:val="18"/>
              </w:rPr>
              <w:t>отдел мобилизованной подготовки, специальных программ и ГОЧС администрации Яльчикского муниципального округа, соисполнитель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lastRenderedPageBreak/>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1239,6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1109,6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1109,6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5548,0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5548,0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0,0</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0,0</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903</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0801</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Ц810470280</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612</w:t>
            </w:r>
          </w:p>
        </w:tc>
        <w:tc>
          <w:tcPr>
            <w:tcW w:w="1627"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75,0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75,0</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903</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0801</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Ц810470280</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622</w:t>
            </w:r>
          </w:p>
        </w:tc>
        <w:tc>
          <w:tcPr>
            <w:tcW w:w="1627"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15,0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75,0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75,0</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974</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rPr>
                <w:color w:val="000000"/>
                <w:sz w:val="18"/>
                <w:szCs w:val="18"/>
              </w:rPr>
            </w:pPr>
            <w:r>
              <w:rPr>
                <w:color w:val="000000"/>
                <w:sz w:val="18"/>
                <w:szCs w:val="18"/>
              </w:rPr>
              <w:t>0701</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Ц810470280</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612</w:t>
            </w:r>
          </w:p>
        </w:tc>
        <w:tc>
          <w:tcPr>
            <w:tcW w:w="1627"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90,5</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90,5</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90,5</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452,5</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452,5</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974</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rPr>
                <w:color w:val="000000"/>
                <w:sz w:val="18"/>
                <w:szCs w:val="18"/>
              </w:rPr>
            </w:pPr>
            <w:r>
              <w:rPr>
                <w:color w:val="000000"/>
                <w:sz w:val="18"/>
                <w:szCs w:val="18"/>
              </w:rPr>
              <w:t>0702</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Ц810470280</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612</w:t>
            </w:r>
          </w:p>
        </w:tc>
        <w:tc>
          <w:tcPr>
            <w:tcW w:w="1627"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802,3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802,3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802,3</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4011,5</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4011,5</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974</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rPr>
                <w:color w:val="000000"/>
                <w:sz w:val="18"/>
                <w:szCs w:val="18"/>
              </w:rPr>
            </w:pPr>
            <w:r>
              <w:rPr>
                <w:color w:val="000000"/>
                <w:sz w:val="18"/>
                <w:szCs w:val="18"/>
              </w:rPr>
              <w:t>0703</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Ц810470280</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612</w:t>
            </w:r>
          </w:p>
        </w:tc>
        <w:tc>
          <w:tcPr>
            <w:tcW w:w="1627"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45,6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45,6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45,6</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228,0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228,0</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974</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rPr>
                <w:color w:val="000000"/>
                <w:sz w:val="18"/>
                <w:szCs w:val="18"/>
              </w:rPr>
            </w:pPr>
            <w:r>
              <w:rPr>
                <w:color w:val="000000"/>
                <w:sz w:val="18"/>
                <w:szCs w:val="18"/>
              </w:rPr>
              <w:t>0703</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Ц810470280</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622</w:t>
            </w:r>
          </w:p>
        </w:tc>
        <w:tc>
          <w:tcPr>
            <w:tcW w:w="1627"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81,2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81,2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81,2</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406,0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406,0</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994</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rPr>
                <w:color w:val="000000"/>
                <w:sz w:val="18"/>
                <w:szCs w:val="18"/>
              </w:rPr>
            </w:pPr>
            <w:r>
              <w:rPr>
                <w:color w:val="000000"/>
                <w:sz w:val="18"/>
                <w:szCs w:val="18"/>
              </w:rPr>
              <w:t>0801</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Ц810470280</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244</w:t>
            </w:r>
          </w:p>
        </w:tc>
        <w:tc>
          <w:tcPr>
            <w:tcW w:w="1627"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190,0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300,0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300,0</w:t>
            </w:r>
          </w:p>
        </w:tc>
      </w:tr>
      <w:tr w:rsidR="007956F2" w:rsidTr="007956F2">
        <w:trPr>
          <w:cantSplit/>
          <w:trHeight w:val="225"/>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FF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sz w:val="18"/>
                <w:szCs w:val="18"/>
              </w:rPr>
              <w:t>Мероприя</w:t>
            </w:r>
            <w:r>
              <w:rPr>
                <w:sz w:val="18"/>
                <w:szCs w:val="18"/>
              </w:rPr>
              <w:softHyphen/>
              <w:t>тие 1.2</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sz w:val="18"/>
                <w:szCs w:val="18"/>
              </w:rPr>
              <w:t>Содержание материально-техничес</w:t>
            </w:r>
            <w:r>
              <w:rPr>
                <w:sz w:val="18"/>
                <w:szCs w:val="18"/>
              </w:rPr>
              <w:softHyphen/>
              <w:t>ких запасов в целях гражданской обороны</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 xml:space="preserve">ответственный исполнитель - </w:t>
            </w:r>
            <w:r>
              <w:rPr>
                <w:sz w:val="18"/>
                <w:szCs w:val="18"/>
              </w:rPr>
              <w:t xml:space="preserve">отдел мобилизованной подготовки, специальных программ и </w:t>
            </w:r>
            <w:r>
              <w:rPr>
                <w:sz w:val="18"/>
                <w:szCs w:val="18"/>
              </w:rPr>
              <w:lastRenderedPageBreak/>
              <w:t>ГОЧС администрации Яльчикского муниципального округа, соисполнитель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lastRenderedPageBreak/>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sz w:val="18"/>
                <w:szCs w:val="18"/>
              </w:rPr>
              <w:t>Мероприя</w:t>
            </w:r>
            <w:r>
              <w:rPr>
                <w:sz w:val="18"/>
                <w:szCs w:val="18"/>
              </w:rPr>
              <w:softHyphen/>
              <w:t>тие 1.3</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ind w:left="28" w:right="67"/>
              <w:jc w:val="both"/>
              <w:rPr>
                <w:sz w:val="18"/>
                <w:szCs w:val="18"/>
              </w:rPr>
            </w:pPr>
            <w:r>
              <w:rPr>
                <w:sz w:val="18"/>
                <w:szCs w:val="18"/>
              </w:rPr>
              <w:t>Проведение регламентных работ специального оборудования гражданской обороны</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 xml:space="preserve">ответственный исполнитель - </w:t>
            </w:r>
            <w:r>
              <w:rPr>
                <w:sz w:val="18"/>
                <w:szCs w:val="18"/>
              </w:rPr>
              <w:t xml:space="preserve">отдел мобилизованной подготовки, специальных программ и </w:t>
            </w:r>
            <w:r>
              <w:rPr>
                <w:sz w:val="18"/>
                <w:szCs w:val="18"/>
              </w:rPr>
              <w:lastRenderedPageBreak/>
              <w:t>ГОЧС администрации Яльчикского муниципального округа, соисполнитель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lastRenderedPageBreak/>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х</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х</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blPrEx>
          <w:tblCellMar>
            <w:left w:w="28" w:type="dxa"/>
            <w:right w:w="28" w:type="dxa"/>
          </w:tblCellMar>
        </w:tblPrEx>
        <w:trPr>
          <w:cantSplit/>
        </w:trPr>
        <w:tc>
          <w:tcPr>
            <w:tcW w:w="14771" w:type="dxa"/>
            <w:gridSpan w:val="14"/>
            <w:tcBorders>
              <w:top w:val="single" w:sz="4" w:space="0" w:color="000000"/>
              <w:bottom w:val="single" w:sz="4" w:space="0" w:color="000000"/>
            </w:tcBorders>
            <w:shd w:val="clear" w:color="auto" w:fill="FFFFFF"/>
          </w:tcPr>
          <w:p w:rsidR="007956F2" w:rsidRDefault="007956F2" w:rsidP="007956F2">
            <w:pPr>
              <w:autoSpaceDE w:val="0"/>
              <w:ind w:left="28" w:right="67"/>
              <w:jc w:val="center"/>
              <w:rPr>
                <w:b/>
                <w:sz w:val="18"/>
                <w:szCs w:val="18"/>
              </w:rPr>
            </w:pPr>
            <w:r>
              <w:rPr>
                <w:b/>
                <w:sz w:val="18"/>
                <w:szCs w:val="18"/>
              </w:rPr>
              <w:t>Цель «Повышение уровня готовности в области гражданской обороны, защиты населения и территорий</w:t>
            </w:r>
          </w:p>
          <w:p w:rsidR="007956F2" w:rsidRDefault="007956F2" w:rsidP="007956F2">
            <w:pPr>
              <w:autoSpaceDE w:val="0"/>
              <w:ind w:left="28" w:right="67"/>
              <w:jc w:val="center"/>
              <w:rPr>
                <w:sz w:val="18"/>
                <w:szCs w:val="18"/>
              </w:rPr>
            </w:pPr>
            <w:r>
              <w:rPr>
                <w:b/>
                <w:sz w:val="18"/>
                <w:szCs w:val="18"/>
              </w:rPr>
              <w:t>от чрезвычайных ситуаций природного и техногенного характера, обеспечения пожарной безопасности и безопасности людей на водных объектах»</w:t>
            </w:r>
          </w:p>
          <w:p w:rsidR="007956F2" w:rsidRDefault="007956F2" w:rsidP="007956F2">
            <w:pPr>
              <w:autoSpaceDE w:val="0"/>
              <w:jc w:val="center"/>
              <w:rPr>
                <w:sz w:val="18"/>
                <w:szCs w:val="18"/>
              </w:rPr>
            </w:pP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autoSpaceDE w:val="0"/>
              <w:ind w:left="28" w:right="67"/>
              <w:jc w:val="both"/>
              <w:rPr>
                <w:b/>
                <w:sz w:val="18"/>
                <w:szCs w:val="18"/>
              </w:rPr>
            </w:pPr>
            <w:r>
              <w:rPr>
                <w:b/>
                <w:sz w:val="18"/>
                <w:szCs w:val="18"/>
              </w:rPr>
              <w:t>Основное мероприятие 2</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sz w:val="18"/>
                <w:szCs w:val="18"/>
              </w:rPr>
              <w:t>Обеспечение безопасности населения и муниципальной (коммунальной) инфраструктуры</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 xml:space="preserve">ответственный исполнитель - </w:t>
            </w:r>
            <w:r>
              <w:rPr>
                <w:b/>
                <w:sz w:val="18"/>
                <w:szCs w:val="18"/>
              </w:rPr>
              <w:t xml:space="preserve">отдел мобилизованной подготовки, специальных программ </w:t>
            </w:r>
            <w:r>
              <w:rPr>
                <w:b/>
                <w:sz w:val="18"/>
                <w:szCs w:val="18"/>
              </w:rPr>
              <w:lastRenderedPageBreak/>
              <w:t>и ГОЧС администрации Яльчикского муниципального округа, соисполнитель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lastRenderedPageBreak/>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300,0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b/>
                <w:color w:val="000000"/>
                <w:sz w:val="18"/>
                <w:szCs w:val="18"/>
              </w:rPr>
              <w:t>300,0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300,0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b/>
                <w:color w:val="000000"/>
                <w:sz w:val="18"/>
                <w:szCs w:val="18"/>
              </w:rPr>
              <w:t>300,0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b/>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b/>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b/>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b/>
                <w:color w:val="000000"/>
                <w:sz w:val="18"/>
                <w:szCs w:val="18"/>
              </w:rPr>
              <w:t>0,0</w:t>
            </w:r>
          </w:p>
        </w:tc>
      </w:tr>
      <w:tr w:rsidR="007956F2" w:rsidTr="007956F2">
        <w:trPr>
          <w:cantSplit/>
        </w:trPr>
        <w:tc>
          <w:tcPr>
            <w:tcW w:w="1021" w:type="dxa"/>
            <w:tcBorders>
              <w:top w:val="single" w:sz="4" w:space="0" w:color="000000"/>
              <w:bottom w:val="single" w:sz="4" w:space="0" w:color="000000"/>
            </w:tcBorders>
            <w:shd w:val="clear" w:color="auto" w:fill="FFFFFF"/>
          </w:tcPr>
          <w:p w:rsidR="007956F2" w:rsidRDefault="007956F2" w:rsidP="007956F2">
            <w:pPr>
              <w:ind w:left="28" w:right="67"/>
              <w:rPr>
                <w:color w:val="000000"/>
                <w:sz w:val="18"/>
                <w:szCs w:val="18"/>
              </w:rPr>
            </w:pPr>
            <w:r>
              <w:rPr>
                <w:sz w:val="18"/>
                <w:szCs w:val="18"/>
              </w:rPr>
              <w:t>Целевые показатели (индикаторы) муниципальной программы и подпрограммы, увязанные с основным мероприятием 2</w:t>
            </w:r>
          </w:p>
        </w:tc>
        <w:tc>
          <w:tcPr>
            <w:tcW w:w="6878" w:type="dxa"/>
            <w:gridSpan w:val="7"/>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both"/>
              <w:rPr>
                <w:color w:val="000000"/>
                <w:sz w:val="18"/>
                <w:szCs w:val="18"/>
              </w:rPr>
            </w:pPr>
            <w:r>
              <w:rPr>
                <w:color w:val="000000"/>
                <w:sz w:val="18"/>
                <w:szCs w:val="18"/>
              </w:rPr>
              <w:t>Доля населения Яльчикского муниципального округа Чувашской Республики, проживающего на территории муниципального образования, в которых развернута «Система-112», в общей численности населения Яльчикского муниципального округа Чувашской Республики</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rPr>
                <w:color w:val="000000"/>
                <w:sz w:val="18"/>
                <w:szCs w:val="18"/>
              </w:rPr>
            </w:pPr>
            <w:r>
              <w:rPr>
                <w:color w:val="000000"/>
                <w:sz w:val="18"/>
                <w:szCs w:val="18"/>
              </w:rPr>
              <w:t>100,0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widowControl w:val="0"/>
              <w:autoSpaceDE w:val="0"/>
              <w:jc w:val="center"/>
            </w:pPr>
            <w:r>
              <w:rPr>
                <w:color w:val="000000"/>
                <w:sz w:val="18"/>
                <w:szCs w:val="18"/>
              </w:rPr>
              <w:t>100,0</w:t>
            </w:r>
          </w:p>
        </w:tc>
      </w:tr>
      <w:tr w:rsidR="007956F2" w:rsidTr="007956F2">
        <w:trPr>
          <w:cantSplit/>
        </w:trPr>
        <w:tc>
          <w:tcPr>
            <w:tcW w:w="1021" w:type="dxa"/>
            <w:vMerge w:val="restart"/>
            <w:tcBorders>
              <w:top w:val="single" w:sz="4" w:space="0" w:color="000000"/>
              <w:bottom w:val="single" w:sz="4" w:space="0" w:color="000000"/>
            </w:tcBorders>
            <w:shd w:val="clear" w:color="auto" w:fill="FFFFFF"/>
          </w:tcPr>
          <w:p w:rsidR="007956F2" w:rsidRDefault="007956F2" w:rsidP="007956F2">
            <w:pPr>
              <w:ind w:left="28" w:right="67"/>
              <w:rPr>
                <w:sz w:val="18"/>
                <w:szCs w:val="18"/>
              </w:rPr>
            </w:pPr>
            <w:r>
              <w:rPr>
                <w:sz w:val="18"/>
                <w:szCs w:val="18"/>
              </w:rPr>
              <w:t>Мероприятие 2.1</w:t>
            </w:r>
          </w:p>
        </w:tc>
        <w:tc>
          <w:tcPr>
            <w:tcW w:w="1560"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ind w:left="28" w:right="67"/>
              <w:jc w:val="both"/>
              <w:rPr>
                <w:color w:val="000000"/>
                <w:sz w:val="18"/>
                <w:szCs w:val="18"/>
              </w:rPr>
            </w:pPr>
            <w:r>
              <w:rPr>
                <w:sz w:val="18"/>
                <w:szCs w:val="18"/>
              </w:rPr>
              <w:t xml:space="preserve">Реализация противоэпидемических </w:t>
            </w:r>
            <w:r>
              <w:rPr>
                <w:sz w:val="18"/>
                <w:szCs w:val="18"/>
              </w:rPr>
              <w:lastRenderedPageBreak/>
              <w:t>(профилактических) мероприятий в целях недопущения завоза и распространения новой коронавирусной инфекции</w:t>
            </w: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1134" w:type="dxa"/>
            <w:vMerge w:val="restart"/>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sz w:val="18"/>
                <w:szCs w:val="18"/>
              </w:rPr>
            </w:pPr>
            <w:r>
              <w:rPr>
                <w:color w:val="000000"/>
                <w:sz w:val="18"/>
                <w:szCs w:val="18"/>
              </w:rPr>
              <w:t>ответственный исполнител</w:t>
            </w:r>
            <w:r>
              <w:rPr>
                <w:color w:val="000000"/>
                <w:sz w:val="18"/>
                <w:szCs w:val="18"/>
              </w:rPr>
              <w:lastRenderedPageBreak/>
              <w:t xml:space="preserve">ь - </w:t>
            </w:r>
            <w:r>
              <w:rPr>
                <w:sz w:val="18"/>
                <w:szCs w:val="18"/>
              </w:rPr>
              <w:t>отдел мобилизованной подготовки, специальных программ и ГОЧС администрации Яльчикского муниципального округа, соисполнитель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lastRenderedPageBreak/>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300,0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300,0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903</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0314</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Ц81057591С</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244</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60,0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300,0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pPr>
            <w:r>
              <w:rPr>
                <w:color w:val="000000"/>
                <w:sz w:val="18"/>
                <w:szCs w:val="18"/>
              </w:rPr>
              <w:t>300,0</w:t>
            </w:r>
          </w:p>
        </w:tc>
      </w:tr>
      <w:tr w:rsidR="007956F2" w:rsidTr="007956F2">
        <w:trPr>
          <w:cantSplit/>
        </w:trPr>
        <w:tc>
          <w:tcPr>
            <w:tcW w:w="1021" w:type="dxa"/>
            <w:vMerge/>
            <w:tcBorders>
              <w:top w:val="single" w:sz="4" w:space="0" w:color="000000"/>
              <w:bottom w:val="single" w:sz="4" w:space="0" w:color="000000"/>
            </w:tcBorders>
            <w:shd w:val="clear" w:color="auto" w:fill="FFFFFF"/>
          </w:tcPr>
          <w:p w:rsidR="007956F2" w:rsidRDefault="007956F2" w:rsidP="007956F2">
            <w:pPr>
              <w:snapToGrid w:val="0"/>
              <w:ind w:left="28" w:right="67"/>
              <w:rPr>
                <w:sz w:val="18"/>
                <w:szCs w:val="18"/>
              </w:rPr>
            </w:pPr>
          </w:p>
        </w:tc>
        <w:tc>
          <w:tcPr>
            <w:tcW w:w="1560" w:type="dxa"/>
            <w:vMerge/>
            <w:tcBorders>
              <w:top w:val="single" w:sz="4" w:space="0" w:color="000000"/>
              <w:left w:val="single" w:sz="4" w:space="0" w:color="000000"/>
              <w:bottom w:val="single" w:sz="4" w:space="0" w:color="000000"/>
            </w:tcBorders>
            <w:shd w:val="clear" w:color="auto" w:fill="FFFFFF"/>
          </w:tcPr>
          <w:p w:rsidR="007956F2" w:rsidRDefault="007956F2" w:rsidP="007956F2">
            <w:pPr>
              <w:snapToGrid w:val="0"/>
              <w:ind w:left="28" w:right="67"/>
              <w:jc w:val="both"/>
              <w:rPr>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FFFFFF"/>
          </w:tcPr>
          <w:p w:rsidR="007956F2" w:rsidRDefault="007956F2" w:rsidP="007956F2">
            <w:pPr>
              <w:autoSpaceDE w:val="0"/>
              <w:snapToGrid w:val="0"/>
              <w:ind w:left="28" w:right="67"/>
              <w:jc w:val="both"/>
              <w:rPr>
                <w:color w:val="000000"/>
                <w:sz w:val="18"/>
                <w:szCs w:val="18"/>
              </w:rPr>
            </w:pPr>
          </w:p>
        </w:tc>
        <w:tc>
          <w:tcPr>
            <w:tcW w:w="708"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14"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sz w:val="18"/>
                <w:szCs w:val="18"/>
              </w:rPr>
            </w:pPr>
            <w:r>
              <w:rPr>
                <w:sz w:val="18"/>
                <w:szCs w:val="18"/>
              </w:rPr>
              <w:t>x</w:t>
            </w:r>
          </w:p>
        </w:tc>
        <w:tc>
          <w:tcPr>
            <w:tcW w:w="77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sz w:val="18"/>
                <w:szCs w:val="18"/>
              </w:rPr>
              <w:t>x</w:t>
            </w:r>
          </w:p>
        </w:tc>
        <w:tc>
          <w:tcPr>
            <w:tcW w:w="1627"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FFFFFF"/>
          </w:tcPr>
          <w:p w:rsidR="007956F2" w:rsidRDefault="007956F2" w:rsidP="007956F2">
            <w:pPr>
              <w:autoSpaceDE w:val="0"/>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1134"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FFFFFF"/>
          </w:tcPr>
          <w:p w:rsidR="007956F2" w:rsidRDefault="007956F2" w:rsidP="007956F2">
            <w:pPr>
              <w:jc w:val="center"/>
            </w:pPr>
            <w:r>
              <w:rPr>
                <w:color w:val="000000"/>
                <w:sz w:val="18"/>
                <w:szCs w:val="18"/>
              </w:rPr>
              <w:t>0,0</w:t>
            </w:r>
          </w:p>
        </w:tc>
      </w:tr>
    </w:tbl>
    <w:p w:rsidR="007956F2" w:rsidRDefault="007956F2" w:rsidP="007956F2">
      <w:pPr>
        <w:autoSpaceDE w:val="0"/>
        <w:ind w:firstLine="540"/>
        <w:jc w:val="center"/>
        <w:rPr>
          <w:sz w:val="18"/>
          <w:szCs w:val="18"/>
        </w:rPr>
      </w:pPr>
      <w:r>
        <w:rPr>
          <w:sz w:val="18"/>
          <w:szCs w:val="18"/>
        </w:rPr>
        <w:t>_______________________________</w:t>
      </w:r>
    </w:p>
    <w:p w:rsidR="007956F2" w:rsidRDefault="007956F2" w:rsidP="007956F2">
      <w:pPr>
        <w:autoSpaceDE w:val="0"/>
        <w:ind w:firstLine="540"/>
        <w:jc w:val="both"/>
        <w:rPr>
          <w:sz w:val="18"/>
          <w:szCs w:val="18"/>
        </w:rPr>
      </w:pPr>
    </w:p>
    <w:p w:rsidR="007956F2" w:rsidRDefault="007956F2" w:rsidP="007956F2">
      <w:pPr>
        <w:rPr>
          <w:sz w:val="18"/>
          <w:szCs w:val="18"/>
        </w:rPr>
      </w:pPr>
    </w:p>
    <w:p w:rsidR="007956F2" w:rsidRDefault="007956F2" w:rsidP="007956F2">
      <w:pPr>
        <w:rPr>
          <w:sz w:val="18"/>
          <w:szCs w:val="18"/>
        </w:rPr>
      </w:pPr>
    </w:p>
    <w:p w:rsidR="007956F2" w:rsidRDefault="007956F2" w:rsidP="007956F2">
      <w:pPr>
        <w:rPr>
          <w:sz w:val="18"/>
          <w:szCs w:val="18"/>
        </w:rPr>
      </w:pPr>
    </w:p>
    <w:p w:rsidR="007956F2" w:rsidRDefault="007956F2" w:rsidP="007956F2">
      <w:pPr>
        <w:rPr>
          <w:sz w:val="18"/>
          <w:szCs w:val="18"/>
        </w:rPr>
      </w:pPr>
    </w:p>
    <w:p w:rsidR="007956F2" w:rsidRDefault="007956F2" w:rsidP="007956F2">
      <w:pPr>
        <w:rPr>
          <w:sz w:val="18"/>
          <w:szCs w:val="18"/>
        </w:rPr>
      </w:pPr>
    </w:p>
    <w:p w:rsidR="007956F2" w:rsidRDefault="007956F2" w:rsidP="007956F2">
      <w:pPr>
        <w:rPr>
          <w:sz w:val="18"/>
          <w:szCs w:val="18"/>
        </w:rPr>
      </w:pPr>
    </w:p>
    <w:p w:rsidR="007956F2" w:rsidRDefault="007956F2" w:rsidP="007956F2">
      <w:pPr>
        <w:sectPr w:rsidR="007956F2">
          <w:headerReference w:type="even" r:id="rId198"/>
          <w:headerReference w:type="default" r:id="rId199"/>
          <w:footerReference w:type="even" r:id="rId200"/>
          <w:footerReference w:type="default" r:id="rId201"/>
          <w:headerReference w:type="first" r:id="rId202"/>
          <w:footerReference w:type="first" r:id="rId203"/>
          <w:pgSz w:w="16838" w:h="11906" w:orient="landscape"/>
          <w:pgMar w:top="765" w:right="1134" w:bottom="567" w:left="1134" w:header="709" w:footer="720" w:gutter="0"/>
          <w:cols w:space="720"/>
          <w:docGrid w:linePitch="600" w:charSpace="32768"/>
        </w:sectPr>
      </w:pPr>
    </w:p>
    <w:p w:rsidR="007956F2" w:rsidRDefault="007956F2" w:rsidP="007956F2">
      <w:pPr>
        <w:autoSpaceDE w:val="0"/>
        <w:jc w:val="right"/>
        <w:rPr>
          <w:sz w:val="26"/>
          <w:szCs w:val="26"/>
        </w:rPr>
      </w:pPr>
      <w:r>
        <w:rPr>
          <w:sz w:val="26"/>
          <w:szCs w:val="26"/>
        </w:rPr>
        <w:lastRenderedPageBreak/>
        <w:t>Приложение № 4</w:t>
      </w:r>
    </w:p>
    <w:p w:rsidR="007956F2" w:rsidRDefault="007956F2" w:rsidP="007956F2">
      <w:pPr>
        <w:autoSpaceDE w:val="0"/>
        <w:jc w:val="right"/>
        <w:rPr>
          <w:sz w:val="26"/>
          <w:szCs w:val="26"/>
        </w:rPr>
      </w:pPr>
      <w:r>
        <w:rPr>
          <w:sz w:val="26"/>
          <w:szCs w:val="26"/>
        </w:rPr>
        <w:t>к муниципальной программе</w:t>
      </w:r>
    </w:p>
    <w:p w:rsidR="007956F2" w:rsidRDefault="007956F2" w:rsidP="007956F2">
      <w:pPr>
        <w:autoSpaceDE w:val="0"/>
        <w:jc w:val="right"/>
        <w:rPr>
          <w:sz w:val="26"/>
          <w:szCs w:val="26"/>
        </w:rPr>
      </w:pPr>
      <w:r>
        <w:rPr>
          <w:sz w:val="26"/>
          <w:szCs w:val="26"/>
        </w:rPr>
        <w:t xml:space="preserve">Яльчикского муниципального округа </w:t>
      </w:r>
    </w:p>
    <w:p w:rsidR="007956F2" w:rsidRDefault="007956F2" w:rsidP="007956F2">
      <w:pPr>
        <w:autoSpaceDE w:val="0"/>
        <w:jc w:val="right"/>
        <w:rPr>
          <w:sz w:val="26"/>
          <w:szCs w:val="26"/>
        </w:rPr>
      </w:pPr>
      <w:r>
        <w:rPr>
          <w:sz w:val="26"/>
          <w:szCs w:val="26"/>
        </w:rPr>
        <w:t xml:space="preserve">Чувашской Республики «Повышение безопасности </w:t>
      </w:r>
    </w:p>
    <w:p w:rsidR="007956F2" w:rsidRDefault="007956F2" w:rsidP="007956F2">
      <w:pPr>
        <w:autoSpaceDE w:val="0"/>
        <w:jc w:val="right"/>
        <w:rPr>
          <w:sz w:val="26"/>
          <w:szCs w:val="26"/>
        </w:rPr>
      </w:pPr>
      <w:r>
        <w:rPr>
          <w:sz w:val="26"/>
          <w:szCs w:val="26"/>
        </w:rPr>
        <w:t>жизнедеятельности населения</w:t>
      </w:r>
    </w:p>
    <w:p w:rsidR="007956F2" w:rsidRDefault="007956F2" w:rsidP="007956F2">
      <w:pPr>
        <w:autoSpaceDE w:val="0"/>
        <w:jc w:val="right"/>
        <w:rPr>
          <w:sz w:val="26"/>
          <w:szCs w:val="26"/>
        </w:rPr>
      </w:pPr>
      <w:r>
        <w:rPr>
          <w:sz w:val="26"/>
          <w:szCs w:val="26"/>
        </w:rPr>
        <w:t>и территорий»</w:t>
      </w:r>
    </w:p>
    <w:p w:rsidR="007956F2" w:rsidRDefault="007956F2" w:rsidP="007956F2">
      <w:pPr>
        <w:jc w:val="center"/>
        <w:rPr>
          <w:sz w:val="26"/>
          <w:szCs w:val="26"/>
        </w:rPr>
      </w:pPr>
    </w:p>
    <w:p w:rsidR="007956F2" w:rsidRDefault="007956F2" w:rsidP="007956F2">
      <w:pPr>
        <w:jc w:val="center"/>
        <w:rPr>
          <w:b/>
          <w:sz w:val="26"/>
          <w:szCs w:val="26"/>
        </w:rPr>
      </w:pPr>
      <w:r>
        <w:rPr>
          <w:b/>
          <w:sz w:val="26"/>
          <w:szCs w:val="26"/>
        </w:rPr>
        <w:t>П О Д П Р О Г Р А М М А</w:t>
      </w:r>
    </w:p>
    <w:p w:rsidR="007956F2" w:rsidRDefault="007956F2" w:rsidP="007956F2">
      <w:pPr>
        <w:jc w:val="center"/>
        <w:rPr>
          <w:b/>
          <w:sz w:val="26"/>
          <w:szCs w:val="26"/>
        </w:rPr>
      </w:pPr>
      <w:r>
        <w:rPr>
          <w:b/>
          <w:sz w:val="26"/>
          <w:szCs w:val="26"/>
        </w:rPr>
        <w:t>«Профилактика терроризма и экстремистской деятельности</w:t>
      </w:r>
    </w:p>
    <w:p w:rsidR="007956F2" w:rsidRDefault="007956F2" w:rsidP="007956F2">
      <w:pPr>
        <w:jc w:val="center"/>
        <w:rPr>
          <w:b/>
          <w:sz w:val="26"/>
          <w:szCs w:val="26"/>
        </w:rPr>
      </w:pPr>
      <w:r>
        <w:rPr>
          <w:b/>
          <w:sz w:val="26"/>
          <w:szCs w:val="26"/>
        </w:rPr>
        <w:t>в Яльчикском муниципальном округе Чувашской Республики» муниципальной программы Яльчикского муниципального округа Чувашской Республики «Повышение безопасности жизнедеятельности населения и территорий»</w:t>
      </w:r>
    </w:p>
    <w:p w:rsidR="007956F2" w:rsidRDefault="007956F2" w:rsidP="007956F2">
      <w:pPr>
        <w:jc w:val="center"/>
        <w:rPr>
          <w:b/>
          <w:sz w:val="26"/>
          <w:szCs w:val="26"/>
        </w:rPr>
      </w:pPr>
    </w:p>
    <w:p w:rsidR="007956F2" w:rsidRDefault="007956F2" w:rsidP="007956F2">
      <w:pPr>
        <w:autoSpaceDE w:val="0"/>
        <w:jc w:val="center"/>
        <w:rPr>
          <w:sz w:val="26"/>
          <w:szCs w:val="26"/>
        </w:rPr>
      </w:pPr>
      <w:r>
        <w:rPr>
          <w:sz w:val="26"/>
          <w:szCs w:val="26"/>
        </w:rPr>
        <w:t>ПАСПОРТ</w:t>
      </w:r>
      <w:r>
        <w:t xml:space="preserve"> </w:t>
      </w:r>
      <w:r>
        <w:rPr>
          <w:sz w:val="26"/>
          <w:szCs w:val="26"/>
        </w:rPr>
        <w:t>ПОДПРОГРАММЫ</w:t>
      </w:r>
    </w:p>
    <w:p w:rsidR="007956F2" w:rsidRDefault="007956F2" w:rsidP="007956F2">
      <w:pPr>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340"/>
        <w:gridCol w:w="5756"/>
      </w:tblGrid>
      <w:tr w:rsidR="007956F2" w:rsidTr="007956F2">
        <w:tc>
          <w:tcPr>
            <w:tcW w:w="3402" w:type="dxa"/>
            <w:shd w:val="clear" w:color="auto" w:fill="auto"/>
          </w:tcPr>
          <w:p w:rsidR="007956F2" w:rsidRDefault="007956F2" w:rsidP="007956F2">
            <w:pPr>
              <w:rPr>
                <w:sz w:val="26"/>
                <w:szCs w:val="26"/>
              </w:rPr>
            </w:pPr>
            <w:r>
              <w:rPr>
                <w:sz w:val="26"/>
                <w:szCs w:val="26"/>
              </w:rPr>
              <w:t>Ответственный исполнитель подпрограммы</w:t>
            </w:r>
          </w:p>
        </w:tc>
        <w:tc>
          <w:tcPr>
            <w:tcW w:w="340" w:type="dxa"/>
            <w:shd w:val="clear" w:color="auto" w:fill="auto"/>
          </w:tcPr>
          <w:p w:rsidR="007956F2" w:rsidRDefault="007956F2" w:rsidP="007956F2">
            <w:pPr>
              <w:rPr>
                <w:sz w:val="26"/>
                <w:szCs w:val="26"/>
              </w:rPr>
            </w:pPr>
            <w:r>
              <w:rPr>
                <w:sz w:val="26"/>
                <w:szCs w:val="26"/>
              </w:rPr>
              <w:t>-</w:t>
            </w:r>
          </w:p>
        </w:tc>
        <w:tc>
          <w:tcPr>
            <w:tcW w:w="5756" w:type="dxa"/>
            <w:shd w:val="clear" w:color="auto" w:fill="auto"/>
          </w:tcPr>
          <w:p w:rsidR="007956F2" w:rsidRDefault="007956F2" w:rsidP="007956F2">
            <w:r>
              <w:rPr>
                <w:sz w:val="26"/>
                <w:szCs w:val="26"/>
              </w:rPr>
              <w:t xml:space="preserve">Отдел мобилизованной подготовки, специальных программ и ГОЧС администрации Яльчикского муниципального округа Чувашской Республики </w:t>
            </w:r>
          </w:p>
        </w:tc>
      </w:tr>
      <w:tr w:rsidR="007956F2" w:rsidTr="007956F2">
        <w:tc>
          <w:tcPr>
            <w:tcW w:w="3402" w:type="dxa"/>
            <w:shd w:val="clear" w:color="auto" w:fill="auto"/>
          </w:tcPr>
          <w:p w:rsidR="007956F2" w:rsidRDefault="007956F2" w:rsidP="007956F2">
            <w:pPr>
              <w:rPr>
                <w:sz w:val="26"/>
                <w:szCs w:val="26"/>
              </w:rPr>
            </w:pPr>
            <w:r>
              <w:rPr>
                <w:sz w:val="26"/>
                <w:szCs w:val="26"/>
              </w:rPr>
              <w:t>Соисполнители подпрограммы</w:t>
            </w:r>
          </w:p>
        </w:tc>
        <w:tc>
          <w:tcPr>
            <w:tcW w:w="340" w:type="dxa"/>
            <w:shd w:val="clear" w:color="auto" w:fill="auto"/>
          </w:tcPr>
          <w:p w:rsidR="007956F2" w:rsidRDefault="007956F2" w:rsidP="007956F2">
            <w:pPr>
              <w:rPr>
                <w:bCs/>
                <w:sz w:val="26"/>
                <w:szCs w:val="26"/>
              </w:rPr>
            </w:pPr>
            <w:r>
              <w:rPr>
                <w:sz w:val="26"/>
                <w:szCs w:val="26"/>
              </w:rPr>
              <w:t>-</w:t>
            </w:r>
          </w:p>
        </w:tc>
        <w:tc>
          <w:tcPr>
            <w:tcW w:w="5756" w:type="dxa"/>
            <w:shd w:val="clear" w:color="auto" w:fill="auto"/>
          </w:tcPr>
          <w:p w:rsidR="007956F2" w:rsidRDefault="007956F2" w:rsidP="007956F2">
            <w:pPr>
              <w:autoSpaceDE w:val="0"/>
              <w:jc w:val="both"/>
              <w:rPr>
                <w:sz w:val="26"/>
                <w:szCs w:val="26"/>
              </w:rPr>
            </w:pPr>
            <w:r>
              <w:rPr>
                <w:bCs/>
                <w:sz w:val="26"/>
                <w:szCs w:val="26"/>
              </w:rPr>
              <w:t xml:space="preserve">Отдел образования и молодежной политики администрации Яльчикского муниципального округа </w:t>
            </w:r>
            <w:r>
              <w:rPr>
                <w:sz w:val="26"/>
                <w:szCs w:val="26"/>
              </w:rPr>
              <w:t>Чувашской Республики;</w:t>
            </w:r>
          </w:p>
          <w:p w:rsidR="007956F2" w:rsidRDefault="007956F2" w:rsidP="007956F2">
            <w:pPr>
              <w:autoSpaceDE w:val="0"/>
              <w:jc w:val="both"/>
              <w:rPr>
                <w:sz w:val="26"/>
                <w:szCs w:val="26"/>
              </w:rPr>
            </w:pPr>
            <w:r>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Default="007956F2" w:rsidP="007956F2">
            <w:pPr>
              <w:rPr>
                <w:sz w:val="26"/>
                <w:szCs w:val="26"/>
              </w:rPr>
            </w:pPr>
          </w:p>
        </w:tc>
      </w:tr>
      <w:tr w:rsidR="007956F2" w:rsidTr="007956F2">
        <w:tc>
          <w:tcPr>
            <w:tcW w:w="3402" w:type="dxa"/>
            <w:shd w:val="clear" w:color="auto" w:fill="auto"/>
          </w:tcPr>
          <w:p w:rsidR="007956F2" w:rsidRDefault="007956F2" w:rsidP="007956F2">
            <w:pPr>
              <w:rPr>
                <w:sz w:val="26"/>
                <w:szCs w:val="26"/>
              </w:rPr>
            </w:pPr>
            <w:r>
              <w:rPr>
                <w:sz w:val="26"/>
                <w:szCs w:val="26"/>
              </w:rPr>
              <w:t>Цель подпрограммы</w:t>
            </w:r>
          </w:p>
        </w:tc>
        <w:tc>
          <w:tcPr>
            <w:tcW w:w="340" w:type="dxa"/>
            <w:shd w:val="clear" w:color="auto" w:fill="auto"/>
          </w:tcPr>
          <w:p w:rsidR="007956F2" w:rsidRDefault="007956F2" w:rsidP="007956F2">
            <w:pPr>
              <w:rPr>
                <w:sz w:val="26"/>
                <w:szCs w:val="26"/>
              </w:rPr>
            </w:pPr>
            <w:r>
              <w:rPr>
                <w:sz w:val="26"/>
                <w:szCs w:val="26"/>
              </w:rPr>
              <w:t>-</w:t>
            </w:r>
          </w:p>
        </w:tc>
        <w:tc>
          <w:tcPr>
            <w:tcW w:w="5756" w:type="dxa"/>
            <w:shd w:val="clear" w:color="auto" w:fill="auto"/>
          </w:tcPr>
          <w:p w:rsidR="007956F2" w:rsidRDefault="007956F2" w:rsidP="007956F2">
            <w:pPr>
              <w:jc w:val="both"/>
            </w:pPr>
            <w:r>
              <w:rPr>
                <w:sz w:val="26"/>
                <w:szCs w:val="26"/>
              </w:rPr>
              <w:t xml:space="preserve">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w:t>
            </w:r>
          </w:p>
        </w:tc>
      </w:tr>
      <w:tr w:rsidR="007956F2" w:rsidTr="007956F2">
        <w:tc>
          <w:tcPr>
            <w:tcW w:w="3402" w:type="dxa"/>
            <w:shd w:val="clear" w:color="auto" w:fill="auto"/>
          </w:tcPr>
          <w:p w:rsidR="007956F2" w:rsidRDefault="007956F2" w:rsidP="007956F2">
            <w:pPr>
              <w:rPr>
                <w:sz w:val="26"/>
                <w:szCs w:val="26"/>
              </w:rPr>
            </w:pPr>
            <w:r>
              <w:rPr>
                <w:sz w:val="26"/>
                <w:szCs w:val="26"/>
              </w:rPr>
              <w:t>Задачи подпрограммы</w:t>
            </w:r>
          </w:p>
        </w:tc>
        <w:tc>
          <w:tcPr>
            <w:tcW w:w="340" w:type="dxa"/>
            <w:shd w:val="clear" w:color="auto" w:fill="auto"/>
          </w:tcPr>
          <w:p w:rsidR="007956F2" w:rsidRDefault="007956F2" w:rsidP="007956F2">
            <w:pPr>
              <w:rPr>
                <w:sz w:val="26"/>
                <w:szCs w:val="26"/>
              </w:rPr>
            </w:pPr>
            <w:r>
              <w:rPr>
                <w:sz w:val="26"/>
                <w:szCs w:val="26"/>
              </w:rPr>
              <w:t>-</w:t>
            </w:r>
          </w:p>
        </w:tc>
        <w:tc>
          <w:tcPr>
            <w:tcW w:w="5756" w:type="dxa"/>
            <w:shd w:val="clear" w:color="auto" w:fill="auto"/>
          </w:tcPr>
          <w:p w:rsidR="007956F2" w:rsidRDefault="007956F2" w:rsidP="007956F2">
            <w:pPr>
              <w:jc w:val="both"/>
              <w:rPr>
                <w:sz w:val="26"/>
                <w:szCs w:val="26"/>
              </w:rPr>
            </w:pPr>
            <w:r>
              <w:rPr>
                <w:sz w:val="26"/>
                <w:szCs w:val="26"/>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jc w:val="both"/>
              <w:rPr>
                <w:sz w:val="26"/>
                <w:szCs w:val="26"/>
              </w:rPr>
            </w:pPr>
            <w:r>
              <w:rPr>
                <w:sz w:val="26"/>
                <w:szCs w:val="26"/>
              </w:rPr>
              <w:t>профилактика конфликтов на социальной, этнической и конфессиональной почве;</w:t>
            </w:r>
          </w:p>
          <w:p w:rsidR="007956F2" w:rsidRDefault="007956F2" w:rsidP="007956F2">
            <w:pPr>
              <w:jc w:val="both"/>
              <w:rPr>
                <w:sz w:val="26"/>
                <w:szCs w:val="26"/>
              </w:rPr>
            </w:pPr>
            <w:r>
              <w:rPr>
                <w:sz w:val="26"/>
                <w:szCs w:val="26"/>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jc w:val="both"/>
              <w:rPr>
                <w:sz w:val="26"/>
                <w:szCs w:val="26"/>
              </w:rPr>
            </w:pPr>
            <w:r>
              <w:rPr>
                <w:sz w:val="26"/>
                <w:szCs w:val="26"/>
              </w:rPr>
              <w:t>укрепление технической защиты объектов повышенной опасности с массовым пребыванием людей, особо важных объектов;</w:t>
            </w:r>
          </w:p>
          <w:p w:rsidR="007956F2" w:rsidRDefault="007956F2" w:rsidP="007956F2">
            <w:pPr>
              <w:jc w:val="both"/>
            </w:pPr>
            <w:r>
              <w:rPr>
                <w:sz w:val="26"/>
                <w:szCs w:val="26"/>
              </w:rPr>
              <w:t xml:space="preserve">выявление и последующее устранение причин и условий, способствующих осуществлению </w:t>
            </w:r>
            <w:r>
              <w:rPr>
                <w:sz w:val="26"/>
                <w:szCs w:val="26"/>
              </w:rPr>
              <w:lastRenderedPageBreak/>
              <w:t>деятельности религиозно-экстремистских объединений и псевдорелигиозных сект деструктивной направленности</w:t>
            </w:r>
          </w:p>
        </w:tc>
      </w:tr>
      <w:tr w:rsidR="007956F2" w:rsidTr="007956F2">
        <w:tc>
          <w:tcPr>
            <w:tcW w:w="3402" w:type="dxa"/>
            <w:shd w:val="clear" w:color="auto" w:fill="auto"/>
          </w:tcPr>
          <w:p w:rsidR="007956F2" w:rsidRDefault="007956F2" w:rsidP="007956F2">
            <w:pPr>
              <w:rPr>
                <w:sz w:val="26"/>
                <w:szCs w:val="26"/>
              </w:rPr>
            </w:pPr>
            <w:r>
              <w:rPr>
                <w:sz w:val="26"/>
                <w:szCs w:val="26"/>
              </w:rPr>
              <w:lastRenderedPageBreak/>
              <w:t>Целевые показатели (индикаторы) подпрограммы</w:t>
            </w:r>
          </w:p>
        </w:tc>
        <w:tc>
          <w:tcPr>
            <w:tcW w:w="340" w:type="dxa"/>
            <w:shd w:val="clear" w:color="auto" w:fill="auto"/>
          </w:tcPr>
          <w:p w:rsidR="007956F2" w:rsidRDefault="007956F2" w:rsidP="007956F2">
            <w:pPr>
              <w:rPr>
                <w:sz w:val="26"/>
                <w:szCs w:val="26"/>
              </w:rPr>
            </w:pPr>
            <w:r>
              <w:rPr>
                <w:sz w:val="26"/>
                <w:szCs w:val="26"/>
              </w:rPr>
              <w:t>-</w:t>
            </w:r>
          </w:p>
        </w:tc>
        <w:tc>
          <w:tcPr>
            <w:tcW w:w="5756" w:type="dxa"/>
            <w:shd w:val="clear" w:color="auto" w:fill="auto"/>
          </w:tcPr>
          <w:p w:rsidR="007956F2" w:rsidRDefault="007956F2" w:rsidP="007956F2">
            <w:pPr>
              <w:jc w:val="both"/>
              <w:rPr>
                <w:sz w:val="26"/>
                <w:szCs w:val="26"/>
              </w:rPr>
            </w:pPr>
            <w:r>
              <w:rPr>
                <w:sz w:val="26"/>
                <w:szCs w:val="26"/>
              </w:rPr>
              <w:t>к 2036 году предусматривается достижение следующих целевых показателей (индикаторов):</w:t>
            </w:r>
          </w:p>
          <w:p w:rsidR="007956F2" w:rsidRDefault="007956F2" w:rsidP="007956F2">
            <w:pPr>
              <w:jc w:val="both"/>
              <w:rPr>
                <w:sz w:val="26"/>
                <w:szCs w:val="26"/>
              </w:rPr>
            </w:pPr>
            <w:r>
              <w:rPr>
                <w:sz w:val="26"/>
                <w:szCs w:val="26"/>
              </w:rPr>
              <w:t>доля детей, охваченных образовательными программами дополнительного образования детей, в общей численности детей и молодежи – 80,0 процентов;</w:t>
            </w:r>
          </w:p>
          <w:p w:rsidR="007956F2" w:rsidRDefault="007956F2" w:rsidP="007956F2">
            <w:pPr>
              <w:jc w:val="both"/>
              <w:rPr>
                <w:sz w:val="26"/>
                <w:szCs w:val="26"/>
              </w:rPr>
            </w:pPr>
            <w:r>
              <w:rPr>
                <w:sz w:val="26"/>
                <w:szCs w:val="26"/>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- 28,7 процентов;</w:t>
            </w:r>
          </w:p>
          <w:p w:rsidR="007956F2" w:rsidRDefault="007956F2" w:rsidP="007956F2">
            <w:pPr>
              <w:jc w:val="both"/>
              <w:rPr>
                <w:sz w:val="26"/>
                <w:szCs w:val="26"/>
              </w:rPr>
            </w:pPr>
            <w:r>
              <w:rPr>
                <w:sz w:val="26"/>
                <w:szCs w:val="26"/>
              </w:rPr>
              <w:t>уровень раскрытия преступлений, совершенных на улицах, - 80,0 процентов;</w:t>
            </w:r>
          </w:p>
          <w:p w:rsidR="007956F2" w:rsidRDefault="007956F2" w:rsidP="007956F2">
            <w:pPr>
              <w:jc w:val="both"/>
              <w:rPr>
                <w:sz w:val="26"/>
                <w:szCs w:val="26"/>
                <w:shd w:val="clear" w:color="auto" w:fill="FFFFFF"/>
              </w:rPr>
            </w:pPr>
            <w:r>
              <w:rPr>
                <w:sz w:val="26"/>
                <w:szCs w:val="26"/>
              </w:rP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(по данным социологических исследований),- 89,5 процентов;</w:t>
            </w:r>
          </w:p>
          <w:p w:rsidR="007956F2" w:rsidRDefault="007956F2" w:rsidP="007956F2">
            <w:pPr>
              <w:jc w:val="both"/>
              <w:rPr>
                <w:sz w:val="26"/>
                <w:szCs w:val="26"/>
              </w:rPr>
            </w:pPr>
            <w:r>
              <w:rPr>
                <w:sz w:val="26"/>
                <w:szCs w:val="26"/>
                <w:shd w:val="clear" w:color="auto" w:fill="FFFFFF"/>
              </w:rPr>
              <w:t xml:space="preserve">количество материалов антитеррористической и антиэкстремистской направленности, </w:t>
            </w:r>
            <w:r>
              <w:rPr>
                <w:color w:val="000000"/>
                <w:sz w:val="26"/>
                <w:szCs w:val="26"/>
              </w:rPr>
              <w:t>подготовленных средствами массовой информации</w:t>
            </w:r>
            <w:r>
              <w:rPr>
                <w:color w:val="000000"/>
                <w:sz w:val="26"/>
                <w:szCs w:val="26"/>
                <w:shd w:val="clear" w:color="auto" w:fill="FFFFFF"/>
              </w:rPr>
              <w:t xml:space="preserve">, </w:t>
            </w:r>
            <w:r>
              <w:rPr>
                <w:color w:val="000000"/>
                <w:sz w:val="26"/>
                <w:szCs w:val="26"/>
              </w:rPr>
              <w:t>- 15 единиц</w:t>
            </w:r>
          </w:p>
          <w:p w:rsidR="007956F2" w:rsidRDefault="007956F2" w:rsidP="007956F2">
            <w:pPr>
              <w:jc w:val="both"/>
              <w:rPr>
                <w:sz w:val="26"/>
                <w:szCs w:val="26"/>
              </w:rPr>
            </w:pPr>
          </w:p>
        </w:tc>
      </w:tr>
      <w:tr w:rsidR="007956F2" w:rsidTr="007956F2">
        <w:tc>
          <w:tcPr>
            <w:tcW w:w="3402" w:type="dxa"/>
            <w:shd w:val="clear" w:color="auto" w:fill="auto"/>
          </w:tcPr>
          <w:p w:rsidR="007956F2" w:rsidRDefault="007956F2" w:rsidP="007956F2">
            <w:pPr>
              <w:rPr>
                <w:sz w:val="26"/>
                <w:szCs w:val="26"/>
              </w:rPr>
            </w:pPr>
            <w:r>
              <w:rPr>
                <w:sz w:val="26"/>
                <w:szCs w:val="26"/>
              </w:rPr>
              <w:t>Этапы и сроки реализации подпрограммы</w:t>
            </w:r>
          </w:p>
        </w:tc>
        <w:tc>
          <w:tcPr>
            <w:tcW w:w="340" w:type="dxa"/>
            <w:shd w:val="clear" w:color="auto" w:fill="auto"/>
          </w:tcPr>
          <w:p w:rsidR="007956F2" w:rsidRDefault="007956F2" w:rsidP="007956F2">
            <w:pPr>
              <w:rPr>
                <w:sz w:val="26"/>
                <w:szCs w:val="26"/>
              </w:rPr>
            </w:pPr>
            <w:r>
              <w:rPr>
                <w:sz w:val="26"/>
                <w:szCs w:val="26"/>
              </w:rPr>
              <w:t>-</w:t>
            </w:r>
          </w:p>
        </w:tc>
        <w:tc>
          <w:tcPr>
            <w:tcW w:w="5756" w:type="dxa"/>
            <w:shd w:val="clear" w:color="auto" w:fill="auto"/>
          </w:tcPr>
          <w:p w:rsidR="007956F2" w:rsidRDefault="007956F2" w:rsidP="007956F2">
            <w:pPr>
              <w:rPr>
                <w:sz w:val="26"/>
                <w:szCs w:val="26"/>
              </w:rPr>
            </w:pPr>
            <w:r>
              <w:rPr>
                <w:sz w:val="26"/>
                <w:szCs w:val="26"/>
              </w:rPr>
              <w:t>2023-2035 годы:</w:t>
            </w:r>
          </w:p>
          <w:p w:rsidR="007956F2" w:rsidRDefault="007956F2" w:rsidP="007956F2">
            <w:pPr>
              <w:rPr>
                <w:sz w:val="26"/>
                <w:szCs w:val="26"/>
              </w:rPr>
            </w:pPr>
            <w:r>
              <w:rPr>
                <w:sz w:val="26"/>
                <w:szCs w:val="26"/>
              </w:rPr>
              <w:t>1 этап – 2023-2025 годы;</w:t>
            </w:r>
          </w:p>
          <w:p w:rsidR="007956F2" w:rsidRDefault="007956F2" w:rsidP="007956F2">
            <w:pPr>
              <w:rPr>
                <w:sz w:val="26"/>
                <w:szCs w:val="26"/>
              </w:rPr>
            </w:pPr>
            <w:r>
              <w:rPr>
                <w:sz w:val="26"/>
                <w:szCs w:val="26"/>
              </w:rPr>
              <w:t>2 этап – 2026-2030 годы;</w:t>
            </w:r>
          </w:p>
          <w:p w:rsidR="007956F2" w:rsidRDefault="007956F2" w:rsidP="007956F2">
            <w:r>
              <w:rPr>
                <w:sz w:val="26"/>
                <w:szCs w:val="26"/>
              </w:rPr>
              <w:t>3 этап – 2031-2035 годы</w:t>
            </w:r>
          </w:p>
        </w:tc>
      </w:tr>
      <w:tr w:rsidR="007956F2" w:rsidTr="007956F2">
        <w:tc>
          <w:tcPr>
            <w:tcW w:w="3402" w:type="dxa"/>
            <w:shd w:val="clear" w:color="auto" w:fill="auto"/>
          </w:tcPr>
          <w:p w:rsidR="007956F2" w:rsidRDefault="007956F2" w:rsidP="007956F2">
            <w:pPr>
              <w:rPr>
                <w:sz w:val="26"/>
                <w:szCs w:val="26"/>
              </w:rPr>
            </w:pPr>
            <w:r>
              <w:rPr>
                <w:sz w:val="26"/>
                <w:szCs w:val="26"/>
              </w:rPr>
              <w:t>Объемы финансирования подпрограммы с разбивкой по годам реализации подпрограммы</w:t>
            </w:r>
          </w:p>
        </w:tc>
        <w:tc>
          <w:tcPr>
            <w:tcW w:w="340" w:type="dxa"/>
            <w:shd w:val="clear" w:color="auto" w:fill="auto"/>
          </w:tcPr>
          <w:p w:rsidR="007956F2" w:rsidRDefault="007956F2" w:rsidP="007956F2">
            <w:pPr>
              <w:rPr>
                <w:sz w:val="26"/>
                <w:szCs w:val="26"/>
              </w:rPr>
            </w:pPr>
            <w:r>
              <w:rPr>
                <w:sz w:val="26"/>
                <w:szCs w:val="26"/>
              </w:rPr>
              <w:t>-</w:t>
            </w:r>
          </w:p>
        </w:tc>
        <w:tc>
          <w:tcPr>
            <w:tcW w:w="5756" w:type="dxa"/>
            <w:shd w:val="clear" w:color="auto" w:fill="auto"/>
          </w:tcPr>
          <w:p w:rsidR="007956F2" w:rsidRDefault="007956F2" w:rsidP="007956F2">
            <w:pPr>
              <w:pStyle w:val="ConsPlusNormal"/>
              <w:jc w:val="both"/>
              <w:rPr>
                <w:sz w:val="26"/>
                <w:szCs w:val="26"/>
              </w:rPr>
            </w:pPr>
            <w:r>
              <w:rPr>
                <w:sz w:val="26"/>
                <w:szCs w:val="26"/>
              </w:rPr>
              <w:t>общий объем финансирования Муниципальной программы составляет  325,0 тыс. рублей, в том числе:</w:t>
            </w:r>
          </w:p>
          <w:p w:rsidR="007956F2" w:rsidRDefault="007956F2" w:rsidP="007956F2">
            <w:pPr>
              <w:pStyle w:val="ConsPlusNormal"/>
              <w:jc w:val="both"/>
              <w:rPr>
                <w:sz w:val="26"/>
                <w:szCs w:val="26"/>
              </w:rPr>
            </w:pPr>
            <w:r>
              <w:rPr>
                <w:sz w:val="26"/>
                <w:szCs w:val="26"/>
              </w:rPr>
              <w:t>в 2023 году – 25,0 тыс. рублей;</w:t>
            </w:r>
          </w:p>
          <w:p w:rsidR="007956F2" w:rsidRDefault="007956F2" w:rsidP="007956F2">
            <w:pPr>
              <w:pStyle w:val="ConsPlusNormal"/>
              <w:jc w:val="both"/>
              <w:rPr>
                <w:sz w:val="26"/>
                <w:szCs w:val="26"/>
              </w:rPr>
            </w:pPr>
            <w:r>
              <w:rPr>
                <w:sz w:val="26"/>
                <w:szCs w:val="26"/>
              </w:rPr>
              <w:t>в 2024 году – 25,0 тыс. рублей;</w:t>
            </w:r>
          </w:p>
          <w:p w:rsidR="007956F2" w:rsidRDefault="007956F2" w:rsidP="007956F2">
            <w:pPr>
              <w:pStyle w:val="ConsPlusNormal"/>
              <w:jc w:val="both"/>
              <w:rPr>
                <w:sz w:val="26"/>
                <w:szCs w:val="26"/>
              </w:rPr>
            </w:pPr>
            <w:r>
              <w:rPr>
                <w:sz w:val="26"/>
                <w:szCs w:val="26"/>
              </w:rPr>
              <w:t>в 2025 году – 25,0 тыс. рублей;</w:t>
            </w:r>
          </w:p>
          <w:p w:rsidR="007956F2" w:rsidRDefault="007956F2" w:rsidP="007956F2">
            <w:pPr>
              <w:pStyle w:val="ConsPlusNormal"/>
              <w:jc w:val="both"/>
              <w:rPr>
                <w:sz w:val="26"/>
                <w:szCs w:val="26"/>
              </w:rPr>
            </w:pPr>
            <w:r>
              <w:rPr>
                <w:sz w:val="26"/>
                <w:szCs w:val="26"/>
              </w:rPr>
              <w:t>в 2026 - 2030 годах – 125,0 тыс. рублей;</w:t>
            </w:r>
          </w:p>
          <w:p w:rsidR="007956F2" w:rsidRDefault="007956F2" w:rsidP="007956F2">
            <w:pPr>
              <w:pStyle w:val="ConsPlusNormal"/>
              <w:jc w:val="both"/>
              <w:rPr>
                <w:sz w:val="26"/>
                <w:szCs w:val="26"/>
              </w:rPr>
            </w:pPr>
            <w:r>
              <w:rPr>
                <w:sz w:val="26"/>
                <w:szCs w:val="26"/>
              </w:rPr>
              <w:t>в 2031 - 2035 годах – 125,0 тыс. рублей;</w:t>
            </w:r>
          </w:p>
          <w:p w:rsidR="007956F2" w:rsidRDefault="007956F2" w:rsidP="007956F2">
            <w:pPr>
              <w:pStyle w:val="ConsPlusNormal"/>
              <w:jc w:val="both"/>
              <w:rPr>
                <w:sz w:val="26"/>
                <w:szCs w:val="26"/>
              </w:rPr>
            </w:pPr>
            <w:r>
              <w:rPr>
                <w:sz w:val="26"/>
                <w:szCs w:val="26"/>
              </w:rPr>
              <w:t>из них средства:</w:t>
            </w:r>
          </w:p>
          <w:p w:rsidR="007956F2" w:rsidRDefault="007956F2" w:rsidP="007956F2">
            <w:pPr>
              <w:pStyle w:val="ConsPlusNormal"/>
              <w:jc w:val="both"/>
              <w:rPr>
                <w:sz w:val="26"/>
                <w:szCs w:val="26"/>
              </w:rPr>
            </w:pPr>
            <w:r>
              <w:rPr>
                <w:sz w:val="26"/>
                <w:szCs w:val="26"/>
              </w:rPr>
              <w:t>федерального бюджета  - 0,0 тыс. рублей (0,0 процентов),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pStyle w:val="ConsPlusNormal"/>
              <w:jc w:val="both"/>
              <w:rPr>
                <w:sz w:val="26"/>
                <w:szCs w:val="26"/>
              </w:rPr>
            </w:pPr>
            <w:r>
              <w:rPr>
                <w:sz w:val="26"/>
                <w:szCs w:val="26"/>
              </w:rPr>
              <w:lastRenderedPageBreak/>
              <w:t>республиканского бюджета Чувашской Республики – 0,0 тыс. рублей (0,0 процентов),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rFonts w:eastAsia="Calibri"/>
                <w:sz w:val="26"/>
                <w:szCs w:val="26"/>
              </w:rPr>
            </w:pPr>
            <w:r>
              <w:rPr>
                <w:sz w:val="26"/>
                <w:szCs w:val="26"/>
              </w:rPr>
              <w:t>в 2031 - 2035 годах – 0,0 тыс. рублей;</w:t>
            </w:r>
          </w:p>
          <w:p w:rsidR="007956F2" w:rsidRDefault="007956F2" w:rsidP="007956F2">
            <w:pPr>
              <w:jc w:val="both"/>
              <w:rPr>
                <w:rFonts w:eastAsia="Calibri"/>
                <w:sz w:val="26"/>
                <w:szCs w:val="26"/>
              </w:rPr>
            </w:pPr>
            <w:r>
              <w:rPr>
                <w:rFonts w:eastAsia="Calibri"/>
                <w:sz w:val="26"/>
                <w:szCs w:val="26"/>
              </w:rPr>
              <w:t xml:space="preserve">бюджета Яльчикского муниципального округа – 325,0 тыс. рублей </w:t>
            </w:r>
            <w:r>
              <w:rPr>
                <w:sz w:val="26"/>
                <w:szCs w:val="26"/>
              </w:rPr>
              <w:t>(100,0 процентов)</w:t>
            </w:r>
            <w:r>
              <w:rPr>
                <w:rFonts w:eastAsia="Calibri"/>
                <w:sz w:val="26"/>
                <w:szCs w:val="26"/>
              </w:rPr>
              <w:t>, в том числе:</w:t>
            </w:r>
          </w:p>
          <w:p w:rsidR="007956F2" w:rsidRDefault="007956F2" w:rsidP="007956F2">
            <w:pPr>
              <w:jc w:val="both"/>
              <w:rPr>
                <w:rFonts w:eastAsia="Calibri"/>
                <w:sz w:val="26"/>
                <w:szCs w:val="26"/>
              </w:rPr>
            </w:pPr>
            <w:r>
              <w:rPr>
                <w:rFonts w:eastAsia="Calibri"/>
                <w:sz w:val="26"/>
                <w:szCs w:val="26"/>
              </w:rPr>
              <w:t>в 2023 году – 25,0 тыс. рублей;</w:t>
            </w:r>
          </w:p>
          <w:p w:rsidR="007956F2" w:rsidRDefault="007956F2" w:rsidP="007956F2">
            <w:pPr>
              <w:jc w:val="both"/>
              <w:rPr>
                <w:rFonts w:eastAsia="Calibri"/>
                <w:sz w:val="26"/>
                <w:szCs w:val="26"/>
              </w:rPr>
            </w:pPr>
            <w:r>
              <w:rPr>
                <w:rFonts w:eastAsia="Calibri"/>
                <w:sz w:val="26"/>
                <w:szCs w:val="26"/>
              </w:rPr>
              <w:t>в 2024 году – 25,0 тыс. рублей;</w:t>
            </w:r>
          </w:p>
          <w:p w:rsidR="007956F2" w:rsidRDefault="007956F2" w:rsidP="007956F2">
            <w:pPr>
              <w:jc w:val="both"/>
              <w:rPr>
                <w:rFonts w:eastAsia="Calibri"/>
                <w:sz w:val="26"/>
                <w:szCs w:val="26"/>
              </w:rPr>
            </w:pPr>
            <w:r>
              <w:rPr>
                <w:rFonts w:eastAsia="Calibri"/>
                <w:sz w:val="26"/>
                <w:szCs w:val="26"/>
              </w:rPr>
              <w:t>в 2025 году – 25,0 тыс. рублей;</w:t>
            </w:r>
          </w:p>
          <w:p w:rsidR="007956F2" w:rsidRDefault="007956F2" w:rsidP="007956F2">
            <w:pPr>
              <w:jc w:val="both"/>
              <w:rPr>
                <w:rFonts w:eastAsia="Calibri"/>
                <w:sz w:val="26"/>
                <w:szCs w:val="26"/>
              </w:rPr>
            </w:pPr>
            <w:r>
              <w:rPr>
                <w:rFonts w:eastAsia="Calibri"/>
                <w:sz w:val="26"/>
                <w:szCs w:val="26"/>
              </w:rPr>
              <w:t>в 2026 - 2030 годах – 125,0 тыс. рублей;</w:t>
            </w:r>
          </w:p>
          <w:p w:rsidR="007956F2" w:rsidRDefault="007956F2" w:rsidP="007956F2">
            <w:pPr>
              <w:jc w:val="both"/>
              <w:rPr>
                <w:rFonts w:eastAsia="Calibri"/>
                <w:sz w:val="26"/>
                <w:szCs w:val="26"/>
              </w:rPr>
            </w:pPr>
            <w:r>
              <w:rPr>
                <w:rFonts w:eastAsia="Calibri"/>
                <w:sz w:val="26"/>
                <w:szCs w:val="26"/>
              </w:rPr>
              <w:t>в 2031 - 2035 годах – 125,0 тыс. рублей;</w:t>
            </w:r>
          </w:p>
          <w:p w:rsidR="007956F2" w:rsidRDefault="007956F2" w:rsidP="007956F2">
            <w:pPr>
              <w:jc w:val="both"/>
              <w:rPr>
                <w:sz w:val="26"/>
                <w:szCs w:val="26"/>
              </w:rPr>
            </w:pPr>
            <w:r>
              <w:rPr>
                <w:rFonts w:eastAsia="Calibri"/>
                <w:sz w:val="26"/>
                <w:szCs w:val="26"/>
              </w:rPr>
              <w:t>внебюджетных источников – 0,0 тыс. рублей,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autoSpaceDE w:val="0"/>
              <w:jc w:val="both"/>
            </w:pPr>
            <w:r>
              <w:rPr>
                <w:sz w:val="26"/>
                <w:szCs w:val="26"/>
              </w:rPr>
              <w:t>Объемы финансирования Муниципальной программы подлежат ежегодному уточнению исходя из возможностей бюджетов всех уровней</w:t>
            </w:r>
          </w:p>
        </w:tc>
      </w:tr>
      <w:tr w:rsidR="007956F2" w:rsidTr="007956F2">
        <w:tc>
          <w:tcPr>
            <w:tcW w:w="3402" w:type="dxa"/>
            <w:shd w:val="clear" w:color="auto" w:fill="auto"/>
          </w:tcPr>
          <w:p w:rsidR="007956F2" w:rsidRDefault="007956F2" w:rsidP="007956F2">
            <w:pPr>
              <w:rPr>
                <w:sz w:val="26"/>
                <w:szCs w:val="26"/>
              </w:rPr>
            </w:pPr>
            <w:r>
              <w:rPr>
                <w:sz w:val="26"/>
                <w:szCs w:val="26"/>
              </w:rPr>
              <w:lastRenderedPageBreak/>
              <w:t>Ожидаемые результаты реализации подпрограммы</w:t>
            </w:r>
          </w:p>
        </w:tc>
        <w:tc>
          <w:tcPr>
            <w:tcW w:w="340" w:type="dxa"/>
            <w:shd w:val="clear" w:color="auto" w:fill="auto"/>
          </w:tcPr>
          <w:p w:rsidR="007956F2" w:rsidRDefault="007956F2" w:rsidP="007956F2">
            <w:pPr>
              <w:rPr>
                <w:sz w:val="26"/>
                <w:szCs w:val="26"/>
              </w:rPr>
            </w:pPr>
            <w:r>
              <w:rPr>
                <w:sz w:val="26"/>
                <w:szCs w:val="26"/>
              </w:rPr>
              <w:t>-</w:t>
            </w:r>
          </w:p>
        </w:tc>
        <w:tc>
          <w:tcPr>
            <w:tcW w:w="5756" w:type="dxa"/>
            <w:shd w:val="clear" w:color="auto" w:fill="auto"/>
          </w:tcPr>
          <w:p w:rsidR="007956F2" w:rsidRDefault="007956F2" w:rsidP="007956F2">
            <w:pPr>
              <w:jc w:val="both"/>
              <w:rPr>
                <w:sz w:val="26"/>
                <w:szCs w:val="26"/>
              </w:rPr>
            </w:pPr>
            <w:r>
              <w:rPr>
                <w:sz w:val="26"/>
                <w:szCs w:val="26"/>
              </w:rPr>
              <w:t>своевременное выявление предпосылок экстремистских и террористических проявлений, их предупреждение;</w:t>
            </w:r>
          </w:p>
          <w:p w:rsidR="007956F2" w:rsidRDefault="007956F2" w:rsidP="007956F2">
            <w:pPr>
              <w:jc w:val="both"/>
              <w:rPr>
                <w:sz w:val="26"/>
                <w:szCs w:val="26"/>
              </w:rPr>
            </w:pPr>
            <w:r>
              <w:rPr>
                <w:sz w:val="26"/>
                <w:szCs w:val="26"/>
              </w:rPr>
              <w:t>сохранение стабильности в обществе и правопорядка;</w:t>
            </w:r>
          </w:p>
          <w:p w:rsidR="007956F2" w:rsidRDefault="007956F2" w:rsidP="007956F2">
            <w:pPr>
              <w:jc w:val="both"/>
              <w:rPr>
                <w:sz w:val="26"/>
                <w:szCs w:val="26"/>
              </w:rPr>
            </w:pPr>
            <w:r>
              <w:rPr>
                <w:sz w:val="26"/>
                <w:szCs w:val="26"/>
              </w:rPr>
              <w:t>повышение безопасности жизнедеятельности населения и территории;</w:t>
            </w:r>
          </w:p>
          <w:p w:rsidR="007956F2" w:rsidRDefault="007956F2" w:rsidP="007956F2">
            <w:pPr>
              <w:jc w:val="both"/>
              <w:rPr>
                <w:sz w:val="26"/>
                <w:szCs w:val="26"/>
              </w:rPr>
            </w:pPr>
            <w:r>
              <w:rPr>
                <w:sz w:val="26"/>
                <w:szCs w:val="26"/>
              </w:rPr>
              <w:t>повышение доли жителей, негативно относящихся к экстремистским и террористическим проявлениям;</w:t>
            </w:r>
          </w:p>
          <w:p w:rsidR="007956F2" w:rsidRDefault="007956F2" w:rsidP="007956F2">
            <w:pPr>
              <w:jc w:val="both"/>
              <w:rPr>
                <w:sz w:val="26"/>
                <w:szCs w:val="26"/>
              </w:rPr>
            </w:pPr>
            <w:r>
              <w:rPr>
                <w:sz w:val="26"/>
                <w:szCs w:val="26"/>
              </w:rPr>
              <w:t>недопущение террористических актов и экстремистских акций;</w:t>
            </w:r>
          </w:p>
          <w:p w:rsidR="007956F2" w:rsidRDefault="007956F2" w:rsidP="007956F2">
            <w:pPr>
              <w:jc w:val="both"/>
              <w:rPr>
                <w:sz w:val="26"/>
                <w:szCs w:val="26"/>
              </w:rPr>
            </w:pPr>
            <w:r>
              <w:rPr>
                <w:sz w:val="26"/>
                <w:szCs w:val="26"/>
              </w:rPr>
              <w:t>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p w:rsidR="007956F2" w:rsidRDefault="007956F2" w:rsidP="007956F2">
            <w:pPr>
              <w:jc w:val="both"/>
              <w:rPr>
                <w:sz w:val="26"/>
                <w:szCs w:val="26"/>
              </w:rPr>
            </w:pPr>
          </w:p>
          <w:p w:rsidR="007956F2" w:rsidRDefault="007956F2" w:rsidP="007956F2">
            <w:pPr>
              <w:jc w:val="both"/>
              <w:rPr>
                <w:sz w:val="26"/>
                <w:szCs w:val="26"/>
              </w:rPr>
            </w:pPr>
          </w:p>
          <w:p w:rsidR="007956F2" w:rsidRDefault="007956F2" w:rsidP="007956F2">
            <w:pPr>
              <w:jc w:val="both"/>
              <w:rPr>
                <w:sz w:val="26"/>
                <w:szCs w:val="26"/>
              </w:rPr>
            </w:pPr>
          </w:p>
          <w:p w:rsidR="007956F2" w:rsidRDefault="007956F2" w:rsidP="007956F2">
            <w:pPr>
              <w:jc w:val="both"/>
              <w:rPr>
                <w:sz w:val="26"/>
                <w:szCs w:val="26"/>
              </w:rPr>
            </w:pPr>
          </w:p>
          <w:p w:rsidR="007956F2" w:rsidRDefault="007956F2" w:rsidP="007956F2">
            <w:pPr>
              <w:jc w:val="both"/>
              <w:rPr>
                <w:sz w:val="26"/>
                <w:szCs w:val="26"/>
              </w:rPr>
            </w:pPr>
          </w:p>
          <w:p w:rsidR="007956F2" w:rsidRDefault="007956F2" w:rsidP="007956F2">
            <w:pPr>
              <w:jc w:val="both"/>
              <w:rPr>
                <w:sz w:val="26"/>
                <w:szCs w:val="26"/>
              </w:rPr>
            </w:pPr>
          </w:p>
          <w:p w:rsidR="007956F2" w:rsidRDefault="007956F2" w:rsidP="007956F2">
            <w:pPr>
              <w:jc w:val="both"/>
              <w:rPr>
                <w:sz w:val="26"/>
                <w:szCs w:val="26"/>
              </w:rPr>
            </w:pPr>
          </w:p>
        </w:tc>
      </w:tr>
    </w:tbl>
    <w:p w:rsidR="007956F2" w:rsidRDefault="007956F2" w:rsidP="007956F2"/>
    <w:p w:rsidR="007956F2" w:rsidRDefault="007956F2" w:rsidP="007956F2">
      <w:pPr>
        <w:rPr>
          <w:sz w:val="26"/>
          <w:szCs w:val="26"/>
        </w:rPr>
      </w:pPr>
    </w:p>
    <w:p w:rsidR="007956F2" w:rsidRDefault="007956F2" w:rsidP="007956F2">
      <w:pPr>
        <w:jc w:val="center"/>
        <w:rPr>
          <w:sz w:val="26"/>
          <w:szCs w:val="26"/>
        </w:rPr>
      </w:pPr>
      <w:r>
        <w:rPr>
          <w:b/>
          <w:sz w:val="26"/>
          <w:szCs w:val="26"/>
        </w:rPr>
        <w:t xml:space="preserve">Раздел I. ПРИОРИТЕТЫ И ЦЕЛИ ПОДПРОГРАММЫ </w:t>
      </w:r>
    </w:p>
    <w:p w:rsidR="007956F2" w:rsidRDefault="007956F2" w:rsidP="007956F2">
      <w:pPr>
        <w:rPr>
          <w:sz w:val="26"/>
          <w:szCs w:val="26"/>
        </w:rPr>
      </w:pPr>
    </w:p>
    <w:p w:rsidR="007956F2" w:rsidRDefault="007956F2" w:rsidP="007956F2">
      <w:pPr>
        <w:ind w:firstLine="709"/>
        <w:jc w:val="both"/>
        <w:rPr>
          <w:sz w:val="26"/>
          <w:szCs w:val="26"/>
        </w:rPr>
      </w:pPr>
      <w:r>
        <w:rPr>
          <w:sz w:val="26"/>
          <w:szCs w:val="26"/>
        </w:rPr>
        <w:t>Приоритеты, цель и задачи подпрограммы «Профилактика терроризма и экстремистской деятельности в Яльчикском муниципальном округе Чувашской Республики» (далее – подпрограмма) определены в определены Основами муниципальной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11 января 2018 г. № 12, Стратегией социально-экономического развития Чувашской Республики до 2035 года, утвержденной Законом Чувашской Республики от 26 ноября 2020 г. № 102.</w:t>
      </w:r>
    </w:p>
    <w:p w:rsidR="007956F2" w:rsidRDefault="007956F2" w:rsidP="007956F2">
      <w:pPr>
        <w:ind w:firstLine="709"/>
        <w:jc w:val="both"/>
        <w:rPr>
          <w:sz w:val="26"/>
          <w:szCs w:val="26"/>
        </w:rPr>
      </w:pPr>
      <w:r>
        <w:rPr>
          <w:sz w:val="26"/>
          <w:szCs w:val="26"/>
        </w:rPr>
        <w:t>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p w:rsidR="007956F2" w:rsidRDefault="007956F2" w:rsidP="007956F2">
      <w:pPr>
        <w:ind w:firstLine="709"/>
        <w:jc w:val="both"/>
        <w:rPr>
          <w:sz w:val="26"/>
          <w:szCs w:val="26"/>
        </w:rPr>
      </w:pPr>
      <w:r>
        <w:rPr>
          <w:sz w:val="26"/>
          <w:szCs w:val="26"/>
        </w:rPr>
        <w:t>Достижению поставленной цели подпрограммы способствует решение следующих задач:</w:t>
      </w:r>
    </w:p>
    <w:p w:rsidR="007956F2" w:rsidRDefault="007956F2" w:rsidP="007956F2">
      <w:pPr>
        <w:jc w:val="both"/>
        <w:rPr>
          <w:sz w:val="26"/>
          <w:szCs w:val="26"/>
        </w:rPr>
      </w:pPr>
      <w:r>
        <w:rPr>
          <w:sz w:val="26"/>
          <w:szCs w:val="26"/>
        </w:rPr>
        <w:tab/>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ind w:firstLine="708"/>
        <w:jc w:val="both"/>
        <w:rPr>
          <w:sz w:val="26"/>
          <w:szCs w:val="26"/>
        </w:rPr>
      </w:pPr>
      <w:r>
        <w:rPr>
          <w:sz w:val="26"/>
          <w:szCs w:val="26"/>
        </w:rPr>
        <w:t>профилактика конфликтов на социальной, этнической и конфессиональной почве;</w:t>
      </w:r>
    </w:p>
    <w:p w:rsidR="007956F2" w:rsidRDefault="007956F2" w:rsidP="007956F2">
      <w:pPr>
        <w:ind w:firstLine="708"/>
        <w:jc w:val="both"/>
        <w:rPr>
          <w:sz w:val="26"/>
          <w:szCs w:val="26"/>
        </w:rPr>
      </w:pPr>
      <w:r>
        <w:rPr>
          <w:sz w:val="26"/>
          <w:szCs w:val="26"/>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ind w:firstLine="708"/>
        <w:jc w:val="both"/>
        <w:rPr>
          <w:sz w:val="26"/>
          <w:szCs w:val="26"/>
        </w:rPr>
      </w:pPr>
      <w:r>
        <w:rPr>
          <w:sz w:val="26"/>
          <w:szCs w:val="26"/>
        </w:rPr>
        <w:t>укрепление технической защиты объектов повышенной опасности с массовым пребыванием людей, особо важных объектов;</w:t>
      </w:r>
    </w:p>
    <w:p w:rsidR="007956F2" w:rsidRDefault="007956F2" w:rsidP="007956F2">
      <w:pPr>
        <w:ind w:firstLine="708"/>
        <w:jc w:val="both"/>
        <w:rPr>
          <w:sz w:val="26"/>
          <w:szCs w:val="26"/>
        </w:rPr>
      </w:pPr>
      <w:r>
        <w:rPr>
          <w:sz w:val="26"/>
          <w:szCs w:val="26"/>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p w:rsidR="007956F2" w:rsidRDefault="007956F2" w:rsidP="007956F2">
      <w:pPr>
        <w:ind w:firstLine="708"/>
        <w:jc w:val="both"/>
        <w:rPr>
          <w:sz w:val="26"/>
          <w:szCs w:val="26"/>
        </w:rPr>
      </w:pPr>
      <w:r>
        <w:rPr>
          <w:sz w:val="26"/>
          <w:szCs w:val="26"/>
        </w:rPr>
        <w:t>В результате реализации мероприятий подпрограммы к 2036 году ожидается достижение следующих результатов:</w:t>
      </w:r>
    </w:p>
    <w:p w:rsidR="007956F2" w:rsidRDefault="007956F2" w:rsidP="007956F2">
      <w:pPr>
        <w:ind w:firstLine="708"/>
        <w:jc w:val="both"/>
        <w:rPr>
          <w:sz w:val="26"/>
          <w:szCs w:val="26"/>
        </w:rPr>
      </w:pPr>
      <w:r>
        <w:rPr>
          <w:sz w:val="26"/>
          <w:szCs w:val="26"/>
        </w:rPr>
        <w:t>своевременное выявление предпосылок экстремистских и террористических проявлений, их предупреждение;</w:t>
      </w:r>
    </w:p>
    <w:p w:rsidR="007956F2" w:rsidRDefault="007956F2" w:rsidP="007956F2">
      <w:pPr>
        <w:ind w:firstLine="708"/>
        <w:jc w:val="both"/>
        <w:rPr>
          <w:sz w:val="26"/>
          <w:szCs w:val="26"/>
        </w:rPr>
      </w:pPr>
      <w:r>
        <w:rPr>
          <w:sz w:val="26"/>
          <w:szCs w:val="26"/>
        </w:rPr>
        <w:t>сохранение стабильности в обществе и правопорядка;</w:t>
      </w:r>
    </w:p>
    <w:p w:rsidR="007956F2" w:rsidRDefault="007956F2" w:rsidP="007956F2">
      <w:pPr>
        <w:ind w:firstLine="708"/>
        <w:jc w:val="both"/>
        <w:rPr>
          <w:sz w:val="26"/>
          <w:szCs w:val="26"/>
        </w:rPr>
      </w:pPr>
      <w:r>
        <w:rPr>
          <w:sz w:val="26"/>
          <w:szCs w:val="26"/>
        </w:rPr>
        <w:t>повышение безопасности жизнедеятельности населения и территории;</w:t>
      </w:r>
    </w:p>
    <w:p w:rsidR="007956F2" w:rsidRDefault="007956F2" w:rsidP="007956F2">
      <w:pPr>
        <w:ind w:firstLine="708"/>
        <w:jc w:val="both"/>
        <w:rPr>
          <w:sz w:val="26"/>
          <w:szCs w:val="26"/>
        </w:rPr>
      </w:pPr>
      <w:r>
        <w:rPr>
          <w:sz w:val="26"/>
          <w:szCs w:val="26"/>
        </w:rPr>
        <w:t>повышение доли жителей, негативно относящихся к экстремистским и террористическим проявлениям;</w:t>
      </w:r>
    </w:p>
    <w:p w:rsidR="007956F2" w:rsidRDefault="007956F2" w:rsidP="007956F2">
      <w:pPr>
        <w:ind w:firstLine="708"/>
        <w:jc w:val="both"/>
        <w:rPr>
          <w:sz w:val="26"/>
          <w:szCs w:val="26"/>
        </w:rPr>
      </w:pPr>
      <w:r>
        <w:rPr>
          <w:sz w:val="26"/>
          <w:szCs w:val="26"/>
        </w:rPr>
        <w:t>недопущение террористических актов и экстремистских акций;</w:t>
      </w:r>
    </w:p>
    <w:p w:rsidR="007956F2" w:rsidRDefault="007956F2" w:rsidP="007956F2">
      <w:pPr>
        <w:ind w:firstLine="708"/>
        <w:jc w:val="both"/>
        <w:rPr>
          <w:sz w:val="26"/>
          <w:szCs w:val="26"/>
        </w:rPr>
      </w:pPr>
      <w:r>
        <w:rPr>
          <w:sz w:val="26"/>
          <w:szCs w:val="26"/>
        </w:rPr>
        <w:t>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p w:rsidR="007956F2" w:rsidRDefault="007956F2" w:rsidP="007956F2">
      <w:pPr>
        <w:ind w:firstLine="709"/>
        <w:jc w:val="both"/>
        <w:rPr>
          <w:sz w:val="26"/>
          <w:szCs w:val="26"/>
        </w:rPr>
      </w:pPr>
      <w:r>
        <w:rPr>
          <w:sz w:val="26"/>
          <w:szCs w:val="26"/>
        </w:rPr>
        <w:t>Подпрограмма отражает участие органов местного самоуправления в реализации мероприятий муниципальной программы по повышению уровня защищенности граждан и общества на основе противодействия терроризму и экстремизму, профилактики их проявлений.</w:t>
      </w:r>
    </w:p>
    <w:p w:rsidR="007956F2" w:rsidRDefault="007956F2" w:rsidP="007956F2">
      <w:pPr>
        <w:ind w:firstLine="709"/>
        <w:jc w:val="both"/>
        <w:rPr>
          <w:sz w:val="26"/>
          <w:szCs w:val="26"/>
        </w:rPr>
      </w:pPr>
    </w:p>
    <w:p w:rsidR="007956F2" w:rsidRDefault="007956F2" w:rsidP="007956F2">
      <w:pPr>
        <w:ind w:firstLine="709"/>
        <w:jc w:val="both"/>
        <w:rPr>
          <w:sz w:val="26"/>
          <w:szCs w:val="26"/>
        </w:rPr>
      </w:pPr>
    </w:p>
    <w:p w:rsidR="007956F2" w:rsidRDefault="007956F2" w:rsidP="007956F2">
      <w:pPr>
        <w:ind w:firstLine="709"/>
        <w:jc w:val="both"/>
        <w:rPr>
          <w:sz w:val="26"/>
          <w:szCs w:val="26"/>
        </w:rPr>
      </w:pPr>
    </w:p>
    <w:p w:rsidR="007956F2" w:rsidRDefault="007956F2" w:rsidP="007956F2">
      <w:pPr>
        <w:autoSpaceDE w:val="0"/>
        <w:jc w:val="center"/>
        <w:rPr>
          <w:sz w:val="26"/>
          <w:szCs w:val="26"/>
        </w:rPr>
      </w:pPr>
      <w:r>
        <w:rPr>
          <w:b/>
          <w:sz w:val="26"/>
          <w:szCs w:val="26"/>
        </w:rPr>
        <w:t>Раздел II. ПЕРЕЧЕНЬ И СВЕДЕНИЯ О ЦЕЛЕВЫХ ПОКАЗАТЕЛЯХ (ИНДИКАТОРАХ) ПОДПРОГРАММЫ С РАСШИФРОВКОЙ ПЛАНОВЫХ ЗНАЧЕНИЙ ПО ГОДАМ ЕЕ РЕАЛИЗАЦИИ</w:t>
      </w:r>
    </w:p>
    <w:p w:rsidR="007956F2" w:rsidRDefault="007956F2" w:rsidP="007956F2">
      <w:pPr>
        <w:rPr>
          <w:sz w:val="26"/>
          <w:szCs w:val="26"/>
        </w:rPr>
      </w:pPr>
    </w:p>
    <w:p w:rsidR="007956F2" w:rsidRDefault="007956F2" w:rsidP="007956F2">
      <w:pPr>
        <w:ind w:firstLine="709"/>
        <w:jc w:val="both"/>
        <w:rPr>
          <w:sz w:val="26"/>
          <w:szCs w:val="26"/>
        </w:rPr>
      </w:pPr>
      <w:r>
        <w:rPr>
          <w:sz w:val="26"/>
          <w:szCs w:val="26"/>
        </w:rPr>
        <w:t>Целевыми показателями (индикаторами) подпрограммы являются:</w:t>
      </w:r>
    </w:p>
    <w:p w:rsidR="007956F2" w:rsidRDefault="007956F2" w:rsidP="007956F2">
      <w:pPr>
        <w:ind w:firstLine="709"/>
        <w:jc w:val="both"/>
        <w:rPr>
          <w:sz w:val="26"/>
          <w:szCs w:val="26"/>
        </w:rPr>
      </w:pPr>
      <w:r>
        <w:rPr>
          <w:sz w:val="26"/>
          <w:szCs w:val="26"/>
        </w:rPr>
        <w:t>доля детей, охваченных образовательными программами дополнительного образования детей, в общей численности детей и молодежи;</w:t>
      </w:r>
    </w:p>
    <w:p w:rsidR="007956F2" w:rsidRDefault="007956F2" w:rsidP="007956F2">
      <w:pPr>
        <w:ind w:firstLine="709"/>
        <w:jc w:val="both"/>
        <w:rPr>
          <w:sz w:val="26"/>
          <w:szCs w:val="26"/>
        </w:rPr>
      </w:pPr>
      <w:r>
        <w:rPr>
          <w:sz w:val="26"/>
          <w:szCs w:val="26"/>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p w:rsidR="007956F2" w:rsidRDefault="007956F2" w:rsidP="007956F2">
      <w:pPr>
        <w:ind w:firstLine="709"/>
        <w:jc w:val="both"/>
        <w:rPr>
          <w:sz w:val="26"/>
          <w:szCs w:val="26"/>
        </w:rPr>
      </w:pPr>
      <w:r>
        <w:rPr>
          <w:sz w:val="26"/>
          <w:szCs w:val="26"/>
        </w:rPr>
        <w:t>уровень раскрытия преступлений, совершенных на улицах;</w:t>
      </w:r>
    </w:p>
    <w:p w:rsidR="007956F2" w:rsidRDefault="007956F2" w:rsidP="007956F2">
      <w:pPr>
        <w:ind w:firstLine="709"/>
        <w:jc w:val="both"/>
        <w:rPr>
          <w:sz w:val="26"/>
          <w:szCs w:val="26"/>
        </w:rPr>
      </w:pPr>
      <w:r>
        <w:rPr>
          <w:sz w:val="26"/>
          <w:szCs w:val="26"/>
        </w:rP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(по данным социологических исследований);</w:t>
      </w:r>
    </w:p>
    <w:p w:rsidR="007956F2" w:rsidRDefault="007956F2" w:rsidP="007956F2">
      <w:pPr>
        <w:ind w:firstLine="709"/>
        <w:jc w:val="both"/>
        <w:rPr>
          <w:sz w:val="26"/>
          <w:szCs w:val="26"/>
        </w:rPr>
      </w:pPr>
      <w:r>
        <w:rPr>
          <w:sz w:val="26"/>
          <w:szCs w:val="26"/>
        </w:rPr>
        <w:t>количество материалов антитеррористической и антиэкстремистской направленности, подготовленных средствами массовой информации.</w:t>
      </w:r>
    </w:p>
    <w:p w:rsidR="007956F2" w:rsidRDefault="007956F2" w:rsidP="007956F2">
      <w:pPr>
        <w:autoSpaceDE w:val="0"/>
        <w:ind w:firstLine="709"/>
        <w:jc w:val="both"/>
        <w:rPr>
          <w:sz w:val="26"/>
          <w:szCs w:val="26"/>
        </w:rPr>
      </w:pPr>
      <w:r>
        <w:rPr>
          <w:sz w:val="26"/>
          <w:szCs w:val="26"/>
        </w:rPr>
        <w:t>В результате реализации мероприятий подпрограммы ожидается достижение к 2036 году следующих целевых показателей (индикаторов):</w:t>
      </w:r>
    </w:p>
    <w:p w:rsidR="007956F2" w:rsidRDefault="007956F2" w:rsidP="007956F2">
      <w:pPr>
        <w:autoSpaceDE w:val="0"/>
        <w:ind w:firstLine="708"/>
        <w:jc w:val="both"/>
        <w:rPr>
          <w:sz w:val="26"/>
          <w:szCs w:val="26"/>
        </w:rPr>
      </w:pPr>
      <w:r>
        <w:rPr>
          <w:sz w:val="26"/>
          <w:szCs w:val="26"/>
        </w:rPr>
        <w:t xml:space="preserve">доля детей, охваченных образовательными программами дополнительного образования детей, в общей численности детей и молодежи: </w:t>
      </w:r>
    </w:p>
    <w:p w:rsidR="007956F2" w:rsidRDefault="007956F2" w:rsidP="007956F2">
      <w:pPr>
        <w:autoSpaceDE w:val="0"/>
        <w:ind w:firstLine="709"/>
        <w:jc w:val="both"/>
        <w:rPr>
          <w:sz w:val="26"/>
          <w:szCs w:val="26"/>
        </w:rPr>
      </w:pPr>
      <w:r>
        <w:rPr>
          <w:sz w:val="26"/>
          <w:szCs w:val="26"/>
        </w:rPr>
        <w:t>в 2023 году – 75,0 процентов;</w:t>
      </w:r>
    </w:p>
    <w:p w:rsidR="007956F2" w:rsidRDefault="007956F2" w:rsidP="007956F2">
      <w:pPr>
        <w:autoSpaceDE w:val="0"/>
        <w:ind w:firstLine="709"/>
        <w:jc w:val="both"/>
        <w:rPr>
          <w:sz w:val="26"/>
          <w:szCs w:val="26"/>
        </w:rPr>
      </w:pPr>
      <w:r>
        <w:rPr>
          <w:sz w:val="26"/>
          <w:szCs w:val="26"/>
        </w:rPr>
        <w:t>в 2024 году – 76,0 процентов;</w:t>
      </w:r>
    </w:p>
    <w:p w:rsidR="007956F2" w:rsidRDefault="007956F2" w:rsidP="007956F2">
      <w:pPr>
        <w:autoSpaceDE w:val="0"/>
        <w:ind w:firstLine="709"/>
        <w:jc w:val="both"/>
        <w:rPr>
          <w:sz w:val="26"/>
          <w:szCs w:val="26"/>
        </w:rPr>
      </w:pPr>
      <w:r>
        <w:rPr>
          <w:sz w:val="26"/>
          <w:szCs w:val="26"/>
        </w:rPr>
        <w:t>в 2025 году – 77,0 процентов;</w:t>
      </w:r>
    </w:p>
    <w:p w:rsidR="007956F2" w:rsidRDefault="007956F2" w:rsidP="007956F2">
      <w:pPr>
        <w:autoSpaceDE w:val="0"/>
        <w:ind w:firstLine="709"/>
        <w:jc w:val="both"/>
        <w:rPr>
          <w:sz w:val="26"/>
          <w:szCs w:val="26"/>
        </w:rPr>
      </w:pPr>
      <w:r>
        <w:rPr>
          <w:sz w:val="26"/>
          <w:szCs w:val="26"/>
        </w:rPr>
        <w:t>в 2030 году – 78,0 процентов;</w:t>
      </w:r>
    </w:p>
    <w:p w:rsidR="007956F2" w:rsidRDefault="007956F2" w:rsidP="007956F2">
      <w:pPr>
        <w:autoSpaceDE w:val="0"/>
        <w:ind w:firstLine="709"/>
        <w:jc w:val="both"/>
        <w:rPr>
          <w:sz w:val="26"/>
          <w:szCs w:val="26"/>
        </w:rPr>
      </w:pPr>
      <w:r>
        <w:rPr>
          <w:sz w:val="26"/>
          <w:szCs w:val="26"/>
        </w:rPr>
        <w:t>в 2035 году – 80,0 процентов;</w:t>
      </w:r>
    </w:p>
    <w:p w:rsidR="007956F2" w:rsidRDefault="007956F2" w:rsidP="007956F2">
      <w:pPr>
        <w:autoSpaceDE w:val="0"/>
        <w:ind w:firstLine="708"/>
        <w:jc w:val="both"/>
        <w:rPr>
          <w:sz w:val="26"/>
          <w:szCs w:val="26"/>
        </w:rPr>
      </w:pPr>
      <w:r>
        <w:rPr>
          <w:sz w:val="26"/>
          <w:szCs w:val="26"/>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p w:rsidR="007956F2" w:rsidRDefault="007956F2" w:rsidP="007956F2">
      <w:pPr>
        <w:autoSpaceDE w:val="0"/>
        <w:ind w:firstLine="709"/>
        <w:jc w:val="both"/>
        <w:rPr>
          <w:sz w:val="26"/>
          <w:szCs w:val="26"/>
        </w:rPr>
      </w:pPr>
      <w:r>
        <w:rPr>
          <w:sz w:val="26"/>
          <w:szCs w:val="26"/>
        </w:rPr>
        <w:t>в 2023 году – 29,5 процентов;</w:t>
      </w:r>
    </w:p>
    <w:p w:rsidR="007956F2" w:rsidRDefault="007956F2" w:rsidP="007956F2">
      <w:pPr>
        <w:autoSpaceDE w:val="0"/>
        <w:ind w:firstLine="709"/>
        <w:jc w:val="both"/>
        <w:rPr>
          <w:sz w:val="26"/>
          <w:szCs w:val="26"/>
        </w:rPr>
      </w:pPr>
      <w:r>
        <w:rPr>
          <w:sz w:val="26"/>
          <w:szCs w:val="26"/>
        </w:rPr>
        <w:t>в 2024 году – 29,4 процентов;</w:t>
      </w:r>
    </w:p>
    <w:p w:rsidR="007956F2" w:rsidRDefault="007956F2" w:rsidP="007956F2">
      <w:pPr>
        <w:autoSpaceDE w:val="0"/>
        <w:ind w:firstLine="709"/>
        <w:jc w:val="both"/>
        <w:rPr>
          <w:sz w:val="26"/>
          <w:szCs w:val="26"/>
        </w:rPr>
      </w:pPr>
      <w:r>
        <w:rPr>
          <w:sz w:val="26"/>
          <w:szCs w:val="26"/>
        </w:rPr>
        <w:t>в 2025 году – 29,3 процентов;</w:t>
      </w:r>
    </w:p>
    <w:p w:rsidR="007956F2" w:rsidRDefault="007956F2" w:rsidP="007956F2">
      <w:pPr>
        <w:autoSpaceDE w:val="0"/>
        <w:ind w:firstLine="709"/>
        <w:jc w:val="both"/>
        <w:rPr>
          <w:sz w:val="26"/>
          <w:szCs w:val="26"/>
        </w:rPr>
      </w:pPr>
      <w:r>
        <w:rPr>
          <w:sz w:val="26"/>
          <w:szCs w:val="26"/>
        </w:rPr>
        <w:t>в 2030 году – 29,1 процентов;</w:t>
      </w:r>
    </w:p>
    <w:p w:rsidR="007956F2" w:rsidRDefault="007956F2" w:rsidP="007956F2">
      <w:pPr>
        <w:autoSpaceDE w:val="0"/>
        <w:ind w:firstLine="709"/>
        <w:jc w:val="both"/>
        <w:rPr>
          <w:sz w:val="26"/>
          <w:szCs w:val="26"/>
        </w:rPr>
      </w:pPr>
      <w:r>
        <w:rPr>
          <w:sz w:val="26"/>
          <w:szCs w:val="26"/>
        </w:rPr>
        <w:t>в 2035 году – 28,7 процентов;</w:t>
      </w:r>
    </w:p>
    <w:p w:rsidR="007956F2" w:rsidRDefault="007956F2" w:rsidP="007956F2">
      <w:pPr>
        <w:autoSpaceDE w:val="0"/>
        <w:ind w:firstLine="708"/>
        <w:jc w:val="both"/>
        <w:rPr>
          <w:sz w:val="26"/>
          <w:szCs w:val="26"/>
        </w:rPr>
      </w:pPr>
      <w:r>
        <w:rPr>
          <w:sz w:val="26"/>
          <w:szCs w:val="26"/>
        </w:rPr>
        <w:t xml:space="preserve">уровень раскрытия преступлений, совершенных на улицах: </w:t>
      </w:r>
    </w:p>
    <w:p w:rsidR="007956F2" w:rsidRDefault="007956F2" w:rsidP="007956F2">
      <w:pPr>
        <w:autoSpaceDE w:val="0"/>
        <w:ind w:firstLine="709"/>
        <w:jc w:val="both"/>
        <w:rPr>
          <w:sz w:val="26"/>
          <w:szCs w:val="26"/>
        </w:rPr>
      </w:pPr>
      <w:r>
        <w:rPr>
          <w:sz w:val="26"/>
          <w:szCs w:val="26"/>
        </w:rPr>
        <w:t>в 2023 году – 74,0 процента;</w:t>
      </w:r>
    </w:p>
    <w:p w:rsidR="007956F2" w:rsidRDefault="007956F2" w:rsidP="007956F2">
      <w:pPr>
        <w:autoSpaceDE w:val="0"/>
        <w:ind w:firstLine="709"/>
        <w:jc w:val="both"/>
        <w:rPr>
          <w:sz w:val="26"/>
          <w:szCs w:val="26"/>
        </w:rPr>
      </w:pPr>
      <w:r>
        <w:rPr>
          <w:sz w:val="26"/>
          <w:szCs w:val="26"/>
        </w:rPr>
        <w:t>в 2024 году – 74,5 процента;</w:t>
      </w:r>
    </w:p>
    <w:p w:rsidR="007956F2" w:rsidRDefault="007956F2" w:rsidP="007956F2">
      <w:pPr>
        <w:autoSpaceDE w:val="0"/>
        <w:ind w:firstLine="709"/>
        <w:jc w:val="both"/>
        <w:rPr>
          <w:sz w:val="26"/>
          <w:szCs w:val="26"/>
        </w:rPr>
      </w:pPr>
      <w:r>
        <w:rPr>
          <w:sz w:val="26"/>
          <w:szCs w:val="26"/>
        </w:rPr>
        <w:t>в 2025 году – 75,0 процентов;</w:t>
      </w:r>
    </w:p>
    <w:p w:rsidR="007956F2" w:rsidRDefault="007956F2" w:rsidP="007956F2">
      <w:pPr>
        <w:autoSpaceDE w:val="0"/>
        <w:ind w:firstLine="709"/>
        <w:jc w:val="both"/>
        <w:rPr>
          <w:sz w:val="26"/>
          <w:szCs w:val="26"/>
        </w:rPr>
      </w:pPr>
      <w:r>
        <w:rPr>
          <w:sz w:val="26"/>
          <w:szCs w:val="26"/>
        </w:rPr>
        <w:t>в 2030 году – 77,5 процентов;</w:t>
      </w:r>
    </w:p>
    <w:p w:rsidR="007956F2" w:rsidRDefault="007956F2" w:rsidP="007956F2">
      <w:pPr>
        <w:autoSpaceDE w:val="0"/>
        <w:ind w:firstLine="709"/>
        <w:jc w:val="both"/>
        <w:rPr>
          <w:sz w:val="26"/>
          <w:szCs w:val="26"/>
        </w:rPr>
      </w:pPr>
      <w:r>
        <w:rPr>
          <w:sz w:val="26"/>
          <w:szCs w:val="26"/>
        </w:rPr>
        <w:t>в 2035 году – 80,0 процентов;</w:t>
      </w:r>
    </w:p>
    <w:p w:rsidR="007956F2" w:rsidRDefault="007956F2" w:rsidP="007956F2">
      <w:pPr>
        <w:autoSpaceDE w:val="0"/>
        <w:ind w:firstLine="708"/>
        <w:jc w:val="both"/>
        <w:rPr>
          <w:sz w:val="26"/>
          <w:szCs w:val="26"/>
        </w:rPr>
      </w:pPr>
      <w:r>
        <w:rPr>
          <w:sz w:val="26"/>
          <w:szCs w:val="26"/>
        </w:rPr>
        <w:t xml:space="preserve">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Республику (по данным социологических исследований):  </w:t>
      </w:r>
    </w:p>
    <w:p w:rsidR="007956F2" w:rsidRDefault="007956F2" w:rsidP="007956F2">
      <w:pPr>
        <w:autoSpaceDE w:val="0"/>
        <w:ind w:firstLine="709"/>
        <w:jc w:val="both"/>
        <w:rPr>
          <w:sz w:val="26"/>
          <w:szCs w:val="26"/>
        </w:rPr>
      </w:pPr>
      <w:r>
        <w:rPr>
          <w:sz w:val="26"/>
          <w:szCs w:val="26"/>
        </w:rPr>
        <w:t>в 2023 году – 88,3 процентов;</w:t>
      </w:r>
    </w:p>
    <w:p w:rsidR="007956F2" w:rsidRDefault="007956F2" w:rsidP="007956F2">
      <w:pPr>
        <w:autoSpaceDE w:val="0"/>
        <w:ind w:firstLine="709"/>
        <w:jc w:val="both"/>
        <w:rPr>
          <w:sz w:val="26"/>
          <w:szCs w:val="26"/>
        </w:rPr>
      </w:pPr>
      <w:r>
        <w:rPr>
          <w:sz w:val="26"/>
          <w:szCs w:val="26"/>
        </w:rPr>
        <w:t>в 2024 году – 88,4 процентов;</w:t>
      </w:r>
    </w:p>
    <w:p w:rsidR="007956F2" w:rsidRDefault="007956F2" w:rsidP="007956F2">
      <w:pPr>
        <w:autoSpaceDE w:val="0"/>
        <w:ind w:firstLine="709"/>
        <w:jc w:val="both"/>
        <w:rPr>
          <w:sz w:val="26"/>
          <w:szCs w:val="26"/>
        </w:rPr>
      </w:pPr>
      <w:r>
        <w:rPr>
          <w:sz w:val="26"/>
          <w:szCs w:val="26"/>
        </w:rPr>
        <w:t>в 2025 году – 88,5 процентов;</w:t>
      </w:r>
    </w:p>
    <w:p w:rsidR="007956F2" w:rsidRDefault="007956F2" w:rsidP="007956F2">
      <w:pPr>
        <w:autoSpaceDE w:val="0"/>
        <w:ind w:firstLine="709"/>
        <w:jc w:val="both"/>
        <w:rPr>
          <w:sz w:val="26"/>
          <w:szCs w:val="26"/>
        </w:rPr>
      </w:pPr>
      <w:r>
        <w:rPr>
          <w:sz w:val="26"/>
          <w:szCs w:val="26"/>
        </w:rPr>
        <w:t>в 2030 году – 89,0 процентов;</w:t>
      </w:r>
    </w:p>
    <w:p w:rsidR="007956F2" w:rsidRDefault="007956F2" w:rsidP="007956F2">
      <w:pPr>
        <w:autoSpaceDE w:val="0"/>
        <w:ind w:firstLine="709"/>
        <w:jc w:val="both"/>
        <w:rPr>
          <w:sz w:val="26"/>
          <w:szCs w:val="26"/>
        </w:rPr>
      </w:pPr>
      <w:r>
        <w:rPr>
          <w:sz w:val="26"/>
          <w:szCs w:val="26"/>
        </w:rPr>
        <w:t>в 2035 году – 89,5 процентов;</w:t>
      </w:r>
    </w:p>
    <w:p w:rsidR="007956F2" w:rsidRDefault="007956F2" w:rsidP="007956F2">
      <w:pPr>
        <w:autoSpaceDE w:val="0"/>
        <w:ind w:firstLine="708"/>
        <w:jc w:val="both"/>
        <w:rPr>
          <w:color w:val="000000"/>
          <w:sz w:val="26"/>
          <w:szCs w:val="26"/>
        </w:rPr>
      </w:pPr>
      <w:r>
        <w:rPr>
          <w:sz w:val="26"/>
          <w:szCs w:val="26"/>
        </w:rPr>
        <w:lastRenderedPageBreak/>
        <w:t>количес</w:t>
      </w:r>
      <w:r>
        <w:rPr>
          <w:color w:val="000000"/>
          <w:sz w:val="26"/>
          <w:szCs w:val="26"/>
        </w:rPr>
        <w:t>тво материалов антитеррористической и антиэкстремистской направленности, подготовленных средствами массовой информации:</w:t>
      </w:r>
    </w:p>
    <w:p w:rsidR="007956F2" w:rsidRDefault="007956F2" w:rsidP="007956F2">
      <w:pPr>
        <w:autoSpaceDE w:val="0"/>
        <w:ind w:firstLine="709"/>
        <w:jc w:val="both"/>
        <w:rPr>
          <w:color w:val="000000"/>
          <w:sz w:val="26"/>
          <w:szCs w:val="26"/>
        </w:rPr>
      </w:pPr>
      <w:r>
        <w:rPr>
          <w:color w:val="000000"/>
          <w:sz w:val="26"/>
          <w:szCs w:val="26"/>
        </w:rPr>
        <w:t>в 2023 году – 14 единиц;</w:t>
      </w:r>
    </w:p>
    <w:p w:rsidR="007956F2" w:rsidRDefault="007956F2" w:rsidP="007956F2">
      <w:pPr>
        <w:autoSpaceDE w:val="0"/>
        <w:ind w:firstLine="709"/>
        <w:jc w:val="both"/>
        <w:rPr>
          <w:color w:val="000000"/>
          <w:sz w:val="26"/>
          <w:szCs w:val="26"/>
        </w:rPr>
      </w:pPr>
      <w:r>
        <w:rPr>
          <w:color w:val="000000"/>
          <w:sz w:val="26"/>
          <w:szCs w:val="26"/>
        </w:rPr>
        <w:t>в 2024 году – 15 единиц;</w:t>
      </w:r>
    </w:p>
    <w:p w:rsidR="007956F2" w:rsidRDefault="007956F2" w:rsidP="007956F2">
      <w:pPr>
        <w:autoSpaceDE w:val="0"/>
        <w:ind w:firstLine="709"/>
        <w:jc w:val="both"/>
        <w:rPr>
          <w:color w:val="000000"/>
          <w:sz w:val="26"/>
          <w:szCs w:val="26"/>
        </w:rPr>
      </w:pPr>
      <w:r>
        <w:rPr>
          <w:color w:val="000000"/>
          <w:sz w:val="26"/>
          <w:szCs w:val="26"/>
        </w:rPr>
        <w:t>в 2025 году – 15 единиц;</w:t>
      </w:r>
    </w:p>
    <w:p w:rsidR="007956F2" w:rsidRDefault="007956F2" w:rsidP="007956F2">
      <w:pPr>
        <w:autoSpaceDE w:val="0"/>
        <w:ind w:firstLine="709"/>
        <w:jc w:val="both"/>
        <w:rPr>
          <w:color w:val="000000"/>
          <w:sz w:val="26"/>
          <w:szCs w:val="26"/>
        </w:rPr>
      </w:pPr>
      <w:r>
        <w:rPr>
          <w:color w:val="000000"/>
          <w:sz w:val="26"/>
          <w:szCs w:val="26"/>
        </w:rPr>
        <w:t>в 2030 году – 15 единиц;</w:t>
      </w:r>
    </w:p>
    <w:p w:rsidR="007956F2" w:rsidRDefault="007956F2" w:rsidP="007956F2">
      <w:pPr>
        <w:autoSpaceDE w:val="0"/>
        <w:ind w:firstLine="709"/>
        <w:jc w:val="both"/>
        <w:rPr>
          <w:sz w:val="26"/>
          <w:szCs w:val="26"/>
        </w:rPr>
      </w:pPr>
      <w:r>
        <w:rPr>
          <w:color w:val="000000"/>
          <w:sz w:val="26"/>
          <w:szCs w:val="26"/>
        </w:rPr>
        <w:t>в 2035 году – 15 единиц.</w:t>
      </w:r>
    </w:p>
    <w:p w:rsidR="007956F2" w:rsidRDefault="007956F2" w:rsidP="007956F2">
      <w:pPr>
        <w:jc w:val="both"/>
        <w:rPr>
          <w:sz w:val="26"/>
          <w:szCs w:val="26"/>
        </w:rPr>
      </w:pPr>
    </w:p>
    <w:p w:rsidR="007956F2" w:rsidRDefault="007956F2" w:rsidP="007956F2">
      <w:pPr>
        <w:autoSpaceDE w:val="0"/>
        <w:jc w:val="center"/>
        <w:rPr>
          <w:b/>
          <w:sz w:val="26"/>
          <w:szCs w:val="26"/>
        </w:rPr>
      </w:pPr>
      <w:r>
        <w:rPr>
          <w:b/>
          <w:sz w:val="26"/>
          <w:szCs w:val="26"/>
        </w:rPr>
        <w:t xml:space="preserve">Раздел III. ХАРАКТЕРИСТИКИ ОСНОВНЫХ МЕРОПРИЯТИЙ, </w:t>
      </w:r>
    </w:p>
    <w:p w:rsidR="007956F2" w:rsidRDefault="007956F2" w:rsidP="007956F2">
      <w:pPr>
        <w:autoSpaceDE w:val="0"/>
        <w:jc w:val="center"/>
        <w:rPr>
          <w:b/>
          <w:sz w:val="26"/>
          <w:szCs w:val="26"/>
        </w:rPr>
      </w:pPr>
      <w:r>
        <w:rPr>
          <w:b/>
          <w:sz w:val="26"/>
          <w:szCs w:val="26"/>
        </w:rPr>
        <w:t xml:space="preserve">МЕРОПРИЯТИЙ ПОДПРОГРАММЫ С УКАЗАНИЕМ СРОКОВ И </w:t>
      </w:r>
    </w:p>
    <w:p w:rsidR="007956F2" w:rsidRDefault="007956F2" w:rsidP="007956F2">
      <w:pPr>
        <w:autoSpaceDE w:val="0"/>
        <w:jc w:val="center"/>
        <w:rPr>
          <w:sz w:val="26"/>
          <w:szCs w:val="26"/>
        </w:rPr>
      </w:pPr>
      <w:r>
        <w:rPr>
          <w:b/>
          <w:sz w:val="26"/>
          <w:szCs w:val="26"/>
        </w:rPr>
        <w:t>ЭТАПОВ ИХ РЕАЛИЗАЦИИ</w:t>
      </w:r>
    </w:p>
    <w:p w:rsidR="007956F2" w:rsidRDefault="007956F2" w:rsidP="007956F2">
      <w:pPr>
        <w:ind w:firstLine="709"/>
        <w:rPr>
          <w:sz w:val="26"/>
          <w:szCs w:val="26"/>
        </w:rPr>
      </w:pPr>
    </w:p>
    <w:p w:rsidR="007956F2" w:rsidRDefault="007956F2" w:rsidP="007956F2">
      <w:pPr>
        <w:autoSpaceDE w:val="0"/>
        <w:ind w:firstLine="709"/>
        <w:jc w:val="both"/>
        <w:rPr>
          <w:sz w:val="26"/>
          <w:szCs w:val="26"/>
        </w:rPr>
      </w:pPr>
      <w:r>
        <w:rPr>
          <w:sz w:val="26"/>
          <w:szCs w:val="26"/>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956F2" w:rsidRDefault="007956F2" w:rsidP="007956F2">
      <w:pPr>
        <w:autoSpaceDE w:val="0"/>
        <w:ind w:firstLine="709"/>
        <w:jc w:val="both"/>
        <w:rPr>
          <w:sz w:val="26"/>
          <w:szCs w:val="26"/>
        </w:rPr>
      </w:pPr>
      <w:r>
        <w:rPr>
          <w:sz w:val="26"/>
          <w:szCs w:val="26"/>
        </w:rPr>
        <w:t>Подпрограмма объединяет шесть основных мероприятий:</w:t>
      </w:r>
    </w:p>
    <w:p w:rsidR="007956F2" w:rsidRDefault="007956F2" w:rsidP="007956F2">
      <w:pPr>
        <w:ind w:firstLine="709"/>
        <w:jc w:val="both"/>
        <w:rPr>
          <w:sz w:val="26"/>
          <w:szCs w:val="26"/>
        </w:rPr>
      </w:pPr>
      <w:r>
        <w:rPr>
          <w:sz w:val="26"/>
          <w:szCs w:val="26"/>
        </w:rPr>
        <w:t>Основное мероприятие 1.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p w:rsidR="007956F2" w:rsidRDefault="007956F2" w:rsidP="007956F2">
      <w:pPr>
        <w:ind w:firstLine="709"/>
        <w:jc w:val="both"/>
        <w:rPr>
          <w:sz w:val="26"/>
          <w:szCs w:val="26"/>
        </w:rPr>
      </w:pPr>
      <w:r>
        <w:rPr>
          <w:sz w:val="26"/>
          <w:szCs w:val="26"/>
        </w:rPr>
        <w:t>Мероприятие предусматривает проведение круглых столов по вопросам профилактики терроризма и экстремизма, формирования толерантности в современных условиях, разработку текстов лекций и методических рекомендаций по вопросам профилактики терроризма и экстремизма, проведение мониторинга состояния стабильности в обществе, повышение квалификации и обучение педагогов-психологов образовательных организаций по профилактике терроризма и экстремистской деятельности.</w:t>
      </w:r>
    </w:p>
    <w:p w:rsidR="007956F2" w:rsidRDefault="007956F2" w:rsidP="007956F2">
      <w:pPr>
        <w:ind w:firstLine="709"/>
        <w:jc w:val="both"/>
        <w:rPr>
          <w:sz w:val="26"/>
          <w:szCs w:val="26"/>
        </w:rPr>
      </w:pPr>
      <w:r>
        <w:rPr>
          <w:sz w:val="26"/>
          <w:szCs w:val="26"/>
        </w:rPr>
        <w:t>Основное мероприятие 2. Профилактическая работа по укреплению стабильности в обществе.</w:t>
      </w:r>
    </w:p>
    <w:p w:rsidR="007956F2" w:rsidRDefault="007956F2" w:rsidP="007956F2">
      <w:pPr>
        <w:ind w:firstLine="709"/>
        <w:jc w:val="both"/>
        <w:rPr>
          <w:sz w:val="26"/>
          <w:szCs w:val="26"/>
        </w:rPr>
      </w:pPr>
      <w:r>
        <w:rPr>
          <w:sz w:val="26"/>
          <w:szCs w:val="26"/>
        </w:rPr>
        <w:t>В рамках основного мероприятия предусматривается взаимодействие с руководителями организаций в целях обеспечения социального, национального и конфессионального согласия в обществе, проведение комплексных обследований организаций культуры, образования, физической культуры и спорта и прилегающих к ним территорий в целях проверки и оценки их антитеррористической защищенности и пожарной безопасности, категорирование и разработка паспортов безопасности в данных организациях в соответствии с действующим законодательством, 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 а также проведение мероприятий, направленных на правовое просвещение населения, формирование толерантности, укрепление стабильности в обществе.</w:t>
      </w:r>
    </w:p>
    <w:p w:rsidR="007956F2" w:rsidRDefault="007956F2" w:rsidP="007956F2">
      <w:pPr>
        <w:ind w:firstLine="709"/>
        <w:jc w:val="both"/>
        <w:rPr>
          <w:sz w:val="26"/>
          <w:szCs w:val="26"/>
        </w:rPr>
      </w:pPr>
      <w:r>
        <w:rPr>
          <w:sz w:val="26"/>
          <w:szCs w:val="26"/>
        </w:rPr>
        <w:t>Основное мероприятие 3. Образовательно-воспитательные, культурно-массовые и спортивные мероприятия.</w:t>
      </w:r>
    </w:p>
    <w:p w:rsidR="007956F2" w:rsidRDefault="007956F2" w:rsidP="007956F2">
      <w:pPr>
        <w:ind w:firstLine="709"/>
        <w:jc w:val="both"/>
        <w:rPr>
          <w:sz w:val="26"/>
          <w:szCs w:val="26"/>
        </w:rPr>
      </w:pPr>
      <w:r>
        <w:rPr>
          <w:sz w:val="26"/>
          <w:szCs w:val="26"/>
        </w:rPr>
        <w:t>Данное мероприятие предусматривает:</w:t>
      </w:r>
    </w:p>
    <w:p w:rsidR="007956F2" w:rsidRDefault="007956F2" w:rsidP="007956F2">
      <w:pPr>
        <w:ind w:firstLine="709"/>
        <w:jc w:val="both"/>
        <w:rPr>
          <w:sz w:val="26"/>
          <w:szCs w:val="26"/>
        </w:rPr>
      </w:pPr>
      <w:r>
        <w:rPr>
          <w:sz w:val="26"/>
          <w:szCs w:val="26"/>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7956F2" w:rsidRDefault="007956F2" w:rsidP="007956F2">
      <w:pPr>
        <w:ind w:firstLine="709"/>
        <w:jc w:val="both"/>
        <w:rPr>
          <w:sz w:val="26"/>
          <w:szCs w:val="26"/>
        </w:rPr>
      </w:pPr>
      <w:r>
        <w:rPr>
          <w:sz w:val="26"/>
          <w:szCs w:val="26"/>
        </w:rPr>
        <w:t>проведение мероприятий, направленных на организацию содержательного досуга молодежи и несовершеннолетних;</w:t>
      </w:r>
    </w:p>
    <w:p w:rsidR="007956F2" w:rsidRDefault="007956F2" w:rsidP="007956F2">
      <w:pPr>
        <w:ind w:firstLine="709"/>
        <w:jc w:val="both"/>
        <w:rPr>
          <w:sz w:val="26"/>
          <w:szCs w:val="26"/>
          <w:shd w:val="clear" w:color="auto" w:fill="FFFFFF"/>
        </w:rPr>
      </w:pPr>
      <w:r>
        <w:rPr>
          <w:sz w:val="26"/>
          <w:szCs w:val="26"/>
        </w:rPr>
        <w:lastRenderedPageBreak/>
        <w:t>формирование патриотизма, духовно-нравственных ценностей в обществе.</w:t>
      </w:r>
    </w:p>
    <w:p w:rsidR="007956F2" w:rsidRDefault="007956F2" w:rsidP="007956F2">
      <w:pPr>
        <w:ind w:right="-31" w:firstLine="709"/>
        <w:jc w:val="both"/>
        <w:rPr>
          <w:sz w:val="26"/>
          <w:szCs w:val="26"/>
          <w:shd w:val="clear" w:color="auto" w:fill="FFFFFF"/>
        </w:rPr>
      </w:pPr>
      <w:r>
        <w:rPr>
          <w:sz w:val="26"/>
          <w:szCs w:val="26"/>
          <w:shd w:val="clear" w:color="auto" w:fill="FFFFFF"/>
        </w:rPr>
        <w:t>Основное мероприятие 4. Информационная работа по профилактике терроризма и экстремистской деятельности.</w:t>
      </w:r>
    </w:p>
    <w:p w:rsidR="007956F2" w:rsidRDefault="007956F2" w:rsidP="007956F2">
      <w:pPr>
        <w:ind w:right="-31" w:firstLine="709"/>
        <w:jc w:val="both"/>
        <w:rPr>
          <w:sz w:val="26"/>
          <w:szCs w:val="26"/>
          <w:shd w:val="clear" w:color="auto" w:fill="FFFFFF"/>
        </w:rPr>
      </w:pPr>
      <w:r>
        <w:rPr>
          <w:sz w:val="26"/>
          <w:szCs w:val="26"/>
          <w:shd w:val="clear" w:color="auto" w:fill="FFFFFF"/>
        </w:rPr>
        <w:t>Мероприятие предусматривает:</w:t>
      </w:r>
    </w:p>
    <w:p w:rsidR="007956F2" w:rsidRDefault="007956F2" w:rsidP="007956F2">
      <w:pPr>
        <w:ind w:right="-31" w:firstLine="709"/>
        <w:jc w:val="both"/>
        <w:rPr>
          <w:sz w:val="26"/>
          <w:szCs w:val="26"/>
          <w:shd w:val="clear" w:color="auto" w:fill="FFFFFF"/>
        </w:rPr>
      </w:pPr>
      <w:r>
        <w:rPr>
          <w:sz w:val="26"/>
          <w:szCs w:val="26"/>
          <w:shd w:val="clear" w:color="auto" w:fill="FFFFFF"/>
        </w:rPr>
        <w:t>освещение в средствах массовой информации хода реализации подпрограммы;</w:t>
      </w:r>
    </w:p>
    <w:p w:rsidR="007956F2" w:rsidRDefault="007956F2" w:rsidP="007956F2">
      <w:pPr>
        <w:ind w:right="-31" w:firstLine="709"/>
        <w:jc w:val="both"/>
        <w:rPr>
          <w:sz w:val="26"/>
          <w:szCs w:val="26"/>
          <w:shd w:val="clear" w:color="auto" w:fill="FFFFFF"/>
        </w:rPr>
      </w:pPr>
      <w:r>
        <w:rPr>
          <w:sz w:val="26"/>
          <w:szCs w:val="26"/>
          <w:shd w:val="clear" w:color="auto" w:fill="FFFFFF"/>
        </w:rPr>
        <w:t>размещение в местах массового пребывания людей наружной социальной рекламы, направленной на профилактику терроризма и экстремизма;</w:t>
      </w:r>
    </w:p>
    <w:p w:rsidR="007956F2" w:rsidRDefault="007956F2" w:rsidP="007956F2">
      <w:pPr>
        <w:ind w:right="-31" w:firstLine="709"/>
        <w:jc w:val="both"/>
        <w:rPr>
          <w:sz w:val="26"/>
          <w:szCs w:val="26"/>
          <w:shd w:val="clear" w:color="auto" w:fill="FFFFFF"/>
        </w:rPr>
      </w:pPr>
      <w:r>
        <w:rPr>
          <w:sz w:val="26"/>
          <w:szCs w:val="26"/>
          <w:shd w:val="clear" w:color="auto" w:fill="FFFFFF"/>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7956F2" w:rsidRDefault="007956F2" w:rsidP="007956F2">
      <w:pPr>
        <w:ind w:right="-31" w:firstLine="709"/>
        <w:jc w:val="both"/>
        <w:rPr>
          <w:sz w:val="26"/>
          <w:szCs w:val="26"/>
          <w:shd w:val="clear" w:color="auto" w:fill="FFFFFF"/>
        </w:rPr>
      </w:pPr>
      <w:r>
        <w:rPr>
          <w:sz w:val="26"/>
          <w:szCs w:val="26"/>
          <w:shd w:val="clear" w:color="auto" w:fill="FFFFFF"/>
        </w:rPr>
        <w:t>распространение социальной рекламы, направленной на сохранение межнационального мира и согласия, формирование антитеррористических ценностей у населения;</w:t>
      </w:r>
    </w:p>
    <w:p w:rsidR="007956F2" w:rsidRDefault="007956F2" w:rsidP="007956F2">
      <w:pPr>
        <w:ind w:right="-31" w:firstLine="709"/>
        <w:jc w:val="both"/>
        <w:rPr>
          <w:sz w:val="26"/>
          <w:szCs w:val="26"/>
          <w:shd w:val="clear" w:color="auto" w:fill="FFFFFF"/>
        </w:rPr>
      </w:pPr>
      <w:r>
        <w:rPr>
          <w:sz w:val="26"/>
          <w:szCs w:val="26"/>
          <w:shd w:val="clear" w:color="auto" w:fill="FFFFFF"/>
        </w:rPr>
        <w:t>участие представителей средств массовой информации в обучающих курсах, семинарах, круглых столах по вопросам информационного противодействия терроризму и экстремизму.</w:t>
      </w:r>
    </w:p>
    <w:p w:rsidR="007956F2" w:rsidRDefault="007956F2" w:rsidP="007956F2">
      <w:pPr>
        <w:ind w:right="-31" w:firstLine="709"/>
        <w:jc w:val="both"/>
        <w:rPr>
          <w:sz w:val="26"/>
          <w:szCs w:val="26"/>
        </w:rPr>
      </w:pPr>
      <w:r>
        <w:rPr>
          <w:sz w:val="26"/>
          <w:szCs w:val="26"/>
          <w:shd w:val="clear" w:color="auto" w:fill="FFFFFF"/>
        </w:rPr>
        <w:t xml:space="preserve">Мероприятие 4.1. </w:t>
      </w:r>
      <w:r>
        <w:rPr>
          <w:sz w:val="26"/>
          <w:szCs w:val="26"/>
        </w:rPr>
        <w:t>Приобретение (изготовление) информационных материалов.</w:t>
      </w:r>
    </w:p>
    <w:p w:rsidR="007956F2" w:rsidRDefault="007956F2" w:rsidP="007956F2">
      <w:pPr>
        <w:ind w:firstLine="709"/>
        <w:jc w:val="both"/>
        <w:rPr>
          <w:sz w:val="26"/>
          <w:szCs w:val="26"/>
        </w:rPr>
      </w:pPr>
      <w:r>
        <w:rPr>
          <w:sz w:val="26"/>
          <w:szCs w:val="26"/>
        </w:rPr>
        <w:t>Основное мероприятие 5. Мероприятия по профилактике и соблюдению правопорядка на улицах и в других общественных местах.</w:t>
      </w:r>
    </w:p>
    <w:p w:rsidR="007956F2" w:rsidRDefault="007956F2" w:rsidP="007956F2">
      <w:pPr>
        <w:ind w:firstLine="709"/>
        <w:jc w:val="both"/>
        <w:rPr>
          <w:sz w:val="26"/>
          <w:szCs w:val="26"/>
        </w:rPr>
      </w:pPr>
      <w:r>
        <w:rPr>
          <w:sz w:val="26"/>
          <w:szCs w:val="26"/>
        </w:rPr>
        <w:t>Данное мероприятие включает в себя:</w:t>
      </w:r>
    </w:p>
    <w:p w:rsidR="007956F2" w:rsidRDefault="007956F2" w:rsidP="007956F2">
      <w:pPr>
        <w:ind w:firstLine="709"/>
        <w:jc w:val="both"/>
        <w:rPr>
          <w:sz w:val="26"/>
          <w:szCs w:val="26"/>
        </w:rPr>
      </w:pPr>
      <w:r>
        <w:rPr>
          <w:sz w:val="26"/>
          <w:szCs w:val="26"/>
        </w:rPr>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7956F2" w:rsidRDefault="007956F2" w:rsidP="007956F2">
      <w:pPr>
        <w:ind w:firstLine="709"/>
        <w:jc w:val="both"/>
        <w:rPr>
          <w:sz w:val="26"/>
          <w:szCs w:val="26"/>
        </w:rPr>
      </w:pPr>
      <w:r>
        <w:rPr>
          <w:sz w:val="26"/>
          <w:szCs w:val="26"/>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7956F2" w:rsidRDefault="007956F2" w:rsidP="007956F2">
      <w:pPr>
        <w:ind w:firstLine="709"/>
        <w:jc w:val="both"/>
        <w:rPr>
          <w:sz w:val="26"/>
          <w:szCs w:val="26"/>
        </w:rPr>
      </w:pPr>
      <w:r>
        <w:rPr>
          <w:sz w:val="26"/>
          <w:szCs w:val="26"/>
        </w:rPr>
        <w:t>В рамках выполнения данного основного мероприятия также предусматривается:</w:t>
      </w:r>
    </w:p>
    <w:p w:rsidR="007956F2" w:rsidRDefault="007956F2" w:rsidP="007956F2">
      <w:pPr>
        <w:ind w:firstLine="709"/>
        <w:jc w:val="both"/>
        <w:rPr>
          <w:sz w:val="26"/>
          <w:szCs w:val="26"/>
        </w:rPr>
      </w:pPr>
      <w:r>
        <w:rPr>
          <w:sz w:val="26"/>
          <w:szCs w:val="26"/>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7956F2" w:rsidRDefault="007956F2" w:rsidP="007956F2">
      <w:pPr>
        <w:ind w:firstLine="709"/>
        <w:jc w:val="both"/>
        <w:rPr>
          <w:sz w:val="26"/>
          <w:szCs w:val="26"/>
        </w:rPr>
      </w:pPr>
      <w:r>
        <w:rPr>
          <w:sz w:val="26"/>
          <w:szCs w:val="26"/>
        </w:rPr>
        <w:t>монтаж охранно-пожарной и тревожной сигнализации, средств видеонаблюдения в жилых домах на этапе их строительства, с последующей их интеграцией в систему аппаратно-программного комплекса «Безопасный город»;</w:t>
      </w:r>
    </w:p>
    <w:p w:rsidR="007956F2" w:rsidRDefault="007956F2" w:rsidP="007956F2">
      <w:pPr>
        <w:ind w:firstLine="709"/>
        <w:jc w:val="both"/>
        <w:rPr>
          <w:sz w:val="26"/>
          <w:szCs w:val="26"/>
        </w:rPr>
      </w:pPr>
      <w:r>
        <w:rPr>
          <w:sz w:val="26"/>
          <w:szCs w:val="26"/>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7956F2" w:rsidRDefault="007956F2" w:rsidP="007956F2">
      <w:pPr>
        <w:ind w:firstLine="709"/>
        <w:jc w:val="both"/>
        <w:rPr>
          <w:sz w:val="26"/>
          <w:szCs w:val="26"/>
          <w:shd w:val="clear" w:color="auto" w:fill="FFFFFF"/>
        </w:rPr>
      </w:pPr>
      <w:r>
        <w:rPr>
          <w:sz w:val="26"/>
          <w:szCs w:val="26"/>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их интеграция в систему аппаратно-программного комплекса «Безопасный город».</w:t>
      </w:r>
    </w:p>
    <w:p w:rsidR="007956F2" w:rsidRDefault="007956F2" w:rsidP="007956F2">
      <w:pPr>
        <w:ind w:firstLine="709"/>
        <w:jc w:val="both"/>
        <w:rPr>
          <w:sz w:val="26"/>
          <w:szCs w:val="26"/>
        </w:rPr>
      </w:pPr>
      <w:r>
        <w:rPr>
          <w:sz w:val="26"/>
          <w:szCs w:val="26"/>
          <w:shd w:val="clear" w:color="auto" w:fill="FFFFFF"/>
        </w:rPr>
        <w:t xml:space="preserve">Мероприятие 5.1. </w:t>
      </w:r>
      <w:r>
        <w:rPr>
          <w:sz w:val="26"/>
          <w:szCs w:val="26"/>
        </w:rPr>
        <w:t xml:space="preserve">Организация работы по добровольной сдаче на возмездной (компенсационной) основе органам внутренних дел незарегистрированных </w:t>
      </w:r>
      <w:r>
        <w:rPr>
          <w:sz w:val="26"/>
          <w:szCs w:val="26"/>
        </w:rPr>
        <w:lastRenderedPageBreak/>
        <w:t>предметов вооружений, боеприпасов, взрывчатых веществ и взрывных устройств, незаконно хранящихся у населения.</w:t>
      </w:r>
    </w:p>
    <w:p w:rsidR="007956F2" w:rsidRDefault="007956F2" w:rsidP="007956F2">
      <w:pPr>
        <w:ind w:firstLine="709"/>
        <w:jc w:val="both"/>
        <w:rPr>
          <w:sz w:val="26"/>
          <w:szCs w:val="26"/>
        </w:rPr>
      </w:pPr>
    </w:p>
    <w:p w:rsidR="007956F2" w:rsidRDefault="007956F2" w:rsidP="007956F2">
      <w:pPr>
        <w:autoSpaceDE w:val="0"/>
        <w:ind w:firstLine="709"/>
        <w:jc w:val="both"/>
        <w:rPr>
          <w:sz w:val="26"/>
          <w:szCs w:val="26"/>
        </w:rPr>
      </w:pPr>
      <w:r>
        <w:rPr>
          <w:sz w:val="26"/>
          <w:szCs w:val="26"/>
        </w:rPr>
        <w:t>Подпрограмма реализуется в период с 2023 по 2035 годы в три этапа:</w:t>
      </w:r>
    </w:p>
    <w:p w:rsidR="007956F2" w:rsidRDefault="007956F2" w:rsidP="007956F2">
      <w:pPr>
        <w:autoSpaceDE w:val="0"/>
        <w:ind w:firstLine="709"/>
        <w:rPr>
          <w:sz w:val="26"/>
          <w:szCs w:val="26"/>
        </w:rPr>
      </w:pPr>
      <w:r>
        <w:rPr>
          <w:sz w:val="26"/>
          <w:szCs w:val="26"/>
        </w:rPr>
        <w:t>1 этап – 2023-2025 годы;</w:t>
      </w:r>
    </w:p>
    <w:p w:rsidR="007956F2" w:rsidRDefault="007956F2" w:rsidP="007956F2">
      <w:pPr>
        <w:autoSpaceDE w:val="0"/>
        <w:ind w:firstLine="709"/>
        <w:rPr>
          <w:sz w:val="26"/>
          <w:szCs w:val="26"/>
        </w:rPr>
      </w:pPr>
      <w:r>
        <w:rPr>
          <w:sz w:val="26"/>
          <w:szCs w:val="26"/>
        </w:rPr>
        <w:t>2 этап – 2026-2030 годы;</w:t>
      </w:r>
    </w:p>
    <w:p w:rsidR="007956F2" w:rsidRDefault="007956F2" w:rsidP="007956F2">
      <w:pPr>
        <w:autoSpaceDE w:val="0"/>
        <w:ind w:firstLine="709"/>
        <w:jc w:val="both"/>
        <w:rPr>
          <w:sz w:val="26"/>
          <w:szCs w:val="26"/>
        </w:rPr>
      </w:pPr>
      <w:r>
        <w:rPr>
          <w:sz w:val="26"/>
          <w:szCs w:val="26"/>
        </w:rPr>
        <w:t>3 этап – 2031-2035 годы.</w:t>
      </w:r>
    </w:p>
    <w:p w:rsidR="007956F2" w:rsidRDefault="007956F2" w:rsidP="007956F2">
      <w:pPr>
        <w:ind w:firstLine="709"/>
        <w:rPr>
          <w:sz w:val="26"/>
          <w:szCs w:val="26"/>
        </w:rPr>
      </w:pPr>
    </w:p>
    <w:p w:rsidR="007956F2" w:rsidRDefault="007956F2" w:rsidP="007956F2">
      <w:pPr>
        <w:autoSpaceDE w:val="0"/>
        <w:ind w:firstLine="142"/>
        <w:jc w:val="center"/>
        <w:rPr>
          <w:b/>
          <w:sz w:val="26"/>
          <w:szCs w:val="26"/>
        </w:rPr>
      </w:pPr>
      <w:r>
        <w:rPr>
          <w:b/>
          <w:sz w:val="26"/>
          <w:szCs w:val="26"/>
        </w:rPr>
        <w:t>Раздел IV. ОБОСНОВАНИЕ ОБЪЕМА ФИНАНСОВЫХ РЕСУРСОВ,</w:t>
      </w:r>
    </w:p>
    <w:p w:rsidR="007956F2" w:rsidRDefault="007956F2" w:rsidP="007956F2">
      <w:pPr>
        <w:autoSpaceDE w:val="0"/>
        <w:ind w:firstLine="142"/>
        <w:jc w:val="center"/>
        <w:rPr>
          <w:b/>
          <w:sz w:val="26"/>
          <w:szCs w:val="26"/>
        </w:rPr>
      </w:pPr>
      <w:r>
        <w:rPr>
          <w:b/>
          <w:sz w:val="26"/>
          <w:szCs w:val="26"/>
        </w:rPr>
        <w:t>НЕОБХОДИМЫХ ДЛЯ РЕАЛИЗАЦИИ ПОДПРОГРАММЫ (С РАСШИФРОВКОЙ ПО ИСТОЧНИКАМ ФИНАНСИРОВАНИЯ, ПО ЭТАПАМ И ГОДАМ РЕАЛИЗАЦИИ ПОДПРОГРАММЫ)</w:t>
      </w:r>
    </w:p>
    <w:p w:rsidR="007956F2" w:rsidRDefault="007956F2" w:rsidP="007956F2">
      <w:pPr>
        <w:ind w:firstLine="709"/>
        <w:rPr>
          <w:b/>
          <w:sz w:val="26"/>
          <w:szCs w:val="26"/>
        </w:rPr>
      </w:pPr>
    </w:p>
    <w:p w:rsidR="007956F2" w:rsidRDefault="007956F2" w:rsidP="007956F2">
      <w:pPr>
        <w:pStyle w:val="formattext"/>
        <w:shd w:val="clear" w:color="auto" w:fill="FFFFFF"/>
        <w:spacing w:before="0" w:after="0"/>
        <w:ind w:firstLine="708"/>
        <w:jc w:val="both"/>
        <w:textAlignment w:val="baseline"/>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Default="007956F2" w:rsidP="007956F2">
      <w:pPr>
        <w:autoSpaceDE w:val="0"/>
        <w:ind w:firstLine="567"/>
        <w:jc w:val="both"/>
        <w:rPr>
          <w:sz w:val="26"/>
          <w:szCs w:val="26"/>
        </w:rPr>
      </w:pPr>
      <w:r>
        <w:rPr>
          <w:sz w:val="26"/>
          <w:szCs w:val="26"/>
        </w:rPr>
        <w:t xml:space="preserve">Общий объем финансирования </w:t>
      </w:r>
      <w:r>
        <w:rPr>
          <w:rFonts w:eastAsia="Calibri"/>
          <w:sz w:val="26"/>
          <w:szCs w:val="26"/>
        </w:rPr>
        <w:t xml:space="preserve">подпрограммы </w:t>
      </w:r>
      <w:r>
        <w:rPr>
          <w:sz w:val="26"/>
          <w:szCs w:val="26"/>
        </w:rPr>
        <w:t xml:space="preserve">в 2023 - 2035 годах составляет </w:t>
      </w:r>
      <w:r>
        <w:rPr>
          <w:bCs/>
          <w:sz w:val="26"/>
          <w:szCs w:val="26"/>
        </w:rPr>
        <w:t>325,0 тыс. рублей.</w:t>
      </w:r>
    </w:p>
    <w:p w:rsidR="007956F2" w:rsidRDefault="007956F2" w:rsidP="007956F2">
      <w:pPr>
        <w:autoSpaceDE w:val="0"/>
        <w:ind w:firstLine="567"/>
        <w:jc w:val="both"/>
        <w:rPr>
          <w:sz w:val="26"/>
          <w:szCs w:val="26"/>
        </w:rPr>
      </w:pPr>
      <w:r>
        <w:rPr>
          <w:sz w:val="26"/>
          <w:szCs w:val="26"/>
        </w:rPr>
        <w:t xml:space="preserve">Прогнозируемый объем финансирования </w:t>
      </w:r>
      <w:r>
        <w:rPr>
          <w:rFonts w:eastAsia="Calibri"/>
          <w:sz w:val="26"/>
          <w:szCs w:val="26"/>
        </w:rPr>
        <w:t xml:space="preserve">подпрограммы </w:t>
      </w:r>
      <w:r>
        <w:rPr>
          <w:sz w:val="26"/>
          <w:szCs w:val="26"/>
        </w:rPr>
        <w:t>на 1 этапе составит 75,0,0 тыс. рублей, в том числе:</w:t>
      </w:r>
    </w:p>
    <w:p w:rsidR="007956F2" w:rsidRDefault="007956F2" w:rsidP="007956F2">
      <w:pPr>
        <w:autoSpaceDE w:val="0"/>
        <w:ind w:firstLine="567"/>
        <w:jc w:val="both"/>
        <w:rPr>
          <w:sz w:val="26"/>
          <w:szCs w:val="26"/>
        </w:rPr>
      </w:pPr>
      <w:r>
        <w:rPr>
          <w:sz w:val="26"/>
          <w:szCs w:val="26"/>
        </w:rPr>
        <w:t>в 2023 году – 25,0 тыс. рублей;</w:t>
      </w:r>
    </w:p>
    <w:p w:rsidR="007956F2" w:rsidRDefault="007956F2" w:rsidP="007956F2">
      <w:pPr>
        <w:autoSpaceDE w:val="0"/>
        <w:ind w:firstLine="567"/>
        <w:jc w:val="both"/>
        <w:rPr>
          <w:sz w:val="26"/>
          <w:szCs w:val="26"/>
        </w:rPr>
      </w:pPr>
      <w:r>
        <w:rPr>
          <w:sz w:val="26"/>
          <w:szCs w:val="26"/>
        </w:rPr>
        <w:t>в 2024 году – 25,0 тыс. рублей;</w:t>
      </w:r>
    </w:p>
    <w:p w:rsidR="007956F2" w:rsidRDefault="007956F2" w:rsidP="007956F2">
      <w:pPr>
        <w:autoSpaceDE w:val="0"/>
        <w:ind w:firstLine="567"/>
        <w:jc w:val="both"/>
        <w:rPr>
          <w:sz w:val="26"/>
          <w:szCs w:val="26"/>
        </w:rPr>
      </w:pPr>
      <w:r>
        <w:rPr>
          <w:sz w:val="26"/>
          <w:szCs w:val="26"/>
        </w:rPr>
        <w:t>в 2025 году – 25,0 тыс. рублей;</w:t>
      </w:r>
    </w:p>
    <w:p w:rsidR="007956F2" w:rsidRDefault="007956F2" w:rsidP="007956F2">
      <w:pPr>
        <w:autoSpaceDE w:val="0"/>
        <w:ind w:firstLine="567"/>
        <w:jc w:val="both"/>
        <w:rPr>
          <w:sz w:val="26"/>
          <w:szCs w:val="26"/>
        </w:rPr>
      </w:pPr>
      <w:r>
        <w:rPr>
          <w:sz w:val="26"/>
          <w:szCs w:val="26"/>
        </w:rPr>
        <w:t>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75,0 тыс. рублей (100,0 процентов), в том числе:</w:t>
      </w:r>
    </w:p>
    <w:p w:rsidR="007956F2" w:rsidRDefault="007956F2" w:rsidP="007956F2">
      <w:pPr>
        <w:autoSpaceDE w:val="0"/>
        <w:ind w:firstLine="567"/>
        <w:jc w:val="both"/>
        <w:rPr>
          <w:sz w:val="26"/>
          <w:szCs w:val="26"/>
        </w:rPr>
      </w:pPr>
      <w:r>
        <w:rPr>
          <w:sz w:val="26"/>
          <w:szCs w:val="26"/>
        </w:rPr>
        <w:t>в 2023 году – 25,0 тыс. рублей;</w:t>
      </w:r>
    </w:p>
    <w:p w:rsidR="007956F2" w:rsidRDefault="007956F2" w:rsidP="007956F2">
      <w:pPr>
        <w:autoSpaceDE w:val="0"/>
        <w:ind w:firstLine="567"/>
        <w:jc w:val="both"/>
        <w:rPr>
          <w:sz w:val="26"/>
          <w:szCs w:val="26"/>
        </w:rPr>
      </w:pPr>
      <w:r>
        <w:rPr>
          <w:sz w:val="26"/>
          <w:szCs w:val="26"/>
        </w:rPr>
        <w:t>в 2024 году – 25,0 тыс. рублей;</w:t>
      </w:r>
    </w:p>
    <w:p w:rsidR="007956F2" w:rsidRDefault="007956F2" w:rsidP="007956F2">
      <w:pPr>
        <w:autoSpaceDE w:val="0"/>
        <w:ind w:firstLine="567"/>
        <w:jc w:val="both"/>
        <w:rPr>
          <w:sz w:val="26"/>
          <w:szCs w:val="26"/>
        </w:rPr>
      </w:pPr>
      <w:r>
        <w:rPr>
          <w:sz w:val="26"/>
          <w:szCs w:val="26"/>
        </w:rPr>
        <w:t>в 2025 году – 25,0 тыс. рублей;</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 xml:space="preserve">На 2 этапе (в 2026–2030 годах) объем финансирования </w:t>
      </w:r>
      <w:r>
        <w:rPr>
          <w:rFonts w:eastAsia="Calibri"/>
          <w:sz w:val="26"/>
          <w:szCs w:val="26"/>
        </w:rPr>
        <w:t xml:space="preserve">подпрограммы </w:t>
      </w:r>
      <w:r>
        <w:rPr>
          <w:sz w:val="26"/>
          <w:szCs w:val="26"/>
        </w:rPr>
        <w:t>составит 125,0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lastRenderedPageBreak/>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125,0 тыс. рублей (100,0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sz w:val="26"/>
          <w:szCs w:val="26"/>
        </w:rPr>
      </w:pPr>
      <w:r>
        <w:rPr>
          <w:sz w:val="26"/>
          <w:szCs w:val="26"/>
        </w:rPr>
        <w:t xml:space="preserve">На 3 этапе (в 2031–2035 годах) объем финансирования </w:t>
      </w:r>
      <w:r>
        <w:rPr>
          <w:rFonts w:eastAsia="Calibri"/>
          <w:sz w:val="26"/>
          <w:szCs w:val="26"/>
        </w:rPr>
        <w:t xml:space="preserve">подпрограммы </w:t>
      </w:r>
      <w:r>
        <w:rPr>
          <w:sz w:val="26"/>
          <w:szCs w:val="26"/>
        </w:rPr>
        <w:t>составит 125,0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125,0 тыс. рублей (100,0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sz w:val="26"/>
          <w:szCs w:val="26"/>
        </w:rPr>
      </w:pPr>
      <w:r>
        <w:rPr>
          <w:sz w:val="26"/>
          <w:szCs w:val="26"/>
        </w:rPr>
        <w:t xml:space="preserve">Объемы финансирования </w:t>
      </w:r>
      <w:r>
        <w:rPr>
          <w:rFonts w:eastAsia="Calibri"/>
          <w:sz w:val="26"/>
          <w:szCs w:val="26"/>
        </w:rPr>
        <w:t>подпрограммы</w:t>
      </w:r>
      <w:r>
        <w:rPr>
          <w:sz w:val="26"/>
          <w:szCs w:val="26"/>
        </w:rPr>
        <w:t xml:space="preserve"> подлежат ежегодному уточнению исходя из реальных возможностей бюджетов всех уровней.</w:t>
      </w:r>
    </w:p>
    <w:p w:rsidR="007956F2" w:rsidRDefault="007956F2" w:rsidP="007956F2">
      <w:pPr>
        <w:autoSpaceDE w:val="0"/>
        <w:ind w:firstLine="567"/>
        <w:jc w:val="both"/>
        <w:rPr>
          <w:sz w:val="26"/>
        </w:rPr>
      </w:pPr>
      <w:r>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Default="007956F2" w:rsidP="007956F2">
      <w:pPr>
        <w:jc w:val="center"/>
        <w:rPr>
          <w:sz w:val="26"/>
          <w:szCs w:val="26"/>
        </w:rPr>
        <w:sectPr w:rsidR="007956F2">
          <w:headerReference w:type="even" r:id="rId204"/>
          <w:headerReference w:type="default" r:id="rId205"/>
          <w:footerReference w:type="even" r:id="rId206"/>
          <w:footerReference w:type="default" r:id="rId207"/>
          <w:headerReference w:type="first" r:id="rId208"/>
          <w:footerReference w:type="first" r:id="rId209"/>
          <w:pgSz w:w="11906" w:h="16838"/>
          <w:pgMar w:top="1134" w:right="850" w:bottom="1134" w:left="1701" w:header="0" w:footer="720" w:gutter="0"/>
          <w:cols w:space="720"/>
          <w:docGrid w:linePitch="600" w:charSpace="32768"/>
        </w:sectPr>
      </w:pPr>
      <w:r>
        <w:rPr>
          <w:sz w:val="26"/>
        </w:rPr>
        <w:t>_________________</w:t>
      </w:r>
    </w:p>
    <w:p w:rsidR="007956F2" w:rsidRDefault="007956F2" w:rsidP="007956F2">
      <w:pPr>
        <w:jc w:val="right"/>
        <w:rPr>
          <w:sz w:val="26"/>
          <w:szCs w:val="26"/>
        </w:rPr>
      </w:pPr>
      <w:r>
        <w:rPr>
          <w:sz w:val="26"/>
          <w:szCs w:val="26"/>
        </w:rPr>
        <w:lastRenderedPageBreak/>
        <w:t xml:space="preserve">Приложение </w:t>
      </w:r>
    </w:p>
    <w:p w:rsidR="007956F2" w:rsidRDefault="007956F2" w:rsidP="007956F2">
      <w:pPr>
        <w:jc w:val="right"/>
        <w:rPr>
          <w:sz w:val="26"/>
          <w:szCs w:val="26"/>
        </w:rPr>
      </w:pPr>
      <w:r>
        <w:rPr>
          <w:sz w:val="26"/>
          <w:szCs w:val="26"/>
        </w:rPr>
        <w:t>к подпрограмме «Профилактика терроризма</w:t>
      </w:r>
    </w:p>
    <w:p w:rsidR="007956F2" w:rsidRDefault="007956F2" w:rsidP="007956F2">
      <w:pPr>
        <w:jc w:val="right"/>
        <w:rPr>
          <w:sz w:val="26"/>
          <w:szCs w:val="26"/>
        </w:rPr>
      </w:pPr>
      <w:r>
        <w:rPr>
          <w:sz w:val="26"/>
          <w:szCs w:val="26"/>
        </w:rPr>
        <w:t xml:space="preserve">и экстремистской деятельности в Яльчикском муниципальном округе </w:t>
      </w:r>
    </w:p>
    <w:p w:rsidR="007956F2" w:rsidRDefault="007956F2" w:rsidP="007956F2">
      <w:pPr>
        <w:jc w:val="right"/>
        <w:rPr>
          <w:sz w:val="26"/>
          <w:szCs w:val="26"/>
        </w:rPr>
      </w:pPr>
      <w:r>
        <w:rPr>
          <w:sz w:val="26"/>
          <w:szCs w:val="26"/>
        </w:rPr>
        <w:t>Чувашской Республики» муниципальной программы</w:t>
      </w:r>
    </w:p>
    <w:p w:rsidR="007956F2" w:rsidRDefault="007956F2" w:rsidP="007956F2">
      <w:pPr>
        <w:jc w:val="right"/>
        <w:rPr>
          <w:sz w:val="26"/>
          <w:szCs w:val="26"/>
        </w:rPr>
      </w:pPr>
      <w:r>
        <w:rPr>
          <w:sz w:val="26"/>
          <w:szCs w:val="26"/>
        </w:rPr>
        <w:t xml:space="preserve">Яльчикского муниципального округа Чувашской Республики </w:t>
      </w:r>
    </w:p>
    <w:p w:rsidR="007956F2" w:rsidRDefault="007956F2" w:rsidP="007956F2">
      <w:pPr>
        <w:jc w:val="right"/>
        <w:rPr>
          <w:sz w:val="26"/>
          <w:szCs w:val="26"/>
        </w:rPr>
      </w:pPr>
      <w:r>
        <w:rPr>
          <w:sz w:val="26"/>
          <w:szCs w:val="26"/>
        </w:rPr>
        <w:t xml:space="preserve">«Повышение безопасности жизнедеятельности </w:t>
      </w:r>
    </w:p>
    <w:p w:rsidR="007956F2" w:rsidRDefault="007956F2" w:rsidP="007956F2">
      <w:pPr>
        <w:jc w:val="right"/>
        <w:rPr>
          <w:sz w:val="26"/>
          <w:szCs w:val="26"/>
        </w:rPr>
      </w:pPr>
      <w:r>
        <w:rPr>
          <w:sz w:val="26"/>
          <w:szCs w:val="26"/>
        </w:rPr>
        <w:t>населения и территорий»</w:t>
      </w:r>
    </w:p>
    <w:p w:rsidR="007956F2" w:rsidRDefault="007956F2" w:rsidP="007956F2">
      <w:pPr>
        <w:jc w:val="right"/>
        <w:rPr>
          <w:sz w:val="26"/>
          <w:szCs w:val="26"/>
        </w:rPr>
      </w:pPr>
    </w:p>
    <w:p w:rsidR="007956F2" w:rsidRDefault="007956F2" w:rsidP="007956F2">
      <w:pPr>
        <w:jc w:val="center"/>
        <w:rPr>
          <w:sz w:val="26"/>
          <w:szCs w:val="26"/>
        </w:rPr>
      </w:pPr>
      <w:bookmarkStart w:id="242" w:name="Par326"/>
      <w:bookmarkEnd w:id="242"/>
    </w:p>
    <w:p w:rsidR="007956F2" w:rsidRDefault="007956F2" w:rsidP="007956F2">
      <w:pPr>
        <w:jc w:val="center"/>
        <w:rPr>
          <w:b/>
          <w:sz w:val="26"/>
          <w:szCs w:val="26"/>
        </w:rPr>
      </w:pPr>
      <w:r>
        <w:rPr>
          <w:b/>
          <w:sz w:val="26"/>
          <w:szCs w:val="26"/>
        </w:rPr>
        <w:t>РЕСУРСНОЕ ОБЕСПЕЧЕНИЕ</w:t>
      </w:r>
    </w:p>
    <w:p w:rsidR="007956F2" w:rsidRDefault="007956F2" w:rsidP="007956F2">
      <w:pPr>
        <w:jc w:val="center"/>
        <w:rPr>
          <w:sz w:val="2"/>
          <w:szCs w:val="2"/>
        </w:rPr>
      </w:pPr>
      <w:r>
        <w:rPr>
          <w:b/>
          <w:sz w:val="26"/>
          <w:szCs w:val="26"/>
        </w:rPr>
        <w:t>реализации подпрограммы «Профилактика терроризма и экстремистской деятельности в Яльчикском муниципальном округе Чувашской Республики» муниципальной программы Яльчикского муниципального округа Чувашской Республики «Повышение безопасности жизнедеятельности населения и территорий» за счет всех источников финансирования</w:t>
      </w:r>
    </w:p>
    <w:p w:rsidR="007956F2" w:rsidRDefault="007956F2" w:rsidP="007956F2">
      <w:pPr>
        <w:rPr>
          <w:sz w:val="2"/>
          <w:szCs w:val="2"/>
        </w:rPr>
      </w:pPr>
    </w:p>
    <w:tbl>
      <w:tblPr>
        <w:tblW w:w="0" w:type="auto"/>
        <w:tblInd w:w="96" w:type="dxa"/>
        <w:tblLayout w:type="fixed"/>
        <w:tblCellMar>
          <w:top w:w="102" w:type="dxa"/>
          <w:left w:w="62" w:type="dxa"/>
          <w:bottom w:w="102" w:type="dxa"/>
          <w:right w:w="62" w:type="dxa"/>
        </w:tblCellMar>
        <w:tblLook w:val="0000" w:firstRow="0" w:lastRow="0" w:firstColumn="0" w:lastColumn="0" w:noHBand="0" w:noVBand="0"/>
      </w:tblPr>
      <w:tblGrid>
        <w:gridCol w:w="1100"/>
        <w:gridCol w:w="1560"/>
        <w:gridCol w:w="1984"/>
        <w:gridCol w:w="1133"/>
        <w:gridCol w:w="567"/>
        <w:gridCol w:w="624"/>
        <w:gridCol w:w="652"/>
        <w:gridCol w:w="710"/>
        <w:gridCol w:w="1617"/>
        <w:gridCol w:w="992"/>
        <w:gridCol w:w="993"/>
        <w:gridCol w:w="992"/>
        <w:gridCol w:w="992"/>
        <w:gridCol w:w="861"/>
      </w:tblGrid>
      <w:tr w:rsidR="007956F2" w:rsidTr="007956F2">
        <w:trPr>
          <w:cantSplit/>
        </w:trPr>
        <w:tc>
          <w:tcPr>
            <w:tcW w:w="1100" w:type="dxa"/>
            <w:vMerge w:val="restart"/>
            <w:tcBorders>
              <w:top w:val="single" w:sz="4" w:space="0" w:color="000000"/>
            </w:tcBorders>
            <w:shd w:val="clear" w:color="auto" w:fill="auto"/>
          </w:tcPr>
          <w:p w:rsidR="007956F2" w:rsidRDefault="007956F2" w:rsidP="007956F2">
            <w:pPr>
              <w:jc w:val="center"/>
              <w:rPr>
                <w:sz w:val="18"/>
                <w:szCs w:val="18"/>
              </w:rPr>
            </w:pPr>
            <w:r>
              <w:rPr>
                <w:sz w:val="18"/>
                <w:szCs w:val="18"/>
              </w:rPr>
              <w:t>Статус</w:t>
            </w:r>
          </w:p>
        </w:tc>
        <w:tc>
          <w:tcPr>
            <w:tcW w:w="1560" w:type="dxa"/>
            <w:vMerge w:val="restart"/>
            <w:tcBorders>
              <w:top w:val="single" w:sz="4" w:space="0" w:color="000000"/>
              <w:left w:val="single" w:sz="4" w:space="0" w:color="000000"/>
            </w:tcBorders>
            <w:shd w:val="clear" w:color="auto" w:fill="auto"/>
          </w:tcPr>
          <w:p w:rsidR="007956F2" w:rsidRDefault="007956F2" w:rsidP="007956F2">
            <w:pPr>
              <w:jc w:val="center"/>
              <w:rPr>
                <w:sz w:val="18"/>
                <w:szCs w:val="18"/>
              </w:rPr>
            </w:pPr>
            <w:r>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984" w:type="dxa"/>
            <w:vMerge w:val="restart"/>
            <w:tcBorders>
              <w:top w:val="single" w:sz="4" w:space="0" w:color="000000"/>
              <w:left w:val="single" w:sz="4" w:space="0" w:color="000000"/>
            </w:tcBorders>
            <w:shd w:val="clear" w:color="auto" w:fill="auto"/>
          </w:tcPr>
          <w:p w:rsidR="007956F2" w:rsidRDefault="007956F2" w:rsidP="007956F2">
            <w:pPr>
              <w:jc w:val="center"/>
              <w:rPr>
                <w:sz w:val="18"/>
                <w:szCs w:val="18"/>
              </w:rPr>
            </w:pPr>
            <w:r>
              <w:rPr>
                <w:sz w:val="18"/>
                <w:szCs w:val="18"/>
              </w:rPr>
              <w:t>Задача подпрограммы муниципальной программы Яльчикского муниципального округа Чувашской Республики</w:t>
            </w:r>
          </w:p>
        </w:tc>
        <w:tc>
          <w:tcPr>
            <w:tcW w:w="1133" w:type="dxa"/>
            <w:vMerge w:val="restart"/>
            <w:tcBorders>
              <w:top w:val="single" w:sz="4" w:space="0" w:color="000000"/>
              <w:left w:val="single" w:sz="4" w:space="0" w:color="000000"/>
            </w:tcBorders>
            <w:shd w:val="clear" w:color="auto" w:fill="auto"/>
          </w:tcPr>
          <w:p w:rsidR="007956F2" w:rsidRDefault="007956F2" w:rsidP="007956F2">
            <w:pPr>
              <w:jc w:val="center"/>
              <w:rPr>
                <w:sz w:val="18"/>
                <w:szCs w:val="18"/>
              </w:rPr>
            </w:pPr>
            <w:r>
              <w:rPr>
                <w:sz w:val="18"/>
                <w:szCs w:val="18"/>
              </w:rPr>
              <w:t>Ответственный исполнитель, соисполнитель, участники</w:t>
            </w:r>
          </w:p>
        </w:tc>
        <w:tc>
          <w:tcPr>
            <w:tcW w:w="2553" w:type="dxa"/>
            <w:gridSpan w:val="4"/>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Код бюджетной классификации</w:t>
            </w:r>
          </w:p>
        </w:tc>
        <w:tc>
          <w:tcPr>
            <w:tcW w:w="1617" w:type="dxa"/>
            <w:vMerge w:val="restart"/>
            <w:tcBorders>
              <w:top w:val="single" w:sz="4" w:space="0" w:color="000000"/>
              <w:left w:val="single" w:sz="4" w:space="0" w:color="000000"/>
            </w:tcBorders>
            <w:shd w:val="clear" w:color="auto" w:fill="auto"/>
          </w:tcPr>
          <w:p w:rsidR="007956F2" w:rsidRDefault="007956F2" w:rsidP="007956F2">
            <w:pPr>
              <w:jc w:val="center"/>
              <w:rPr>
                <w:sz w:val="18"/>
                <w:szCs w:val="18"/>
              </w:rPr>
            </w:pPr>
            <w:r>
              <w:rPr>
                <w:sz w:val="18"/>
                <w:szCs w:val="18"/>
              </w:rPr>
              <w:t>Источники финансирования</w:t>
            </w:r>
          </w:p>
        </w:tc>
        <w:tc>
          <w:tcPr>
            <w:tcW w:w="4830" w:type="dxa"/>
            <w:gridSpan w:val="5"/>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Расходы по годам, тыс. рублей</w:t>
            </w:r>
          </w:p>
        </w:tc>
      </w:tr>
      <w:tr w:rsidR="007956F2" w:rsidTr="007956F2">
        <w:trPr>
          <w:cantSplit/>
        </w:trPr>
        <w:tc>
          <w:tcPr>
            <w:tcW w:w="1100" w:type="dxa"/>
            <w:vMerge/>
            <w:tcBorders>
              <w:bottom w:val="single" w:sz="4" w:space="0" w:color="000000"/>
            </w:tcBorders>
            <w:shd w:val="clear" w:color="auto" w:fill="auto"/>
          </w:tcPr>
          <w:p w:rsidR="007956F2" w:rsidRDefault="007956F2" w:rsidP="007956F2">
            <w:pPr>
              <w:snapToGrid w:val="0"/>
              <w:jc w:val="center"/>
              <w:rPr>
                <w:sz w:val="18"/>
                <w:szCs w:val="18"/>
              </w:rPr>
            </w:pPr>
          </w:p>
        </w:tc>
        <w:tc>
          <w:tcPr>
            <w:tcW w:w="1560" w:type="dxa"/>
            <w:vMerge/>
            <w:tcBorders>
              <w:left w:val="single" w:sz="4" w:space="0" w:color="000000"/>
              <w:bottom w:val="single" w:sz="4" w:space="0" w:color="000000"/>
            </w:tcBorders>
            <w:shd w:val="clear" w:color="auto" w:fill="auto"/>
          </w:tcPr>
          <w:p w:rsidR="007956F2" w:rsidRDefault="007956F2" w:rsidP="007956F2">
            <w:pPr>
              <w:snapToGrid w:val="0"/>
              <w:jc w:val="center"/>
              <w:rPr>
                <w:sz w:val="18"/>
                <w:szCs w:val="18"/>
              </w:rPr>
            </w:pPr>
          </w:p>
        </w:tc>
        <w:tc>
          <w:tcPr>
            <w:tcW w:w="1984" w:type="dxa"/>
            <w:vMerge/>
            <w:tcBorders>
              <w:left w:val="single" w:sz="4" w:space="0" w:color="000000"/>
              <w:bottom w:val="single" w:sz="4" w:space="0" w:color="000000"/>
            </w:tcBorders>
            <w:shd w:val="clear" w:color="auto" w:fill="auto"/>
          </w:tcPr>
          <w:p w:rsidR="007956F2" w:rsidRDefault="007956F2" w:rsidP="007956F2">
            <w:pPr>
              <w:snapToGrid w:val="0"/>
              <w:jc w:val="center"/>
              <w:rPr>
                <w:sz w:val="18"/>
                <w:szCs w:val="18"/>
              </w:rPr>
            </w:pPr>
          </w:p>
        </w:tc>
        <w:tc>
          <w:tcPr>
            <w:tcW w:w="1133" w:type="dxa"/>
            <w:vMerge/>
            <w:tcBorders>
              <w:left w:val="single" w:sz="4" w:space="0" w:color="000000"/>
              <w:bottom w:val="single" w:sz="4" w:space="0" w:color="000000"/>
            </w:tcBorders>
            <w:shd w:val="clear" w:color="auto" w:fill="auto"/>
          </w:tcPr>
          <w:p w:rsidR="007956F2" w:rsidRDefault="007956F2" w:rsidP="007956F2">
            <w:pPr>
              <w:snapToGrid w:val="0"/>
              <w:jc w:val="cente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главный распорядитель бюджетных средств</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раздел, подраздел</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целевая статья расходов</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группа (подгруппа) вида расходов</w:t>
            </w:r>
          </w:p>
        </w:tc>
        <w:tc>
          <w:tcPr>
            <w:tcW w:w="1617" w:type="dxa"/>
            <w:vMerge/>
            <w:tcBorders>
              <w:left w:val="single" w:sz="4" w:space="0" w:color="000000"/>
              <w:bottom w:val="single" w:sz="4" w:space="0" w:color="000000"/>
            </w:tcBorders>
            <w:shd w:val="clear" w:color="auto" w:fill="auto"/>
          </w:tcPr>
          <w:p w:rsidR="007956F2" w:rsidRDefault="007956F2" w:rsidP="007956F2">
            <w:pPr>
              <w:snapToGrid w:val="0"/>
              <w:jc w:val="center"/>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2023</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2024</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2025</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2026-2030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2031-2035</w:t>
            </w:r>
          </w:p>
        </w:tc>
      </w:tr>
      <w:tr w:rsidR="007956F2" w:rsidTr="007956F2">
        <w:trPr>
          <w:cantSplit/>
        </w:trPr>
        <w:tc>
          <w:tcPr>
            <w:tcW w:w="1100" w:type="dxa"/>
            <w:tcBorders>
              <w:top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1</w:t>
            </w:r>
          </w:p>
        </w:tc>
        <w:tc>
          <w:tcPr>
            <w:tcW w:w="156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2</w:t>
            </w:r>
          </w:p>
        </w:tc>
        <w:tc>
          <w:tcPr>
            <w:tcW w:w="198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3</w:t>
            </w:r>
          </w:p>
        </w:tc>
        <w:tc>
          <w:tcPr>
            <w:tcW w:w="113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4</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5</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6</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7</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8</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9</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10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11</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12</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13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14</w:t>
            </w:r>
          </w:p>
        </w:tc>
      </w:tr>
      <w:tr w:rsidR="007956F2" w:rsidTr="007956F2">
        <w:trPr>
          <w:cantSplit/>
        </w:trPr>
        <w:tc>
          <w:tcPr>
            <w:tcW w:w="1100" w:type="dxa"/>
            <w:vMerge w:val="restart"/>
            <w:tcBorders>
              <w:top w:val="single" w:sz="4" w:space="0" w:color="000000"/>
              <w:bottom w:val="single" w:sz="4" w:space="0" w:color="000000"/>
            </w:tcBorders>
            <w:shd w:val="clear" w:color="auto" w:fill="auto"/>
          </w:tcPr>
          <w:p w:rsidR="007956F2" w:rsidRDefault="007956F2" w:rsidP="007956F2">
            <w:pPr>
              <w:rPr>
                <w:b/>
                <w:sz w:val="18"/>
                <w:szCs w:val="18"/>
              </w:rPr>
            </w:pPr>
            <w:r>
              <w:rPr>
                <w:b/>
                <w:sz w:val="18"/>
                <w:szCs w:val="18"/>
              </w:rPr>
              <w:t>Подпрограмма</w:t>
            </w:r>
          </w:p>
        </w:tc>
        <w:tc>
          <w:tcPr>
            <w:tcW w:w="156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b/>
                <w:sz w:val="18"/>
                <w:szCs w:val="18"/>
              </w:rPr>
            </w:pPr>
            <w:r>
              <w:rPr>
                <w:b/>
                <w:sz w:val="18"/>
                <w:szCs w:val="18"/>
              </w:rPr>
              <w:t>«Профилактика терроризма и экстремистской деятельности в Яльчикском муниципальном округе Чувашской Республики»</w:t>
            </w:r>
          </w:p>
        </w:tc>
        <w:tc>
          <w:tcPr>
            <w:tcW w:w="198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b/>
                <w:sz w:val="18"/>
                <w:szCs w:val="18"/>
              </w:rPr>
            </w:pPr>
            <w:r>
              <w:rPr>
                <w:b/>
                <w:sz w:val="18"/>
                <w:szCs w:val="18"/>
              </w:rPr>
              <w:t xml:space="preserve">создание безопасной обстановки на улицах и в других общественных местах, в том числе путем более широкого распространения и внедрения современных </w:t>
            </w:r>
            <w:r>
              <w:rPr>
                <w:b/>
                <w:sz w:val="18"/>
                <w:szCs w:val="18"/>
              </w:rPr>
              <w:lastRenderedPageBreak/>
              <w:t>технических средств охраны правопорядка;</w:t>
            </w:r>
          </w:p>
          <w:p w:rsidR="007956F2" w:rsidRDefault="007956F2" w:rsidP="007956F2">
            <w:pPr>
              <w:jc w:val="both"/>
              <w:rPr>
                <w:b/>
                <w:sz w:val="18"/>
                <w:szCs w:val="18"/>
              </w:rPr>
            </w:pPr>
            <w:r>
              <w:rPr>
                <w:b/>
                <w:sz w:val="18"/>
                <w:szCs w:val="18"/>
              </w:rPr>
              <w:t>профилактика конфликтов на социальной, этнической и конфессиональной почве;</w:t>
            </w:r>
          </w:p>
          <w:p w:rsidR="007956F2" w:rsidRDefault="007956F2" w:rsidP="007956F2">
            <w:pPr>
              <w:jc w:val="both"/>
              <w:rPr>
                <w:b/>
                <w:sz w:val="18"/>
                <w:szCs w:val="18"/>
              </w:rPr>
            </w:pPr>
            <w:r>
              <w:rPr>
                <w:b/>
                <w:sz w:val="18"/>
                <w:szCs w:val="18"/>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jc w:val="both"/>
              <w:rPr>
                <w:b/>
                <w:sz w:val="18"/>
                <w:szCs w:val="18"/>
              </w:rPr>
            </w:pPr>
            <w:r>
              <w:rPr>
                <w:b/>
                <w:sz w:val="18"/>
                <w:szCs w:val="18"/>
              </w:rPr>
              <w:t>укрепление технической защиты объектов повышенной опасности с массовым пребыванием людей, особо важных объектов;</w:t>
            </w:r>
          </w:p>
          <w:p w:rsidR="007956F2" w:rsidRDefault="007956F2" w:rsidP="007956F2">
            <w:pPr>
              <w:rPr>
                <w:b/>
                <w:color w:val="000000"/>
                <w:sz w:val="18"/>
                <w:szCs w:val="18"/>
              </w:rPr>
            </w:pPr>
            <w:r>
              <w:rPr>
                <w:b/>
                <w:sz w:val="18"/>
                <w:szCs w:val="18"/>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000000"/>
              <w:left w:val="single" w:sz="4" w:space="0" w:color="000000"/>
            </w:tcBorders>
            <w:shd w:val="clear" w:color="auto" w:fill="auto"/>
          </w:tcPr>
          <w:p w:rsidR="007956F2" w:rsidRDefault="007956F2" w:rsidP="007956F2">
            <w:pPr>
              <w:autoSpaceDE w:val="0"/>
              <w:ind w:left="28" w:right="67"/>
              <w:rPr>
                <w:b/>
                <w:sz w:val="18"/>
                <w:szCs w:val="18"/>
              </w:rPr>
            </w:pPr>
            <w:r>
              <w:rPr>
                <w:b/>
                <w:color w:val="000000"/>
                <w:sz w:val="18"/>
                <w:szCs w:val="18"/>
              </w:rPr>
              <w:lastRenderedPageBreak/>
              <w:t xml:space="preserve">ответственный исполнитель - </w:t>
            </w:r>
            <w:r>
              <w:rPr>
                <w:b/>
                <w:sz w:val="18"/>
                <w:szCs w:val="18"/>
              </w:rPr>
              <w:t>отдел мобилизованной подготовки, специальн</w:t>
            </w:r>
            <w:r>
              <w:rPr>
                <w:b/>
                <w:sz w:val="18"/>
                <w:szCs w:val="18"/>
              </w:rPr>
              <w:lastRenderedPageBreak/>
              <w:t xml:space="preserve">ых программ и ГОЧС администрации Яльчикского муниципального округа; соисполнитель - </w:t>
            </w:r>
            <w:r>
              <w:rPr>
                <w:b/>
                <w:bCs/>
                <w:sz w:val="18"/>
                <w:szCs w:val="18"/>
              </w:rPr>
              <w:t xml:space="preserve">отдел образования и молодежной политики администрации Яльчикского муниципального округа; </w:t>
            </w:r>
            <w:r>
              <w:rPr>
                <w:b/>
                <w:sz w:val="18"/>
                <w:szCs w:val="18"/>
              </w:rPr>
              <w:t>отдел  культуры, социального развития и  архивного дела администрации Яльчикского  муниципального округа</w:t>
            </w:r>
          </w:p>
          <w:p w:rsidR="007956F2" w:rsidRDefault="007956F2" w:rsidP="007956F2">
            <w:pPr>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lastRenderedPageBreak/>
              <w:t>x</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25,0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125,0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125,0</w:t>
            </w:r>
          </w:p>
        </w:tc>
      </w:tr>
      <w:tr w:rsidR="007956F2" w:rsidTr="007956F2">
        <w:trPr>
          <w:cantSplit/>
        </w:trPr>
        <w:tc>
          <w:tcPr>
            <w:tcW w:w="1100" w:type="dxa"/>
            <w:vMerge/>
            <w:tcBorders>
              <w:top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vMerge/>
            <w:tcBorders>
              <w:top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vMerge/>
            <w:tcBorders>
              <w:top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25,0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125,0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125,0</w:t>
            </w:r>
          </w:p>
        </w:tc>
      </w:tr>
      <w:tr w:rsidR="007956F2" w:rsidTr="007956F2">
        <w:trPr>
          <w:cantSplit/>
        </w:trPr>
        <w:tc>
          <w:tcPr>
            <w:tcW w:w="1100" w:type="dxa"/>
            <w:vMerge/>
            <w:tcBorders>
              <w:top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blPrEx>
          <w:tblCellMar>
            <w:top w:w="28" w:type="dxa"/>
            <w:left w:w="28" w:type="dxa"/>
            <w:bottom w:w="28" w:type="dxa"/>
            <w:right w:w="28" w:type="dxa"/>
          </w:tblCellMar>
        </w:tblPrEx>
        <w:trPr>
          <w:cantSplit/>
        </w:trPr>
        <w:tc>
          <w:tcPr>
            <w:tcW w:w="14777" w:type="dxa"/>
            <w:gridSpan w:val="14"/>
            <w:tcBorders>
              <w:top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7956F2" w:rsidTr="007956F2">
        <w:trPr>
          <w:cantSplit/>
        </w:trPr>
        <w:tc>
          <w:tcPr>
            <w:tcW w:w="1100" w:type="dxa"/>
            <w:vMerge w:val="restart"/>
            <w:tcBorders>
              <w:top w:val="single" w:sz="4" w:space="0" w:color="000000"/>
            </w:tcBorders>
            <w:shd w:val="clear" w:color="auto" w:fill="auto"/>
          </w:tcPr>
          <w:p w:rsidR="007956F2" w:rsidRDefault="007956F2" w:rsidP="007956F2">
            <w:pPr>
              <w:rPr>
                <w:b/>
                <w:sz w:val="18"/>
                <w:szCs w:val="18"/>
              </w:rPr>
            </w:pPr>
            <w:r>
              <w:rPr>
                <w:b/>
                <w:sz w:val="18"/>
                <w:szCs w:val="18"/>
              </w:rPr>
              <w:t>Основное мероприятие 1</w:t>
            </w:r>
          </w:p>
        </w:tc>
        <w:tc>
          <w:tcPr>
            <w:tcW w:w="1560"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sz w:val="18"/>
                <w:szCs w:val="18"/>
              </w:rPr>
              <w:t xml:space="preserve">Совершенствование взаимодействия органов местного </w:t>
            </w:r>
            <w:r>
              <w:rPr>
                <w:b/>
                <w:sz w:val="18"/>
                <w:szCs w:val="18"/>
              </w:rPr>
              <w:lastRenderedPageBreak/>
              <w:t>самоуправления и институтов гражданского общества в работе по профилактике терроризма и экстремистской деятельности</w:t>
            </w:r>
          </w:p>
        </w:tc>
        <w:tc>
          <w:tcPr>
            <w:tcW w:w="1984" w:type="dxa"/>
            <w:vMerge w:val="restart"/>
            <w:tcBorders>
              <w:top w:val="single" w:sz="4" w:space="0" w:color="000000"/>
              <w:left w:val="single" w:sz="4" w:space="0" w:color="000000"/>
            </w:tcBorders>
            <w:shd w:val="clear" w:color="auto" w:fill="auto"/>
            <w:vAlign w:val="center"/>
          </w:tcPr>
          <w:p w:rsidR="007956F2" w:rsidRDefault="007956F2" w:rsidP="007956F2">
            <w:pPr>
              <w:jc w:val="both"/>
              <w:rPr>
                <w:b/>
                <w:sz w:val="18"/>
                <w:szCs w:val="18"/>
              </w:rPr>
            </w:pPr>
            <w:r>
              <w:rPr>
                <w:b/>
                <w:sz w:val="18"/>
                <w:szCs w:val="18"/>
              </w:rPr>
              <w:lastRenderedPageBreak/>
              <w:t xml:space="preserve">создание безопасной обстановки на улицах и в других общественных местах, </w:t>
            </w:r>
            <w:r>
              <w:rPr>
                <w:b/>
                <w:sz w:val="18"/>
                <w:szCs w:val="18"/>
              </w:rPr>
              <w:lastRenderedPageBreak/>
              <w:t>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jc w:val="both"/>
              <w:rPr>
                <w:b/>
                <w:sz w:val="18"/>
                <w:szCs w:val="18"/>
              </w:rPr>
            </w:pPr>
            <w:r>
              <w:rPr>
                <w:b/>
                <w:sz w:val="18"/>
                <w:szCs w:val="18"/>
              </w:rPr>
              <w:t>профилактика конфликтов на социальной, этнической и конфессиональной почве;</w:t>
            </w:r>
          </w:p>
          <w:p w:rsidR="007956F2" w:rsidRDefault="007956F2" w:rsidP="007956F2">
            <w:pPr>
              <w:jc w:val="both"/>
              <w:rPr>
                <w:b/>
                <w:sz w:val="18"/>
                <w:szCs w:val="18"/>
              </w:rPr>
            </w:pPr>
            <w:r>
              <w:rPr>
                <w:b/>
                <w:sz w:val="18"/>
                <w:szCs w:val="18"/>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jc w:val="both"/>
              <w:rPr>
                <w:b/>
                <w:sz w:val="18"/>
                <w:szCs w:val="18"/>
              </w:rPr>
            </w:pPr>
            <w:r>
              <w:rPr>
                <w:b/>
                <w:sz w:val="18"/>
                <w:szCs w:val="18"/>
              </w:rPr>
              <w:t>укрепление технической защиты объектов повышенной опасности с массовым пребыванием людей, особо важных объектов;</w:t>
            </w:r>
          </w:p>
          <w:p w:rsidR="007956F2" w:rsidRDefault="007956F2" w:rsidP="007956F2">
            <w:pPr>
              <w:jc w:val="both"/>
              <w:rPr>
                <w:b/>
                <w:color w:val="000000"/>
                <w:sz w:val="18"/>
                <w:szCs w:val="18"/>
              </w:rPr>
            </w:pPr>
            <w:r>
              <w:rPr>
                <w:b/>
                <w:sz w:val="18"/>
                <w:szCs w:val="18"/>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000000"/>
              <w:left w:val="single" w:sz="4" w:space="0" w:color="000000"/>
            </w:tcBorders>
            <w:shd w:val="clear" w:color="auto" w:fill="auto"/>
          </w:tcPr>
          <w:p w:rsidR="007956F2" w:rsidRDefault="007956F2" w:rsidP="007956F2">
            <w:pPr>
              <w:rPr>
                <w:b/>
                <w:sz w:val="18"/>
                <w:szCs w:val="18"/>
              </w:rPr>
            </w:pPr>
            <w:r>
              <w:rPr>
                <w:b/>
                <w:color w:val="000000"/>
                <w:sz w:val="18"/>
                <w:szCs w:val="18"/>
              </w:rPr>
              <w:lastRenderedPageBreak/>
              <w:t xml:space="preserve">ответственный исполнитель - </w:t>
            </w:r>
            <w:r>
              <w:rPr>
                <w:b/>
                <w:sz w:val="18"/>
                <w:szCs w:val="18"/>
              </w:rPr>
              <w:t xml:space="preserve">отдел </w:t>
            </w:r>
            <w:r>
              <w:rPr>
                <w:b/>
                <w:sz w:val="18"/>
                <w:szCs w:val="18"/>
              </w:rPr>
              <w:lastRenderedPageBreak/>
              <w:t>мобилизованной подготовки, специальных программ и ГОЧС администрации Яльчикского муниципального округа</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lastRenderedPageBreak/>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vMerge/>
            <w:tcBorders>
              <w:top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tcBorders>
            <w:shd w:val="clear" w:color="auto" w:fill="auto"/>
            <w:vAlign w:val="center"/>
          </w:tcPr>
          <w:p w:rsidR="007956F2" w:rsidRDefault="007956F2" w:rsidP="007956F2">
            <w:pPr>
              <w:snapToGrid w:val="0"/>
              <w:jc w:val="both"/>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vMerge/>
            <w:tcBorders>
              <w:top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tcBorders>
            <w:shd w:val="clear" w:color="auto" w:fill="auto"/>
            <w:vAlign w:val="center"/>
          </w:tcPr>
          <w:p w:rsidR="007956F2" w:rsidRDefault="007956F2" w:rsidP="007956F2">
            <w:pPr>
              <w:snapToGrid w:val="0"/>
              <w:jc w:val="both"/>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vMerge/>
            <w:tcBorders>
              <w:top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tcBorders>
            <w:shd w:val="clear" w:color="auto" w:fill="auto"/>
            <w:vAlign w:val="center"/>
          </w:tcPr>
          <w:p w:rsidR="007956F2" w:rsidRDefault="007956F2" w:rsidP="007956F2">
            <w:pPr>
              <w:snapToGrid w:val="0"/>
              <w:jc w:val="both"/>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vMerge/>
            <w:tcBorders>
              <w:top w:val="single" w:sz="4" w:space="0" w:color="000000"/>
            </w:tcBorders>
            <w:shd w:val="clear" w:color="auto" w:fill="auto"/>
          </w:tcPr>
          <w:p w:rsidR="007956F2" w:rsidRDefault="007956F2" w:rsidP="007956F2">
            <w:pPr>
              <w:snapToGrid w:val="0"/>
              <w:rPr>
                <w:b/>
                <w:sz w:val="18"/>
                <w:szCs w:val="18"/>
              </w:rPr>
            </w:pPr>
          </w:p>
        </w:tc>
        <w:tc>
          <w:tcPr>
            <w:tcW w:w="1560" w:type="dxa"/>
            <w:vMerge/>
            <w:tcBorders>
              <w:top w:val="single" w:sz="4" w:space="0" w:color="000000"/>
              <w:left w:val="single" w:sz="4" w:space="0" w:color="000000"/>
            </w:tcBorders>
            <w:shd w:val="clear" w:color="auto" w:fill="auto"/>
          </w:tcPr>
          <w:p w:rsidR="007956F2" w:rsidRDefault="007956F2" w:rsidP="007956F2">
            <w:pPr>
              <w:snapToGrid w:val="0"/>
              <w:jc w:val="both"/>
              <w:rPr>
                <w:b/>
                <w:sz w:val="18"/>
                <w:szCs w:val="18"/>
              </w:rPr>
            </w:pPr>
          </w:p>
        </w:tc>
        <w:tc>
          <w:tcPr>
            <w:tcW w:w="1984" w:type="dxa"/>
            <w:vMerge/>
            <w:tcBorders>
              <w:top w:val="single" w:sz="4" w:space="0" w:color="000000"/>
              <w:left w:val="single" w:sz="4" w:space="0" w:color="000000"/>
            </w:tcBorders>
            <w:shd w:val="clear" w:color="auto" w:fill="auto"/>
            <w:vAlign w:val="center"/>
          </w:tcPr>
          <w:p w:rsidR="007956F2" w:rsidRDefault="007956F2" w:rsidP="007956F2">
            <w:pPr>
              <w:snapToGrid w:val="0"/>
              <w:jc w:val="both"/>
              <w:rPr>
                <w:b/>
                <w:sz w:val="18"/>
                <w:szCs w:val="18"/>
              </w:rPr>
            </w:pPr>
          </w:p>
        </w:tc>
        <w:tc>
          <w:tcPr>
            <w:tcW w:w="1133" w:type="dxa"/>
            <w:vMerge/>
            <w:tcBorders>
              <w:top w:val="single" w:sz="4" w:space="0" w:color="000000"/>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tcBorders>
              <w:top w:val="single" w:sz="4" w:space="0" w:color="000000"/>
              <w:bottom w:val="single" w:sz="4" w:space="0" w:color="000000"/>
            </w:tcBorders>
            <w:shd w:val="clear" w:color="auto" w:fill="auto"/>
          </w:tcPr>
          <w:p w:rsidR="007956F2" w:rsidRDefault="007956F2" w:rsidP="007956F2">
            <w:pPr>
              <w:rPr>
                <w:sz w:val="18"/>
                <w:szCs w:val="18"/>
              </w:rPr>
            </w:pPr>
            <w:r>
              <w:rPr>
                <w:sz w:val="18"/>
                <w:szCs w:val="18"/>
              </w:rPr>
              <w:lastRenderedPageBreak/>
              <w:t>Целевой показатель (индикатор) подпрограммы, увязанный с основным мероприятием 1</w:t>
            </w:r>
          </w:p>
        </w:tc>
        <w:tc>
          <w:tcPr>
            <w:tcW w:w="7230"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jc w:val="both"/>
              <w:rPr>
                <w:sz w:val="18"/>
                <w:szCs w:val="18"/>
              </w:rPr>
            </w:pPr>
            <w:r>
              <w:rPr>
                <w:sz w:val="18"/>
                <w:szCs w:val="18"/>
              </w:rP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(по данным социологических исследований)</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процент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88,3</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88,4</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88,5</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89,0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18"/>
                <w:szCs w:val="18"/>
              </w:rPr>
              <w:t>89,5</w:t>
            </w:r>
          </w:p>
        </w:tc>
      </w:tr>
      <w:tr w:rsidR="007956F2" w:rsidTr="007956F2">
        <w:tblPrEx>
          <w:tblCellMar>
            <w:top w:w="28" w:type="dxa"/>
            <w:left w:w="28" w:type="dxa"/>
            <w:bottom w:w="28" w:type="dxa"/>
            <w:right w:w="28" w:type="dxa"/>
          </w:tblCellMar>
        </w:tblPrEx>
        <w:trPr>
          <w:cantSplit/>
        </w:trPr>
        <w:tc>
          <w:tcPr>
            <w:tcW w:w="14777" w:type="dxa"/>
            <w:gridSpan w:val="14"/>
            <w:tcBorders>
              <w:top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7956F2" w:rsidTr="007956F2">
        <w:trPr>
          <w:cantSplit/>
        </w:trPr>
        <w:tc>
          <w:tcPr>
            <w:tcW w:w="1100" w:type="dxa"/>
            <w:vMerge w:val="restart"/>
            <w:tcBorders>
              <w:top w:val="single" w:sz="4" w:space="0" w:color="000000"/>
            </w:tcBorders>
            <w:shd w:val="clear" w:color="auto" w:fill="auto"/>
          </w:tcPr>
          <w:p w:rsidR="007956F2" w:rsidRDefault="007956F2" w:rsidP="007956F2">
            <w:pPr>
              <w:rPr>
                <w:b/>
                <w:sz w:val="18"/>
                <w:szCs w:val="18"/>
              </w:rPr>
            </w:pPr>
            <w:r>
              <w:rPr>
                <w:b/>
                <w:sz w:val="18"/>
                <w:szCs w:val="18"/>
              </w:rPr>
              <w:t>Основное мероприятие 2</w:t>
            </w:r>
          </w:p>
        </w:tc>
        <w:tc>
          <w:tcPr>
            <w:tcW w:w="1560" w:type="dxa"/>
            <w:vMerge w:val="restart"/>
            <w:tcBorders>
              <w:top w:val="single" w:sz="4" w:space="0" w:color="000000"/>
              <w:left w:val="single" w:sz="4" w:space="0" w:color="000000"/>
            </w:tcBorders>
            <w:shd w:val="clear" w:color="auto" w:fill="auto"/>
          </w:tcPr>
          <w:p w:rsidR="007956F2" w:rsidRDefault="007956F2" w:rsidP="007956F2">
            <w:pPr>
              <w:rPr>
                <w:b/>
                <w:sz w:val="18"/>
                <w:szCs w:val="18"/>
              </w:rPr>
            </w:pPr>
            <w:r>
              <w:rPr>
                <w:b/>
                <w:sz w:val="18"/>
                <w:szCs w:val="18"/>
              </w:rPr>
              <w:t>Профилактическая работа по укреплению стабильности в обществе</w:t>
            </w:r>
          </w:p>
        </w:tc>
        <w:tc>
          <w:tcPr>
            <w:tcW w:w="1984"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sz w:val="18"/>
                <w:szCs w:val="18"/>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jc w:val="both"/>
              <w:rPr>
                <w:b/>
                <w:sz w:val="18"/>
                <w:szCs w:val="18"/>
              </w:rPr>
            </w:pPr>
            <w:r>
              <w:rPr>
                <w:b/>
                <w:sz w:val="18"/>
                <w:szCs w:val="18"/>
              </w:rPr>
              <w:t>профилактика конфликтов на социальной, этнической и конфессиональной почве;</w:t>
            </w:r>
          </w:p>
          <w:p w:rsidR="007956F2" w:rsidRDefault="007956F2" w:rsidP="007956F2">
            <w:pPr>
              <w:jc w:val="both"/>
              <w:rPr>
                <w:b/>
                <w:sz w:val="18"/>
                <w:szCs w:val="18"/>
              </w:rPr>
            </w:pPr>
            <w:r>
              <w:rPr>
                <w:b/>
                <w:sz w:val="18"/>
                <w:szCs w:val="18"/>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jc w:val="both"/>
              <w:rPr>
                <w:b/>
                <w:sz w:val="18"/>
                <w:szCs w:val="18"/>
              </w:rPr>
            </w:pPr>
            <w:r>
              <w:rPr>
                <w:b/>
                <w:sz w:val="18"/>
                <w:szCs w:val="18"/>
              </w:rPr>
              <w:t xml:space="preserve">укрепление </w:t>
            </w:r>
            <w:r>
              <w:rPr>
                <w:b/>
                <w:sz w:val="18"/>
                <w:szCs w:val="18"/>
              </w:rPr>
              <w:lastRenderedPageBreak/>
              <w:t>технической защиты объектов повышенной опасности с массовым пребыванием людей, особо важных объектов;</w:t>
            </w:r>
          </w:p>
          <w:p w:rsidR="007956F2" w:rsidRDefault="007956F2" w:rsidP="007956F2">
            <w:pPr>
              <w:jc w:val="both"/>
              <w:rPr>
                <w:b/>
                <w:color w:val="000000"/>
                <w:sz w:val="18"/>
                <w:szCs w:val="18"/>
              </w:rPr>
            </w:pPr>
            <w:r>
              <w:rPr>
                <w:b/>
                <w:sz w:val="18"/>
                <w:szCs w:val="18"/>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000000"/>
              <w:left w:val="single" w:sz="4" w:space="0" w:color="000000"/>
            </w:tcBorders>
            <w:shd w:val="clear" w:color="auto" w:fill="auto"/>
          </w:tcPr>
          <w:p w:rsidR="007956F2" w:rsidRDefault="007956F2" w:rsidP="007956F2">
            <w:pPr>
              <w:rPr>
                <w:b/>
                <w:sz w:val="18"/>
                <w:szCs w:val="18"/>
              </w:rPr>
            </w:pPr>
            <w:r>
              <w:rPr>
                <w:b/>
                <w:color w:val="000000"/>
                <w:sz w:val="18"/>
                <w:szCs w:val="18"/>
              </w:rPr>
              <w:lastRenderedPageBreak/>
              <w:t xml:space="preserve">ответственный исполнитель - </w:t>
            </w:r>
            <w:r>
              <w:rPr>
                <w:b/>
                <w:sz w:val="18"/>
                <w:szCs w:val="18"/>
              </w:rPr>
              <w:t>отдел мобилизованной подготовки, специальных программ и ГОЧС администрации Яльчикского муниципального округа</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х</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color w:val="000000"/>
                <w:sz w:val="18"/>
                <w:szCs w:val="18"/>
              </w:rPr>
              <w:t xml:space="preserve">0,0 </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х</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color w:val="000000"/>
                <w:sz w:val="18"/>
                <w:szCs w:val="18"/>
              </w:rPr>
              <w:t xml:space="preserve">0,0 </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х</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color w:val="000000"/>
                <w:sz w:val="18"/>
                <w:szCs w:val="18"/>
              </w:rPr>
              <w:t xml:space="preserve">0,0 </w:t>
            </w:r>
          </w:p>
        </w:tc>
      </w:tr>
      <w:tr w:rsidR="007956F2" w:rsidTr="007956F2">
        <w:trPr>
          <w:cantSplit/>
        </w:trPr>
        <w:tc>
          <w:tcPr>
            <w:tcW w:w="1100" w:type="dxa"/>
            <w:vMerge/>
            <w:tcBorders>
              <w:bottom w:val="single" w:sz="4" w:space="0" w:color="000000"/>
            </w:tcBorders>
            <w:shd w:val="clear" w:color="auto" w:fill="auto"/>
          </w:tcPr>
          <w:p w:rsidR="007956F2" w:rsidRDefault="007956F2" w:rsidP="007956F2">
            <w:pPr>
              <w:snapToGrid w:val="0"/>
              <w:rPr>
                <w:b/>
                <w:sz w:val="18"/>
                <w:szCs w:val="18"/>
              </w:rPr>
            </w:pPr>
          </w:p>
        </w:tc>
        <w:tc>
          <w:tcPr>
            <w:tcW w:w="1560" w:type="dxa"/>
            <w:vMerge/>
            <w:tcBorders>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133" w:type="dxa"/>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х</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color w:val="000000"/>
                <w:sz w:val="18"/>
                <w:szCs w:val="18"/>
              </w:rPr>
              <w:t xml:space="preserve">0,0 </w:t>
            </w:r>
          </w:p>
        </w:tc>
      </w:tr>
      <w:tr w:rsidR="007956F2" w:rsidTr="007956F2">
        <w:trPr>
          <w:cantSplit/>
        </w:trPr>
        <w:tc>
          <w:tcPr>
            <w:tcW w:w="1100" w:type="dxa"/>
            <w:tcBorders>
              <w:top w:val="single" w:sz="4" w:space="0" w:color="000000"/>
              <w:bottom w:val="single" w:sz="4" w:space="0" w:color="000000"/>
            </w:tcBorders>
            <w:shd w:val="clear" w:color="auto" w:fill="auto"/>
          </w:tcPr>
          <w:p w:rsidR="007956F2" w:rsidRDefault="007956F2" w:rsidP="007956F2">
            <w:pPr>
              <w:rPr>
                <w:sz w:val="18"/>
                <w:szCs w:val="18"/>
              </w:rPr>
            </w:pPr>
            <w:r>
              <w:rPr>
                <w:sz w:val="18"/>
                <w:szCs w:val="18"/>
              </w:rPr>
              <w:t>Целевой показатель (индикатор) подпрограммы, увязанный с основным мероприятием 2</w:t>
            </w:r>
          </w:p>
        </w:tc>
        <w:tc>
          <w:tcPr>
            <w:tcW w:w="7230"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rPr>
                <w:sz w:val="18"/>
                <w:szCs w:val="18"/>
              </w:rPr>
            </w:pPr>
            <w:r>
              <w:rPr>
                <w:sz w:val="18"/>
                <w:szCs w:val="18"/>
              </w:rPr>
              <w:t xml:space="preserve">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процент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29,5</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29,4</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29,3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29,1</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18"/>
                <w:szCs w:val="18"/>
              </w:rPr>
              <w:t>28,7</w:t>
            </w:r>
          </w:p>
        </w:tc>
      </w:tr>
      <w:tr w:rsidR="007956F2" w:rsidTr="007956F2">
        <w:tblPrEx>
          <w:tblCellMar>
            <w:top w:w="28" w:type="dxa"/>
            <w:left w:w="28" w:type="dxa"/>
            <w:bottom w:w="28" w:type="dxa"/>
            <w:right w:w="28" w:type="dxa"/>
          </w:tblCellMar>
        </w:tblPrEx>
        <w:trPr>
          <w:cantSplit/>
        </w:trPr>
        <w:tc>
          <w:tcPr>
            <w:tcW w:w="14777" w:type="dxa"/>
            <w:gridSpan w:val="14"/>
            <w:tcBorders>
              <w:top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7956F2" w:rsidTr="007956F2">
        <w:trPr>
          <w:cantSplit/>
        </w:trPr>
        <w:tc>
          <w:tcPr>
            <w:tcW w:w="1100" w:type="dxa"/>
            <w:vMerge w:val="restart"/>
            <w:tcBorders>
              <w:top w:val="single" w:sz="4" w:space="0" w:color="000000"/>
            </w:tcBorders>
            <w:shd w:val="clear" w:color="auto" w:fill="auto"/>
          </w:tcPr>
          <w:p w:rsidR="007956F2" w:rsidRDefault="007956F2" w:rsidP="007956F2">
            <w:pPr>
              <w:rPr>
                <w:b/>
                <w:sz w:val="18"/>
                <w:szCs w:val="18"/>
              </w:rPr>
            </w:pPr>
            <w:r>
              <w:rPr>
                <w:b/>
                <w:sz w:val="18"/>
                <w:szCs w:val="18"/>
              </w:rPr>
              <w:t>Основное мероприятие 3</w:t>
            </w:r>
          </w:p>
        </w:tc>
        <w:tc>
          <w:tcPr>
            <w:tcW w:w="1560" w:type="dxa"/>
            <w:vMerge w:val="restart"/>
            <w:tcBorders>
              <w:top w:val="single" w:sz="4" w:space="0" w:color="000000"/>
              <w:left w:val="single" w:sz="4" w:space="0" w:color="000000"/>
            </w:tcBorders>
            <w:shd w:val="clear" w:color="auto" w:fill="auto"/>
          </w:tcPr>
          <w:p w:rsidR="007956F2" w:rsidRDefault="007956F2" w:rsidP="007956F2">
            <w:pPr>
              <w:rPr>
                <w:b/>
                <w:sz w:val="18"/>
                <w:szCs w:val="18"/>
              </w:rPr>
            </w:pPr>
            <w:r>
              <w:rPr>
                <w:b/>
                <w:sz w:val="18"/>
                <w:szCs w:val="18"/>
              </w:rPr>
              <w:t xml:space="preserve">Образовательно-воспитательные, культурно-массовые и </w:t>
            </w:r>
            <w:r>
              <w:rPr>
                <w:b/>
                <w:sz w:val="18"/>
                <w:szCs w:val="18"/>
              </w:rPr>
              <w:lastRenderedPageBreak/>
              <w:t>спортивные мероприятия</w:t>
            </w:r>
          </w:p>
        </w:tc>
        <w:tc>
          <w:tcPr>
            <w:tcW w:w="1984"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sz w:val="18"/>
                <w:szCs w:val="18"/>
              </w:rPr>
              <w:lastRenderedPageBreak/>
              <w:t xml:space="preserve">создание безопасной обстановки на улицах и в других общественных местах, </w:t>
            </w:r>
            <w:r>
              <w:rPr>
                <w:b/>
                <w:sz w:val="18"/>
                <w:szCs w:val="18"/>
              </w:rPr>
              <w:lastRenderedPageBreak/>
              <w:t>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jc w:val="both"/>
              <w:rPr>
                <w:b/>
                <w:sz w:val="18"/>
                <w:szCs w:val="18"/>
              </w:rPr>
            </w:pPr>
            <w:r>
              <w:rPr>
                <w:b/>
                <w:sz w:val="18"/>
                <w:szCs w:val="18"/>
              </w:rPr>
              <w:t>профилактика конфликтов на социальной, этнической и конфессиональной почве;</w:t>
            </w:r>
          </w:p>
          <w:p w:rsidR="007956F2" w:rsidRDefault="007956F2" w:rsidP="007956F2">
            <w:pPr>
              <w:jc w:val="both"/>
              <w:rPr>
                <w:b/>
                <w:sz w:val="18"/>
                <w:szCs w:val="18"/>
              </w:rPr>
            </w:pPr>
            <w:r>
              <w:rPr>
                <w:b/>
                <w:sz w:val="18"/>
                <w:szCs w:val="18"/>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jc w:val="both"/>
              <w:rPr>
                <w:b/>
                <w:sz w:val="18"/>
                <w:szCs w:val="18"/>
              </w:rPr>
            </w:pPr>
            <w:r>
              <w:rPr>
                <w:b/>
                <w:sz w:val="18"/>
                <w:szCs w:val="18"/>
              </w:rPr>
              <w:t>укрепление технической защиты объектов повышенной опасности с массовым пребыванием людей, особо важных объектов;</w:t>
            </w:r>
          </w:p>
          <w:p w:rsidR="007956F2" w:rsidRDefault="007956F2" w:rsidP="007956F2">
            <w:pPr>
              <w:jc w:val="both"/>
              <w:rPr>
                <w:b/>
                <w:color w:val="000000"/>
                <w:sz w:val="18"/>
                <w:szCs w:val="18"/>
              </w:rPr>
            </w:pPr>
            <w:r>
              <w:rPr>
                <w:b/>
                <w:sz w:val="18"/>
                <w:szCs w:val="18"/>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000000"/>
              <w:left w:val="single" w:sz="4" w:space="0" w:color="000000"/>
            </w:tcBorders>
            <w:shd w:val="clear" w:color="auto" w:fill="auto"/>
          </w:tcPr>
          <w:p w:rsidR="007956F2" w:rsidRDefault="007956F2" w:rsidP="007956F2">
            <w:pPr>
              <w:rPr>
                <w:b/>
                <w:sz w:val="18"/>
                <w:szCs w:val="18"/>
              </w:rPr>
            </w:pPr>
            <w:r>
              <w:rPr>
                <w:b/>
                <w:color w:val="000000"/>
                <w:sz w:val="18"/>
                <w:szCs w:val="18"/>
              </w:rPr>
              <w:lastRenderedPageBreak/>
              <w:t xml:space="preserve">ответственный исполнитель - </w:t>
            </w:r>
            <w:r>
              <w:rPr>
                <w:b/>
                <w:sz w:val="18"/>
                <w:szCs w:val="18"/>
              </w:rPr>
              <w:t xml:space="preserve">отдел </w:t>
            </w:r>
            <w:r>
              <w:rPr>
                <w:b/>
                <w:sz w:val="18"/>
                <w:szCs w:val="18"/>
              </w:rPr>
              <w:lastRenderedPageBreak/>
              <w:t xml:space="preserve">мобилизованной подготовки, специальных программ и ГОЧС администрации Яльчикского муниципального округа; соисполнитель - </w:t>
            </w:r>
            <w:r>
              <w:rPr>
                <w:b/>
                <w:bCs/>
                <w:sz w:val="18"/>
                <w:szCs w:val="18"/>
              </w:rPr>
              <w:t>отдел образования и молодежной политики администрации Яльчикского муниципального округа</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lastRenderedPageBreak/>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sz w:val="18"/>
                <w:szCs w:val="18"/>
              </w:rPr>
              <w:t xml:space="preserve">0,0 </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sz w:val="18"/>
                <w:szCs w:val="18"/>
              </w:rPr>
              <w:t xml:space="preserve">0,0 </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color w:val="000000"/>
                <w:sz w:val="18"/>
                <w:szCs w:val="18"/>
              </w:rPr>
              <w:t xml:space="preserve">0,0 </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color w:val="000000"/>
                <w:sz w:val="18"/>
                <w:szCs w:val="18"/>
              </w:rPr>
              <w:t xml:space="preserve">0,0 </w:t>
            </w:r>
          </w:p>
        </w:tc>
      </w:tr>
      <w:tr w:rsidR="007956F2" w:rsidTr="007956F2">
        <w:trPr>
          <w:cantSplit/>
        </w:trPr>
        <w:tc>
          <w:tcPr>
            <w:tcW w:w="1100" w:type="dxa"/>
            <w:vMerge/>
            <w:tcBorders>
              <w:bottom w:val="single" w:sz="4" w:space="0" w:color="000000"/>
            </w:tcBorders>
            <w:shd w:val="clear" w:color="auto" w:fill="auto"/>
          </w:tcPr>
          <w:p w:rsidR="007956F2" w:rsidRDefault="007956F2" w:rsidP="007956F2">
            <w:pPr>
              <w:snapToGrid w:val="0"/>
              <w:rPr>
                <w:b/>
                <w:sz w:val="18"/>
                <w:szCs w:val="18"/>
              </w:rPr>
            </w:pPr>
          </w:p>
        </w:tc>
        <w:tc>
          <w:tcPr>
            <w:tcW w:w="1560" w:type="dxa"/>
            <w:vMerge/>
            <w:tcBorders>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133" w:type="dxa"/>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 xml:space="preserve">0,0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autoSpaceDE w:val="0"/>
              <w:jc w:val="center"/>
            </w:pPr>
            <w:r>
              <w:rPr>
                <w:b/>
                <w:color w:val="000000"/>
                <w:sz w:val="18"/>
                <w:szCs w:val="18"/>
              </w:rPr>
              <w:t xml:space="preserve">0,0 </w:t>
            </w:r>
          </w:p>
        </w:tc>
      </w:tr>
      <w:tr w:rsidR="007956F2" w:rsidTr="007956F2">
        <w:trPr>
          <w:cantSplit/>
        </w:trPr>
        <w:tc>
          <w:tcPr>
            <w:tcW w:w="1100" w:type="dxa"/>
            <w:tcBorders>
              <w:top w:val="single" w:sz="4" w:space="0" w:color="000000"/>
              <w:bottom w:val="single" w:sz="4" w:space="0" w:color="000000"/>
            </w:tcBorders>
            <w:shd w:val="clear" w:color="auto" w:fill="auto"/>
          </w:tcPr>
          <w:p w:rsidR="007956F2" w:rsidRDefault="007956F2" w:rsidP="007956F2">
            <w:pPr>
              <w:rPr>
                <w:sz w:val="18"/>
                <w:szCs w:val="18"/>
              </w:rPr>
            </w:pPr>
            <w:r>
              <w:rPr>
                <w:sz w:val="18"/>
                <w:szCs w:val="18"/>
              </w:rPr>
              <w:lastRenderedPageBreak/>
              <w:t>Целевой показатель (индикатор) подпрограммы, увязанный с основным мероприятием 3</w:t>
            </w:r>
          </w:p>
        </w:tc>
        <w:tc>
          <w:tcPr>
            <w:tcW w:w="7230"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rPr>
                <w:sz w:val="18"/>
                <w:szCs w:val="18"/>
              </w:rPr>
            </w:pPr>
            <w:r>
              <w:rPr>
                <w:sz w:val="18"/>
                <w:szCs w:val="18"/>
              </w:rPr>
              <w:t>Доля детей, охваченных образовательными программами дополнительного образования детей, в общей численности детей и молодежи</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процент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75,0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76,0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77,0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78,0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18"/>
                <w:szCs w:val="18"/>
              </w:rPr>
              <w:t>80,0</w:t>
            </w:r>
          </w:p>
        </w:tc>
      </w:tr>
      <w:tr w:rsidR="007956F2" w:rsidTr="007956F2">
        <w:tblPrEx>
          <w:tblCellMar>
            <w:top w:w="28" w:type="dxa"/>
            <w:left w:w="28" w:type="dxa"/>
            <w:bottom w:w="28" w:type="dxa"/>
            <w:right w:w="28" w:type="dxa"/>
          </w:tblCellMar>
        </w:tblPrEx>
        <w:trPr>
          <w:cantSplit/>
        </w:trPr>
        <w:tc>
          <w:tcPr>
            <w:tcW w:w="14777" w:type="dxa"/>
            <w:gridSpan w:val="14"/>
            <w:tcBorders>
              <w:top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7956F2" w:rsidTr="007956F2">
        <w:trPr>
          <w:cantSplit/>
        </w:trPr>
        <w:tc>
          <w:tcPr>
            <w:tcW w:w="1100" w:type="dxa"/>
            <w:vMerge w:val="restart"/>
            <w:tcBorders>
              <w:top w:val="single" w:sz="4" w:space="0" w:color="000000"/>
            </w:tcBorders>
            <w:shd w:val="clear" w:color="auto" w:fill="auto"/>
          </w:tcPr>
          <w:p w:rsidR="007956F2" w:rsidRDefault="007956F2" w:rsidP="007956F2">
            <w:pPr>
              <w:rPr>
                <w:b/>
                <w:sz w:val="18"/>
                <w:szCs w:val="18"/>
              </w:rPr>
            </w:pPr>
            <w:r>
              <w:rPr>
                <w:b/>
                <w:sz w:val="18"/>
                <w:szCs w:val="18"/>
              </w:rPr>
              <w:t>Основное мероприятие 4</w:t>
            </w:r>
          </w:p>
        </w:tc>
        <w:tc>
          <w:tcPr>
            <w:tcW w:w="1560"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sz w:val="18"/>
                <w:szCs w:val="18"/>
              </w:rPr>
              <w:t>Информационная работа по профилактике терроризма и экстремистской деятельности</w:t>
            </w:r>
          </w:p>
        </w:tc>
        <w:tc>
          <w:tcPr>
            <w:tcW w:w="1984"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sz w:val="18"/>
                <w:szCs w:val="18"/>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jc w:val="both"/>
              <w:rPr>
                <w:b/>
                <w:sz w:val="18"/>
                <w:szCs w:val="18"/>
              </w:rPr>
            </w:pPr>
            <w:r>
              <w:rPr>
                <w:b/>
                <w:sz w:val="18"/>
                <w:szCs w:val="18"/>
              </w:rPr>
              <w:t xml:space="preserve">профилактика конфликтов на </w:t>
            </w:r>
            <w:r>
              <w:rPr>
                <w:b/>
                <w:sz w:val="18"/>
                <w:szCs w:val="18"/>
              </w:rPr>
              <w:lastRenderedPageBreak/>
              <w:t>социальной, этнической и конфессиональной почве;</w:t>
            </w:r>
          </w:p>
          <w:p w:rsidR="007956F2" w:rsidRDefault="007956F2" w:rsidP="007956F2">
            <w:pPr>
              <w:jc w:val="both"/>
              <w:rPr>
                <w:b/>
                <w:sz w:val="18"/>
                <w:szCs w:val="18"/>
              </w:rPr>
            </w:pPr>
            <w:r>
              <w:rPr>
                <w:b/>
                <w:sz w:val="18"/>
                <w:szCs w:val="18"/>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jc w:val="both"/>
              <w:rPr>
                <w:b/>
                <w:sz w:val="18"/>
                <w:szCs w:val="18"/>
              </w:rPr>
            </w:pPr>
            <w:r>
              <w:rPr>
                <w:b/>
                <w:sz w:val="18"/>
                <w:szCs w:val="18"/>
              </w:rPr>
              <w:t>укрепление технической защиты объектов повышенной опасности с массовым пребыванием людей, особо важных объектов;</w:t>
            </w:r>
          </w:p>
          <w:p w:rsidR="007956F2" w:rsidRDefault="007956F2" w:rsidP="007956F2">
            <w:pPr>
              <w:jc w:val="both"/>
              <w:rPr>
                <w:b/>
                <w:color w:val="000000"/>
                <w:sz w:val="18"/>
                <w:szCs w:val="18"/>
              </w:rPr>
            </w:pPr>
            <w:r>
              <w:rPr>
                <w:b/>
                <w:sz w:val="18"/>
                <w:szCs w:val="18"/>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color w:val="000000"/>
                <w:sz w:val="18"/>
                <w:szCs w:val="18"/>
              </w:rPr>
              <w:lastRenderedPageBreak/>
              <w:t xml:space="preserve">ответственный исполнитель - </w:t>
            </w:r>
            <w:r>
              <w:rPr>
                <w:b/>
                <w:sz w:val="18"/>
                <w:szCs w:val="18"/>
              </w:rPr>
              <w:t xml:space="preserve">отдел мобилизованной подготовки, специальных программ и ГОЧС администрации Яльчикского </w:t>
            </w:r>
            <w:r>
              <w:rPr>
                <w:b/>
                <w:sz w:val="18"/>
                <w:szCs w:val="18"/>
              </w:rPr>
              <w:lastRenderedPageBreak/>
              <w:t>муниципального округа; соисполнитель - отдел  культуры, социального развития и  архивного дела администрации Яльчикского  муниципального округа</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lastRenderedPageBreak/>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50,0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50,0</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0,0</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0,0</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50,0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50,0</w:t>
            </w:r>
          </w:p>
        </w:tc>
      </w:tr>
      <w:tr w:rsidR="007956F2" w:rsidTr="007956F2">
        <w:trPr>
          <w:cantSplit/>
        </w:trPr>
        <w:tc>
          <w:tcPr>
            <w:tcW w:w="1100" w:type="dxa"/>
            <w:vMerge/>
            <w:tcBorders>
              <w:bottom w:val="single" w:sz="4" w:space="0" w:color="000000"/>
            </w:tcBorders>
            <w:shd w:val="clear" w:color="auto" w:fill="auto"/>
          </w:tcPr>
          <w:p w:rsidR="007956F2" w:rsidRDefault="007956F2" w:rsidP="007956F2">
            <w:pPr>
              <w:snapToGrid w:val="0"/>
              <w:rPr>
                <w:b/>
                <w:sz w:val="18"/>
                <w:szCs w:val="18"/>
              </w:rPr>
            </w:pPr>
          </w:p>
        </w:tc>
        <w:tc>
          <w:tcPr>
            <w:tcW w:w="1560" w:type="dxa"/>
            <w:vMerge/>
            <w:tcBorders>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bottom w:val="single" w:sz="4" w:space="0" w:color="000000"/>
            </w:tcBorders>
            <w:shd w:val="clear" w:color="auto" w:fill="auto"/>
          </w:tcPr>
          <w:p w:rsidR="007956F2" w:rsidRDefault="007956F2" w:rsidP="007956F2">
            <w:pPr>
              <w:snapToGrid w:val="0"/>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0,0</w:t>
            </w:r>
          </w:p>
        </w:tc>
      </w:tr>
      <w:tr w:rsidR="007956F2" w:rsidTr="007956F2">
        <w:trPr>
          <w:cantSplit/>
        </w:trPr>
        <w:tc>
          <w:tcPr>
            <w:tcW w:w="1100" w:type="dxa"/>
            <w:tcBorders>
              <w:bottom w:val="single" w:sz="4" w:space="0" w:color="000000"/>
            </w:tcBorders>
            <w:shd w:val="clear" w:color="auto" w:fill="auto"/>
          </w:tcPr>
          <w:p w:rsidR="007956F2" w:rsidRDefault="007956F2" w:rsidP="007956F2">
            <w:pPr>
              <w:rPr>
                <w:color w:val="000000"/>
                <w:sz w:val="18"/>
                <w:szCs w:val="18"/>
              </w:rPr>
            </w:pPr>
            <w:r>
              <w:rPr>
                <w:sz w:val="18"/>
                <w:szCs w:val="18"/>
              </w:rPr>
              <w:t>Целевой показатель (индикатор) подпрограммы, увязанный с основным мероприятием 4</w:t>
            </w:r>
          </w:p>
        </w:tc>
        <w:tc>
          <w:tcPr>
            <w:tcW w:w="7230" w:type="dxa"/>
            <w:gridSpan w:val="7"/>
            <w:tcBorders>
              <w:left w:val="single" w:sz="4" w:space="0" w:color="000000"/>
              <w:bottom w:val="single" w:sz="4" w:space="0" w:color="000000"/>
            </w:tcBorders>
            <w:shd w:val="clear" w:color="auto" w:fill="auto"/>
          </w:tcPr>
          <w:p w:rsidR="007956F2" w:rsidRDefault="007956F2" w:rsidP="007956F2">
            <w:pPr>
              <w:rPr>
                <w:b/>
                <w:color w:val="000000"/>
                <w:sz w:val="18"/>
                <w:szCs w:val="18"/>
              </w:rPr>
            </w:pPr>
            <w:r>
              <w:rPr>
                <w:color w:val="000000"/>
                <w:sz w:val="18"/>
                <w:szCs w:val="18"/>
              </w:rPr>
              <w:t xml:space="preserve">Количество материалов антитеррористической и антиэкстремистской направленности, подготовленных средствами массовой информации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center"/>
              <w:rPr>
                <w:color w:val="000000"/>
                <w:sz w:val="18"/>
                <w:szCs w:val="18"/>
              </w:rPr>
            </w:pPr>
            <w:r>
              <w:rPr>
                <w:b/>
                <w:color w:val="000000"/>
                <w:sz w:val="18"/>
                <w:szCs w:val="18"/>
              </w:rPr>
              <w:t>единиц</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14</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15</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15</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color w:val="000000"/>
                <w:sz w:val="18"/>
                <w:szCs w:val="18"/>
              </w:rPr>
              <w:t>15</w:t>
            </w:r>
          </w:p>
        </w:tc>
      </w:tr>
      <w:tr w:rsidR="007956F2" w:rsidTr="007956F2">
        <w:trPr>
          <w:cantSplit/>
        </w:trPr>
        <w:tc>
          <w:tcPr>
            <w:tcW w:w="1100" w:type="dxa"/>
            <w:vMerge w:val="restart"/>
            <w:tcBorders>
              <w:top w:val="single" w:sz="4" w:space="0" w:color="000000"/>
            </w:tcBorders>
            <w:shd w:val="clear" w:color="auto" w:fill="auto"/>
          </w:tcPr>
          <w:p w:rsidR="007956F2" w:rsidRDefault="007956F2" w:rsidP="007956F2">
            <w:pPr>
              <w:rPr>
                <w:sz w:val="18"/>
                <w:szCs w:val="18"/>
              </w:rPr>
            </w:pPr>
            <w:r>
              <w:rPr>
                <w:sz w:val="18"/>
                <w:szCs w:val="18"/>
              </w:rPr>
              <w:t>Мероприятие  4.1</w:t>
            </w:r>
          </w:p>
        </w:tc>
        <w:tc>
          <w:tcPr>
            <w:tcW w:w="1560" w:type="dxa"/>
            <w:vMerge w:val="restart"/>
            <w:tcBorders>
              <w:top w:val="single" w:sz="4" w:space="0" w:color="000000"/>
              <w:left w:val="single" w:sz="4" w:space="0" w:color="000000"/>
            </w:tcBorders>
            <w:shd w:val="clear" w:color="auto" w:fill="auto"/>
          </w:tcPr>
          <w:p w:rsidR="007956F2" w:rsidRDefault="007956F2" w:rsidP="007956F2">
            <w:pPr>
              <w:rPr>
                <w:sz w:val="18"/>
                <w:szCs w:val="18"/>
              </w:rPr>
            </w:pPr>
            <w:r>
              <w:rPr>
                <w:sz w:val="18"/>
                <w:szCs w:val="18"/>
              </w:rPr>
              <w:t>Приобретение (изготовление) информационных материалов</w:t>
            </w:r>
          </w:p>
        </w:tc>
        <w:tc>
          <w:tcPr>
            <w:tcW w:w="1984" w:type="dxa"/>
            <w:vMerge w:val="restart"/>
            <w:tcBorders>
              <w:top w:val="single" w:sz="4" w:space="0" w:color="000000"/>
              <w:left w:val="single" w:sz="4" w:space="0" w:color="000000"/>
            </w:tcBorders>
            <w:shd w:val="clear" w:color="auto" w:fill="auto"/>
          </w:tcPr>
          <w:p w:rsidR="007956F2" w:rsidRDefault="007956F2" w:rsidP="007956F2">
            <w:pPr>
              <w:jc w:val="both"/>
              <w:rPr>
                <w:sz w:val="18"/>
                <w:szCs w:val="18"/>
              </w:rPr>
            </w:pPr>
            <w:r>
              <w:rPr>
                <w:sz w:val="18"/>
                <w:szCs w:val="18"/>
              </w:rPr>
              <w:t xml:space="preserve">создание безопасной обстановки на улицах и в других общественных местах, в том числе </w:t>
            </w:r>
            <w:r>
              <w:rPr>
                <w:sz w:val="18"/>
                <w:szCs w:val="18"/>
              </w:rPr>
              <w:lastRenderedPageBreak/>
              <w:t>путем более широкого распространения и внедрения современных технических средств охраны правопорядка;</w:t>
            </w:r>
          </w:p>
          <w:p w:rsidR="007956F2" w:rsidRDefault="007956F2" w:rsidP="007956F2">
            <w:pPr>
              <w:jc w:val="both"/>
              <w:rPr>
                <w:sz w:val="18"/>
                <w:szCs w:val="18"/>
              </w:rPr>
            </w:pPr>
            <w:r>
              <w:rPr>
                <w:sz w:val="18"/>
                <w:szCs w:val="18"/>
              </w:rPr>
              <w:t>профилактика конфликтов на социальной, этнической и конфессиональной почве;</w:t>
            </w:r>
          </w:p>
          <w:p w:rsidR="007956F2" w:rsidRDefault="007956F2" w:rsidP="007956F2">
            <w:pPr>
              <w:jc w:val="both"/>
              <w:rPr>
                <w:sz w:val="18"/>
                <w:szCs w:val="18"/>
              </w:rPr>
            </w:pPr>
            <w:r>
              <w:rPr>
                <w:sz w:val="18"/>
                <w:szCs w:val="18"/>
              </w:rPr>
              <w:t>выявление и устранение причин и условий, способствующих осуществлению террористической и экстремистской деятельности;</w:t>
            </w:r>
          </w:p>
          <w:p w:rsidR="007956F2" w:rsidRDefault="007956F2" w:rsidP="007956F2">
            <w:pPr>
              <w:jc w:val="both"/>
              <w:rPr>
                <w:sz w:val="18"/>
                <w:szCs w:val="18"/>
              </w:rPr>
            </w:pPr>
            <w:r>
              <w:rPr>
                <w:sz w:val="18"/>
                <w:szCs w:val="18"/>
              </w:rPr>
              <w:t>укрепление технической защиты объектов повышенной опасности с массовым пребыванием людей, особо важных объектов;</w:t>
            </w:r>
          </w:p>
          <w:p w:rsidR="007956F2" w:rsidRDefault="007956F2" w:rsidP="007956F2">
            <w:pPr>
              <w:rPr>
                <w:color w:val="000000"/>
                <w:sz w:val="18"/>
                <w:szCs w:val="18"/>
              </w:rPr>
            </w:pPr>
            <w:r>
              <w:rPr>
                <w:sz w:val="18"/>
                <w:szCs w:val="18"/>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left w:val="single" w:sz="4" w:space="0" w:color="000000"/>
            </w:tcBorders>
            <w:shd w:val="clear" w:color="auto" w:fill="auto"/>
          </w:tcPr>
          <w:p w:rsidR="007956F2" w:rsidRDefault="007956F2" w:rsidP="007956F2">
            <w:pPr>
              <w:rPr>
                <w:sz w:val="18"/>
                <w:szCs w:val="18"/>
              </w:rPr>
            </w:pPr>
            <w:r>
              <w:rPr>
                <w:color w:val="000000"/>
                <w:sz w:val="18"/>
                <w:szCs w:val="18"/>
              </w:rPr>
              <w:lastRenderedPageBreak/>
              <w:t xml:space="preserve">ответственный исполнитель - </w:t>
            </w:r>
            <w:r>
              <w:rPr>
                <w:sz w:val="18"/>
                <w:szCs w:val="18"/>
              </w:rPr>
              <w:t xml:space="preserve">отдел </w:t>
            </w:r>
            <w:r>
              <w:rPr>
                <w:sz w:val="18"/>
                <w:szCs w:val="18"/>
              </w:rPr>
              <w:lastRenderedPageBreak/>
              <w:t>мобилизованной подготовки, специальных программ и ГОЧС администрации Яльчикского муниципального округа; соисполнитель - отдел  культуры, социального развития и  архивного дела администрации Яльчикского  муниципального округа</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lastRenderedPageBreak/>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50,0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color w:val="000000"/>
                <w:sz w:val="18"/>
                <w:szCs w:val="18"/>
              </w:rPr>
              <w:t>50,0</w:t>
            </w:r>
          </w:p>
        </w:tc>
      </w:tr>
      <w:tr w:rsidR="007956F2" w:rsidTr="007956F2">
        <w:trPr>
          <w:cantSplit/>
        </w:trPr>
        <w:tc>
          <w:tcPr>
            <w:tcW w:w="1100" w:type="dxa"/>
            <w:vMerge/>
            <w:shd w:val="clear" w:color="auto" w:fill="auto"/>
          </w:tcPr>
          <w:p w:rsidR="007956F2" w:rsidRDefault="007956F2" w:rsidP="007956F2">
            <w:pPr>
              <w:snapToGrid w:val="0"/>
              <w:rPr>
                <w:sz w:val="18"/>
                <w:szCs w:val="18"/>
              </w:rPr>
            </w:pPr>
          </w:p>
        </w:tc>
        <w:tc>
          <w:tcPr>
            <w:tcW w:w="1560" w:type="dxa"/>
            <w:vMerge/>
            <w:tcBorders>
              <w:left w:val="single" w:sz="4" w:space="0" w:color="000000"/>
            </w:tcBorders>
            <w:shd w:val="clear" w:color="auto" w:fill="auto"/>
          </w:tcPr>
          <w:p w:rsidR="007956F2" w:rsidRDefault="007956F2" w:rsidP="007956F2">
            <w:pPr>
              <w:snapToGrid w:val="0"/>
              <w:rPr>
                <w:sz w:val="18"/>
                <w:szCs w:val="18"/>
              </w:rPr>
            </w:pPr>
          </w:p>
        </w:tc>
        <w:tc>
          <w:tcPr>
            <w:tcW w:w="1984" w:type="dxa"/>
            <w:vMerge/>
            <w:tcBorders>
              <w:left w:val="single" w:sz="4" w:space="0" w:color="000000"/>
            </w:tcBorders>
            <w:shd w:val="clear" w:color="auto" w:fill="auto"/>
          </w:tcPr>
          <w:p w:rsidR="007956F2" w:rsidRDefault="007956F2" w:rsidP="007956F2">
            <w:pPr>
              <w:snapToGrid w:val="0"/>
              <w:rPr>
                <w:sz w:val="18"/>
                <w:szCs w:val="18"/>
              </w:rPr>
            </w:pPr>
          </w:p>
        </w:tc>
        <w:tc>
          <w:tcPr>
            <w:tcW w:w="1133" w:type="dxa"/>
            <w:vMerge/>
            <w:tcBorders>
              <w:left w:val="single" w:sz="4" w:space="0" w:color="000000"/>
            </w:tcBorders>
            <w:shd w:val="clear" w:color="auto" w:fill="auto"/>
          </w:tcPr>
          <w:p w:rsidR="007956F2" w:rsidRDefault="007956F2" w:rsidP="007956F2">
            <w:pPr>
              <w:snapToGrid w:val="0"/>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sz w:val="18"/>
                <w:szCs w:val="18"/>
              </w:rPr>
              <w:t xml:space="preserve">x </w:t>
            </w:r>
          </w:p>
        </w:tc>
        <w:tc>
          <w:tcPr>
            <w:tcW w:w="1617" w:type="dxa"/>
            <w:tcBorders>
              <w:top w:val="single" w:sz="4" w:space="0" w:color="000000"/>
              <w:left w:val="single" w:sz="4" w:space="0" w:color="000000"/>
            </w:tcBorders>
            <w:shd w:val="clear" w:color="auto" w:fill="auto"/>
          </w:tcPr>
          <w:p w:rsidR="007956F2" w:rsidRDefault="007956F2" w:rsidP="007956F2">
            <w:pPr>
              <w:autoSpaceDE w:val="0"/>
              <w:ind w:left="28" w:right="67"/>
              <w:jc w:val="both"/>
              <w:rPr>
                <w:sz w:val="18"/>
                <w:szCs w:val="18"/>
              </w:rPr>
            </w:pPr>
            <w:r>
              <w:rPr>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0,0</w:t>
            </w:r>
          </w:p>
        </w:tc>
      </w:tr>
      <w:tr w:rsidR="007956F2" w:rsidTr="007956F2">
        <w:trPr>
          <w:cantSplit/>
        </w:trPr>
        <w:tc>
          <w:tcPr>
            <w:tcW w:w="1100" w:type="dxa"/>
            <w:vMerge/>
            <w:shd w:val="clear" w:color="auto" w:fill="auto"/>
          </w:tcPr>
          <w:p w:rsidR="007956F2" w:rsidRDefault="007956F2" w:rsidP="007956F2">
            <w:pPr>
              <w:snapToGrid w:val="0"/>
              <w:rPr>
                <w:sz w:val="18"/>
                <w:szCs w:val="18"/>
              </w:rPr>
            </w:pPr>
          </w:p>
        </w:tc>
        <w:tc>
          <w:tcPr>
            <w:tcW w:w="1560" w:type="dxa"/>
            <w:vMerge/>
            <w:tcBorders>
              <w:left w:val="single" w:sz="4" w:space="0" w:color="000000"/>
            </w:tcBorders>
            <w:shd w:val="clear" w:color="auto" w:fill="auto"/>
          </w:tcPr>
          <w:p w:rsidR="007956F2" w:rsidRDefault="007956F2" w:rsidP="007956F2">
            <w:pPr>
              <w:snapToGrid w:val="0"/>
              <w:rPr>
                <w:sz w:val="18"/>
                <w:szCs w:val="18"/>
              </w:rPr>
            </w:pPr>
          </w:p>
        </w:tc>
        <w:tc>
          <w:tcPr>
            <w:tcW w:w="1984" w:type="dxa"/>
            <w:vMerge/>
            <w:tcBorders>
              <w:left w:val="single" w:sz="4" w:space="0" w:color="000000"/>
            </w:tcBorders>
            <w:shd w:val="clear" w:color="auto" w:fill="auto"/>
          </w:tcPr>
          <w:p w:rsidR="007956F2" w:rsidRDefault="007956F2" w:rsidP="007956F2">
            <w:pPr>
              <w:snapToGrid w:val="0"/>
              <w:rPr>
                <w:sz w:val="18"/>
                <w:szCs w:val="18"/>
              </w:rPr>
            </w:pPr>
          </w:p>
        </w:tc>
        <w:tc>
          <w:tcPr>
            <w:tcW w:w="1133" w:type="dxa"/>
            <w:vMerge/>
            <w:tcBorders>
              <w:left w:val="single" w:sz="4" w:space="0" w:color="000000"/>
            </w:tcBorders>
            <w:shd w:val="clear" w:color="auto" w:fill="auto"/>
          </w:tcPr>
          <w:p w:rsidR="007956F2" w:rsidRDefault="007956F2" w:rsidP="007956F2">
            <w:pPr>
              <w:snapToGrid w:val="0"/>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sz w:val="18"/>
                <w:szCs w:val="18"/>
              </w:rPr>
            </w:pPr>
            <w:r>
              <w:rPr>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0,0</w:t>
            </w:r>
          </w:p>
        </w:tc>
      </w:tr>
      <w:tr w:rsidR="007956F2" w:rsidTr="007956F2">
        <w:trPr>
          <w:cantSplit/>
        </w:trPr>
        <w:tc>
          <w:tcPr>
            <w:tcW w:w="1100" w:type="dxa"/>
            <w:vMerge/>
            <w:shd w:val="clear" w:color="auto" w:fill="auto"/>
          </w:tcPr>
          <w:p w:rsidR="007956F2" w:rsidRDefault="007956F2" w:rsidP="007956F2">
            <w:pPr>
              <w:snapToGrid w:val="0"/>
              <w:rPr>
                <w:sz w:val="18"/>
                <w:szCs w:val="18"/>
              </w:rPr>
            </w:pPr>
          </w:p>
        </w:tc>
        <w:tc>
          <w:tcPr>
            <w:tcW w:w="1560" w:type="dxa"/>
            <w:vMerge/>
            <w:tcBorders>
              <w:left w:val="single" w:sz="4" w:space="0" w:color="000000"/>
            </w:tcBorders>
            <w:shd w:val="clear" w:color="auto" w:fill="auto"/>
          </w:tcPr>
          <w:p w:rsidR="007956F2" w:rsidRDefault="007956F2" w:rsidP="007956F2">
            <w:pPr>
              <w:snapToGrid w:val="0"/>
              <w:rPr>
                <w:sz w:val="18"/>
                <w:szCs w:val="18"/>
              </w:rPr>
            </w:pPr>
          </w:p>
        </w:tc>
        <w:tc>
          <w:tcPr>
            <w:tcW w:w="1984" w:type="dxa"/>
            <w:vMerge/>
            <w:tcBorders>
              <w:left w:val="single" w:sz="4" w:space="0" w:color="000000"/>
            </w:tcBorders>
            <w:shd w:val="clear" w:color="auto" w:fill="auto"/>
          </w:tcPr>
          <w:p w:rsidR="007956F2" w:rsidRDefault="007956F2" w:rsidP="007956F2">
            <w:pPr>
              <w:snapToGrid w:val="0"/>
              <w:rPr>
                <w:sz w:val="18"/>
                <w:szCs w:val="18"/>
              </w:rPr>
            </w:pPr>
          </w:p>
        </w:tc>
        <w:tc>
          <w:tcPr>
            <w:tcW w:w="1133" w:type="dxa"/>
            <w:vMerge/>
            <w:tcBorders>
              <w:left w:val="single" w:sz="4" w:space="0" w:color="000000"/>
            </w:tcBorders>
            <w:shd w:val="clear" w:color="auto" w:fill="auto"/>
          </w:tcPr>
          <w:p w:rsidR="007956F2" w:rsidRDefault="007956F2" w:rsidP="007956F2">
            <w:pPr>
              <w:snapToGrid w:val="0"/>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903</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0314</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Ц830476030</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sz w:val="18"/>
                <w:szCs w:val="18"/>
              </w:rPr>
              <w:t>244</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50,0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color w:val="000000"/>
                <w:sz w:val="18"/>
                <w:szCs w:val="18"/>
              </w:rPr>
              <w:t>50,0</w:t>
            </w:r>
          </w:p>
        </w:tc>
      </w:tr>
      <w:tr w:rsidR="007956F2" w:rsidTr="007956F2">
        <w:trPr>
          <w:cantSplit/>
        </w:trPr>
        <w:tc>
          <w:tcPr>
            <w:tcW w:w="1100" w:type="dxa"/>
            <w:vMerge/>
            <w:tcBorders>
              <w:bottom w:val="single" w:sz="4" w:space="0" w:color="000000"/>
            </w:tcBorders>
            <w:shd w:val="clear" w:color="auto" w:fill="auto"/>
          </w:tcPr>
          <w:p w:rsidR="007956F2" w:rsidRDefault="007956F2" w:rsidP="007956F2">
            <w:pPr>
              <w:snapToGrid w:val="0"/>
              <w:rPr>
                <w:sz w:val="18"/>
                <w:szCs w:val="18"/>
              </w:rPr>
            </w:pPr>
          </w:p>
        </w:tc>
        <w:tc>
          <w:tcPr>
            <w:tcW w:w="1560" w:type="dxa"/>
            <w:vMerge/>
            <w:tcBorders>
              <w:left w:val="single" w:sz="4" w:space="0" w:color="000000"/>
              <w:bottom w:val="single" w:sz="4" w:space="0" w:color="000000"/>
            </w:tcBorders>
            <w:shd w:val="clear" w:color="auto" w:fill="auto"/>
          </w:tcPr>
          <w:p w:rsidR="007956F2" w:rsidRDefault="007956F2" w:rsidP="007956F2">
            <w:pPr>
              <w:snapToGrid w:val="0"/>
              <w:rPr>
                <w:sz w:val="18"/>
                <w:szCs w:val="18"/>
              </w:rPr>
            </w:pPr>
          </w:p>
        </w:tc>
        <w:tc>
          <w:tcPr>
            <w:tcW w:w="1984" w:type="dxa"/>
            <w:vMerge/>
            <w:tcBorders>
              <w:left w:val="single" w:sz="4" w:space="0" w:color="000000"/>
              <w:bottom w:val="single" w:sz="4" w:space="0" w:color="000000"/>
            </w:tcBorders>
            <w:shd w:val="clear" w:color="auto" w:fill="auto"/>
          </w:tcPr>
          <w:p w:rsidR="007956F2" w:rsidRDefault="007956F2" w:rsidP="007956F2">
            <w:pPr>
              <w:snapToGrid w:val="0"/>
              <w:rPr>
                <w:sz w:val="18"/>
                <w:szCs w:val="18"/>
              </w:rPr>
            </w:pPr>
          </w:p>
        </w:tc>
        <w:tc>
          <w:tcPr>
            <w:tcW w:w="1133" w:type="dxa"/>
            <w:vMerge/>
            <w:tcBorders>
              <w:left w:val="single" w:sz="4" w:space="0" w:color="000000"/>
              <w:bottom w:val="single" w:sz="4" w:space="0" w:color="000000"/>
            </w:tcBorders>
            <w:shd w:val="clear" w:color="auto" w:fill="auto"/>
          </w:tcPr>
          <w:p w:rsidR="007956F2" w:rsidRDefault="007956F2" w:rsidP="007956F2">
            <w:pPr>
              <w:snapToGrid w:val="0"/>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sz w:val="18"/>
                <w:szCs w:val="18"/>
              </w:rPr>
            </w:pPr>
            <w:r>
              <w:rPr>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0,0</w:t>
            </w:r>
          </w:p>
        </w:tc>
      </w:tr>
      <w:tr w:rsidR="007956F2" w:rsidTr="007956F2">
        <w:tblPrEx>
          <w:tblCellMar>
            <w:top w:w="28" w:type="dxa"/>
            <w:left w:w="28" w:type="dxa"/>
            <w:bottom w:w="28" w:type="dxa"/>
            <w:right w:w="28" w:type="dxa"/>
          </w:tblCellMar>
        </w:tblPrEx>
        <w:trPr>
          <w:cantSplit/>
        </w:trPr>
        <w:tc>
          <w:tcPr>
            <w:tcW w:w="14777" w:type="dxa"/>
            <w:gridSpan w:val="14"/>
            <w:tcBorders>
              <w:bottom w:val="single" w:sz="4" w:space="0" w:color="000000"/>
              <w:right w:val="single" w:sz="4" w:space="0" w:color="000000"/>
            </w:tcBorders>
            <w:shd w:val="clear" w:color="auto" w:fill="auto"/>
          </w:tcPr>
          <w:p w:rsidR="007956F2" w:rsidRDefault="007956F2" w:rsidP="007956F2">
            <w:pPr>
              <w:jc w:val="center"/>
            </w:pPr>
            <w:r>
              <w:rPr>
                <w:b/>
                <w:sz w:val="18"/>
                <w:szCs w:val="18"/>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7956F2" w:rsidTr="007956F2">
        <w:trPr>
          <w:cantSplit/>
        </w:trPr>
        <w:tc>
          <w:tcPr>
            <w:tcW w:w="1100" w:type="dxa"/>
            <w:vMerge w:val="restart"/>
            <w:tcBorders>
              <w:top w:val="single" w:sz="4" w:space="0" w:color="000000"/>
            </w:tcBorders>
            <w:shd w:val="clear" w:color="auto" w:fill="auto"/>
          </w:tcPr>
          <w:p w:rsidR="007956F2" w:rsidRDefault="007956F2" w:rsidP="007956F2">
            <w:pPr>
              <w:rPr>
                <w:b/>
                <w:sz w:val="18"/>
                <w:szCs w:val="18"/>
              </w:rPr>
            </w:pPr>
            <w:r>
              <w:rPr>
                <w:b/>
                <w:sz w:val="18"/>
                <w:szCs w:val="18"/>
              </w:rPr>
              <w:t>Основное мероприятие 5</w:t>
            </w:r>
          </w:p>
        </w:tc>
        <w:tc>
          <w:tcPr>
            <w:tcW w:w="1560"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sz w:val="18"/>
                <w:szCs w:val="18"/>
              </w:rPr>
              <w:t xml:space="preserve">Мероприятия по профилактике и соблюдению правопорядка на </w:t>
            </w:r>
            <w:r>
              <w:rPr>
                <w:b/>
                <w:sz w:val="18"/>
                <w:szCs w:val="18"/>
              </w:rPr>
              <w:lastRenderedPageBreak/>
              <w:t>улицах и в других общественных местах</w:t>
            </w:r>
          </w:p>
        </w:tc>
        <w:tc>
          <w:tcPr>
            <w:tcW w:w="1984"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sz w:val="18"/>
                <w:szCs w:val="18"/>
              </w:rPr>
              <w:lastRenderedPageBreak/>
              <w:t xml:space="preserve">создание безопасной обстановки на улицах и в других общественных местах, </w:t>
            </w:r>
            <w:r>
              <w:rPr>
                <w:b/>
                <w:sz w:val="18"/>
                <w:szCs w:val="18"/>
              </w:rPr>
              <w:lastRenderedPageBreak/>
              <w:t>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jc w:val="both"/>
              <w:rPr>
                <w:b/>
                <w:sz w:val="18"/>
                <w:szCs w:val="18"/>
              </w:rPr>
            </w:pPr>
          </w:p>
        </w:tc>
        <w:tc>
          <w:tcPr>
            <w:tcW w:w="1133" w:type="dxa"/>
            <w:vMerge w:val="restart"/>
            <w:tcBorders>
              <w:top w:val="single" w:sz="4" w:space="0" w:color="000000"/>
              <w:left w:val="single" w:sz="4" w:space="0" w:color="000000"/>
            </w:tcBorders>
            <w:shd w:val="clear" w:color="auto" w:fill="auto"/>
          </w:tcPr>
          <w:p w:rsidR="007956F2" w:rsidRDefault="007956F2" w:rsidP="007956F2">
            <w:pPr>
              <w:jc w:val="both"/>
              <w:rPr>
                <w:b/>
                <w:sz w:val="18"/>
                <w:szCs w:val="18"/>
              </w:rPr>
            </w:pPr>
            <w:r>
              <w:rPr>
                <w:b/>
                <w:color w:val="000000"/>
                <w:sz w:val="18"/>
                <w:szCs w:val="18"/>
              </w:rPr>
              <w:lastRenderedPageBreak/>
              <w:t xml:space="preserve">ответственный исполнитель - </w:t>
            </w:r>
            <w:r>
              <w:rPr>
                <w:b/>
                <w:sz w:val="18"/>
                <w:szCs w:val="18"/>
              </w:rPr>
              <w:t xml:space="preserve">отдел </w:t>
            </w:r>
            <w:r>
              <w:rPr>
                <w:b/>
                <w:sz w:val="18"/>
                <w:szCs w:val="18"/>
              </w:rPr>
              <w:lastRenderedPageBreak/>
              <w:t>мобилизованной подготовки, специальных программ и ГОЧС администрации Яльчикского муниципального округа</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lastRenderedPageBreak/>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15,0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75,0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75,0</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0,0</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0,0</w:t>
            </w:r>
          </w:p>
        </w:tc>
      </w:tr>
      <w:tr w:rsidR="007956F2" w:rsidTr="007956F2">
        <w:trPr>
          <w:cantSplit/>
        </w:trPr>
        <w:tc>
          <w:tcPr>
            <w:tcW w:w="1100" w:type="dxa"/>
            <w:vMerge/>
            <w:shd w:val="clear" w:color="auto" w:fill="auto"/>
          </w:tcPr>
          <w:p w:rsidR="007956F2" w:rsidRDefault="007956F2" w:rsidP="007956F2">
            <w:pPr>
              <w:snapToGrid w:val="0"/>
              <w:rPr>
                <w:b/>
                <w:sz w:val="18"/>
                <w:szCs w:val="18"/>
              </w:rPr>
            </w:pPr>
          </w:p>
        </w:tc>
        <w:tc>
          <w:tcPr>
            <w:tcW w:w="1560" w:type="dxa"/>
            <w:vMerge/>
            <w:tcBorders>
              <w:left w:val="single" w:sz="4" w:space="0" w:color="000000"/>
            </w:tcBorders>
            <w:shd w:val="clear" w:color="auto" w:fill="auto"/>
          </w:tcPr>
          <w:p w:rsidR="007956F2" w:rsidRDefault="007956F2" w:rsidP="007956F2">
            <w:pPr>
              <w:snapToGrid w:val="0"/>
              <w:rPr>
                <w:b/>
                <w:sz w:val="18"/>
                <w:szCs w:val="18"/>
              </w:rPr>
            </w:pPr>
          </w:p>
        </w:tc>
        <w:tc>
          <w:tcPr>
            <w:tcW w:w="1984" w:type="dxa"/>
            <w:vMerge/>
            <w:tcBorders>
              <w:left w:val="single" w:sz="4" w:space="0" w:color="000000"/>
            </w:tcBorders>
            <w:shd w:val="clear" w:color="auto" w:fill="auto"/>
          </w:tcPr>
          <w:p w:rsidR="007956F2" w:rsidRDefault="007956F2" w:rsidP="007956F2">
            <w:pPr>
              <w:snapToGrid w:val="0"/>
              <w:rPr>
                <w:b/>
                <w:sz w:val="18"/>
                <w:szCs w:val="18"/>
              </w:rPr>
            </w:pPr>
          </w:p>
        </w:tc>
        <w:tc>
          <w:tcPr>
            <w:tcW w:w="1133" w:type="dxa"/>
            <w:vMerge/>
            <w:tcBorders>
              <w:left w:val="single" w:sz="4" w:space="0" w:color="000000"/>
            </w:tcBorders>
            <w:shd w:val="clear" w:color="auto" w:fill="auto"/>
          </w:tcPr>
          <w:p w:rsidR="007956F2" w:rsidRDefault="007956F2" w:rsidP="007956F2">
            <w:pPr>
              <w:snapToGrid w:val="0"/>
              <w:jc w:val="both"/>
              <w:rPr>
                <w:b/>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sz w:val="18"/>
                <w:szCs w:val="18"/>
              </w:rPr>
            </w:pPr>
            <w:r>
              <w:rPr>
                <w:b/>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15,0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b/>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75,0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color w:val="000000"/>
                <w:sz w:val="18"/>
                <w:szCs w:val="18"/>
              </w:rPr>
              <w:t>75,0</w:t>
            </w:r>
          </w:p>
        </w:tc>
      </w:tr>
      <w:tr w:rsidR="007956F2" w:rsidTr="007956F2">
        <w:trPr>
          <w:cantSplit/>
        </w:trPr>
        <w:tc>
          <w:tcPr>
            <w:tcW w:w="1100" w:type="dxa"/>
            <w:vMerge/>
            <w:tcBorders>
              <w:bottom w:val="single" w:sz="4" w:space="0" w:color="000000"/>
            </w:tcBorders>
            <w:shd w:val="clear" w:color="auto" w:fill="auto"/>
          </w:tcPr>
          <w:p w:rsidR="007956F2" w:rsidRDefault="007956F2" w:rsidP="007956F2">
            <w:pPr>
              <w:snapToGrid w:val="0"/>
              <w:rPr>
                <w:sz w:val="18"/>
                <w:szCs w:val="18"/>
              </w:rPr>
            </w:pPr>
          </w:p>
        </w:tc>
        <w:tc>
          <w:tcPr>
            <w:tcW w:w="1560" w:type="dxa"/>
            <w:vMerge/>
            <w:tcBorders>
              <w:left w:val="single" w:sz="4" w:space="0" w:color="000000"/>
              <w:bottom w:val="single" w:sz="4" w:space="0" w:color="000000"/>
            </w:tcBorders>
            <w:shd w:val="clear" w:color="auto" w:fill="auto"/>
          </w:tcPr>
          <w:p w:rsidR="007956F2" w:rsidRDefault="007956F2" w:rsidP="007956F2">
            <w:pPr>
              <w:snapToGrid w:val="0"/>
              <w:rPr>
                <w:sz w:val="18"/>
                <w:szCs w:val="18"/>
              </w:rPr>
            </w:pPr>
          </w:p>
        </w:tc>
        <w:tc>
          <w:tcPr>
            <w:tcW w:w="1984" w:type="dxa"/>
            <w:vMerge/>
            <w:tcBorders>
              <w:left w:val="single" w:sz="4" w:space="0" w:color="000000"/>
              <w:bottom w:val="single" w:sz="4" w:space="0" w:color="000000"/>
            </w:tcBorders>
            <w:shd w:val="clear" w:color="auto" w:fill="auto"/>
          </w:tcPr>
          <w:p w:rsidR="007956F2" w:rsidRDefault="007956F2" w:rsidP="007956F2">
            <w:pPr>
              <w:snapToGrid w:val="0"/>
              <w:rPr>
                <w:sz w:val="18"/>
                <w:szCs w:val="18"/>
              </w:rPr>
            </w:pPr>
          </w:p>
        </w:tc>
        <w:tc>
          <w:tcPr>
            <w:tcW w:w="1133" w:type="dxa"/>
            <w:vMerge/>
            <w:tcBorders>
              <w:left w:val="single" w:sz="4" w:space="0" w:color="000000"/>
              <w:bottom w:val="single" w:sz="4" w:space="0" w:color="000000"/>
            </w:tcBorders>
            <w:shd w:val="clear" w:color="auto" w:fill="auto"/>
          </w:tcPr>
          <w:p w:rsidR="007956F2" w:rsidRDefault="007956F2" w:rsidP="007956F2">
            <w:pPr>
              <w:snapToGrid w:val="0"/>
              <w:jc w:val="both"/>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b/>
                <w:sz w:val="18"/>
                <w:szCs w:val="18"/>
              </w:rPr>
              <w:t>0,0</w:t>
            </w:r>
          </w:p>
        </w:tc>
      </w:tr>
      <w:tr w:rsidR="007956F2" w:rsidTr="007956F2">
        <w:trPr>
          <w:cantSplit/>
        </w:trPr>
        <w:tc>
          <w:tcPr>
            <w:tcW w:w="1100" w:type="dxa"/>
            <w:tcBorders>
              <w:bottom w:val="single" w:sz="4" w:space="0" w:color="000000"/>
            </w:tcBorders>
            <w:shd w:val="clear" w:color="auto" w:fill="auto"/>
          </w:tcPr>
          <w:p w:rsidR="007956F2" w:rsidRDefault="007956F2" w:rsidP="007956F2">
            <w:pPr>
              <w:rPr>
                <w:color w:val="000000"/>
                <w:sz w:val="18"/>
                <w:szCs w:val="18"/>
              </w:rPr>
            </w:pPr>
            <w:r>
              <w:rPr>
                <w:sz w:val="18"/>
                <w:szCs w:val="18"/>
              </w:rPr>
              <w:t>Целевой показатель (индикатор) подпрограммы, увязанный с основным мероприятием 5</w:t>
            </w:r>
          </w:p>
        </w:tc>
        <w:tc>
          <w:tcPr>
            <w:tcW w:w="7230" w:type="dxa"/>
            <w:gridSpan w:val="7"/>
            <w:tcBorders>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color w:val="000000"/>
                <w:sz w:val="18"/>
                <w:szCs w:val="18"/>
              </w:rPr>
              <w:t>Уровень раскрытия преступлений, совершенных на улицах</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процент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74,0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74,5</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77,5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widowControl w:val="0"/>
              <w:autoSpaceDE w:val="0"/>
              <w:jc w:val="center"/>
            </w:pPr>
            <w:r>
              <w:rPr>
                <w:sz w:val="18"/>
                <w:szCs w:val="18"/>
              </w:rPr>
              <w:t>80,0</w:t>
            </w:r>
          </w:p>
        </w:tc>
      </w:tr>
      <w:tr w:rsidR="007956F2" w:rsidTr="007956F2">
        <w:trPr>
          <w:cantSplit/>
        </w:trPr>
        <w:tc>
          <w:tcPr>
            <w:tcW w:w="1100" w:type="dxa"/>
            <w:vMerge w:val="restart"/>
            <w:tcBorders>
              <w:top w:val="single" w:sz="4" w:space="0" w:color="000000"/>
            </w:tcBorders>
            <w:shd w:val="clear" w:color="auto" w:fill="auto"/>
          </w:tcPr>
          <w:p w:rsidR="007956F2" w:rsidRDefault="007956F2" w:rsidP="007956F2">
            <w:pPr>
              <w:rPr>
                <w:sz w:val="18"/>
                <w:szCs w:val="18"/>
              </w:rPr>
            </w:pPr>
            <w:r>
              <w:rPr>
                <w:sz w:val="18"/>
                <w:szCs w:val="18"/>
              </w:rPr>
              <w:t>Мероприятие 5.1.</w:t>
            </w:r>
          </w:p>
        </w:tc>
        <w:tc>
          <w:tcPr>
            <w:tcW w:w="1560" w:type="dxa"/>
            <w:vMerge w:val="restart"/>
            <w:tcBorders>
              <w:top w:val="single" w:sz="4" w:space="0" w:color="000000"/>
              <w:left w:val="single" w:sz="4" w:space="0" w:color="000000"/>
            </w:tcBorders>
            <w:shd w:val="clear" w:color="auto" w:fill="auto"/>
          </w:tcPr>
          <w:p w:rsidR="007956F2" w:rsidRDefault="007956F2" w:rsidP="007956F2">
            <w:pPr>
              <w:jc w:val="both"/>
              <w:rPr>
                <w:sz w:val="18"/>
                <w:szCs w:val="18"/>
              </w:rPr>
            </w:pPr>
            <w:r>
              <w:rPr>
                <w:sz w:val="18"/>
                <w:szCs w:val="18"/>
              </w:rPr>
              <w:t>Организация работы по добровольной сдаче на возмездной (компенсационной) основе органам внутренних дел незарегистрированных предметов вооружений, боеприпасов, взрывчатых веществ и взрывных устройств, незаконно хранящихся у населения</w:t>
            </w:r>
          </w:p>
        </w:tc>
        <w:tc>
          <w:tcPr>
            <w:tcW w:w="1984" w:type="dxa"/>
            <w:vMerge w:val="restart"/>
            <w:tcBorders>
              <w:top w:val="single" w:sz="4" w:space="0" w:color="000000"/>
              <w:left w:val="single" w:sz="4" w:space="0" w:color="000000"/>
            </w:tcBorders>
            <w:shd w:val="clear" w:color="auto" w:fill="auto"/>
          </w:tcPr>
          <w:p w:rsidR="007956F2" w:rsidRDefault="007956F2" w:rsidP="007956F2">
            <w:pPr>
              <w:jc w:val="both"/>
              <w:rPr>
                <w:sz w:val="18"/>
                <w:szCs w:val="18"/>
              </w:rPr>
            </w:pPr>
            <w:r>
              <w:rPr>
                <w:sz w:val="18"/>
                <w:szCs w:val="18"/>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7956F2" w:rsidRDefault="007956F2" w:rsidP="007956F2">
            <w:pPr>
              <w:jc w:val="both"/>
              <w:rPr>
                <w:sz w:val="18"/>
                <w:szCs w:val="18"/>
              </w:rPr>
            </w:pPr>
          </w:p>
        </w:tc>
        <w:tc>
          <w:tcPr>
            <w:tcW w:w="1133" w:type="dxa"/>
            <w:vMerge w:val="restart"/>
            <w:tcBorders>
              <w:left w:val="single" w:sz="4" w:space="0" w:color="000000"/>
            </w:tcBorders>
            <w:shd w:val="clear" w:color="auto" w:fill="auto"/>
          </w:tcPr>
          <w:p w:rsidR="007956F2" w:rsidRDefault="007956F2" w:rsidP="007956F2">
            <w:pPr>
              <w:jc w:val="both"/>
              <w:rPr>
                <w:sz w:val="18"/>
                <w:szCs w:val="18"/>
              </w:rPr>
            </w:pPr>
            <w:r>
              <w:rPr>
                <w:color w:val="000000"/>
                <w:sz w:val="18"/>
                <w:szCs w:val="18"/>
              </w:rPr>
              <w:t xml:space="preserve">ответственный исполнитель - </w:t>
            </w:r>
            <w:r>
              <w:rPr>
                <w:sz w:val="18"/>
                <w:szCs w:val="18"/>
              </w:rPr>
              <w:t>отдел мобилизованной подготовки, специальных программ и ГОЧС администрации Яльчикского муниципального округа</w:t>
            </w: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b/>
                <w:color w:val="000000"/>
                <w:sz w:val="18"/>
                <w:szCs w:val="18"/>
              </w:rPr>
              <w:t>всего</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15,0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75,0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color w:val="000000"/>
                <w:sz w:val="18"/>
                <w:szCs w:val="18"/>
              </w:rPr>
              <w:t>75,0</w:t>
            </w:r>
          </w:p>
        </w:tc>
      </w:tr>
      <w:tr w:rsidR="007956F2" w:rsidTr="007956F2">
        <w:trPr>
          <w:cantSplit/>
        </w:trPr>
        <w:tc>
          <w:tcPr>
            <w:tcW w:w="1100" w:type="dxa"/>
            <w:vMerge/>
            <w:tcBorders>
              <w:top w:val="single" w:sz="4" w:space="0" w:color="000000"/>
            </w:tcBorders>
            <w:shd w:val="clear" w:color="auto" w:fill="auto"/>
          </w:tcPr>
          <w:p w:rsidR="007956F2" w:rsidRDefault="007956F2" w:rsidP="007956F2">
            <w:pPr>
              <w:snapToGrid w:val="0"/>
              <w:rPr>
                <w:sz w:val="18"/>
                <w:szCs w:val="18"/>
              </w:rPr>
            </w:pPr>
          </w:p>
        </w:tc>
        <w:tc>
          <w:tcPr>
            <w:tcW w:w="1560" w:type="dxa"/>
            <w:vMerge/>
            <w:tcBorders>
              <w:top w:val="single" w:sz="4" w:space="0" w:color="000000"/>
              <w:left w:val="single" w:sz="4" w:space="0" w:color="000000"/>
            </w:tcBorders>
            <w:shd w:val="clear" w:color="auto" w:fill="auto"/>
          </w:tcPr>
          <w:p w:rsidR="007956F2" w:rsidRDefault="007956F2" w:rsidP="007956F2">
            <w:pPr>
              <w:snapToGrid w:val="0"/>
              <w:jc w:val="both"/>
              <w:rPr>
                <w:sz w:val="18"/>
                <w:szCs w:val="18"/>
              </w:rPr>
            </w:pPr>
          </w:p>
        </w:tc>
        <w:tc>
          <w:tcPr>
            <w:tcW w:w="1984" w:type="dxa"/>
            <w:vMerge/>
            <w:tcBorders>
              <w:top w:val="single" w:sz="4" w:space="0" w:color="000000"/>
              <w:left w:val="single" w:sz="4" w:space="0" w:color="000000"/>
            </w:tcBorders>
            <w:shd w:val="clear" w:color="auto" w:fill="auto"/>
          </w:tcPr>
          <w:p w:rsidR="007956F2" w:rsidRDefault="007956F2" w:rsidP="007956F2">
            <w:pPr>
              <w:snapToGrid w:val="0"/>
              <w:jc w:val="both"/>
              <w:rPr>
                <w:sz w:val="18"/>
                <w:szCs w:val="18"/>
              </w:rPr>
            </w:pPr>
          </w:p>
        </w:tc>
        <w:tc>
          <w:tcPr>
            <w:tcW w:w="1133" w:type="dxa"/>
            <w:vMerge/>
            <w:tcBorders>
              <w:left w:val="single" w:sz="4" w:space="0" w:color="000000"/>
            </w:tcBorders>
            <w:shd w:val="clear" w:color="auto" w:fill="auto"/>
          </w:tcPr>
          <w:p w:rsidR="007956F2" w:rsidRDefault="007956F2" w:rsidP="007956F2">
            <w:pPr>
              <w:snapToGrid w:val="0"/>
              <w:jc w:val="both"/>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sz w:val="18"/>
                <w:szCs w:val="18"/>
              </w:rPr>
            </w:pPr>
            <w:r>
              <w:rPr>
                <w:b/>
                <w:color w:val="000000"/>
                <w:sz w:val="18"/>
                <w:szCs w:val="18"/>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0,0</w:t>
            </w:r>
          </w:p>
        </w:tc>
      </w:tr>
      <w:tr w:rsidR="007956F2" w:rsidTr="007956F2">
        <w:trPr>
          <w:cantSplit/>
        </w:trPr>
        <w:tc>
          <w:tcPr>
            <w:tcW w:w="1100" w:type="dxa"/>
            <w:vMerge/>
            <w:tcBorders>
              <w:top w:val="single" w:sz="4" w:space="0" w:color="000000"/>
            </w:tcBorders>
            <w:shd w:val="clear" w:color="auto" w:fill="auto"/>
          </w:tcPr>
          <w:p w:rsidR="007956F2" w:rsidRDefault="007956F2" w:rsidP="007956F2">
            <w:pPr>
              <w:snapToGrid w:val="0"/>
              <w:rPr>
                <w:sz w:val="18"/>
                <w:szCs w:val="18"/>
              </w:rPr>
            </w:pPr>
          </w:p>
        </w:tc>
        <w:tc>
          <w:tcPr>
            <w:tcW w:w="1560" w:type="dxa"/>
            <w:vMerge/>
            <w:tcBorders>
              <w:top w:val="single" w:sz="4" w:space="0" w:color="000000"/>
              <w:left w:val="single" w:sz="4" w:space="0" w:color="000000"/>
            </w:tcBorders>
            <w:shd w:val="clear" w:color="auto" w:fill="auto"/>
          </w:tcPr>
          <w:p w:rsidR="007956F2" w:rsidRDefault="007956F2" w:rsidP="007956F2">
            <w:pPr>
              <w:snapToGrid w:val="0"/>
              <w:jc w:val="both"/>
              <w:rPr>
                <w:sz w:val="18"/>
                <w:szCs w:val="18"/>
              </w:rPr>
            </w:pPr>
          </w:p>
        </w:tc>
        <w:tc>
          <w:tcPr>
            <w:tcW w:w="1984" w:type="dxa"/>
            <w:vMerge/>
            <w:tcBorders>
              <w:top w:val="single" w:sz="4" w:space="0" w:color="000000"/>
              <w:left w:val="single" w:sz="4" w:space="0" w:color="000000"/>
            </w:tcBorders>
            <w:shd w:val="clear" w:color="auto" w:fill="auto"/>
          </w:tcPr>
          <w:p w:rsidR="007956F2" w:rsidRDefault="007956F2" w:rsidP="007956F2">
            <w:pPr>
              <w:snapToGrid w:val="0"/>
              <w:jc w:val="both"/>
              <w:rPr>
                <w:sz w:val="18"/>
                <w:szCs w:val="18"/>
              </w:rPr>
            </w:pPr>
          </w:p>
        </w:tc>
        <w:tc>
          <w:tcPr>
            <w:tcW w:w="1133" w:type="dxa"/>
            <w:vMerge/>
            <w:tcBorders>
              <w:left w:val="single" w:sz="4" w:space="0" w:color="000000"/>
            </w:tcBorders>
            <w:shd w:val="clear" w:color="auto" w:fill="auto"/>
          </w:tcPr>
          <w:p w:rsidR="007956F2" w:rsidRDefault="007956F2" w:rsidP="007956F2">
            <w:pPr>
              <w:snapToGrid w:val="0"/>
              <w:jc w:val="both"/>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sz w:val="18"/>
                <w:szCs w:val="18"/>
              </w:rPr>
            </w:pPr>
            <w:r>
              <w:rPr>
                <w:b/>
                <w:color w:val="000000"/>
                <w:sz w:val="18"/>
                <w:szCs w:val="18"/>
              </w:rPr>
              <w:t>республиканский бюджет Чувашской Республики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0,0</w:t>
            </w:r>
          </w:p>
        </w:tc>
      </w:tr>
      <w:tr w:rsidR="007956F2" w:rsidTr="007956F2">
        <w:trPr>
          <w:cantSplit/>
        </w:trPr>
        <w:tc>
          <w:tcPr>
            <w:tcW w:w="1100" w:type="dxa"/>
            <w:vMerge/>
            <w:tcBorders>
              <w:top w:val="single" w:sz="4" w:space="0" w:color="000000"/>
            </w:tcBorders>
            <w:shd w:val="clear" w:color="auto" w:fill="auto"/>
          </w:tcPr>
          <w:p w:rsidR="007956F2" w:rsidRDefault="007956F2" w:rsidP="007956F2">
            <w:pPr>
              <w:snapToGrid w:val="0"/>
              <w:rPr>
                <w:sz w:val="18"/>
                <w:szCs w:val="18"/>
              </w:rPr>
            </w:pPr>
          </w:p>
        </w:tc>
        <w:tc>
          <w:tcPr>
            <w:tcW w:w="1560" w:type="dxa"/>
            <w:vMerge/>
            <w:tcBorders>
              <w:top w:val="single" w:sz="4" w:space="0" w:color="000000"/>
              <w:left w:val="single" w:sz="4" w:space="0" w:color="000000"/>
            </w:tcBorders>
            <w:shd w:val="clear" w:color="auto" w:fill="auto"/>
          </w:tcPr>
          <w:p w:rsidR="007956F2" w:rsidRDefault="007956F2" w:rsidP="007956F2">
            <w:pPr>
              <w:snapToGrid w:val="0"/>
              <w:jc w:val="both"/>
              <w:rPr>
                <w:sz w:val="18"/>
                <w:szCs w:val="18"/>
              </w:rPr>
            </w:pPr>
          </w:p>
        </w:tc>
        <w:tc>
          <w:tcPr>
            <w:tcW w:w="1984" w:type="dxa"/>
            <w:vMerge/>
            <w:tcBorders>
              <w:top w:val="single" w:sz="4" w:space="0" w:color="000000"/>
              <w:left w:val="single" w:sz="4" w:space="0" w:color="000000"/>
            </w:tcBorders>
            <w:shd w:val="clear" w:color="auto" w:fill="auto"/>
          </w:tcPr>
          <w:p w:rsidR="007956F2" w:rsidRDefault="007956F2" w:rsidP="007956F2">
            <w:pPr>
              <w:snapToGrid w:val="0"/>
              <w:jc w:val="both"/>
              <w:rPr>
                <w:sz w:val="18"/>
                <w:szCs w:val="18"/>
              </w:rPr>
            </w:pPr>
          </w:p>
        </w:tc>
        <w:tc>
          <w:tcPr>
            <w:tcW w:w="1133" w:type="dxa"/>
            <w:vMerge/>
            <w:tcBorders>
              <w:left w:val="single" w:sz="4" w:space="0" w:color="000000"/>
            </w:tcBorders>
            <w:shd w:val="clear" w:color="auto" w:fill="auto"/>
          </w:tcPr>
          <w:p w:rsidR="007956F2" w:rsidRDefault="007956F2" w:rsidP="007956F2">
            <w:pPr>
              <w:snapToGrid w:val="0"/>
              <w:jc w:val="both"/>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903</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0113</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Ц830570340</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sz w:val="18"/>
                <w:szCs w:val="18"/>
              </w:rPr>
              <w:t>360</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b/>
                <w:color w:val="000000"/>
                <w:sz w:val="18"/>
                <w:szCs w:val="18"/>
              </w:rPr>
              <w:t>бюджет Яльчикского муниципального округа</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15,0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color w:val="000000"/>
                <w:sz w:val="18"/>
                <w:szCs w:val="18"/>
              </w:rPr>
            </w:pPr>
            <w:r>
              <w:rPr>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75,0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color w:val="000000"/>
                <w:sz w:val="18"/>
                <w:szCs w:val="18"/>
              </w:rPr>
              <w:t>75,0</w:t>
            </w:r>
          </w:p>
        </w:tc>
      </w:tr>
      <w:tr w:rsidR="007956F2" w:rsidTr="007956F2">
        <w:trPr>
          <w:cantSplit/>
        </w:trPr>
        <w:tc>
          <w:tcPr>
            <w:tcW w:w="1100" w:type="dxa"/>
            <w:vMerge/>
            <w:tcBorders>
              <w:top w:val="single" w:sz="4" w:space="0" w:color="000000"/>
              <w:bottom w:val="single" w:sz="4" w:space="0" w:color="000000"/>
            </w:tcBorders>
            <w:shd w:val="clear" w:color="auto" w:fill="auto"/>
          </w:tcPr>
          <w:p w:rsidR="007956F2" w:rsidRDefault="007956F2" w:rsidP="007956F2">
            <w:pPr>
              <w:snapToGrid w:val="0"/>
              <w:rPr>
                <w:sz w:val="18"/>
                <w:szCs w:val="18"/>
              </w:rPr>
            </w:pPr>
          </w:p>
        </w:tc>
        <w:tc>
          <w:tcPr>
            <w:tcW w:w="156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sz w:val="18"/>
                <w:szCs w:val="18"/>
              </w:rPr>
            </w:pPr>
          </w:p>
        </w:tc>
        <w:tc>
          <w:tcPr>
            <w:tcW w:w="1984"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sz w:val="18"/>
                <w:szCs w:val="18"/>
              </w:rPr>
            </w:pPr>
          </w:p>
        </w:tc>
        <w:tc>
          <w:tcPr>
            <w:tcW w:w="1133" w:type="dxa"/>
            <w:vMerge/>
            <w:tcBorders>
              <w:left w:val="single" w:sz="4" w:space="0" w:color="000000"/>
              <w:bottom w:val="single" w:sz="4" w:space="0" w:color="000000"/>
            </w:tcBorders>
            <w:shd w:val="clear" w:color="auto" w:fill="auto"/>
          </w:tcPr>
          <w:p w:rsidR="007956F2" w:rsidRDefault="007956F2" w:rsidP="007956F2">
            <w:pPr>
              <w:snapToGrid w:val="0"/>
              <w:jc w:val="both"/>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24"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652"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sz w:val="18"/>
                <w:szCs w:val="18"/>
              </w:rPr>
            </w:pPr>
            <w:r>
              <w:rPr>
                <w:sz w:val="18"/>
                <w:szCs w:val="18"/>
              </w:rPr>
              <w:t xml:space="preserve">x </w:t>
            </w:r>
          </w:p>
        </w:tc>
        <w:tc>
          <w:tcPr>
            <w:tcW w:w="710"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jc w:val="center"/>
              <w:rPr>
                <w:b/>
                <w:color w:val="000000"/>
                <w:sz w:val="18"/>
                <w:szCs w:val="18"/>
              </w:rPr>
            </w:pPr>
            <w:r>
              <w:rPr>
                <w:sz w:val="18"/>
                <w:szCs w:val="18"/>
              </w:rPr>
              <w:t xml:space="preserve">x </w:t>
            </w:r>
          </w:p>
        </w:tc>
        <w:tc>
          <w:tcPr>
            <w:tcW w:w="1617"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sz w:val="18"/>
                <w:szCs w:val="18"/>
              </w:rPr>
            </w:pPr>
            <w:r>
              <w:rPr>
                <w:b/>
                <w:color w:val="000000"/>
                <w:sz w:val="18"/>
                <w:szCs w:val="18"/>
              </w:rPr>
              <w:t>внебюджетные источники</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sz w:val="18"/>
                <w:szCs w:val="18"/>
              </w:rPr>
            </w:pPr>
            <w:r>
              <w:rPr>
                <w:sz w:val="18"/>
                <w:szCs w:val="18"/>
              </w:rPr>
              <w:t>0,0</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7956F2" w:rsidRDefault="007956F2" w:rsidP="007956F2">
            <w:pPr>
              <w:jc w:val="center"/>
            </w:pPr>
            <w:r>
              <w:rPr>
                <w:sz w:val="18"/>
                <w:szCs w:val="18"/>
              </w:rPr>
              <w:t>0,0</w:t>
            </w:r>
          </w:p>
        </w:tc>
      </w:tr>
    </w:tbl>
    <w:p w:rsidR="007956F2" w:rsidRDefault="007956F2" w:rsidP="007956F2">
      <w:pPr>
        <w:jc w:val="center"/>
        <w:rPr>
          <w:sz w:val="26"/>
          <w:szCs w:val="26"/>
        </w:rPr>
        <w:sectPr w:rsidR="007956F2">
          <w:headerReference w:type="even" r:id="rId210"/>
          <w:headerReference w:type="default" r:id="rId211"/>
          <w:footerReference w:type="even" r:id="rId212"/>
          <w:footerReference w:type="default" r:id="rId213"/>
          <w:headerReference w:type="first" r:id="rId214"/>
          <w:footerReference w:type="first" r:id="rId215"/>
          <w:pgSz w:w="16838" w:h="11906" w:orient="landscape"/>
          <w:pgMar w:top="709" w:right="1134" w:bottom="850" w:left="1134" w:header="0" w:footer="720" w:gutter="0"/>
          <w:cols w:space="720"/>
          <w:docGrid w:linePitch="600" w:charSpace="32768"/>
        </w:sectPr>
      </w:pPr>
      <w:r>
        <w:rPr>
          <w:sz w:val="18"/>
          <w:szCs w:val="18"/>
        </w:rPr>
        <w:t>______________________________</w:t>
      </w:r>
    </w:p>
    <w:p w:rsidR="007956F2" w:rsidRDefault="007956F2" w:rsidP="007956F2">
      <w:pPr>
        <w:autoSpaceDE w:val="0"/>
        <w:jc w:val="right"/>
        <w:rPr>
          <w:sz w:val="26"/>
          <w:szCs w:val="26"/>
        </w:rPr>
      </w:pPr>
      <w:r>
        <w:rPr>
          <w:sz w:val="26"/>
          <w:szCs w:val="26"/>
        </w:rPr>
        <w:lastRenderedPageBreak/>
        <w:t>Приложение № 5</w:t>
      </w:r>
    </w:p>
    <w:p w:rsidR="007956F2" w:rsidRDefault="007956F2" w:rsidP="007956F2">
      <w:pPr>
        <w:autoSpaceDE w:val="0"/>
        <w:jc w:val="right"/>
        <w:rPr>
          <w:sz w:val="26"/>
          <w:szCs w:val="26"/>
        </w:rPr>
      </w:pPr>
      <w:r>
        <w:rPr>
          <w:sz w:val="26"/>
          <w:szCs w:val="26"/>
        </w:rPr>
        <w:t>к муниципальной программе</w:t>
      </w:r>
    </w:p>
    <w:p w:rsidR="007956F2" w:rsidRDefault="007956F2" w:rsidP="007956F2">
      <w:pPr>
        <w:autoSpaceDE w:val="0"/>
        <w:jc w:val="right"/>
        <w:rPr>
          <w:sz w:val="26"/>
          <w:szCs w:val="26"/>
        </w:rPr>
      </w:pPr>
      <w:r>
        <w:rPr>
          <w:sz w:val="26"/>
          <w:szCs w:val="26"/>
        </w:rPr>
        <w:t xml:space="preserve">Яльчикского муниципального округа </w:t>
      </w:r>
    </w:p>
    <w:p w:rsidR="007956F2" w:rsidRDefault="007956F2" w:rsidP="007956F2">
      <w:pPr>
        <w:autoSpaceDE w:val="0"/>
        <w:jc w:val="right"/>
        <w:rPr>
          <w:sz w:val="26"/>
          <w:szCs w:val="26"/>
        </w:rPr>
      </w:pPr>
      <w:r>
        <w:rPr>
          <w:sz w:val="26"/>
          <w:szCs w:val="26"/>
        </w:rPr>
        <w:t xml:space="preserve">Чувашской Республики «Повышение безопасности </w:t>
      </w:r>
    </w:p>
    <w:p w:rsidR="007956F2" w:rsidRDefault="007956F2" w:rsidP="007956F2">
      <w:pPr>
        <w:autoSpaceDE w:val="0"/>
        <w:jc w:val="right"/>
        <w:rPr>
          <w:sz w:val="26"/>
          <w:szCs w:val="26"/>
        </w:rPr>
      </w:pPr>
      <w:r>
        <w:rPr>
          <w:sz w:val="26"/>
          <w:szCs w:val="26"/>
        </w:rPr>
        <w:t>жизнедеятельности населения</w:t>
      </w:r>
    </w:p>
    <w:p w:rsidR="007956F2" w:rsidRDefault="007956F2" w:rsidP="007956F2">
      <w:pPr>
        <w:autoSpaceDE w:val="0"/>
        <w:jc w:val="right"/>
        <w:rPr>
          <w:b/>
          <w:sz w:val="26"/>
          <w:szCs w:val="26"/>
        </w:rPr>
      </w:pPr>
      <w:r>
        <w:rPr>
          <w:sz w:val="26"/>
          <w:szCs w:val="26"/>
        </w:rPr>
        <w:t>и территорий»</w:t>
      </w:r>
    </w:p>
    <w:p w:rsidR="007956F2" w:rsidRDefault="007956F2" w:rsidP="007956F2">
      <w:pPr>
        <w:pStyle w:val="ConsPlusNormal"/>
        <w:jc w:val="both"/>
        <w:rPr>
          <w:b/>
          <w:sz w:val="26"/>
          <w:szCs w:val="26"/>
        </w:rPr>
      </w:pPr>
    </w:p>
    <w:p w:rsidR="007956F2" w:rsidRDefault="007956F2" w:rsidP="007956F2">
      <w:pPr>
        <w:pStyle w:val="ConsPlusNormal"/>
        <w:jc w:val="center"/>
        <w:rPr>
          <w:b/>
          <w:sz w:val="26"/>
          <w:szCs w:val="26"/>
        </w:rPr>
      </w:pPr>
      <w:bookmarkStart w:id="243" w:name="P12535"/>
      <w:bookmarkEnd w:id="243"/>
      <w:r>
        <w:rPr>
          <w:b/>
          <w:sz w:val="26"/>
          <w:szCs w:val="26"/>
        </w:rPr>
        <w:t xml:space="preserve"> П О Д П Р О Г Р А М М А</w:t>
      </w:r>
    </w:p>
    <w:p w:rsidR="007956F2" w:rsidRDefault="007956F2" w:rsidP="007956F2">
      <w:pPr>
        <w:pStyle w:val="ConsPlusNormal"/>
        <w:jc w:val="center"/>
        <w:rPr>
          <w:sz w:val="26"/>
          <w:szCs w:val="26"/>
        </w:rPr>
      </w:pPr>
      <w:r>
        <w:rPr>
          <w:b/>
          <w:sz w:val="26"/>
          <w:szCs w:val="26"/>
        </w:rPr>
        <w:t>«Построение (развитие) аппаратно-программного комплекса «Безопасный город» муниципальной программы Яльчикского муниципального округа Чувашской Республики «Повышение безопасности жизнедеятельности населения и территорий»</w:t>
      </w:r>
    </w:p>
    <w:p w:rsidR="007956F2" w:rsidRDefault="007956F2" w:rsidP="007956F2">
      <w:pPr>
        <w:pStyle w:val="ConsPlusNormal"/>
        <w:jc w:val="center"/>
        <w:rPr>
          <w:sz w:val="26"/>
          <w:szCs w:val="26"/>
        </w:rPr>
      </w:pPr>
    </w:p>
    <w:p w:rsidR="007956F2" w:rsidRDefault="007956F2" w:rsidP="007956F2">
      <w:pPr>
        <w:pStyle w:val="ConsPlusNormal"/>
        <w:jc w:val="center"/>
        <w:rPr>
          <w:sz w:val="26"/>
          <w:szCs w:val="26"/>
        </w:rPr>
      </w:pPr>
      <w:r>
        <w:rPr>
          <w:sz w:val="26"/>
          <w:szCs w:val="26"/>
        </w:rPr>
        <w:t>ПАСПОРТ ПОДПРОГРАММЫ</w:t>
      </w:r>
    </w:p>
    <w:p w:rsidR="007956F2" w:rsidRDefault="007956F2" w:rsidP="007956F2">
      <w:pPr>
        <w:pStyle w:val="ConsPlusNormal"/>
        <w:jc w:val="center"/>
        <w:rPr>
          <w:sz w:val="26"/>
          <w:szCs w:val="26"/>
        </w:rPr>
      </w:pPr>
    </w:p>
    <w:p w:rsidR="007956F2" w:rsidRDefault="007956F2" w:rsidP="007956F2">
      <w:pPr>
        <w:spacing w:after="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425"/>
        <w:gridCol w:w="5387"/>
      </w:tblGrid>
      <w:tr w:rsidR="007956F2" w:rsidTr="007956F2">
        <w:tc>
          <w:tcPr>
            <w:tcW w:w="3686" w:type="dxa"/>
            <w:shd w:val="clear" w:color="auto" w:fill="auto"/>
          </w:tcPr>
          <w:p w:rsidR="007956F2" w:rsidRDefault="007956F2" w:rsidP="007956F2">
            <w:pPr>
              <w:pStyle w:val="ConsPlusNormal"/>
              <w:rPr>
                <w:sz w:val="26"/>
                <w:szCs w:val="26"/>
              </w:rPr>
            </w:pPr>
            <w:r>
              <w:rPr>
                <w:sz w:val="26"/>
                <w:szCs w:val="26"/>
              </w:rPr>
              <w:t>Ответственный исполнитель подпрограммы</w:t>
            </w:r>
          </w:p>
        </w:tc>
        <w:tc>
          <w:tcPr>
            <w:tcW w:w="425" w:type="dxa"/>
            <w:shd w:val="clear" w:color="auto" w:fill="auto"/>
          </w:tcPr>
          <w:p w:rsidR="007956F2" w:rsidRDefault="007956F2" w:rsidP="007956F2">
            <w:pPr>
              <w:pStyle w:val="ConsPlusNormal"/>
              <w:jc w:val="center"/>
              <w:rPr>
                <w:sz w:val="26"/>
                <w:szCs w:val="26"/>
              </w:rPr>
            </w:pPr>
            <w:r>
              <w:rPr>
                <w:sz w:val="26"/>
                <w:szCs w:val="26"/>
              </w:rPr>
              <w:t>-</w:t>
            </w:r>
          </w:p>
        </w:tc>
        <w:tc>
          <w:tcPr>
            <w:tcW w:w="5387" w:type="dxa"/>
            <w:shd w:val="clear" w:color="auto" w:fill="auto"/>
          </w:tcPr>
          <w:p w:rsidR="007956F2" w:rsidRDefault="007956F2" w:rsidP="007956F2">
            <w:pPr>
              <w:pStyle w:val="ConsPlusNormal"/>
              <w:jc w:val="both"/>
            </w:pPr>
            <w:r>
              <w:rPr>
                <w:sz w:val="26"/>
                <w:szCs w:val="26"/>
              </w:rPr>
              <w:t>Отдел мобилизованной подготовки, специальных программ и ГОЧС администрации Яльчикского муниципального округа Чувашской Республики</w:t>
            </w:r>
          </w:p>
        </w:tc>
      </w:tr>
      <w:tr w:rsidR="007956F2" w:rsidTr="007956F2">
        <w:tc>
          <w:tcPr>
            <w:tcW w:w="3686" w:type="dxa"/>
            <w:shd w:val="clear" w:color="auto" w:fill="auto"/>
          </w:tcPr>
          <w:p w:rsidR="007956F2" w:rsidRDefault="007956F2" w:rsidP="007956F2">
            <w:pPr>
              <w:pStyle w:val="ConsPlusNormal"/>
              <w:rPr>
                <w:sz w:val="26"/>
                <w:szCs w:val="26"/>
              </w:rPr>
            </w:pPr>
            <w:r>
              <w:rPr>
                <w:sz w:val="26"/>
                <w:szCs w:val="26"/>
              </w:rPr>
              <w:t>Соисполнитель подпрограммы</w:t>
            </w:r>
          </w:p>
        </w:tc>
        <w:tc>
          <w:tcPr>
            <w:tcW w:w="425" w:type="dxa"/>
            <w:shd w:val="clear" w:color="auto" w:fill="auto"/>
          </w:tcPr>
          <w:p w:rsidR="007956F2" w:rsidRDefault="007956F2" w:rsidP="007956F2">
            <w:pPr>
              <w:pStyle w:val="ConsPlusNormal"/>
              <w:jc w:val="center"/>
              <w:rPr>
                <w:bCs/>
                <w:sz w:val="26"/>
                <w:szCs w:val="26"/>
              </w:rPr>
            </w:pPr>
            <w:r>
              <w:rPr>
                <w:sz w:val="26"/>
                <w:szCs w:val="26"/>
              </w:rPr>
              <w:t>-</w:t>
            </w:r>
          </w:p>
        </w:tc>
        <w:tc>
          <w:tcPr>
            <w:tcW w:w="5387" w:type="dxa"/>
            <w:shd w:val="clear" w:color="auto" w:fill="auto"/>
          </w:tcPr>
          <w:p w:rsidR="007956F2" w:rsidRDefault="007956F2" w:rsidP="007956F2">
            <w:pPr>
              <w:autoSpaceDE w:val="0"/>
              <w:jc w:val="both"/>
              <w:rPr>
                <w:sz w:val="26"/>
                <w:szCs w:val="26"/>
              </w:rPr>
            </w:pPr>
            <w:r>
              <w:rPr>
                <w:bCs/>
                <w:sz w:val="26"/>
                <w:szCs w:val="26"/>
              </w:rPr>
              <w:t xml:space="preserve">Отдел образования и молодежной политики администрации Яльчикского муниципального округа </w:t>
            </w:r>
            <w:r>
              <w:rPr>
                <w:sz w:val="26"/>
                <w:szCs w:val="26"/>
              </w:rPr>
              <w:t>Чувашской Республики;</w:t>
            </w:r>
          </w:p>
          <w:p w:rsidR="007956F2" w:rsidRDefault="007956F2" w:rsidP="007956F2">
            <w:r>
              <w:rPr>
                <w:sz w:val="26"/>
                <w:szCs w:val="26"/>
              </w:rPr>
              <w:t>Отдел  культуры, социального развития и  архивного дела администрации Яльчикского  муниципального округа  Чувашской Республики</w:t>
            </w:r>
          </w:p>
        </w:tc>
      </w:tr>
      <w:tr w:rsidR="007956F2" w:rsidTr="007956F2">
        <w:tc>
          <w:tcPr>
            <w:tcW w:w="3686" w:type="dxa"/>
            <w:shd w:val="clear" w:color="auto" w:fill="auto"/>
          </w:tcPr>
          <w:p w:rsidR="007956F2" w:rsidRDefault="007956F2" w:rsidP="007956F2">
            <w:pPr>
              <w:pStyle w:val="ConsPlusNormal"/>
              <w:rPr>
                <w:sz w:val="26"/>
                <w:szCs w:val="26"/>
              </w:rPr>
            </w:pPr>
            <w:r>
              <w:rPr>
                <w:sz w:val="26"/>
                <w:szCs w:val="26"/>
              </w:rPr>
              <w:t>Цели подпрограммы</w:t>
            </w:r>
          </w:p>
        </w:tc>
        <w:tc>
          <w:tcPr>
            <w:tcW w:w="425" w:type="dxa"/>
            <w:shd w:val="clear" w:color="auto" w:fill="auto"/>
          </w:tcPr>
          <w:p w:rsidR="007956F2" w:rsidRDefault="007956F2" w:rsidP="007956F2">
            <w:pPr>
              <w:pStyle w:val="ConsPlusNormal"/>
              <w:jc w:val="center"/>
              <w:rPr>
                <w:sz w:val="26"/>
                <w:szCs w:val="26"/>
              </w:rPr>
            </w:pPr>
            <w:r>
              <w:rPr>
                <w:sz w:val="26"/>
                <w:szCs w:val="26"/>
              </w:rPr>
              <w:t>-</w:t>
            </w:r>
          </w:p>
        </w:tc>
        <w:tc>
          <w:tcPr>
            <w:tcW w:w="5387" w:type="dxa"/>
            <w:shd w:val="clear" w:color="auto" w:fill="auto"/>
          </w:tcPr>
          <w:p w:rsidR="007956F2" w:rsidRDefault="007956F2" w:rsidP="007956F2">
            <w:pPr>
              <w:pStyle w:val="ConsPlusNormal"/>
              <w:jc w:val="both"/>
              <w:rPr>
                <w:sz w:val="26"/>
                <w:szCs w:val="26"/>
              </w:rPr>
            </w:pPr>
            <w:r>
              <w:rPr>
                <w:sz w:val="26"/>
                <w:szCs w:val="26"/>
              </w:rPr>
              <w:t>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p w:rsidR="007956F2" w:rsidRDefault="007956F2" w:rsidP="007956F2">
            <w:pPr>
              <w:pStyle w:val="ConsPlusNormal"/>
              <w:jc w:val="both"/>
              <w:rPr>
                <w:sz w:val="26"/>
                <w:szCs w:val="26"/>
              </w:rPr>
            </w:pPr>
          </w:p>
        </w:tc>
      </w:tr>
      <w:tr w:rsidR="007956F2" w:rsidTr="007956F2">
        <w:tc>
          <w:tcPr>
            <w:tcW w:w="3686" w:type="dxa"/>
            <w:shd w:val="clear" w:color="auto" w:fill="auto"/>
          </w:tcPr>
          <w:p w:rsidR="007956F2" w:rsidRDefault="007956F2" w:rsidP="007956F2">
            <w:pPr>
              <w:pStyle w:val="ConsPlusNormal"/>
              <w:rPr>
                <w:sz w:val="26"/>
                <w:szCs w:val="26"/>
              </w:rPr>
            </w:pPr>
            <w:r>
              <w:rPr>
                <w:sz w:val="26"/>
                <w:szCs w:val="26"/>
              </w:rPr>
              <w:t>Задачи подпрограммы</w:t>
            </w:r>
          </w:p>
        </w:tc>
        <w:tc>
          <w:tcPr>
            <w:tcW w:w="425" w:type="dxa"/>
            <w:shd w:val="clear" w:color="auto" w:fill="auto"/>
          </w:tcPr>
          <w:p w:rsidR="007956F2" w:rsidRDefault="007956F2" w:rsidP="007956F2">
            <w:pPr>
              <w:pStyle w:val="ConsPlusNormal"/>
              <w:jc w:val="center"/>
              <w:rPr>
                <w:sz w:val="26"/>
                <w:szCs w:val="26"/>
              </w:rPr>
            </w:pPr>
            <w:r>
              <w:rPr>
                <w:sz w:val="26"/>
                <w:szCs w:val="26"/>
              </w:rPr>
              <w:t>-</w:t>
            </w:r>
          </w:p>
        </w:tc>
        <w:tc>
          <w:tcPr>
            <w:tcW w:w="5387" w:type="dxa"/>
            <w:shd w:val="clear" w:color="auto" w:fill="auto"/>
          </w:tcPr>
          <w:p w:rsidR="007956F2" w:rsidRDefault="007956F2" w:rsidP="007956F2">
            <w:pPr>
              <w:pStyle w:val="ConsPlusNormal"/>
              <w:jc w:val="both"/>
              <w:rPr>
                <w:sz w:val="26"/>
                <w:szCs w:val="26"/>
              </w:rPr>
            </w:pPr>
            <w:r>
              <w:rPr>
                <w:sz w:val="26"/>
                <w:szCs w:val="26"/>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pStyle w:val="ConsPlusNormal"/>
              <w:jc w:val="both"/>
              <w:rPr>
                <w:sz w:val="26"/>
                <w:szCs w:val="26"/>
              </w:rPr>
            </w:pPr>
            <w:r>
              <w:rPr>
                <w:sz w:val="26"/>
                <w:szCs w:val="26"/>
              </w:rPr>
              <w:t>создание телекоммуникационной и информационно-технической инфраструктуры «Системы-112»</w:t>
            </w:r>
          </w:p>
          <w:p w:rsidR="007956F2" w:rsidRDefault="007956F2" w:rsidP="007956F2">
            <w:pPr>
              <w:pStyle w:val="ConsPlusNormal"/>
              <w:jc w:val="both"/>
              <w:rPr>
                <w:sz w:val="26"/>
                <w:szCs w:val="26"/>
              </w:rPr>
            </w:pPr>
          </w:p>
        </w:tc>
      </w:tr>
      <w:tr w:rsidR="007956F2" w:rsidTr="007956F2">
        <w:tc>
          <w:tcPr>
            <w:tcW w:w="3686" w:type="dxa"/>
            <w:shd w:val="clear" w:color="auto" w:fill="auto"/>
          </w:tcPr>
          <w:p w:rsidR="007956F2" w:rsidRDefault="007956F2" w:rsidP="007956F2">
            <w:pPr>
              <w:pStyle w:val="ConsPlusNormal"/>
              <w:rPr>
                <w:sz w:val="26"/>
                <w:szCs w:val="26"/>
              </w:rPr>
            </w:pPr>
            <w:r>
              <w:rPr>
                <w:sz w:val="26"/>
                <w:szCs w:val="26"/>
              </w:rPr>
              <w:t xml:space="preserve">Целевые показатели </w:t>
            </w:r>
            <w:r>
              <w:rPr>
                <w:sz w:val="26"/>
                <w:szCs w:val="26"/>
              </w:rPr>
              <w:lastRenderedPageBreak/>
              <w:t>(индикаторы) подпрограммы</w:t>
            </w:r>
          </w:p>
        </w:tc>
        <w:tc>
          <w:tcPr>
            <w:tcW w:w="425" w:type="dxa"/>
            <w:shd w:val="clear" w:color="auto" w:fill="auto"/>
          </w:tcPr>
          <w:p w:rsidR="007956F2" w:rsidRDefault="007956F2" w:rsidP="007956F2">
            <w:pPr>
              <w:pStyle w:val="ConsPlusNormal"/>
              <w:jc w:val="center"/>
              <w:rPr>
                <w:sz w:val="26"/>
                <w:szCs w:val="26"/>
              </w:rPr>
            </w:pPr>
            <w:r>
              <w:rPr>
                <w:sz w:val="26"/>
                <w:szCs w:val="26"/>
              </w:rPr>
              <w:lastRenderedPageBreak/>
              <w:t>-</w:t>
            </w:r>
          </w:p>
        </w:tc>
        <w:tc>
          <w:tcPr>
            <w:tcW w:w="5387" w:type="dxa"/>
            <w:shd w:val="clear" w:color="auto" w:fill="auto"/>
          </w:tcPr>
          <w:p w:rsidR="007956F2" w:rsidRDefault="007956F2" w:rsidP="007956F2">
            <w:pPr>
              <w:pStyle w:val="ConsPlusNormal"/>
              <w:jc w:val="both"/>
              <w:rPr>
                <w:sz w:val="26"/>
                <w:szCs w:val="26"/>
              </w:rPr>
            </w:pPr>
            <w:r>
              <w:rPr>
                <w:sz w:val="26"/>
                <w:szCs w:val="26"/>
              </w:rPr>
              <w:t xml:space="preserve">к 2036 году предусматривается достижение </w:t>
            </w:r>
            <w:r>
              <w:rPr>
                <w:sz w:val="26"/>
                <w:szCs w:val="26"/>
              </w:rPr>
              <w:lastRenderedPageBreak/>
              <w:t>следующего целевого показателя (индикатора):</w:t>
            </w:r>
          </w:p>
          <w:p w:rsidR="007956F2" w:rsidRDefault="007956F2" w:rsidP="007956F2">
            <w:pPr>
              <w:pStyle w:val="ConsPlusNormal"/>
              <w:jc w:val="both"/>
            </w:pPr>
            <w:r>
              <w:rPr>
                <w:sz w:val="26"/>
                <w:szCs w:val="26"/>
              </w:rPr>
              <w:t>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 – 20,0 %</w:t>
            </w:r>
          </w:p>
        </w:tc>
      </w:tr>
      <w:tr w:rsidR="007956F2" w:rsidTr="007956F2">
        <w:tc>
          <w:tcPr>
            <w:tcW w:w="3686" w:type="dxa"/>
            <w:shd w:val="clear" w:color="auto" w:fill="auto"/>
          </w:tcPr>
          <w:p w:rsidR="007956F2" w:rsidRDefault="007956F2" w:rsidP="007956F2">
            <w:pPr>
              <w:autoSpaceDE w:val="0"/>
              <w:rPr>
                <w:sz w:val="26"/>
                <w:szCs w:val="26"/>
              </w:rPr>
            </w:pPr>
            <w:r>
              <w:rPr>
                <w:sz w:val="26"/>
                <w:szCs w:val="26"/>
              </w:rPr>
              <w:lastRenderedPageBreak/>
              <w:t>Этапы и сроки реализации подпрограммы</w:t>
            </w:r>
          </w:p>
        </w:tc>
        <w:tc>
          <w:tcPr>
            <w:tcW w:w="425" w:type="dxa"/>
            <w:shd w:val="clear" w:color="auto" w:fill="auto"/>
          </w:tcPr>
          <w:p w:rsidR="007956F2" w:rsidRDefault="007956F2" w:rsidP="007956F2">
            <w:pPr>
              <w:pStyle w:val="ConsPlusNormal"/>
              <w:jc w:val="center"/>
              <w:rPr>
                <w:sz w:val="26"/>
                <w:szCs w:val="26"/>
              </w:rPr>
            </w:pPr>
            <w:r>
              <w:rPr>
                <w:sz w:val="26"/>
                <w:szCs w:val="26"/>
              </w:rPr>
              <w:t>–</w:t>
            </w:r>
          </w:p>
        </w:tc>
        <w:tc>
          <w:tcPr>
            <w:tcW w:w="5387" w:type="dxa"/>
            <w:shd w:val="clear" w:color="auto" w:fill="auto"/>
          </w:tcPr>
          <w:p w:rsidR="007956F2" w:rsidRDefault="007956F2" w:rsidP="007956F2">
            <w:pPr>
              <w:autoSpaceDE w:val="0"/>
              <w:rPr>
                <w:sz w:val="26"/>
                <w:szCs w:val="26"/>
              </w:rPr>
            </w:pPr>
            <w:r>
              <w:rPr>
                <w:sz w:val="26"/>
                <w:szCs w:val="26"/>
              </w:rPr>
              <w:t>2023-2035 годы:</w:t>
            </w:r>
          </w:p>
          <w:p w:rsidR="007956F2" w:rsidRDefault="007956F2" w:rsidP="007956F2">
            <w:pPr>
              <w:autoSpaceDE w:val="0"/>
              <w:rPr>
                <w:sz w:val="26"/>
                <w:szCs w:val="26"/>
              </w:rPr>
            </w:pPr>
            <w:r>
              <w:rPr>
                <w:sz w:val="26"/>
                <w:szCs w:val="26"/>
              </w:rPr>
              <w:t>1 этап – 2023-2025 годы;</w:t>
            </w:r>
          </w:p>
          <w:p w:rsidR="007956F2" w:rsidRDefault="007956F2" w:rsidP="007956F2">
            <w:pPr>
              <w:autoSpaceDE w:val="0"/>
              <w:rPr>
                <w:sz w:val="26"/>
                <w:szCs w:val="26"/>
              </w:rPr>
            </w:pPr>
            <w:r>
              <w:rPr>
                <w:sz w:val="26"/>
                <w:szCs w:val="26"/>
              </w:rPr>
              <w:t>2 этап – 2026-2030 годы;</w:t>
            </w:r>
          </w:p>
          <w:p w:rsidR="007956F2" w:rsidRDefault="007956F2" w:rsidP="007956F2">
            <w:pPr>
              <w:autoSpaceDE w:val="0"/>
            </w:pPr>
            <w:r>
              <w:rPr>
                <w:sz w:val="26"/>
                <w:szCs w:val="26"/>
              </w:rPr>
              <w:t>3 этап – 2031-2035 годы</w:t>
            </w:r>
          </w:p>
        </w:tc>
      </w:tr>
      <w:tr w:rsidR="007956F2" w:rsidTr="007956F2">
        <w:tc>
          <w:tcPr>
            <w:tcW w:w="3686" w:type="dxa"/>
            <w:shd w:val="clear" w:color="auto" w:fill="auto"/>
          </w:tcPr>
          <w:p w:rsidR="007956F2" w:rsidRDefault="007956F2" w:rsidP="007956F2">
            <w:pPr>
              <w:autoSpaceDE w:val="0"/>
              <w:rPr>
                <w:sz w:val="26"/>
                <w:szCs w:val="26"/>
              </w:rPr>
            </w:pPr>
            <w:r>
              <w:rPr>
                <w:sz w:val="26"/>
                <w:szCs w:val="26"/>
              </w:rPr>
              <w:t xml:space="preserve">Объемы финансирования подпрограммы с разбивкой по годам реализации </w:t>
            </w:r>
          </w:p>
        </w:tc>
        <w:tc>
          <w:tcPr>
            <w:tcW w:w="425" w:type="dxa"/>
            <w:shd w:val="clear" w:color="auto" w:fill="auto"/>
          </w:tcPr>
          <w:p w:rsidR="007956F2" w:rsidRDefault="007956F2" w:rsidP="007956F2">
            <w:pPr>
              <w:autoSpaceDE w:val="0"/>
              <w:jc w:val="center"/>
              <w:rPr>
                <w:sz w:val="26"/>
                <w:szCs w:val="26"/>
              </w:rPr>
            </w:pPr>
            <w:r>
              <w:rPr>
                <w:sz w:val="26"/>
                <w:szCs w:val="26"/>
              </w:rPr>
              <w:t>–</w:t>
            </w:r>
          </w:p>
        </w:tc>
        <w:tc>
          <w:tcPr>
            <w:tcW w:w="5387" w:type="dxa"/>
            <w:shd w:val="clear" w:color="auto" w:fill="auto"/>
          </w:tcPr>
          <w:p w:rsidR="007956F2" w:rsidRDefault="007956F2" w:rsidP="007956F2">
            <w:pPr>
              <w:pStyle w:val="ConsPlusNormal"/>
              <w:jc w:val="both"/>
              <w:rPr>
                <w:sz w:val="26"/>
                <w:szCs w:val="26"/>
              </w:rPr>
            </w:pPr>
            <w:r>
              <w:rPr>
                <w:sz w:val="26"/>
                <w:szCs w:val="26"/>
              </w:rPr>
              <w:t>общий объем финансирования подпрограммы составляет  33501,8 тыс. рублей, в том числе:</w:t>
            </w:r>
          </w:p>
          <w:p w:rsidR="007956F2" w:rsidRDefault="007956F2" w:rsidP="007956F2">
            <w:pPr>
              <w:pStyle w:val="ConsPlusNormal"/>
              <w:jc w:val="both"/>
              <w:rPr>
                <w:sz w:val="26"/>
                <w:szCs w:val="26"/>
              </w:rPr>
            </w:pPr>
            <w:r>
              <w:rPr>
                <w:sz w:val="26"/>
                <w:szCs w:val="26"/>
              </w:rPr>
              <w:t>в 2023 году – 3758,6 тыс. рублей;</w:t>
            </w:r>
          </w:p>
          <w:p w:rsidR="007956F2" w:rsidRDefault="007956F2" w:rsidP="007956F2">
            <w:pPr>
              <w:pStyle w:val="ConsPlusNormal"/>
              <w:jc w:val="both"/>
              <w:rPr>
                <w:sz w:val="26"/>
                <w:szCs w:val="26"/>
              </w:rPr>
            </w:pPr>
            <w:r>
              <w:rPr>
                <w:sz w:val="26"/>
                <w:szCs w:val="26"/>
              </w:rPr>
              <w:t>в 2024 году – 2478,6 тыс. рублей;</w:t>
            </w:r>
          </w:p>
          <w:p w:rsidR="007956F2" w:rsidRDefault="007956F2" w:rsidP="007956F2">
            <w:pPr>
              <w:pStyle w:val="ConsPlusNormal"/>
              <w:jc w:val="both"/>
              <w:rPr>
                <w:sz w:val="26"/>
                <w:szCs w:val="26"/>
              </w:rPr>
            </w:pPr>
            <w:r>
              <w:rPr>
                <w:sz w:val="26"/>
                <w:szCs w:val="26"/>
              </w:rPr>
              <w:t>в 2025 году – 2478,6 тыс. рублей;</w:t>
            </w:r>
          </w:p>
          <w:p w:rsidR="007956F2" w:rsidRDefault="007956F2" w:rsidP="007956F2">
            <w:pPr>
              <w:pStyle w:val="ConsPlusNormal"/>
              <w:jc w:val="both"/>
              <w:rPr>
                <w:sz w:val="26"/>
                <w:szCs w:val="26"/>
              </w:rPr>
            </w:pPr>
            <w:r>
              <w:rPr>
                <w:sz w:val="26"/>
                <w:szCs w:val="26"/>
              </w:rPr>
              <w:t>в 2026 - 2030 годах – 12393,0 тыс. рублей;</w:t>
            </w:r>
          </w:p>
          <w:p w:rsidR="007956F2" w:rsidRDefault="007956F2" w:rsidP="007956F2">
            <w:pPr>
              <w:pStyle w:val="ConsPlusNormal"/>
              <w:jc w:val="both"/>
              <w:rPr>
                <w:sz w:val="26"/>
                <w:szCs w:val="26"/>
              </w:rPr>
            </w:pPr>
            <w:r>
              <w:rPr>
                <w:sz w:val="26"/>
                <w:szCs w:val="26"/>
              </w:rPr>
              <w:t>в 2031 - 2035 годах – 12393,0 тыс. рублей;</w:t>
            </w:r>
          </w:p>
          <w:p w:rsidR="007956F2" w:rsidRDefault="007956F2" w:rsidP="007956F2">
            <w:pPr>
              <w:pStyle w:val="ConsPlusNormal"/>
              <w:jc w:val="both"/>
              <w:rPr>
                <w:sz w:val="26"/>
                <w:szCs w:val="26"/>
              </w:rPr>
            </w:pPr>
            <w:r>
              <w:rPr>
                <w:sz w:val="26"/>
                <w:szCs w:val="26"/>
              </w:rPr>
              <w:t>из них средства:</w:t>
            </w:r>
          </w:p>
          <w:p w:rsidR="007956F2" w:rsidRDefault="007956F2" w:rsidP="007956F2">
            <w:pPr>
              <w:pStyle w:val="ConsPlusNormal"/>
              <w:jc w:val="both"/>
              <w:rPr>
                <w:sz w:val="26"/>
                <w:szCs w:val="26"/>
              </w:rPr>
            </w:pPr>
            <w:r>
              <w:rPr>
                <w:sz w:val="26"/>
                <w:szCs w:val="26"/>
              </w:rPr>
              <w:t>федерального бюджета  - 0,0 тыс. рублей (0,0 процентов),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pStyle w:val="ConsPlusNormal"/>
              <w:jc w:val="both"/>
              <w:rPr>
                <w:sz w:val="26"/>
                <w:szCs w:val="26"/>
              </w:rPr>
            </w:pPr>
            <w:r>
              <w:rPr>
                <w:sz w:val="26"/>
                <w:szCs w:val="26"/>
              </w:rPr>
              <w:t>республиканского бюджета Чувашской Республики – 0,0 тыс. рублей (0,0 процентов),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rFonts w:eastAsia="Calibri"/>
                <w:sz w:val="26"/>
                <w:szCs w:val="26"/>
              </w:rPr>
            </w:pPr>
            <w:r>
              <w:rPr>
                <w:sz w:val="26"/>
                <w:szCs w:val="26"/>
              </w:rPr>
              <w:t>в 2031 - 2035 годах – 0,0 тыс. рублей;</w:t>
            </w:r>
          </w:p>
          <w:p w:rsidR="007956F2" w:rsidRDefault="007956F2" w:rsidP="007956F2">
            <w:pPr>
              <w:jc w:val="both"/>
              <w:rPr>
                <w:sz w:val="26"/>
                <w:szCs w:val="26"/>
              </w:rPr>
            </w:pPr>
            <w:r>
              <w:rPr>
                <w:rFonts w:eastAsia="Calibri"/>
                <w:sz w:val="26"/>
                <w:szCs w:val="26"/>
              </w:rPr>
              <w:t>бюджета Яльчикского муниципального округа – 33501,8 тыс. рублей (100,0 процентов), в том числе:</w:t>
            </w:r>
          </w:p>
          <w:p w:rsidR="007956F2" w:rsidRDefault="007956F2" w:rsidP="007956F2">
            <w:pPr>
              <w:pStyle w:val="ConsPlusNormal"/>
              <w:jc w:val="both"/>
              <w:rPr>
                <w:sz w:val="26"/>
                <w:szCs w:val="26"/>
              </w:rPr>
            </w:pPr>
            <w:r>
              <w:rPr>
                <w:sz w:val="26"/>
                <w:szCs w:val="26"/>
              </w:rPr>
              <w:t>в 2023 году – 3758,6 тыс. рублей;</w:t>
            </w:r>
          </w:p>
          <w:p w:rsidR="007956F2" w:rsidRDefault="007956F2" w:rsidP="007956F2">
            <w:pPr>
              <w:pStyle w:val="ConsPlusNormal"/>
              <w:jc w:val="both"/>
              <w:rPr>
                <w:sz w:val="26"/>
                <w:szCs w:val="26"/>
              </w:rPr>
            </w:pPr>
            <w:r>
              <w:rPr>
                <w:sz w:val="26"/>
                <w:szCs w:val="26"/>
              </w:rPr>
              <w:t>в 2024 году – 2478,6 тыс. рублей;</w:t>
            </w:r>
          </w:p>
          <w:p w:rsidR="007956F2" w:rsidRDefault="007956F2" w:rsidP="007956F2">
            <w:pPr>
              <w:pStyle w:val="ConsPlusNormal"/>
              <w:jc w:val="both"/>
              <w:rPr>
                <w:sz w:val="26"/>
                <w:szCs w:val="26"/>
              </w:rPr>
            </w:pPr>
            <w:r>
              <w:rPr>
                <w:sz w:val="26"/>
                <w:szCs w:val="26"/>
              </w:rPr>
              <w:t>в 2025 году – 2478,6 тыс. рублей;</w:t>
            </w:r>
          </w:p>
          <w:p w:rsidR="007956F2" w:rsidRDefault="007956F2" w:rsidP="007956F2">
            <w:pPr>
              <w:pStyle w:val="ConsPlusNormal"/>
              <w:jc w:val="both"/>
              <w:rPr>
                <w:sz w:val="26"/>
                <w:szCs w:val="26"/>
              </w:rPr>
            </w:pPr>
            <w:r>
              <w:rPr>
                <w:sz w:val="26"/>
                <w:szCs w:val="26"/>
              </w:rPr>
              <w:t>в 2026 - 2030 годах – 12393,0 тыс. рублей;</w:t>
            </w:r>
          </w:p>
          <w:p w:rsidR="007956F2" w:rsidRDefault="007956F2" w:rsidP="007956F2">
            <w:pPr>
              <w:pStyle w:val="ConsPlusNormal"/>
              <w:jc w:val="both"/>
              <w:rPr>
                <w:rFonts w:eastAsia="Calibri"/>
                <w:sz w:val="26"/>
                <w:szCs w:val="26"/>
              </w:rPr>
            </w:pPr>
            <w:r>
              <w:rPr>
                <w:sz w:val="26"/>
                <w:szCs w:val="26"/>
              </w:rPr>
              <w:t>в 2031 - 2035 годах – 12393,0 тыс. рублей;</w:t>
            </w:r>
          </w:p>
          <w:p w:rsidR="007956F2" w:rsidRDefault="007956F2" w:rsidP="007956F2">
            <w:pPr>
              <w:jc w:val="both"/>
              <w:rPr>
                <w:sz w:val="26"/>
                <w:szCs w:val="26"/>
              </w:rPr>
            </w:pPr>
            <w:r>
              <w:rPr>
                <w:rFonts w:eastAsia="Calibri"/>
                <w:sz w:val="26"/>
                <w:szCs w:val="26"/>
              </w:rPr>
              <w:t xml:space="preserve">внебюджетных источников – 0,0 тыс. рублей </w:t>
            </w:r>
            <w:r>
              <w:rPr>
                <w:sz w:val="26"/>
                <w:szCs w:val="26"/>
              </w:rPr>
              <w:t>(0,0 процентов)</w:t>
            </w:r>
            <w:r>
              <w:rPr>
                <w:rFonts w:eastAsia="Calibri"/>
                <w:sz w:val="26"/>
                <w:szCs w:val="26"/>
              </w:rPr>
              <w:t>, в том числе:</w:t>
            </w:r>
          </w:p>
          <w:p w:rsidR="007956F2" w:rsidRDefault="007956F2" w:rsidP="007956F2">
            <w:pPr>
              <w:pStyle w:val="ConsPlusNormal"/>
              <w:jc w:val="both"/>
              <w:rPr>
                <w:sz w:val="26"/>
                <w:szCs w:val="26"/>
              </w:rPr>
            </w:pPr>
            <w:r>
              <w:rPr>
                <w:sz w:val="26"/>
                <w:szCs w:val="26"/>
              </w:rPr>
              <w:t>в 2023 году – 0,0 тыс. рублей;</w:t>
            </w:r>
          </w:p>
          <w:p w:rsidR="007956F2" w:rsidRDefault="007956F2" w:rsidP="007956F2">
            <w:pPr>
              <w:pStyle w:val="ConsPlusNormal"/>
              <w:jc w:val="both"/>
              <w:rPr>
                <w:sz w:val="26"/>
                <w:szCs w:val="26"/>
              </w:rPr>
            </w:pPr>
            <w:r>
              <w:rPr>
                <w:sz w:val="26"/>
                <w:szCs w:val="26"/>
              </w:rPr>
              <w:t>в 2024 году – 0,0 тыс. рублей;</w:t>
            </w:r>
          </w:p>
          <w:p w:rsidR="007956F2" w:rsidRDefault="007956F2" w:rsidP="007956F2">
            <w:pPr>
              <w:pStyle w:val="ConsPlusNormal"/>
              <w:jc w:val="both"/>
              <w:rPr>
                <w:sz w:val="26"/>
                <w:szCs w:val="26"/>
              </w:rPr>
            </w:pPr>
            <w:r>
              <w:rPr>
                <w:sz w:val="26"/>
                <w:szCs w:val="26"/>
              </w:rPr>
              <w:lastRenderedPageBreak/>
              <w:t>в 2025 году – 0,0 тыс. рублей;</w:t>
            </w:r>
          </w:p>
          <w:p w:rsidR="007956F2" w:rsidRDefault="007956F2" w:rsidP="007956F2">
            <w:pPr>
              <w:pStyle w:val="ConsPlusNormal"/>
              <w:jc w:val="both"/>
              <w:rPr>
                <w:sz w:val="26"/>
                <w:szCs w:val="26"/>
              </w:rPr>
            </w:pPr>
            <w:r>
              <w:rPr>
                <w:sz w:val="26"/>
                <w:szCs w:val="26"/>
              </w:rPr>
              <w:t>в 2026 - 2030 годах – 0,0 тыс. рублей;</w:t>
            </w:r>
          </w:p>
          <w:p w:rsidR="007956F2" w:rsidRDefault="007956F2" w:rsidP="007956F2">
            <w:pPr>
              <w:pStyle w:val="ConsPlusNormal"/>
              <w:jc w:val="both"/>
              <w:rPr>
                <w:sz w:val="26"/>
                <w:szCs w:val="26"/>
              </w:rPr>
            </w:pPr>
            <w:r>
              <w:rPr>
                <w:sz w:val="26"/>
                <w:szCs w:val="26"/>
              </w:rPr>
              <w:t>в 2031 - 2035 годах – 0,0 тыс. рублей.</w:t>
            </w:r>
          </w:p>
          <w:p w:rsidR="007956F2" w:rsidRDefault="007956F2" w:rsidP="007956F2">
            <w:pPr>
              <w:autoSpaceDE w:val="0"/>
              <w:jc w:val="both"/>
              <w:rPr>
                <w:sz w:val="26"/>
                <w:szCs w:val="26"/>
              </w:rPr>
            </w:pPr>
            <w:r>
              <w:rPr>
                <w:sz w:val="26"/>
                <w:szCs w:val="26"/>
              </w:rPr>
              <w:t xml:space="preserve">Объемы финансирования подпрограммы подлежат ежегодному уточнению исходя из возможностей бюджетов всех уровней </w:t>
            </w:r>
          </w:p>
          <w:p w:rsidR="007956F2" w:rsidRDefault="007956F2" w:rsidP="007956F2">
            <w:pPr>
              <w:autoSpaceDE w:val="0"/>
              <w:jc w:val="both"/>
              <w:rPr>
                <w:sz w:val="26"/>
                <w:szCs w:val="26"/>
              </w:rPr>
            </w:pPr>
          </w:p>
        </w:tc>
      </w:tr>
      <w:tr w:rsidR="007956F2" w:rsidTr="007956F2">
        <w:tc>
          <w:tcPr>
            <w:tcW w:w="3686" w:type="dxa"/>
            <w:shd w:val="clear" w:color="auto" w:fill="auto"/>
          </w:tcPr>
          <w:p w:rsidR="007956F2" w:rsidRDefault="007956F2" w:rsidP="007956F2">
            <w:pPr>
              <w:autoSpaceDE w:val="0"/>
              <w:rPr>
                <w:sz w:val="26"/>
                <w:szCs w:val="26"/>
              </w:rPr>
            </w:pPr>
            <w:r>
              <w:rPr>
                <w:sz w:val="26"/>
                <w:szCs w:val="26"/>
              </w:rPr>
              <w:lastRenderedPageBreak/>
              <w:t>Ожидаемые результаты реализации подпрограммы</w:t>
            </w:r>
          </w:p>
        </w:tc>
        <w:tc>
          <w:tcPr>
            <w:tcW w:w="425" w:type="dxa"/>
            <w:shd w:val="clear" w:color="auto" w:fill="auto"/>
          </w:tcPr>
          <w:p w:rsidR="007956F2" w:rsidRDefault="007956F2" w:rsidP="007956F2">
            <w:pPr>
              <w:pStyle w:val="ConsPlusNormal"/>
              <w:jc w:val="center"/>
              <w:rPr>
                <w:sz w:val="26"/>
                <w:szCs w:val="26"/>
              </w:rPr>
            </w:pPr>
            <w:r>
              <w:rPr>
                <w:sz w:val="26"/>
                <w:szCs w:val="26"/>
              </w:rPr>
              <w:t>–</w:t>
            </w:r>
          </w:p>
        </w:tc>
        <w:tc>
          <w:tcPr>
            <w:tcW w:w="5387" w:type="dxa"/>
            <w:shd w:val="clear" w:color="auto" w:fill="auto"/>
          </w:tcPr>
          <w:p w:rsidR="007956F2" w:rsidRDefault="007956F2" w:rsidP="007956F2">
            <w:pPr>
              <w:pStyle w:val="ConsPlusNormal"/>
              <w:jc w:val="both"/>
              <w:rPr>
                <w:sz w:val="26"/>
                <w:szCs w:val="26"/>
              </w:rPr>
            </w:pPr>
            <w:r>
              <w:rPr>
                <w:sz w:val="26"/>
                <w:szCs w:val="26"/>
              </w:rPr>
              <w:t>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w:t>
            </w:r>
          </w:p>
          <w:p w:rsidR="007956F2" w:rsidRDefault="007956F2" w:rsidP="007956F2">
            <w:pPr>
              <w:autoSpaceDE w:val="0"/>
              <w:jc w:val="both"/>
              <w:rPr>
                <w:sz w:val="26"/>
                <w:szCs w:val="26"/>
              </w:rPr>
            </w:pPr>
          </w:p>
        </w:tc>
      </w:tr>
    </w:tbl>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p>
    <w:p w:rsidR="007956F2" w:rsidRDefault="007956F2" w:rsidP="007956F2">
      <w:pPr>
        <w:autoSpaceDE w:val="0"/>
        <w:jc w:val="center"/>
        <w:rPr>
          <w:sz w:val="26"/>
          <w:szCs w:val="26"/>
        </w:rPr>
      </w:pPr>
      <w:r>
        <w:rPr>
          <w:b/>
          <w:sz w:val="26"/>
          <w:szCs w:val="26"/>
        </w:rPr>
        <w:t xml:space="preserve">Раздел I. ПРИОРИТЕТЫ  И ЦЕЛИ ПОДПРОГРАММЫ </w:t>
      </w:r>
    </w:p>
    <w:p w:rsidR="007956F2" w:rsidRDefault="007956F2" w:rsidP="007956F2">
      <w:pPr>
        <w:autoSpaceDE w:val="0"/>
        <w:ind w:firstLine="540"/>
        <w:jc w:val="both"/>
        <w:rPr>
          <w:sz w:val="26"/>
          <w:szCs w:val="26"/>
        </w:rPr>
      </w:pPr>
    </w:p>
    <w:p w:rsidR="007956F2" w:rsidRDefault="007956F2" w:rsidP="007956F2">
      <w:pPr>
        <w:autoSpaceDE w:val="0"/>
        <w:ind w:firstLine="540"/>
        <w:jc w:val="both"/>
        <w:rPr>
          <w:sz w:val="26"/>
          <w:szCs w:val="26"/>
        </w:rPr>
      </w:pPr>
      <w:r>
        <w:rPr>
          <w:sz w:val="26"/>
          <w:szCs w:val="26"/>
        </w:rPr>
        <w:t xml:space="preserve">Приоритетами в вопросах построения (развития) аппаратно-программного комплекса «Безопасный город» на территории Яльчикского муниципального округа Чувашской Республики являются </w:t>
      </w:r>
      <w:r>
        <w:rPr>
          <w:bCs/>
          <w:sz w:val="26"/>
          <w:szCs w:val="26"/>
        </w:rPr>
        <w:t>создание на базе муниципального образования комплексной информационной системы, обеспечивающей прогнозирование, мониторинг, предупреждение и ликвидацию возможных угроз</w:t>
      </w:r>
      <w:r>
        <w:rPr>
          <w:sz w:val="26"/>
          <w:szCs w:val="26"/>
        </w:rPr>
        <w:t xml:space="preserve">, которые определены </w:t>
      </w:r>
      <w:hyperlink r:id="rId216" w:history="1">
        <w:r>
          <w:rPr>
            <w:rStyle w:val="af3"/>
            <w:sz w:val="26"/>
            <w:szCs w:val="26"/>
          </w:rPr>
          <w:t>распоряжением</w:t>
        </w:r>
      </w:hyperlink>
      <w:r>
        <w:rPr>
          <w:sz w:val="26"/>
          <w:szCs w:val="26"/>
        </w:rPr>
        <w:t xml:space="preserve"> Правительства Российской Федерации от 3 декабря 2014 г. № 2446-р и основными целями Муниципальной программы.</w:t>
      </w:r>
    </w:p>
    <w:p w:rsidR="007956F2" w:rsidRDefault="007956F2" w:rsidP="007956F2">
      <w:pPr>
        <w:autoSpaceDE w:val="0"/>
        <w:ind w:firstLine="540"/>
        <w:jc w:val="both"/>
        <w:rPr>
          <w:sz w:val="26"/>
          <w:szCs w:val="26"/>
        </w:rPr>
      </w:pPr>
      <w:r>
        <w:rPr>
          <w:sz w:val="26"/>
          <w:szCs w:val="26"/>
        </w:rPr>
        <w:t>Основной целью подпрограммы «Построение (развитие) аппаратно-программного комплекса «Безопасный город» (далее – подпрограмма) является 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p w:rsidR="007956F2" w:rsidRDefault="007956F2" w:rsidP="007956F2">
      <w:pPr>
        <w:autoSpaceDE w:val="0"/>
        <w:ind w:firstLine="540"/>
        <w:jc w:val="both"/>
        <w:rPr>
          <w:sz w:val="26"/>
          <w:szCs w:val="26"/>
        </w:rPr>
      </w:pPr>
      <w:r>
        <w:rPr>
          <w:sz w:val="26"/>
          <w:szCs w:val="26"/>
        </w:rPr>
        <w:t>Достижению поставленных в подпрограмме целей способствует решение следующих задач:</w:t>
      </w:r>
    </w:p>
    <w:p w:rsidR="007956F2" w:rsidRDefault="007956F2" w:rsidP="007956F2">
      <w:pPr>
        <w:pStyle w:val="ConsPlusNormal"/>
        <w:ind w:firstLine="540"/>
        <w:jc w:val="both"/>
        <w:rPr>
          <w:sz w:val="26"/>
          <w:szCs w:val="26"/>
        </w:rPr>
      </w:pPr>
      <w:r>
        <w:rPr>
          <w:sz w:val="26"/>
          <w:szCs w:val="26"/>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pStyle w:val="ConsPlusNormal"/>
        <w:ind w:firstLine="540"/>
        <w:jc w:val="both"/>
        <w:rPr>
          <w:sz w:val="26"/>
          <w:szCs w:val="26"/>
        </w:rPr>
      </w:pPr>
      <w:r>
        <w:rPr>
          <w:sz w:val="26"/>
          <w:szCs w:val="26"/>
        </w:rPr>
        <w:t>создание телекоммуникационной и информационно-технической инфраструктуры «Системы-112».</w:t>
      </w:r>
    </w:p>
    <w:p w:rsidR="007956F2" w:rsidRDefault="007956F2" w:rsidP="007956F2">
      <w:pPr>
        <w:autoSpaceDE w:val="0"/>
        <w:ind w:firstLine="540"/>
        <w:jc w:val="both"/>
        <w:rPr>
          <w:sz w:val="26"/>
          <w:szCs w:val="26"/>
        </w:rPr>
      </w:pPr>
      <w:r>
        <w:rPr>
          <w:sz w:val="26"/>
          <w:szCs w:val="26"/>
        </w:rPr>
        <w:t>В результате реализации мероприятий подпрограммы к 2036 году ожидается 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w:t>
      </w:r>
    </w:p>
    <w:p w:rsidR="007956F2" w:rsidRDefault="007956F2" w:rsidP="007956F2">
      <w:pPr>
        <w:autoSpaceDE w:val="0"/>
        <w:ind w:firstLine="540"/>
        <w:jc w:val="both"/>
        <w:rPr>
          <w:sz w:val="26"/>
          <w:szCs w:val="26"/>
        </w:rPr>
      </w:pPr>
      <w:r>
        <w:rPr>
          <w:sz w:val="26"/>
          <w:szCs w:val="26"/>
        </w:rPr>
        <w:t>Подпрограмма отражает участие органов местного самоуправления в реализации мероприятий муниципальной программы по повышению безопасности жизнедеятельности населения Яльчикского муниципального окрга Чувашской Республики и снижению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«112», а также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7956F2" w:rsidRDefault="007956F2" w:rsidP="007956F2">
      <w:pPr>
        <w:ind w:firstLine="709"/>
        <w:jc w:val="both"/>
        <w:rPr>
          <w:sz w:val="26"/>
          <w:szCs w:val="26"/>
        </w:rPr>
      </w:pPr>
    </w:p>
    <w:p w:rsidR="007956F2" w:rsidRDefault="007956F2" w:rsidP="007956F2">
      <w:pPr>
        <w:autoSpaceDE w:val="0"/>
        <w:ind w:firstLine="540"/>
        <w:jc w:val="both"/>
        <w:rPr>
          <w:b/>
          <w:sz w:val="26"/>
          <w:szCs w:val="26"/>
        </w:rPr>
      </w:pPr>
    </w:p>
    <w:p w:rsidR="007956F2" w:rsidRDefault="007956F2" w:rsidP="007956F2">
      <w:pPr>
        <w:autoSpaceDE w:val="0"/>
        <w:jc w:val="center"/>
        <w:rPr>
          <w:sz w:val="26"/>
          <w:szCs w:val="26"/>
        </w:rPr>
      </w:pPr>
      <w:r>
        <w:rPr>
          <w:b/>
          <w:sz w:val="26"/>
          <w:szCs w:val="26"/>
        </w:rPr>
        <w:t>Раздел II. ПЕРЕЧЕНЬ И СВЕДЕНИЯ О ЦЕЛЕВЫХ ПОКАЗАТЕЛЯХ (ИНДИКАТОРАХ) ПОДПРОГРАММЫ С РАСШИФРОВКОЙ ПЛАНОВЫХ ЗНАЧЕНИЙ ПО ГОДАМ ЕЕ РЕАЛИЗАЦИИ</w:t>
      </w:r>
    </w:p>
    <w:p w:rsidR="007956F2" w:rsidRDefault="007956F2" w:rsidP="007956F2">
      <w:pPr>
        <w:autoSpaceDE w:val="0"/>
        <w:jc w:val="center"/>
        <w:rPr>
          <w:sz w:val="26"/>
          <w:szCs w:val="26"/>
        </w:rPr>
      </w:pPr>
    </w:p>
    <w:p w:rsidR="007956F2" w:rsidRDefault="007956F2" w:rsidP="007956F2">
      <w:pPr>
        <w:autoSpaceDE w:val="0"/>
        <w:ind w:firstLine="540"/>
        <w:jc w:val="both"/>
        <w:rPr>
          <w:sz w:val="26"/>
          <w:szCs w:val="26"/>
        </w:rPr>
      </w:pPr>
      <w:r>
        <w:rPr>
          <w:sz w:val="26"/>
          <w:szCs w:val="26"/>
        </w:rPr>
        <w:t>Целевым показателем (индикатором) подпрограммы является:</w:t>
      </w:r>
    </w:p>
    <w:p w:rsidR="007956F2" w:rsidRDefault="007956F2" w:rsidP="007956F2">
      <w:pPr>
        <w:autoSpaceDE w:val="0"/>
        <w:ind w:firstLine="567"/>
        <w:jc w:val="both"/>
        <w:rPr>
          <w:sz w:val="26"/>
          <w:szCs w:val="26"/>
        </w:rPr>
      </w:pPr>
      <w:r>
        <w:rPr>
          <w:sz w:val="26"/>
          <w:szCs w:val="26"/>
        </w:rPr>
        <w:t>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w:t>
      </w:r>
    </w:p>
    <w:p w:rsidR="007956F2" w:rsidRDefault="007956F2" w:rsidP="007956F2">
      <w:pPr>
        <w:autoSpaceDE w:val="0"/>
        <w:ind w:firstLine="567"/>
        <w:jc w:val="both"/>
        <w:rPr>
          <w:sz w:val="26"/>
          <w:szCs w:val="26"/>
        </w:rPr>
      </w:pPr>
      <w:r>
        <w:rPr>
          <w:sz w:val="26"/>
          <w:szCs w:val="26"/>
        </w:rPr>
        <w:lastRenderedPageBreak/>
        <w:t>В результате реализации мероприятий подпрограммы ожидается достижение к 2036 году следующего целевого показателя (индикатора):</w:t>
      </w:r>
    </w:p>
    <w:p w:rsidR="007956F2" w:rsidRDefault="007956F2" w:rsidP="007956F2">
      <w:pPr>
        <w:autoSpaceDE w:val="0"/>
        <w:ind w:firstLine="567"/>
        <w:jc w:val="both"/>
        <w:rPr>
          <w:sz w:val="26"/>
          <w:szCs w:val="26"/>
        </w:rPr>
      </w:pPr>
      <w:r>
        <w:rPr>
          <w:sz w:val="26"/>
          <w:szCs w:val="26"/>
        </w:rPr>
        <w:t>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w:t>
      </w:r>
    </w:p>
    <w:p w:rsidR="007956F2" w:rsidRDefault="007956F2" w:rsidP="007956F2">
      <w:pPr>
        <w:autoSpaceDE w:val="0"/>
        <w:ind w:firstLine="567"/>
        <w:jc w:val="both"/>
        <w:rPr>
          <w:sz w:val="26"/>
          <w:szCs w:val="26"/>
        </w:rPr>
      </w:pPr>
      <w:r>
        <w:rPr>
          <w:sz w:val="26"/>
          <w:szCs w:val="26"/>
        </w:rPr>
        <w:t>в 2023 году – 20,0 процентов;</w:t>
      </w:r>
    </w:p>
    <w:p w:rsidR="007956F2" w:rsidRDefault="007956F2" w:rsidP="007956F2">
      <w:pPr>
        <w:autoSpaceDE w:val="0"/>
        <w:ind w:firstLine="567"/>
        <w:jc w:val="both"/>
        <w:rPr>
          <w:sz w:val="26"/>
          <w:szCs w:val="26"/>
        </w:rPr>
      </w:pPr>
      <w:r>
        <w:rPr>
          <w:sz w:val="26"/>
          <w:szCs w:val="26"/>
        </w:rPr>
        <w:t>в 2024 году – 20,0 процентов;</w:t>
      </w:r>
    </w:p>
    <w:p w:rsidR="007956F2" w:rsidRDefault="007956F2" w:rsidP="007956F2">
      <w:pPr>
        <w:autoSpaceDE w:val="0"/>
        <w:ind w:firstLine="567"/>
        <w:jc w:val="both"/>
        <w:rPr>
          <w:sz w:val="26"/>
          <w:szCs w:val="26"/>
        </w:rPr>
      </w:pPr>
      <w:r>
        <w:rPr>
          <w:sz w:val="26"/>
          <w:szCs w:val="26"/>
        </w:rPr>
        <w:t>в 2025 году – 20,0 процентов;</w:t>
      </w:r>
    </w:p>
    <w:p w:rsidR="007956F2" w:rsidRDefault="007956F2" w:rsidP="007956F2">
      <w:pPr>
        <w:autoSpaceDE w:val="0"/>
        <w:ind w:firstLine="567"/>
        <w:jc w:val="both"/>
        <w:rPr>
          <w:sz w:val="26"/>
          <w:szCs w:val="26"/>
        </w:rPr>
      </w:pPr>
      <w:r>
        <w:rPr>
          <w:sz w:val="26"/>
          <w:szCs w:val="26"/>
        </w:rPr>
        <w:t>в 2030 году – 20,0 процентов;</w:t>
      </w:r>
    </w:p>
    <w:p w:rsidR="007956F2" w:rsidRDefault="007956F2" w:rsidP="007956F2">
      <w:pPr>
        <w:autoSpaceDE w:val="0"/>
        <w:ind w:firstLine="567"/>
        <w:jc w:val="both"/>
        <w:rPr>
          <w:sz w:val="26"/>
          <w:szCs w:val="26"/>
        </w:rPr>
      </w:pPr>
      <w:r>
        <w:rPr>
          <w:sz w:val="26"/>
          <w:szCs w:val="26"/>
        </w:rPr>
        <w:t>в 2035 году – 20,0 процентов.</w:t>
      </w:r>
    </w:p>
    <w:p w:rsidR="007956F2" w:rsidRDefault="007956F2" w:rsidP="007956F2">
      <w:pPr>
        <w:autoSpaceDE w:val="0"/>
        <w:ind w:firstLine="567"/>
        <w:jc w:val="both"/>
        <w:rPr>
          <w:sz w:val="26"/>
          <w:szCs w:val="26"/>
        </w:rPr>
      </w:pPr>
    </w:p>
    <w:p w:rsidR="007956F2" w:rsidRDefault="007956F2" w:rsidP="007956F2">
      <w:pPr>
        <w:autoSpaceDE w:val="0"/>
        <w:jc w:val="center"/>
        <w:rPr>
          <w:b/>
          <w:sz w:val="26"/>
          <w:szCs w:val="26"/>
        </w:rPr>
      </w:pPr>
      <w:r>
        <w:rPr>
          <w:b/>
          <w:sz w:val="26"/>
          <w:szCs w:val="26"/>
        </w:rPr>
        <w:t xml:space="preserve">Раздел III. ХАРАКТЕРИСТИКИ ОСНОВНЫХ МЕРОПРИЯТИЙ, </w:t>
      </w:r>
    </w:p>
    <w:p w:rsidR="007956F2" w:rsidRDefault="007956F2" w:rsidP="007956F2">
      <w:pPr>
        <w:autoSpaceDE w:val="0"/>
        <w:jc w:val="center"/>
        <w:rPr>
          <w:b/>
          <w:sz w:val="26"/>
          <w:szCs w:val="26"/>
        </w:rPr>
      </w:pPr>
      <w:r>
        <w:rPr>
          <w:b/>
          <w:sz w:val="26"/>
          <w:szCs w:val="26"/>
        </w:rPr>
        <w:t xml:space="preserve">МЕРОПРИЯТИЙ ПОДПРОГРАММЫ С УКАЗАНИЕМ СРОКОВ </w:t>
      </w:r>
    </w:p>
    <w:p w:rsidR="007956F2" w:rsidRDefault="007956F2" w:rsidP="007956F2">
      <w:pPr>
        <w:autoSpaceDE w:val="0"/>
        <w:jc w:val="center"/>
        <w:rPr>
          <w:b/>
          <w:sz w:val="26"/>
          <w:szCs w:val="26"/>
        </w:rPr>
      </w:pPr>
      <w:r>
        <w:rPr>
          <w:b/>
          <w:sz w:val="26"/>
          <w:szCs w:val="26"/>
        </w:rPr>
        <w:t>И ЭТАПОВ ИХ РЕАЛИЗАЦИИ</w:t>
      </w:r>
    </w:p>
    <w:p w:rsidR="007956F2" w:rsidRDefault="007956F2" w:rsidP="007956F2">
      <w:pPr>
        <w:autoSpaceDE w:val="0"/>
        <w:jc w:val="center"/>
        <w:rPr>
          <w:b/>
          <w:sz w:val="26"/>
          <w:szCs w:val="26"/>
        </w:rPr>
      </w:pPr>
    </w:p>
    <w:p w:rsidR="007956F2" w:rsidRDefault="007956F2" w:rsidP="007956F2">
      <w:pPr>
        <w:autoSpaceDE w:val="0"/>
        <w:ind w:firstLine="709"/>
        <w:jc w:val="both"/>
        <w:rPr>
          <w:sz w:val="26"/>
          <w:szCs w:val="26"/>
        </w:rPr>
      </w:pPr>
      <w:r>
        <w:rPr>
          <w:sz w:val="26"/>
          <w:szCs w:val="26"/>
        </w:rPr>
        <w:t>Основные мероприятия подпрограммы направлены на выполнение поставленных целей и задач подпрограммы и Муниципальной программы в целом. Реализация основных мероприятий обеспечит достижение индикаторов эффективности подпрограммы.</w:t>
      </w:r>
    </w:p>
    <w:p w:rsidR="007956F2" w:rsidRDefault="007956F2" w:rsidP="007956F2">
      <w:pPr>
        <w:autoSpaceDE w:val="0"/>
        <w:ind w:firstLine="709"/>
        <w:jc w:val="both"/>
        <w:rPr>
          <w:sz w:val="26"/>
          <w:szCs w:val="26"/>
        </w:rPr>
      </w:pPr>
      <w:r>
        <w:rPr>
          <w:sz w:val="26"/>
          <w:szCs w:val="26"/>
        </w:rPr>
        <w:t>Подпрограмма объединяет три основных мероприятия:</w:t>
      </w:r>
    </w:p>
    <w:p w:rsidR="007956F2" w:rsidRDefault="007956F2" w:rsidP="007956F2">
      <w:pPr>
        <w:autoSpaceDE w:val="0"/>
        <w:ind w:firstLine="709"/>
        <w:jc w:val="both"/>
        <w:rPr>
          <w:sz w:val="26"/>
          <w:szCs w:val="26"/>
        </w:rPr>
      </w:pPr>
      <w:r>
        <w:rPr>
          <w:sz w:val="26"/>
          <w:szCs w:val="26"/>
        </w:rPr>
        <w:t>Основное мероприятие 1. Создание системы обеспечения вызова экстренных оперативных служб по единому номеру «112» на территории Яльчикского муниципального округа Чувашской Республики.</w:t>
      </w:r>
    </w:p>
    <w:p w:rsidR="007956F2" w:rsidRDefault="007956F2" w:rsidP="007956F2">
      <w:pPr>
        <w:autoSpaceDE w:val="0"/>
        <w:ind w:firstLine="709"/>
        <w:jc w:val="both"/>
        <w:rPr>
          <w:sz w:val="26"/>
          <w:szCs w:val="26"/>
        </w:rPr>
      </w:pPr>
      <w:r>
        <w:rPr>
          <w:sz w:val="26"/>
          <w:szCs w:val="26"/>
        </w:rPr>
        <w:t>В рамках выполнения данного мероприятия предусматривается реализация мероприятий по развитию «Системы-112» на территории Яльчикского муниципального округа Чувашской Республики,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природного и техногенного характера, снижения затрат финансовых, медицинских, материально-технических и других ресурсов на экстренное реагирование, организацию удобного обращения в экстренную оперативную службу по типу «одного окна» и снижение экономических затрат на осуществление взаимодействия экстренных оперативных служб.</w:t>
      </w:r>
    </w:p>
    <w:p w:rsidR="007956F2" w:rsidRDefault="007956F2" w:rsidP="007956F2">
      <w:pPr>
        <w:autoSpaceDE w:val="0"/>
        <w:ind w:firstLine="709"/>
        <w:jc w:val="both"/>
        <w:rPr>
          <w:sz w:val="26"/>
          <w:szCs w:val="26"/>
        </w:rPr>
      </w:pPr>
      <w:r>
        <w:rPr>
          <w:sz w:val="26"/>
          <w:szCs w:val="26"/>
        </w:rPr>
        <w:t>Основное мероприятие 2. Обеспечение безопасности населения и муниципальной (коммунальной) инфраструктуры.</w:t>
      </w:r>
    </w:p>
    <w:p w:rsidR="007956F2" w:rsidRDefault="007956F2" w:rsidP="007956F2">
      <w:pPr>
        <w:autoSpaceDE w:val="0"/>
        <w:ind w:firstLine="709"/>
        <w:jc w:val="both"/>
        <w:rPr>
          <w:sz w:val="26"/>
          <w:szCs w:val="26"/>
        </w:rPr>
      </w:pPr>
      <w:r>
        <w:rPr>
          <w:sz w:val="26"/>
          <w:szCs w:val="26"/>
        </w:rPr>
        <w:t>Данное основное мероприятие включает в себя два мероприятия:</w:t>
      </w:r>
    </w:p>
    <w:p w:rsidR="007956F2" w:rsidRDefault="007956F2" w:rsidP="007956F2">
      <w:pPr>
        <w:autoSpaceDE w:val="0"/>
        <w:ind w:firstLine="709"/>
        <w:jc w:val="both"/>
        <w:rPr>
          <w:sz w:val="26"/>
          <w:szCs w:val="26"/>
        </w:rPr>
      </w:pPr>
      <w:r>
        <w:rPr>
          <w:sz w:val="26"/>
          <w:szCs w:val="26"/>
        </w:rPr>
        <w:t xml:space="preserve">Мероприятие 2.1. Модернизация и обслуживание ранее установленных сегментов аппаратно-программного комплекса «Безопасное муниципальное образование», в том числе видеонаблюдения и видеофиксации преступлений и административных правонарушений. </w:t>
      </w:r>
    </w:p>
    <w:p w:rsidR="007956F2" w:rsidRDefault="007956F2" w:rsidP="007956F2">
      <w:pPr>
        <w:autoSpaceDE w:val="0"/>
        <w:ind w:firstLine="709"/>
        <w:jc w:val="both"/>
        <w:rPr>
          <w:sz w:val="26"/>
          <w:szCs w:val="26"/>
        </w:rPr>
      </w:pPr>
      <w:r>
        <w:rPr>
          <w:sz w:val="26"/>
          <w:szCs w:val="26"/>
        </w:rPr>
        <w:t>Мероприятие 2.2.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p w:rsidR="007956F2" w:rsidRDefault="007956F2" w:rsidP="007956F2">
      <w:pPr>
        <w:autoSpaceDE w:val="0"/>
        <w:ind w:firstLine="709"/>
        <w:jc w:val="both"/>
        <w:rPr>
          <w:sz w:val="26"/>
          <w:szCs w:val="26"/>
        </w:rPr>
      </w:pPr>
      <w:r>
        <w:rPr>
          <w:sz w:val="26"/>
          <w:szCs w:val="26"/>
        </w:rPr>
        <w:t xml:space="preserve">Основное мероприятие 3. </w:t>
      </w:r>
      <w:r>
        <w:rPr>
          <w:color w:val="000000"/>
          <w:sz w:val="26"/>
          <w:szCs w:val="26"/>
        </w:rPr>
        <w:t>Обеспечение управления оперативной обстановкой в муниципальном образовании.</w:t>
      </w:r>
    </w:p>
    <w:p w:rsidR="007956F2" w:rsidRDefault="007956F2" w:rsidP="007956F2">
      <w:pPr>
        <w:autoSpaceDE w:val="0"/>
        <w:ind w:firstLine="709"/>
        <w:jc w:val="both"/>
        <w:rPr>
          <w:sz w:val="26"/>
          <w:szCs w:val="26"/>
        </w:rPr>
      </w:pPr>
      <w:r>
        <w:rPr>
          <w:sz w:val="26"/>
          <w:szCs w:val="26"/>
        </w:rPr>
        <w:lastRenderedPageBreak/>
        <w:t>В рамках выполнения основного мероприятия предусматриваются:</w:t>
      </w:r>
    </w:p>
    <w:p w:rsidR="007956F2" w:rsidRDefault="007956F2" w:rsidP="007956F2">
      <w:pPr>
        <w:autoSpaceDE w:val="0"/>
        <w:ind w:firstLine="709"/>
        <w:jc w:val="both"/>
        <w:rPr>
          <w:sz w:val="26"/>
          <w:szCs w:val="26"/>
        </w:rPr>
      </w:pPr>
      <w:r>
        <w:rPr>
          <w:sz w:val="26"/>
          <w:szCs w:val="26"/>
        </w:rPr>
        <w:t>развитие единой дежурно-диспетчерской службы муниципального образования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геомониторинг муниципальных служб, оперативное управление логистикой оперативных служб;</w:t>
      </w:r>
    </w:p>
    <w:p w:rsidR="007956F2" w:rsidRDefault="007956F2" w:rsidP="007956F2">
      <w:pPr>
        <w:autoSpaceDE w:val="0"/>
        <w:ind w:firstLine="709"/>
        <w:jc w:val="both"/>
        <w:rPr>
          <w:sz w:val="26"/>
          <w:szCs w:val="26"/>
        </w:rPr>
      </w:pPr>
      <w:r>
        <w:rPr>
          <w:sz w:val="26"/>
          <w:szCs w:val="26"/>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7956F2" w:rsidRDefault="007956F2" w:rsidP="007956F2">
      <w:pPr>
        <w:autoSpaceDE w:val="0"/>
        <w:ind w:firstLine="709"/>
        <w:jc w:val="both"/>
        <w:rPr>
          <w:sz w:val="26"/>
          <w:szCs w:val="26"/>
        </w:rPr>
      </w:pPr>
      <w:r>
        <w:rPr>
          <w:sz w:val="26"/>
          <w:szCs w:val="26"/>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7956F2" w:rsidRDefault="007956F2" w:rsidP="007956F2">
      <w:pPr>
        <w:autoSpaceDE w:val="0"/>
        <w:ind w:firstLine="709"/>
        <w:jc w:val="both"/>
        <w:rPr>
          <w:sz w:val="26"/>
          <w:szCs w:val="26"/>
        </w:rPr>
      </w:pPr>
      <w:r>
        <w:rPr>
          <w:sz w:val="26"/>
          <w:szCs w:val="26"/>
        </w:rPr>
        <w:t xml:space="preserve">Мероприятие 3.1. </w:t>
      </w:r>
      <w:r>
        <w:rPr>
          <w:rFonts w:eastAsia="Calibri"/>
          <w:color w:val="000000"/>
          <w:sz w:val="26"/>
          <w:szCs w:val="26"/>
        </w:rPr>
        <w:t>Содержание и развитие единой дежурно-диспетчерской службы (ЕДДС).</w:t>
      </w:r>
    </w:p>
    <w:p w:rsidR="007956F2" w:rsidRDefault="007956F2" w:rsidP="007956F2">
      <w:pPr>
        <w:autoSpaceDE w:val="0"/>
        <w:ind w:firstLine="709"/>
        <w:jc w:val="both"/>
        <w:rPr>
          <w:sz w:val="26"/>
          <w:szCs w:val="26"/>
        </w:rPr>
      </w:pPr>
      <w:r>
        <w:rPr>
          <w:sz w:val="26"/>
          <w:szCs w:val="26"/>
        </w:rPr>
        <w:t>Подпрограмма реализуется в период с 2023 по 2035 год в три этапа:</w:t>
      </w:r>
    </w:p>
    <w:p w:rsidR="007956F2" w:rsidRDefault="007956F2" w:rsidP="007956F2">
      <w:pPr>
        <w:autoSpaceDE w:val="0"/>
        <w:ind w:firstLine="709"/>
        <w:rPr>
          <w:sz w:val="26"/>
          <w:szCs w:val="26"/>
        </w:rPr>
      </w:pPr>
      <w:r>
        <w:rPr>
          <w:sz w:val="26"/>
          <w:szCs w:val="26"/>
        </w:rPr>
        <w:t>1 этап – 2023-2025 годы;</w:t>
      </w:r>
    </w:p>
    <w:p w:rsidR="007956F2" w:rsidRDefault="007956F2" w:rsidP="007956F2">
      <w:pPr>
        <w:autoSpaceDE w:val="0"/>
        <w:ind w:firstLine="709"/>
        <w:rPr>
          <w:sz w:val="26"/>
          <w:szCs w:val="26"/>
        </w:rPr>
      </w:pPr>
      <w:r>
        <w:rPr>
          <w:sz w:val="26"/>
          <w:szCs w:val="26"/>
        </w:rPr>
        <w:t>2 этап – 2026-2030 годы;</w:t>
      </w:r>
    </w:p>
    <w:p w:rsidR="007956F2" w:rsidRDefault="007956F2" w:rsidP="007956F2">
      <w:pPr>
        <w:ind w:firstLine="709"/>
        <w:jc w:val="both"/>
        <w:rPr>
          <w:sz w:val="26"/>
          <w:szCs w:val="26"/>
        </w:rPr>
      </w:pPr>
      <w:r>
        <w:rPr>
          <w:sz w:val="26"/>
          <w:szCs w:val="26"/>
        </w:rPr>
        <w:t>3 этап – 2031-2035 годы.</w:t>
      </w:r>
    </w:p>
    <w:p w:rsidR="007956F2" w:rsidRDefault="007956F2" w:rsidP="007956F2">
      <w:pPr>
        <w:ind w:firstLine="567"/>
        <w:jc w:val="both"/>
        <w:rPr>
          <w:sz w:val="26"/>
          <w:szCs w:val="26"/>
        </w:rPr>
      </w:pPr>
    </w:p>
    <w:p w:rsidR="007956F2" w:rsidRDefault="007956F2" w:rsidP="007956F2">
      <w:pPr>
        <w:autoSpaceDE w:val="0"/>
        <w:jc w:val="center"/>
        <w:rPr>
          <w:b/>
          <w:sz w:val="26"/>
          <w:szCs w:val="26"/>
        </w:rPr>
      </w:pPr>
      <w:r>
        <w:rPr>
          <w:b/>
          <w:sz w:val="26"/>
          <w:szCs w:val="26"/>
        </w:rPr>
        <w:t>Раздел IV. ОБОСНОВАНИЕ ОБЪЕМА ФИНАНСОВЫХ РЕСУРСОВ,</w:t>
      </w:r>
    </w:p>
    <w:p w:rsidR="007956F2" w:rsidRDefault="007956F2" w:rsidP="007956F2">
      <w:pPr>
        <w:autoSpaceDE w:val="0"/>
        <w:jc w:val="center"/>
        <w:rPr>
          <w:b/>
          <w:sz w:val="26"/>
          <w:szCs w:val="26"/>
        </w:rPr>
      </w:pPr>
      <w:r>
        <w:rPr>
          <w:b/>
          <w:sz w:val="26"/>
          <w:szCs w:val="26"/>
        </w:rPr>
        <w:t>НЕОБХОДИМЫХ ДЛЯ РЕАЛИЗАЦИИ ПОДПРОГРАММЫ (С РАСШИФРОВКОЙ ПО ИСТОЧНИКАМ ФИНАНСИРОВАНИЯ, ПО ЭТАПАМ И ГОДАМ РЕАЛИЗАЦИИ ПОДПРОГРАММЫ)</w:t>
      </w:r>
    </w:p>
    <w:p w:rsidR="007956F2" w:rsidRDefault="007956F2" w:rsidP="007956F2">
      <w:pPr>
        <w:autoSpaceDE w:val="0"/>
        <w:jc w:val="both"/>
        <w:rPr>
          <w:b/>
          <w:sz w:val="26"/>
          <w:szCs w:val="26"/>
        </w:rPr>
      </w:pPr>
    </w:p>
    <w:p w:rsidR="007956F2" w:rsidRDefault="007956F2" w:rsidP="007956F2">
      <w:pPr>
        <w:pStyle w:val="formattext"/>
        <w:shd w:val="clear" w:color="auto" w:fill="FFFFFF"/>
        <w:spacing w:before="0" w:after="0"/>
        <w:ind w:firstLine="708"/>
        <w:jc w:val="both"/>
        <w:textAlignment w:val="baseline"/>
        <w:rPr>
          <w:sz w:val="26"/>
          <w:szCs w:val="26"/>
        </w:rPr>
      </w:pPr>
      <w:r>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Default="007956F2" w:rsidP="007956F2">
      <w:pPr>
        <w:autoSpaceDE w:val="0"/>
        <w:ind w:firstLine="567"/>
        <w:jc w:val="both"/>
        <w:rPr>
          <w:sz w:val="26"/>
          <w:szCs w:val="26"/>
        </w:rPr>
      </w:pPr>
      <w:r>
        <w:rPr>
          <w:sz w:val="26"/>
          <w:szCs w:val="26"/>
        </w:rPr>
        <w:t xml:space="preserve">Общий объем финансирования </w:t>
      </w:r>
      <w:r>
        <w:rPr>
          <w:rFonts w:eastAsia="Calibri"/>
          <w:sz w:val="26"/>
          <w:szCs w:val="26"/>
        </w:rPr>
        <w:t xml:space="preserve">подпрограммы </w:t>
      </w:r>
      <w:r>
        <w:rPr>
          <w:sz w:val="26"/>
          <w:szCs w:val="26"/>
        </w:rPr>
        <w:t xml:space="preserve">в 2023 - 2035 годах составляет </w:t>
      </w:r>
      <w:r>
        <w:rPr>
          <w:bCs/>
          <w:sz w:val="26"/>
          <w:szCs w:val="26"/>
        </w:rPr>
        <w:t>33501,8 тыс. рублей.</w:t>
      </w:r>
    </w:p>
    <w:p w:rsidR="007956F2" w:rsidRDefault="007956F2" w:rsidP="007956F2">
      <w:pPr>
        <w:autoSpaceDE w:val="0"/>
        <w:ind w:firstLine="567"/>
        <w:jc w:val="both"/>
        <w:rPr>
          <w:sz w:val="26"/>
          <w:szCs w:val="26"/>
        </w:rPr>
      </w:pPr>
      <w:r>
        <w:rPr>
          <w:sz w:val="26"/>
          <w:szCs w:val="26"/>
        </w:rPr>
        <w:t xml:space="preserve">Прогнозируемый объем финансирования </w:t>
      </w:r>
      <w:r>
        <w:rPr>
          <w:rFonts w:eastAsia="Calibri"/>
          <w:sz w:val="26"/>
          <w:szCs w:val="26"/>
        </w:rPr>
        <w:t xml:space="preserve">подпрограммы </w:t>
      </w:r>
      <w:r>
        <w:rPr>
          <w:sz w:val="26"/>
          <w:szCs w:val="26"/>
        </w:rPr>
        <w:t>на 1 этапе составит 8715,8 тыс. рублей, в том числе:</w:t>
      </w:r>
    </w:p>
    <w:p w:rsidR="007956F2" w:rsidRDefault="007956F2" w:rsidP="007956F2">
      <w:pPr>
        <w:autoSpaceDE w:val="0"/>
        <w:ind w:firstLine="567"/>
        <w:jc w:val="both"/>
        <w:rPr>
          <w:sz w:val="26"/>
          <w:szCs w:val="26"/>
        </w:rPr>
      </w:pPr>
      <w:r>
        <w:rPr>
          <w:sz w:val="26"/>
          <w:szCs w:val="26"/>
        </w:rPr>
        <w:t>в 2023 году – 3758,6 тыс. рублей;</w:t>
      </w:r>
    </w:p>
    <w:p w:rsidR="007956F2" w:rsidRDefault="007956F2" w:rsidP="007956F2">
      <w:pPr>
        <w:autoSpaceDE w:val="0"/>
        <w:ind w:firstLine="567"/>
        <w:jc w:val="both"/>
        <w:rPr>
          <w:sz w:val="26"/>
          <w:szCs w:val="26"/>
        </w:rPr>
      </w:pPr>
      <w:r>
        <w:rPr>
          <w:sz w:val="26"/>
          <w:szCs w:val="26"/>
        </w:rPr>
        <w:t>в 2024 году – 2478,6 тыс. рублей;</w:t>
      </w:r>
    </w:p>
    <w:p w:rsidR="007956F2" w:rsidRDefault="007956F2" w:rsidP="007956F2">
      <w:pPr>
        <w:autoSpaceDE w:val="0"/>
        <w:ind w:firstLine="567"/>
        <w:jc w:val="both"/>
        <w:rPr>
          <w:sz w:val="26"/>
          <w:szCs w:val="26"/>
        </w:rPr>
      </w:pPr>
      <w:r>
        <w:rPr>
          <w:sz w:val="26"/>
          <w:szCs w:val="26"/>
        </w:rPr>
        <w:t>в 2025 году – 2478,6 тыс. рублей;</w:t>
      </w:r>
    </w:p>
    <w:p w:rsidR="007956F2" w:rsidRDefault="007956F2" w:rsidP="007956F2">
      <w:pPr>
        <w:autoSpaceDE w:val="0"/>
        <w:ind w:firstLine="567"/>
        <w:jc w:val="both"/>
        <w:rPr>
          <w:sz w:val="26"/>
          <w:szCs w:val="26"/>
        </w:rPr>
      </w:pPr>
      <w:r>
        <w:rPr>
          <w:sz w:val="26"/>
          <w:szCs w:val="26"/>
        </w:rPr>
        <w:t>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lastRenderedPageBreak/>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8715,8 тыс. рублей (100,0 процентов), в том числе:</w:t>
      </w:r>
    </w:p>
    <w:p w:rsidR="007956F2" w:rsidRDefault="007956F2" w:rsidP="007956F2">
      <w:pPr>
        <w:autoSpaceDE w:val="0"/>
        <w:ind w:firstLine="567"/>
        <w:jc w:val="both"/>
        <w:rPr>
          <w:sz w:val="26"/>
          <w:szCs w:val="26"/>
        </w:rPr>
      </w:pPr>
      <w:r>
        <w:rPr>
          <w:sz w:val="26"/>
          <w:szCs w:val="26"/>
        </w:rPr>
        <w:t>в 2023 году – 3758,6 тыс. рублей;</w:t>
      </w:r>
    </w:p>
    <w:p w:rsidR="007956F2" w:rsidRDefault="007956F2" w:rsidP="007956F2">
      <w:pPr>
        <w:autoSpaceDE w:val="0"/>
        <w:ind w:firstLine="567"/>
        <w:jc w:val="both"/>
        <w:rPr>
          <w:sz w:val="26"/>
          <w:szCs w:val="26"/>
        </w:rPr>
      </w:pPr>
      <w:r>
        <w:rPr>
          <w:sz w:val="26"/>
          <w:szCs w:val="26"/>
        </w:rPr>
        <w:t>в 2024 году – 2478,6 тыс. рублей;</w:t>
      </w:r>
    </w:p>
    <w:p w:rsidR="007956F2" w:rsidRDefault="007956F2" w:rsidP="007956F2">
      <w:pPr>
        <w:autoSpaceDE w:val="0"/>
        <w:ind w:firstLine="567"/>
        <w:jc w:val="both"/>
        <w:rPr>
          <w:sz w:val="26"/>
          <w:szCs w:val="26"/>
        </w:rPr>
      </w:pPr>
      <w:r>
        <w:rPr>
          <w:sz w:val="26"/>
          <w:szCs w:val="26"/>
        </w:rPr>
        <w:t>в 2025 году – 2478,6 тыс. рублей;</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 в том числе:</w:t>
      </w:r>
    </w:p>
    <w:p w:rsidR="007956F2" w:rsidRDefault="007956F2" w:rsidP="007956F2">
      <w:pPr>
        <w:autoSpaceDE w:val="0"/>
        <w:ind w:firstLine="567"/>
        <w:jc w:val="both"/>
        <w:rPr>
          <w:sz w:val="26"/>
          <w:szCs w:val="26"/>
        </w:rPr>
      </w:pPr>
      <w:r>
        <w:rPr>
          <w:sz w:val="26"/>
          <w:szCs w:val="26"/>
        </w:rPr>
        <w:t>в 2023 году – 0,0 тыс. рублей;</w:t>
      </w:r>
    </w:p>
    <w:p w:rsidR="007956F2" w:rsidRDefault="007956F2" w:rsidP="007956F2">
      <w:pPr>
        <w:autoSpaceDE w:val="0"/>
        <w:ind w:firstLine="567"/>
        <w:jc w:val="both"/>
        <w:rPr>
          <w:sz w:val="26"/>
          <w:szCs w:val="26"/>
        </w:rPr>
      </w:pPr>
      <w:r>
        <w:rPr>
          <w:sz w:val="26"/>
          <w:szCs w:val="26"/>
        </w:rPr>
        <w:t>в 2024 году – 0,0  тыс. рублей;</w:t>
      </w:r>
    </w:p>
    <w:p w:rsidR="007956F2" w:rsidRDefault="007956F2" w:rsidP="007956F2">
      <w:pPr>
        <w:autoSpaceDE w:val="0"/>
        <w:ind w:firstLine="567"/>
        <w:jc w:val="both"/>
        <w:rPr>
          <w:sz w:val="26"/>
          <w:szCs w:val="26"/>
        </w:rPr>
      </w:pPr>
      <w:r>
        <w:rPr>
          <w:sz w:val="26"/>
          <w:szCs w:val="26"/>
        </w:rPr>
        <w:t>в 2025 году – 0,0 тыс. рублей;</w:t>
      </w:r>
    </w:p>
    <w:p w:rsidR="007956F2" w:rsidRDefault="007956F2" w:rsidP="007956F2">
      <w:pPr>
        <w:autoSpaceDE w:val="0"/>
        <w:ind w:firstLine="567"/>
        <w:jc w:val="both"/>
        <w:rPr>
          <w:sz w:val="26"/>
          <w:szCs w:val="26"/>
        </w:rPr>
      </w:pPr>
      <w:r>
        <w:rPr>
          <w:sz w:val="26"/>
          <w:szCs w:val="26"/>
        </w:rPr>
        <w:t xml:space="preserve">На 2 этапе (в 2026–2030 годах) объем финансирования </w:t>
      </w:r>
      <w:r>
        <w:rPr>
          <w:rFonts w:eastAsia="Calibri"/>
          <w:sz w:val="26"/>
          <w:szCs w:val="26"/>
        </w:rPr>
        <w:t xml:space="preserve">подпрограммы </w:t>
      </w:r>
      <w:r>
        <w:rPr>
          <w:sz w:val="26"/>
          <w:szCs w:val="26"/>
        </w:rPr>
        <w:t>составит 12393,0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12393,0 тыс. рублей (100,0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sz w:val="26"/>
          <w:szCs w:val="26"/>
        </w:rPr>
      </w:pPr>
      <w:r>
        <w:rPr>
          <w:sz w:val="26"/>
          <w:szCs w:val="26"/>
        </w:rPr>
        <w:t xml:space="preserve">На 3 этапе (в 2031–2035 годах) объем финансирования </w:t>
      </w:r>
      <w:r>
        <w:rPr>
          <w:rFonts w:eastAsia="Calibri"/>
          <w:sz w:val="26"/>
          <w:szCs w:val="26"/>
        </w:rPr>
        <w:t xml:space="preserve">подпрограммы </w:t>
      </w:r>
      <w:r>
        <w:rPr>
          <w:sz w:val="26"/>
          <w:szCs w:val="26"/>
        </w:rPr>
        <w:t>составит 12393,0 тыс. рублей, из них средства:</w:t>
      </w:r>
    </w:p>
    <w:p w:rsidR="007956F2" w:rsidRDefault="007956F2" w:rsidP="007956F2">
      <w:pPr>
        <w:autoSpaceDE w:val="0"/>
        <w:ind w:firstLine="567"/>
        <w:jc w:val="both"/>
        <w:rPr>
          <w:sz w:val="26"/>
          <w:szCs w:val="26"/>
        </w:rPr>
      </w:pPr>
      <w:r>
        <w:rPr>
          <w:sz w:val="26"/>
          <w:szCs w:val="26"/>
        </w:rPr>
        <w:t>федерального бюджета – 0,0 тыс. рублей (0,0 процентов);</w:t>
      </w:r>
    </w:p>
    <w:p w:rsidR="007956F2" w:rsidRDefault="007956F2" w:rsidP="007956F2">
      <w:pPr>
        <w:autoSpaceDE w:val="0"/>
        <w:ind w:firstLine="567"/>
        <w:jc w:val="both"/>
        <w:rPr>
          <w:sz w:val="26"/>
          <w:szCs w:val="26"/>
        </w:rPr>
      </w:pPr>
      <w:r>
        <w:rPr>
          <w:sz w:val="26"/>
          <w:szCs w:val="26"/>
        </w:rPr>
        <w:t>республиканского бюджета Чувашской Республики – 0,0 тыс. рублей (0,0 процентов);</w:t>
      </w:r>
    </w:p>
    <w:p w:rsidR="007956F2" w:rsidRDefault="007956F2" w:rsidP="007956F2">
      <w:pPr>
        <w:autoSpaceDE w:val="0"/>
        <w:ind w:firstLine="567"/>
        <w:jc w:val="both"/>
        <w:rPr>
          <w:sz w:val="26"/>
          <w:szCs w:val="26"/>
        </w:rPr>
      </w:pPr>
      <w:r>
        <w:rPr>
          <w:sz w:val="26"/>
          <w:szCs w:val="26"/>
        </w:rPr>
        <w:t>бюджета Яльчикского муниципального округа Чувашской Республики – 12393,0 тыс. рублей (0,0 процентов);</w:t>
      </w:r>
    </w:p>
    <w:p w:rsidR="007956F2" w:rsidRDefault="007956F2" w:rsidP="007956F2">
      <w:pPr>
        <w:autoSpaceDE w:val="0"/>
        <w:ind w:firstLine="567"/>
        <w:jc w:val="both"/>
        <w:rPr>
          <w:sz w:val="26"/>
          <w:szCs w:val="26"/>
        </w:rPr>
      </w:pPr>
      <w:r>
        <w:rPr>
          <w:sz w:val="26"/>
          <w:szCs w:val="26"/>
        </w:rPr>
        <w:t>внебюджетных источников – 0,0 тыс. рублей (0,0 процентов).</w:t>
      </w:r>
    </w:p>
    <w:p w:rsidR="007956F2" w:rsidRDefault="007956F2" w:rsidP="007956F2">
      <w:pPr>
        <w:autoSpaceDE w:val="0"/>
        <w:ind w:firstLine="567"/>
        <w:jc w:val="both"/>
        <w:rPr>
          <w:sz w:val="26"/>
          <w:szCs w:val="26"/>
        </w:rPr>
      </w:pPr>
      <w:r>
        <w:rPr>
          <w:sz w:val="26"/>
          <w:szCs w:val="26"/>
        </w:rPr>
        <w:t xml:space="preserve">Объемы финансирования </w:t>
      </w:r>
      <w:r>
        <w:rPr>
          <w:rFonts w:eastAsia="Calibri"/>
          <w:sz w:val="26"/>
          <w:szCs w:val="26"/>
        </w:rPr>
        <w:t>подпрограммы</w:t>
      </w:r>
      <w:r>
        <w:rPr>
          <w:sz w:val="26"/>
          <w:szCs w:val="26"/>
        </w:rPr>
        <w:t xml:space="preserve"> подлежат ежегодному уточнению исходя из реальных возможностей бюджетов всех уровней.</w:t>
      </w:r>
    </w:p>
    <w:p w:rsidR="007956F2" w:rsidRDefault="007956F2" w:rsidP="007956F2">
      <w:pPr>
        <w:autoSpaceDE w:val="0"/>
        <w:ind w:firstLine="567"/>
        <w:jc w:val="both"/>
        <w:rPr>
          <w:sz w:val="26"/>
          <w:szCs w:val="26"/>
        </w:rPr>
      </w:pPr>
      <w:r>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Default="007956F2" w:rsidP="007956F2">
      <w:pPr>
        <w:jc w:val="center"/>
        <w:rPr>
          <w:sz w:val="26"/>
          <w:szCs w:val="26"/>
        </w:rPr>
      </w:pPr>
      <w:r>
        <w:rPr>
          <w:sz w:val="26"/>
          <w:szCs w:val="26"/>
        </w:rPr>
        <w:t>_________________</w:t>
      </w:r>
    </w:p>
    <w:p w:rsidR="007956F2" w:rsidRDefault="007956F2" w:rsidP="007956F2">
      <w:pPr>
        <w:ind w:firstLine="567"/>
        <w:jc w:val="both"/>
        <w:rPr>
          <w:sz w:val="26"/>
          <w:szCs w:val="26"/>
        </w:rPr>
      </w:pPr>
    </w:p>
    <w:p w:rsidR="007956F2" w:rsidRDefault="007956F2" w:rsidP="007956F2">
      <w:pPr>
        <w:sectPr w:rsidR="007956F2">
          <w:headerReference w:type="even" r:id="rId217"/>
          <w:headerReference w:type="default" r:id="rId218"/>
          <w:footerReference w:type="even" r:id="rId219"/>
          <w:footerReference w:type="default" r:id="rId220"/>
          <w:headerReference w:type="first" r:id="rId221"/>
          <w:footerReference w:type="first" r:id="rId222"/>
          <w:pgSz w:w="11906" w:h="16838"/>
          <w:pgMar w:top="1134" w:right="851" w:bottom="709" w:left="1701" w:header="567" w:footer="720" w:gutter="0"/>
          <w:cols w:space="720"/>
          <w:docGrid w:linePitch="600" w:charSpace="32768"/>
        </w:sectPr>
      </w:pPr>
    </w:p>
    <w:p w:rsidR="007956F2" w:rsidRDefault="007956F2" w:rsidP="007956F2">
      <w:pPr>
        <w:widowControl w:val="0"/>
        <w:autoSpaceDE w:val="0"/>
        <w:jc w:val="right"/>
        <w:rPr>
          <w:sz w:val="26"/>
          <w:szCs w:val="26"/>
        </w:rPr>
      </w:pPr>
      <w:r>
        <w:rPr>
          <w:sz w:val="26"/>
          <w:szCs w:val="26"/>
        </w:rPr>
        <w:lastRenderedPageBreak/>
        <w:t>Приложение</w:t>
      </w:r>
    </w:p>
    <w:p w:rsidR="007956F2" w:rsidRDefault="007956F2" w:rsidP="007956F2">
      <w:pPr>
        <w:widowControl w:val="0"/>
        <w:autoSpaceDE w:val="0"/>
        <w:jc w:val="right"/>
        <w:rPr>
          <w:sz w:val="26"/>
          <w:szCs w:val="26"/>
        </w:rPr>
      </w:pPr>
      <w:r>
        <w:rPr>
          <w:sz w:val="26"/>
          <w:szCs w:val="26"/>
        </w:rPr>
        <w:t>к подпрограмме «Построение (развитие)</w:t>
      </w:r>
    </w:p>
    <w:p w:rsidR="007956F2" w:rsidRDefault="007956F2" w:rsidP="007956F2">
      <w:pPr>
        <w:widowControl w:val="0"/>
        <w:autoSpaceDE w:val="0"/>
        <w:jc w:val="right"/>
        <w:rPr>
          <w:sz w:val="26"/>
          <w:szCs w:val="26"/>
        </w:rPr>
      </w:pPr>
      <w:r>
        <w:rPr>
          <w:sz w:val="26"/>
          <w:szCs w:val="26"/>
        </w:rPr>
        <w:t>аппаратно-программного комплекса</w:t>
      </w:r>
    </w:p>
    <w:p w:rsidR="007956F2" w:rsidRDefault="007956F2" w:rsidP="007956F2">
      <w:pPr>
        <w:widowControl w:val="0"/>
        <w:autoSpaceDE w:val="0"/>
        <w:jc w:val="right"/>
        <w:rPr>
          <w:sz w:val="26"/>
          <w:szCs w:val="26"/>
        </w:rPr>
      </w:pPr>
      <w:r>
        <w:rPr>
          <w:sz w:val="26"/>
          <w:szCs w:val="26"/>
        </w:rPr>
        <w:t>«Безопасный город» муниципальной</w:t>
      </w:r>
    </w:p>
    <w:p w:rsidR="007956F2" w:rsidRDefault="007956F2" w:rsidP="007956F2">
      <w:pPr>
        <w:widowControl w:val="0"/>
        <w:autoSpaceDE w:val="0"/>
        <w:jc w:val="right"/>
        <w:rPr>
          <w:sz w:val="26"/>
          <w:szCs w:val="26"/>
        </w:rPr>
      </w:pPr>
      <w:r>
        <w:rPr>
          <w:sz w:val="26"/>
          <w:szCs w:val="26"/>
        </w:rPr>
        <w:t xml:space="preserve"> программы Яльчикского муниципального округа </w:t>
      </w:r>
    </w:p>
    <w:p w:rsidR="007956F2" w:rsidRDefault="007956F2" w:rsidP="007956F2">
      <w:pPr>
        <w:widowControl w:val="0"/>
        <w:autoSpaceDE w:val="0"/>
        <w:jc w:val="right"/>
        <w:rPr>
          <w:sz w:val="26"/>
          <w:szCs w:val="26"/>
        </w:rPr>
      </w:pPr>
      <w:r>
        <w:rPr>
          <w:sz w:val="26"/>
          <w:szCs w:val="26"/>
        </w:rPr>
        <w:t>Чувашской Республики</w:t>
      </w:r>
    </w:p>
    <w:p w:rsidR="007956F2" w:rsidRDefault="007956F2" w:rsidP="007956F2">
      <w:pPr>
        <w:widowControl w:val="0"/>
        <w:autoSpaceDE w:val="0"/>
        <w:jc w:val="right"/>
        <w:rPr>
          <w:sz w:val="26"/>
          <w:szCs w:val="26"/>
        </w:rPr>
      </w:pPr>
      <w:r>
        <w:rPr>
          <w:sz w:val="26"/>
          <w:szCs w:val="26"/>
        </w:rPr>
        <w:t>«Повышение безопасности жизнедеятельности</w:t>
      </w:r>
    </w:p>
    <w:p w:rsidR="007956F2" w:rsidRDefault="007956F2" w:rsidP="007956F2">
      <w:pPr>
        <w:widowControl w:val="0"/>
        <w:autoSpaceDE w:val="0"/>
        <w:jc w:val="right"/>
        <w:rPr>
          <w:sz w:val="26"/>
          <w:szCs w:val="26"/>
        </w:rPr>
      </w:pPr>
      <w:r>
        <w:rPr>
          <w:sz w:val="26"/>
          <w:szCs w:val="26"/>
        </w:rPr>
        <w:t xml:space="preserve"> населения и территорий»</w:t>
      </w:r>
    </w:p>
    <w:p w:rsidR="007956F2" w:rsidRDefault="007956F2" w:rsidP="007956F2">
      <w:pPr>
        <w:widowControl w:val="0"/>
        <w:autoSpaceDE w:val="0"/>
        <w:jc w:val="both"/>
        <w:rPr>
          <w:sz w:val="26"/>
          <w:szCs w:val="26"/>
        </w:rPr>
      </w:pPr>
    </w:p>
    <w:p w:rsidR="007956F2" w:rsidRDefault="007956F2" w:rsidP="007956F2">
      <w:pPr>
        <w:widowControl w:val="0"/>
        <w:autoSpaceDE w:val="0"/>
        <w:jc w:val="center"/>
        <w:rPr>
          <w:b/>
          <w:sz w:val="26"/>
          <w:szCs w:val="26"/>
        </w:rPr>
      </w:pPr>
      <w:bookmarkStart w:id="244" w:name="P12798"/>
      <w:bookmarkEnd w:id="244"/>
      <w:r>
        <w:rPr>
          <w:b/>
          <w:sz w:val="26"/>
          <w:szCs w:val="26"/>
        </w:rPr>
        <w:t>РЕСУРСНОЕ ОБЕСПЕЧЕНИЕ</w:t>
      </w:r>
    </w:p>
    <w:p w:rsidR="007956F2" w:rsidRDefault="007956F2" w:rsidP="007956F2">
      <w:pPr>
        <w:widowControl w:val="0"/>
        <w:autoSpaceDE w:val="0"/>
        <w:jc w:val="center"/>
        <w:rPr>
          <w:b/>
          <w:sz w:val="26"/>
          <w:szCs w:val="26"/>
        </w:rPr>
      </w:pPr>
      <w:r>
        <w:rPr>
          <w:b/>
          <w:sz w:val="26"/>
          <w:szCs w:val="26"/>
        </w:rPr>
        <w:t>реализации подпрограммы «Построение (развитие) аппаратно-программного комплекса «Безопасный город»</w:t>
      </w:r>
    </w:p>
    <w:p w:rsidR="007956F2" w:rsidRDefault="007956F2" w:rsidP="007956F2">
      <w:pPr>
        <w:widowControl w:val="0"/>
        <w:autoSpaceDE w:val="0"/>
        <w:jc w:val="center"/>
        <w:rPr>
          <w:sz w:val="26"/>
          <w:szCs w:val="26"/>
        </w:rPr>
      </w:pPr>
      <w:r>
        <w:rPr>
          <w:b/>
          <w:sz w:val="26"/>
          <w:szCs w:val="26"/>
        </w:rPr>
        <w:t>муниципальной программы Яльчикского муниципального округа Чувашской Республики «Повышение безопасности жизнедеятельности населения и территорий» за счет всех источников финансирования</w:t>
      </w:r>
    </w:p>
    <w:p w:rsidR="007956F2" w:rsidRDefault="007956F2" w:rsidP="007956F2">
      <w:pPr>
        <w:widowControl w:val="0"/>
        <w:autoSpaceDE w:val="0"/>
        <w:jc w:val="both"/>
        <w:rPr>
          <w:sz w:val="26"/>
          <w:szCs w:val="26"/>
        </w:rPr>
      </w:pPr>
    </w:p>
    <w:p w:rsidR="007956F2" w:rsidRDefault="007956F2" w:rsidP="007956F2">
      <w:pPr>
        <w:rPr>
          <w:sz w:val="2"/>
          <w:szCs w:val="2"/>
        </w:rPr>
      </w:pPr>
    </w:p>
    <w:tbl>
      <w:tblPr>
        <w:tblW w:w="0" w:type="auto"/>
        <w:tblInd w:w="-789" w:type="dxa"/>
        <w:tblLayout w:type="fixed"/>
        <w:tblCellMar>
          <w:top w:w="102" w:type="dxa"/>
          <w:left w:w="62" w:type="dxa"/>
          <w:bottom w:w="102" w:type="dxa"/>
          <w:right w:w="62" w:type="dxa"/>
        </w:tblCellMar>
        <w:tblLook w:val="0000" w:firstRow="0" w:lastRow="0" w:firstColumn="0" w:lastColumn="0" w:noHBand="0" w:noVBand="0"/>
      </w:tblPr>
      <w:tblGrid>
        <w:gridCol w:w="988"/>
        <w:gridCol w:w="1990"/>
        <w:gridCol w:w="1417"/>
        <w:gridCol w:w="1134"/>
        <w:gridCol w:w="709"/>
        <w:gridCol w:w="850"/>
        <w:gridCol w:w="993"/>
        <w:gridCol w:w="850"/>
        <w:gridCol w:w="1701"/>
        <w:gridCol w:w="850"/>
        <w:gridCol w:w="850"/>
        <w:gridCol w:w="851"/>
        <w:gridCol w:w="992"/>
        <w:gridCol w:w="1025"/>
      </w:tblGrid>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Статус</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Задача подпрограммы муниципальной программы Яльчикского муниципального округа Чувашской Республики</w:t>
            </w: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Ответственный исполнитель, соисполнитель, участники</w:t>
            </w:r>
          </w:p>
        </w:tc>
        <w:tc>
          <w:tcPr>
            <w:tcW w:w="3402" w:type="dxa"/>
            <w:gridSpan w:val="4"/>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Код бюджетной классификации</w:t>
            </w:r>
          </w:p>
        </w:tc>
        <w:tc>
          <w:tcPr>
            <w:tcW w:w="1701"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Источники финансирования</w:t>
            </w:r>
          </w:p>
        </w:tc>
        <w:tc>
          <w:tcPr>
            <w:tcW w:w="4568" w:type="dxa"/>
            <w:gridSpan w:val="5"/>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Расходы по годам, тыс. рублей</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center"/>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главный распоря-дитель бюджетных средств</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раздел, подраздел</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целевая статья расходов</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группа (подгруппа) вида расходов</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2023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2024</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2025</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2026-2030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2031-2035</w:t>
            </w:r>
          </w:p>
        </w:tc>
      </w:tr>
      <w:tr w:rsidR="007956F2" w:rsidTr="007956F2">
        <w:trPr>
          <w:cantSplit/>
        </w:trPr>
        <w:tc>
          <w:tcPr>
            <w:tcW w:w="988" w:type="dxa"/>
            <w:tcBorders>
              <w:top w:val="single" w:sz="4" w:space="0" w:color="000000"/>
              <w:bottom w:val="single" w:sz="4" w:space="0" w:color="000000"/>
            </w:tcBorders>
            <w:shd w:val="clear" w:color="auto" w:fill="auto"/>
          </w:tcPr>
          <w:p w:rsidR="007956F2" w:rsidRDefault="007956F2" w:rsidP="007956F2">
            <w:pPr>
              <w:jc w:val="center"/>
              <w:rPr>
                <w:rFonts w:eastAsia="Calibri"/>
                <w:b/>
                <w:sz w:val="18"/>
                <w:szCs w:val="18"/>
              </w:rPr>
            </w:pPr>
            <w:r>
              <w:rPr>
                <w:rFonts w:eastAsia="Calibri"/>
                <w:b/>
                <w:sz w:val="18"/>
                <w:szCs w:val="18"/>
              </w:rPr>
              <w:t>1</w:t>
            </w:r>
          </w:p>
        </w:tc>
        <w:tc>
          <w:tcPr>
            <w:tcW w:w="199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rFonts w:eastAsia="Calibri"/>
                <w:b/>
                <w:sz w:val="18"/>
                <w:szCs w:val="18"/>
              </w:rPr>
            </w:pPr>
            <w:r>
              <w:rPr>
                <w:rFonts w:eastAsia="Calibri"/>
                <w:b/>
                <w:sz w:val="18"/>
                <w:szCs w:val="18"/>
              </w:rPr>
              <w:t>2</w:t>
            </w:r>
          </w:p>
        </w:tc>
        <w:tc>
          <w:tcPr>
            <w:tcW w:w="1417"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rFonts w:eastAsia="Calibri"/>
                <w:b/>
                <w:sz w:val="18"/>
                <w:szCs w:val="18"/>
              </w:rPr>
            </w:pPr>
            <w:r>
              <w:rPr>
                <w:rFonts w:eastAsia="Calibri"/>
                <w:b/>
                <w:sz w:val="18"/>
                <w:szCs w:val="18"/>
              </w:rPr>
              <w:t>3</w:t>
            </w:r>
          </w:p>
        </w:tc>
        <w:tc>
          <w:tcPr>
            <w:tcW w:w="1134"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rFonts w:eastAsia="Calibri"/>
                <w:b/>
                <w:sz w:val="18"/>
                <w:szCs w:val="18"/>
              </w:rPr>
              <w:t>4</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5</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6</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7</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8</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9</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11</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12</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13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14</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b/>
                <w:sz w:val="18"/>
                <w:szCs w:val="18"/>
              </w:rPr>
              <w:t>15</w:t>
            </w:r>
          </w:p>
        </w:tc>
      </w:tr>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b/>
                <w:sz w:val="18"/>
                <w:szCs w:val="18"/>
              </w:rPr>
            </w:pPr>
            <w:r>
              <w:rPr>
                <w:b/>
                <w:sz w:val="18"/>
                <w:szCs w:val="18"/>
              </w:rPr>
              <w:t>Подпрограмма</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b/>
                <w:sz w:val="18"/>
                <w:szCs w:val="18"/>
              </w:rPr>
            </w:pPr>
            <w:r>
              <w:rPr>
                <w:b/>
                <w:sz w:val="18"/>
                <w:szCs w:val="18"/>
              </w:rPr>
              <w:t xml:space="preserve">«Построение (развитие) аппаратно-программного комплекса «Безопасный город» </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pStyle w:val="ConsPlusNormal"/>
              <w:jc w:val="both"/>
              <w:rPr>
                <w:b/>
                <w:sz w:val="18"/>
                <w:szCs w:val="18"/>
              </w:rPr>
            </w:pPr>
            <w:r>
              <w:rPr>
                <w:b/>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pStyle w:val="ConsPlusNormal"/>
              <w:jc w:val="both"/>
              <w:rPr>
                <w:b/>
                <w:sz w:val="18"/>
                <w:szCs w:val="18"/>
              </w:rPr>
            </w:pPr>
            <w:r>
              <w:rPr>
                <w:b/>
                <w:sz w:val="18"/>
                <w:szCs w:val="18"/>
              </w:rPr>
              <w:t>создание телекоммуникационной и информационно-технической инфраструктуры «Системы-112»</w:t>
            </w:r>
          </w:p>
          <w:p w:rsidR="007956F2" w:rsidRDefault="007956F2" w:rsidP="007956F2">
            <w:pPr>
              <w:widowControl w:val="0"/>
              <w:autoSpaceDE w:val="0"/>
              <w:rPr>
                <w:b/>
                <w:sz w:val="18"/>
                <w:szCs w:val="18"/>
              </w:rPr>
            </w:pP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b/>
                <w:sz w:val="18"/>
                <w:szCs w:val="18"/>
              </w:rPr>
            </w:pPr>
            <w:r>
              <w:rPr>
                <w:b/>
                <w:color w:val="000000"/>
                <w:sz w:val="18"/>
                <w:szCs w:val="18"/>
              </w:rPr>
              <w:t xml:space="preserve">ответственный исполнитель - </w:t>
            </w:r>
            <w:r>
              <w:rPr>
                <w:b/>
                <w:sz w:val="18"/>
                <w:szCs w:val="18"/>
              </w:rPr>
              <w:t>отдел мобилизованной подготовки, специальных программ и ГОЧС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3758,6</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2478,6</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2478,6</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12393,0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12393,0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3758,6</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2478,6</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2478,6</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12393,0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12393,0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blPrEx>
          <w:tblCellMar>
            <w:top w:w="0" w:type="dxa"/>
            <w:left w:w="28" w:type="dxa"/>
            <w:bottom w:w="0" w:type="dxa"/>
            <w:right w:w="28" w:type="dxa"/>
          </w:tblCellMar>
        </w:tblPrEx>
        <w:trPr>
          <w:cantSplit/>
        </w:trPr>
        <w:tc>
          <w:tcPr>
            <w:tcW w:w="15200" w:type="dxa"/>
            <w:gridSpan w:val="14"/>
            <w:tcBorders>
              <w:top w:val="single" w:sz="4" w:space="0" w:color="000000"/>
              <w:bottom w:val="single" w:sz="4" w:space="0" w:color="000000"/>
            </w:tcBorders>
            <w:shd w:val="clear" w:color="auto" w:fill="auto"/>
          </w:tcPr>
          <w:p w:rsidR="007956F2" w:rsidRDefault="007956F2" w:rsidP="007956F2">
            <w:pPr>
              <w:widowControl w:val="0"/>
              <w:autoSpaceDE w:val="0"/>
              <w:jc w:val="center"/>
            </w:pPr>
            <w:r>
              <w:rPr>
                <w:b/>
                <w:sz w:val="18"/>
                <w:szCs w:val="18"/>
              </w:rPr>
              <w:t>Цель «Создание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tc>
      </w:tr>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b/>
                <w:sz w:val="18"/>
                <w:szCs w:val="18"/>
              </w:rPr>
            </w:pPr>
            <w:r>
              <w:rPr>
                <w:b/>
                <w:sz w:val="18"/>
                <w:szCs w:val="18"/>
              </w:rPr>
              <w:t xml:space="preserve">Основное </w:t>
            </w:r>
            <w:r>
              <w:rPr>
                <w:b/>
                <w:sz w:val="18"/>
                <w:szCs w:val="18"/>
              </w:rPr>
              <w:lastRenderedPageBreak/>
              <w:t>мероприятие 1</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b/>
                <w:sz w:val="18"/>
                <w:szCs w:val="18"/>
              </w:rPr>
            </w:pPr>
            <w:r>
              <w:rPr>
                <w:b/>
                <w:sz w:val="18"/>
                <w:szCs w:val="18"/>
              </w:rPr>
              <w:lastRenderedPageBreak/>
              <w:t xml:space="preserve">Создание системы </w:t>
            </w:r>
            <w:r>
              <w:rPr>
                <w:b/>
                <w:sz w:val="18"/>
                <w:szCs w:val="18"/>
              </w:rPr>
              <w:lastRenderedPageBreak/>
              <w:t>обеспечения вызова экстренных оперативных служб по единому номеру «112» на территории Яльчикского муниципального округа Чувашской Республики</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pStyle w:val="ConsPlusNormal"/>
              <w:jc w:val="both"/>
              <w:rPr>
                <w:b/>
                <w:sz w:val="18"/>
                <w:szCs w:val="18"/>
              </w:rPr>
            </w:pPr>
            <w:r>
              <w:rPr>
                <w:b/>
                <w:sz w:val="18"/>
                <w:szCs w:val="18"/>
              </w:rPr>
              <w:lastRenderedPageBreak/>
              <w:t xml:space="preserve">развитие </w:t>
            </w:r>
            <w:r>
              <w:rPr>
                <w:b/>
                <w:sz w:val="18"/>
                <w:szCs w:val="18"/>
              </w:rPr>
              <w:lastRenderedPageBreak/>
              <w:t>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pStyle w:val="ConsPlusNormal"/>
              <w:jc w:val="both"/>
              <w:rPr>
                <w:b/>
                <w:sz w:val="18"/>
                <w:szCs w:val="18"/>
              </w:rPr>
            </w:pPr>
            <w:r>
              <w:rPr>
                <w:b/>
                <w:sz w:val="18"/>
                <w:szCs w:val="18"/>
              </w:rPr>
              <w:t>создание телекоммуникационной и информационно-технической инфраструктуры «Системы-112»</w:t>
            </w:r>
          </w:p>
          <w:p w:rsidR="007956F2" w:rsidRDefault="007956F2" w:rsidP="007956F2">
            <w:pPr>
              <w:widowControl w:val="0"/>
              <w:autoSpaceDE w:val="0"/>
              <w:jc w:val="both"/>
              <w:rPr>
                <w:b/>
                <w:sz w:val="18"/>
                <w:szCs w:val="18"/>
              </w:rPr>
            </w:pP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b/>
                <w:sz w:val="18"/>
                <w:szCs w:val="18"/>
              </w:rPr>
            </w:pPr>
            <w:r>
              <w:rPr>
                <w:b/>
                <w:color w:val="000000"/>
                <w:sz w:val="18"/>
                <w:szCs w:val="18"/>
              </w:rPr>
              <w:lastRenderedPageBreak/>
              <w:t>ответственн</w:t>
            </w:r>
            <w:r>
              <w:rPr>
                <w:b/>
                <w:color w:val="000000"/>
                <w:sz w:val="18"/>
                <w:szCs w:val="18"/>
              </w:rPr>
              <w:lastRenderedPageBreak/>
              <w:t xml:space="preserve">ый исполнитель - </w:t>
            </w:r>
            <w:r>
              <w:rPr>
                <w:b/>
                <w:sz w:val="18"/>
                <w:szCs w:val="18"/>
              </w:rPr>
              <w:t>отдел мобилизованной подготовки, специальных программ и ГОЧС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lastRenderedPageBreak/>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b/>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b/>
                <w:color w:val="000000"/>
                <w:sz w:val="18"/>
                <w:szCs w:val="18"/>
              </w:rPr>
            </w:pP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center"/>
              <w:rPr>
                <w:b/>
                <w:color w:val="000000"/>
                <w:sz w:val="18"/>
                <w:szCs w:val="18"/>
              </w:rPr>
            </w:pP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center"/>
              <w:rPr>
                <w:b/>
                <w:color w:val="000000"/>
                <w:sz w:val="18"/>
                <w:szCs w:val="18"/>
              </w:rPr>
            </w:pP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center"/>
              <w:rPr>
                <w:b/>
                <w:color w:val="000000"/>
                <w:sz w:val="18"/>
                <w:szCs w:val="18"/>
              </w:rPr>
            </w:pP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color w:val="FF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Целевые показатели (индикаторы) подпрограммы, увязанные с основным мероприятием 1</w:t>
            </w:r>
          </w:p>
        </w:tc>
        <w:tc>
          <w:tcPr>
            <w:tcW w:w="7943"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 xml:space="preserve">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 </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процент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20,0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7943"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 xml:space="preserve">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 </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процент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100,0</w:t>
            </w:r>
          </w:p>
        </w:tc>
      </w:tr>
      <w:tr w:rsidR="007956F2" w:rsidTr="007956F2">
        <w:tblPrEx>
          <w:tblCellMar>
            <w:top w:w="0" w:type="dxa"/>
            <w:left w:w="28" w:type="dxa"/>
            <w:bottom w:w="0" w:type="dxa"/>
            <w:right w:w="28" w:type="dxa"/>
          </w:tblCellMar>
        </w:tblPrEx>
        <w:trPr>
          <w:cantSplit/>
        </w:trPr>
        <w:tc>
          <w:tcPr>
            <w:tcW w:w="15200" w:type="dxa"/>
            <w:gridSpan w:val="14"/>
            <w:tcBorders>
              <w:top w:val="single" w:sz="4" w:space="0" w:color="000000"/>
              <w:bottom w:val="single" w:sz="4" w:space="0" w:color="000000"/>
            </w:tcBorders>
            <w:shd w:val="clear" w:color="auto" w:fill="auto"/>
          </w:tcPr>
          <w:p w:rsidR="007956F2" w:rsidRDefault="007956F2" w:rsidP="007956F2">
            <w:pPr>
              <w:widowControl w:val="0"/>
              <w:autoSpaceDE w:val="0"/>
              <w:jc w:val="center"/>
            </w:pPr>
            <w:r>
              <w:rPr>
                <w:b/>
                <w:sz w:val="18"/>
                <w:szCs w:val="18"/>
              </w:rPr>
              <w:t>Цель «Создание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tc>
      </w:tr>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b/>
                <w:sz w:val="18"/>
                <w:szCs w:val="18"/>
              </w:rPr>
            </w:pPr>
            <w:r>
              <w:rPr>
                <w:b/>
                <w:sz w:val="18"/>
                <w:szCs w:val="18"/>
              </w:rPr>
              <w:t>Основное мероприятие 2</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b/>
                <w:sz w:val="18"/>
                <w:szCs w:val="18"/>
              </w:rPr>
            </w:pPr>
            <w:r>
              <w:rPr>
                <w:b/>
                <w:sz w:val="18"/>
                <w:szCs w:val="18"/>
              </w:rPr>
              <w:t>Обеспечение безопасности населения и муниципальной (коммунальной) инфраструктуры</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pStyle w:val="ConsPlusNormal"/>
              <w:jc w:val="both"/>
              <w:rPr>
                <w:b/>
                <w:sz w:val="18"/>
                <w:szCs w:val="18"/>
              </w:rPr>
            </w:pPr>
            <w:r>
              <w:rPr>
                <w:b/>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pStyle w:val="ConsPlusNormal"/>
              <w:jc w:val="both"/>
              <w:rPr>
                <w:b/>
                <w:color w:val="000000"/>
                <w:sz w:val="18"/>
                <w:szCs w:val="18"/>
              </w:rPr>
            </w:pPr>
            <w:r>
              <w:rPr>
                <w:b/>
                <w:sz w:val="18"/>
                <w:szCs w:val="18"/>
              </w:rPr>
              <w:t>создание телекоммуникационной и информационно-технической инфраструктуры «Системы-112»</w:t>
            </w: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b/>
                <w:sz w:val="18"/>
                <w:szCs w:val="18"/>
              </w:rPr>
            </w:pPr>
            <w:r>
              <w:rPr>
                <w:b/>
                <w:color w:val="000000"/>
                <w:sz w:val="18"/>
                <w:szCs w:val="18"/>
              </w:rPr>
              <w:t xml:space="preserve">ответственный исполнитель - </w:t>
            </w:r>
            <w:r>
              <w:rPr>
                <w:b/>
                <w:sz w:val="18"/>
                <w:szCs w:val="18"/>
              </w:rPr>
              <w:t>отдел мобилизованной подготовки, специальных программ и ГОЧС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1271,3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871,3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871,3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4356,5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4356,5</w:t>
            </w:r>
          </w:p>
        </w:tc>
      </w:tr>
      <w:tr w:rsidR="007956F2" w:rsidTr="007956F2">
        <w:trPr>
          <w:cantSplit/>
          <w:trHeight w:val="552"/>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х</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х</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х</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1271,3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871,3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871,3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4356,5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4356,5</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х</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х</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b/>
                <w:color w:val="000000"/>
                <w:sz w:val="18"/>
                <w:szCs w:val="18"/>
              </w:rPr>
              <w:t>0,0</w:t>
            </w:r>
          </w:p>
        </w:tc>
      </w:tr>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Целевые показатели (индикато</w:t>
            </w:r>
            <w:r>
              <w:rPr>
                <w:sz w:val="18"/>
                <w:szCs w:val="18"/>
              </w:rPr>
              <w:lastRenderedPageBreak/>
              <w:t>ры) подпрограммы, увязанные с основным мероприятием 2</w:t>
            </w:r>
          </w:p>
        </w:tc>
        <w:tc>
          <w:tcPr>
            <w:tcW w:w="7943"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lastRenderedPageBreak/>
              <w:t xml:space="preserve">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 </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процент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20,0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7943"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 xml:space="preserve">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 </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процент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100,0</w:t>
            </w:r>
          </w:p>
        </w:tc>
      </w:tr>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Мероприятие 2.1</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Модернизация и обслуживание ранее установленных сегментов аппаратно-программного комплекса «Безопасное муниципальное образование», в том числе видеонаблюдения и видеофиксации преступлений и административных правонарушений</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pStyle w:val="ConsPlusNormal"/>
              <w:jc w:val="both"/>
              <w:rPr>
                <w:sz w:val="18"/>
                <w:szCs w:val="18"/>
              </w:rPr>
            </w:pPr>
            <w:r>
              <w:rPr>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pStyle w:val="ConsPlusNormal"/>
              <w:jc w:val="both"/>
              <w:rPr>
                <w:color w:val="000000"/>
                <w:sz w:val="18"/>
                <w:szCs w:val="18"/>
              </w:rPr>
            </w:pPr>
            <w:r>
              <w:rPr>
                <w:sz w:val="18"/>
                <w:szCs w:val="18"/>
              </w:rPr>
              <w:t>создание телекоммуникационной и информационно-технической инфраструктуры «Системы-112»</w:t>
            </w: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sz w:val="18"/>
                <w:szCs w:val="18"/>
              </w:rPr>
            </w:pPr>
            <w:r>
              <w:rPr>
                <w:color w:val="000000"/>
                <w:sz w:val="18"/>
                <w:szCs w:val="18"/>
              </w:rPr>
              <w:t xml:space="preserve">ответственный исполнитель - </w:t>
            </w:r>
            <w:r>
              <w:rPr>
                <w:sz w:val="18"/>
                <w:szCs w:val="18"/>
              </w:rPr>
              <w:t>отдел мобилизованной подготовки, специальных программ и ГОЧС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всего</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640,0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240,0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240,0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1200,0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1200,0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903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0314</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Ц850276251</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242</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640,0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240,0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240,0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1200,0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1200,0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0,0</w:t>
            </w:r>
          </w:p>
        </w:tc>
      </w:tr>
      <w:tr w:rsidR="007956F2" w:rsidTr="007956F2">
        <w:trPr>
          <w:cantSplit/>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Мероприятие 2.2</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pStyle w:val="ConsPlusNormal"/>
              <w:jc w:val="both"/>
              <w:rPr>
                <w:sz w:val="18"/>
                <w:szCs w:val="18"/>
              </w:rPr>
            </w:pPr>
            <w:r>
              <w:rPr>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widowControl w:val="0"/>
              <w:autoSpaceDE w:val="0"/>
              <w:rPr>
                <w:color w:val="000000"/>
                <w:sz w:val="18"/>
                <w:szCs w:val="18"/>
              </w:rPr>
            </w:pPr>
            <w:r>
              <w:rPr>
                <w:sz w:val="18"/>
                <w:szCs w:val="18"/>
              </w:rPr>
              <w:t>создание телекоммуникационной и информационно-технической инфраструктуры «Системы-112»</w:t>
            </w: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sz w:val="18"/>
                <w:szCs w:val="18"/>
              </w:rPr>
            </w:pPr>
            <w:r>
              <w:rPr>
                <w:color w:val="000000"/>
                <w:sz w:val="18"/>
                <w:szCs w:val="18"/>
              </w:rPr>
              <w:t xml:space="preserve">ответственный исполнитель - </w:t>
            </w:r>
            <w:r>
              <w:rPr>
                <w:sz w:val="18"/>
                <w:szCs w:val="18"/>
              </w:rPr>
              <w:t>отдел мобилизованной подготовки, специальных программ и ГОЧС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всего</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631,3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631,3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631,3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3156,5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3156,5</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974</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0701</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Ц850276260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612</w:t>
            </w:r>
          </w:p>
        </w:tc>
        <w:tc>
          <w:tcPr>
            <w:tcW w:w="1701"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108,0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108,0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108,0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540,0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540,0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974</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0702</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Ц850276260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612</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autoSpaceDE w:val="0"/>
              <w:snapToGrid w:val="0"/>
              <w:ind w:left="28" w:right="67"/>
              <w:jc w:val="both"/>
              <w:rPr>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445,3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445,3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445,3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2226,5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2226,5</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974</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0703</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Ц850276260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612</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autoSpaceDE w:val="0"/>
              <w:snapToGrid w:val="0"/>
              <w:ind w:left="28" w:right="67"/>
              <w:jc w:val="both"/>
              <w:rPr>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38,0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38,0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38,0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190,0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190,0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rPr>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974</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0703</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Ц850276260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622</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autoSpaceDE w:val="0"/>
              <w:snapToGrid w:val="0"/>
              <w:ind w:left="28" w:right="67"/>
              <w:jc w:val="both"/>
              <w:rPr>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40,0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40,0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40,0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200,0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200,0</w:t>
            </w:r>
          </w:p>
        </w:tc>
      </w:tr>
      <w:tr w:rsidR="007956F2" w:rsidTr="007956F2">
        <w:trPr>
          <w:cantSplit/>
          <w:trHeight w:val="263"/>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0,0</w:t>
            </w:r>
          </w:p>
        </w:tc>
      </w:tr>
      <w:tr w:rsidR="007956F2" w:rsidTr="007956F2">
        <w:tblPrEx>
          <w:tblCellMar>
            <w:top w:w="0" w:type="dxa"/>
            <w:left w:w="28" w:type="dxa"/>
            <w:bottom w:w="0" w:type="dxa"/>
            <w:right w:w="28" w:type="dxa"/>
          </w:tblCellMar>
        </w:tblPrEx>
        <w:trPr>
          <w:cantSplit/>
        </w:trPr>
        <w:tc>
          <w:tcPr>
            <w:tcW w:w="15200" w:type="dxa"/>
            <w:gridSpan w:val="14"/>
            <w:tcBorders>
              <w:top w:val="single" w:sz="4" w:space="0" w:color="000000"/>
              <w:bottom w:val="single" w:sz="4" w:space="0" w:color="000000"/>
            </w:tcBorders>
            <w:shd w:val="clear" w:color="auto" w:fill="auto"/>
          </w:tcPr>
          <w:p w:rsidR="007956F2" w:rsidRDefault="007956F2" w:rsidP="007956F2">
            <w:pPr>
              <w:widowControl w:val="0"/>
              <w:autoSpaceDE w:val="0"/>
              <w:jc w:val="center"/>
            </w:pPr>
            <w:r>
              <w:rPr>
                <w:b/>
                <w:sz w:val="18"/>
                <w:szCs w:val="18"/>
              </w:rPr>
              <w:t>Цель «Создание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tc>
      </w:tr>
      <w:tr w:rsidR="007956F2" w:rsidTr="007956F2">
        <w:trPr>
          <w:cantSplit/>
          <w:trHeight w:val="583"/>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b/>
                <w:color w:val="000000"/>
                <w:sz w:val="18"/>
                <w:szCs w:val="18"/>
              </w:rPr>
            </w:pPr>
            <w:r>
              <w:rPr>
                <w:b/>
                <w:color w:val="000000"/>
                <w:sz w:val="18"/>
                <w:szCs w:val="18"/>
              </w:rPr>
              <w:t>Основное мероприятие 3</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b/>
                <w:sz w:val="18"/>
                <w:szCs w:val="18"/>
              </w:rPr>
            </w:pPr>
            <w:r>
              <w:rPr>
                <w:b/>
                <w:color w:val="000000"/>
                <w:sz w:val="18"/>
                <w:szCs w:val="18"/>
              </w:rPr>
              <w:t xml:space="preserve">Обеспечение управления оперативной обстановкой в муниципальном </w:t>
            </w:r>
            <w:r>
              <w:rPr>
                <w:b/>
                <w:color w:val="000000"/>
                <w:sz w:val="18"/>
                <w:szCs w:val="18"/>
              </w:rPr>
              <w:lastRenderedPageBreak/>
              <w:t>образовании</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pStyle w:val="ConsPlusNormal"/>
              <w:jc w:val="both"/>
              <w:rPr>
                <w:b/>
                <w:sz w:val="18"/>
                <w:szCs w:val="18"/>
              </w:rPr>
            </w:pPr>
            <w:r>
              <w:rPr>
                <w:b/>
                <w:sz w:val="18"/>
                <w:szCs w:val="18"/>
              </w:rPr>
              <w:lastRenderedPageBreak/>
              <w:t>развитие существующих и создание новых функциональн</w:t>
            </w:r>
            <w:r>
              <w:rPr>
                <w:b/>
                <w:sz w:val="18"/>
                <w:szCs w:val="18"/>
              </w:rPr>
              <w:lastRenderedPageBreak/>
              <w:t>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widowControl w:val="0"/>
              <w:autoSpaceDE w:val="0"/>
              <w:jc w:val="both"/>
              <w:rPr>
                <w:b/>
                <w:color w:val="000000"/>
                <w:sz w:val="18"/>
                <w:szCs w:val="18"/>
              </w:rPr>
            </w:pPr>
            <w:r>
              <w:rPr>
                <w:b/>
                <w:sz w:val="18"/>
                <w:szCs w:val="18"/>
              </w:rPr>
              <w:t>создание телекоммуникационной и информационно-технической инфраструктуры «Системы-112»</w:t>
            </w: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b/>
                <w:sz w:val="18"/>
                <w:szCs w:val="18"/>
              </w:rPr>
            </w:pPr>
            <w:r>
              <w:rPr>
                <w:b/>
                <w:color w:val="000000"/>
                <w:sz w:val="18"/>
                <w:szCs w:val="18"/>
              </w:rPr>
              <w:lastRenderedPageBreak/>
              <w:t xml:space="preserve">ответственный исполнитель - </w:t>
            </w:r>
            <w:r>
              <w:rPr>
                <w:b/>
                <w:sz w:val="18"/>
                <w:szCs w:val="18"/>
              </w:rPr>
              <w:t>отдел мобилизова</w:t>
            </w:r>
            <w:r>
              <w:rPr>
                <w:b/>
                <w:sz w:val="18"/>
                <w:szCs w:val="18"/>
              </w:rPr>
              <w:lastRenderedPageBreak/>
              <w:t>нной подготовки, специальных программ и ГОЧС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lastRenderedPageBreak/>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всего</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2487,3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1607,3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1607,3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8036,5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8036,5</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b/>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b/>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2487,3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1607,3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b/>
                <w:color w:val="000000"/>
                <w:sz w:val="18"/>
                <w:szCs w:val="18"/>
              </w:rPr>
            </w:pPr>
            <w:r>
              <w:rPr>
                <w:b/>
                <w:color w:val="000000"/>
                <w:sz w:val="18"/>
                <w:szCs w:val="18"/>
              </w:rPr>
              <w:t>1607,3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8036,5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8036,5</w:t>
            </w:r>
          </w:p>
        </w:tc>
      </w:tr>
      <w:tr w:rsidR="007956F2" w:rsidTr="007956F2">
        <w:trPr>
          <w:cantSplit/>
          <w:trHeight w:val="188"/>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b/>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b/>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sz w:val="18"/>
                <w:szCs w:val="18"/>
              </w:rPr>
            </w:pPr>
            <w:r>
              <w:rPr>
                <w:b/>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b/>
                <w:color w:val="000000"/>
                <w:sz w:val="18"/>
                <w:szCs w:val="18"/>
              </w:rPr>
            </w:pPr>
            <w:r>
              <w:rPr>
                <w:b/>
                <w:color w:val="000000"/>
                <w:sz w:val="18"/>
                <w:szCs w:val="1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b/>
                <w:color w:val="000000"/>
                <w:sz w:val="18"/>
                <w:szCs w:val="18"/>
              </w:rPr>
            </w:pPr>
            <w:r>
              <w:rPr>
                <w:b/>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b/>
                <w:color w:val="000000"/>
                <w:sz w:val="18"/>
                <w:szCs w:val="18"/>
              </w:rPr>
              <w:t>0,0</w:t>
            </w:r>
          </w:p>
        </w:tc>
      </w:tr>
      <w:tr w:rsidR="007956F2" w:rsidTr="007956F2">
        <w:trPr>
          <w:cantSplit/>
          <w:trHeight w:val="3105"/>
        </w:trPr>
        <w:tc>
          <w:tcPr>
            <w:tcW w:w="988" w:type="dxa"/>
            <w:vMerge w:val="restart"/>
            <w:tcBorders>
              <w:top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Целевые показатели (индикаторы) подпрограммы, увязанные с основным мероприятием 3</w:t>
            </w:r>
          </w:p>
        </w:tc>
        <w:tc>
          <w:tcPr>
            <w:tcW w:w="7943"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 xml:space="preserve">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 </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процент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20,0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20,0</w:t>
            </w:r>
          </w:p>
        </w:tc>
      </w:tr>
      <w:tr w:rsidR="007956F2" w:rsidTr="007956F2">
        <w:trPr>
          <w:cantSplit/>
          <w:trHeight w:val="3105"/>
        </w:trPr>
        <w:tc>
          <w:tcPr>
            <w:tcW w:w="988" w:type="dxa"/>
            <w:vMerge/>
            <w:tcBorders>
              <w:top w:val="single" w:sz="4" w:space="0" w:color="000000"/>
              <w:bottom w:val="single" w:sz="4" w:space="0" w:color="000000"/>
            </w:tcBorders>
            <w:shd w:val="clear" w:color="auto" w:fill="auto"/>
          </w:tcPr>
          <w:p w:rsidR="007956F2" w:rsidRDefault="007956F2" w:rsidP="007956F2">
            <w:pPr>
              <w:widowControl w:val="0"/>
              <w:autoSpaceDE w:val="0"/>
              <w:snapToGrid w:val="0"/>
              <w:jc w:val="both"/>
              <w:rPr>
                <w:rFonts w:eastAsia="Calibri"/>
                <w:sz w:val="18"/>
                <w:szCs w:val="18"/>
              </w:rPr>
            </w:pPr>
          </w:p>
        </w:tc>
        <w:tc>
          <w:tcPr>
            <w:tcW w:w="7943" w:type="dxa"/>
            <w:gridSpan w:val="7"/>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both"/>
              <w:rPr>
                <w:sz w:val="18"/>
                <w:szCs w:val="18"/>
              </w:rPr>
            </w:pPr>
            <w:r>
              <w:rPr>
                <w:sz w:val="18"/>
                <w:szCs w:val="18"/>
              </w:rPr>
              <w:t xml:space="preserve">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 </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процент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100,0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sz w:val="18"/>
                <w:szCs w:val="18"/>
              </w:rPr>
              <w:t>100,0</w:t>
            </w:r>
          </w:p>
        </w:tc>
      </w:tr>
      <w:tr w:rsidR="007956F2" w:rsidTr="007956F2">
        <w:trPr>
          <w:cantSplit/>
          <w:trHeight w:val="244"/>
        </w:trPr>
        <w:tc>
          <w:tcPr>
            <w:tcW w:w="988" w:type="dxa"/>
            <w:vMerge w:val="restart"/>
            <w:tcBorders>
              <w:top w:val="single" w:sz="4" w:space="0" w:color="000000"/>
              <w:bottom w:val="single" w:sz="4" w:space="0" w:color="000000"/>
            </w:tcBorders>
            <w:shd w:val="clear" w:color="auto" w:fill="auto"/>
          </w:tcPr>
          <w:p w:rsidR="007956F2" w:rsidRDefault="007956F2" w:rsidP="007956F2">
            <w:pPr>
              <w:jc w:val="both"/>
              <w:rPr>
                <w:rFonts w:eastAsia="Calibri"/>
                <w:color w:val="000000"/>
                <w:sz w:val="18"/>
                <w:szCs w:val="18"/>
              </w:rPr>
            </w:pPr>
            <w:r>
              <w:rPr>
                <w:color w:val="000000"/>
                <w:sz w:val="18"/>
                <w:szCs w:val="18"/>
              </w:rPr>
              <w:t>Мероприятие 3.1.</w:t>
            </w:r>
          </w:p>
        </w:tc>
        <w:tc>
          <w:tcPr>
            <w:tcW w:w="1990"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sz w:val="18"/>
                <w:szCs w:val="18"/>
              </w:rPr>
            </w:pPr>
            <w:r>
              <w:rPr>
                <w:rFonts w:eastAsia="Calibri"/>
                <w:color w:val="000000"/>
                <w:sz w:val="18"/>
                <w:szCs w:val="18"/>
              </w:rPr>
              <w:t>Содержание и развитие единой дежурно-диспетчерской службы (ЕДДС)</w:t>
            </w:r>
          </w:p>
        </w:tc>
        <w:tc>
          <w:tcPr>
            <w:tcW w:w="1417"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pStyle w:val="ConsPlusNormal"/>
              <w:jc w:val="both"/>
              <w:rPr>
                <w:sz w:val="18"/>
                <w:szCs w:val="18"/>
              </w:rPr>
            </w:pPr>
            <w:r>
              <w:rPr>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7956F2" w:rsidRDefault="007956F2" w:rsidP="007956F2">
            <w:pPr>
              <w:jc w:val="both"/>
              <w:rPr>
                <w:color w:val="000000"/>
                <w:sz w:val="18"/>
                <w:szCs w:val="18"/>
              </w:rPr>
            </w:pPr>
            <w:r>
              <w:rPr>
                <w:sz w:val="18"/>
                <w:szCs w:val="18"/>
              </w:rPr>
              <w:lastRenderedPageBreak/>
              <w:t>создание телекоммуникационной и информационно-технической инфраструктуры «Системы-112»</w:t>
            </w:r>
          </w:p>
        </w:tc>
        <w:tc>
          <w:tcPr>
            <w:tcW w:w="1134"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jc w:val="both"/>
              <w:rPr>
                <w:sz w:val="18"/>
                <w:szCs w:val="18"/>
              </w:rPr>
            </w:pPr>
            <w:r>
              <w:rPr>
                <w:color w:val="000000"/>
                <w:sz w:val="18"/>
                <w:szCs w:val="18"/>
              </w:rPr>
              <w:lastRenderedPageBreak/>
              <w:t xml:space="preserve">ответственный исполнитель - </w:t>
            </w:r>
            <w:r>
              <w:rPr>
                <w:sz w:val="18"/>
                <w:szCs w:val="18"/>
              </w:rPr>
              <w:t>отдел мобилизованной подготовки, специальных программ и ГОЧС администрации Яльчикского муниципального округа</w:t>
            </w: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всего</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2487,3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1607,3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1607,3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8036,5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8036,5</w:t>
            </w:r>
          </w:p>
        </w:tc>
      </w:tr>
      <w:tr w:rsidR="007956F2" w:rsidTr="007956F2">
        <w:trPr>
          <w:cantSplit/>
          <w:trHeight w:val="27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color w:val="000000"/>
                <w:sz w:val="18"/>
                <w:szCs w:val="18"/>
              </w:rPr>
              <w:t>0,0</w:t>
            </w:r>
          </w:p>
        </w:tc>
      </w:tr>
      <w:tr w:rsidR="007956F2" w:rsidTr="007956F2">
        <w:trPr>
          <w:cantSplit/>
          <w:trHeight w:val="26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color w:val="000000"/>
                <w:sz w:val="18"/>
                <w:szCs w:val="18"/>
              </w:rPr>
              <w:t>0,0</w:t>
            </w:r>
          </w:p>
        </w:tc>
      </w:tr>
      <w:tr w:rsidR="007956F2" w:rsidTr="007956F2">
        <w:trPr>
          <w:cantSplit/>
          <w:trHeight w:val="26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903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0310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Ц850576320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111</w:t>
            </w:r>
          </w:p>
        </w:tc>
        <w:tc>
          <w:tcPr>
            <w:tcW w:w="1701" w:type="dxa"/>
            <w:vMerge w:val="restart"/>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1071,6</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1178,0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1178,0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5890,0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5890,0</w:t>
            </w:r>
          </w:p>
        </w:tc>
      </w:tr>
      <w:tr w:rsidR="007956F2" w:rsidTr="007956F2">
        <w:trPr>
          <w:cantSplit/>
          <w:trHeight w:val="26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903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0310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Ц850576320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112</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autoSpaceDE w:val="0"/>
              <w:snapToGrid w:val="0"/>
              <w:ind w:left="28" w:right="67"/>
              <w:jc w:val="both"/>
              <w:rPr>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5,0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5,0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25,0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25,0</w:t>
            </w:r>
          </w:p>
        </w:tc>
      </w:tr>
      <w:tr w:rsidR="007956F2" w:rsidTr="007956F2">
        <w:trPr>
          <w:cantSplit/>
          <w:trHeight w:val="26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903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0310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Ц850576320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119</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autoSpaceDE w:val="0"/>
              <w:snapToGrid w:val="0"/>
              <w:ind w:left="28" w:right="67"/>
              <w:jc w:val="both"/>
              <w:rPr>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322,1</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354,3</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354,3</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1771,5</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1771,5</w:t>
            </w:r>
          </w:p>
        </w:tc>
      </w:tr>
      <w:tr w:rsidR="007956F2" w:rsidTr="007956F2">
        <w:trPr>
          <w:cantSplit/>
          <w:trHeight w:val="26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903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0310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Ц850576320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242</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autoSpaceDE w:val="0"/>
              <w:snapToGrid w:val="0"/>
              <w:ind w:left="28" w:right="67"/>
              <w:jc w:val="both"/>
              <w:rPr>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153,6</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15,0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15,0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75,0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75,0</w:t>
            </w:r>
          </w:p>
        </w:tc>
      </w:tr>
      <w:tr w:rsidR="007956F2" w:rsidTr="007956F2">
        <w:trPr>
          <w:cantSplit/>
          <w:trHeight w:val="26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903</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0310</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Ц850576320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244</w:t>
            </w:r>
          </w:p>
        </w:tc>
        <w:tc>
          <w:tcPr>
            <w:tcW w:w="1701" w:type="dxa"/>
            <w:vMerge/>
            <w:tcBorders>
              <w:top w:val="single" w:sz="4" w:space="0" w:color="000000"/>
              <w:left w:val="single" w:sz="4" w:space="0" w:color="000000"/>
              <w:bottom w:val="single" w:sz="4" w:space="0" w:color="000000"/>
            </w:tcBorders>
            <w:shd w:val="clear" w:color="auto" w:fill="auto"/>
          </w:tcPr>
          <w:p w:rsidR="007956F2" w:rsidRDefault="007956F2" w:rsidP="007956F2">
            <w:pPr>
              <w:autoSpaceDE w:val="0"/>
              <w:snapToGrid w:val="0"/>
              <w:ind w:left="28" w:right="67"/>
              <w:jc w:val="both"/>
              <w:rPr>
                <w:color w:val="000000"/>
                <w:sz w:val="18"/>
                <w:szCs w:val="18"/>
              </w:rPr>
            </w:pP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935,0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55,0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55,0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rPr>
                <w:color w:val="000000"/>
                <w:sz w:val="18"/>
                <w:szCs w:val="18"/>
              </w:rPr>
            </w:pPr>
            <w:r>
              <w:rPr>
                <w:color w:val="000000"/>
                <w:sz w:val="18"/>
                <w:szCs w:val="18"/>
              </w:rPr>
              <w:t>275,0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jc w:val="center"/>
            </w:pPr>
            <w:r>
              <w:rPr>
                <w:color w:val="000000"/>
                <w:sz w:val="18"/>
                <w:szCs w:val="18"/>
              </w:rPr>
              <w:t>275,0</w:t>
            </w:r>
          </w:p>
        </w:tc>
      </w:tr>
      <w:tr w:rsidR="007956F2" w:rsidTr="007956F2">
        <w:trPr>
          <w:cantSplit/>
          <w:trHeight w:val="265"/>
        </w:trPr>
        <w:tc>
          <w:tcPr>
            <w:tcW w:w="988" w:type="dxa"/>
            <w:vMerge/>
            <w:tcBorders>
              <w:top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990"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color w:val="000000"/>
                <w:sz w:val="18"/>
                <w:szCs w:val="18"/>
              </w:rPr>
            </w:pPr>
          </w:p>
        </w:tc>
        <w:tc>
          <w:tcPr>
            <w:tcW w:w="1417" w:type="dxa"/>
            <w:vMerge/>
            <w:tcBorders>
              <w:top w:val="single" w:sz="4" w:space="0" w:color="000000"/>
              <w:left w:val="single" w:sz="4" w:space="0" w:color="000000"/>
              <w:bottom w:val="single" w:sz="4" w:space="0" w:color="000000"/>
            </w:tcBorders>
            <w:shd w:val="clear" w:color="auto" w:fill="auto"/>
          </w:tcPr>
          <w:p w:rsidR="007956F2" w:rsidRDefault="007956F2" w:rsidP="007956F2">
            <w:pPr>
              <w:snapToGrid w:val="0"/>
              <w:jc w:val="both"/>
              <w:rPr>
                <w:rFonts w:eastAsia="Calibri"/>
                <w:sz w:val="18"/>
                <w:szCs w:val="18"/>
              </w:rPr>
            </w:pPr>
          </w:p>
        </w:tc>
        <w:tc>
          <w:tcPr>
            <w:tcW w:w="1134" w:type="dxa"/>
            <w:vMerge/>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snapToGrid w:val="0"/>
              <w:jc w:val="both"/>
              <w:rPr>
                <w:sz w:val="18"/>
                <w:szCs w:val="18"/>
              </w:rPr>
            </w:pPr>
          </w:p>
        </w:tc>
        <w:tc>
          <w:tcPr>
            <w:tcW w:w="709"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993"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sz w:val="18"/>
                <w:szCs w:val="18"/>
              </w:rPr>
            </w:pPr>
            <w:r>
              <w:rPr>
                <w:sz w:val="18"/>
                <w:szCs w:val="18"/>
              </w:rPr>
              <w:t>x</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sz w:val="18"/>
                <w:szCs w:val="18"/>
              </w:rPr>
              <w:t>x</w:t>
            </w:r>
          </w:p>
        </w:tc>
        <w:tc>
          <w:tcPr>
            <w:tcW w:w="1701" w:type="dxa"/>
            <w:tcBorders>
              <w:top w:val="single" w:sz="4" w:space="0" w:color="000000"/>
              <w:left w:val="single" w:sz="4" w:space="0" w:color="000000"/>
              <w:bottom w:val="single" w:sz="4" w:space="0" w:color="000000"/>
            </w:tcBorders>
            <w:shd w:val="clear" w:color="auto" w:fill="auto"/>
          </w:tcPr>
          <w:p w:rsidR="007956F2" w:rsidRDefault="007956F2" w:rsidP="007956F2">
            <w:pPr>
              <w:autoSpaceDE w:val="0"/>
              <w:ind w:left="28" w:right="67"/>
              <w:jc w:val="both"/>
              <w:rPr>
                <w:color w:val="000000"/>
                <w:sz w:val="18"/>
                <w:szCs w:val="18"/>
              </w:rPr>
            </w:pPr>
            <w:r>
              <w:rPr>
                <w:color w:val="000000"/>
                <w:sz w:val="18"/>
                <w:szCs w:val="18"/>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850"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851"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rPr>
                <w:color w:val="000000"/>
                <w:sz w:val="18"/>
                <w:szCs w:val="18"/>
              </w:rPr>
            </w:pPr>
            <w:r>
              <w:rPr>
                <w:color w:val="000000"/>
                <w:sz w:val="18"/>
                <w:szCs w:val="18"/>
              </w:rPr>
              <w:t>0,0</w:t>
            </w:r>
          </w:p>
        </w:tc>
        <w:tc>
          <w:tcPr>
            <w:tcW w:w="1025" w:type="dxa"/>
            <w:tcBorders>
              <w:top w:val="single" w:sz="4" w:space="0" w:color="000000"/>
              <w:left w:val="single" w:sz="4" w:space="0" w:color="000000"/>
              <w:bottom w:val="single" w:sz="4" w:space="0" w:color="000000"/>
            </w:tcBorders>
            <w:shd w:val="clear" w:color="auto" w:fill="auto"/>
          </w:tcPr>
          <w:p w:rsidR="007956F2" w:rsidRDefault="007956F2" w:rsidP="007956F2">
            <w:pPr>
              <w:widowControl w:val="0"/>
              <w:autoSpaceDE w:val="0"/>
              <w:jc w:val="center"/>
            </w:pPr>
            <w:r>
              <w:rPr>
                <w:color w:val="000000"/>
                <w:sz w:val="18"/>
                <w:szCs w:val="18"/>
              </w:rPr>
              <w:t>0,0</w:t>
            </w:r>
          </w:p>
        </w:tc>
      </w:tr>
    </w:tbl>
    <w:p w:rsidR="007956F2" w:rsidRDefault="007956F2" w:rsidP="007956F2">
      <w:pPr>
        <w:autoSpaceDE w:val="0"/>
        <w:jc w:val="center"/>
        <w:rPr>
          <w:sz w:val="18"/>
          <w:szCs w:val="18"/>
        </w:rPr>
      </w:pPr>
      <w:bookmarkStart w:id="245" w:name="P13482"/>
      <w:bookmarkEnd w:id="245"/>
      <w:r>
        <w:rPr>
          <w:sz w:val="18"/>
          <w:szCs w:val="18"/>
        </w:rPr>
        <w:t>________________________________________</w:t>
      </w:r>
    </w:p>
    <w:tbl>
      <w:tblPr>
        <w:tblW w:w="11091" w:type="dxa"/>
        <w:tblInd w:w="-318" w:type="dxa"/>
        <w:tblLook w:val="01E0" w:firstRow="1" w:lastRow="1" w:firstColumn="1" w:lastColumn="1" w:noHBand="0" w:noVBand="0"/>
      </w:tblPr>
      <w:tblGrid>
        <w:gridCol w:w="4712"/>
        <w:gridCol w:w="1418"/>
        <w:gridCol w:w="4961"/>
      </w:tblGrid>
      <w:tr w:rsidR="007956F2" w:rsidRPr="00D502FB" w:rsidTr="007956F2">
        <w:tc>
          <w:tcPr>
            <w:tcW w:w="4712" w:type="dxa"/>
          </w:tcPr>
          <w:p w:rsidR="007956F2" w:rsidRPr="00D502FB" w:rsidRDefault="007956F2" w:rsidP="007956F2">
            <w:pPr>
              <w:tabs>
                <w:tab w:val="left" w:pos="896"/>
              </w:tabs>
              <w:contextualSpacing/>
              <w:jc w:val="center"/>
              <w:rPr>
                <w:rFonts w:ascii="Arial" w:hAnsi="Arial" w:cs="Arial"/>
                <w:b/>
                <w:bCs/>
                <w:iCs/>
                <w:sz w:val="26"/>
                <w:szCs w:val="26"/>
              </w:rPr>
            </w:pPr>
            <w:r w:rsidRPr="00D502FB">
              <w:rPr>
                <w:rFonts w:ascii="Arial" w:hAnsi="Arial" w:cs="Arial"/>
                <w:b/>
                <w:bCs/>
                <w:iCs/>
                <w:sz w:val="26"/>
                <w:szCs w:val="26"/>
              </w:rPr>
              <w:t>Чăваш Республики</w:t>
            </w:r>
          </w:p>
          <w:p w:rsidR="007956F2" w:rsidRPr="00D502FB" w:rsidRDefault="007956F2" w:rsidP="007956F2">
            <w:pPr>
              <w:contextualSpacing/>
              <w:jc w:val="center"/>
              <w:rPr>
                <w:rFonts w:ascii="Arial" w:hAnsi="Arial" w:cs="Arial"/>
                <w:b/>
                <w:bCs/>
                <w:sz w:val="26"/>
                <w:szCs w:val="26"/>
              </w:rPr>
            </w:pPr>
            <w:r w:rsidRPr="00D502FB">
              <w:rPr>
                <w:rFonts w:ascii="Arial" w:hAnsi="Arial" w:cs="Arial"/>
                <w:b/>
                <w:bCs/>
                <w:sz w:val="26"/>
                <w:szCs w:val="26"/>
              </w:rPr>
              <w:t>Елчĕк муниципаллă</w:t>
            </w:r>
          </w:p>
          <w:p w:rsidR="007956F2" w:rsidRPr="00D502FB" w:rsidRDefault="007956F2" w:rsidP="007956F2">
            <w:pPr>
              <w:tabs>
                <w:tab w:val="left" w:pos="896"/>
              </w:tabs>
              <w:contextualSpacing/>
              <w:jc w:val="center"/>
              <w:rPr>
                <w:rFonts w:ascii="Arial" w:hAnsi="Arial" w:cs="Arial"/>
                <w:b/>
                <w:bCs/>
                <w:sz w:val="26"/>
                <w:szCs w:val="26"/>
              </w:rPr>
            </w:pPr>
            <w:r w:rsidRPr="00D502FB">
              <w:rPr>
                <w:rFonts w:ascii="Arial" w:hAnsi="Arial" w:cs="Arial"/>
                <w:b/>
                <w:bCs/>
                <w:sz w:val="26"/>
                <w:szCs w:val="26"/>
              </w:rPr>
              <w:t>округĕ</w:t>
            </w:r>
          </w:p>
          <w:p w:rsidR="007956F2" w:rsidRPr="00D502FB" w:rsidRDefault="007956F2" w:rsidP="007956F2">
            <w:pPr>
              <w:tabs>
                <w:tab w:val="left" w:pos="896"/>
              </w:tabs>
              <w:contextualSpacing/>
              <w:jc w:val="center"/>
              <w:rPr>
                <w:rFonts w:ascii="Arial" w:hAnsi="Arial" w:cs="Arial"/>
                <w:b/>
                <w:bCs/>
                <w:iCs/>
                <w:sz w:val="26"/>
                <w:szCs w:val="26"/>
              </w:rPr>
            </w:pPr>
          </w:p>
          <w:p w:rsidR="007956F2" w:rsidRPr="00D502FB" w:rsidRDefault="007956F2" w:rsidP="007956F2">
            <w:pPr>
              <w:contextualSpacing/>
              <w:jc w:val="center"/>
              <w:rPr>
                <w:rFonts w:ascii="Arial" w:hAnsi="Arial" w:cs="Arial"/>
                <w:b/>
                <w:bCs/>
                <w:sz w:val="26"/>
                <w:szCs w:val="26"/>
              </w:rPr>
            </w:pPr>
            <w:r w:rsidRPr="00D502FB">
              <w:rPr>
                <w:rFonts w:ascii="Arial" w:hAnsi="Arial" w:cs="Arial"/>
                <w:b/>
                <w:bCs/>
                <w:sz w:val="26"/>
                <w:szCs w:val="26"/>
              </w:rPr>
              <w:t>Елчĕк муниципаллă</w:t>
            </w:r>
          </w:p>
          <w:p w:rsidR="007956F2" w:rsidRPr="00D502FB" w:rsidRDefault="007956F2" w:rsidP="007956F2">
            <w:pPr>
              <w:tabs>
                <w:tab w:val="left" w:pos="896"/>
              </w:tabs>
              <w:contextualSpacing/>
              <w:jc w:val="center"/>
              <w:rPr>
                <w:rFonts w:ascii="Arial" w:hAnsi="Arial" w:cs="Arial"/>
                <w:b/>
                <w:bCs/>
                <w:sz w:val="26"/>
                <w:szCs w:val="26"/>
              </w:rPr>
            </w:pPr>
            <w:r w:rsidRPr="00D502FB">
              <w:rPr>
                <w:rFonts w:ascii="Arial" w:hAnsi="Arial" w:cs="Arial"/>
                <w:b/>
                <w:bCs/>
                <w:sz w:val="26"/>
                <w:szCs w:val="26"/>
              </w:rPr>
              <w:t>округĕн</w:t>
            </w:r>
          </w:p>
          <w:p w:rsidR="007956F2" w:rsidRPr="00D502FB" w:rsidRDefault="007956F2" w:rsidP="007956F2">
            <w:pPr>
              <w:tabs>
                <w:tab w:val="left" w:pos="896"/>
              </w:tabs>
              <w:contextualSpacing/>
              <w:jc w:val="center"/>
              <w:rPr>
                <w:rFonts w:ascii="Arial" w:hAnsi="Arial" w:cs="Arial"/>
                <w:b/>
                <w:bCs/>
                <w:sz w:val="26"/>
                <w:szCs w:val="26"/>
              </w:rPr>
            </w:pPr>
            <w:r w:rsidRPr="00D502FB">
              <w:rPr>
                <w:rFonts w:ascii="Arial" w:hAnsi="Arial" w:cs="Arial"/>
                <w:b/>
                <w:bCs/>
                <w:sz w:val="26"/>
                <w:szCs w:val="26"/>
              </w:rPr>
              <w:t>администрацийĕ</w:t>
            </w:r>
          </w:p>
          <w:p w:rsidR="007956F2" w:rsidRPr="00D502FB" w:rsidRDefault="007956F2" w:rsidP="007956F2">
            <w:pPr>
              <w:tabs>
                <w:tab w:val="left" w:pos="896"/>
              </w:tabs>
              <w:contextualSpacing/>
              <w:jc w:val="center"/>
              <w:rPr>
                <w:rFonts w:ascii="Arial" w:hAnsi="Arial" w:cs="Arial"/>
                <w:sz w:val="26"/>
                <w:szCs w:val="26"/>
              </w:rPr>
            </w:pPr>
            <w:r w:rsidRPr="00D502FB">
              <w:rPr>
                <w:rFonts w:ascii="Arial" w:hAnsi="Arial" w:cs="Arial"/>
                <w:b/>
                <w:sz w:val="26"/>
                <w:szCs w:val="26"/>
              </w:rPr>
              <w:t>ЙЫШĂНУ</w:t>
            </w:r>
          </w:p>
          <w:p w:rsidR="007956F2" w:rsidRPr="00D502FB" w:rsidRDefault="007956F2" w:rsidP="007956F2">
            <w:pPr>
              <w:tabs>
                <w:tab w:val="left" w:pos="896"/>
              </w:tabs>
              <w:contextualSpacing/>
              <w:jc w:val="center"/>
              <w:rPr>
                <w:rFonts w:ascii="Arial" w:hAnsi="Arial" w:cs="Arial"/>
                <w:sz w:val="26"/>
                <w:szCs w:val="26"/>
              </w:rPr>
            </w:pPr>
          </w:p>
          <w:p w:rsidR="007956F2" w:rsidRPr="00D502FB" w:rsidRDefault="007956F2" w:rsidP="007956F2">
            <w:pPr>
              <w:tabs>
                <w:tab w:val="left" w:pos="896"/>
              </w:tabs>
              <w:contextualSpacing/>
              <w:jc w:val="center"/>
              <w:rPr>
                <w:rFonts w:ascii="Arial" w:hAnsi="Arial" w:cs="Arial"/>
                <w:sz w:val="26"/>
                <w:szCs w:val="26"/>
              </w:rPr>
            </w:pPr>
            <w:r>
              <w:rPr>
                <w:rFonts w:ascii="Arial" w:hAnsi="Arial" w:cs="Arial"/>
                <w:sz w:val="26"/>
                <w:szCs w:val="26"/>
              </w:rPr>
              <w:t>2023 апре</w:t>
            </w:r>
            <w:r w:rsidRPr="00D502FB">
              <w:rPr>
                <w:rFonts w:ascii="Arial" w:hAnsi="Arial" w:cs="Arial"/>
                <w:sz w:val="26"/>
                <w:szCs w:val="26"/>
              </w:rPr>
              <w:t>лĕн</w:t>
            </w:r>
            <w:r>
              <w:rPr>
                <w:rFonts w:ascii="Arial" w:hAnsi="Arial" w:cs="Arial"/>
                <w:sz w:val="26"/>
                <w:szCs w:val="26"/>
              </w:rPr>
              <w:t xml:space="preserve"> 20 </w:t>
            </w:r>
            <w:r w:rsidRPr="00D502FB">
              <w:rPr>
                <w:rFonts w:ascii="Arial" w:hAnsi="Arial" w:cs="Arial"/>
                <w:sz w:val="26"/>
                <w:szCs w:val="26"/>
              </w:rPr>
              <w:t>- мĕшĕ №</w:t>
            </w:r>
            <w:r>
              <w:rPr>
                <w:rFonts w:ascii="Arial" w:hAnsi="Arial" w:cs="Arial"/>
                <w:sz w:val="26"/>
                <w:szCs w:val="26"/>
              </w:rPr>
              <w:t xml:space="preserve"> 314</w:t>
            </w:r>
          </w:p>
          <w:p w:rsidR="007956F2" w:rsidRPr="00D502FB" w:rsidRDefault="007956F2" w:rsidP="007956F2">
            <w:pPr>
              <w:tabs>
                <w:tab w:val="left" w:pos="896"/>
              </w:tabs>
              <w:contextualSpacing/>
              <w:jc w:val="center"/>
              <w:rPr>
                <w:rFonts w:ascii="Arial" w:hAnsi="Arial" w:cs="Arial"/>
                <w:sz w:val="26"/>
                <w:szCs w:val="26"/>
              </w:rPr>
            </w:pPr>
          </w:p>
          <w:p w:rsidR="007956F2" w:rsidRPr="00D502FB" w:rsidRDefault="007956F2" w:rsidP="007956F2">
            <w:pPr>
              <w:tabs>
                <w:tab w:val="left" w:pos="896"/>
              </w:tabs>
              <w:contextualSpacing/>
              <w:jc w:val="center"/>
              <w:rPr>
                <w:rFonts w:ascii="Arial" w:hAnsi="Arial" w:cs="Arial"/>
                <w:sz w:val="20"/>
                <w:szCs w:val="20"/>
              </w:rPr>
            </w:pPr>
            <w:r w:rsidRPr="00D502FB">
              <w:rPr>
                <w:rFonts w:ascii="Arial" w:hAnsi="Arial" w:cs="Arial"/>
                <w:sz w:val="20"/>
                <w:szCs w:val="20"/>
              </w:rPr>
              <w:t>Елчĕк ялĕ</w:t>
            </w:r>
          </w:p>
        </w:tc>
        <w:tc>
          <w:tcPr>
            <w:tcW w:w="1418" w:type="dxa"/>
          </w:tcPr>
          <w:p w:rsidR="007956F2" w:rsidRPr="00D502FB" w:rsidRDefault="007956F2" w:rsidP="007956F2">
            <w:pPr>
              <w:tabs>
                <w:tab w:val="left" w:pos="896"/>
              </w:tabs>
              <w:contextualSpacing/>
              <w:jc w:val="center"/>
              <w:rPr>
                <w:rFonts w:ascii="Arial" w:hAnsi="Arial" w:cs="Arial"/>
                <w:sz w:val="26"/>
                <w:szCs w:val="26"/>
              </w:rPr>
            </w:pPr>
            <w:r w:rsidRPr="00D502FB">
              <w:rPr>
                <w:rFonts w:ascii="Arial" w:hAnsi="Arial" w:cs="Arial"/>
                <w:noProof/>
                <w:sz w:val="26"/>
                <w:szCs w:val="26"/>
              </w:rPr>
              <w:drawing>
                <wp:inline distT="0" distB="0" distL="0" distR="0" wp14:anchorId="5C5D02F8" wp14:editId="7747C8DF">
                  <wp:extent cx="716280" cy="922020"/>
                  <wp:effectExtent l="0" t="0" r="7620" b="0"/>
                  <wp:docPr id="6" name="Рисунок 6" descr="Описание: 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7956F2" w:rsidRPr="00D502FB" w:rsidRDefault="007956F2" w:rsidP="007956F2">
            <w:pPr>
              <w:tabs>
                <w:tab w:val="left" w:pos="241"/>
                <w:tab w:val="left" w:pos="896"/>
              </w:tabs>
              <w:contextualSpacing/>
              <w:jc w:val="center"/>
              <w:rPr>
                <w:rFonts w:ascii="Arial" w:hAnsi="Arial" w:cs="Arial"/>
                <w:b/>
                <w:bCs/>
                <w:iCs/>
                <w:sz w:val="26"/>
                <w:szCs w:val="26"/>
              </w:rPr>
            </w:pPr>
            <w:r w:rsidRPr="00D502FB">
              <w:rPr>
                <w:rFonts w:ascii="Arial" w:hAnsi="Arial" w:cs="Arial"/>
                <w:b/>
                <w:bCs/>
                <w:iCs/>
                <w:sz w:val="26"/>
                <w:szCs w:val="26"/>
              </w:rPr>
              <w:t>Чувашская  Республика</w:t>
            </w:r>
          </w:p>
          <w:p w:rsidR="007956F2" w:rsidRPr="00D502FB" w:rsidRDefault="007956F2" w:rsidP="007956F2">
            <w:pPr>
              <w:tabs>
                <w:tab w:val="left" w:pos="317"/>
                <w:tab w:val="left" w:pos="896"/>
              </w:tabs>
              <w:contextualSpacing/>
              <w:jc w:val="center"/>
              <w:rPr>
                <w:rFonts w:ascii="Arial" w:hAnsi="Arial" w:cs="Arial"/>
                <w:b/>
                <w:bCs/>
                <w:sz w:val="26"/>
                <w:szCs w:val="26"/>
              </w:rPr>
            </w:pPr>
            <w:r w:rsidRPr="00D502FB">
              <w:rPr>
                <w:rFonts w:ascii="Arial" w:hAnsi="Arial" w:cs="Arial"/>
                <w:b/>
                <w:bCs/>
                <w:sz w:val="26"/>
                <w:szCs w:val="26"/>
              </w:rPr>
              <w:t>Яльчикский                                                                         муниципальный округ</w:t>
            </w:r>
          </w:p>
          <w:p w:rsidR="007956F2" w:rsidRPr="00D502FB" w:rsidRDefault="007956F2" w:rsidP="007956F2">
            <w:pPr>
              <w:tabs>
                <w:tab w:val="left" w:pos="241"/>
                <w:tab w:val="left" w:pos="896"/>
              </w:tabs>
              <w:contextualSpacing/>
              <w:jc w:val="center"/>
              <w:rPr>
                <w:rFonts w:ascii="Arial" w:hAnsi="Arial" w:cs="Arial"/>
                <w:b/>
                <w:bCs/>
                <w:sz w:val="26"/>
                <w:szCs w:val="26"/>
              </w:rPr>
            </w:pPr>
          </w:p>
          <w:p w:rsidR="007956F2" w:rsidRPr="00D502FB" w:rsidRDefault="007956F2" w:rsidP="007956F2">
            <w:pPr>
              <w:tabs>
                <w:tab w:val="left" w:pos="241"/>
                <w:tab w:val="left" w:pos="896"/>
              </w:tabs>
              <w:contextualSpacing/>
              <w:jc w:val="center"/>
              <w:rPr>
                <w:rFonts w:ascii="Arial" w:hAnsi="Arial" w:cs="Arial"/>
                <w:b/>
                <w:bCs/>
                <w:sz w:val="26"/>
                <w:szCs w:val="26"/>
              </w:rPr>
            </w:pPr>
            <w:r w:rsidRPr="00D502FB">
              <w:rPr>
                <w:rFonts w:ascii="Arial" w:hAnsi="Arial" w:cs="Arial"/>
                <w:b/>
                <w:bCs/>
                <w:sz w:val="26"/>
                <w:szCs w:val="26"/>
              </w:rPr>
              <w:t>Администрация</w:t>
            </w:r>
          </w:p>
          <w:p w:rsidR="007956F2" w:rsidRPr="00D502FB" w:rsidRDefault="007956F2" w:rsidP="007956F2">
            <w:pPr>
              <w:tabs>
                <w:tab w:val="left" w:pos="175"/>
                <w:tab w:val="left" w:pos="241"/>
              </w:tabs>
              <w:contextualSpacing/>
              <w:jc w:val="center"/>
              <w:rPr>
                <w:rFonts w:ascii="Arial" w:hAnsi="Arial" w:cs="Arial"/>
                <w:b/>
                <w:bCs/>
                <w:sz w:val="26"/>
                <w:szCs w:val="26"/>
              </w:rPr>
            </w:pPr>
            <w:r w:rsidRPr="00D502FB">
              <w:rPr>
                <w:rFonts w:ascii="Arial" w:hAnsi="Arial" w:cs="Arial"/>
                <w:b/>
                <w:bCs/>
                <w:sz w:val="26"/>
                <w:szCs w:val="26"/>
              </w:rPr>
              <w:t xml:space="preserve">Яльчикского муниципального </w:t>
            </w:r>
          </w:p>
          <w:p w:rsidR="007956F2" w:rsidRPr="00D502FB" w:rsidRDefault="007956F2" w:rsidP="007956F2">
            <w:pPr>
              <w:tabs>
                <w:tab w:val="left" w:pos="175"/>
                <w:tab w:val="left" w:pos="241"/>
              </w:tabs>
              <w:contextualSpacing/>
              <w:jc w:val="center"/>
              <w:rPr>
                <w:rFonts w:ascii="Arial" w:hAnsi="Arial" w:cs="Arial"/>
                <w:b/>
                <w:bCs/>
                <w:sz w:val="26"/>
                <w:szCs w:val="26"/>
              </w:rPr>
            </w:pPr>
            <w:r w:rsidRPr="00D502FB">
              <w:rPr>
                <w:rFonts w:ascii="Arial" w:hAnsi="Arial" w:cs="Arial"/>
                <w:b/>
                <w:bCs/>
                <w:sz w:val="26"/>
                <w:szCs w:val="26"/>
              </w:rPr>
              <w:t>округа</w:t>
            </w:r>
          </w:p>
          <w:p w:rsidR="007956F2" w:rsidRPr="00D502FB" w:rsidRDefault="007956F2" w:rsidP="007956F2">
            <w:pPr>
              <w:keepNext/>
              <w:tabs>
                <w:tab w:val="left" w:pos="241"/>
                <w:tab w:val="left" w:pos="896"/>
              </w:tabs>
              <w:contextualSpacing/>
              <w:jc w:val="center"/>
              <w:outlineLvl w:val="0"/>
              <w:rPr>
                <w:rFonts w:ascii="Arial" w:hAnsi="Arial" w:cs="Arial"/>
                <w:b/>
                <w:sz w:val="26"/>
                <w:szCs w:val="26"/>
              </w:rPr>
            </w:pPr>
            <w:r w:rsidRPr="00D502FB">
              <w:rPr>
                <w:rFonts w:ascii="Arial" w:hAnsi="Arial" w:cs="Arial"/>
                <w:b/>
                <w:sz w:val="26"/>
                <w:szCs w:val="26"/>
              </w:rPr>
              <w:t xml:space="preserve">ПОСТАНОВЛЕНИЕ  </w:t>
            </w:r>
          </w:p>
          <w:p w:rsidR="007956F2" w:rsidRPr="00D502FB" w:rsidRDefault="007956F2" w:rsidP="007956F2">
            <w:pPr>
              <w:tabs>
                <w:tab w:val="left" w:pos="241"/>
                <w:tab w:val="left" w:pos="896"/>
              </w:tabs>
              <w:contextualSpacing/>
              <w:jc w:val="center"/>
              <w:rPr>
                <w:rFonts w:ascii="Arial" w:hAnsi="Arial" w:cs="Arial"/>
                <w:sz w:val="26"/>
                <w:szCs w:val="26"/>
              </w:rPr>
            </w:pPr>
          </w:p>
          <w:p w:rsidR="007956F2" w:rsidRPr="00D502FB" w:rsidRDefault="007956F2" w:rsidP="007956F2">
            <w:pPr>
              <w:tabs>
                <w:tab w:val="left" w:pos="241"/>
                <w:tab w:val="left" w:pos="896"/>
              </w:tabs>
              <w:contextualSpacing/>
              <w:jc w:val="center"/>
              <w:rPr>
                <w:rFonts w:ascii="Arial" w:hAnsi="Arial" w:cs="Arial"/>
                <w:sz w:val="26"/>
                <w:szCs w:val="26"/>
              </w:rPr>
            </w:pPr>
            <w:r>
              <w:rPr>
                <w:rFonts w:ascii="Arial" w:hAnsi="Arial" w:cs="Arial"/>
                <w:sz w:val="26"/>
                <w:szCs w:val="26"/>
              </w:rPr>
              <w:t>«20</w:t>
            </w:r>
            <w:r w:rsidRPr="00D502FB">
              <w:rPr>
                <w:rFonts w:ascii="Arial" w:hAnsi="Arial" w:cs="Arial"/>
                <w:sz w:val="26"/>
                <w:szCs w:val="26"/>
              </w:rPr>
              <w:t xml:space="preserve">» </w:t>
            </w:r>
            <w:r>
              <w:rPr>
                <w:rFonts w:ascii="Arial" w:hAnsi="Arial" w:cs="Arial"/>
                <w:sz w:val="26"/>
                <w:szCs w:val="26"/>
              </w:rPr>
              <w:t>апреля</w:t>
            </w:r>
            <w:r w:rsidRPr="00D502FB">
              <w:rPr>
                <w:rFonts w:ascii="Arial" w:hAnsi="Arial" w:cs="Arial"/>
                <w:sz w:val="26"/>
                <w:szCs w:val="26"/>
              </w:rPr>
              <w:t xml:space="preserve"> 2023 г. № </w:t>
            </w:r>
            <w:r>
              <w:rPr>
                <w:rFonts w:ascii="Arial" w:hAnsi="Arial" w:cs="Arial"/>
                <w:sz w:val="26"/>
                <w:szCs w:val="26"/>
              </w:rPr>
              <w:t>314</w:t>
            </w:r>
          </w:p>
          <w:p w:rsidR="007956F2" w:rsidRPr="00D502FB" w:rsidRDefault="007956F2" w:rsidP="007956F2">
            <w:pPr>
              <w:tabs>
                <w:tab w:val="left" w:pos="241"/>
                <w:tab w:val="left" w:pos="896"/>
              </w:tabs>
              <w:ind w:firstLine="567"/>
              <w:contextualSpacing/>
              <w:jc w:val="center"/>
              <w:rPr>
                <w:rFonts w:ascii="Arial" w:hAnsi="Arial" w:cs="Arial"/>
                <w:sz w:val="26"/>
                <w:szCs w:val="26"/>
              </w:rPr>
            </w:pPr>
          </w:p>
          <w:p w:rsidR="007956F2" w:rsidRPr="00D502FB" w:rsidRDefault="007956F2" w:rsidP="007956F2">
            <w:pPr>
              <w:tabs>
                <w:tab w:val="left" w:pos="241"/>
                <w:tab w:val="left" w:pos="896"/>
              </w:tabs>
              <w:ind w:firstLine="567"/>
              <w:contextualSpacing/>
              <w:jc w:val="center"/>
              <w:rPr>
                <w:rFonts w:ascii="Arial" w:hAnsi="Arial" w:cs="Arial"/>
                <w:sz w:val="20"/>
                <w:szCs w:val="20"/>
              </w:rPr>
            </w:pPr>
            <w:r w:rsidRPr="00D502FB">
              <w:rPr>
                <w:rFonts w:ascii="Arial" w:hAnsi="Arial" w:cs="Arial"/>
                <w:sz w:val="20"/>
                <w:szCs w:val="20"/>
              </w:rPr>
              <w:t>село Яльчики</w:t>
            </w:r>
          </w:p>
        </w:tc>
      </w:tr>
    </w:tbl>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pStyle w:val="af4"/>
        <w:ind w:right="4819"/>
        <w:contextualSpacing/>
        <w:jc w:val="both"/>
        <w:rPr>
          <w:b/>
          <w:sz w:val="28"/>
          <w:szCs w:val="28"/>
        </w:rPr>
      </w:pPr>
      <w:r w:rsidRPr="00D502FB">
        <w:rPr>
          <w:sz w:val="28"/>
          <w:szCs w:val="28"/>
          <w:lang w:eastAsia="en-US"/>
        </w:rPr>
        <w:t xml:space="preserve">О муниципальной программе Яльчикского муниципального  округа Чувашской Республики </w:t>
      </w:r>
      <w:r w:rsidRPr="00D502FB">
        <w:rPr>
          <w:sz w:val="28"/>
          <w:szCs w:val="28"/>
        </w:rPr>
        <w:t>«Обеспечение общественного порядка и противодействие преступности»</w:t>
      </w:r>
    </w:p>
    <w:p w:rsidR="007956F2" w:rsidRPr="00D502FB" w:rsidRDefault="007956F2" w:rsidP="007956F2">
      <w:pPr>
        <w:pStyle w:val="af4"/>
        <w:contextualSpacing/>
        <w:rPr>
          <w:b/>
          <w:sz w:val="28"/>
          <w:szCs w:val="28"/>
        </w:rPr>
      </w:pPr>
    </w:p>
    <w:p w:rsidR="007956F2" w:rsidRPr="00D502FB" w:rsidRDefault="007956F2" w:rsidP="007956F2">
      <w:pPr>
        <w:tabs>
          <w:tab w:val="num" w:pos="0"/>
        </w:tabs>
        <w:ind w:firstLine="567"/>
        <w:contextualSpacing/>
        <w:jc w:val="both"/>
        <w:rPr>
          <w:sz w:val="28"/>
          <w:szCs w:val="28"/>
        </w:rPr>
      </w:pPr>
      <w:r w:rsidRPr="00D502FB">
        <w:rPr>
          <w:sz w:val="28"/>
          <w:szCs w:val="28"/>
        </w:rPr>
        <w:t>В соответствии с Бюджетным кодексом Российской Федерации, руководствуясь Уставом Яльчикского муниципального округа Чувашской администрация Яльчикского муниципального округа Чувашской Республики  п о с т а н о в л я е т:</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 xml:space="preserve">1. Утвердить прилагаемую муниципальную </w:t>
      </w:r>
      <w:hyperlink w:anchor="P37">
        <w:r w:rsidRPr="00D502FB">
          <w:rPr>
            <w:sz w:val="28"/>
            <w:szCs w:val="28"/>
          </w:rPr>
          <w:t>программу</w:t>
        </w:r>
      </w:hyperlink>
      <w:r w:rsidRPr="00D502FB">
        <w:rPr>
          <w:sz w:val="28"/>
          <w:szCs w:val="28"/>
        </w:rPr>
        <w:t xml:space="preserve"> Яльчикского муниципального округа Чувашской Республики   «Обеспечение общественного порядка и противодействие преступности» (далее – Муниципальная программа).</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 xml:space="preserve">3. Контроль за выполнением настоящего постановления возложить на отдел мобилизованной подготовки, специальных программ и ГОЧС </w:t>
      </w:r>
      <w:r w:rsidRPr="00D502FB">
        <w:rPr>
          <w:sz w:val="28"/>
          <w:szCs w:val="28"/>
          <w:lang w:eastAsia="en-US"/>
        </w:rPr>
        <w:t xml:space="preserve">администрации Яльчикского муниципального округа </w:t>
      </w:r>
      <w:r w:rsidRPr="00D502FB">
        <w:rPr>
          <w:sz w:val="28"/>
          <w:szCs w:val="28"/>
        </w:rPr>
        <w:t>Чувашской Республики .</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lastRenderedPageBreak/>
        <w:t xml:space="preserve">4. Признать утратившими силу: </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постановление администрации Яльчикского района Чувашской Республики от 04.03.2019 № 146 «О муниципальной программе Яльчикского района Чувашской Республики «Обеспечение общественного порядка и противодействие преступности»;</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 xml:space="preserve">постановление администрации Яльчикского района Чувашской Республики от 22.08.2019 № 516 «О внесении   изменений   в       постановление администрации       Яльчикского           района Чувашской Республики от 4 марта 2019 г. № 146 «О муниципальной программе Яльчикского района Чувашской Республики «Обеспечение общественного порядка и противодействие преступности»; </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постановление администрации Яльчикского района Чувашской Республики от 24.09.2019 № 589 «О внесении изменений в постановление администрации Яльчикского района Чувашской Республики от 22 августа 2019 года № 516»;</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постановление администрации Яльчикского района Чувашской Республики от 18.02.2020 № 90 «О внесении   изменений   в       постановление администрации       Яльчикского           района Чувашской Республики от 4 марта 2019 г. №146 «О муниципальной программе Яльчикского района Чувашской Республики «Обеспечение общественного порядка и противодействие преступности»;</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постановление администрации Яльчикского района Чувашской Республики от 10.03.2021 № 108 «О внесении         изменений   в муниципальную программу Яльчикского района Чувашской Республики «Обеспечение           общественного порядка и           противодействие преступности»;</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постановление администрации Яльчикского района Чувашской Республики от 14.02.2022 № 83 «О внесении изменений в муниципальную программу Яльчикского района Чувашской Республики «Обеспечение общественного порядка и противодействие преступности».</w:t>
      </w:r>
    </w:p>
    <w:p w:rsidR="007956F2" w:rsidRPr="00D502FB" w:rsidRDefault="007956F2" w:rsidP="007956F2">
      <w:pPr>
        <w:widowControl w:val="0"/>
        <w:tabs>
          <w:tab w:val="num" w:pos="0"/>
        </w:tabs>
        <w:autoSpaceDE w:val="0"/>
        <w:autoSpaceDN w:val="0"/>
        <w:ind w:firstLine="567"/>
        <w:contextualSpacing/>
        <w:jc w:val="both"/>
        <w:rPr>
          <w:sz w:val="28"/>
          <w:szCs w:val="28"/>
        </w:rPr>
      </w:pPr>
      <w:r w:rsidRPr="00D502FB">
        <w:rPr>
          <w:sz w:val="28"/>
          <w:szCs w:val="28"/>
        </w:rPr>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Pr="00D502FB" w:rsidRDefault="007956F2" w:rsidP="007956F2">
      <w:pPr>
        <w:widowControl w:val="0"/>
        <w:tabs>
          <w:tab w:val="num" w:pos="0"/>
        </w:tabs>
        <w:autoSpaceDE w:val="0"/>
        <w:autoSpaceDN w:val="0"/>
        <w:ind w:firstLine="567"/>
        <w:contextualSpacing/>
        <w:jc w:val="both"/>
        <w:rPr>
          <w:sz w:val="28"/>
          <w:szCs w:val="28"/>
        </w:rPr>
      </w:pPr>
    </w:p>
    <w:p w:rsidR="007956F2" w:rsidRPr="00D502FB" w:rsidRDefault="007956F2" w:rsidP="007956F2">
      <w:pPr>
        <w:tabs>
          <w:tab w:val="num" w:pos="0"/>
        </w:tabs>
        <w:contextualSpacing/>
        <w:jc w:val="both"/>
        <w:rPr>
          <w:sz w:val="28"/>
          <w:szCs w:val="28"/>
        </w:rPr>
      </w:pPr>
    </w:p>
    <w:p w:rsidR="007956F2" w:rsidRPr="00D502FB" w:rsidRDefault="007956F2" w:rsidP="007956F2">
      <w:pPr>
        <w:tabs>
          <w:tab w:val="num" w:pos="0"/>
        </w:tabs>
        <w:contextualSpacing/>
        <w:jc w:val="both"/>
        <w:rPr>
          <w:sz w:val="28"/>
          <w:szCs w:val="28"/>
        </w:rPr>
      </w:pPr>
      <w:r w:rsidRPr="00D502FB">
        <w:rPr>
          <w:sz w:val="28"/>
          <w:szCs w:val="28"/>
        </w:rPr>
        <w:t xml:space="preserve">Глава Яльчикского </w:t>
      </w:r>
    </w:p>
    <w:p w:rsidR="007956F2" w:rsidRPr="00D502FB" w:rsidRDefault="007956F2" w:rsidP="007956F2">
      <w:pPr>
        <w:tabs>
          <w:tab w:val="num" w:pos="0"/>
        </w:tabs>
        <w:contextualSpacing/>
        <w:jc w:val="both"/>
        <w:rPr>
          <w:sz w:val="28"/>
          <w:szCs w:val="28"/>
        </w:rPr>
      </w:pPr>
      <w:r w:rsidRPr="00D502FB">
        <w:rPr>
          <w:sz w:val="28"/>
          <w:szCs w:val="28"/>
        </w:rPr>
        <w:t>муниципального округа</w:t>
      </w:r>
    </w:p>
    <w:p w:rsidR="007956F2" w:rsidRPr="00D502FB" w:rsidRDefault="007956F2" w:rsidP="007956F2">
      <w:pPr>
        <w:tabs>
          <w:tab w:val="num" w:pos="0"/>
        </w:tabs>
        <w:contextualSpacing/>
        <w:jc w:val="both"/>
        <w:rPr>
          <w:sz w:val="28"/>
          <w:szCs w:val="28"/>
        </w:rPr>
      </w:pPr>
      <w:r w:rsidRPr="00D502FB">
        <w:rPr>
          <w:sz w:val="28"/>
          <w:szCs w:val="28"/>
        </w:rPr>
        <w:t xml:space="preserve">Чувашской Республики                    </w:t>
      </w:r>
      <w:r w:rsidRPr="00D502FB">
        <w:rPr>
          <w:sz w:val="28"/>
          <w:szCs w:val="28"/>
        </w:rPr>
        <w:tab/>
      </w:r>
      <w:r w:rsidRPr="00D502FB">
        <w:rPr>
          <w:sz w:val="28"/>
          <w:szCs w:val="28"/>
        </w:rPr>
        <w:tab/>
        <w:t xml:space="preserve">                                               Л.В. Левый</w:t>
      </w: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Pr="00D502FB" w:rsidRDefault="007956F2" w:rsidP="007956F2">
      <w:pPr>
        <w:pStyle w:val="a4"/>
        <w:contextualSpacing/>
        <w:jc w:val="right"/>
        <w:rPr>
          <w:sz w:val="28"/>
          <w:szCs w:val="28"/>
        </w:rPr>
      </w:pPr>
    </w:p>
    <w:p w:rsidR="007956F2" w:rsidRDefault="007956F2" w:rsidP="007956F2">
      <w:pPr>
        <w:pStyle w:val="a4"/>
        <w:contextualSpacing/>
        <w:jc w:val="right"/>
        <w:rPr>
          <w:sz w:val="26"/>
          <w:szCs w:val="26"/>
        </w:rPr>
      </w:pPr>
    </w:p>
    <w:p w:rsidR="007956F2" w:rsidRDefault="007956F2" w:rsidP="007956F2">
      <w:pPr>
        <w:pStyle w:val="a4"/>
        <w:contextualSpacing/>
        <w:jc w:val="right"/>
        <w:rPr>
          <w:sz w:val="26"/>
          <w:szCs w:val="26"/>
        </w:rPr>
      </w:pPr>
    </w:p>
    <w:p w:rsidR="007956F2" w:rsidRDefault="007956F2" w:rsidP="007956F2">
      <w:pPr>
        <w:pStyle w:val="a4"/>
        <w:contextualSpacing/>
        <w:jc w:val="right"/>
        <w:rPr>
          <w:sz w:val="26"/>
          <w:szCs w:val="26"/>
        </w:rPr>
      </w:pPr>
    </w:p>
    <w:p w:rsidR="007956F2" w:rsidRPr="00D502FB" w:rsidRDefault="007956F2" w:rsidP="007956F2">
      <w:pPr>
        <w:pStyle w:val="a4"/>
        <w:contextualSpacing/>
        <w:jc w:val="right"/>
        <w:rPr>
          <w:sz w:val="26"/>
          <w:szCs w:val="26"/>
        </w:rPr>
      </w:pPr>
      <w:r w:rsidRPr="00D502FB">
        <w:rPr>
          <w:sz w:val="26"/>
          <w:szCs w:val="26"/>
        </w:rPr>
        <w:t xml:space="preserve">Приложение </w:t>
      </w:r>
    </w:p>
    <w:p w:rsidR="007956F2" w:rsidRPr="00D502FB" w:rsidRDefault="007956F2" w:rsidP="007956F2">
      <w:pPr>
        <w:pStyle w:val="a4"/>
        <w:ind w:left="4536"/>
        <w:jc w:val="right"/>
        <w:rPr>
          <w:sz w:val="26"/>
          <w:szCs w:val="26"/>
        </w:rPr>
      </w:pPr>
      <w:r w:rsidRPr="00D502FB">
        <w:rPr>
          <w:sz w:val="26"/>
          <w:szCs w:val="26"/>
        </w:rPr>
        <w:t xml:space="preserve">к постановлению администрации </w:t>
      </w:r>
    </w:p>
    <w:p w:rsidR="007956F2" w:rsidRPr="00D502FB" w:rsidRDefault="007956F2" w:rsidP="007956F2">
      <w:pPr>
        <w:pStyle w:val="a4"/>
        <w:ind w:left="4536"/>
        <w:jc w:val="right"/>
        <w:rPr>
          <w:sz w:val="26"/>
          <w:szCs w:val="26"/>
        </w:rPr>
      </w:pPr>
      <w:r w:rsidRPr="00D502FB">
        <w:rPr>
          <w:sz w:val="26"/>
          <w:szCs w:val="26"/>
        </w:rPr>
        <w:t>Яльчикского муниципального округа</w:t>
      </w:r>
    </w:p>
    <w:p w:rsidR="007956F2" w:rsidRPr="00D502FB" w:rsidRDefault="007956F2" w:rsidP="007956F2">
      <w:pPr>
        <w:pStyle w:val="a4"/>
        <w:ind w:left="4536"/>
        <w:jc w:val="right"/>
        <w:rPr>
          <w:sz w:val="26"/>
          <w:szCs w:val="26"/>
        </w:rPr>
      </w:pPr>
      <w:r w:rsidRPr="00D502FB">
        <w:rPr>
          <w:sz w:val="26"/>
          <w:szCs w:val="26"/>
        </w:rPr>
        <w:t xml:space="preserve">Чувашской Республики </w:t>
      </w:r>
    </w:p>
    <w:p w:rsidR="007956F2" w:rsidRPr="00D502FB" w:rsidRDefault="007956F2" w:rsidP="007956F2">
      <w:pPr>
        <w:pStyle w:val="a4"/>
        <w:ind w:left="4536"/>
        <w:jc w:val="right"/>
        <w:rPr>
          <w:sz w:val="26"/>
          <w:szCs w:val="26"/>
        </w:rPr>
      </w:pPr>
      <w:r w:rsidRPr="00D502FB">
        <w:rPr>
          <w:sz w:val="26"/>
          <w:szCs w:val="26"/>
        </w:rPr>
        <w:t xml:space="preserve">от </w:t>
      </w:r>
      <w:r>
        <w:rPr>
          <w:sz w:val="26"/>
          <w:szCs w:val="26"/>
        </w:rPr>
        <w:t>20.04.2023</w:t>
      </w:r>
      <w:r w:rsidRPr="00D502FB">
        <w:rPr>
          <w:sz w:val="26"/>
          <w:szCs w:val="26"/>
        </w:rPr>
        <w:t xml:space="preserve"> № </w:t>
      </w:r>
      <w:r>
        <w:rPr>
          <w:sz w:val="26"/>
          <w:szCs w:val="26"/>
        </w:rPr>
        <w:t>314</w:t>
      </w:r>
    </w:p>
    <w:p w:rsidR="007956F2" w:rsidRPr="00D502FB" w:rsidRDefault="007956F2" w:rsidP="007956F2">
      <w:pPr>
        <w:jc w:val="center"/>
        <w:rPr>
          <w:sz w:val="26"/>
          <w:szCs w:val="26"/>
        </w:rPr>
      </w:pPr>
      <w:r w:rsidRPr="00D502FB">
        <w:rPr>
          <w:sz w:val="26"/>
          <w:szCs w:val="26"/>
        </w:rPr>
        <w:t xml:space="preserve">     </w:t>
      </w:r>
    </w:p>
    <w:p w:rsidR="007956F2" w:rsidRPr="00D502FB" w:rsidRDefault="007956F2" w:rsidP="007956F2">
      <w:pPr>
        <w:jc w:val="both"/>
      </w:pPr>
    </w:p>
    <w:p w:rsidR="007956F2" w:rsidRPr="00D502FB" w:rsidRDefault="007956F2" w:rsidP="007956F2">
      <w:pPr>
        <w:jc w:val="both"/>
      </w:pPr>
    </w:p>
    <w:p w:rsidR="007956F2" w:rsidRPr="00D502FB" w:rsidRDefault="007956F2" w:rsidP="007956F2">
      <w:pPr>
        <w:jc w:val="both"/>
      </w:pPr>
    </w:p>
    <w:p w:rsidR="007956F2" w:rsidRPr="00D502FB" w:rsidRDefault="007956F2" w:rsidP="007956F2">
      <w:pPr>
        <w:contextualSpacing/>
        <w:jc w:val="center"/>
        <w:rPr>
          <w:b/>
          <w:sz w:val="28"/>
          <w:szCs w:val="28"/>
        </w:rPr>
      </w:pPr>
    </w:p>
    <w:p w:rsidR="007956F2" w:rsidRPr="00D502FB" w:rsidRDefault="007956F2" w:rsidP="007956F2">
      <w:pPr>
        <w:contextualSpacing/>
        <w:jc w:val="center"/>
        <w:rPr>
          <w:b/>
          <w:sz w:val="28"/>
          <w:szCs w:val="28"/>
        </w:rPr>
      </w:pPr>
      <w:r w:rsidRPr="00D502FB">
        <w:rPr>
          <w:b/>
          <w:sz w:val="28"/>
          <w:szCs w:val="28"/>
        </w:rPr>
        <w:t xml:space="preserve">МУНИЦИПАЛЬНАЯ ПРОГРАММА </w:t>
      </w:r>
    </w:p>
    <w:p w:rsidR="007956F2" w:rsidRPr="00D502FB" w:rsidRDefault="007956F2" w:rsidP="007956F2">
      <w:pPr>
        <w:contextualSpacing/>
        <w:jc w:val="center"/>
        <w:rPr>
          <w:b/>
          <w:sz w:val="28"/>
          <w:szCs w:val="28"/>
        </w:rPr>
      </w:pPr>
      <w:r w:rsidRPr="00D502FB">
        <w:rPr>
          <w:b/>
          <w:sz w:val="28"/>
          <w:szCs w:val="28"/>
        </w:rPr>
        <w:t>ЯЛЬЧИКСКОГО МУНИЦИПАЛЬНОГО ОКРУГА ЧУВАШСКОЙ РЕСПУБЛИКИ «ОБЕСПЕЧЕНИЕ ОБЩЕСТВЕННОГО ПОРЯДКА И ПРОТИВОДЕЙСТВИЕ ПРЕСТУПНОСТИ»</w:t>
      </w:r>
    </w:p>
    <w:p w:rsidR="007956F2" w:rsidRPr="00D502FB" w:rsidRDefault="007956F2" w:rsidP="007956F2">
      <w:pPr>
        <w:contextualSpacing/>
        <w:jc w:val="center"/>
        <w:rPr>
          <w:b/>
          <w:sz w:val="28"/>
          <w:szCs w:val="28"/>
        </w:rPr>
      </w:pPr>
    </w:p>
    <w:tbl>
      <w:tblPr>
        <w:tblW w:w="0" w:type="auto"/>
        <w:tblLook w:val="04A0" w:firstRow="1" w:lastRow="0" w:firstColumn="1" w:lastColumn="0" w:noHBand="0" w:noVBand="1"/>
      </w:tblPr>
      <w:tblGrid>
        <w:gridCol w:w="3936"/>
        <w:gridCol w:w="5635"/>
      </w:tblGrid>
      <w:tr w:rsidR="007956F2" w:rsidRPr="00D502FB" w:rsidTr="007956F2">
        <w:tc>
          <w:tcPr>
            <w:tcW w:w="3936" w:type="dxa"/>
            <w:shd w:val="clear" w:color="auto" w:fill="auto"/>
          </w:tcPr>
          <w:p w:rsidR="007956F2" w:rsidRPr="00D502FB" w:rsidRDefault="007956F2" w:rsidP="007956F2">
            <w:pPr>
              <w:contextualSpacing/>
              <w:jc w:val="both"/>
              <w:rPr>
                <w:sz w:val="28"/>
                <w:szCs w:val="28"/>
              </w:rPr>
            </w:pPr>
            <w:r w:rsidRPr="00D502FB">
              <w:rPr>
                <w:sz w:val="28"/>
                <w:szCs w:val="28"/>
              </w:rPr>
              <w:t>Ответственный исполнитель:</w:t>
            </w:r>
          </w:p>
        </w:tc>
        <w:tc>
          <w:tcPr>
            <w:tcW w:w="5635" w:type="dxa"/>
            <w:shd w:val="clear" w:color="auto" w:fill="auto"/>
          </w:tcPr>
          <w:p w:rsidR="007956F2" w:rsidRPr="00D502FB" w:rsidRDefault="007956F2" w:rsidP="007956F2">
            <w:pPr>
              <w:contextualSpacing/>
              <w:jc w:val="both"/>
              <w:rPr>
                <w:sz w:val="28"/>
                <w:szCs w:val="28"/>
              </w:rPr>
            </w:pPr>
            <w:r w:rsidRPr="00D502FB">
              <w:rPr>
                <w:sz w:val="26"/>
                <w:szCs w:val="26"/>
              </w:rPr>
              <w:t xml:space="preserve">Отдел мобилизованной подготовки, специальных программ и ГОЧС </w:t>
            </w:r>
            <w:r w:rsidRPr="00D502FB">
              <w:rPr>
                <w:sz w:val="26"/>
                <w:szCs w:val="26"/>
                <w:lang w:eastAsia="en-US"/>
              </w:rPr>
              <w:t xml:space="preserve">администрации Яльчикского муниципального округа </w:t>
            </w:r>
            <w:r w:rsidRPr="00D502FB">
              <w:rPr>
                <w:sz w:val="26"/>
                <w:szCs w:val="26"/>
              </w:rPr>
              <w:t>Чувашской Республики</w:t>
            </w:r>
          </w:p>
          <w:p w:rsidR="007956F2" w:rsidRPr="00D502FB" w:rsidRDefault="007956F2" w:rsidP="007956F2">
            <w:pPr>
              <w:contextualSpacing/>
              <w:jc w:val="both"/>
              <w:rPr>
                <w:sz w:val="28"/>
                <w:szCs w:val="28"/>
              </w:rPr>
            </w:pPr>
          </w:p>
          <w:p w:rsidR="007956F2" w:rsidRPr="00D502FB" w:rsidRDefault="007956F2" w:rsidP="007956F2">
            <w:pPr>
              <w:contextualSpacing/>
              <w:jc w:val="both"/>
              <w:rPr>
                <w:sz w:val="28"/>
                <w:szCs w:val="28"/>
              </w:rPr>
            </w:pPr>
          </w:p>
        </w:tc>
      </w:tr>
      <w:tr w:rsidR="007956F2" w:rsidRPr="00D502FB" w:rsidTr="007956F2">
        <w:tc>
          <w:tcPr>
            <w:tcW w:w="3936" w:type="dxa"/>
            <w:shd w:val="clear" w:color="auto" w:fill="auto"/>
          </w:tcPr>
          <w:p w:rsidR="007956F2" w:rsidRPr="00D502FB" w:rsidRDefault="007956F2" w:rsidP="007956F2">
            <w:pPr>
              <w:contextualSpacing/>
              <w:jc w:val="both"/>
              <w:rPr>
                <w:sz w:val="28"/>
                <w:szCs w:val="28"/>
              </w:rPr>
            </w:pPr>
            <w:r w:rsidRPr="00D502FB">
              <w:rPr>
                <w:sz w:val="28"/>
                <w:szCs w:val="28"/>
              </w:rPr>
              <w:t>Дата составления проекта муниципальной программы:</w:t>
            </w:r>
          </w:p>
        </w:tc>
        <w:tc>
          <w:tcPr>
            <w:tcW w:w="5635" w:type="dxa"/>
            <w:shd w:val="clear" w:color="auto" w:fill="auto"/>
          </w:tcPr>
          <w:p w:rsidR="007956F2" w:rsidRPr="00D502FB" w:rsidRDefault="007956F2" w:rsidP="007956F2">
            <w:pPr>
              <w:contextualSpacing/>
              <w:jc w:val="both"/>
              <w:rPr>
                <w:sz w:val="28"/>
                <w:szCs w:val="28"/>
                <w:lang w:val="en-US"/>
              </w:rPr>
            </w:pPr>
            <w:r w:rsidRPr="00D502FB">
              <w:rPr>
                <w:sz w:val="28"/>
                <w:szCs w:val="28"/>
              </w:rPr>
              <w:t>март 2023 года</w:t>
            </w:r>
          </w:p>
          <w:p w:rsidR="007956F2" w:rsidRPr="00D502FB" w:rsidRDefault="007956F2" w:rsidP="007956F2">
            <w:pPr>
              <w:contextualSpacing/>
              <w:jc w:val="both"/>
              <w:rPr>
                <w:sz w:val="28"/>
                <w:szCs w:val="28"/>
                <w:lang w:val="en-US"/>
              </w:rPr>
            </w:pPr>
          </w:p>
          <w:p w:rsidR="007956F2" w:rsidRPr="00D502FB" w:rsidRDefault="007956F2" w:rsidP="007956F2">
            <w:pPr>
              <w:contextualSpacing/>
              <w:jc w:val="both"/>
              <w:rPr>
                <w:sz w:val="28"/>
                <w:szCs w:val="28"/>
                <w:lang w:val="en-US"/>
              </w:rPr>
            </w:pPr>
          </w:p>
        </w:tc>
      </w:tr>
      <w:tr w:rsidR="007956F2" w:rsidRPr="00D502FB" w:rsidTr="007956F2">
        <w:tc>
          <w:tcPr>
            <w:tcW w:w="3936" w:type="dxa"/>
            <w:shd w:val="clear" w:color="auto" w:fill="auto"/>
          </w:tcPr>
          <w:p w:rsidR="007956F2" w:rsidRPr="00D502FB" w:rsidRDefault="007956F2" w:rsidP="007956F2">
            <w:pPr>
              <w:widowControl w:val="0"/>
              <w:autoSpaceDE w:val="0"/>
              <w:autoSpaceDN w:val="0"/>
              <w:contextualSpacing/>
              <w:jc w:val="both"/>
              <w:rPr>
                <w:sz w:val="28"/>
                <w:szCs w:val="28"/>
              </w:rPr>
            </w:pPr>
            <w:r w:rsidRPr="00D502FB">
              <w:rPr>
                <w:sz w:val="28"/>
                <w:szCs w:val="28"/>
              </w:rPr>
              <w:t>Непосредственный исполнитель Муниципальной программы:</w:t>
            </w:r>
          </w:p>
        </w:tc>
        <w:tc>
          <w:tcPr>
            <w:tcW w:w="5635" w:type="dxa"/>
            <w:shd w:val="clear" w:color="auto" w:fill="auto"/>
          </w:tcPr>
          <w:p w:rsidR="007956F2" w:rsidRPr="00D502FB" w:rsidRDefault="007956F2" w:rsidP="007956F2">
            <w:pPr>
              <w:contextualSpacing/>
              <w:jc w:val="both"/>
              <w:rPr>
                <w:sz w:val="28"/>
                <w:szCs w:val="28"/>
              </w:rPr>
            </w:pPr>
            <w:r w:rsidRPr="00D502FB">
              <w:rPr>
                <w:sz w:val="28"/>
                <w:szCs w:val="28"/>
                <w:shd w:val="clear" w:color="auto" w:fill="FFFFFF"/>
              </w:rPr>
              <w:t>Ведущий специалист-эксперт</w:t>
            </w:r>
            <w:r w:rsidRPr="00D502FB">
              <w:rPr>
                <w:sz w:val="28"/>
                <w:szCs w:val="28"/>
              </w:rPr>
              <w:t xml:space="preserve"> отдела  мобилизованной подготовки, специальных программ и ГОЧС </w:t>
            </w:r>
            <w:r w:rsidRPr="00D502FB">
              <w:rPr>
                <w:sz w:val="28"/>
                <w:szCs w:val="28"/>
                <w:lang w:eastAsia="en-US"/>
              </w:rPr>
              <w:t xml:space="preserve">администрации Яльчикского муниципального округа </w:t>
            </w:r>
            <w:r w:rsidRPr="00D502FB">
              <w:rPr>
                <w:sz w:val="28"/>
                <w:szCs w:val="28"/>
              </w:rPr>
              <w:t xml:space="preserve">Чувашской Республики Соколова С.И. (т. 883549 2-51-89, </w:t>
            </w:r>
            <w:r w:rsidRPr="00D502FB">
              <w:rPr>
                <w:sz w:val="28"/>
                <w:szCs w:val="28"/>
                <w:lang w:val="en-US"/>
              </w:rPr>
              <w:t>e</w:t>
            </w:r>
            <w:r w:rsidRPr="00D502FB">
              <w:rPr>
                <w:sz w:val="28"/>
                <w:szCs w:val="28"/>
              </w:rPr>
              <w:t>-</w:t>
            </w:r>
            <w:r w:rsidRPr="00D502FB">
              <w:rPr>
                <w:sz w:val="28"/>
                <w:szCs w:val="28"/>
                <w:lang w:val="en-US"/>
              </w:rPr>
              <w:t>mail</w:t>
            </w:r>
            <w:r w:rsidRPr="00D502FB">
              <w:rPr>
                <w:sz w:val="28"/>
                <w:szCs w:val="28"/>
              </w:rPr>
              <w:t xml:space="preserve">: </w:t>
            </w:r>
            <w:r w:rsidRPr="00D502FB">
              <w:rPr>
                <w:sz w:val="28"/>
                <w:szCs w:val="28"/>
                <w:shd w:val="clear" w:color="auto" w:fill="FFFFFF"/>
              </w:rPr>
              <w:t>yaltch_mchs@cap.ru</w:t>
            </w:r>
            <w:r w:rsidRPr="00D502FB">
              <w:rPr>
                <w:sz w:val="28"/>
                <w:szCs w:val="28"/>
              </w:rPr>
              <w:t>)</w:t>
            </w:r>
          </w:p>
          <w:p w:rsidR="007956F2" w:rsidRPr="00D502FB" w:rsidRDefault="007956F2" w:rsidP="007956F2">
            <w:pPr>
              <w:widowControl w:val="0"/>
              <w:autoSpaceDE w:val="0"/>
              <w:autoSpaceDN w:val="0"/>
              <w:contextualSpacing/>
              <w:jc w:val="both"/>
              <w:rPr>
                <w:sz w:val="28"/>
                <w:szCs w:val="28"/>
              </w:rPr>
            </w:pPr>
          </w:p>
          <w:p w:rsidR="007956F2" w:rsidRPr="00D502FB" w:rsidRDefault="007956F2" w:rsidP="007956F2">
            <w:pPr>
              <w:widowControl w:val="0"/>
              <w:autoSpaceDE w:val="0"/>
              <w:autoSpaceDN w:val="0"/>
              <w:contextualSpacing/>
              <w:jc w:val="both"/>
              <w:rPr>
                <w:sz w:val="28"/>
                <w:szCs w:val="28"/>
              </w:rPr>
            </w:pPr>
          </w:p>
        </w:tc>
      </w:tr>
    </w:tbl>
    <w:p w:rsidR="007956F2" w:rsidRPr="00D502FB" w:rsidRDefault="007956F2" w:rsidP="007956F2">
      <w:pPr>
        <w:pStyle w:val="ConsPlusNormal"/>
        <w:outlineLvl w:val="0"/>
        <w:rPr>
          <w:sz w:val="28"/>
          <w:szCs w:val="28"/>
        </w:rPr>
      </w:pPr>
    </w:p>
    <w:p w:rsidR="007956F2" w:rsidRPr="00D502FB" w:rsidRDefault="007956F2" w:rsidP="007956F2">
      <w:pPr>
        <w:pStyle w:val="ConsPlusNormal"/>
        <w:outlineLvl w:val="0"/>
        <w:rPr>
          <w:sz w:val="28"/>
          <w:szCs w:val="28"/>
        </w:rPr>
      </w:pPr>
      <w:r w:rsidRPr="00D502FB">
        <w:rPr>
          <w:sz w:val="28"/>
          <w:szCs w:val="28"/>
        </w:rPr>
        <w:t xml:space="preserve">Глава Яльчикского муниципального </w:t>
      </w:r>
    </w:p>
    <w:p w:rsidR="007956F2" w:rsidRPr="00D502FB" w:rsidRDefault="007956F2" w:rsidP="007956F2">
      <w:pPr>
        <w:rPr>
          <w:sz w:val="28"/>
          <w:szCs w:val="28"/>
        </w:rPr>
      </w:pPr>
      <w:r w:rsidRPr="00D502FB">
        <w:rPr>
          <w:sz w:val="28"/>
          <w:szCs w:val="28"/>
        </w:rPr>
        <w:t>округа Чувашской Республики                                                                 Л.В. Левый</w:t>
      </w:r>
    </w:p>
    <w:p w:rsidR="007956F2" w:rsidRPr="00D502FB" w:rsidRDefault="007956F2" w:rsidP="007956F2">
      <w:pPr>
        <w:pStyle w:val="af4"/>
        <w:contextualSpacing/>
        <w:rPr>
          <w:b/>
          <w:sz w:val="28"/>
          <w:szCs w:val="28"/>
        </w:rPr>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jc w:val="right"/>
        <w:outlineLvl w:val="0"/>
      </w:pPr>
    </w:p>
    <w:p w:rsidR="007956F2" w:rsidRPr="00D502FB" w:rsidRDefault="007956F2" w:rsidP="007956F2">
      <w:pPr>
        <w:pStyle w:val="ConsPlusNormal"/>
        <w:ind w:left="426"/>
        <w:jc w:val="right"/>
        <w:rPr>
          <w:sz w:val="26"/>
          <w:szCs w:val="26"/>
        </w:rPr>
      </w:pPr>
      <w:r w:rsidRPr="00D502FB">
        <w:rPr>
          <w:sz w:val="26"/>
          <w:szCs w:val="26"/>
        </w:rPr>
        <w:t>УТВЕРЖДЕНА</w:t>
      </w:r>
    </w:p>
    <w:p w:rsidR="007956F2" w:rsidRPr="00D502FB" w:rsidRDefault="007956F2" w:rsidP="007956F2">
      <w:pPr>
        <w:pStyle w:val="ConsPlusNormal"/>
        <w:ind w:left="426"/>
        <w:jc w:val="right"/>
        <w:rPr>
          <w:sz w:val="26"/>
          <w:szCs w:val="26"/>
        </w:rPr>
      </w:pPr>
      <w:r w:rsidRPr="00D502FB">
        <w:rPr>
          <w:sz w:val="26"/>
          <w:szCs w:val="26"/>
        </w:rPr>
        <w:t xml:space="preserve">постановлением администрации </w:t>
      </w:r>
    </w:p>
    <w:p w:rsidR="007956F2" w:rsidRPr="00D502FB" w:rsidRDefault="007956F2" w:rsidP="007956F2">
      <w:pPr>
        <w:pStyle w:val="ConsPlusNormal"/>
        <w:ind w:left="426"/>
        <w:jc w:val="right"/>
        <w:rPr>
          <w:sz w:val="26"/>
          <w:szCs w:val="26"/>
        </w:rPr>
      </w:pPr>
      <w:r w:rsidRPr="00D502FB">
        <w:rPr>
          <w:sz w:val="26"/>
          <w:szCs w:val="26"/>
        </w:rPr>
        <w:t xml:space="preserve">Яльчикского муниципального округа </w:t>
      </w:r>
    </w:p>
    <w:p w:rsidR="007956F2" w:rsidRPr="00D502FB" w:rsidRDefault="007956F2" w:rsidP="007956F2">
      <w:pPr>
        <w:pStyle w:val="ConsPlusNormal"/>
        <w:ind w:left="426"/>
        <w:jc w:val="right"/>
        <w:rPr>
          <w:sz w:val="26"/>
          <w:szCs w:val="26"/>
        </w:rPr>
      </w:pPr>
      <w:r w:rsidRPr="00D502FB">
        <w:rPr>
          <w:sz w:val="26"/>
          <w:szCs w:val="26"/>
        </w:rPr>
        <w:t>Чувашской Республики</w:t>
      </w:r>
    </w:p>
    <w:p w:rsidR="007956F2" w:rsidRPr="00D502FB" w:rsidRDefault="007956F2" w:rsidP="007956F2">
      <w:pPr>
        <w:pStyle w:val="ConsPlusNormal"/>
        <w:ind w:left="426"/>
        <w:jc w:val="right"/>
        <w:rPr>
          <w:sz w:val="26"/>
          <w:szCs w:val="26"/>
        </w:rPr>
      </w:pPr>
      <w:r w:rsidRPr="00D502FB">
        <w:rPr>
          <w:sz w:val="26"/>
          <w:szCs w:val="26"/>
        </w:rPr>
        <w:t xml:space="preserve">от </w:t>
      </w:r>
      <w:r>
        <w:rPr>
          <w:sz w:val="26"/>
          <w:szCs w:val="26"/>
        </w:rPr>
        <w:t xml:space="preserve">20.04.2023 </w:t>
      </w:r>
      <w:r w:rsidRPr="00D502FB">
        <w:rPr>
          <w:sz w:val="26"/>
          <w:szCs w:val="26"/>
        </w:rPr>
        <w:t xml:space="preserve">№ </w:t>
      </w:r>
      <w:r>
        <w:rPr>
          <w:sz w:val="26"/>
          <w:szCs w:val="26"/>
        </w:rPr>
        <w:t>314</w:t>
      </w:r>
    </w:p>
    <w:p w:rsidR="007956F2" w:rsidRPr="00D502FB" w:rsidRDefault="007956F2" w:rsidP="007956F2">
      <w:pPr>
        <w:pStyle w:val="ConsPlusNormal"/>
        <w:ind w:left="426"/>
        <w:jc w:val="both"/>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right"/>
      </w:pPr>
    </w:p>
    <w:p w:rsidR="007956F2" w:rsidRPr="00D502FB" w:rsidRDefault="007956F2" w:rsidP="007956F2">
      <w:pPr>
        <w:pStyle w:val="ConsPlusNormal"/>
        <w:jc w:val="both"/>
      </w:pPr>
    </w:p>
    <w:p w:rsidR="007956F2" w:rsidRPr="00D502FB" w:rsidRDefault="007956F2" w:rsidP="007956F2">
      <w:pPr>
        <w:contextualSpacing/>
        <w:jc w:val="center"/>
        <w:rPr>
          <w:b/>
          <w:sz w:val="28"/>
          <w:szCs w:val="28"/>
        </w:rPr>
      </w:pPr>
      <w:r w:rsidRPr="00D502FB">
        <w:rPr>
          <w:b/>
          <w:sz w:val="28"/>
          <w:szCs w:val="28"/>
        </w:rPr>
        <w:t xml:space="preserve">МУНИЦИПАЛЬНАЯ ПРОГРАММА </w:t>
      </w:r>
    </w:p>
    <w:p w:rsidR="007956F2" w:rsidRPr="00D502FB" w:rsidRDefault="007956F2" w:rsidP="007956F2">
      <w:pPr>
        <w:contextualSpacing/>
        <w:jc w:val="center"/>
        <w:rPr>
          <w:b/>
          <w:sz w:val="28"/>
          <w:szCs w:val="28"/>
        </w:rPr>
      </w:pPr>
      <w:r w:rsidRPr="00D502FB">
        <w:rPr>
          <w:b/>
          <w:sz w:val="28"/>
          <w:szCs w:val="28"/>
        </w:rPr>
        <w:t>ЯЛЬЧИКСКОГО МУНИЦИПАЛЬНОГО ОКРУГА ЧУВАШСКОЙ РЕСПУБЛИКИ «ОБЕСПЕЧЕНИЕ ОБЩЕСТВЕННОГО ПОРЯДКА И ПРОТИВОДЕЙСТВИЕ ПРЕСТУПНОСТИ»</w:t>
      </w:r>
    </w:p>
    <w:p w:rsidR="007956F2" w:rsidRPr="00D502FB" w:rsidRDefault="007956F2" w:rsidP="007956F2">
      <w:pPr>
        <w:contextualSpacing/>
        <w:jc w:val="center"/>
        <w:rPr>
          <w:b/>
          <w:sz w:val="28"/>
          <w:szCs w:val="28"/>
        </w:rPr>
      </w:pPr>
    </w:p>
    <w:p w:rsidR="007956F2" w:rsidRPr="00D502FB" w:rsidRDefault="007956F2" w:rsidP="007956F2">
      <w:pPr>
        <w:pStyle w:val="ConsPlusNormal"/>
        <w:jc w:val="both"/>
        <w:rPr>
          <w:sz w:val="28"/>
          <w:szCs w:val="28"/>
        </w:rPr>
      </w:pPr>
    </w:p>
    <w:p w:rsidR="007956F2" w:rsidRPr="00D502FB" w:rsidRDefault="007956F2" w:rsidP="007956F2">
      <w:pPr>
        <w:pStyle w:val="ConsPlusTitle"/>
        <w:jc w:val="center"/>
        <w:outlineLvl w:val="1"/>
      </w:pPr>
    </w:p>
    <w:p w:rsidR="007956F2" w:rsidRPr="00D502FB" w:rsidRDefault="007956F2" w:rsidP="007956F2">
      <w:pPr>
        <w:pStyle w:val="ConsPlusTitle"/>
        <w:jc w:val="center"/>
        <w:outlineLvl w:val="1"/>
      </w:pPr>
    </w:p>
    <w:p w:rsidR="007956F2" w:rsidRPr="00D502FB" w:rsidRDefault="007956F2" w:rsidP="007956F2">
      <w:pPr>
        <w:pStyle w:val="ConsPlusTitle"/>
        <w:jc w:val="center"/>
        <w:outlineLvl w:val="1"/>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widowControl w:val="0"/>
        <w:autoSpaceDE w:val="0"/>
        <w:autoSpaceDN w:val="0"/>
        <w:adjustRightInd w:val="0"/>
        <w:ind w:left="4800"/>
        <w:jc w:val="right"/>
        <w:rPr>
          <w:caps/>
          <w:sz w:val="26"/>
          <w:szCs w:val="26"/>
        </w:rPr>
      </w:pPr>
    </w:p>
    <w:p w:rsidR="007956F2" w:rsidRPr="00D502FB" w:rsidRDefault="007956F2" w:rsidP="007956F2">
      <w:pPr>
        <w:pStyle w:val="ConsPlusNormal"/>
        <w:jc w:val="center"/>
        <w:rPr>
          <w:b/>
          <w:caps/>
          <w:color w:val="000000"/>
          <w:sz w:val="26"/>
          <w:szCs w:val="26"/>
        </w:rPr>
      </w:pPr>
      <w:r w:rsidRPr="00D502FB">
        <w:rPr>
          <w:b/>
          <w:caps/>
          <w:color w:val="000000"/>
          <w:sz w:val="26"/>
          <w:szCs w:val="26"/>
        </w:rPr>
        <w:t>п а с п о р т</w:t>
      </w:r>
    </w:p>
    <w:p w:rsidR="007956F2" w:rsidRPr="00D502FB" w:rsidRDefault="007956F2" w:rsidP="007956F2">
      <w:pPr>
        <w:pStyle w:val="ConsPlusNormal"/>
        <w:jc w:val="center"/>
        <w:rPr>
          <w:b/>
          <w:sz w:val="26"/>
          <w:szCs w:val="26"/>
        </w:rPr>
      </w:pPr>
      <w:r w:rsidRPr="00D502FB">
        <w:rPr>
          <w:b/>
          <w:color w:val="000000"/>
          <w:sz w:val="26"/>
          <w:szCs w:val="26"/>
        </w:rPr>
        <w:t xml:space="preserve">муниципальной программы Яльчикского муниципального округа Чувашской Республики </w:t>
      </w:r>
      <w:r w:rsidRPr="00D502FB">
        <w:rPr>
          <w:b/>
          <w:sz w:val="26"/>
          <w:szCs w:val="26"/>
        </w:rPr>
        <w:t>«Обеспечение общественного порядка и противодействие преступности»</w:t>
      </w:r>
    </w:p>
    <w:p w:rsidR="007956F2" w:rsidRPr="00D502FB" w:rsidRDefault="007956F2" w:rsidP="007956F2">
      <w:pPr>
        <w:pStyle w:val="ConsPlusNormal"/>
        <w:jc w:val="center"/>
        <w:rPr>
          <w:b/>
        </w:rPr>
      </w:pPr>
    </w:p>
    <w:tbl>
      <w:tblPr>
        <w:tblW w:w="5074" w:type="pct"/>
        <w:tblCellMar>
          <w:left w:w="62" w:type="dxa"/>
          <w:right w:w="62" w:type="dxa"/>
        </w:tblCellMar>
        <w:tblLook w:val="0000" w:firstRow="0" w:lastRow="0" w:firstColumn="0" w:lastColumn="0" w:noHBand="0" w:noVBand="0"/>
      </w:tblPr>
      <w:tblGrid>
        <w:gridCol w:w="3497"/>
        <w:gridCol w:w="269"/>
        <w:gridCol w:w="6140"/>
      </w:tblGrid>
      <w:tr w:rsidR="007956F2" w:rsidRPr="00D502FB" w:rsidTr="007956F2">
        <w:tc>
          <w:tcPr>
            <w:tcW w:w="1765" w:type="pct"/>
          </w:tcPr>
          <w:p w:rsidR="007956F2" w:rsidRPr="00D502FB" w:rsidRDefault="007956F2" w:rsidP="007956F2">
            <w:pPr>
              <w:pStyle w:val="ConsPlusNormal"/>
              <w:jc w:val="both"/>
              <w:rPr>
                <w:color w:val="000000"/>
                <w:sz w:val="26"/>
                <w:szCs w:val="26"/>
              </w:rPr>
            </w:pPr>
            <w:r w:rsidRPr="00D502FB">
              <w:rPr>
                <w:color w:val="000000"/>
                <w:sz w:val="26"/>
                <w:szCs w:val="26"/>
              </w:rPr>
              <w:t>Ответственный исполнитель Муниципальной программы</w:t>
            </w:r>
          </w:p>
          <w:p w:rsidR="007956F2" w:rsidRPr="00D502FB" w:rsidRDefault="007956F2" w:rsidP="007956F2">
            <w:pPr>
              <w:pStyle w:val="ConsPlusNormal"/>
              <w:jc w:val="both"/>
              <w:rPr>
                <w:color w:val="000000"/>
                <w:sz w:val="26"/>
                <w:szCs w:val="26"/>
              </w:rPr>
            </w:pPr>
          </w:p>
        </w:tc>
        <w:tc>
          <w:tcPr>
            <w:tcW w:w="136" w:type="pct"/>
          </w:tcPr>
          <w:p w:rsidR="007956F2" w:rsidRPr="00D502FB" w:rsidRDefault="007956F2" w:rsidP="007956F2">
            <w:pPr>
              <w:pStyle w:val="ConsPlusNormal"/>
              <w:jc w:val="center"/>
              <w:rPr>
                <w:color w:val="000000"/>
                <w:sz w:val="26"/>
                <w:szCs w:val="26"/>
              </w:rPr>
            </w:pPr>
            <w:r w:rsidRPr="00D502FB">
              <w:rPr>
                <w:color w:val="000000"/>
                <w:sz w:val="26"/>
                <w:szCs w:val="26"/>
              </w:rPr>
              <w:t>-</w:t>
            </w:r>
          </w:p>
        </w:tc>
        <w:tc>
          <w:tcPr>
            <w:tcW w:w="3099" w:type="pct"/>
          </w:tcPr>
          <w:p w:rsidR="007956F2" w:rsidRPr="00D502FB" w:rsidRDefault="007956F2" w:rsidP="007956F2">
            <w:pPr>
              <w:pStyle w:val="ConsPlusNormal"/>
              <w:jc w:val="both"/>
              <w:rPr>
                <w:color w:val="000000"/>
                <w:sz w:val="26"/>
                <w:szCs w:val="26"/>
              </w:rPr>
            </w:pPr>
            <w:r w:rsidRPr="00D502FB">
              <w:rPr>
                <w:sz w:val="26"/>
                <w:szCs w:val="26"/>
              </w:rPr>
              <w:t xml:space="preserve">Отдел мобилизованной подготовки, специальных программ и ГОЧС </w:t>
            </w:r>
            <w:r w:rsidRPr="00D502FB">
              <w:rPr>
                <w:sz w:val="26"/>
                <w:szCs w:val="26"/>
                <w:lang w:eastAsia="en-US"/>
              </w:rPr>
              <w:t xml:space="preserve">администрации Яльчикского муниципального округа </w:t>
            </w:r>
            <w:r w:rsidRPr="00D502FB">
              <w:rPr>
                <w:sz w:val="26"/>
                <w:szCs w:val="26"/>
              </w:rPr>
              <w:t>Чувашской Республики</w:t>
            </w:r>
            <w:r w:rsidRPr="00D502FB">
              <w:rPr>
                <w:color w:val="000000"/>
                <w:sz w:val="26"/>
                <w:szCs w:val="26"/>
              </w:rPr>
              <w:t xml:space="preserve"> </w:t>
            </w:r>
          </w:p>
        </w:tc>
      </w:tr>
      <w:tr w:rsidR="007956F2" w:rsidRPr="00D502FB" w:rsidTr="007956F2">
        <w:tc>
          <w:tcPr>
            <w:tcW w:w="1765" w:type="pct"/>
          </w:tcPr>
          <w:p w:rsidR="007956F2" w:rsidRPr="00D502FB" w:rsidRDefault="007956F2" w:rsidP="007956F2">
            <w:pPr>
              <w:pStyle w:val="ConsPlusNormal"/>
              <w:jc w:val="both"/>
              <w:rPr>
                <w:color w:val="000000"/>
                <w:sz w:val="26"/>
                <w:szCs w:val="26"/>
              </w:rPr>
            </w:pPr>
          </w:p>
        </w:tc>
        <w:tc>
          <w:tcPr>
            <w:tcW w:w="136" w:type="pct"/>
          </w:tcPr>
          <w:p w:rsidR="007956F2" w:rsidRPr="00D502FB" w:rsidRDefault="007956F2" w:rsidP="007956F2">
            <w:pPr>
              <w:pStyle w:val="ConsPlusNormal"/>
              <w:jc w:val="center"/>
              <w:rPr>
                <w:color w:val="000000"/>
                <w:sz w:val="26"/>
                <w:szCs w:val="26"/>
              </w:rPr>
            </w:pPr>
          </w:p>
        </w:tc>
        <w:tc>
          <w:tcPr>
            <w:tcW w:w="3099" w:type="pct"/>
          </w:tcPr>
          <w:p w:rsidR="007956F2" w:rsidRPr="00D502FB" w:rsidRDefault="007956F2" w:rsidP="007956F2">
            <w:pPr>
              <w:pStyle w:val="ConsPlusNormal"/>
              <w:jc w:val="both"/>
              <w:rPr>
                <w:sz w:val="26"/>
                <w:szCs w:val="26"/>
              </w:rPr>
            </w:pPr>
          </w:p>
        </w:tc>
      </w:tr>
      <w:tr w:rsidR="007956F2" w:rsidRPr="00D502FB" w:rsidTr="007956F2">
        <w:tc>
          <w:tcPr>
            <w:tcW w:w="1765" w:type="pct"/>
          </w:tcPr>
          <w:p w:rsidR="007956F2" w:rsidRPr="00D502FB" w:rsidRDefault="007956F2" w:rsidP="007956F2">
            <w:pPr>
              <w:pStyle w:val="ConsPlusNormal"/>
              <w:jc w:val="both"/>
              <w:rPr>
                <w:color w:val="000000"/>
                <w:sz w:val="26"/>
                <w:szCs w:val="26"/>
              </w:rPr>
            </w:pPr>
            <w:r w:rsidRPr="00D502FB">
              <w:rPr>
                <w:color w:val="000000"/>
                <w:sz w:val="26"/>
                <w:szCs w:val="26"/>
              </w:rPr>
              <w:t>Соисполнители Муниципальной программы</w:t>
            </w:r>
          </w:p>
        </w:tc>
        <w:tc>
          <w:tcPr>
            <w:tcW w:w="136" w:type="pct"/>
          </w:tcPr>
          <w:p w:rsidR="007956F2" w:rsidRPr="00D502FB" w:rsidRDefault="007956F2" w:rsidP="007956F2">
            <w:pPr>
              <w:pStyle w:val="ConsPlusNormal"/>
              <w:jc w:val="center"/>
              <w:rPr>
                <w:color w:val="000000"/>
                <w:sz w:val="26"/>
                <w:szCs w:val="26"/>
              </w:rPr>
            </w:pPr>
          </w:p>
        </w:tc>
        <w:tc>
          <w:tcPr>
            <w:tcW w:w="3099" w:type="pct"/>
          </w:tcPr>
          <w:p w:rsidR="007956F2" w:rsidRPr="00D502FB" w:rsidRDefault="007956F2" w:rsidP="007956F2">
            <w:pPr>
              <w:autoSpaceDE w:val="0"/>
              <w:autoSpaceDN w:val="0"/>
              <w:adjustRightInd w:val="0"/>
              <w:contextualSpacing/>
              <w:jc w:val="both"/>
              <w:rPr>
                <w:bCs/>
                <w:sz w:val="26"/>
                <w:szCs w:val="26"/>
                <w:lang w:eastAsia="en-US"/>
              </w:rPr>
            </w:pPr>
            <w:r w:rsidRPr="00D502FB">
              <w:rPr>
                <w:bCs/>
                <w:sz w:val="26"/>
                <w:szCs w:val="26"/>
                <w:lang w:eastAsia="en-US"/>
              </w:rPr>
              <w:t xml:space="preserve">Отдел образования и молодежной политики администрации Яльчикского муниципального округа </w:t>
            </w:r>
            <w:r w:rsidRPr="00D502FB">
              <w:rPr>
                <w:sz w:val="26"/>
                <w:szCs w:val="26"/>
              </w:rPr>
              <w:t>Чувашской Республики;</w:t>
            </w:r>
          </w:p>
          <w:p w:rsidR="007956F2" w:rsidRPr="00D502FB" w:rsidRDefault="007956F2" w:rsidP="007956F2">
            <w:pPr>
              <w:autoSpaceDE w:val="0"/>
              <w:autoSpaceDN w:val="0"/>
              <w:adjustRightInd w:val="0"/>
              <w:jc w:val="both"/>
              <w:rPr>
                <w:sz w:val="26"/>
                <w:szCs w:val="26"/>
              </w:rPr>
            </w:pPr>
            <w:r w:rsidRPr="00D502FB">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Pr="00C13F5C" w:rsidRDefault="007956F2" w:rsidP="007956F2">
            <w:pPr>
              <w:autoSpaceDE w:val="0"/>
              <w:autoSpaceDN w:val="0"/>
              <w:adjustRightInd w:val="0"/>
              <w:contextualSpacing/>
              <w:jc w:val="both"/>
              <w:rPr>
                <w:sz w:val="26"/>
                <w:szCs w:val="26"/>
              </w:rPr>
            </w:pPr>
            <w:r w:rsidRPr="00C13F5C">
              <w:rPr>
                <w:sz w:val="26"/>
                <w:szCs w:val="26"/>
              </w:rPr>
              <w:t xml:space="preserve">Отдел экономики, имущественных, земельных отношений и инвестиционной деятельности </w:t>
            </w:r>
            <w:r w:rsidRPr="00C13F5C">
              <w:rPr>
                <w:sz w:val="26"/>
                <w:szCs w:val="26"/>
                <w:lang w:eastAsia="en-US"/>
              </w:rPr>
              <w:t xml:space="preserve">администрации Яльчикского муниципального округа </w:t>
            </w:r>
            <w:r w:rsidRPr="00C13F5C">
              <w:rPr>
                <w:sz w:val="26"/>
                <w:szCs w:val="26"/>
              </w:rPr>
              <w:t>Чувашской Республики;</w:t>
            </w:r>
          </w:p>
          <w:p w:rsidR="007956F2" w:rsidRPr="00D502FB" w:rsidRDefault="007956F2" w:rsidP="007956F2">
            <w:pPr>
              <w:pStyle w:val="2"/>
              <w:shd w:val="clear" w:color="auto" w:fill="FFFFFF"/>
              <w:spacing w:before="0" w:after="0"/>
              <w:contextualSpacing/>
              <w:rPr>
                <w:sz w:val="26"/>
                <w:szCs w:val="26"/>
              </w:rPr>
            </w:pPr>
            <w:r w:rsidRPr="00C13F5C">
              <w:rPr>
                <w:rFonts w:ascii="Times New Roman" w:hAnsi="Times New Roman"/>
                <w:b w:val="0"/>
                <w:i w:val="0"/>
                <w:sz w:val="26"/>
                <w:szCs w:val="26"/>
              </w:rPr>
              <w:t>Комиссия по делам несовершеннолетних и защите их прав</w:t>
            </w:r>
          </w:p>
        </w:tc>
      </w:tr>
      <w:tr w:rsidR="007956F2" w:rsidRPr="00D502FB" w:rsidTr="007956F2">
        <w:tc>
          <w:tcPr>
            <w:tcW w:w="1765" w:type="pct"/>
          </w:tcPr>
          <w:p w:rsidR="007956F2" w:rsidRPr="00D502FB" w:rsidRDefault="007956F2" w:rsidP="007956F2">
            <w:pPr>
              <w:pStyle w:val="ConsPlusNormal"/>
              <w:jc w:val="both"/>
              <w:rPr>
                <w:color w:val="000000"/>
                <w:sz w:val="26"/>
                <w:szCs w:val="26"/>
              </w:rPr>
            </w:pPr>
          </w:p>
        </w:tc>
        <w:tc>
          <w:tcPr>
            <w:tcW w:w="136" w:type="pct"/>
          </w:tcPr>
          <w:p w:rsidR="007956F2" w:rsidRPr="00D502FB" w:rsidRDefault="007956F2" w:rsidP="007956F2">
            <w:pPr>
              <w:pStyle w:val="ConsPlusNormal"/>
              <w:jc w:val="center"/>
              <w:rPr>
                <w:color w:val="000000"/>
                <w:sz w:val="26"/>
                <w:szCs w:val="26"/>
              </w:rPr>
            </w:pPr>
          </w:p>
        </w:tc>
        <w:tc>
          <w:tcPr>
            <w:tcW w:w="3099" w:type="pct"/>
          </w:tcPr>
          <w:p w:rsidR="007956F2" w:rsidRPr="00D502FB" w:rsidRDefault="007956F2" w:rsidP="007956F2">
            <w:pPr>
              <w:pStyle w:val="ConsPlusNormal"/>
              <w:jc w:val="both"/>
              <w:rPr>
                <w:color w:val="000000"/>
                <w:sz w:val="26"/>
                <w:szCs w:val="26"/>
              </w:rPr>
            </w:pPr>
          </w:p>
        </w:tc>
      </w:tr>
      <w:tr w:rsidR="007956F2" w:rsidRPr="00D502FB" w:rsidTr="007956F2">
        <w:tc>
          <w:tcPr>
            <w:tcW w:w="1765" w:type="pct"/>
          </w:tcPr>
          <w:p w:rsidR="007956F2" w:rsidRPr="00D502FB" w:rsidRDefault="007956F2" w:rsidP="007956F2">
            <w:pPr>
              <w:pStyle w:val="ConsPlusNormal"/>
              <w:jc w:val="both"/>
              <w:rPr>
                <w:color w:val="000000"/>
                <w:sz w:val="26"/>
                <w:szCs w:val="26"/>
              </w:rPr>
            </w:pPr>
            <w:r w:rsidRPr="00D502FB">
              <w:rPr>
                <w:color w:val="000000"/>
                <w:sz w:val="26"/>
                <w:szCs w:val="26"/>
              </w:rPr>
              <w:t>Участники Муниципальной программы</w:t>
            </w:r>
          </w:p>
        </w:tc>
        <w:tc>
          <w:tcPr>
            <w:tcW w:w="136" w:type="pct"/>
          </w:tcPr>
          <w:p w:rsidR="007956F2" w:rsidRPr="00D502FB" w:rsidRDefault="007956F2" w:rsidP="007956F2">
            <w:pPr>
              <w:pStyle w:val="ConsPlusNormal"/>
              <w:jc w:val="center"/>
              <w:rPr>
                <w:color w:val="000000"/>
                <w:sz w:val="26"/>
                <w:szCs w:val="26"/>
              </w:rPr>
            </w:pPr>
            <w:r w:rsidRPr="00D502FB">
              <w:rPr>
                <w:color w:val="000000"/>
                <w:sz w:val="26"/>
                <w:szCs w:val="26"/>
              </w:rPr>
              <w:t>-</w:t>
            </w:r>
          </w:p>
        </w:tc>
        <w:tc>
          <w:tcPr>
            <w:tcW w:w="3099" w:type="pct"/>
          </w:tcPr>
          <w:p w:rsidR="007956F2" w:rsidRPr="00D502FB" w:rsidRDefault="007956F2" w:rsidP="007956F2">
            <w:pPr>
              <w:pStyle w:val="1"/>
              <w:shd w:val="clear" w:color="auto" w:fill="FFFFFF"/>
              <w:contextualSpacing/>
              <w:jc w:val="both"/>
              <w:rPr>
                <w:rFonts w:ascii="Times New Roman" w:hAnsi="Times New Roman"/>
                <w:b/>
                <w:bCs/>
                <w:sz w:val="26"/>
                <w:szCs w:val="26"/>
              </w:rPr>
            </w:pPr>
            <w:r w:rsidRPr="00D502FB">
              <w:rPr>
                <w:rFonts w:ascii="Times New Roman" w:hAnsi="Times New Roman"/>
                <w:sz w:val="26"/>
                <w:szCs w:val="26"/>
              </w:rPr>
              <w:t>Отделение полиции по Яльчикскому району МО МВД РФ «Комсомольский»;</w:t>
            </w:r>
          </w:p>
          <w:p w:rsidR="007956F2" w:rsidRPr="00D502FB" w:rsidRDefault="007956F2" w:rsidP="007956F2">
            <w:pPr>
              <w:contextualSpacing/>
              <w:jc w:val="both"/>
              <w:rPr>
                <w:sz w:val="26"/>
                <w:szCs w:val="26"/>
              </w:rPr>
            </w:pPr>
            <w:r w:rsidRPr="00D502FB">
              <w:rPr>
                <w:sz w:val="26"/>
                <w:szCs w:val="26"/>
                <w:shd w:val="clear" w:color="auto" w:fill="FFFFFF"/>
              </w:rPr>
              <w:t>Казенное учреждение Чувашской Республики «Центр занятости населения Чувашской Республики»</w:t>
            </w:r>
            <w:r w:rsidRPr="00D502FB">
              <w:rPr>
                <w:sz w:val="26"/>
                <w:szCs w:val="26"/>
                <w:shd w:val="clear" w:color="auto" w:fill="FFFFFF"/>
              </w:rPr>
              <w:br/>
              <w:t>Министерства труда и социальной защиты Чувашской Республики</w:t>
            </w:r>
          </w:p>
          <w:p w:rsidR="007956F2" w:rsidRPr="00D502FB" w:rsidRDefault="007956F2" w:rsidP="007956F2">
            <w:pPr>
              <w:rPr>
                <w:color w:val="000000"/>
                <w:sz w:val="26"/>
                <w:szCs w:val="26"/>
              </w:rPr>
            </w:pPr>
          </w:p>
        </w:tc>
      </w:tr>
      <w:tr w:rsidR="007956F2" w:rsidRPr="00D502FB" w:rsidTr="007956F2">
        <w:tc>
          <w:tcPr>
            <w:tcW w:w="1765" w:type="pct"/>
          </w:tcPr>
          <w:p w:rsidR="007956F2" w:rsidRPr="00D502FB" w:rsidRDefault="007956F2" w:rsidP="007956F2">
            <w:pPr>
              <w:pStyle w:val="ConsPlusNormal"/>
              <w:jc w:val="both"/>
              <w:rPr>
                <w:color w:val="000000"/>
                <w:sz w:val="26"/>
                <w:szCs w:val="26"/>
              </w:rPr>
            </w:pPr>
          </w:p>
        </w:tc>
        <w:tc>
          <w:tcPr>
            <w:tcW w:w="136" w:type="pct"/>
          </w:tcPr>
          <w:p w:rsidR="007956F2" w:rsidRPr="00D502FB" w:rsidRDefault="007956F2" w:rsidP="007956F2">
            <w:pPr>
              <w:autoSpaceDE w:val="0"/>
              <w:autoSpaceDN w:val="0"/>
              <w:adjustRightInd w:val="0"/>
              <w:jc w:val="center"/>
              <w:rPr>
                <w:color w:val="000000"/>
                <w:sz w:val="26"/>
                <w:szCs w:val="26"/>
                <w:lang w:eastAsia="en-US"/>
              </w:rPr>
            </w:pPr>
          </w:p>
        </w:tc>
        <w:tc>
          <w:tcPr>
            <w:tcW w:w="3099" w:type="pct"/>
          </w:tcPr>
          <w:p w:rsidR="007956F2" w:rsidRPr="00D502FB" w:rsidRDefault="007956F2" w:rsidP="007956F2">
            <w:pPr>
              <w:autoSpaceDE w:val="0"/>
              <w:autoSpaceDN w:val="0"/>
              <w:adjustRightInd w:val="0"/>
              <w:jc w:val="both"/>
              <w:rPr>
                <w:color w:val="000000"/>
                <w:sz w:val="26"/>
                <w:szCs w:val="26"/>
              </w:rPr>
            </w:pPr>
          </w:p>
        </w:tc>
      </w:tr>
      <w:tr w:rsidR="007956F2" w:rsidRPr="00D502FB" w:rsidTr="007956F2">
        <w:tc>
          <w:tcPr>
            <w:tcW w:w="1765" w:type="pct"/>
          </w:tcPr>
          <w:p w:rsidR="007956F2" w:rsidRPr="00D502FB" w:rsidRDefault="007956F2" w:rsidP="007956F2">
            <w:pPr>
              <w:pStyle w:val="ConsPlusNormal"/>
              <w:spacing w:line="235" w:lineRule="auto"/>
              <w:jc w:val="both"/>
              <w:rPr>
                <w:color w:val="000000"/>
                <w:sz w:val="26"/>
                <w:szCs w:val="26"/>
              </w:rPr>
            </w:pPr>
            <w:r w:rsidRPr="00D502FB">
              <w:rPr>
                <w:color w:val="000000"/>
                <w:sz w:val="26"/>
                <w:szCs w:val="26"/>
              </w:rPr>
              <w:t xml:space="preserve">Подпрограммы Муниципальной программы </w:t>
            </w:r>
          </w:p>
        </w:tc>
        <w:tc>
          <w:tcPr>
            <w:tcW w:w="136" w:type="pct"/>
          </w:tcPr>
          <w:p w:rsidR="007956F2" w:rsidRPr="00D502FB" w:rsidRDefault="007956F2" w:rsidP="007956F2">
            <w:pPr>
              <w:pStyle w:val="ConsPlusNormal"/>
              <w:spacing w:line="235" w:lineRule="auto"/>
              <w:jc w:val="center"/>
              <w:rPr>
                <w:color w:val="000000"/>
                <w:sz w:val="26"/>
                <w:szCs w:val="26"/>
              </w:rPr>
            </w:pPr>
            <w:r w:rsidRPr="00D502FB">
              <w:rPr>
                <w:color w:val="000000"/>
                <w:sz w:val="26"/>
                <w:szCs w:val="26"/>
              </w:rPr>
              <w:t>-</w:t>
            </w:r>
          </w:p>
          <w:p w:rsidR="007956F2" w:rsidRPr="00D502FB" w:rsidRDefault="007956F2" w:rsidP="007956F2">
            <w:pPr>
              <w:pStyle w:val="ConsPlusNormal"/>
              <w:spacing w:line="235" w:lineRule="auto"/>
              <w:jc w:val="center"/>
              <w:rPr>
                <w:color w:val="000000"/>
                <w:sz w:val="26"/>
                <w:szCs w:val="26"/>
              </w:rPr>
            </w:pPr>
          </w:p>
          <w:p w:rsidR="007956F2" w:rsidRPr="00D502FB" w:rsidRDefault="007956F2" w:rsidP="007956F2">
            <w:pPr>
              <w:pStyle w:val="ConsPlusNormal"/>
              <w:spacing w:line="235" w:lineRule="auto"/>
              <w:jc w:val="center"/>
              <w:rPr>
                <w:color w:val="000000"/>
                <w:sz w:val="26"/>
                <w:szCs w:val="26"/>
              </w:rPr>
            </w:pPr>
          </w:p>
          <w:p w:rsidR="007956F2" w:rsidRPr="00D502FB" w:rsidRDefault="007956F2" w:rsidP="007956F2">
            <w:pPr>
              <w:pStyle w:val="ConsPlusNormal"/>
              <w:spacing w:line="235" w:lineRule="auto"/>
              <w:jc w:val="center"/>
              <w:rPr>
                <w:color w:val="000000"/>
                <w:sz w:val="26"/>
                <w:szCs w:val="26"/>
              </w:rPr>
            </w:pPr>
          </w:p>
          <w:p w:rsidR="007956F2" w:rsidRPr="00D502FB" w:rsidRDefault="007956F2" w:rsidP="007956F2">
            <w:pPr>
              <w:pStyle w:val="ConsPlusNormal"/>
              <w:spacing w:line="235" w:lineRule="auto"/>
              <w:jc w:val="center"/>
              <w:rPr>
                <w:color w:val="000000"/>
                <w:sz w:val="26"/>
                <w:szCs w:val="26"/>
              </w:rPr>
            </w:pPr>
          </w:p>
          <w:p w:rsidR="007956F2" w:rsidRPr="00D502FB" w:rsidRDefault="007956F2" w:rsidP="007956F2">
            <w:pPr>
              <w:pStyle w:val="ConsPlusNormal"/>
              <w:spacing w:line="235" w:lineRule="auto"/>
              <w:jc w:val="center"/>
              <w:rPr>
                <w:color w:val="000000"/>
                <w:sz w:val="26"/>
                <w:szCs w:val="26"/>
              </w:rPr>
            </w:pPr>
          </w:p>
          <w:p w:rsidR="007956F2" w:rsidRPr="00D502FB" w:rsidRDefault="007956F2" w:rsidP="007956F2">
            <w:pPr>
              <w:pStyle w:val="ConsPlusNormal"/>
              <w:spacing w:line="235" w:lineRule="auto"/>
              <w:jc w:val="center"/>
              <w:rPr>
                <w:color w:val="000000"/>
                <w:sz w:val="26"/>
                <w:szCs w:val="26"/>
              </w:rPr>
            </w:pPr>
          </w:p>
          <w:p w:rsidR="007956F2" w:rsidRPr="00D502FB" w:rsidRDefault="007956F2" w:rsidP="007956F2">
            <w:pPr>
              <w:pStyle w:val="ConsPlusNormal"/>
              <w:spacing w:line="235" w:lineRule="auto"/>
              <w:jc w:val="center"/>
              <w:rPr>
                <w:color w:val="000000"/>
                <w:sz w:val="26"/>
                <w:szCs w:val="26"/>
              </w:rPr>
            </w:pPr>
          </w:p>
          <w:p w:rsidR="007956F2" w:rsidRPr="00D502FB" w:rsidRDefault="007956F2" w:rsidP="007956F2">
            <w:pPr>
              <w:pStyle w:val="ConsPlusNormal"/>
              <w:spacing w:line="235" w:lineRule="auto"/>
              <w:jc w:val="center"/>
              <w:rPr>
                <w:color w:val="000000"/>
                <w:sz w:val="26"/>
                <w:szCs w:val="26"/>
              </w:rPr>
            </w:pPr>
          </w:p>
        </w:tc>
        <w:tc>
          <w:tcPr>
            <w:tcW w:w="3099" w:type="pct"/>
          </w:tcPr>
          <w:p w:rsidR="007956F2" w:rsidRPr="00D502FB" w:rsidRDefault="007956F2" w:rsidP="007956F2">
            <w:pPr>
              <w:pStyle w:val="ConsPlusNormal"/>
              <w:spacing w:line="232" w:lineRule="auto"/>
              <w:jc w:val="both"/>
              <w:rPr>
                <w:sz w:val="26"/>
                <w:szCs w:val="26"/>
              </w:rPr>
            </w:pPr>
            <w:r w:rsidRPr="00D502FB">
              <w:rPr>
                <w:sz w:val="26"/>
                <w:szCs w:val="26"/>
              </w:rPr>
              <w:lastRenderedPageBreak/>
              <w:t>«Профилактика правонарушений»;</w:t>
            </w:r>
          </w:p>
          <w:p w:rsidR="007956F2" w:rsidRPr="00D502FB" w:rsidRDefault="007956F2" w:rsidP="007956F2">
            <w:pPr>
              <w:pStyle w:val="ConsPlusNormal"/>
              <w:spacing w:line="232" w:lineRule="auto"/>
              <w:jc w:val="both"/>
              <w:rPr>
                <w:sz w:val="26"/>
                <w:szCs w:val="26"/>
              </w:rPr>
            </w:pPr>
            <w:r w:rsidRPr="00D502FB">
              <w:rPr>
                <w:sz w:val="26"/>
                <w:szCs w:val="26"/>
              </w:rPr>
              <w:t>«Профилактика незаконного потребления наркотических средств и психотропных веществ, наркомании»;</w:t>
            </w:r>
          </w:p>
          <w:p w:rsidR="007956F2" w:rsidRPr="00D502FB" w:rsidRDefault="007956F2" w:rsidP="007956F2">
            <w:pPr>
              <w:pStyle w:val="ConsPlusNormal"/>
              <w:spacing w:line="232" w:lineRule="auto"/>
              <w:jc w:val="both"/>
              <w:rPr>
                <w:sz w:val="26"/>
                <w:szCs w:val="26"/>
              </w:rPr>
            </w:pPr>
            <w:r w:rsidRPr="00D502FB">
              <w:rPr>
                <w:sz w:val="26"/>
                <w:szCs w:val="26"/>
              </w:rPr>
              <w:lastRenderedPageBreak/>
              <w:t>«Предупреждение детской беспризорности, безнадзорности и правонарушений несовершеннолетних»;</w:t>
            </w:r>
          </w:p>
          <w:p w:rsidR="007956F2" w:rsidRPr="00D502FB" w:rsidRDefault="007956F2" w:rsidP="007956F2">
            <w:pPr>
              <w:pStyle w:val="ConsPlusNormal"/>
              <w:spacing w:line="232" w:lineRule="auto"/>
              <w:jc w:val="both"/>
              <w:rPr>
                <w:color w:val="000000"/>
                <w:sz w:val="26"/>
                <w:szCs w:val="26"/>
              </w:rPr>
            </w:pPr>
            <w:r w:rsidRPr="00D502FB">
              <w:rPr>
                <w:sz w:val="26"/>
                <w:szCs w:val="26"/>
              </w:rPr>
              <w:t>«Обеспечение реализации муниципальной программы Яльчикского муниципального округа Чувашской Республики «Обеспечение общественного порядка и противодействие преступности»</w:t>
            </w:r>
          </w:p>
        </w:tc>
      </w:tr>
      <w:tr w:rsidR="007956F2" w:rsidRPr="00D502FB" w:rsidTr="007956F2">
        <w:tc>
          <w:tcPr>
            <w:tcW w:w="1765" w:type="pct"/>
          </w:tcPr>
          <w:p w:rsidR="007956F2" w:rsidRPr="00D502FB" w:rsidRDefault="007956F2" w:rsidP="007956F2">
            <w:pPr>
              <w:pStyle w:val="ConsPlusNormal"/>
              <w:spacing w:line="235" w:lineRule="auto"/>
              <w:jc w:val="both"/>
              <w:rPr>
                <w:color w:val="000000"/>
                <w:sz w:val="26"/>
                <w:szCs w:val="26"/>
              </w:rPr>
            </w:pPr>
          </w:p>
          <w:p w:rsidR="007956F2" w:rsidRPr="00D502FB" w:rsidRDefault="007956F2" w:rsidP="007956F2">
            <w:pPr>
              <w:pStyle w:val="ConsPlusNormal"/>
              <w:spacing w:line="235" w:lineRule="auto"/>
              <w:jc w:val="both"/>
              <w:rPr>
                <w:color w:val="000000"/>
                <w:sz w:val="26"/>
                <w:szCs w:val="26"/>
              </w:rPr>
            </w:pPr>
          </w:p>
          <w:p w:rsidR="007956F2" w:rsidRPr="00D502FB" w:rsidRDefault="007956F2" w:rsidP="007956F2">
            <w:pPr>
              <w:pStyle w:val="ConsPlusNormal"/>
              <w:spacing w:line="235" w:lineRule="auto"/>
              <w:jc w:val="both"/>
              <w:rPr>
                <w:color w:val="000000"/>
                <w:sz w:val="26"/>
                <w:szCs w:val="26"/>
              </w:rPr>
            </w:pPr>
            <w:r w:rsidRPr="00D502FB">
              <w:rPr>
                <w:color w:val="000000"/>
                <w:sz w:val="26"/>
                <w:szCs w:val="26"/>
              </w:rPr>
              <w:t>Цели Муниципальной программы</w:t>
            </w:r>
          </w:p>
        </w:tc>
        <w:tc>
          <w:tcPr>
            <w:tcW w:w="136" w:type="pct"/>
          </w:tcPr>
          <w:p w:rsidR="007956F2" w:rsidRPr="00D502FB" w:rsidRDefault="007956F2" w:rsidP="007956F2">
            <w:pPr>
              <w:autoSpaceDE w:val="0"/>
              <w:autoSpaceDN w:val="0"/>
              <w:adjustRightInd w:val="0"/>
              <w:spacing w:line="235" w:lineRule="auto"/>
              <w:jc w:val="center"/>
              <w:rPr>
                <w:bCs/>
                <w:color w:val="000000"/>
                <w:sz w:val="26"/>
                <w:szCs w:val="26"/>
                <w:lang w:eastAsia="en-US"/>
              </w:rPr>
            </w:pPr>
          </w:p>
          <w:p w:rsidR="007956F2" w:rsidRPr="00D502FB" w:rsidRDefault="007956F2" w:rsidP="007956F2">
            <w:pPr>
              <w:autoSpaceDE w:val="0"/>
              <w:autoSpaceDN w:val="0"/>
              <w:adjustRightInd w:val="0"/>
              <w:spacing w:line="235" w:lineRule="auto"/>
              <w:jc w:val="center"/>
              <w:rPr>
                <w:bCs/>
                <w:color w:val="000000"/>
                <w:sz w:val="26"/>
                <w:szCs w:val="26"/>
                <w:lang w:eastAsia="en-US"/>
              </w:rPr>
            </w:pPr>
          </w:p>
          <w:p w:rsidR="007956F2" w:rsidRPr="00D502FB" w:rsidRDefault="007956F2" w:rsidP="007956F2">
            <w:pPr>
              <w:autoSpaceDE w:val="0"/>
              <w:autoSpaceDN w:val="0"/>
              <w:adjustRightInd w:val="0"/>
              <w:spacing w:line="235" w:lineRule="auto"/>
              <w:jc w:val="center"/>
              <w:rPr>
                <w:bCs/>
                <w:color w:val="000000"/>
                <w:sz w:val="26"/>
                <w:szCs w:val="26"/>
                <w:lang w:eastAsia="en-US"/>
              </w:rPr>
            </w:pPr>
          </w:p>
          <w:p w:rsidR="007956F2" w:rsidRPr="00D502FB" w:rsidRDefault="007956F2" w:rsidP="007956F2">
            <w:pPr>
              <w:autoSpaceDE w:val="0"/>
              <w:autoSpaceDN w:val="0"/>
              <w:adjustRightInd w:val="0"/>
              <w:spacing w:line="235" w:lineRule="auto"/>
              <w:jc w:val="center"/>
              <w:rPr>
                <w:bCs/>
                <w:color w:val="000000"/>
                <w:sz w:val="26"/>
                <w:szCs w:val="26"/>
                <w:lang w:eastAsia="en-US"/>
              </w:rPr>
            </w:pPr>
          </w:p>
          <w:p w:rsidR="007956F2" w:rsidRPr="00D502FB" w:rsidRDefault="007956F2" w:rsidP="007956F2">
            <w:pPr>
              <w:autoSpaceDE w:val="0"/>
              <w:autoSpaceDN w:val="0"/>
              <w:adjustRightInd w:val="0"/>
              <w:spacing w:line="235" w:lineRule="auto"/>
              <w:jc w:val="center"/>
              <w:rPr>
                <w:bCs/>
                <w:color w:val="000000"/>
                <w:sz w:val="26"/>
                <w:szCs w:val="26"/>
                <w:lang w:eastAsia="en-US"/>
              </w:rPr>
            </w:pPr>
          </w:p>
          <w:p w:rsidR="007956F2" w:rsidRPr="00D502FB" w:rsidRDefault="007956F2" w:rsidP="007956F2">
            <w:pPr>
              <w:autoSpaceDE w:val="0"/>
              <w:autoSpaceDN w:val="0"/>
              <w:adjustRightInd w:val="0"/>
              <w:spacing w:line="235" w:lineRule="auto"/>
              <w:jc w:val="center"/>
              <w:rPr>
                <w:bCs/>
                <w:color w:val="000000"/>
                <w:sz w:val="26"/>
                <w:szCs w:val="26"/>
                <w:lang w:eastAsia="en-US"/>
              </w:rPr>
            </w:pPr>
          </w:p>
          <w:p w:rsidR="007956F2" w:rsidRPr="00D502FB" w:rsidRDefault="007956F2" w:rsidP="007956F2">
            <w:pPr>
              <w:autoSpaceDE w:val="0"/>
              <w:autoSpaceDN w:val="0"/>
              <w:adjustRightInd w:val="0"/>
              <w:spacing w:line="235" w:lineRule="auto"/>
              <w:rPr>
                <w:bCs/>
                <w:color w:val="000000"/>
                <w:sz w:val="26"/>
                <w:szCs w:val="26"/>
                <w:lang w:eastAsia="en-US"/>
              </w:rPr>
            </w:pPr>
            <w:r w:rsidRPr="00D502FB">
              <w:rPr>
                <w:bCs/>
                <w:color w:val="000000"/>
                <w:sz w:val="26"/>
                <w:szCs w:val="26"/>
                <w:lang w:eastAsia="en-US"/>
              </w:rPr>
              <w:t>–</w:t>
            </w:r>
          </w:p>
        </w:tc>
        <w:tc>
          <w:tcPr>
            <w:tcW w:w="3099" w:type="pct"/>
          </w:tcPr>
          <w:p w:rsidR="007956F2" w:rsidRPr="00D502FB" w:rsidRDefault="007956F2" w:rsidP="007956F2">
            <w:pPr>
              <w:autoSpaceDE w:val="0"/>
              <w:autoSpaceDN w:val="0"/>
              <w:adjustRightInd w:val="0"/>
              <w:spacing w:line="232" w:lineRule="auto"/>
              <w:jc w:val="both"/>
              <w:rPr>
                <w:bCs/>
                <w:sz w:val="26"/>
                <w:szCs w:val="26"/>
                <w:lang w:eastAsia="en-US"/>
              </w:rPr>
            </w:pPr>
          </w:p>
          <w:p w:rsidR="007956F2" w:rsidRPr="00D502FB" w:rsidRDefault="007956F2" w:rsidP="007956F2">
            <w:pPr>
              <w:autoSpaceDE w:val="0"/>
              <w:autoSpaceDN w:val="0"/>
              <w:adjustRightInd w:val="0"/>
              <w:spacing w:line="232" w:lineRule="auto"/>
              <w:jc w:val="both"/>
              <w:rPr>
                <w:bCs/>
                <w:sz w:val="26"/>
                <w:szCs w:val="26"/>
                <w:lang w:eastAsia="en-US"/>
              </w:rPr>
            </w:pPr>
          </w:p>
          <w:p w:rsidR="007956F2" w:rsidRPr="00D502FB" w:rsidRDefault="007956F2" w:rsidP="007956F2">
            <w:pPr>
              <w:autoSpaceDE w:val="0"/>
              <w:autoSpaceDN w:val="0"/>
              <w:adjustRightInd w:val="0"/>
              <w:spacing w:line="232" w:lineRule="auto"/>
              <w:jc w:val="both"/>
              <w:rPr>
                <w:bCs/>
                <w:sz w:val="26"/>
                <w:szCs w:val="26"/>
                <w:lang w:eastAsia="en-US"/>
              </w:rPr>
            </w:pPr>
            <w:r w:rsidRPr="00D502FB">
              <w:rPr>
                <w:bCs/>
                <w:sz w:val="26"/>
                <w:szCs w:val="26"/>
                <w:lang w:eastAsia="en-US"/>
              </w:rPr>
              <w:t>повышение качества и результативности противодействия преступности, охраны общественного порядка, обеспечения общественной безопасности;</w:t>
            </w:r>
          </w:p>
          <w:p w:rsidR="007956F2" w:rsidRPr="00D502FB" w:rsidRDefault="007956F2" w:rsidP="007956F2">
            <w:pPr>
              <w:autoSpaceDE w:val="0"/>
              <w:autoSpaceDN w:val="0"/>
              <w:adjustRightInd w:val="0"/>
              <w:spacing w:line="232" w:lineRule="auto"/>
              <w:jc w:val="both"/>
              <w:rPr>
                <w:bCs/>
                <w:sz w:val="26"/>
                <w:szCs w:val="26"/>
                <w:lang w:eastAsia="en-US"/>
              </w:rPr>
            </w:pPr>
            <w:r w:rsidRPr="00D502FB">
              <w:rPr>
                <w:bCs/>
                <w:sz w:val="26"/>
                <w:szCs w:val="26"/>
                <w:lang w:eastAsia="en-US"/>
              </w:rPr>
              <w:t>совершенствование системы мер по сокращению предложения и спроса на наркотические средства и психотропные вещества;</w:t>
            </w:r>
          </w:p>
          <w:p w:rsidR="007956F2" w:rsidRPr="00D502FB" w:rsidRDefault="007956F2" w:rsidP="007956F2">
            <w:pPr>
              <w:spacing w:line="232" w:lineRule="auto"/>
              <w:jc w:val="both"/>
              <w:rPr>
                <w:sz w:val="26"/>
                <w:szCs w:val="26"/>
              </w:rPr>
            </w:pPr>
            <w:r w:rsidRPr="00D502FB">
              <w:rPr>
                <w:sz w:val="26"/>
                <w:szCs w:val="26"/>
              </w:rPr>
              <w:t>совершенствование взаимодействия органов местного самоуправления, правоохранительных, контролирующих органов,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rsidR="007956F2" w:rsidRPr="00D502FB" w:rsidRDefault="007956F2" w:rsidP="007956F2">
            <w:pPr>
              <w:autoSpaceDE w:val="0"/>
              <w:autoSpaceDN w:val="0"/>
              <w:adjustRightInd w:val="0"/>
              <w:spacing w:line="235" w:lineRule="auto"/>
              <w:jc w:val="both"/>
              <w:rPr>
                <w:color w:val="000000"/>
                <w:sz w:val="26"/>
                <w:szCs w:val="26"/>
                <w:lang w:eastAsia="en-US"/>
              </w:rPr>
            </w:pPr>
          </w:p>
        </w:tc>
      </w:tr>
      <w:tr w:rsidR="007956F2" w:rsidRPr="00D502FB" w:rsidTr="007956F2">
        <w:tc>
          <w:tcPr>
            <w:tcW w:w="1765" w:type="pct"/>
          </w:tcPr>
          <w:p w:rsidR="007956F2" w:rsidRPr="00D502FB" w:rsidRDefault="007956F2" w:rsidP="007956F2">
            <w:pPr>
              <w:pStyle w:val="ConsPlusNormal"/>
              <w:spacing w:line="235" w:lineRule="auto"/>
              <w:jc w:val="both"/>
              <w:rPr>
                <w:color w:val="000000"/>
                <w:sz w:val="26"/>
                <w:szCs w:val="26"/>
              </w:rPr>
            </w:pPr>
            <w:r w:rsidRPr="00D502FB">
              <w:rPr>
                <w:color w:val="000000"/>
                <w:sz w:val="26"/>
                <w:szCs w:val="26"/>
              </w:rPr>
              <w:t>Задачи Муниципальной программы</w:t>
            </w:r>
          </w:p>
        </w:tc>
        <w:tc>
          <w:tcPr>
            <w:tcW w:w="136" w:type="pct"/>
          </w:tcPr>
          <w:p w:rsidR="007956F2" w:rsidRPr="00D502FB" w:rsidRDefault="007956F2" w:rsidP="007956F2">
            <w:pPr>
              <w:autoSpaceDE w:val="0"/>
              <w:autoSpaceDN w:val="0"/>
              <w:adjustRightInd w:val="0"/>
              <w:spacing w:line="235" w:lineRule="auto"/>
              <w:jc w:val="center"/>
              <w:rPr>
                <w:color w:val="000000"/>
                <w:sz w:val="26"/>
                <w:szCs w:val="26"/>
                <w:lang w:eastAsia="en-US"/>
              </w:rPr>
            </w:pPr>
            <w:r w:rsidRPr="00D502FB">
              <w:rPr>
                <w:color w:val="000000"/>
                <w:sz w:val="26"/>
                <w:szCs w:val="26"/>
                <w:lang w:eastAsia="en-US"/>
              </w:rPr>
              <w:t>–</w:t>
            </w:r>
          </w:p>
        </w:tc>
        <w:tc>
          <w:tcPr>
            <w:tcW w:w="3099"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обеспечение безопасности жизнедеятельности населения;</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совершенствование организационного, нормативно-правового и ресурсного обеспечения антинаркотической деятельности;</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7956F2" w:rsidRPr="00D502FB" w:rsidRDefault="007956F2" w:rsidP="007956F2">
            <w:pPr>
              <w:autoSpaceDE w:val="0"/>
              <w:autoSpaceDN w:val="0"/>
              <w:adjustRightInd w:val="0"/>
              <w:spacing w:line="235" w:lineRule="auto"/>
              <w:jc w:val="both"/>
              <w:rPr>
                <w:sz w:val="26"/>
                <w:szCs w:val="26"/>
              </w:rPr>
            </w:pPr>
            <w:r w:rsidRPr="00D502FB">
              <w:rPr>
                <w:sz w:val="26"/>
                <w:szCs w:val="26"/>
              </w:rPr>
              <w:t>снижение уровня подростковой преступности на территории Яльчикского муниципального округа Чувашской Республики</w:t>
            </w:r>
          </w:p>
          <w:p w:rsidR="007956F2" w:rsidRPr="00D502FB" w:rsidRDefault="007956F2" w:rsidP="007956F2">
            <w:pPr>
              <w:autoSpaceDE w:val="0"/>
              <w:autoSpaceDN w:val="0"/>
              <w:adjustRightInd w:val="0"/>
              <w:spacing w:line="235" w:lineRule="auto"/>
              <w:jc w:val="both"/>
              <w:rPr>
                <w:color w:val="000000"/>
                <w:sz w:val="26"/>
                <w:szCs w:val="26"/>
                <w:lang w:eastAsia="en-US"/>
              </w:rPr>
            </w:pPr>
          </w:p>
        </w:tc>
      </w:tr>
      <w:tr w:rsidR="007956F2" w:rsidRPr="00D502FB" w:rsidTr="007956F2">
        <w:tc>
          <w:tcPr>
            <w:tcW w:w="1765" w:type="pct"/>
          </w:tcPr>
          <w:p w:rsidR="007956F2" w:rsidRPr="00D502FB" w:rsidRDefault="007956F2" w:rsidP="007956F2">
            <w:pPr>
              <w:pStyle w:val="ConsPlusNormal"/>
              <w:spacing w:line="235" w:lineRule="auto"/>
              <w:jc w:val="both"/>
              <w:rPr>
                <w:color w:val="000000"/>
                <w:sz w:val="26"/>
                <w:szCs w:val="26"/>
              </w:rPr>
            </w:pPr>
            <w:r w:rsidRPr="00D502FB">
              <w:rPr>
                <w:color w:val="000000"/>
                <w:sz w:val="26"/>
                <w:szCs w:val="26"/>
              </w:rPr>
              <w:t xml:space="preserve">Целевые показатели (индикаторы) </w:t>
            </w:r>
            <w:r w:rsidRPr="00D502FB">
              <w:rPr>
                <w:color w:val="000000"/>
                <w:sz w:val="26"/>
                <w:szCs w:val="26"/>
              </w:rPr>
              <w:lastRenderedPageBreak/>
              <w:t>Муниципальной программы</w:t>
            </w:r>
          </w:p>
        </w:tc>
        <w:tc>
          <w:tcPr>
            <w:tcW w:w="136" w:type="pct"/>
          </w:tcPr>
          <w:p w:rsidR="007956F2" w:rsidRPr="00D502FB" w:rsidRDefault="007956F2" w:rsidP="007956F2">
            <w:pPr>
              <w:spacing w:line="235" w:lineRule="auto"/>
              <w:jc w:val="center"/>
              <w:rPr>
                <w:color w:val="000000"/>
                <w:sz w:val="26"/>
                <w:szCs w:val="26"/>
              </w:rPr>
            </w:pPr>
            <w:r w:rsidRPr="00D502FB">
              <w:rPr>
                <w:color w:val="000000"/>
                <w:sz w:val="26"/>
                <w:szCs w:val="26"/>
              </w:rPr>
              <w:lastRenderedPageBreak/>
              <w:t>–</w:t>
            </w:r>
          </w:p>
        </w:tc>
        <w:tc>
          <w:tcPr>
            <w:tcW w:w="3099" w:type="pct"/>
          </w:tcPr>
          <w:p w:rsidR="007956F2" w:rsidRPr="00D502FB" w:rsidRDefault="007956F2" w:rsidP="007956F2">
            <w:pPr>
              <w:autoSpaceDE w:val="0"/>
              <w:autoSpaceDN w:val="0"/>
              <w:adjustRightInd w:val="0"/>
              <w:spacing w:line="235" w:lineRule="auto"/>
              <w:jc w:val="both"/>
              <w:rPr>
                <w:color w:val="000000"/>
                <w:sz w:val="26"/>
                <w:szCs w:val="26"/>
                <w:lang w:eastAsia="en-US"/>
              </w:rPr>
            </w:pPr>
            <w:r w:rsidRPr="00D502FB">
              <w:rPr>
                <w:color w:val="000000"/>
                <w:sz w:val="26"/>
                <w:szCs w:val="26"/>
                <w:lang w:eastAsia="en-US"/>
              </w:rPr>
              <w:t>к 2036 году будут достигнуты следующие целевые показатели (индикаторы):</w:t>
            </w:r>
          </w:p>
          <w:p w:rsidR="007956F2" w:rsidRPr="00D502FB" w:rsidRDefault="007956F2" w:rsidP="007956F2">
            <w:pPr>
              <w:jc w:val="both"/>
              <w:rPr>
                <w:sz w:val="26"/>
                <w:szCs w:val="26"/>
              </w:rPr>
            </w:pPr>
            <w:r w:rsidRPr="00D502FB">
              <w:rPr>
                <w:sz w:val="26"/>
                <w:szCs w:val="26"/>
              </w:rPr>
              <w:lastRenderedPageBreak/>
              <w:t>доля преступлений, совершенных на улицах, в общем числе зарегистрированных  преступлений – 13,0 процентов;</w:t>
            </w:r>
          </w:p>
          <w:p w:rsidR="007956F2" w:rsidRPr="00D502FB" w:rsidRDefault="007956F2" w:rsidP="007956F2">
            <w:pPr>
              <w:jc w:val="both"/>
              <w:rPr>
                <w:sz w:val="26"/>
                <w:szCs w:val="26"/>
              </w:rPr>
            </w:pPr>
            <w:r w:rsidRPr="00D502FB">
              <w:rPr>
                <w:sz w:val="26"/>
                <w:szCs w:val="26"/>
              </w:rPr>
              <w:t>распространенность преступлений в сфере незаконного оборота наркотиков – 0,0 преступлений;</w:t>
            </w:r>
          </w:p>
          <w:p w:rsidR="007956F2" w:rsidRPr="00D502FB" w:rsidRDefault="007956F2" w:rsidP="007956F2">
            <w:pPr>
              <w:jc w:val="both"/>
              <w:rPr>
                <w:sz w:val="26"/>
                <w:szCs w:val="26"/>
              </w:rPr>
            </w:pPr>
            <w:r w:rsidRPr="00D502FB">
              <w:rPr>
                <w:sz w:val="26"/>
                <w:szCs w:val="26"/>
              </w:rPr>
              <w:t>число несовершеннолетних, совершивших преступления, в расчете на 1 тыс. несовершеннолетних в возрасте от 14 до 18 лет – 0,5 человек</w:t>
            </w:r>
          </w:p>
          <w:p w:rsidR="007956F2" w:rsidRPr="00D502FB" w:rsidRDefault="007956F2" w:rsidP="007956F2">
            <w:pPr>
              <w:autoSpaceDE w:val="0"/>
              <w:autoSpaceDN w:val="0"/>
              <w:adjustRightInd w:val="0"/>
              <w:spacing w:line="235" w:lineRule="auto"/>
              <w:jc w:val="both"/>
              <w:rPr>
                <w:color w:val="000000"/>
                <w:sz w:val="26"/>
                <w:szCs w:val="26"/>
                <w:lang w:eastAsia="en-US"/>
              </w:rPr>
            </w:pPr>
          </w:p>
        </w:tc>
      </w:tr>
      <w:tr w:rsidR="007956F2" w:rsidRPr="00D502FB" w:rsidTr="007956F2">
        <w:tc>
          <w:tcPr>
            <w:tcW w:w="1765" w:type="pct"/>
          </w:tcPr>
          <w:p w:rsidR="007956F2" w:rsidRPr="00D502FB" w:rsidRDefault="007956F2" w:rsidP="007956F2">
            <w:pPr>
              <w:pStyle w:val="ConsPlusNormal"/>
              <w:spacing w:line="235" w:lineRule="auto"/>
              <w:jc w:val="both"/>
              <w:rPr>
                <w:color w:val="000000"/>
                <w:sz w:val="26"/>
                <w:szCs w:val="26"/>
              </w:rPr>
            </w:pPr>
            <w:r w:rsidRPr="00D502FB">
              <w:rPr>
                <w:color w:val="000000"/>
                <w:sz w:val="26"/>
                <w:szCs w:val="26"/>
              </w:rPr>
              <w:lastRenderedPageBreak/>
              <w:t>Сроки и этапы реализации Муниципальной программы</w:t>
            </w:r>
          </w:p>
        </w:tc>
        <w:tc>
          <w:tcPr>
            <w:tcW w:w="136" w:type="pct"/>
          </w:tcPr>
          <w:p w:rsidR="007956F2" w:rsidRPr="00D502FB" w:rsidRDefault="007956F2" w:rsidP="007956F2">
            <w:pPr>
              <w:pStyle w:val="ConsPlusNormal"/>
              <w:spacing w:line="235" w:lineRule="auto"/>
              <w:jc w:val="center"/>
              <w:rPr>
                <w:color w:val="000000"/>
                <w:sz w:val="26"/>
                <w:szCs w:val="26"/>
              </w:rPr>
            </w:pPr>
            <w:r w:rsidRPr="00D502FB">
              <w:rPr>
                <w:color w:val="000000"/>
                <w:sz w:val="26"/>
                <w:szCs w:val="26"/>
              </w:rPr>
              <w:t>–</w:t>
            </w:r>
          </w:p>
        </w:tc>
        <w:tc>
          <w:tcPr>
            <w:tcW w:w="3099" w:type="pct"/>
          </w:tcPr>
          <w:p w:rsidR="007956F2" w:rsidRPr="00D502FB" w:rsidRDefault="007956F2" w:rsidP="007956F2">
            <w:pPr>
              <w:pStyle w:val="ConsPlusNormal"/>
              <w:spacing w:line="235" w:lineRule="auto"/>
              <w:jc w:val="both"/>
              <w:rPr>
                <w:color w:val="000000"/>
                <w:sz w:val="26"/>
                <w:szCs w:val="26"/>
              </w:rPr>
            </w:pPr>
            <w:r w:rsidRPr="00D502FB">
              <w:rPr>
                <w:color w:val="000000"/>
                <w:sz w:val="26"/>
                <w:szCs w:val="26"/>
              </w:rPr>
              <w:t>2023–2035 годы:</w:t>
            </w:r>
          </w:p>
          <w:p w:rsidR="007956F2" w:rsidRPr="00D502FB" w:rsidRDefault="007956F2" w:rsidP="007956F2">
            <w:pPr>
              <w:autoSpaceDE w:val="0"/>
              <w:autoSpaceDN w:val="0"/>
              <w:adjustRightInd w:val="0"/>
              <w:spacing w:line="235" w:lineRule="auto"/>
              <w:jc w:val="both"/>
              <w:rPr>
                <w:color w:val="000000"/>
                <w:sz w:val="26"/>
                <w:szCs w:val="26"/>
              </w:rPr>
            </w:pPr>
            <w:r w:rsidRPr="00D502FB">
              <w:rPr>
                <w:color w:val="000000"/>
                <w:sz w:val="26"/>
                <w:szCs w:val="26"/>
              </w:rPr>
              <w:t>1 этап – 2023–2025 годы;</w:t>
            </w:r>
          </w:p>
          <w:p w:rsidR="007956F2" w:rsidRPr="00D502FB" w:rsidRDefault="007956F2" w:rsidP="007956F2">
            <w:pPr>
              <w:autoSpaceDE w:val="0"/>
              <w:autoSpaceDN w:val="0"/>
              <w:adjustRightInd w:val="0"/>
              <w:spacing w:line="235" w:lineRule="auto"/>
              <w:jc w:val="both"/>
              <w:rPr>
                <w:color w:val="000000"/>
                <w:sz w:val="26"/>
                <w:szCs w:val="26"/>
              </w:rPr>
            </w:pPr>
            <w:r w:rsidRPr="00D502FB">
              <w:rPr>
                <w:color w:val="000000"/>
                <w:sz w:val="26"/>
                <w:szCs w:val="26"/>
              </w:rPr>
              <w:t>2 этап – 2026–2030 годы;</w:t>
            </w:r>
          </w:p>
          <w:p w:rsidR="007956F2" w:rsidRPr="00D502FB" w:rsidRDefault="007956F2" w:rsidP="007956F2">
            <w:pPr>
              <w:autoSpaceDE w:val="0"/>
              <w:autoSpaceDN w:val="0"/>
              <w:adjustRightInd w:val="0"/>
              <w:spacing w:line="235" w:lineRule="auto"/>
              <w:jc w:val="both"/>
              <w:rPr>
                <w:color w:val="000000"/>
                <w:sz w:val="26"/>
                <w:szCs w:val="26"/>
              </w:rPr>
            </w:pPr>
            <w:r w:rsidRPr="00D502FB">
              <w:rPr>
                <w:color w:val="000000"/>
                <w:sz w:val="26"/>
                <w:szCs w:val="26"/>
              </w:rPr>
              <w:t>3 этап – 2031–2035 годы</w:t>
            </w:r>
          </w:p>
          <w:p w:rsidR="007956F2" w:rsidRPr="00D502FB" w:rsidRDefault="007956F2" w:rsidP="007956F2">
            <w:pPr>
              <w:autoSpaceDE w:val="0"/>
              <w:autoSpaceDN w:val="0"/>
              <w:adjustRightInd w:val="0"/>
              <w:spacing w:line="235" w:lineRule="auto"/>
              <w:jc w:val="both"/>
              <w:rPr>
                <w:color w:val="000000"/>
                <w:sz w:val="26"/>
                <w:szCs w:val="26"/>
              </w:rPr>
            </w:pPr>
          </w:p>
        </w:tc>
      </w:tr>
      <w:tr w:rsidR="007956F2" w:rsidRPr="00D502FB" w:rsidTr="007956F2">
        <w:tc>
          <w:tcPr>
            <w:tcW w:w="1765" w:type="pct"/>
          </w:tcPr>
          <w:p w:rsidR="007956F2" w:rsidRPr="00D502FB" w:rsidRDefault="007956F2" w:rsidP="007956F2">
            <w:pPr>
              <w:pStyle w:val="ConsPlusNormal"/>
              <w:spacing w:line="235" w:lineRule="auto"/>
              <w:jc w:val="both"/>
              <w:rPr>
                <w:color w:val="000000"/>
                <w:sz w:val="26"/>
                <w:szCs w:val="26"/>
              </w:rPr>
            </w:pPr>
            <w:r w:rsidRPr="00D502FB">
              <w:rPr>
                <w:color w:val="000000"/>
                <w:sz w:val="26"/>
                <w:szCs w:val="26"/>
              </w:rPr>
              <w:t xml:space="preserve">Объемы финансирования Муниципальной программы с разбивкой по годам реализации </w:t>
            </w:r>
          </w:p>
        </w:tc>
        <w:tc>
          <w:tcPr>
            <w:tcW w:w="136" w:type="pct"/>
          </w:tcPr>
          <w:p w:rsidR="007956F2" w:rsidRPr="00D502FB" w:rsidRDefault="007956F2" w:rsidP="007956F2">
            <w:pPr>
              <w:autoSpaceDE w:val="0"/>
              <w:autoSpaceDN w:val="0"/>
              <w:adjustRightInd w:val="0"/>
              <w:spacing w:line="235" w:lineRule="auto"/>
              <w:jc w:val="center"/>
              <w:rPr>
                <w:color w:val="000000"/>
                <w:sz w:val="26"/>
                <w:szCs w:val="26"/>
                <w:lang w:eastAsia="en-US"/>
              </w:rPr>
            </w:pPr>
            <w:r w:rsidRPr="00D502FB">
              <w:rPr>
                <w:color w:val="000000"/>
                <w:sz w:val="26"/>
                <w:szCs w:val="26"/>
                <w:lang w:eastAsia="en-US"/>
              </w:rPr>
              <w:t>–</w:t>
            </w:r>
          </w:p>
        </w:tc>
        <w:tc>
          <w:tcPr>
            <w:tcW w:w="3099" w:type="pct"/>
          </w:tcPr>
          <w:p w:rsidR="007956F2" w:rsidRPr="00D502FB" w:rsidRDefault="007956F2" w:rsidP="007956F2">
            <w:pPr>
              <w:pStyle w:val="ConsPlusNormal"/>
              <w:contextualSpacing/>
              <w:jc w:val="both"/>
              <w:rPr>
                <w:sz w:val="26"/>
                <w:szCs w:val="26"/>
              </w:rPr>
            </w:pPr>
            <w:r w:rsidRPr="00D502FB">
              <w:rPr>
                <w:sz w:val="26"/>
                <w:szCs w:val="26"/>
              </w:rPr>
              <w:t>общий объем финансирования Муниципальной программы составляет 6824,6 тыс. рублей, в том числе:</w:t>
            </w:r>
          </w:p>
          <w:p w:rsidR="007956F2" w:rsidRPr="00D502FB" w:rsidRDefault="007956F2" w:rsidP="007956F2">
            <w:pPr>
              <w:pStyle w:val="ConsPlusNormal"/>
              <w:contextualSpacing/>
              <w:jc w:val="both"/>
              <w:rPr>
                <w:sz w:val="26"/>
                <w:szCs w:val="26"/>
              </w:rPr>
            </w:pPr>
            <w:r w:rsidRPr="00D502FB">
              <w:rPr>
                <w:sz w:val="26"/>
                <w:szCs w:val="26"/>
              </w:rPr>
              <w:t>в 2023 году – 506,6 тыс. рублей;</w:t>
            </w:r>
          </w:p>
          <w:p w:rsidR="007956F2" w:rsidRPr="00D502FB" w:rsidRDefault="007956F2" w:rsidP="007956F2">
            <w:pPr>
              <w:pStyle w:val="ConsPlusNormal"/>
              <w:contextualSpacing/>
              <w:jc w:val="both"/>
              <w:rPr>
                <w:sz w:val="26"/>
                <w:szCs w:val="26"/>
              </w:rPr>
            </w:pPr>
            <w:r w:rsidRPr="00D502FB">
              <w:rPr>
                <w:sz w:val="26"/>
                <w:szCs w:val="26"/>
              </w:rPr>
              <w:t>в 2024 году – 526,5 тыс. рублей;</w:t>
            </w:r>
          </w:p>
          <w:p w:rsidR="007956F2" w:rsidRPr="00D502FB" w:rsidRDefault="007956F2" w:rsidP="007956F2">
            <w:pPr>
              <w:pStyle w:val="ConsPlusNormal"/>
              <w:contextualSpacing/>
              <w:jc w:val="both"/>
              <w:rPr>
                <w:sz w:val="26"/>
                <w:szCs w:val="26"/>
              </w:rPr>
            </w:pPr>
            <w:r w:rsidRPr="00D502FB">
              <w:rPr>
                <w:sz w:val="26"/>
                <w:szCs w:val="26"/>
              </w:rPr>
              <w:t>в 2025 году – 526,5 тыс. рублей;</w:t>
            </w:r>
          </w:p>
          <w:p w:rsidR="007956F2" w:rsidRPr="00D502FB" w:rsidRDefault="007956F2" w:rsidP="007956F2">
            <w:pPr>
              <w:pStyle w:val="ConsPlusNormal"/>
              <w:contextualSpacing/>
              <w:jc w:val="both"/>
              <w:rPr>
                <w:sz w:val="26"/>
                <w:szCs w:val="26"/>
              </w:rPr>
            </w:pPr>
            <w:r w:rsidRPr="00D502FB">
              <w:rPr>
                <w:sz w:val="26"/>
                <w:szCs w:val="26"/>
              </w:rPr>
              <w:t>в 2026 - 2030 годах – 2632,5 тыс. рублей;</w:t>
            </w:r>
          </w:p>
          <w:p w:rsidR="007956F2" w:rsidRPr="00D502FB" w:rsidRDefault="007956F2" w:rsidP="007956F2">
            <w:pPr>
              <w:pStyle w:val="ConsPlusNormal"/>
              <w:contextualSpacing/>
              <w:jc w:val="both"/>
              <w:rPr>
                <w:sz w:val="26"/>
                <w:szCs w:val="26"/>
              </w:rPr>
            </w:pPr>
            <w:r w:rsidRPr="00D502FB">
              <w:rPr>
                <w:sz w:val="26"/>
                <w:szCs w:val="26"/>
              </w:rPr>
              <w:t>в 2031 - 2035 годах – 2632,5 тыс. рублей;</w:t>
            </w:r>
          </w:p>
          <w:p w:rsidR="007956F2" w:rsidRPr="00D502FB" w:rsidRDefault="007956F2" w:rsidP="007956F2">
            <w:pPr>
              <w:pStyle w:val="ConsPlusNormal"/>
              <w:contextualSpacing/>
              <w:jc w:val="both"/>
              <w:rPr>
                <w:sz w:val="26"/>
                <w:szCs w:val="26"/>
              </w:rPr>
            </w:pPr>
            <w:r w:rsidRPr="00D502FB">
              <w:rPr>
                <w:sz w:val="26"/>
                <w:szCs w:val="26"/>
              </w:rPr>
              <w:t>из них средства:</w:t>
            </w:r>
          </w:p>
          <w:p w:rsidR="007956F2" w:rsidRPr="00D502FB" w:rsidRDefault="007956F2" w:rsidP="007956F2">
            <w:pPr>
              <w:pStyle w:val="ConsPlusNormal"/>
              <w:contextualSpacing/>
              <w:jc w:val="both"/>
              <w:rPr>
                <w:sz w:val="26"/>
                <w:szCs w:val="26"/>
              </w:rPr>
            </w:pPr>
            <w:r w:rsidRPr="00D502FB">
              <w:rPr>
                <w:sz w:val="26"/>
                <w:szCs w:val="26"/>
              </w:rPr>
              <w:t>федерального бюджета  - 0,0 тыс. рублей (0,0 процента), в том числе:</w:t>
            </w:r>
          </w:p>
          <w:p w:rsidR="007956F2" w:rsidRPr="00D502FB" w:rsidRDefault="007956F2" w:rsidP="007956F2">
            <w:pPr>
              <w:pStyle w:val="ConsPlusNormal"/>
              <w:contextualSpacing/>
              <w:jc w:val="both"/>
              <w:rPr>
                <w:sz w:val="26"/>
                <w:szCs w:val="26"/>
              </w:rPr>
            </w:pPr>
            <w:r w:rsidRPr="00D502FB">
              <w:rPr>
                <w:sz w:val="26"/>
                <w:szCs w:val="26"/>
              </w:rPr>
              <w:t>в 2023 году – 0,0 тыс. рублей;</w:t>
            </w:r>
          </w:p>
          <w:p w:rsidR="007956F2" w:rsidRPr="00D502FB" w:rsidRDefault="007956F2" w:rsidP="007956F2">
            <w:pPr>
              <w:pStyle w:val="ConsPlusNormal"/>
              <w:contextualSpacing/>
              <w:jc w:val="both"/>
              <w:rPr>
                <w:sz w:val="26"/>
                <w:szCs w:val="26"/>
              </w:rPr>
            </w:pPr>
            <w:r w:rsidRPr="00D502FB">
              <w:rPr>
                <w:sz w:val="26"/>
                <w:szCs w:val="26"/>
              </w:rPr>
              <w:t>в 2024 году – 0,0 тыс. рублей;</w:t>
            </w:r>
          </w:p>
          <w:p w:rsidR="007956F2" w:rsidRPr="00D502FB" w:rsidRDefault="007956F2" w:rsidP="007956F2">
            <w:pPr>
              <w:pStyle w:val="ConsPlusNormal"/>
              <w:contextualSpacing/>
              <w:jc w:val="both"/>
              <w:rPr>
                <w:sz w:val="26"/>
                <w:szCs w:val="26"/>
              </w:rPr>
            </w:pPr>
            <w:r w:rsidRPr="00D502FB">
              <w:rPr>
                <w:sz w:val="26"/>
                <w:szCs w:val="26"/>
              </w:rPr>
              <w:t>в 2025 году – 0,0 тыс. рублей;</w:t>
            </w:r>
          </w:p>
          <w:p w:rsidR="007956F2" w:rsidRPr="00D502FB" w:rsidRDefault="007956F2" w:rsidP="007956F2">
            <w:pPr>
              <w:pStyle w:val="ConsPlusNormal"/>
              <w:contextualSpacing/>
              <w:jc w:val="both"/>
              <w:rPr>
                <w:sz w:val="26"/>
                <w:szCs w:val="26"/>
              </w:rPr>
            </w:pPr>
            <w:r w:rsidRPr="00D502FB">
              <w:rPr>
                <w:sz w:val="26"/>
                <w:szCs w:val="26"/>
              </w:rPr>
              <w:t>в 2026 - 2030 годах – 0,0 тыс. рублей;</w:t>
            </w:r>
          </w:p>
          <w:p w:rsidR="007956F2" w:rsidRPr="00D502FB" w:rsidRDefault="007956F2" w:rsidP="007956F2">
            <w:pPr>
              <w:pStyle w:val="ConsPlusNormal"/>
              <w:contextualSpacing/>
              <w:jc w:val="both"/>
              <w:rPr>
                <w:sz w:val="26"/>
                <w:szCs w:val="26"/>
              </w:rPr>
            </w:pPr>
            <w:r w:rsidRPr="00D502FB">
              <w:rPr>
                <w:sz w:val="26"/>
                <w:szCs w:val="26"/>
              </w:rPr>
              <w:t>в 2031 - 2035 годах – 0,0 тыс. рублей;</w:t>
            </w:r>
          </w:p>
          <w:p w:rsidR="007956F2" w:rsidRPr="00D502FB" w:rsidRDefault="007956F2" w:rsidP="007956F2">
            <w:pPr>
              <w:pStyle w:val="ConsPlusNormal"/>
              <w:contextualSpacing/>
              <w:jc w:val="both"/>
              <w:rPr>
                <w:sz w:val="26"/>
                <w:szCs w:val="26"/>
              </w:rPr>
            </w:pPr>
            <w:r w:rsidRPr="00D502FB">
              <w:rPr>
                <w:sz w:val="26"/>
                <w:szCs w:val="26"/>
              </w:rPr>
              <w:t>республиканского бюджета Чувашской Республики – 6122,6 тыс. рублей (89,7 процентов), в том числе:</w:t>
            </w:r>
          </w:p>
          <w:p w:rsidR="007956F2" w:rsidRPr="00D502FB" w:rsidRDefault="007956F2" w:rsidP="007956F2">
            <w:pPr>
              <w:pStyle w:val="ConsPlusNormal"/>
              <w:contextualSpacing/>
              <w:jc w:val="both"/>
              <w:rPr>
                <w:sz w:val="26"/>
                <w:szCs w:val="26"/>
              </w:rPr>
            </w:pPr>
            <w:r w:rsidRPr="00D502FB">
              <w:rPr>
                <w:sz w:val="26"/>
                <w:szCs w:val="26"/>
              </w:rPr>
              <w:t>в 2023 году – 452,6 тыс. рублей;</w:t>
            </w:r>
          </w:p>
          <w:p w:rsidR="007956F2" w:rsidRPr="00D502FB" w:rsidRDefault="007956F2" w:rsidP="007956F2">
            <w:pPr>
              <w:pStyle w:val="ConsPlusNormal"/>
              <w:contextualSpacing/>
              <w:jc w:val="both"/>
              <w:rPr>
                <w:sz w:val="26"/>
                <w:szCs w:val="26"/>
              </w:rPr>
            </w:pPr>
            <w:r w:rsidRPr="00D502FB">
              <w:rPr>
                <w:sz w:val="26"/>
                <w:szCs w:val="26"/>
              </w:rPr>
              <w:t>в 2024 году – 472,5 тыс. рублей;</w:t>
            </w:r>
          </w:p>
          <w:p w:rsidR="007956F2" w:rsidRPr="00D502FB" w:rsidRDefault="007956F2" w:rsidP="007956F2">
            <w:pPr>
              <w:pStyle w:val="ConsPlusNormal"/>
              <w:contextualSpacing/>
              <w:jc w:val="both"/>
              <w:rPr>
                <w:sz w:val="26"/>
                <w:szCs w:val="26"/>
              </w:rPr>
            </w:pPr>
            <w:r w:rsidRPr="00D502FB">
              <w:rPr>
                <w:sz w:val="26"/>
                <w:szCs w:val="26"/>
              </w:rPr>
              <w:t>в 2025 году – 472,5 тыс. рублей;</w:t>
            </w:r>
          </w:p>
          <w:p w:rsidR="007956F2" w:rsidRPr="00D502FB" w:rsidRDefault="007956F2" w:rsidP="007956F2">
            <w:pPr>
              <w:pStyle w:val="ConsPlusNormal"/>
              <w:contextualSpacing/>
              <w:jc w:val="both"/>
              <w:rPr>
                <w:sz w:val="26"/>
                <w:szCs w:val="26"/>
              </w:rPr>
            </w:pPr>
            <w:r w:rsidRPr="00D502FB">
              <w:rPr>
                <w:sz w:val="26"/>
                <w:szCs w:val="26"/>
              </w:rPr>
              <w:t>в 2026 - 2030 годах – 2362,5 тыс. рублей;</w:t>
            </w:r>
          </w:p>
          <w:p w:rsidR="007956F2" w:rsidRPr="00D502FB" w:rsidRDefault="007956F2" w:rsidP="007956F2">
            <w:pPr>
              <w:pStyle w:val="ConsPlusNormal"/>
              <w:contextualSpacing/>
              <w:jc w:val="both"/>
              <w:rPr>
                <w:sz w:val="26"/>
                <w:szCs w:val="26"/>
              </w:rPr>
            </w:pPr>
            <w:r w:rsidRPr="00D502FB">
              <w:rPr>
                <w:sz w:val="26"/>
                <w:szCs w:val="26"/>
              </w:rPr>
              <w:t>в 2031 - 2035 годах – 2362,5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бюджета Яльчикского муниципального округа – 702,0 тыс. рублей (10,3 процентов), в том числе:</w:t>
            </w:r>
          </w:p>
          <w:p w:rsidR="007956F2" w:rsidRPr="00D502FB" w:rsidRDefault="007956F2" w:rsidP="007956F2">
            <w:pPr>
              <w:contextualSpacing/>
              <w:jc w:val="both"/>
              <w:rPr>
                <w:rFonts w:eastAsia="Calibri"/>
                <w:sz w:val="26"/>
                <w:szCs w:val="26"/>
              </w:rPr>
            </w:pPr>
            <w:r w:rsidRPr="00D502FB">
              <w:rPr>
                <w:rFonts w:eastAsia="Calibri"/>
                <w:sz w:val="26"/>
                <w:szCs w:val="26"/>
              </w:rPr>
              <w:t>в 2023 году – 54,0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2024 году – 54,0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2025 году – 54,0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2026 - 2030 годах – 270,0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2031 - 2035 годах – 270,0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внебюджетных источников – 0,0 тыс. рублей (0,0 процентов), в том числе:</w:t>
            </w:r>
          </w:p>
          <w:p w:rsidR="007956F2" w:rsidRPr="00D502FB" w:rsidRDefault="007956F2" w:rsidP="007956F2">
            <w:pPr>
              <w:contextualSpacing/>
              <w:jc w:val="both"/>
              <w:rPr>
                <w:sz w:val="26"/>
                <w:szCs w:val="26"/>
              </w:rPr>
            </w:pPr>
            <w:r w:rsidRPr="00D502FB">
              <w:rPr>
                <w:sz w:val="26"/>
                <w:szCs w:val="26"/>
              </w:rPr>
              <w:t>в 2023 году – 0,0 тыс. рублей;</w:t>
            </w:r>
          </w:p>
          <w:p w:rsidR="007956F2" w:rsidRPr="00D502FB" w:rsidRDefault="007956F2" w:rsidP="007956F2">
            <w:pPr>
              <w:pStyle w:val="ConsPlusNormal"/>
              <w:contextualSpacing/>
              <w:jc w:val="both"/>
              <w:rPr>
                <w:sz w:val="26"/>
                <w:szCs w:val="26"/>
              </w:rPr>
            </w:pPr>
            <w:r w:rsidRPr="00D502FB">
              <w:rPr>
                <w:sz w:val="26"/>
                <w:szCs w:val="26"/>
              </w:rPr>
              <w:lastRenderedPageBreak/>
              <w:t>в 2024 году – 0,0 тыс. рублей;</w:t>
            </w:r>
          </w:p>
          <w:p w:rsidR="007956F2" w:rsidRPr="00D502FB" w:rsidRDefault="007956F2" w:rsidP="007956F2">
            <w:pPr>
              <w:pStyle w:val="ConsPlusNormal"/>
              <w:contextualSpacing/>
              <w:jc w:val="both"/>
              <w:rPr>
                <w:sz w:val="26"/>
                <w:szCs w:val="26"/>
              </w:rPr>
            </w:pPr>
            <w:r w:rsidRPr="00D502FB">
              <w:rPr>
                <w:sz w:val="26"/>
                <w:szCs w:val="26"/>
              </w:rPr>
              <w:t>в 2025 году – 0,0 тыс. рублей;</w:t>
            </w:r>
          </w:p>
          <w:p w:rsidR="007956F2" w:rsidRPr="00D502FB" w:rsidRDefault="007956F2" w:rsidP="007956F2">
            <w:pPr>
              <w:pStyle w:val="ConsPlusNormal"/>
              <w:contextualSpacing/>
              <w:jc w:val="both"/>
              <w:rPr>
                <w:sz w:val="26"/>
                <w:szCs w:val="26"/>
              </w:rPr>
            </w:pPr>
            <w:r w:rsidRPr="00D502FB">
              <w:rPr>
                <w:sz w:val="26"/>
                <w:szCs w:val="26"/>
              </w:rPr>
              <w:t>в 2026 - 2030 годах – 0,0 тыс. рублей;</w:t>
            </w:r>
          </w:p>
          <w:p w:rsidR="007956F2" w:rsidRPr="00D502FB" w:rsidRDefault="007956F2" w:rsidP="007956F2">
            <w:pPr>
              <w:pStyle w:val="ConsPlusNormal"/>
              <w:contextualSpacing/>
              <w:jc w:val="both"/>
              <w:rPr>
                <w:sz w:val="26"/>
                <w:szCs w:val="26"/>
              </w:rPr>
            </w:pPr>
            <w:r w:rsidRPr="00D502FB">
              <w:rPr>
                <w:sz w:val="26"/>
                <w:szCs w:val="26"/>
              </w:rPr>
              <w:t>в 2031 - 2035 годах – 0,0 тыс. рублей.</w:t>
            </w:r>
          </w:p>
          <w:p w:rsidR="007956F2" w:rsidRPr="00D502FB" w:rsidRDefault="007956F2" w:rsidP="007956F2">
            <w:pPr>
              <w:autoSpaceDE w:val="0"/>
              <w:autoSpaceDN w:val="0"/>
              <w:adjustRightInd w:val="0"/>
              <w:spacing w:line="235" w:lineRule="auto"/>
              <w:jc w:val="both"/>
              <w:rPr>
                <w:sz w:val="26"/>
                <w:szCs w:val="26"/>
              </w:rPr>
            </w:pPr>
            <w:r w:rsidRPr="00D502FB">
              <w:rPr>
                <w:sz w:val="26"/>
                <w:szCs w:val="26"/>
              </w:rPr>
              <w:t>Объемы финансирования Муниципальной программы подлежат ежегодному уточнению исходя из возможностей бюджетов всех уровней</w:t>
            </w:r>
          </w:p>
          <w:p w:rsidR="007956F2" w:rsidRPr="00D502FB" w:rsidRDefault="007956F2" w:rsidP="007956F2">
            <w:pPr>
              <w:autoSpaceDE w:val="0"/>
              <w:autoSpaceDN w:val="0"/>
              <w:adjustRightInd w:val="0"/>
              <w:spacing w:line="235" w:lineRule="auto"/>
              <w:jc w:val="both"/>
              <w:rPr>
                <w:color w:val="000000"/>
                <w:sz w:val="26"/>
                <w:szCs w:val="26"/>
                <w:lang w:eastAsia="en-US"/>
              </w:rPr>
            </w:pPr>
          </w:p>
        </w:tc>
      </w:tr>
      <w:tr w:rsidR="007956F2" w:rsidRPr="00D502FB" w:rsidTr="007956F2">
        <w:tc>
          <w:tcPr>
            <w:tcW w:w="1765" w:type="pct"/>
          </w:tcPr>
          <w:p w:rsidR="007956F2" w:rsidRPr="00D502FB" w:rsidRDefault="007956F2" w:rsidP="007956F2">
            <w:pPr>
              <w:pStyle w:val="ConsPlusNormal"/>
              <w:jc w:val="both"/>
              <w:rPr>
                <w:color w:val="000000"/>
                <w:sz w:val="26"/>
                <w:szCs w:val="26"/>
              </w:rPr>
            </w:pPr>
            <w:r w:rsidRPr="00D502FB">
              <w:rPr>
                <w:color w:val="000000"/>
                <w:sz w:val="26"/>
                <w:szCs w:val="26"/>
              </w:rPr>
              <w:lastRenderedPageBreak/>
              <w:t>Ожидаемые результаты реализации Муниципальной программы</w:t>
            </w:r>
          </w:p>
        </w:tc>
        <w:tc>
          <w:tcPr>
            <w:tcW w:w="136" w:type="pct"/>
          </w:tcPr>
          <w:p w:rsidR="007956F2" w:rsidRPr="00D502FB" w:rsidRDefault="007956F2" w:rsidP="007956F2">
            <w:pPr>
              <w:autoSpaceDE w:val="0"/>
              <w:autoSpaceDN w:val="0"/>
              <w:adjustRightInd w:val="0"/>
              <w:jc w:val="center"/>
              <w:rPr>
                <w:color w:val="000000"/>
                <w:sz w:val="26"/>
                <w:szCs w:val="26"/>
                <w:lang w:eastAsia="en-US"/>
              </w:rPr>
            </w:pPr>
            <w:r w:rsidRPr="00D502FB">
              <w:rPr>
                <w:color w:val="000000"/>
                <w:sz w:val="26"/>
                <w:szCs w:val="26"/>
                <w:lang w:eastAsia="en-US"/>
              </w:rPr>
              <w:t>–</w:t>
            </w:r>
          </w:p>
        </w:tc>
        <w:tc>
          <w:tcPr>
            <w:tcW w:w="3099" w:type="pct"/>
          </w:tcPr>
          <w:p w:rsidR="007956F2" w:rsidRPr="00D502FB" w:rsidRDefault="007956F2" w:rsidP="007956F2">
            <w:pPr>
              <w:autoSpaceDE w:val="0"/>
              <w:autoSpaceDN w:val="0"/>
              <w:adjustRightInd w:val="0"/>
              <w:jc w:val="both"/>
              <w:rPr>
                <w:color w:val="000000"/>
                <w:sz w:val="26"/>
                <w:szCs w:val="26"/>
                <w:lang w:eastAsia="en-US"/>
              </w:rPr>
            </w:pPr>
            <w:r w:rsidRPr="00D502FB">
              <w:rPr>
                <w:color w:val="000000"/>
                <w:sz w:val="26"/>
                <w:szCs w:val="26"/>
                <w:lang w:eastAsia="en-US"/>
              </w:rPr>
              <w:t>реализация муниципальной программы позволит:</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снизить количество преступлений на улицах и в других общественных местах;</w:t>
            </w:r>
          </w:p>
          <w:p w:rsidR="007956F2" w:rsidRPr="00D502FB" w:rsidRDefault="007956F2" w:rsidP="007956F2">
            <w:pPr>
              <w:widowControl w:val="0"/>
              <w:autoSpaceDE w:val="0"/>
              <w:autoSpaceDN w:val="0"/>
              <w:adjustRightInd w:val="0"/>
              <w:jc w:val="both"/>
              <w:rPr>
                <w:sz w:val="26"/>
                <w:szCs w:val="26"/>
              </w:rPr>
            </w:pPr>
            <w:r w:rsidRPr="00D502FB">
              <w:rPr>
                <w:sz w:val="26"/>
                <w:szCs w:val="26"/>
              </w:rPr>
              <w:t>снизить масштабы незаконного потребления наркотических средств и психотропных веществ;</w:t>
            </w:r>
          </w:p>
          <w:p w:rsidR="007956F2" w:rsidRPr="00D502FB" w:rsidRDefault="007956F2" w:rsidP="007956F2">
            <w:pPr>
              <w:pStyle w:val="ConsPlusNormal"/>
              <w:jc w:val="both"/>
              <w:rPr>
                <w:sz w:val="26"/>
                <w:szCs w:val="26"/>
              </w:rPr>
            </w:pPr>
            <w:r w:rsidRPr="00D502FB">
              <w:rPr>
                <w:sz w:val="26"/>
                <w:szCs w:val="26"/>
              </w:rPr>
              <w:t>расширить охват несовершеннолетних асоциального поведения профилактическими мерами;</w:t>
            </w:r>
          </w:p>
          <w:p w:rsidR="007956F2" w:rsidRPr="00D502FB" w:rsidRDefault="007956F2" w:rsidP="007956F2">
            <w:pPr>
              <w:autoSpaceDE w:val="0"/>
              <w:autoSpaceDN w:val="0"/>
              <w:adjustRightInd w:val="0"/>
              <w:jc w:val="both"/>
              <w:rPr>
                <w:sz w:val="26"/>
                <w:szCs w:val="26"/>
                <w:lang w:eastAsia="en-US"/>
              </w:rPr>
            </w:pPr>
            <w:r w:rsidRPr="00D502FB">
              <w:rPr>
                <w:sz w:val="26"/>
                <w:szCs w:val="26"/>
              </w:rPr>
              <w:t>снизить</w:t>
            </w:r>
            <w:r w:rsidRPr="00D502FB">
              <w:rPr>
                <w:sz w:val="26"/>
                <w:szCs w:val="26"/>
                <w:lang w:eastAsia="en-US"/>
              </w:rPr>
              <w:t xml:space="preserve"> количество преступлений, совершенных лицами, ранее их совершавшими;</w:t>
            </w:r>
          </w:p>
          <w:p w:rsidR="007956F2" w:rsidRPr="00D502FB" w:rsidRDefault="007956F2" w:rsidP="007956F2">
            <w:pPr>
              <w:autoSpaceDE w:val="0"/>
              <w:autoSpaceDN w:val="0"/>
              <w:adjustRightInd w:val="0"/>
              <w:jc w:val="both"/>
              <w:rPr>
                <w:sz w:val="26"/>
                <w:szCs w:val="26"/>
                <w:lang w:eastAsia="en-US"/>
              </w:rPr>
            </w:pPr>
            <w:r w:rsidRPr="00D502FB">
              <w:rPr>
                <w:sz w:val="26"/>
                <w:szCs w:val="26"/>
              </w:rPr>
              <w:t>снизить</w:t>
            </w:r>
            <w:r w:rsidRPr="00D502FB">
              <w:rPr>
                <w:sz w:val="26"/>
                <w:szCs w:val="26"/>
                <w:lang w:eastAsia="en-US"/>
              </w:rPr>
              <w:t xml:space="preserve"> количество преступлений, совершенных лицами в состоянии алкогольного опьянения;</w:t>
            </w:r>
          </w:p>
          <w:p w:rsidR="007956F2" w:rsidRPr="00D502FB" w:rsidRDefault="007956F2" w:rsidP="007956F2">
            <w:pPr>
              <w:autoSpaceDE w:val="0"/>
              <w:autoSpaceDN w:val="0"/>
              <w:adjustRightInd w:val="0"/>
              <w:jc w:val="both"/>
              <w:rPr>
                <w:color w:val="000000"/>
                <w:sz w:val="26"/>
                <w:szCs w:val="26"/>
                <w:lang w:eastAsia="en-US"/>
              </w:rPr>
            </w:pPr>
            <w:r w:rsidRPr="00D502FB">
              <w:rPr>
                <w:sz w:val="26"/>
                <w:szCs w:val="26"/>
              </w:rPr>
              <w:t>снизить</w:t>
            </w:r>
            <w:r w:rsidRPr="00D502FB">
              <w:rPr>
                <w:sz w:val="26"/>
                <w:szCs w:val="26"/>
                <w:lang w:eastAsia="en-US"/>
              </w:rPr>
              <w:t xml:space="preserve"> число несовершеннолетних, совершивших преступления.</w:t>
            </w:r>
          </w:p>
          <w:p w:rsidR="007956F2" w:rsidRPr="00D502FB" w:rsidRDefault="007956F2" w:rsidP="007956F2">
            <w:pPr>
              <w:pStyle w:val="ConsPlusNormal"/>
              <w:jc w:val="both"/>
              <w:rPr>
                <w:color w:val="000000"/>
                <w:sz w:val="26"/>
                <w:szCs w:val="26"/>
              </w:rPr>
            </w:pPr>
          </w:p>
        </w:tc>
      </w:tr>
    </w:tbl>
    <w:p w:rsidR="007956F2" w:rsidRPr="00D502FB" w:rsidRDefault="007956F2" w:rsidP="007956F2">
      <w:pPr>
        <w:autoSpaceDE w:val="0"/>
        <w:autoSpaceDN w:val="0"/>
        <w:adjustRightInd w:val="0"/>
        <w:jc w:val="both"/>
        <w:rPr>
          <w:sz w:val="2"/>
          <w:szCs w:val="2"/>
        </w:rPr>
      </w:pPr>
    </w:p>
    <w:p w:rsidR="007956F2" w:rsidRPr="00D502FB" w:rsidRDefault="007956F2" w:rsidP="007956F2">
      <w:pPr>
        <w:pStyle w:val="ConsPlusNormal"/>
        <w:jc w:val="center"/>
        <w:outlineLvl w:val="0"/>
        <w:rPr>
          <w:b/>
          <w:sz w:val="26"/>
          <w:szCs w:val="26"/>
        </w:rPr>
      </w:pPr>
      <w:r w:rsidRPr="00D502FB">
        <w:rPr>
          <w:b/>
          <w:sz w:val="26"/>
          <w:szCs w:val="26"/>
        </w:rPr>
        <w:t xml:space="preserve">Раздел </w:t>
      </w:r>
      <w:r w:rsidRPr="00D502FB">
        <w:rPr>
          <w:b/>
          <w:sz w:val="26"/>
          <w:szCs w:val="26"/>
          <w:lang w:val="en-US"/>
        </w:rPr>
        <w:t>I</w:t>
      </w:r>
      <w:r w:rsidRPr="00D502FB">
        <w:rPr>
          <w:b/>
          <w:sz w:val="26"/>
          <w:szCs w:val="26"/>
        </w:rPr>
        <w:t xml:space="preserve">. Приоритеты муниципальной политики в сфере реализации </w:t>
      </w:r>
    </w:p>
    <w:p w:rsidR="007956F2" w:rsidRPr="00D502FB" w:rsidRDefault="007956F2" w:rsidP="007956F2">
      <w:pPr>
        <w:pStyle w:val="ConsPlusNormal"/>
        <w:jc w:val="center"/>
        <w:outlineLvl w:val="0"/>
        <w:rPr>
          <w:b/>
          <w:sz w:val="26"/>
          <w:szCs w:val="26"/>
        </w:rPr>
      </w:pPr>
      <w:r w:rsidRPr="00D502FB">
        <w:rPr>
          <w:b/>
          <w:sz w:val="26"/>
          <w:szCs w:val="26"/>
        </w:rPr>
        <w:t xml:space="preserve">муниципальной программы Яльчикского </w:t>
      </w:r>
      <w:r>
        <w:rPr>
          <w:b/>
          <w:sz w:val="26"/>
          <w:szCs w:val="26"/>
        </w:rPr>
        <w:t>муниципального округа</w:t>
      </w:r>
      <w:r w:rsidRPr="00D502FB">
        <w:rPr>
          <w:b/>
          <w:sz w:val="26"/>
          <w:szCs w:val="26"/>
        </w:rPr>
        <w:t xml:space="preserve"> Чувашской Республики «Обеспечение общественного порядка и противодействие преступности», цели, задачи, описание сроков и этапов реализации муниципальной программы</w:t>
      </w:r>
    </w:p>
    <w:p w:rsidR="007956F2" w:rsidRPr="00D502FB" w:rsidRDefault="007956F2" w:rsidP="007956F2">
      <w:pPr>
        <w:pStyle w:val="ConsPlusNormal"/>
        <w:rPr>
          <w:sz w:val="26"/>
          <w:szCs w:val="26"/>
        </w:rPr>
      </w:pPr>
    </w:p>
    <w:p w:rsidR="007956F2" w:rsidRPr="00D502FB" w:rsidRDefault="007956F2" w:rsidP="007956F2">
      <w:pPr>
        <w:ind w:firstLine="709"/>
        <w:contextualSpacing/>
        <w:jc w:val="both"/>
        <w:rPr>
          <w:sz w:val="26"/>
          <w:szCs w:val="26"/>
        </w:rPr>
      </w:pPr>
      <w:r w:rsidRPr="00D502FB">
        <w:rPr>
          <w:sz w:val="26"/>
          <w:szCs w:val="26"/>
        </w:rPr>
        <w:t>Приоритеты муниципальной политики в сфере профилактики правонарушений определены Стратегией социально-экономического развития Чувашской Республики до 2035 года, утвержденной Законом Чувашской Республики от 26 ноября 2020 г. № 102</w:t>
      </w:r>
      <w:r>
        <w:rPr>
          <w:sz w:val="26"/>
          <w:szCs w:val="26"/>
        </w:rPr>
        <w:t>.</w:t>
      </w:r>
    </w:p>
    <w:p w:rsidR="007956F2" w:rsidRPr="00D502FB" w:rsidRDefault="007956F2" w:rsidP="007956F2">
      <w:pPr>
        <w:pStyle w:val="ConsPlusNormal"/>
        <w:ind w:firstLine="709"/>
        <w:jc w:val="both"/>
        <w:rPr>
          <w:sz w:val="26"/>
          <w:szCs w:val="26"/>
        </w:rPr>
      </w:pPr>
      <w:r w:rsidRPr="00D502FB">
        <w:rPr>
          <w:sz w:val="26"/>
          <w:szCs w:val="26"/>
        </w:rPr>
        <w:t>Приоритетными направлениями муниципальной политики в сфере профилактики правонарушений являются повышение уровня и качества жизни населения,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7956F2" w:rsidRPr="00D502FB" w:rsidRDefault="007956F2" w:rsidP="007956F2">
      <w:pPr>
        <w:ind w:firstLine="709"/>
        <w:jc w:val="both"/>
        <w:rPr>
          <w:sz w:val="26"/>
          <w:szCs w:val="26"/>
        </w:rPr>
      </w:pPr>
      <w:r w:rsidRPr="00D502FB">
        <w:rPr>
          <w:sz w:val="26"/>
          <w:szCs w:val="26"/>
        </w:rPr>
        <w:t>Муниципальная программа Яльчикского муниципального округа Чувашской Республики «Обеспечение общественного порядка и противодействие преступности» (далее – Муниципальная программа) направлена на достижение следующих целей:</w:t>
      </w:r>
    </w:p>
    <w:p w:rsidR="007956F2" w:rsidRPr="00D502FB" w:rsidRDefault="007956F2" w:rsidP="007956F2">
      <w:pPr>
        <w:autoSpaceDE w:val="0"/>
        <w:autoSpaceDN w:val="0"/>
        <w:adjustRightInd w:val="0"/>
        <w:spacing w:line="232" w:lineRule="auto"/>
        <w:ind w:firstLine="708"/>
        <w:jc w:val="both"/>
        <w:rPr>
          <w:bCs/>
          <w:sz w:val="26"/>
          <w:szCs w:val="26"/>
          <w:lang w:eastAsia="en-US"/>
        </w:rPr>
      </w:pPr>
      <w:r w:rsidRPr="00D502FB">
        <w:rPr>
          <w:bCs/>
          <w:sz w:val="26"/>
          <w:szCs w:val="26"/>
          <w:lang w:eastAsia="en-US"/>
        </w:rPr>
        <w:t>повышение качества и результативности противодействия преступности, охраны общественного порядка, обеспечения общественной безопасности;</w:t>
      </w:r>
    </w:p>
    <w:p w:rsidR="007956F2" w:rsidRPr="00D502FB" w:rsidRDefault="007956F2" w:rsidP="007956F2">
      <w:pPr>
        <w:autoSpaceDE w:val="0"/>
        <w:autoSpaceDN w:val="0"/>
        <w:adjustRightInd w:val="0"/>
        <w:spacing w:line="232" w:lineRule="auto"/>
        <w:ind w:firstLine="708"/>
        <w:jc w:val="both"/>
        <w:rPr>
          <w:bCs/>
          <w:sz w:val="26"/>
          <w:szCs w:val="26"/>
          <w:lang w:eastAsia="en-US"/>
        </w:rPr>
      </w:pPr>
      <w:r w:rsidRPr="00D502FB">
        <w:rPr>
          <w:bCs/>
          <w:sz w:val="26"/>
          <w:szCs w:val="26"/>
          <w:lang w:eastAsia="en-US"/>
        </w:rPr>
        <w:t>совершенствование системы мер по сокращению предложения и спроса на наркотические средства и психотропные вещества;</w:t>
      </w:r>
    </w:p>
    <w:p w:rsidR="007956F2" w:rsidRPr="00D502FB" w:rsidRDefault="007956F2" w:rsidP="007956F2">
      <w:pPr>
        <w:spacing w:line="232" w:lineRule="auto"/>
        <w:ind w:firstLine="708"/>
        <w:jc w:val="both"/>
        <w:rPr>
          <w:sz w:val="26"/>
          <w:szCs w:val="26"/>
        </w:rPr>
      </w:pPr>
      <w:r w:rsidRPr="00D502FB">
        <w:rPr>
          <w:sz w:val="26"/>
          <w:szCs w:val="26"/>
        </w:rPr>
        <w:t xml:space="preserve">совершенствование взаимодействия органов местного самоуправления, правоохранительных, контролирующих органов,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w:t>
      </w:r>
      <w:r w:rsidRPr="00D502FB">
        <w:rPr>
          <w:sz w:val="26"/>
          <w:szCs w:val="26"/>
        </w:rPr>
        <w:lastRenderedPageBreak/>
        <w:t>процессами, происходящими в подростковой среде, снижение уровня преступности, в том числе в отношении несовершеннолетних.</w:t>
      </w:r>
    </w:p>
    <w:p w:rsidR="007956F2" w:rsidRPr="00D502FB" w:rsidRDefault="007956F2" w:rsidP="007956F2">
      <w:pPr>
        <w:ind w:firstLine="709"/>
        <w:jc w:val="both"/>
        <w:rPr>
          <w:sz w:val="26"/>
          <w:szCs w:val="26"/>
        </w:rPr>
      </w:pPr>
      <w:r w:rsidRPr="00D502FB">
        <w:rPr>
          <w:sz w:val="26"/>
          <w:szCs w:val="26"/>
        </w:rPr>
        <w:t>Для достижения поставленных целей необходимо решение следующих задач:</w:t>
      </w:r>
    </w:p>
    <w:p w:rsidR="007956F2" w:rsidRPr="00D502FB" w:rsidRDefault="007956F2" w:rsidP="007956F2">
      <w:pPr>
        <w:autoSpaceDE w:val="0"/>
        <w:autoSpaceDN w:val="0"/>
        <w:adjustRightInd w:val="0"/>
        <w:ind w:firstLine="708"/>
        <w:jc w:val="both"/>
        <w:rPr>
          <w:sz w:val="26"/>
          <w:szCs w:val="26"/>
          <w:lang w:eastAsia="en-US"/>
        </w:rPr>
      </w:pPr>
      <w:r w:rsidRPr="00D502FB">
        <w:rPr>
          <w:sz w:val="26"/>
          <w:szCs w:val="26"/>
          <w:lang w:eastAsia="en-US"/>
        </w:rPr>
        <w:t>обеспечение безопасности жизнедеятельности населения;</w:t>
      </w:r>
    </w:p>
    <w:p w:rsidR="007956F2" w:rsidRPr="00D502FB" w:rsidRDefault="007956F2" w:rsidP="007956F2">
      <w:pPr>
        <w:autoSpaceDE w:val="0"/>
        <w:autoSpaceDN w:val="0"/>
        <w:adjustRightInd w:val="0"/>
        <w:ind w:firstLine="708"/>
        <w:jc w:val="both"/>
        <w:rPr>
          <w:sz w:val="26"/>
          <w:szCs w:val="26"/>
          <w:lang w:eastAsia="en-US"/>
        </w:rPr>
      </w:pPr>
      <w:r w:rsidRPr="00D502FB">
        <w:rPr>
          <w:sz w:val="26"/>
          <w:szCs w:val="26"/>
          <w:lang w:eastAsia="en-US"/>
        </w:rPr>
        <w:t>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7956F2" w:rsidRPr="00D502FB" w:rsidRDefault="007956F2" w:rsidP="007956F2">
      <w:pPr>
        <w:autoSpaceDE w:val="0"/>
        <w:autoSpaceDN w:val="0"/>
        <w:adjustRightInd w:val="0"/>
        <w:ind w:firstLine="708"/>
        <w:jc w:val="both"/>
        <w:rPr>
          <w:sz w:val="26"/>
          <w:szCs w:val="26"/>
          <w:lang w:eastAsia="en-US"/>
        </w:rPr>
      </w:pPr>
      <w:r w:rsidRPr="00D502FB">
        <w:rPr>
          <w:sz w:val="26"/>
          <w:szCs w:val="26"/>
          <w:lang w:eastAsia="en-US"/>
        </w:rPr>
        <w:t>совершенствование организационного, нормативно-правового и ресурсного обеспечения антинаркотической деятельности;</w:t>
      </w:r>
    </w:p>
    <w:p w:rsidR="007956F2" w:rsidRPr="00D502FB" w:rsidRDefault="007956F2" w:rsidP="007956F2">
      <w:pPr>
        <w:autoSpaceDE w:val="0"/>
        <w:autoSpaceDN w:val="0"/>
        <w:adjustRightInd w:val="0"/>
        <w:ind w:firstLine="708"/>
        <w:jc w:val="both"/>
        <w:rPr>
          <w:sz w:val="26"/>
          <w:szCs w:val="26"/>
          <w:lang w:eastAsia="en-US"/>
        </w:rPr>
      </w:pPr>
      <w:r w:rsidRPr="00D502FB">
        <w:rPr>
          <w:sz w:val="26"/>
          <w:szCs w:val="26"/>
          <w:lang w:eastAsia="en-US"/>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7956F2" w:rsidRPr="00D502FB" w:rsidRDefault="007956F2" w:rsidP="007956F2">
      <w:pPr>
        <w:autoSpaceDE w:val="0"/>
        <w:autoSpaceDN w:val="0"/>
        <w:adjustRightInd w:val="0"/>
        <w:spacing w:line="235" w:lineRule="auto"/>
        <w:ind w:firstLine="708"/>
        <w:jc w:val="both"/>
        <w:rPr>
          <w:sz w:val="26"/>
          <w:szCs w:val="26"/>
        </w:rPr>
      </w:pPr>
      <w:r w:rsidRPr="00D502FB">
        <w:rPr>
          <w:sz w:val="26"/>
          <w:szCs w:val="26"/>
        </w:rPr>
        <w:t>снижение уровня подростковой преступности на территории Яльчикского муниципального округа Чувашской Республики.</w:t>
      </w:r>
    </w:p>
    <w:p w:rsidR="007956F2" w:rsidRPr="00D502FB" w:rsidRDefault="007956F2" w:rsidP="007956F2">
      <w:pPr>
        <w:autoSpaceDE w:val="0"/>
        <w:autoSpaceDN w:val="0"/>
        <w:adjustRightInd w:val="0"/>
        <w:ind w:firstLine="709"/>
        <w:jc w:val="both"/>
        <w:rPr>
          <w:sz w:val="26"/>
          <w:szCs w:val="26"/>
        </w:rPr>
      </w:pPr>
      <w:r w:rsidRPr="00D502FB">
        <w:rPr>
          <w:sz w:val="26"/>
          <w:szCs w:val="26"/>
        </w:rPr>
        <w:t>Муниципальная программа будет реализовываться в 2023–2035 годах в три этапа:</w:t>
      </w:r>
    </w:p>
    <w:p w:rsidR="007956F2" w:rsidRPr="00D502FB" w:rsidRDefault="007956F2" w:rsidP="007956F2">
      <w:pPr>
        <w:autoSpaceDE w:val="0"/>
        <w:autoSpaceDN w:val="0"/>
        <w:adjustRightInd w:val="0"/>
        <w:ind w:firstLine="709"/>
        <w:jc w:val="both"/>
        <w:rPr>
          <w:sz w:val="26"/>
          <w:szCs w:val="26"/>
        </w:rPr>
      </w:pPr>
      <w:r w:rsidRPr="00D502FB">
        <w:rPr>
          <w:sz w:val="26"/>
          <w:szCs w:val="26"/>
        </w:rPr>
        <w:t>1 этап – 2023–2025 годы;</w:t>
      </w:r>
    </w:p>
    <w:p w:rsidR="007956F2" w:rsidRPr="00D502FB" w:rsidRDefault="007956F2" w:rsidP="007956F2">
      <w:pPr>
        <w:autoSpaceDE w:val="0"/>
        <w:autoSpaceDN w:val="0"/>
        <w:adjustRightInd w:val="0"/>
        <w:ind w:firstLine="709"/>
        <w:jc w:val="both"/>
        <w:rPr>
          <w:sz w:val="26"/>
          <w:szCs w:val="26"/>
        </w:rPr>
      </w:pPr>
      <w:r w:rsidRPr="00D502FB">
        <w:rPr>
          <w:sz w:val="26"/>
          <w:szCs w:val="26"/>
        </w:rPr>
        <w:t>2 этап – 2026–2030 годы;</w:t>
      </w:r>
    </w:p>
    <w:p w:rsidR="007956F2" w:rsidRPr="00D502FB" w:rsidRDefault="007956F2" w:rsidP="007956F2">
      <w:pPr>
        <w:autoSpaceDE w:val="0"/>
        <w:autoSpaceDN w:val="0"/>
        <w:adjustRightInd w:val="0"/>
        <w:ind w:firstLine="709"/>
        <w:jc w:val="both"/>
        <w:rPr>
          <w:sz w:val="26"/>
          <w:szCs w:val="26"/>
        </w:rPr>
      </w:pPr>
      <w:r w:rsidRPr="00D502FB">
        <w:rPr>
          <w:sz w:val="26"/>
          <w:szCs w:val="26"/>
        </w:rPr>
        <w:t>3 этап – 2031–2035 годы.</w:t>
      </w:r>
    </w:p>
    <w:p w:rsidR="007956F2" w:rsidRPr="00D502FB" w:rsidRDefault="007956F2" w:rsidP="007956F2">
      <w:pPr>
        <w:ind w:firstLine="709"/>
        <w:jc w:val="both"/>
        <w:rPr>
          <w:sz w:val="26"/>
          <w:szCs w:val="26"/>
        </w:rPr>
      </w:pPr>
      <w:r w:rsidRPr="00D502FB">
        <w:rPr>
          <w:sz w:val="26"/>
          <w:szCs w:val="26"/>
        </w:rPr>
        <w:t>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7956F2" w:rsidRPr="00D502FB" w:rsidRDefault="007956F2" w:rsidP="007956F2">
      <w:pPr>
        <w:ind w:firstLine="709"/>
        <w:jc w:val="both"/>
        <w:rPr>
          <w:sz w:val="26"/>
          <w:szCs w:val="26"/>
        </w:rPr>
      </w:pPr>
      <w:r w:rsidRPr="00D502FB">
        <w:rPr>
          <w:sz w:val="26"/>
          <w:szCs w:val="26"/>
        </w:rPr>
        <w:t xml:space="preserve">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w:t>
      </w:r>
      <w:r>
        <w:rPr>
          <w:sz w:val="26"/>
          <w:szCs w:val="26"/>
        </w:rPr>
        <w:t>(</w:t>
      </w:r>
      <w:r w:rsidRPr="00D502FB">
        <w:rPr>
          <w:sz w:val="26"/>
          <w:szCs w:val="26"/>
        </w:rPr>
        <w:t>индикатора</w:t>
      </w:r>
      <w:r>
        <w:rPr>
          <w:sz w:val="26"/>
          <w:szCs w:val="26"/>
        </w:rPr>
        <w:t>)</w:t>
      </w:r>
      <w:r w:rsidRPr="00D502FB">
        <w:rPr>
          <w:sz w:val="26"/>
          <w:szCs w:val="26"/>
        </w:rPr>
        <w:t xml:space="preserve"> (достижение максимального значения) и изменения приоритетов муниципальной политики в рассматриваемой сфере. </w:t>
      </w:r>
    </w:p>
    <w:p w:rsidR="007956F2" w:rsidRPr="00D502FB" w:rsidRDefault="007956F2" w:rsidP="007956F2">
      <w:pPr>
        <w:ind w:firstLine="709"/>
        <w:jc w:val="both"/>
        <w:rPr>
          <w:sz w:val="26"/>
          <w:szCs w:val="26"/>
        </w:rPr>
      </w:pP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Раздел II. Обобщенная характеристика основных мероприятий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подпрограмм Муниципальной программы </w:t>
      </w:r>
    </w:p>
    <w:p w:rsidR="007956F2" w:rsidRPr="00D502FB" w:rsidRDefault="007956F2" w:rsidP="007956F2">
      <w:pPr>
        <w:autoSpaceDE w:val="0"/>
        <w:autoSpaceDN w:val="0"/>
        <w:adjustRightInd w:val="0"/>
        <w:spacing w:line="233" w:lineRule="auto"/>
        <w:ind w:firstLine="709"/>
        <w:jc w:val="both"/>
        <w:rPr>
          <w:sz w:val="26"/>
          <w:szCs w:val="26"/>
        </w:rPr>
      </w:pPr>
    </w:p>
    <w:p w:rsidR="007956F2" w:rsidRPr="00D502FB" w:rsidRDefault="007956F2" w:rsidP="007956F2">
      <w:pPr>
        <w:autoSpaceDE w:val="0"/>
        <w:autoSpaceDN w:val="0"/>
        <w:adjustRightInd w:val="0"/>
        <w:spacing w:line="233" w:lineRule="auto"/>
        <w:ind w:firstLine="709"/>
        <w:jc w:val="both"/>
        <w:rPr>
          <w:sz w:val="26"/>
          <w:szCs w:val="26"/>
        </w:rPr>
      </w:pPr>
      <w:r w:rsidRPr="00D502FB">
        <w:rPr>
          <w:sz w:val="26"/>
          <w:szCs w:val="2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w:t>
      </w:r>
    </w:p>
    <w:p w:rsidR="007956F2" w:rsidRPr="00D502FB" w:rsidRDefault="007956F2" w:rsidP="007956F2">
      <w:pPr>
        <w:autoSpaceDE w:val="0"/>
        <w:autoSpaceDN w:val="0"/>
        <w:adjustRightInd w:val="0"/>
        <w:spacing w:line="233" w:lineRule="auto"/>
        <w:ind w:firstLine="709"/>
        <w:jc w:val="both"/>
        <w:rPr>
          <w:sz w:val="26"/>
          <w:szCs w:val="26"/>
        </w:rPr>
      </w:pPr>
      <w:r w:rsidRPr="00D502FB">
        <w:rPr>
          <w:sz w:val="26"/>
          <w:szCs w:val="26"/>
        </w:rPr>
        <w:t>Задачи Муниципальной программы будут решаться в рамках четырех подпрограмм.</w:t>
      </w:r>
    </w:p>
    <w:p w:rsidR="007956F2" w:rsidRPr="00D502FB" w:rsidRDefault="007956F2" w:rsidP="007956F2">
      <w:pPr>
        <w:spacing w:line="233" w:lineRule="auto"/>
        <w:ind w:firstLine="709"/>
        <w:jc w:val="both"/>
        <w:rPr>
          <w:sz w:val="26"/>
          <w:szCs w:val="26"/>
        </w:rPr>
      </w:pPr>
      <w:r w:rsidRPr="00D502FB">
        <w:rPr>
          <w:sz w:val="26"/>
          <w:szCs w:val="26"/>
        </w:rPr>
        <w:t>Подпрограмма «Профилактика правонарушений» объединяет четыре основных мероприятия:</w:t>
      </w:r>
    </w:p>
    <w:p w:rsidR="007956F2" w:rsidRPr="00D502FB" w:rsidRDefault="007956F2" w:rsidP="007956F2">
      <w:pPr>
        <w:autoSpaceDE w:val="0"/>
        <w:autoSpaceDN w:val="0"/>
        <w:adjustRightInd w:val="0"/>
        <w:spacing w:line="233" w:lineRule="auto"/>
        <w:ind w:firstLine="709"/>
        <w:jc w:val="both"/>
        <w:rPr>
          <w:sz w:val="26"/>
          <w:szCs w:val="26"/>
        </w:rPr>
      </w:pPr>
      <w:r w:rsidRPr="00D502FB">
        <w:rPr>
          <w:sz w:val="26"/>
          <w:szCs w:val="26"/>
        </w:rPr>
        <w:t>Основное мероприятие 1. Дальнейшее развитие многоуровневой системы профилактики правонарушений</w:t>
      </w:r>
    </w:p>
    <w:p w:rsidR="007956F2" w:rsidRPr="00D502FB" w:rsidRDefault="007956F2" w:rsidP="007956F2">
      <w:pPr>
        <w:ind w:firstLine="709"/>
        <w:jc w:val="both"/>
        <w:rPr>
          <w:sz w:val="26"/>
          <w:szCs w:val="26"/>
        </w:rPr>
      </w:pPr>
      <w:r w:rsidRPr="00D502FB">
        <w:rPr>
          <w:sz w:val="26"/>
          <w:szCs w:val="26"/>
        </w:rPr>
        <w:t>Основное мероприятие 2.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7956F2" w:rsidRPr="00D502FB" w:rsidRDefault="007956F2" w:rsidP="007956F2">
      <w:pPr>
        <w:ind w:firstLine="709"/>
        <w:jc w:val="both"/>
        <w:rPr>
          <w:sz w:val="26"/>
          <w:szCs w:val="26"/>
        </w:rPr>
      </w:pPr>
      <w:r w:rsidRPr="00D502FB">
        <w:rPr>
          <w:sz w:val="26"/>
          <w:szCs w:val="26"/>
        </w:rPr>
        <w:t>Основное мероприятие 3. Профилактика и предупреждение бытовой преступности, а также преступлений, совершенных в состоянии алкогольного опьянения</w:t>
      </w:r>
    </w:p>
    <w:p w:rsidR="007956F2" w:rsidRPr="00D502FB" w:rsidRDefault="007956F2" w:rsidP="007956F2">
      <w:pPr>
        <w:spacing w:line="235" w:lineRule="auto"/>
        <w:ind w:firstLine="709"/>
        <w:jc w:val="both"/>
        <w:rPr>
          <w:sz w:val="26"/>
          <w:szCs w:val="26"/>
        </w:rPr>
      </w:pPr>
      <w:r w:rsidRPr="00D502FB">
        <w:rPr>
          <w:sz w:val="26"/>
          <w:szCs w:val="26"/>
        </w:rPr>
        <w:lastRenderedPageBreak/>
        <w:t>Основное мероприятие 4. Информационно-методическое обеспечение профилактики правонарушений и повышение уровня правовой культуры населения</w:t>
      </w:r>
    </w:p>
    <w:p w:rsidR="007956F2" w:rsidRPr="00D502FB" w:rsidRDefault="007956F2" w:rsidP="007956F2">
      <w:pPr>
        <w:spacing w:line="233" w:lineRule="auto"/>
        <w:ind w:firstLine="709"/>
        <w:jc w:val="both"/>
        <w:rPr>
          <w:sz w:val="26"/>
          <w:szCs w:val="26"/>
        </w:rPr>
      </w:pPr>
      <w:r w:rsidRPr="00D502FB">
        <w:rPr>
          <w:sz w:val="26"/>
          <w:szCs w:val="26"/>
        </w:rPr>
        <w:t>Подпрограмма «Профилактика незаконного потребления наркотических средств и психотропных веществ, наркомании» включает одно основное мероприятие:</w:t>
      </w:r>
    </w:p>
    <w:p w:rsidR="007956F2" w:rsidRPr="00D502FB" w:rsidRDefault="007956F2" w:rsidP="007956F2">
      <w:pPr>
        <w:spacing w:line="233" w:lineRule="auto"/>
        <w:ind w:firstLine="709"/>
        <w:jc w:val="both"/>
        <w:rPr>
          <w:sz w:val="26"/>
          <w:szCs w:val="26"/>
        </w:rPr>
      </w:pPr>
      <w:r w:rsidRPr="00D502FB">
        <w:rPr>
          <w:sz w:val="26"/>
          <w:szCs w:val="26"/>
        </w:rPr>
        <w:t>Основное мероприятие 1. Совершенствование системы мер по сокращению предложения наркотиков.</w:t>
      </w:r>
    </w:p>
    <w:p w:rsidR="007956F2" w:rsidRPr="00D502FB" w:rsidRDefault="007956F2" w:rsidP="007956F2">
      <w:pPr>
        <w:ind w:firstLine="709"/>
        <w:jc w:val="both"/>
        <w:rPr>
          <w:sz w:val="26"/>
          <w:szCs w:val="26"/>
        </w:rPr>
      </w:pPr>
      <w:r w:rsidRPr="00D502FB">
        <w:rPr>
          <w:sz w:val="26"/>
          <w:szCs w:val="26"/>
        </w:rPr>
        <w:t>Подпрограмма  «Предупреждение детской беспризорности, безнадзорности и правонарушений несовершеннолетних» объединяет два основных мероприятия:</w:t>
      </w:r>
    </w:p>
    <w:p w:rsidR="007956F2" w:rsidRPr="00D502FB" w:rsidRDefault="007956F2" w:rsidP="007956F2">
      <w:pPr>
        <w:ind w:firstLine="709"/>
        <w:jc w:val="both"/>
        <w:rPr>
          <w:sz w:val="26"/>
          <w:szCs w:val="26"/>
          <w:lang w:eastAsia="en-US"/>
        </w:rPr>
      </w:pPr>
      <w:r w:rsidRPr="00D502FB">
        <w:rPr>
          <w:sz w:val="26"/>
          <w:szCs w:val="26"/>
          <w:lang w:eastAsia="en-US"/>
        </w:rPr>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7956F2" w:rsidRPr="00D502FB" w:rsidRDefault="007956F2" w:rsidP="007956F2">
      <w:pPr>
        <w:ind w:firstLine="709"/>
        <w:jc w:val="both"/>
        <w:rPr>
          <w:sz w:val="26"/>
          <w:szCs w:val="26"/>
          <w:lang w:eastAsia="en-US"/>
        </w:rPr>
      </w:pPr>
      <w:r w:rsidRPr="00D502FB">
        <w:rPr>
          <w:sz w:val="26"/>
          <w:szCs w:val="26"/>
          <w:lang w:eastAsia="en-US"/>
        </w:rPr>
        <w:t>Основное мероприятие 2. Работа с семьями, находящимися в социально опасном положении, и оказание им помощи в обучении и воспитании детей.</w:t>
      </w:r>
    </w:p>
    <w:p w:rsidR="007956F2" w:rsidRPr="00D502FB" w:rsidRDefault="007956F2" w:rsidP="007956F2">
      <w:pPr>
        <w:ind w:firstLine="709"/>
        <w:jc w:val="both"/>
        <w:rPr>
          <w:sz w:val="26"/>
          <w:szCs w:val="26"/>
          <w:lang w:eastAsia="en-US"/>
        </w:rPr>
      </w:pPr>
      <w:r w:rsidRPr="00D502FB">
        <w:rPr>
          <w:sz w:val="26"/>
          <w:szCs w:val="26"/>
        </w:rPr>
        <w:t>Подпрограмма «Обеспечение реализации муниципальной программы Яльчикского муниципального округа Чувашской Республики «Обеспечение общественного порядка и противодействие преступности» предусматривает о</w:t>
      </w:r>
      <w:r w:rsidRPr="00D502FB">
        <w:rPr>
          <w:sz w:val="26"/>
          <w:szCs w:val="26"/>
          <w:lang w:eastAsia="en-US"/>
        </w:rPr>
        <w:t>беспечение деятельности административных комиссий для рассмотрения дел об административных правонарушениях.</w:t>
      </w:r>
    </w:p>
    <w:p w:rsidR="007956F2" w:rsidRPr="00D502FB" w:rsidRDefault="007956F2" w:rsidP="007956F2">
      <w:pPr>
        <w:ind w:firstLine="709"/>
        <w:jc w:val="both"/>
        <w:rPr>
          <w:sz w:val="26"/>
          <w:szCs w:val="26"/>
          <w:lang w:eastAsia="en-US"/>
        </w:rPr>
      </w:pPr>
    </w:p>
    <w:p w:rsidR="007956F2" w:rsidRPr="00D502FB" w:rsidRDefault="007956F2" w:rsidP="007956F2">
      <w:pPr>
        <w:ind w:firstLine="709"/>
        <w:jc w:val="both"/>
        <w:rPr>
          <w:sz w:val="26"/>
          <w:szCs w:val="26"/>
          <w:lang w:eastAsia="en-US"/>
        </w:rPr>
      </w:pP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Раздел </w:t>
      </w:r>
      <w:r w:rsidRPr="00D502FB">
        <w:rPr>
          <w:b/>
          <w:sz w:val="26"/>
          <w:szCs w:val="26"/>
          <w:lang w:val="en-US"/>
        </w:rPr>
        <w:t>III</w:t>
      </w:r>
      <w:r w:rsidRPr="00D502FB">
        <w:rPr>
          <w:b/>
          <w:sz w:val="26"/>
          <w:szCs w:val="26"/>
        </w:rPr>
        <w:t xml:space="preserve">. Обоснование объема финансовых ресурсов, необходимых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для реализации Муниципальной программы (с расшифровкой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по источникам финансирования, по этапам и годам реализации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Муниципальной программы)</w:t>
      </w:r>
    </w:p>
    <w:p w:rsidR="007956F2" w:rsidRPr="00D502FB" w:rsidRDefault="007956F2" w:rsidP="007956F2">
      <w:pPr>
        <w:autoSpaceDE w:val="0"/>
        <w:autoSpaceDN w:val="0"/>
        <w:adjustRightInd w:val="0"/>
        <w:ind w:firstLine="709"/>
        <w:jc w:val="both"/>
        <w:rPr>
          <w:sz w:val="20"/>
          <w:szCs w:val="20"/>
        </w:rPr>
      </w:pPr>
    </w:p>
    <w:p w:rsidR="007956F2" w:rsidRPr="00D502FB" w:rsidRDefault="007956F2" w:rsidP="007956F2">
      <w:pPr>
        <w:pStyle w:val="formattext"/>
        <w:shd w:val="clear" w:color="auto" w:fill="FFFFFF"/>
        <w:spacing w:before="0" w:beforeAutospacing="0" w:after="0" w:afterAutospacing="0"/>
        <w:ind w:firstLine="567"/>
        <w:jc w:val="both"/>
        <w:textAlignment w:val="baseline"/>
        <w:rPr>
          <w:sz w:val="26"/>
          <w:szCs w:val="26"/>
        </w:rPr>
      </w:pPr>
      <w:r w:rsidRPr="00D502FB">
        <w:rPr>
          <w:sz w:val="26"/>
          <w:szCs w:val="26"/>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Общий объем финансирования </w:t>
      </w:r>
      <w:r w:rsidRPr="00D502FB">
        <w:rPr>
          <w:rFonts w:eastAsia="Calibri"/>
          <w:sz w:val="26"/>
          <w:szCs w:val="26"/>
        </w:rPr>
        <w:t xml:space="preserve">Муниципальной программы </w:t>
      </w:r>
      <w:r w:rsidRPr="00D502FB">
        <w:rPr>
          <w:sz w:val="26"/>
          <w:szCs w:val="26"/>
        </w:rPr>
        <w:t xml:space="preserve">в 2023 - 2035 годах составляет </w:t>
      </w:r>
      <w:r w:rsidRPr="00D502FB">
        <w:rPr>
          <w:bCs/>
          <w:sz w:val="26"/>
          <w:szCs w:val="26"/>
        </w:rPr>
        <w:t>6824,6 тыс. рублей.</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Прогнозируемый объем финансирования </w:t>
      </w:r>
      <w:r w:rsidRPr="00D502FB">
        <w:rPr>
          <w:rFonts w:eastAsia="Calibri"/>
          <w:sz w:val="26"/>
          <w:szCs w:val="26"/>
        </w:rPr>
        <w:t xml:space="preserve">Муниципальной программы </w:t>
      </w:r>
      <w:r w:rsidRPr="00D502FB">
        <w:rPr>
          <w:sz w:val="26"/>
          <w:szCs w:val="26"/>
        </w:rPr>
        <w:t>на 1 этапе составит 1559,6 тыс. рублей,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506,6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526,5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526,5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1397,6 тыс. рублей (89,6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452,6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472,5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472,5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162,0 тыс. рублей (10,4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54,0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lastRenderedPageBreak/>
        <w:t>в 2024 году – 54,0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54,0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2 этапе (в 2026–2030 годах) объем финансирования </w:t>
      </w:r>
      <w:r w:rsidRPr="00D502FB">
        <w:rPr>
          <w:rFonts w:eastAsia="Calibri"/>
          <w:sz w:val="26"/>
          <w:szCs w:val="26"/>
        </w:rPr>
        <w:t xml:space="preserve">Муниципальной программы </w:t>
      </w:r>
      <w:r w:rsidRPr="00D502FB">
        <w:rPr>
          <w:sz w:val="26"/>
          <w:szCs w:val="26"/>
        </w:rPr>
        <w:t>составит 2632,5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2362,5 тыс. рублей (89,7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270,0 тыс. рублей (10,3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3 этапе (в 2031–2035 годах) объем финансирования </w:t>
      </w:r>
      <w:r w:rsidRPr="00D502FB">
        <w:rPr>
          <w:rFonts w:eastAsia="Calibri"/>
          <w:sz w:val="26"/>
          <w:szCs w:val="26"/>
        </w:rPr>
        <w:t xml:space="preserve">Муниципальной программы </w:t>
      </w:r>
      <w:r w:rsidRPr="00D502FB">
        <w:rPr>
          <w:sz w:val="26"/>
          <w:szCs w:val="26"/>
        </w:rPr>
        <w:t>составит 2632,5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2362,5 тыс. рублей (89,7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270,0 тыс. рублей (10,3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внебюджетных источников – 0,0 тыс. рублей (0,0 процентов).Объемы финансирования </w:t>
      </w:r>
      <w:r w:rsidRPr="00D502FB">
        <w:rPr>
          <w:rFonts w:eastAsia="Calibri"/>
          <w:sz w:val="26"/>
          <w:szCs w:val="26"/>
        </w:rPr>
        <w:t>Муниципальной программы</w:t>
      </w:r>
      <w:r w:rsidRPr="00D502FB">
        <w:rPr>
          <w:sz w:val="26"/>
          <w:szCs w:val="26"/>
        </w:rPr>
        <w:t xml:space="preserve"> подлежат ежегодному уточнению исходя из реальных возможностей бюджетов всех уровней.</w:t>
      </w:r>
    </w:p>
    <w:p w:rsidR="007956F2" w:rsidRDefault="007956F2" w:rsidP="007956F2">
      <w:pPr>
        <w:widowControl w:val="0"/>
        <w:autoSpaceDE w:val="0"/>
        <w:autoSpaceDN w:val="0"/>
        <w:spacing w:before="260"/>
        <w:ind w:firstLine="539"/>
        <w:contextualSpacing/>
        <w:jc w:val="both"/>
        <w:rPr>
          <w:rFonts w:eastAsia="Calibri"/>
          <w:sz w:val="26"/>
          <w:szCs w:val="26"/>
        </w:rPr>
      </w:pPr>
      <w:r w:rsidRPr="00D502FB">
        <w:rPr>
          <w:rFonts w:eastAsia="Calibri"/>
          <w:sz w:val="26"/>
          <w:szCs w:val="26"/>
        </w:rPr>
        <w:t xml:space="preserve">Ресурсное </w:t>
      </w:r>
      <w:hyperlink w:anchor="P1834" w:history="1">
        <w:r w:rsidRPr="00D502FB">
          <w:rPr>
            <w:rFonts w:eastAsia="Calibri"/>
            <w:sz w:val="26"/>
            <w:szCs w:val="26"/>
          </w:rPr>
          <w:t>обеспечение</w:t>
        </w:r>
      </w:hyperlink>
      <w:r w:rsidRPr="00D502FB">
        <w:rPr>
          <w:rFonts w:eastAsia="Calibri"/>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w:t>
      </w:r>
      <w:r>
        <w:rPr>
          <w:rFonts w:eastAsia="Calibri"/>
          <w:sz w:val="26"/>
          <w:szCs w:val="26"/>
        </w:rPr>
        <w:t xml:space="preserve"> № 2 к муниципальной программе.</w:t>
      </w:r>
    </w:p>
    <w:p w:rsidR="007956F2" w:rsidRPr="00A737F6" w:rsidRDefault="007956F2" w:rsidP="007956F2">
      <w:pPr>
        <w:widowControl w:val="0"/>
        <w:autoSpaceDE w:val="0"/>
        <w:autoSpaceDN w:val="0"/>
        <w:spacing w:before="260"/>
        <w:ind w:firstLine="539"/>
        <w:contextualSpacing/>
        <w:jc w:val="both"/>
        <w:rPr>
          <w:rFonts w:eastAsia="Calibri"/>
          <w:sz w:val="26"/>
          <w:szCs w:val="26"/>
        </w:rPr>
      </w:pPr>
      <w:r w:rsidRPr="00D502FB">
        <w:rPr>
          <w:sz w:val="26"/>
          <w:szCs w:val="26"/>
        </w:rPr>
        <w:t>В Муниципальную программу включены подпрограммы согласно приложениям № 3–5 к Муниципальной программе.</w:t>
      </w:r>
    </w:p>
    <w:p w:rsidR="007956F2" w:rsidRPr="00D502FB" w:rsidRDefault="007956F2" w:rsidP="007956F2">
      <w:pPr>
        <w:jc w:val="center"/>
        <w:rPr>
          <w:sz w:val="26"/>
        </w:rPr>
      </w:pPr>
      <w:r w:rsidRPr="00D502FB">
        <w:rPr>
          <w:sz w:val="26"/>
        </w:rPr>
        <w:t>_____________</w:t>
      </w:r>
    </w:p>
    <w:p w:rsidR="007956F2" w:rsidRPr="00D502FB" w:rsidRDefault="007956F2" w:rsidP="007956F2">
      <w:pPr>
        <w:autoSpaceDE w:val="0"/>
        <w:autoSpaceDN w:val="0"/>
        <w:adjustRightInd w:val="0"/>
        <w:jc w:val="right"/>
        <w:outlineLvl w:val="0"/>
        <w:rPr>
          <w:sz w:val="20"/>
          <w:szCs w:val="20"/>
          <w:lang w:eastAsia="en-US"/>
        </w:rPr>
        <w:sectPr w:rsidR="007956F2" w:rsidRPr="00D502FB" w:rsidSect="007956F2">
          <w:headerReference w:type="even" r:id="rId223"/>
          <w:headerReference w:type="default" r:id="rId224"/>
          <w:footerReference w:type="default" r:id="rId225"/>
          <w:pgSz w:w="11906" w:h="16838"/>
          <w:pgMar w:top="1134" w:right="850" w:bottom="1134" w:left="1418" w:header="709" w:footer="709" w:gutter="0"/>
          <w:cols w:space="708"/>
          <w:titlePg/>
          <w:docGrid w:linePitch="360"/>
        </w:sectPr>
      </w:pPr>
    </w:p>
    <w:p w:rsidR="007956F2" w:rsidRPr="00D502FB" w:rsidRDefault="007956F2" w:rsidP="007956F2">
      <w:pPr>
        <w:autoSpaceDE w:val="0"/>
        <w:autoSpaceDN w:val="0"/>
        <w:adjustRightInd w:val="0"/>
        <w:ind w:left="9498"/>
        <w:jc w:val="right"/>
        <w:outlineLvl w:val="0"/>
        <w:rPr>
          <w:sz w:val="26"/>
          <w:szCs w:val="26"/>
          <w:lang w:eastAsia="en-US"/>
        </w:rPr>
      </w:pPr>
      <w:r w:rsidRPr="00D502FB">
        <w:rPr>
          <w:sz w:val="26"/>
          <w:szCs w:val="26"/>
          <w:lang w:eastAsia="en-US"/>
        </w:rPr>
        <w:lastRenderedPageBreak/>
        <w:t>Приложение № 1</w:t>
      </w:r>
    </w:p>
    <w:p w:rsidR="007956F2" w:rsidRPr="00D502FB" w:rsidRDefault="007956F2" w:rsidP="007956F2">
      <w:pPr>
        <w:autoSpaceDE w:val="0"/>
        <w:autoSpaceDN w:val="0"/>
        <w:adjustRightInd w:val="0"/>
        <w:ind w:left="9498"/>
        <w:jc w:val="right"/>
        <w:rPr>
          <w:sz w:val="26"/>
          <w:szCs w:val="26"/>
          <w:lang w:eastAsia="en-US"/>
        </w:rPr>
      </w:pPr>
      <w:r w:rsidRPr="00D502FB">
        <w:rPr>
          <w:sz w:val="26"/>
          <w:szCs w:val="26"/>
          <w:lang w:eastAsia="en-US"/>
        </w:rPr>
        <w:t>к муниципальной программе</w:t>
      </w:r>
    </w:p>
    <w:p w:rsidR="007956F2" w:rsidRPr="00D502FB" w:rsidRDefault="007956F2" w:rsidP="007956F2">
      <w:pPr>
        <w:autoSpaceDE w:val="0"/>
        <w:autoSpaceDN w:val="0"/>
        <w:adjustRightInd w:val="0"/>
        <w:ind w:left="9498"/>
        <w:jc w:val="right"/>
        <w:rPr>
          <w:sz w:val="26"/>
          <w:szCs w:val="26"/>
          <w:lang w:eastAsia="en-US"/>
        </w:rPr>
      </w:pPr>
      <w:r w:rsidRPr="00D502FB">
        <w:rPr>
          <w:sz w:val="26"/>
          <w:szCs w:val="26"/>
          <w:lang w:eastAsia="en-US"/>
        </w:rPr>
        <w:t xml:space="preserve">Яльчикского муниципального округа Чувашской Республики «Обеспечение общественного порядка и </w:t>
      </w:r>
    </w:p>
    <w:p w:rsidR="007956F2" w:rsidRPr="00D502FB" w:rsidRDefault="007956F2" w:rsidP="007956F2">
      <w:pPr>
        <w:autoSpaceDE w:val="0"/>
        <w:autoSpaceDN w:val="0"/>
        <w:adjustRightInd w:val="0"/>
        <w:ind w:left="9498"/>
        <w:jc w:val="right"/>
        <w:rPr>
          <w:sz w:val="26"/>
          <w:szCs w:val="26"/>
          <w:lang w:eastAsia="en-US"/>
        </w:rPr>
      </w:pPr>
      <w:r w:rsidRPr="00D502FB">
        <w:rPr>
          <w:sz w:val="26"/>
          <w:szCs w:val="26"/>
          <w:lang w:eastAsia="en-US"/>
        </w:rPr>
        <w:t>противодействие преступности»</w:t>
      </w:r>
    </w:p>
    <w:p w:rsidR="007956F2" w:rsidRPr="00D502FB" w:rsidRDefault="007956F2" w:rsidP="007956F2">
      <w:pPr>
        <w:autoSpaceDE w:val="0"/>
        <w:autoSpaceDN w:val="0"/>
        <w:adjustRightInd w:val="0"/>
        <w:jc w:val="both"/>
        <w:rPr>
          <w:sz w:val="26"/>
          <w:szCs w:val="26"/>
          <w:lang w:eastAsia="en-US"/>
        </w:rPr>
      </w:pPr>
    </w:p>
    <w:p w:rsidR="007956F2" w:rsidRPr="00D502FB" w:rsidRDefault="007956F2" w:rsidP="007956F2">
      <w:pPr>
        <w:autoSpaceDE w:val="0"/>
        <w:autoSpaceDN w:val="0"/>
        <w:adjustRightInd w:val="0"/>
        <w:jc w:val="center"/>
        <w:rPr>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С В Е Д Е Н И Я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о целевых показателях (индикаторах) муниципальной программы Яльчикского муниципального округа Чувашской Республики «Обеспечение общественного порядка и противодействие преступности», </w:t>
      </w:r>
    </w:p>
    <w:p w:rsidR="007956F2" w:rsidRPr="00D502FB" w:rsidRDefault="007956F2" w:rsidP="007956F2">
      <w:pPr>
        <w:autoSpaceDE w:val="0"/>
        <w:autoSpaceDN w:val="0"/>
        <w:adjustRightInd w:val="0"/>
        <w:jc w:val="center"/>
        <w:rPr>
          <w:sz w:val="26"/>
          <w:szCs w:val="26"/>
        </w:rPr>
      </w:pPr>
      <w:r w:rsidRPr="00D502FB">
        <w:rPr>
          <w:b/>
          <w:sz w:val="26"/>
          <w:szCs w:val="26"/>
          <w:lang w:eastAsia="en-US"/>
        </w:rPr>
        <w:t>подпрограмм муниципальной программы и их значениях</w:t>
      </w:r>
    </w:p>
    <w:p w:rsidR="007956F2" w:rsidRPr="00D502FB" w:rsidRDefault="007956F2" w:rsidP="007956F2">
      <w:pPr>
        <w:widowControl w:val="0"/>
        <w:suppressAutoHyphens/>
        <w:spacing w:line="20" w:lineRule="exact"/>
        <w:rPr>
          <w:sz w:val="2"/>
        </w:rPr>
      </w:pPr>
    </w:p>
    <w:tbl>
      <w:tblPr>
        <w:tblW w:w="5000"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903"/>
        <w:gridCol w:w="5745"/>
        <w:gridCol w:w="1957"/>
        <w:gridCol w:w="1331"/>
        <w:gridCol w:w="1331"/>
        <w:gridCol w:w="1264"/>
        <w:gridCol w:w="1143"/>
        <w:gridCol w:w="1020"/>
      </w:tblGrid>
      <w:tr w:rsidR="007956F2" w:rsidRPr="00D502FB" w:rsidTr="007956F2">
        <w:trPr>
          <w:tblHeader/>
        </w:trPr>
        <w:tc>
          <w:tcPr>
            <w:tcW w:w="307" w:type="pct"/>
            <w:vMerge w:val="restart"/>
            <w:tcBorders>
              <w:left w:val="single" w:sz="4" w:space="0" w:color="auto"/>
            </w:tcBorders>
          </w:tcPr>
          <w:p w:rsidR="007956F2" w:rsidRPr="00D502FB" w:rsidRDefault="007956F2" w:rsidP="007956F2">
            <w:pPr>
              <w:pStyle w:val="ConsPlusNormal"/>
              <w:jc w:val="center"/>
              <w:rPr>
                <w:sz w:val="20"/>
              </w:rPr>
            </w:pPr>
            <w:r w:rsidRPr="00D502FB">
              <w:rPr>
                <w:sz w:val="20"/>
              </w:rPr>
              <w:t>№</w:t>
            </w:r>
          </w:p>
          <w:p w:rsidR="007956F2" w:rsidRPr="00D502FB" w:rsidRDefault="007956F2" w:rsidP="007956F2">
            <w:pPr>
              <w:pStyle w:val="ConsPlusNormal"/>
              <w:jc w:val="center"/>
              <w:rPr>
                <w:sz w:val="20"/>
              </w:rPr>
            </w:pPr>
            <w:r w:rsidRPr="00D502FB">
              <w:rPr>
                <w:sz w:val="20"/>
              </w:rPr>
              <w:t>пп</w:t>
            </w:r>
          </w:p>
        </w:tc>
        <w:tc>
          <w:tcPr>
            <w:tcW w:w="1955" w:type="pct"/>
            <w:vMerge w:val="restart"/>
          </w:tcPr>
          <w:p w:rsidR="007956F2" w:rsidRPr="00D502FB" w:rsidRDefault="007956F2" w:rsidP="007956F2">
            <w:pPr>
              <w:pStyle w:val="ConsPlusNormal"/>
              <w:jc w:val="center"/>
              <w:rPr>
                <w:sz w:val="20"/>
              </w:rPr>
            </w:pPr>
            <w:r w:rsidRPr="00D502FB">
              <w:rPr>
                <w:sz w:val="20"/>
              </w:rPr>
              <w:t>Целевой показатель (индикатор) (наименование)</w:t>
            </w:r>
          </w:p>
        </w:tc>
        <w:tc>
          <w:tcPr>
            <w:tcW w:w="666" w:type="pct"/>
            <w:vMerge w:val="restart"/>
          </w:tcPr>
          <w:p w:rsidR="007956F2" w:rsidRPr="00D502FB" w:rsidRDefault="007956F2" w:rsidP="007956F2">
            <w:pPr>
              <w:pStyle w:val="ConsPlusNormal"/>
              <w:jc w:val="center"/>
              <w:rPr>
                <w:sz w:val="20"/>
              </w:rPr>
            </w:pPr>
            <w:r w:rsidRPr="00D502FB">
              <w:rPr>
                <w:sz w:val="20"/>
              </w:rPr>
              <w:t xml:space="preserve">Единица </w:t>
            </w:r>
          </w:p>
          <w:p w:rsidR="007956F2" w:rsidRPr="00D502FB" w:rsidRDefault="007956F2" w:rsidP="007956F2">
            <w:pPr>
              <w:pStyle w:val="ConsPlusNormal"/>
              <w:jc w:val="center"/>
              <w:rPr>
                <w:sz w:val="20"/>
              </w:rPr>
            </w:pPr>
            <w:r w:rsidRPr="00D502FB">
              <w:rPr>
                <w:sz w:val="20"/>
              </w:rPr>
              <w:t>измерения</w:t>
            </w:r>
          </w:p>
        </w:tc>
        <w:tc>
          <w:tcPr>
            <w:tcW w:w="2072" w:type="pct"/>
            <w:gridSpan w:val="5"/>
            <w:tcBorders>
              <w:right w:val="single" w:sz="4" w:space="0" w:color="auto"/>
            </w:tcBorders>
          </w:tcPr>
          <w:p w:rsidR="007956F2" w:rsidRPr="00D502FB" w:rsidRDefault="007956F2" w:rsidP="007956F2">
            <w:pPr>
              <w:pStyle w:val="ConsPlusNormal"/>
              <w:jc w:val="center"/>
              <w:rPr>
                <w:sz w:val="20"/>
              </w:rPr>
            </w:pPr>
            <w:r w:rsidRPr="00D502FB">
              <w:rPr>
                <w:sz w:val="20"/>
              </w:rPr>
              <w:t>Значения целевых показателей (индикаторов) по годам</w:t>
            </w:r>
          </w:p>
        </w:tc>
      </w:tr>
      <w:tr w:rsidR="007956F2" w:rsidRPr="00D502FB" w:rsidTr="007956F2">
        <w:trPr>
          <w:tblHeader/>
        </w:trPr>
        <w:tc>
          <w:tcPr>
            <w:tcW w:w="307" w:type="pct"/>
            <w:vMerge/>
            <w:tcBorders>
              <w:left w:val="single" w:sz="4" w:space="0" w:color="auto"/>
            </w:tcBorders>
          </w:tcPr>
          <w:p w:rsidR="007956F2" w:rsidRPr="00D502FB" w:rsidRDefault="007956F2" w:rsidP="007956F2">
            <w:pPr>
              <w:pStyle w:val="ConsPlusNormal"/>
              <w:jc w:val="center"/>
              <w:rPr>
                <w:sz w:val="20"/>
              </w:rPr>
            </w:pPr>
          </w:p>
        </w:tc>
        <w:tc>
          <w:tcPr>
            <w:tcW w:w="1955" w:type="pct"/>
            <w:vMerge/>
          </w:tcPr>
          <w:p w:rsidR="007956F2" w:rsidRPr="00D502FB" w:rsidRDefault="007956F2" w:rsidP="007956F2">
            <w:pPr>
              <w:pStyle w:val="ConsPlusNormal"/>
              <w:jc w:val="center"/>
              <w:rPr>
                <w:sz w:val="20"/>
              </w:rPr>
            </w:pPr>
          </w:p>
        </w:tc>
        <w:tc>
          <w:tcPr>
            <w:tcW w:w="666" w:type="pct"/>
            <w:vMerge/>
          </w:tcPr>
          <w:p w:rsidR="007956F2" w:rsidRPr="00D502FB" w:rsidRDefault="007956F2" w:rsidP="007956F2">
            <w:pPr>
              <w:pStyle w:val="ConsPlusNormal"/>
              <w:jc w:val="center"/>
              <w:rPr>
                <w:sz w:val="20"/>
              </w:rPr>
            </w:pPr>
          </w:p>
        </w:tc>
        <w:tc>
          <w:tcPr>
            <w:tcW w:w="453" w:type="pct"/>
          </w:tcPr>
          <w:p w:rsidR="007956F2" w:rsidRPr="00D502FB" w:rsidRDefault="007956F2" w:rsidP="007956F2">
            <w:pPr>
              <w:pStyle w:val="ConsPlusNormal"/>
              <w:jc w:val="center"/>
              <w:rPr>
                <w:sz w:val="20"/>
              </w:rPr>
            </w:pPr>
            <w:r w:rsidRPr="00D502FB">
              <w:rPr>
                <w:sz w:val="20"/>
              </w:rPr>
              <w:t>2023</w:t>
            </w:r>
          </w:p>
        </w:tc>
        <w:tc>
          <w:tcPr>
            <w:tcW w:w="453" w:type="pct"/>
          </w:tcPr>
          <w:p w:rsidR="007956F2" w:rsidRPr="00D502FB" w:rsidRDefault="007956F2" w:rsidP="007956F2">
            <w:pPr>
              <w:pStyle w:val="ConsPlusNormal"/>
              <w:jc w:val="center"/>
              <w:rPr>
                <w:sz w:val="20"/>
              </w:rPr>
            </w:pPr>
            <w:r w:rsidRPr="00D502FB">
              <w:rPr>
                <w:sz w:val="20"/>
              </w:rPr>
              <w:t>2024</w:t>
            </w:r>
          </w:p>
        </w:tc>
        <w:tc>
          <w:tcPr>
            <w:tcW w:w="430" w:type="pct"/>
          </w:tcPr>
          <w:p w:rsidR="007956F2" w:rsidRPr="00D502FB" w:rsidRDefault="007956F2" w:rsidP="007956F2">
            <w:pPr>
              <w:pStyle w:val="ConsPlusNormal"/>
              <w:jc w:val="center"/>
              <w:rPr>
                <w:sz w:val="20"/>
              </w:rPr>
            </w:pPr>
            <w:r w:rsidRPr="00D502FB">
              <w:rPr>
                <w:sz w:val="20"/>
              </w:rPr>
              <w:t>2025</w:t>
            </w:r>
          </w:p>
        </w:tc>
        <w:tc>
          <w:tcPr>
            <w:tcW w:w="389" w:type="pct"/>
          </w:tcPr>
          <w:p w:rsidR="007956F2" w:rsidRPr="00D502FB" w:rsidRDefault="007956F2" w:rsidP="007956F2">
            <w:pPr>
              <w:pStyle w:val="ConsPlusNormal"/>
              <w:jc w:val="center"/>
              <w:rPr>
                <w:sz w:val="20"/>
              </w:rPr>
            </w:pPr>
            <w:r w:rsidRPr="00D502FB">
              <w:rPr>
                <w:sz w:val="20"/>
              </w:rPr>
              <w:t>2030</w:t>
            </w:r>
          </w:p>
        </w:tc>
        <w:tc>
          <w:tcPr>
            <w:tcW w:w="347" w:type="pct"/>
            <w:tcBorders>
              <w:right w:val="single" w:sz="4" w:space="0" w:color="auto"/>
            </w:tcBorders>
          </w:tcPr>
          <w:p w:rsidR="007956F2" w:rsidRPr="00D502FB" w:rsidRDefault="007956F2" w:rsidP="007956F2">
            <w:pPr>
              <w:pStyle w:val="ConsPlusNormal"/>
              <w:jc w:val="center"/>
              <w:rPr>
                <w:sz w:val="20"/>
              </w:rPr>
            </w:pPr>
            <w:r w:rsidRPr="00D502FB">
              <w:rPr>
                <w:sz w:val="20"/>
              </w:rPr>
              <w:t>2035</w:t>
            </w:r>
          </w:p>
        </w:tc>
      </w:tr>
      <w:tr w:rsidR="007956F2" w:rsidRPr="00D502FB" w:rsidTr="007956F2">
        <w:trPr>
          <w:tblHeader/>
        </w:trPr>
        <w:tc>
          <w:tcPr>
            <w:tcW w:w="307" w:type="pct"/>
            <w:tcBorders>
              <w:left w:val="single" w:sz="4" w:space="0" w:color="auto"/>
            </w:tcBorders>
          </w:tcPr>
          <w:p w:rsidR="007956F2" w:rsidRPr="00D502FB" w:rsidRDefault="007956F2" w:rsidP="007956F2">
            <w:pPr>
              <w:rPr>
                <w:sz w:val="20"/>
                <w:szCs w:val="20"/>
              </w:rPr>
            </w:pPr>
          </w:p>
        </w:tc>
        <w:tc>
          <w:tcPr>
            <w:tcW w:w="1955" w:type="pct"/>
          </w:tcPr>
          <w:p w:rsidR="007956F2" w:rsidRPr="00D502FB" w:rsidRDefault="007956F2" w:rsidP="007956F2">
            <w:pPr>
              <w:rPr>
                <w:sz w:val="20"/>
                <w:szCs w:val="20"/>
              </w:rPr>
            </w:pPr>
          </w:p>
        </w:tc>
        <w:tc>
          <w:tcPr>
            <w:tcW w:w="666" w:type="pct"/>
          </w:tcPr>
          <w:p w:rsidR="007956F2" w:rsidRPr="00D502FB" w:rsidRDefault="007956F2" w:rsidP="007956F2">
            <w:pPr>
              <w:pStyle w:val="ConsPlusNormal"/>
              <w:jc w:val="center"/>
              <w:rPr>
                <w:sz w:val="20"/>
              </w:rPr>
            </w:pPr>
            <w:r w:rsidRPr="00D502FB">
              <w:rPr>
                <w:sz w:val="20"/>
              </w:rPr>
              <w:t>3</w:t>
            </w:r>
          </w:p>
        </w:tc>
        <w:tc>
          <w:tcPr>
            <w:tcW w:w="453" w:type="pct"/>
          </w:tcPr>
          <w:p w:rsidR="007956F2" w:rsidRPr="00D502FB" w:rsidRDefault="007956F2" w:rsidP="007956F2">
            <w:pPr>
              <w:pStyle w:val="ConsPlusNormal"/>
              <w:jc w:val="center"/>
              <w:rPr>
                <w:sz w:val="20"/>
              </w:rPr>
            </w:pPr>
            <w:r w:rsidRPr="00D502FB">
              <w:rPr>
                <w:sz w:val="20"/>
              </w:rPr>
              <w:t>4</w:t>
            </w:r>
          </w:p>
        </w:tc>
        <w:tc>
          <w:tcPr>
            <w:tcW w:w="453" w:type="pct"/>
          </w:tcPr>
          <w:p w:rsidR="007956F2" w:rsidRPr="00D502FB" w:rsidRDefault="007956F2" w:rsidP="007956F2">
            <w:pPr>
              <w:pStyle w:val="ConsPlusNormal"/>
              <w:jc w:val="center"/>
              <w:rPr>
                <w:sz w:val="20"/>
              </w:rPr>
            </w:pPr>
            <w:r w:rsidRPr="00D502FB">
              <w:rPr>
                <w:sz w:val="20"/>
              </w:rPr>
              <w:t>5</w:t>
            </w:r>
          </w:p>
        </w:tc>
        <w:tc>
          <w:tcPr>
            <w:tcW w:w="430" w:type="pct"/>
          </w:tcPr>
          <w:p w:rsidR="007956F2" w:rsidRPr="00D502FB" w:rsidRDefault="007956F2" w:rsidP="007956F2">
            <w:pPr>
              <w:pStyle w:val="ConsPlusNormal"/>
              <w:jc w:val="center"/>
              <w:rPr>
                <w:sz w:val="20"/>
              </w:rPr>
            </w:pPr>
            <w:r w:rsidRPr="00D502FB">
              <w:rPr>
                <w:sz w:val="20"/>
              </w:rPr>
              <w:t>6</w:t>
            </w:r>
          </w:p>
        </w:tc>
        <w:tc>
          <w:tcPr>
            <w:tcW w:w="389" w:type="pct"/>
          </w:tcPr>
          <w:p w:rsidR="007956F2" w:rsidRPr="00D502FB" w:rsidRDefault="007956F2" w:rsidP="007956F2">
            <w:pPr>
              <w:pStyle w:val="ConsPlusNormal"/>
              <w:jc w:val="center"/>
              <w:rPr>
                <w:sz w:val="20"/>
              </w:rPr>
            </w:pPr>
            <w:r w:rsidRPr="00D502FB">
              <w:rPr>
                <w:sz w:val="20"/>
              </w:rPr>
              <w:t>7</w:t>
            </w:r>
          </w:p>
        </w:tc>
        <w:tc>
          <w:tcPr>
            <w:tcW w:w="347" w:type="pct"/>
            <w:tcBorders>
              <w:right w:val="single" w:sz="4" w:space="0" w:color="auto"/>
            </w:tcBorders>
          </w:tcPr>
          <w:p w:rsidR="007956F2" w:rsidRPr="00D502FB" w:rsidRDefault="007956F2" w:rsidP="007956F2">
            <w:pPr>
              <w:pStyle w:val="ConsPlusNormal"/>
              <w:jc w:val="center"/>
              <w:rPr>
                <w:sz w:val="20"/>
              </w:rPr>
            </w:pPr>
            <w:r w:rsidRPr="00D502FB">
              <w:rPr>
                <w:sz w:val="20"/>
              </w:rPr>
              <w:t>8</w:t>
            </w:r>
          </w:p>
        </w:tc>
      </w:tr>
      <w:tr w:rsidR="007956F2" w:rsidRPr="00D502FB" w:rsidTr="007956F2">
        <w:tc>
          <w:tcPr>
            <w:tcW w:w="5000" w:type="pct"/>
            <w:gridSpan w:val="8"/>
            <w:tcBorders>
              <w:left w:val="single" w:sz="4" w:space="0" w:color="auto"/>
              <w:right w:val="single" w:sz="4" w:space="0" w:color="auto"/>
            </w:tcBorders>
          </w:tcPr>
          <w:p w:rsidR="007956F2" w:rsidRPr="00D502FB" w:rsidRDefault="007956F2" w:rsidP="007956F2">
            <w:pPr>
              <w:pStyle w:val="ConsPlusNormal"/>
              <w:jc w:val="center"/>
              <w:rPr>
                <w:b/>
                <w:sz w:val="20"/>
              </w:rPr>
            </w:pPr>
            <w:r w:rsidRPr="00D502FB">
              <w:rPr>
                <w:b/>
                <w:sz w:val="20"/>
              </w:rPr>
              <w:t>Муниципальная программа Яльчикского муниципального округа Чувашской Республики «Обеспечение общественного порядка и противодействие преступности»</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t>1.</w:t>
            </w:r>
          </w:p>
        </w:tc>
        <w:tc>
          <w:tcPr>
            <w:tcW w:w="1955" w:type="pct"/>
          </w:tcPr>
          <w:p w:rsidR="007956F2" w:rsidRPr="00D502FB" w:rsidRDefault="007956F2" w:rsidP="007956F2">
            <w:pPr>
              <w:pStyle w:val="ConsPlusNormal"/>
              <w:jc w:val="both"/>
              <w:rPr>
                <w:sz w:val="20"/>
              </w:rPr>
            </w:pPr>
            <w:r w:rsidRPr="00D502FB">
              <w:rPr>
                <w:sz w:val="20"/>
              </w:rPr>
              <w:t>Доля преступлений, совершенных на улицах, в общем числе зарегистрированных преступлений</w:t>
            </w:r>
          </w:p>
        </w:tc>
        <w:tc>
          <w:tcPr>
            <w:tcW w:w="666" w:type="pct"/>
          </w:tcPr>
          <w:p w:rsidR="007956F2" w:rsidRPr="00D502FB" w:rsidRDefault="007956F2" w:rsidP="007956F2">
            <w:pPr>
              <w:pStyle w:val="ConsPlusNormal"/>
              <w:jc w:val="center"/>
              <w:rPr>
                <w:sz w:val="20"/>
              </w:rPr>
            </w:pPr>
            <w:r w:rsidRPr="00D502FB">
              <w:rPr>
                <w:sz w:val="20"/>
              </w:rPr>
              <w:t>процентов</w:t>
            </w:r>
          </w:p>
        </w:tc>
        <w:tc>
          <w:tcPr>
            <w:tcW w:w="453" w:type="pct"/>
          </w:tcPr>
          <w:p w:rsidR="007956F2" w:rsidRPr="00D502FB" w:rsidRDefault="007956F2" w:rsidP="007956F2">
            <w:pPr>
              <w:pStyle w:val="ConsPlusNormal"/>
              <w:jc w:val="center"/>
              <w:rPr>
                <w:sz w:val="20"/>
              </w:rPr>
            </w:pPr>
            <w:r w:rsidRPr="00D502FB">
              <w:rPr>
                <w:sz w:val="20"/>
              </w:rPr>
              <w:t>14,8</w:t>
            </w:r>
          </w:p>
        </w:tc>
        <w:tc>
          <w:tcPr>
            <w:tcW w:w="453" w:type="pct"/>
          </w:tcPr>
          <w:p w:rsidR="007956F2" w:rsidRPr="00D502FB" w:rsidRDefault="007956F2" w:rsidP="007956F2">
            <w:pPr>
              <w:pStyle w:val="ConsPlusNormal"/>
              <w:jc w:val="center"/>
              <w:rPr>
                <w:sz w:val="20"/>
              </w:rPr>
            </w:pPr>
            <w:r w:rsidRPr="00D502FB">
              <w:rPr>
                <w:sz w:val="20"/>
              </w:rPr>
              <w:t>14,8</w:t>
            </w:r>
          </w:p>
        </w:tc>
        <w:tc>
          <w:tcPr>
            <w:tcW w:w="430" w:type="pct"/>
          </w:tcPr>
          <w:p w:rsidR="007956F2" w:rsidRPr="00D502FB" w:rsidRDefault="007956F2" w:rsidP="007956F2">
            <w:pPr>
              <w:pStyle w:val="ConsPlusNormal"/>
              <w:jc w:val="center"/>
              <w:rPr>
                <w:sz w:val="20"/>
              </w:rPr>
            </w:pPr>
            <w:r w:rsidRPr="00D502FB">
              <w:rPr>
                <w:sz w:val="20"/>
              </w:rPr>
              <w:t>14,5</w:t>
            </w:r>
          </w:p>
        </w:tc>
        <w:tc>
          <w:tcPr>
            <w:tcW w:w="389" w:type="pct"/>
          </w:tcPr>
          <w:p w:rsidR="007956F2" w:rsidRPr="00D502FB" w:rsidRDefault="007956F2" w:rsidP="007956F2">
            <w:pPr>
              <w:pStyle w:val="ConsPlusNormal"/>
              <w:jc w:val="center"/>
              <w:rPr>
                <w:sz w:val="20"/>
              </w:rPr>
            </w:pPr>
            <w:r w:rsidRPr="00D502FB">
              <w:rPr>
                <w:sz w:val="20"/>
              </w:rPr>
              <w:t>14,0</w:t>
            </w:r>
          </w:p>
        </w:tc>
        <w:tc>
          <w:tcPr>
            <w:tcW w:w="347" w:type="pct"/>
            <w:tcBorders>
              <w:right w:val="single" w:sz="4" w:space="0" w:color="auto"/>
            </w:tcBorders>
          </w:tcPr>
          <w:p w:rsidR="007956F2" w:rsidRPr="00D502FB" w:rsidRDefault="007956F2" w:rsidP="007956F2">
            <w:pPr>
              <w:pStyle w:val="ConsPlusNormal"/>
              <w:jc w:val="center"/>
              <w:rPr>
                <w:sz w:val="20"/>
              </w:rPr>
            </w:pPr>
            <w:r w:rsidRPr="00D502FB">
              <w:rPr>
                <w:sz w:val="20"/>
              </w:rPr>
              <w:t>13,0</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t>2.</w:t>
            </w:r>
          </w:p>
        </w:tc>
        <w:tc>
          <w:tcPr>
            <w:tcW w:w="1955" w:type="pct"/>
          </w:tcPr>
          <w:p w:rsidR="007956F2" w:rsidRPr="00D502FB" w:rsidRDefault="007956F2" w:rsidP="007956F2">
            <w:pPr>
              <w:pStyle w:val="ConsPlusNormal"/>
              <w:jc w:val="both"/>
              <w:rPr>
                <w:sz w:val="20"/>
              </w:rPr>
            </w:pPr>
            <w:r w:rsidRPr="00D502FB">
              <w:rPr>
                <w:sz w:val="20"/>
              </w:rPr>
              <w:t xml:space="preserve">Распространенность преступлений в сфере незаконного оборота наркотиков </w:t>
            </w:r>
          </w:p>
        </w:tc>
        <w:tc>
          <w:tcPr>
            <w:tcW w:w="666" w:type="pct"/>
          </w:tcPr>
          <w:p w:rsidR="007956F2" w:rsidRPr="00D502FB" w:rsidRDefault="007956F2" w:rsidP="007956F2">
            <w:pPr>
              <w:pStyle w:val="ConsPlusNormal"/>
              <w:jc w:val="center"/>
              <w:rPr>
                <w:sz w:val="20"/>
              </w:rPr>
            </w:pPr>
            <w:r w:rsidRPr="00D502FB">
              <w:rPr>
                <w:sz w:val="20"/>
              </w:rPr>
              <w:t xml:space="preserve">преступлений </w:t>
            </w:r>
          </w:p>
        </w:tc>
        <w:tc>
          <w:tcPr>
            <w:tcW w:w="453" w:type="pct"/>
          </w:tcPr>
          <w:p w:rsidR="007956F2" w:rsidRPr="00D502FB" w:rsidRDefault="007956F2" w:rsidP="007956F2">
            <w:pPr>
              <w:pStyle w:val="ConsPlusNormal"/>
              <w:jc w:val="center"/>
              <w:rPr>
                <w:sz w:val="20"/>
              </w:rPr>
            </w:pPr>
            <w:r w:rsidRPr="00D502FB">
              <w:rPr>
                <w:sz w:val="20"/>
              </w:rPr>
              <w:t>0</w:t>
            </w:r>
          </w:p>
        </w:tc>
        <w:tc>
          <w:tcPr>
            <w:tcW w:w="453" w:type="pct"/>
          </w:tcPr>
          <w:p w:rsidR="007956F2" w:rsidRPr="00D502FB" w:rsidRDefault="007956F2" w:rsidP="007956F2">
            <w:pPr>
              <w:jc w:val="center"/>
            </w:pPr>
            <w:r w:rsidRPr="00D502FB">
              <w:rPr>
                <w:sz w:val="20"/>
              </w:rPr>
              <w:t>0</w:t>
            </w:r>
          </w:p>
        </w:tc>
        <w:tc>
          <w:tcPr>
            <w:tcW w:w="430" w:type="pct"/>
          </w:tcPr>
          <w:p w:rsidR="007956F2" w:rsidRPr="00D502FB" w:rsidRDefault="007956F2" w:rsidP="007956F2">
            <w:pPr>
              <w:jc w:val="center"/>
            </w:pPr>
            <w:r w:rsidRPr="00D502FB">
              <w:rPr>
                <w:sz w:val="20"/>
              </w:rPr>
              <w:t>0</w:t>
            </w:r>
          </w:p>
        </w:tc>
        <w:tc>
          <w:tcPr>
            <w:tcW w:w="389" w:type="pct"/>
          </w:tcPr>
          <w:p w:rsidR="007956F2" w:rsidRPr="00D502FB" w:rsidRDefault="007956F2" w:rsidP="007956F2">
            <w:pPr>
              <w:jc w:val="center"/>
            </w:pPr>
            <w:r w:rsidRPr="00D502FB">
              <w:rPr>
                <w:sz w:val="20"/>
              </w:rPr>
              <w:t>0</w:t>
            </w:r>
          </w:p>
        </w:tc>
        <w:tc>
          <w:tcPr>
            <w:tcW w:w="347" w:type="pct"/>
            <w:tcBorders>
              <w:right w:val="single" w:sz="4" w:space="0" w:color="auto"/>
            </w:tcBorders>
          </w:tcPr>
          <w:p w:rsidR="007956F2" w:rsidRPr="00D502FB" w:rsidRDefault="007956F2" w:rsidP="007956F2">
            <w:pPr>
              <w:jc w:val="center"/>
            </w:pPr>
            <w:r w:rsidRPr="00D502FB">
              <w:rPr>
                <w:sz w:val="20"/>
              </w:rPr>
              <w:t>0</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t>3.</w:t>
            </w:r>
          </w:p>
        </w:tc>
        <w:tc>
          <w:tcPr>
            <w:tcW w:w="1955" w:type="pct"/>
          </w:tcPr>
          <w:p w:rsidR="007956F2" w:rsidRPr="00D502FB" w:rsidRDefault="007956F2" w:rsidP="007956F2">
            <w:pPr>
              <w:pStyle w:val="ConsPlusNormal"/>
              <w:jc w:val="both"/>
              <w:rPr>
                <w:sz w:val="20"/>
              </w:rPr>
            </w:pPr>
            <w:r w:rsidRPr="00D502FB">
              <w:rPr>
                <w:sz w:val="20"/>
              </w:rPr>
              <w:t>Число несовершеннолетних, совершивших преступления, в расчете на 1 тыс. несовершеннолетних в возрасте от 14 до 18 лет</w:t>
            </w:r>
          </w:p>
        </w:tc>
        <w:tc>
          <w:tcPr>
            <w:tcW w:w="666" w:type="pct"/>
          </w:tcPr>
          <w:p w:rsidR="007956F2" w:rsidRPr="00D502FB" w:rsidRDefault="007956F2" w:rsidP="007956F2">
            <w:pPr>
              <w:pStyle w:val="ConsPlusNormal"/>
              <w:jc w:val="center"/>
              <w:rPr>
                <w:sz w:val="20"/>
              </w:rPr>
            </w:pPr>
            <w:r w:rsidRPr="00D502FB">
              <w:rPr>
                <w:sz w:val="20"/>
              </w:rPr>
              <w:t>человек</w:t>
            </w:r>
          </w:p>
        </w:tc>
        <w:tc>
          <w:tcPr>
            <w:tcW w:w="453" w:type="pct"/>
          </w:tcPr>
          <w:p w:rsidR="007956F2" w:rsidRPr="00D502FB" w:rsidRDefault="007956F2" w:rsidP="007956F2">
            <w:pPr>
              <w:pStyle w:val="ConsPlusNormal"/>
              <w:jc w:val="center"/>
              <w:rPr>
                <w:sz w:val="20"/>
              </w:rPr>
            </w:pPr>
            <w:r w:rsidRPr="00D502FB">
              <w:rPr>
                <w:sz w:val="20"/>
              </w:rPr>
              <w:t>1,4</w:t>
            </w:r>
          </w:p>
        </w:tc>
        <w:tc>
          <w:tcPr>
            <w:tcW w:w="453" w:type="pct"/>
          </w:tcPr>
          <w:p w:rsidR="007956F2" w:rsidRPr="00D502FB" w:rsidRDefault="007956F2" w:rsidP="007956F2">
            <w:pPr>
              <w:pStyle w:val="ConsPlusNormal"/>
              <w:jc w:val="center"/>
              <w:rPr>
                <w:sz w:val="20"/>
              </w:rPr>
            </w:pPr>
            <w:r w:rsidRPr="00D502FB">
              <w:rPr>
                <w:sz w:val="20"/>
              </w:rPr>
              <w:t>1,4</w:t>
            </w:r>
          </w:p>
        </w:tc>
        <w:tc>
          <w:tcPr>
            <w:tcW w:w="430" w:type="pct"/>
          </w:tcPr>
          <w:p w:rsidR="007956F2" w:rsidRPr="00D502FB" w:rsidRDefault="007956F2" w:rsidP="007956F2">
            <w:pPr>
              <w:pStyle w:val="ConsPlusNormal"/>
              <w:jc w:val="center"/>
              <w:rPr>
                <w:sz w:val="20"/>
              </w:rPr>
            </w:pPr>
            <w:r w:rsidRPr="00D502FB">
              <w:rPr>
                <w:sz w:val="20"/>
              </w:rPr>
              <w:t>1,2</w:t>
            </w:r>
          </w:p>
        </w:tc>
        <w:tc>
          <w:tcPr>
            <w:tcW w:w="389" w:type="pct"/>
          </w:tcPr>
          <w:p w:rsidR="007956F2" w:rsidRPr="00D502FB" w:rsidRDefault="007956F2" w:rsidP="007956F2">
            <w:pPr>
              <w:pStyle w:val="ConsPlusNormal"/>
              <w:jc w:val="center"/>
              <w:rPr>
                <w:sz w:val="20"/>
              </w:rPr>
            </w:pPr>
            <w:r w:rsidRPr="00D502FB">
              <w:rPr>
                <w:sz w:val="20"/>
              </w:rPr>
              <w:t>1,0</w:t>
            </w:r>
          </w:p>
        </w:tc>
        <w:tc>
          <w:tcPr>
            <w:tcW w:w="347" w:type="pct"/>
            <w:tcBorders>
              <w:right w:val="single" w:sz="4" w:space="0" w:color="auto"/>
            </w:tcBorders>
          </w:tcPr>
          <w:p w:rsidR="007956F2" w:rsidRPr="00D502FB" w:rsidRDefault="007956F2" w:rsidP="007956F2">
            <w:pPr>
              <w:pStyle w:val="ConsPlusNormal"/>
              <w:jc w:val="center"/>
              <w:rPr>
                <w:sz w:val="20"/>
              </w:rPr>
            </w:pPr>
            <w:r w:rsidRPr="00D502FB">
              <w:rPr>
                <w:sz w:val="20"/>
              </w:rPr>
              <w:t>0,5</w:t>
            </w:r>
          </w:p>
        </w:tc>
      </w:tr>
      <w:tr w:rsidR="007956F2" w:rsidRPr="00D502FB" w:rsidTr="007956F2">
        <w:tc>
          <w:tcPr>
            <w:tcW w:w="5000" w:type="pct"/>
            <w:gridSpan w:val="8"/>
            <w:tcBorders>
              <w:left w:val="single" w:sz="4" w:space="0" w:color="auto"/>
              <w:right w:val="single" w:sz="4" w:space="0" w:color="auto"/>
            </w:tcBorders>
          </w:tcPr>
          <w:p w:rsidR="007956F2" w:rsidRPr="00D502FB" w:rsidRDefault="007956F2" w:rsidP="007956F2">
            <w:pPr>
              <w:pStyle w:val="ConsPlusNormal"/>
              <w:jc w:val="center"/>
              <w:rPr>
                <w:b/>
                <w:sz w:val="20"/>
              </w:rPr>
            </w:pPr>
            <w:r w:rsidRPr="00D502FB">
              <w:rPr>
                <w:b/>
                <w:sz w:val="20"/>
              </w:rPr>
              <w:t>Подпрограмма «Профилактика правонарушений»</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t>1.</w:t>
            </w:r>
          </w:p>
        </w:tc>
        <w:tc>
          <w:tcPr>
            <w:tcW w:w="1955" w:type="pct"/>
          </w:tcPr>
          <w:p w:rsidR="007956F2" w:rsidRPr="00D502FB" w:rsidRDefault="007956F2" w:rsidP="007956F2">
            <w:pPr>
              <w:jc w:val="both"/>
              <w:rPr>
                <w:sz w:val="20"/>
                <w:szCs w:val="20"/>
              </w:rPr>
            </w:pPr>
            <w:r w:rsidRPr="00D502FB">
              <w:rPr>
                <w:sz w:val="20"/>
                <w:szCs w:val="20"/>
              </w:rPr>
              <w:t>Доля преступлений, совершенных лицами, ранее их совершавшими, в общем числе раскрытых преступлений</w:t>
            </w:r>
          </w:p>
        </w:tc>
        <w:tc>
          <w:tcPr>
            <w:tcW w:w="666" w:type="pct"/>
          </w:tcPr>
          <w:p w:rsidR="007956F2" w:rsidRPr="00D502FB" w:rsidRDefault="007956F2" w:rsidP="007956F2">
            <w:pPr>
              <w:jc w:val="center"/>
              <w:rPr>
                <w:sz w:val="20"/>
                <w:szCs w:val="20"/>
              </w:rPr>
            </w:pPr>
            <w:r w:rsidRPr="00D502FB">
              <w:rPr>
                <w:sz w:val="20"/>
                <w:szCs w:val="20"/>
              </w:rPr>
              <w:t>процентов</w:t>
            </w:r>
          </w:p>
        </w:tc>
        <w:tc>
          <w:tcPr>
            <w:tcW w:w="453" w:type="pct"/>
          </w:tcPr>
          <w:p w:rsidR="007956F2" w:rsidRPr="00D502FB" w:rsidRDefault="007956F2" w:rsidP="007956F2">
            <w:pPr>
              <w:pStyle w:val="ConsPlusNormal"/>
              <w:jc w:val="center"/>
              <w:rPr>
                <w:sz w:val="20"/>
              </w:rPr>
            </w:pPr>
            <w:r w:rsidRPr="00D502FB">
              <w:rPr>
                <w:sz w:val="20"/>
              </w:rPr>
              <w:t>47,8</w:t>
            </w:r>
          </w:p>
        </w:tc>
        <w:tc>
          <w:tcPr>
            <w:tcW w:w="453" w:type="pct"/>
          </w:tcPr>
          <w:p w:rsidR="007956F2" w:rsidRPr="00D502FB" w:rsidRDefault="007956F2" w:rsidP="007956F2">
            <w:pPr>
              <w:pStyle w:val="ConsPlusNormal"/>
              <w:jc w:val="center"/>
              <w:rPr>
                <w:sz w:val="20"/>
              </w:rPr>
            </w:pPr>
            <w:r w:rsidRPr="00D502FB">
              <w:rPr>
                <w:sz w:val="20"/>
              </w:rPr>
              <w:t>47,5</w:t>
            </w:r>
          </w:p>
        </w:tc>
        <w:tc>
          <w:tcPr>
            <w:tcW w:w="430" w:type="pct"/>
          </w:tcPr>
          <w:p w:rsidR="007956F2" w:rsidRPr="00D502FB" w:rsidRDefault="007956F2" w:rsidP="007956F2">
            <w:pPr>
              <w:pStyle w:val="ConsPlusNormal"/>
              <w:jc w:val="center"/>
              <w:rPr>
                <w:sz w:val="20"/>
              </w:rPr>
            </w:pPr>
            <w:r w:rsidRPr="00D502FB">
              <w:rPr>
                <w:sz w:val="20"/>
              </w:rPr>
              <w:t>47,4</w:t>
            </w:r>
          </w:p>
        </w:tc>
        <w:tc>
          <w:tcPr>
            <w:tcW w:w="389" w:type="pct"/>
          </w:tcPr>
          <w:p w:rsidR="007956F2" w:rsidRPr="00D502FB" w:rsidRDefault="007956F2" w:rsidP="007956F2">
            <w:pPr>
              <w:pStyle w:val="ConsPlusNormal"/>
              <w:jc w:val="center"/>
              <w:rPr>
                <w:sz w:val="20"/>
              </w:rPr>
            </w:pPr>
            <w:r w:rsidRPr="00D502FB">
              <w:rPr>
                <w:sz w:val="20"/>
              </w:rPr>
              <w:t>47,2</w:t>
            </w:r>
          </w:p>
        </w:tc>
        <w:tc>
          <w:tcPr>
            <w:tcW w:w="347" w:type="pct"/>
            <w:tcBorders>
              <w:right w:val="single" w:sz="4" w:space="0" w:color="auto"/>
            </w:tcBorders>
          </w:tcPr>
          <w:p w:rsidR="007956F2" w:rsidRPr="00D502FB" w:rsidRDefault="007956F2" w:rsidP="007956F2">
            <w:pPr>
              <w:pStyle w:val="ConsPlusNormal"/>
              <w:jc w:val="center"/>
              <w:rPr>
                <w:sz w:val="20"/>
              </w:rPr>
            </w:pPr>
            <w:r w:rsidRPr="00D502FB">
              <w:rPr>
                <w:sz w:val="20"/>
              </w:rPr>
              <w:t>47,0</w:t>
            </w:r>
          </w:p>
        </w:tc>
      </w:tr>
      <w:tr w:rsidR="007956F2" w:rsidRPr="00D502FB" w:rsidTr="007956F2">
        <w:tc>
          <w:tcPr>
            <w:tcW w:w="307" w:type="pct"/>
            <w:tcBorders>
              <w:left w:val="single" w:sz="4" w:space="0" w:color="auto"/>
            </w:tcBorders>
          </w:tcPr>
          <w:p w:rsidR="007956F2" w:rsidRPr="00D502FB" w:rsidRDefault="007956F2" w:rsidP="007956F2">
            <w:pPr>
              <w:pStyle w:val="ConsPlusNormal"/>
              <w:spacing w:line="235" w:lineRule="auto"/>
              <w:jc w:val="center"/>
              <w:rPr>
                <w:sz w:val="20"/>
              </w:rPr>
            </w:pPr>
            <w:r w:rsidRPr="00D502FB">
              <w:rPr>
                <w:sz w:val="20"/>
              </w:rPr>
              <w:t>2.</w:t>
            </w:r>
          </w:p>
        </w:tc>
        <w:tc>
          <w:tcPr>
            <w:tcW w:w="1955" w:type="pct"/>
          </w:tcPr>
          <w:p w:rsidR="007956F2" w:rsidRPr="00D502FB" w:rsidRDefault="007956F2" w:rsidP="007956F2">
            <w:pPr>
              <w:spacing w:line="235" w:lineRule="auto"/>
              <w:jc w:val="both"/>
              <w:rPr>
                <w:sz w:val="20"/>
                <w:szCs w:val="20"/>
              </w:rPr>
            </w:pPr>
            <w:r w:rsidRPr="00D502FB">
              <w:rPr>
                <w:sz w:val="20"/>
                <w:szCs w:val="20"/>
              </w:rPr>
              <w:t>Доля преступлений, совершенных лицами в состоянии алкогольного опьянения, в общем числе раскрытых преступлений</w:t>
            </w:r>
          </w:p>
        </w:tc>
        <w:tc>
          <w:tcPr>
            <w:tcW w:w="666" w:type="pct"/>
          </w:tcPr>
          <w:p w:rsidR="007956F2" w:rsidRPr="00D502FB" w:rsidRDefault="007956F2" w:rsidP="007956F2">
            <w:pPr>
              <w:spacing w:line="235" w:lineRule="auto"/>
              <w:jc w:val="center"/>
              <w:rPr>
                <w:sz w:val="20"/>
                <w:szCs w:val="20"/>
              </w:rPr>
            </w:pPr>
            <w:r w:rsidRPr="00D502FB">
              <w:rPr>
                <w:sz w:val="20"/>
                <w:szCs w:val="20"/>
              </w:rPr>
              <w:t>процентов</w:t>
            </w:r>
          </w:p>
        </w:tc>
        <w:tc>
          <w:tcPr>
            <w:tcW w:w="453" w:type="pct"/>
          </w:tcPr>
          <w:p w:rsidR="007956F2" w:rsidRPr="00D502FB" w:rsidRDefault="007956F2" w:rsidP="007956F2">
            <w:pPr>
              <w:pStyle w:val="ConsPlusNormal"/>
              <w:spacing w:line="235" w:lineRule="auto"/>
              <w:jc w:val="center"/>
              <w:rPr>
                <w:sz w:val="20"/>
              </w:rPr>
            </w:pPr>
            <w:r w:rsidRPr="00D502FB">
              <w:rPr>
                <w:sz w:val="20"/>
              </w:rPr>
              <w:t>37,5</w:t>
            </w:r>
          </w:p>
        </w:tc>
        <w:tc>
          <w:tcPr>
            <w:tcW w:w="453" w:type="pct"/>
          </w:tcPr>
          <w:p w:rsidR="007956F2" w:rsidRPr="00D502FB" w:rsidRDefault="007956F2" w:rsidP="007956F2">
            <w:pPr>
              <w:pStyle w:val="ConsPlusNormal"/>
              <w:spacing w:line="235" w:lineRule="auto"/>
              <w:jc w:val="center"/>
              <w:rPr>
                <w:sz w:val="20"/>
              </w:rPr>
            </w:pPr>
            <w:r w:rsidRPr="00D502FB">
              <w:rPr>
                <w:sz w:val="20"/>
              </w:rPr>
              <w:t>37,5</w:t>
            </w:r>
          </w:p>
        </w:tc>
        <w:tc>
          <w:tcPr>
            <w:tcW w:w="430" w:type="pct"/>
          </w:tcPr>
          <w:p w:rsidR="007956F2" w:rsidRPr="00D502FB" w:rsidRDefault="007956F2" w:rsidP="007956F2">
            <w:pPr>
              <w:pStyle w:val="ConsPlusNormal"/>
              <w:spacing w:line="235" w:lineRule="auto"/>
              <w:jc w:val="center"/>
              <w:rPr>
                <w:sz w:val="20"/>
              </w:rPr>
            </w:pPr>
            <w:r w:rsidRPr="00D502FB">
              <w:rPr>
                <w:sz w:val="20"/>
              </w:rPr>
              <w:t>37,3</w:t>
            </w:r>
          </w:p>
        </w:tc>
        <w:tc>
          <w:tcPr>
            <w:tcW w:w="389" w:type="pct"/>
          </w:tcPr>
          <w:p w:rsidR="007956F2" w:rsidRPr="00D502FB" w:rsidRDefault="007956F2" w:rsidP="007956F2">
            <w:pPr>
              <w:pStyle w:val="ConsPlusNormal"/>
              <w:spacing w:line="235" w:lineRule="auto"/>
              <w:jc w:val="center"/>
              <w:rPr>
                <w:sz w:val="20"/>
              </w:rPr>
            </w:pPr>
            <w:r w:rsidRPr="00D502FB">
              <w:rPr>
                <w:sz w:val="20"/>
              </w:rPr>
              <w:t>37,1</w:t>
            </w:r>
          </w:p>
        </w:tc>
        <w:tc>
          <w:tcPr>
            <w:tcW w:w="347" w:type="pct"/>
            <w:tcBorders>
              <w:right w:val="single" w:sz="4" w:space="0" w:color="auto"/>
            </w:tcBorders>
          </w:tcPr>
          <w:p w:rsidR="007956F2" w:rsidRPr="00D502FB" w:rsidRDefault="007956F2" w:rsidP="007956F2">
            <w:pPr>
              <w:pStyle w:val="ConsPlusNormal"/>
              <w:spacing w:line="235" w:lineRule="auto"/>
              <w:jc w:val="center"/>
              <w:rPr>
                <w:sz w:val="20"/>
              </w:rPr>
            </w:pPr>
            <w:r w:rsidRPr="00D502FB">
              <w:rPr>
                <w:sz w:val="20"/>
              </w:rPr>
              <w:t>37,0</w:t>
            </w:r>
          </w:p>
        </w:tc>
      </w:tr>
      <w:tr w:rsidR="007956F2" w:rsidRPr="00D502FB" w:rsidTr="007956F2">
        <w:tc>
          <w:tcPr>
            <w:tcW w:w="307" w:type="pct"/>
            <w:tcBorders>
              <w:left w:val="single" w:sz="4" w:space="0" w:color="auto"/>
            </w:tcBorders>
          </w:tcPr>
          <w:p w:rsidR="007956F2" w:rsidRPr="00D502FB" w:rsidRDefault="007956F2" w:rsidP="007956F2">
            <w:pPr>
              <w:pStyle w:val="ConsPlusNormal"/>
              <w:spacing w:line="235" w:lineRule="auto"/>
              <w:jc w:val="center"/>
              <w:rPr>
                <w:sz w:val="20"/>
              </w:rPr>
            </w:pPr>
            <w:r w:rsidRPr="00D502FB">
              <w:rPr>
                <w:sz w:val="20"/>
              </w:rPr>
              <w:t>3.</w:t>
            </w:r>
          </w:p>
        </w:tc>
        <w:tc>
          <w:tcPr>
            <w:tcW w:w="1955" w:type="pct"/>
          </w:tcPr>
          <w:p w:rsidR="007956F2" w:rsidRPr="00D502FB" w:rsidRDefault="007956F2" w:rsidP="007956F2">
            <w:pPr>
              <w:autoSpaceDE w:val="0"/>
              <w:autoSpaceDN w:val="0"/>
              <w:adjustRightInd w:val="0"/>
              <w:spacing w:line="235" w:lineRule="auto"/>
              <w:jc w:val="both"/>
              <w:rPr>
                <w:sz w:val="20"/>
                <w:szCs w:val="20"/>
              </w:rPr>
            </w:pPr>
            <w:r w:rsidRPr="00D502FB">
              <w:rPr>
                <w:sz w:val="20"/>
                <w:szCs w:val="20"/>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tc>
        <w:tc>
          <w:tcPr>
            <w:tcW w:w="666" w:type="pct"/>
          </w:tcPr>
          <w:p w:rsidR="007956F2" w:rsidRPr="00D502FB" w:rsidRDefault="007956F2" w:rsidP="007956F2">
            <w:pPr>
              <w:spacing w:line="235" w:lineRule="auto"/>
              <w:jc w:val="center"/>
              <w:rPr>
                <w:sz w:val="20"/>
                <w:szCs w:val="20"/>
              </w:rPr>
            </w:pPr>
            <w:r w:rsidRPr="00D502FB">
              <w:rPr>
                <w:sz w:val="20"/>
                <w:szCs w:val="20"/>
              </w:rPr>
              <w:t>процентов</w:t>
            </w:r>
          </w:p>
        </w:tc>
        <w:tc>
          <w:tcPr>
            <w:tcW w:w="453" w:type="pct"/>
          </w:tcPr>
          <w:p w:rsidR="007956F2" w:rsidRPr="00D502FB" w:rsidRDefault="007956F2" w:rsidP="007956F2">
            <w:pPr>
              <w:pStyle w:val="ConsPlusNormal"/>
              <w:spacing w:line="235" w:lineRule="auto"/>
              <w:jc w:val="center"/>
              <w:rPr>
                <w:sz w:val="20"/>
              </w:rPr>
            </w:pPr>
            <w:r w:rsidRPr="00D502FB">
              <w:rPr>
                <w:sz w:val="20"/>
              </w:rPr>
              <w:t>100,0</w:t>
            </w:r>
          </w:p>
        </w:tc>
        <w:tc>
          <w:tcPr>
            <w:tcW w:w="453" w:type="pct"/>
          </w:tcPr>
          <w:p w:rsidR="007956F2" w:rsidRPr="00D502FB" w:rsidRDefault="007956F2" w:rsidP="007956F2">
            <w:pPr>
              <w:jc w:val="center"/>
            </w:pPr>
            <w:r w:rsidRPr="00D502FB">
              <w:rPr>
                <w:sz w:val="20"/>
              </w:rPr>
              <w:t>100,0</w:t>
            </w:r>
          </w:p>
        </w:tc>
        <w:tc>
          <w:tcPr>
            <w:tcW w:w="430" w:type="pct"/>
          </w:tcPr>
          <w:p w:rsidR="007956F2" w:rsidRPr="00D502FB" w:rsidRDefault="007956F2" w:rsidP="007956F2">
            <w:pPr>
              <w:jc w:val="center"/>
            </w:pPr>
            <w:r w:rsidRPr="00D502FB">
              <w:rPr>
                <w:sz w:val="20"/>
              </w:rPr>
              <w:t>100,0</w:t>
            </w:r>
          </w:p>
        </w:tc>
        <w:tc>
          <w:tcPr>
            <w:tcW w:w="389" w:type="pct"/>
          </w:tcPr>
          <w:p w:rsidR="007956F2" w:rsidRPr="00D502FB" w:rsidRDefault="007956F2" w:rsidP="007956F2">
            <w:pPr>
              <w:jc w:val="center"/>
            </w:pPr>
            <w:r w:rsidRPr="00D502FB">
              <w:rPr>
                <w:sz w:val="20"/>
              </w:rPr>
              <w:t>100,0</w:t>
            </w:r>
          </w:p>
        </w:tc>
        <w:tc>
          <w:tcPr>
            <w:tcW w:w="347" w:type="pct"/>
            <w:tcBorders>
              <w:right w:val="single" w:sz="4" w:space="0" w:color="auto"/>
            </w:tcBorders>
          </w:tcPr>
          <w:p w:rsidR="007956F2" w:rsidRPr="00D502FB" w:rsidRDefault="007956F2" w:rsidP="007956F2">
            <w:pPr>
              <w:jc w:val="center"/>
            </w:pPr>
            <w:r w:rsidRPr="00D502FB">
              <w:rPr>
                <w:sz w:val="20"/>
              </w:rPr>
              <w:t>100,0</w:t>
            </w:r>
          </w:p>
        </w:tc>
      </w:tr>
      <w:tr w:rsidR="007956F2" w:rsidRPr="00D502FB" w:rsidTr="007956F2">
        <w:tc>
          <w:tcPr>
            <w:tcW w:w="5000" w:type="pct"/>
            <w:gridSpan w:val="8"/>
            <w:tcBorders>
              <w:left w:val="single" w:sz="4" w:space="0" w:color="auto"/>
              <w:right w:val="single" w:sz="4" w:space="0" w:color="auto"/>
            </w:tcBorders>
          </w:tcPr>
          <w:p w:rsidR="007956F2" w:rsidRPr="00D502FB" w:rsidRDefault="007956F2" w:rsidP="007956F2">
            <w:pPr>
              <w:pStyle w:val="ConsPlusNormal"/>
              <w:spacing w:line="235" w:lineRule="auto"/>
              <w:jc w:val="center"/>
              <w:rPr>
                <w:b/>
                <w:sz w:val="20"/>
              </w:rPr>
            </w:pPr>
            <w:r w:rsidRPr="00D502FB">
              <w:rPr>
                <w:b/>
                <w:sz w:val="20"/>
              </w:rPr>
              <w:t>Подпрограмма «Профилактика незаконного потребления наркотических средств и психотропных веществ, наркомании»</w:t>
            </w:r>
          </w:p>
        </w:tc>
      </w:tr>
      <w:tr w:rsidR="007956F2" w:rsidRPr="00D502FB" w:rsidTr="007956F2">
        <w:tc>
          <w:tcPr>
            <w:tcW w:w="307" w:type="pct"/>
            <w:tcBorders>
              <w:left w:val="single" w:sz="4" w:space="0" w:color="auto"/>
            </w:tcBorders>
          </w:tcPr>
          <w:p w:rsidR="007956F2" w:rsidRPr="00D502FB" w:rsidRDefault="007956F2" w:rsidP="007956F2">
            <w:pPr>
              <w:pStyle w:val="ConsPlusNormal"/>
              <w:spacing w:line="235" w:lineRule="auto"/>
              <w:jc w:val="center"/>
              <w:rPr>
                <w:sz w:val="20"/>
              </w:rPr>
            </w:pPr>
            <w:r w:rsidRPr="00D502FB">
              <w:rPr>
                <w:sz w:val="20"/>
              </w:rPr>
              <w:t>1.</w:t>
            </w:r>
          </w:p>
        </w:tc>
        <w:tc>
          <w:tcPr>
            <w:tcW w:w="1955" w:type="pct"/>
          </w:tcPr>
          <w:p w:rsidR="007956F2" w:rsidRPr="00D502FB" w:rsidRDefault="007956F2" w:rsidP="007956F2">
            <w:pPr>
              <w:widowControl w:val="0"/>
              <w:autoSpaceDE w:val="0"/>
              <w:autoSpaceDN w:val="0"/>
              <w:spacing w:line="235" w:lineRule="auto"/>
              <w:jc w:val="both"/>
              <w:rPr>
                <w:sz w:val="20"/>
                <w:szCs w:val="20"/>
              </w:rPr>
            </w:pPr>
            <w:r w:rsidRPr="00D502FB">
              <w:rPr>
                <w:sz w:val="20"/>
                <w:szCs w:val="20"/>
              </w:rPr>
              <w:t>Удельный вес наркопреступлений в общем количестве зарегистрированных преступных деяний</w:t>
            </w:r>
          </w:p>
        </w:tc>
        <w:tc>
          <w:tcPr>
            <w:tcW w:w="666" w:type="pct"/>
          </w:tcPr>
          <w:p w:rsidR="007956F2" w:rsidRPr="00D502FB" w:rsidRDefault="007956F2" w:rsidP="007956F2">
            <w:pPr>
              <w:widowControl w:val="0"/>
              <w:autoSpaceDE w:val="0"/>
              <w:autoSpaceDN w:val="0"/>
              <w:spacing w:line="235" w:lineRule="auto"/>
              <w:jc w:val="center"/>
              <w:rPr>
                <w:sz w:val="20"/>
                <w:szCs w:val="20"/>
              </w:rPr>
            </w:pPr>
            <w:r w:rsidRPr="00D502FB">
              <w:rPr>
                <w:sz w:val="20"/>
                <w:szCs w:val="20"/>
              </w:rPr>
              <w:t>процентов</w:t>
            </w:r>
          </w:p>
        </w:tc>
        <w:tc>
          <w:tcPr>
            <w:tcW w:w="453" w:type="pct"/>
          </w:tcPr>
          <w:p w:rsidR="007956F2" w:rsidRPr="00D502FB" w:rsidRDefault="007956F2" w:rsidP="007956F2">
            <w:pPr>
              <w:autoSpaceDE w:val="0"/>
              <w:autoSpaceDN w:val="0"/>
              <w:adjustRightInd w:val="0"/>
              <w:spacing w:line="235" w:lineRule="auto"/>
              <w:jc w:val="center"/>
              <w:rPr>
                <w:sz w:val="20"/>
                <w:szCs w:val="20"/>
              </w:rPr>
            </w:pPr>
            <w:r w:rsidRPr="00D502FB">
              <w:rPr>
                <w:sz w:val="20"/>
                <w:szCs w:val="20"/>
              </w:rPr>
              <w:t>0,0</w:t>
            </w:r>
          </w:p>
        </w:tc>
        <w:tc>
          <w:tcPr>
            <w:tcW w:w="453" w:type="pct"/>
          </w:tcPr>
          <w:p w:rsidR="007956F2" w:rsidRPr="00D502FB" w:rsidRDefault="007956F2" w:rsidP="007956F2">
            <w:pPr>
              <w:jc w:val="center"/>
            </w:pPr>
            <w:r w:rsidRPr="00D502FB">
              <w:rPr>
                <w:sz w:val="20"/>
                <w:szCs w:val="20"/>
              </w:rPr>
              <w:t>0,0</w:t>
            </w:r>
          </w:p>
        </w:tc>
        <w:tc>
          <w:tcPr>
            <w:tcW w:w="430" w:type="pct"/>
          </w:tcPr>
          <w:p w:rsidR="007956F2" w:rsidRPr="00D502FB" w:rsidRDefault="007956F2" w:rsidP="007956F2">
            <w:pPr>
              <w:jc w:val="center"/>
            </w:pPr>
            <w:r w:rsidRPr="00D502FB">
              <w:rPr>
                <w:sz w:val="20"/>
                <w:szCs w:val="20"/>
              </w:rPr>
              <w:t>0,0</w:t>
            </w:r>
          </w:p>
        </w:tc>
        <w:tc>
          <w:tcPr>
            <w:tcW w:w="389" w:type="pct"/>
          </w:tcPr>
          <w:p w:rsidR="007956F2" w:rsidRPr="00D502FB" w:rsidRDefault="007956F2" w:rsidP="007956F2">
            <w:pPr>
              <w:jc w:val="center"/>
            </w:pPr>
            <w:r w:rsidRPr="00D502FB">
              <w:rPr>
                <w:sz w:val="20"/>
                <w:szCs w:val="20"/>
              </w:rPr>
              <w:t>0,0</w:t>
            </w:r>
          </w:p>
        </w:tc>
        <w:tc>
          <w:tcPr>
            <w:tcW w:w="347" w:type="pct"/>
            <w:tcBorders>
              <w:right w:val="single" w:sz="4" w:space="0" w:color="auto"/>
            </w:tcBorders>
          </w:tcPr>
          <w:p w:rsidR="007956F2" w:rsidRPr="00D502FB" w:rsidRDefault="007956F2" w:rsidP="007956F2">
            <w:pPr>
              <w:jc w:val="center"/>
            </w:pPr>
            <w:r w:rsidRPr="00D502FB">
              <w:rPr>
                <w:sz w:val="20"/>
                <w:szCs w:val="20"/>
              </w:rPr>
              <w:t>0,0</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lastRenderedPageBreak/>
              <w:t>2.</w:t>
            </w:r>
          </w:p>
        </w:tc>
        <w:tc>
          <w:tcPr>
            <w:tcW w:w="1955" w:type="pct"/>
          </w:tcPr>
          <w:p w:rsidR="007956F2" w:rsidRPr="00D502FB" w:rsidRDefault="007956F2" w:rsidP="007956F2">
            <w:pPr>
              <w:widowControl w:val="0"/>
              <w:autoSpaceDE w:val="0"/>
              <w:autoSpaceDN w:val="0"/>
              <w:jc w:val="both"/>
              <w:rPr>
                <w:sz w:val="20"/>
                <w:szCs w:val="20"/>
              </w:rPr>
            </w:pPr>
            <w:r w:rsidRPr="00D502FB">
              <w:rPr>
                <w:sz w:val="20"/>
                <w:szCs w:val="20"/>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666" w:type="pct"/>
          </w:tcPr>
          <w:p w:rsidR="007956F2" w:rsidRPr="00D502FB" w:rsidRDefault="007956F2" w:rsidP="007956F2">
            <w:pPr>
              <w:widowControl w:val="0"/>
              <w:autoSpaceDE w:val="0"/>
              <w:autoSpaceDN w:val="0"/>
              <w:jc w:val="center"/>
              <w:rPr>
                <w:sz w:val="20"/>
                <w:szCs w:val="20"/>
              </w:rPr>
            </w:pPr>
            <w:r w:rsidRPr="00D502FB">
              <w:rPr>
                <w:sz w:val="20"/>
                <w:szCs w:val="20"/>
              </w:rPr>
              <w:t>процентов</w:t>
            </w:r>
          </w:p>
        </w:tc>
        <w:tc>
          <w:tcPr>
            <w:tcW w:w="453" w:type="pct"/>
          </w:tcPr>
          <w:p w:rsidR="007956F2" w:rsidRPr="00D502FB" w:rsidRDefault="007956F2" w:rsidP="007956F2">
            <w:pPr>
              <w:autoSpaceDE w:val="0"/>
              <w:autoSpaceDN w:val="0"/>
              <w:adjustRightInd w:val="0"/>
              <w:jc w:val="center"/>
              <w:rPr>
                <w:sz w:val="20"/>
                <w:szCs w:val="20"/>
              </w:rPr>
            </w:pPr>
            <w:r w:rsidRPr="00D502FB">
              <w:rPr>
                <w:sz w:val="20"/>
                <w:szCs w:val="20"/>
              </w:rPr>
              <w:t>0,0</w:t>
            </w:r>
          </w:p>
        </w:tc>
        <w:tc>
          <w:tcPr>
            <w:tcW w:w="453" w:type="pct"/>
          </w:tcPr>
          <w:p w:rsidR="007956F2" w:rsidRPr="00D502FB" w:rsidRDefault="007956F2" w:rsidP="007956F2">
            <w:pPr>
              <w:jc w:val="center"/>
            </w:pPr>
            <w:r w:rsidRPr="00D502FB">
              <w:rPr>
                <w:sz w:val="20"/>
                <w:szCs w:val="20"/>
              </w:rPr>
              <w:t>0,0</w:t>
            </w:r>
          </w:p>
        </w:tc>
        <w:tc>
          <w:tcPr>
            <w:tcW w:w="430" w:type="pct"/>
          </w:tcPr>
          <w:p w:rsidR="007956F2" w:rsidRPr="00D502FB" w:rsidRDefault="007956F2" w:rsidP="007956F2">
            <w:pPr>
              <w:jc w:val="center"/>
            </w:pPr>
            <w:r w:rsidRPr="00D502FB">
              <w:rPr>
                <w:sz w:val="20"/>
                <w:szCs w:val="20"/>
              </w:rPr>
              <w:t>0,0</w:t>
            </w:r>
          </w:p>
        </w:tc>
        <w:tc>
          <w:tcPr>
            <w:tcW w:w="389" w:type="pct"/>
          </w:tcPr>
          <w:p w:rsidR="007956F2" w:rsidRPr="00D502FB" w:rsidRDefault="007956F2" w:rsidP="007956F2">
            <w:pPr>
              <w:jc w:val="center"/>
            </w:pPr>
            <w:r w:rsidRPr="00D502FB">
              <w:rPr>
                <w:sz w:val="20"/>
                <w:szCs w:val="20"/>
              </w:rPr>
              <w:t>0,0</w:t>
            </w:r>
          </w:p>
        </w:tc>
        <w:tc>
          <w:tcPr>
            <w:tcW w:w="347" w:type="pct"/>
            <w:tcBorders>
              <w:right w:val="single" w:sz="4" w:space="0" w:color="auto"/>
            </w:tcBorders>
          </w:tcPr>
          <w:p w:rsidR="007956F2" w:rsidRPr="00D502FB" w:rsidRDefault="007956F2" w:rsidP="007956F2">
            <w:pPr>
              <w:jc w:val="center"/>
            </w:pPr>
            <w:r w:rsidRPr="00D502FB">
              <w:rPr>
                <w:sz w:val="20"/>
                <w:szCs w:val="20"/>
              </w:rPr>
              <w:t>0,0</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t>3.</w:t>
            </w:r>
          </w:p>
        </w:tc>
        <w:tc>
          <w:tcPr>
            <w:tcW w:w="1955" w:type="pct"/>
          </w:tcPr>
          <w:p w:rsidR="007956F2" w:rsidRPr="00D502FB" w:rsidRDefault="007956F2" w:rsidP="007956F2">
            <w:pPr>
              <w:widowControl w:val="0"/>
              <w:autoSpaceDE w:val="0"/>
              <w:autoSpaceDN w:val="0"/>
              <w:jc w:val="both"/>
              <w:rPr>
                <w:sz w:val="20"/>
                <w:szCs w:val="20"/>
              </w:rPr>
            </w:pPr>
            <w:r w:rsidRPr="00D502FB">
              <w:rPr>
                <w:sz w:val="20"/>
                <w:szCs w:val="20"/>
              </w:rPr>
              <w:t>Удельный вес несовершеннолетних лиц в общем числе лиц, привлеченных к уголовной ответственности за совершение наркопреступлений</w:t>
            </w:r>
          </w:p>
        </w:tc>
        <w:tc>
          <w:tcPr>
            <w:tcW w:w="666" w:type="pct"/>
          </w:tcPr>
          <w:p w:rsidR="007956F2" w:rsidRPr="00D502FB" w:rsidRDefault="007956F2" w:rsidP="007956F2">
            <w:pPr>
              <w:widowControl w:val="0"/>
              <w:autoSpaceDE w:val="0"/>
              <w:autoSpaceDN w:val="0"/>
              <w:jc w:val="center"/>
              <w:rPr>
                <w:sz w:val="20"/>
                <w:szCs w:val="20"/>
              </w:rPr>
            </w:pPr>
            <w:r w:rsidRPr="00D502FB">
              <w:rPr>
                <w:sz w:val="20"/>
                <w:szCs w:val="20"/>
              </w:rPr>
              <w:t>процентов</w:t>
            </w:r>
          </w:p>
        </w:tc>
        <w:tc>
          <w:tcPr>
            <w:tcW w:w="453" w:type="pct"/>
          </w:tcPr>
          <w:p w:rsidR="007956F2" w:rsidRPr="00D502FB" w:rsidRDefault="007956F2" w:rsidP="007956F2">
            <w:pPr>
              <w:autoSpaceDE w:val="0"/>
              <w:autoSpaceDN w:val="0"/>
              <w:adjustRightInd w:val="0"/>
              <w:jc w:val="center"/>
              <w:rPr>
                <w:sz w:val="20"/>
                <w:szCs w:val="20"/>
              </w:rPr>
            </w:pPr>
            <w:r w:rsidRPr="00D502FB">
              <w:rPr>
                <w:sz w:val="20"/>
                <w:szCs w:val="20"/>
              </w:rPr>
              <w:t>0,0</w:t>
            </w:r>
          </w:p>
        </w:tc>
        <w:tc>
          <w:tcPr>
            <w:tcW w:w="453" w:type="pct"/>
          </w:tcPr>
          <w:p w:rsidR="007956F2" w:rsidRPr="00D502FB" w:rsidRDefault="007956F2" w:rsidP="007956F2">
            <w:pPr>
              <w:jc w:val="center"/>
            </w:pPr>
            <w:r w:rsidRPr="00D502FB">
              <w:rPr>
                <w:sz w:val="20"/>
                <w:szCs w:val="20"/>
              </w:rPr>
              <w:t>0,0</w:t>
            </w:r>
          </w:p>
        </w:tc>
        <w:tc>
          <w:tcPr>
            <w:tcW w:w="430" w:type="pct"/>
          </w:tcPr>
          <w:p w:rsidR="007956F2" w:rsidRPr="00D502FB" w:rsidRDefault="007956F2" w:rsidP="007956F2">
            <w:pPr>
              <w:jc w:val="center"/>
            </w:pPr>
            <w:r w:rsidRPr="00D502FB">
              <w:rPr>
                <w:sz w:val="20"/>
                <w:szCs w:val="20"/>
              </w:rPr>
              <w:t>0,0</w:t>
            </w:r>
          </w:p>
        </w:tc>
        <w:tc>
          <w:tcPr>
            <w:tcW w:w="389" w:type="pct"/>
          </w:tcPr>
          <w:p w:rsidR="007956F2" w:rsidRPr="00D502FB" w:rsidRDefault="007956F2" w:rsidP="007956F2">
            <w:pPr>
              <w:jc w:val="center"/>
            </w:pPr>
            <w:r w:rsidRPr="00D502FB">
              <w:rPr>
                <w:sz w:val="20"/>
                <w:szCs w:val="20"/>
              </w:rPr>
              <w:t>0,0</w:t>
            </w:r>
          </w:p>
        </w:tc>
        <w:tc>
          <w:tcPr>
            <w:tcW w:w="347" w:type="pct"/>
            <w:tcBorders>
              <w:right w:val="single" w:sz="4" w:space="0" w:color="auto"/>
            </w:tcBorders>
          </w:tcPr>
          <w:p w:rsidR="007956F2" w:rsidRPr="00D502FB" w:rsidRDefault="007956F2" w:rsidP="007956F2">
            <w:pPr>
              <w:jc w:val="center"/>
            </w:pPr>
            <w:r w:rsidRPr="00D502FB">
              <w:rPr>
                <w:sz w:val="20"/>
                <w:szCs w:val="20"/>
              </w:rPr>
              <w:t>0,0</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t>4.</w:t>
            </w:r>
          </w:p>
        </w:tc>
        <w:tc>
          <w:tcPr>
            <w:tcW w:w="1955" w:type="pct"/>
          </w:tcPr>
          <w:p w:rsidR="007956F2" w:rsidRPr="00D502FB" w:rsidRDefault="007956F2" w:rsidP="007956F2">
            <w:pPr>
              <w:widowControl w:val="0"/>
              <w:autoSpaceDE w:val="0"/>
              <w:autoSpaceDN w:val="0"/>
              <w:jc w:val="both"/>
              <w:rPr>
                <w:sz w:val="20"/>
                <w:szCs w:val="20"/>
              </w:rPr>
            </w:pPr>
            <w:r w:rsidRPr="00D502FB">
              <w:rPr>
                <w:sz w:val="20"/>
                <w:szCs w:val="20"/>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666" w:type="pct"/>
          </w:tcPr>
          <w:p w:rsidR="007956F2" w:rsidRPr="00D502FB" w:rsidRDefault="007956F2" w:rsidP="007956F2">
            <w:pPr>
              <w:widowControl w:val="0"/>
              <w:autoSpaceDE w:val="0"/>
              <w:autoSpaceDN w:val="0"/>
              <w:jc w:val="center"/>
              <w:rPr>
                <w:sz w:val="20"/>
                <w:szCs w:val="20"/>
              </w:rPr>
            </w:pPr>
            <w:r w:rsidRPr="00D502FB">
              <w:rPr>
                <w:sz w:val="20"/>
                <w:szCs w:val="20"/>
              </w:rPr>
              <w:t>процентов</w:t>
            </w:r>
          </w:p>
        </w:tc>
        <w:tc>
          <w:tcPr>
            <w:tcW w:w="453" w:type="pct"/>
          </w:tcPr>
          <w:p w:rsidR="007956F2" w:rsidRPr="00D502FB" w:rsidRDefault="007956F2" w:rsidP="007956F2">
            <w:pPr>
              <w:pStyle w:val="ConsPlusNormal"/>
              <w:jc w:val="center"/>
              <w:rPr>
                <w:sz w:val="20"/>
              </w:rPr>
            </w:pPr>
            <w:r w:rsidRPr="00D502FB">
              <w:rPr>
                <w:sz w:val="20"/>
              </w:rPr>
              <w:t>0,0</w:t>
            </w:r>
          </w:p>
        </w:tc>
        <w:tc>
          <w:tcPr>
            <w:tcW w:w="453" w:type="pct"/>
          </w:tcPr>
          <w:p w:rsidR="007956F2" w:rsidRPr="00D502FB" w:rsidRDefault="007956F2" w:rsidP="007956F2">
            <w:pPr>
              <w:jc w:val="center"/>
            </w:pPr>
            <w:r w:rsidRPr="00D502FB">
              <w:rPr>
                <w:sz w:val="20"/>
                <w:szCs w:val="20"/>
              </w:rPr>
              <w:t>0,0</w:t>
            </w:r>
          </w:p>
        </w:tc>
        <w:tc>
          <w:tcPr>
            <w:tcW w:w="430" w:type="pct"/>
          </w:tcPr>
          <w:p w:rsidR="007956F2" w:rsidRPr="00D502FB" w:rsidRDefault="007956F2" w:rsidP="007956F2">
            <w:pPr>
              <w:jc w:val="center"/>
            </w:pPr>
            <w:r w:rsidRPr="00D502FB">
              <w:rPr>
                <w:sz w:val="20"/>
                <w:szCs w:val="20"/>
              </w:rPr>
              <w:t>0,0</w:t>
            </w:r>
          </w:p>
        </w:tc>
        <w:tc>
          <w:tcPr>
            <w:tcW w:w="389" w:type="pct"/>
          </w:tcPr>
          <w:p w:rsidR="007956F2" w:rsidRPr="00D502FB" w:rsidRDefault="007956F2" w:rsidP="007956F2">
            <w:pPr>
              <w:jc w:val="center"/>
            </w:pPr>
            <w:r w:rsidRPr="00D502FB">
              <w:rPr>
                <w:sz w:val="20"/>
                <w:szCs w:val="20"/>
              </w:rPr>
              <w:t>0,0</w:t>
            </w:r>
          </w:p>
        </w:tc>
        <w:tc>
          <w:tcPr>
            <w:tcW w:w="347" w:type="pct"/>
            <w:tcBorders>
              <w:right w:val="single" w:sz="4" w:space="0" w:color="auto"/>
            </w:tcBorders>
          </w:tcPr>
          <w:p w:rsidR="007956F2" w:rsidRPr="00D502FB" w:rsidRDefault="007956F2" w:rsidP="007956F2">
            <w:pPr>
              <w:jc w:val="center"/>
            </w:pPr>
            <w:r w:rsidRPr="00D502FB">
              <w:rPr>
                <w:sz w:val="20"/>
                <w:szCs w:val="20"/>
              </w:rPr>
              <w:t>0,0</w:t>
            </w:r>
          </w:p>
        </w:tc>
      </w:tr>
      <w:tr w:rsidR="007956F2" w:rsidRPr="00D502FB" w:rsidTr="007956F2">
        <w:tc>
          <w:tcPr>
            <w:tcW w:w="5000" w:type="pct"/>
            <w:gridSpan w:val="8"/>
            <w:tcBorders>
              <w:left w:val="single" w:sz="4" w:space="0" w:color="auto"/>
              <w:right w:val="single" w:sz="4" w:space="0" w:color="auto"/>
            </w:tcBorders>
          </w:tcPr>
          <w:p w:rsidR="007956F2" w:rsidRPr="00D502FB" w:rsidRDefault="007956F2" w:rsidP="007956F2">
            <w:pPr>
              <w:pStyle w:val="ConsPlusNormal"/>
              <w:jc w:val="center"/>
              <w:rPr>
                <w:b/>
                <w:sz w:val="20"/>
              </w:rPr>
            </w:pPr>
            <w:r w:rsidRPr="00D502FB">
              <w:rPr>
                <w:b/>
                <w:sz w:val="20"/>
              </w:rPr>
              <w:t>Подпрограмма  «Предупреждение детской беспризорности, безнадзорности и правонарушений несовершеннолетних»</w:t>
            </w:r>
          </w:p>
        </w:tc>
      </w:tr>
      <w:tr w:rsidR="007956F2" w:rsidRPr="00D502FB" w:rsidTr="007956F2">
        <w:tc>
          <w:tcPr>
            <w:tcW w:w="307" w:type="pct"/>
            <w:tcBorders>
              <w:left w:val="single" w:sz="4" w:space="0" w:color="auto"/>
            </w:tcBorders>
          </w:tcPr>
          <w:p w:rsidR="007956F2" w:rsidRPr="00D502FB" w:rsidRDefault="007956F2" w:rsidP="007956F2">
            <w:pPr>
              <w:pStyle w:val="ConsPlusNormal"/>
              <w:jc w:val="center"/>
              <w:rPr>
                <w:sz w:val="20"/>
              </w:rPr>
            </w:pPr>
            <w:r w:rsidRPr="00D502FB">
              <w:rPr>
                <w:sz w:val="20"/>
              </w:rPr>
              <w:t>1.</w:t>
            </w:r>
          </w:p>
        </w:tc>
        <w:tc>
          <w:tcPr>
            <w:tcW w:w="1955" w:type="pct"/>
          </w:tcPr>
          <w:p w:rsidR="007956F2" w:rsidRPr="00D502FB" w:rsidRDefault="007956F2" w:rsidP="007956F2">
            <w:pPr>
              <w:jc w:val="both"/>
              <w:rPr>
                <w:sz w:val="20"/>
                <w:szCs w:val="20"/>
              </w:rPr>
            </w:pPr>
            <w:r w:rsidRPr="00D502FB">
              <w:rPr>
                <w:sz w:val="20"/>
                <w:szCs w:val="20"/>
              </w:rPr>
              <w:t>Доля преступлений, совершенных несовершеннолетними, в общем числе преступлений</w:t>
            </w:r>
          </w:p>
        </w:tc>
        <w:tc>
          <w:tcPr>
            <w:tcW w:w="666" w:type="pct"/>
          </w:tcPr>
          <w:p w:rsidR="007956F2" w:rsidRPr="00D502FB" w:rsidRDefault="007956F2" w:rsidP="007956F2">
            <w:pPr>
              <w:jc w:val="center"/>
              <w:rPr>
                <w:sz w:val="20"/>
                <w:szCs w:val="20"/>
              </w:rPr>
            </w:pPr>
            <w:r w:rsidRPr="00D502FB">
              <w:rPr>
                <w:sz w:val="20"/>
                <w:szCs w:val="20"/>
              </w:rPr>
              <w:t>процентов</w:t>
            </w:r>
          </w:p>
        </w:tc>
        <w:tc>
          <w:tcPr>
            <w:tcW w:w="453" w:type="pct"/>
          </w:tcPr>
          <w:p w:rsidR="007956F2" w:rsidRPr="00D502FB" w:rsidRDefault="007956F2" w:rsidP="007956F2">
            <w:pPr>
              <w:jc w:val="center"/>
              <w:rPr>
                <w:sz w:val="20"/>
                <w:szCs w:val="20"/>
              </w:rPr>
            </w:pPr>
            <w:r w:rsidRPr="00D502FB">
              <w:rPr>
                <w:sz w:val="20"/>
                <w:szCs w:val="20"/>
              </w:rPr>
              <w:t>1,4</w:t>
            </w:r>
          </w:p>
        </w:tc>
        <w:tc>
          <w:tcPr>
            <w:tcW w:w="453" w:type="pct"/>
          </w:tcPr>
          <w:p w:rsidR="007956F2" w:rsidRPr="00D502FB" w:rsidRDefault="007956F2" w:rsidP="007956F2">
            <w:pPr>
              <w:jc w:val="center"/>
              <w:rPr>
                <w:sz w:val="20"/>
                <w:szCs w:val="20"/>
              </w:rPr>
            </w:pPr>
            <w:r w:rsidRPr="00D502FB">
              <w:rPr>
                <w:sz w:val="20"/>
                <w:szCs w:val="20"/>
              </w:rPr>
              <w:t>1,4</w:t>
            </w:r>
          </w:p>
        </w:tc>
        <w:tc>
          <w:tcPr>
            <w:tcW w:w="430" w:type="pct"/>
          </w:tcPr>
          <w:p w:rsidR="007956F2" w:rsidRPr="00D502FB" w:rsidRDefault="007956F2" w:rsidP="007956F2">
            <w:pPr>
              <w:jc w:val="center"/>
              <w:rPr>
                <w:sz w:val="20"/>
                <w:szCs w:val="20"/>
              </w:rPr>
            </w:pPr>
            <w:r w:rsidRPr="00D502FB">
              <w:rPr>
                <w:sz w:val="20"/>
                <w:szCs w:val="20"/>
              </w:rPr>
              <w:t>1,3</w:t>
            </w:r>
          </w:p>
        </w:tc>
        <w:tc>
          <w:tcPr>
            <w:tcW w:w="389" w:type="pct"/>
          </w:tcPr>
          <w:p w:rsidR="007956F2" w:rsidRPr="00D502FB" w:rsidRDefault="007956F2" w:rsidP="007956F2">
            <w:pPr>
              <w:jc w:val="center"/>
              <w:rPr>
                <w:sz w:val="20"/>
                <w:szCs w:val="20"/>
              </w:rPr>
            </w:pPr>
            <w:r w:rsidRPr="00D502FB">
              <w:rPr>
                <w:sz w:val="20"/>
                <w:szCs w:val="20"/>
              </w:rPr>
              <w:t>1,2</w:t>
            </w:r>
          </w:p>
        </w:tc>
        <w:tc>
          <w:tcPr>
            <w:tcW w:w="347" w:type="pct"/>
            <w:tcBorders>
              <w:right w:val="single" w:sz="4" w:space="0" w:color="auto"/>
            </w:tcBorders>
          </w:tcPr>
          <w:p w:rsidR="007956F2" w:rsidRPr="00D502FB" w:rsidRDefault="007956F2" w:rsidP="007956F2">
            <w:pPr>
              <w:jc w:val="center"/>
              <w:rPr>
                <w:sz w:val="20"/>
                <w:szCs w:val="20"/>
              </w:rPr>
            </w:pPr>
            <w:r w:rsidRPr="00D502FB">
              <w:rPr>
                <w:sz w:val="20"/>
                <w:szCs w:val="20"/>
              </w:rPr>
              <w:t>1,0</w:t>
            </w:r>
          </w:p>
        </w:tc>
      </w:tr>
    </w:tbl>
    <w:p w:rsidR="007956F2" w:rsidRPr="00D502FB" w:rsidRDefault="007956F2" w:rsidP="007956F2">
      <w:pPr>
        <w:jc w:val="center"/>
        <w:rPr>
          <w:sz w:val="26"/>
        </w:rPr>
        <w:sectPr w:rsidR="007956F2" w:rsidRPr="00D502FB" w:rsidSect="007956F2">
          <w:pgSz w:w="16838" w:h="11905" w:orient="landscape"/>
          <w:pgMar w:top="1417" w:right="1134" w:bottom="1134" w:left="1134" w:header="992" w:footer="709" w:gutter="0"/>
          <w:cols w:space="720"/>
          <w:titlePg/>
          <w:docGrid w:linePitch="326"/>
        </w:sectPr>
      </w:pPr>
      <w:r w:rsidRPr="00D502FB">
        <w:rPr>
          <w:sz w:val="26"/>
        </w:rPr>
        <w:t>___________________</w:t>
      </w:r>
    </w:p>
    <w:p w:rsidR="007956F2" w:rsidRPr="00D502FB" w:rsidRDefault="007956F2" w:rsidP="007956F2">
      <w:pPr>
        <w:autoSpaceDE w:val="0"/>
        <w:autoSpaceDN w:val="0"/>
        <w:adjustRightInd w:val="0"/>
        <w:ind w:left="9498"/>
        <w:jc w:val="right"/>
        <w:outlineLvl w:val="0"/>
        <w:rPr>
          <w:sz w:val="26"/>
          <w:szCs w:val="26"/>
          <w:lang w:eastAsia="en-US"/>
        </w:rPr>
      </w:pPr>
      <w:r w:rsidRPr="00D502FB">
        <w:rPr>
          <w:sz w:val="26"/>
          <w:szCs w:val="26"/>
          <w:lang w:eastAsia="en-US"/>
        </w:rPr>
        <w:lastRenderedPageBreak/>
        <w:t>Приложение № 2</w:t>
      </w:r>
    </w:p>
    <w:p w:rsidR="007956F2" w:rsidRPr="00D502FB" w:rsidRDefault="007956F2" w:rsidP="007956F2">
      <w:pPr>
        <w:autoSpaceDE w:val="0"/>
        <w:autoSpaceDN w:val="0"/>
        <w:adjustRightInd w:val="0"/>
        <w:ind w:left="9498"/>
        <w:jc w:val="right"/>
        <w:rPr>
          <w:sz w:val="26"/>
          <w:szCs w:val="26"/>
          <w:lang w:eastAsia="en-US"/>
        </w:rPr>
      </w:pPr>
      <w:r w:rsidRPr="00D502FB">
        <w:rPr>
          <w:sz w:val="26"/>
          <w:szCs w:val="26"/>
          <w:lang w:eastAsia="en-US"/>
        </w:rPr>
        <w:t>к муниципальной программе</w:t>
      </w:r>
    </w:p>
    <w:p w:rsidR="007956F2" w:rsidRPr="00D502FB" w:rsidRDefault="007956F2" w:rsidP="007956F2">
      <w:pPr>
        <w:autoSpaceDE w:val="0"/>
        <w:autoSpaceDN w:val="0"/>
        <w:adjustRightInd w:val="0"/>
        <w:ind w:left="9498"/>
        <w:jc w:val="right"/>
        <w:rPr>
          <w:sz w:val="26"/>
          <w:szCs w:val="26"/>
          <w:lang w:eastAsia="en-US"/>
        </w:rPr>
      </w:pPr>
      <w:r w:rsidRPr="00D502FB">
        <w:rPr>
          <w:sz w:val="26"/>
          <w:szCs w:val="26"/>
          <w:lang w:eastAsia="en-US"/>
        </w:rPr>
        <w:t xml:space="preserve">Яльчикского муниципального округа Чувашской Республики «Обеспечение общественного порядка и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противодействие преступности»</w:t>
      </w:r>
    </w:p>
    <w:p w:rsidR="007956F2" w:rsidRPr="00D502FB" w:rsidRDefault="007956F2" w:rsidP="007956F2">
      <w:pPr>
        <w:autoSpaceDE w:val="0"/>
        <w:autoSpaceDN w:val="0"/>
        <w:adjustRightInd w:val="0"/>
        <w:jc w:val="center"/>
        <w:rPr>
          <w:sz w:val="26"/>
          <w:szCs w:val="26"/>
          <w:lang w:eastAsia="en-US"/>
        </w:rPr>
      </w:pPr>
    </w:p>
    <w:p w:rsidR="007956F2" w:rsidRPr="00D502FB" w:rsidRDefault="007956F2" w:rsidP="007956F2">
      <w:pPr>
        <w:autoSpaceDE w:val="0"/>
        <w:autoSpaceDN w:val="0"/>
        <w:adjustRightInd w:val="0"/>
        <w:jc w:val="center"/>
        <w:rPr>
          <w:b/>
          <w:caps/>
          <w:sz w:val="26"/>
          <w:szCs w:val="26"/>
          <w:lang w:eastAsia="en-US"/>
        </w:rPr>
      </w:pPr>
      <w:r w:rsidRPr="00D502FB">
        <w:rPr>
          <w:b/>
          <w:caps/>
          <w:sz w:val="26"/>
          <w:szCs w:val="26"/>
          <w:lang w:eastAsia="en-US"/>
        </w:rPr>
        <w:t xml:space="preserve">Ресурсное обеспечение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и прогнозная (справочная) оценка расходов за счет всех источников финансирования реализации муниципальной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программы Яльчикского муниципального округа Чувашской Республики </w:t>
      </w:r>
    </w:p>
    <w:p w:rsidR="007956F2" w:rsidRPr="00D502FB" w:rsidRDefault="007956F2" w:rsidP="007956F2">
      <w:pPr>
        <w:autoSpaceDE w:val="0"/>
        <w:autoSpaceDN w:val="0"/>
        <w:adjustRightInd w:val="0"/>
        <w:jc w:val="center"/>
        <w:rPr>
          <w:sz w:val="26"/>
          <w:szCs w:val="26"/>
        </w:rPr>
      </w:pPr>
      <w:r w:rsidRPr="00D502FB">
        <w:rPr>
          <w:b/>
          <w:sz w:val="26"/>
          <w:szCs w:val="26"/>
          <w:lang w:eastAsia="en-US"/>
        </w:rPr>
        <w:t>«Обеспечение общественного порядка и противодействие преступности»</w:t>
      </w:r>
    </w:p>
    <w:p w:rsidR="007956F2" w:rsidRPr="00D502FB" w:rsidRDefault="007956F2" w:rsidP="007956F2">
      <w:pPr>
        <w:widowControl w:val="0"/>
        <w:suppressAutoHyphens/>
        <w:spacing w:line="20" w:lineRule="exact"/>
        <w:rPr>
          <w:sz w:val="2"/>
        </w:rPr>
      </w:pPr>
    </w:p>
    <w:tbl>
      <w:tblPr>
        <w:tblW w:w="14657" w:type="dxa"/>
        <w:tblInd w:w="-8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60"/>
        <w:gridCol w:w="3952"/>
        <w:gridCol w:w="1134"/>
        <w:gridCol w:w="1134"/>
        <w:gridCol w:w="2977"/>
        <w:gridCol w:w="720"/>
        <w:gridCol w:w="720"/>
        <w:gridCol w:w="720"/>
        <w:gridCol w:w="720"/>
        <w:gridCol w:w="720"/>
      </w:tblGrid>
      <w:tr w:rsidR="007956F2" w:rsidRPr="00D502FB" w:rsidTr="007956F2">
        <w:trPr>
          <w:cantSplit/>
        </w:trPr>
        <w:tc>
          <w:tcPr>
            <w:tcW w:w="1860" w:type="dxa"/>
            <w:vMerge w:val="restart"/>
            <w:tcBorders>
              <w:left w:val="nil"/>
            </w:tcBorders>
          </w:tcPr>
          <w:p w:rsidR="007956F2" w:rsidRPr="00D502FB" w:rsidRDefault="007956F2" w:rsidP="007956F2">
            <w:pPr>
              <w:pStyle w:val="ConsPlusNormal"/>
              <w:jc w:val="center"/>
              <w:rPr>
                <w:sz w:val="18"/>
                <w:szCs w:val="18"/>
              </w:rPr>
            </w:pPr>
            <w:r w:rsidRPr="00D502FB">
              <w:rPr>
                <w:sz w:val="18"/>
                <w:szCs w:val="18"/>
              </w:rPr>
              <w:t>Статус</w:t>
            </w:r>
          </w:p>
        </w:tc>
        <w:tc>
          <w:tcPr>
            <w:tcW w:w="3952" w:type="dxa"/>
            <w:vMerge w:val="restart"/>
          </w:tcPr>
          <w:p w:rsidR="007956F2" w:rsidRPr="00D502FB" w:rsidRDefault="007956F2" w:rsidP="007956F2">
            <w:pPr>
              <w:pStyle w:val="ConsPlusNormal"/>
              <w:jc w:val="center"/>
              <w:rPr>
                <w:sz w:val="18"/>
                <w:szCs w:val="18"/>
              </w:rPr>
            </w:pPr>
            <w:r w:rsidRPr="00D502FB">
              <w:rPr>
                <w:sz w:val="18"/>
                <w:szCs w:val="18"/>
              </w:rPr>
              <w:t xml:space="preserve">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w:t>
            </w:r>
          </w:p>
          <w:p w:rsidR="007956F2" w:rsidRPr="00D502FB" w:rsidRDefault="007956F2" w:rsidP="007956F2">
            <w:pPr>
              <w:pStyle w:val="ConsPlusNormal"/>
              <w:jc w:val="center"/>
              <w:rPr>
                <w:sz w:val="18"/>
                <w:szCs w:val="18"/>
              </w:rPr>
            </w:pPr>
            <w:r w:rsidRPr="00D502FB">
              <w:rPr>
                <w:sz w:val="18"/>
                <w:szCs w:val="18"/>
              </w:rPr>
              <w:t>основного мероприятия</w:t>
            </w:r>
          </w:p>
        </w:tc>
        <w:tc>
          <w:tcPr>
            <w:tcW w:w="2268" w:type="dxa"/>
            <w:gridSpan w:val="2"/>
          </w:tcPr>
          <w:p w:rsidR="007956F2" w:rsidRPr="00D502FB" w:rsidRDefault="007956F2" w:rsidP="007956F2">
            <w:pPr>
              <w:pStyle w:val="ConsPlusNormal"/>
              <w:jc w:val="center"/>
              <w:rPr>
                <w:sz w:val="18"/>
                <w:szCs w:val="18"/>
              </w:rPr>
            </w:pPr>
            <w:r w:rsidRPr="00D502FB">
              <w:rPr>
                <w:sz w:val="18"/>
                <w:szCs w:val="18"/>
              </w:rPr>
              <w:t>Код бюджетной классификации</w:t>
            </w:r>
          </w:p>
        </w:tc>
        <w:tc>
          <w:tcPr>
            <w:tcW w:w="2977" w:type="dxa"/>
            <w:vMerge w:val="restart"/>
          </w:tcPr>
          <w:p w:rsidR="007956F2" w:rsidRPr="00D502FB" w:rsidRDefault="007956F2" w:rsidP="007956F2">
            <w:pPr>
              <w:pStyle w:val="ConsPlusNormal"/>
              <w:jc w:val="center"/>
              <w:rPr>
                <w:sz w:val="18"/>
                <w:szCs w:val="18"/>
              </w:rPr>
            </w:pPr>
            <w:r w:rsidRPr="00D502FB">
              <w:rPr>
                <w:sz w:val="18"/>
                <w:szCs w:val="18"/>
              </w:rPr>
              <w:t xml:space="preserve">Источники </w:t>
            </w:r>
          </w:p>
          <w:p w:rsidR="007956F2" w:rsidRPr="00D502FB" w:rsidRDefault="007956F2" w:rsidP="007956F2">
            <w:pPr>
              <w:pStyle w:val="ConsPlusNormal"/>
              <w:jc w:val="center"/>
              <w:rPr>
                <w:sz w:val="18"/>
                <w:szCs w:val="18"/>
              </w:rPr>
            </w:pPr>
            <w:r w:rsidRPr="00D502FB">
              <w:rPr>
                <w:sz w:val="18"/>
                <w:szCs w:val="18"/>
              </w:rPr>
              <w:t>финансирования</w:t>
            </w:r>
          </w:p>
        </w:tc>
        <w:tc>
          <w:tcPr>
            <w:tcW w:w="3600" w:type="dxa"/>
            <w:gridSpan w:val="5"/>
          </w:tcPr>
          <w:p w:rsidR="007956F2" w:rsidRPr="00D502FB" w:rsidRDefault="007956F2" w:rsidP="007956F2">
            <w:pPr>
              <w:pStyle w:val="ConsPlusNormal"/>
              <w:jc w:val="center"/>
              <w:rPr>
                <w:sz w:val="18"/>
                <w:szCs w:val="18"/>
              </w:rPr>
            </w:pPr>
            <w:r w:rsidRPr="00D502FB">
              <w:rPr>
                <w:sz w:val="18"/>
                <w:szCs w:val="18"/>
              </w:rPr>
              <w:t>Расходы по годам, тыс. рублей</w:t>
            </w:r>
          </w:p>
        </w:tc>
      </w:tr>
      <w:tr w:rsidR="007956F2" w:rsidRPr="00D502FB" w:rsidTr="007956F2">
        <w:trPr>
          <w:cantSplit/>
        </w:trPr>
        <w:tc>
          <w:tcPr>
            <w:tcW w:w="1860" w:type="dxa"/>
            <w:vMerge/>
            <w:tcBorders>
              <w:left w:val="nil"/>
            </w:tcBorders>
          </w:tcPr>
          <w:p w:rsidR="007956F2" w:rsidRPr="00D502FB" w:rsidRDefault="007956F2" w:rsidP="007956F2">
            <w:pPr>
              <w:pStyle w:val="ConsPlusNormal"/>
              <w:jc w:val="center"/>
              <w:rPr>
                <w:sz w:val="18"/>
                <w:szCs w:val="18"/>
              </w:rPr>
            </w:pPr>
          </w:p>
        </w:tc>
        <w:tc>
          <w:tcPr>
            <w:tcW w:w="3952" w:type="dxa"/>
            <w:vMerge/>
          </w:tcPr>
          <w:p w:rsidR="007956F2" w:rsidRPr="00D502FB" w:rsidRDefault="007956F2" w:rsidP="007956F2">
            <w:pPr>
              <w:pStyle w:val="ConsPlusNormal"/>
              <w:jc w:val="center"/>
              <w:rPr>
                <w:sz w:val="18"/>
                <w:szCs w:val="18"/>
              </w:rPr>
            </w:pPr>
          </w:p>
        </w:tc>
        <w:tc>
          <w:tcPr>
            <w:tcW w:w="1134" w:type="dxa"/>
          </w:tcPr>
          <w:p w:rsidR="007956F2" w:rsidRPr="00D502FB" w:rsidRDefault="007956F2" w:rsidP="007956F2">
            <w:pPr>
              <w:pStyle w:val="ConsPlusNormal"/>
              <w:jc w:val="center"/>
              <w:rPr>
                <w:sz w:val="18"/>
                <w:szCs w:val="18"/>
              </w:rPr>
            </w:pPr>
            <w:r w:rsidRPr="00D502FB">
              <w:rPr>
                <w:sz w:val="18"/>
                <w:szCs w:val="18"/>
              </w:rPr>
              <w:t>главный распорядитель бюджетных средств</w:t>
            </w:r>
          </w:p>
        </w:tc>
        <w:tc>
          <w:tcPr>
            <w:tcW w:w="1134" w:type="dxa"/>
          </w:tcPr>
          <w:p w:rsidR="007956F2" w:rsidRPr="00D502FB" w:rsidRDefault="007956F2" w:rsidP="007956F2">
            <w:pPr>
              <w:pStyle w:val="ConsPlusNormal"/>
              <w:jc w:val="center"/>
              <w:rPr>
                <w:sz w:val="18"/>
                <w:szCs w:val="18"/>
              </w:rPr>
            </w:pPr>
            <w:r w:rsidRPr="00D502FB">
              <w:rPr>
                <w:sz w:val="18"/>
                <w:szCs w:val="18"/>
              </w:rPr>
              <w:t>целевая статья расходов</w:t>
            </w:r>
          </w:p>
        </w:tc>
        <w:tc>
          <w:tcPr>
            <w:tcW w:w="2977" w:type="dxa"/>
            <w:vMerge/>
          </w:tcPr>
          <w:p w:rsidR="007956F2" w:rsidRPr="00D502FB" w:rsidRDefault="007956F2" w:rsidP="007956F2">
            <w:pPr>
              <w:pStyle w:val="ConsPlusNormal"/>
              <w:jc w:val="center"/>
              <w:rPr>
                <w:sz w:val="18"/>
                <w:szCs w:val="18"/>
              </w:rPr>
            </w:pPr>
          </w:p>
        </w:tc>
        <w:tc>
          <w:tcPr>
            <w:tcW w:w="720" w:type="dxa"/>
          </w:tcPr>
          <w:p w:rsidR="007956F2" w:rsidRPr="00D502FB" w:rsidRDefault="007956F2" w:rsidP="007956F2">
            <w:pPr>
              <w:pStyle w:val="ConsPlusNormal"/>
              <w:jc w:val="center"/>
              <w:rPr>
                <w:sz w:val="18"/>
                <w:szCs w:val="18"/>
              </w:rPr>
            </w:pPr>
            <w:r w:rsidRPr="00D502FB">
              <w:rPr>
                <w:sz w:val="18"/>
                <w:szCs w:val="18"/>
              </w:rPr>
              <w:t>2023</w:t>
            </w:r>
          </w:p>
        </w:tc>
        <w:tc>
          <w:tcPr>
            <w:tcW w:w="720" w:type="dxa"/>
          </w:tcPr>
          <w:p w:rsidR="007956F2" w:rsidRPr="00D502FB" w:rsidRDefault="007956F2" w:rsidP="007956F2">
            <w:pPr>
              <w:pStyle w:val="ConsPlusNormal"/>
              <w:jc w:val="center"/>
              <w:rPr>
                <w:sz w:val="18"/>
                <w:szCs w:val="18"/>
              </w:rPr>
            </w:pPr>
            <w:r w:rsidRPr="00D502FB">
              <w:rPr>
                <w:sz w:val="18"/>
                <w:szCs w:val="18"/>
              </w:rPr>
              <w:t>2024</w:t>
            </w:r>
          </w:p>
        </w:tc>
        <w:tc>
          <w:tcPr>
            <w:tcW w:w="720" w:type="dxa"/>
          </w:tcPr>
          <w:p w:rsidR="007956F2" w:rsidRPr="00D502FB" w:rsidRDefault="007956F2" w:rsidP="007956F2">
            <w:pPr>
              <w:pStyle w:val="ConsPlusNormal"/>
              <w:jc w:val="center"/>
              <w:rPr>
                <w:sz w:val="18"/>
                <w:szCs w:val="18"/>
              </w:rPr>
            </w:pPr>
            <w:r w:rsidRPr="00D502FB">
              <w:rPr>
                <w:sz w:val="18"/>
                <w:szCs w:val="18"/>
              </w:rPr>
              <w:t>2025</w:t>
            </w:r>
          </w:p>
        </w:tc>
        <w:tc>
          <w:tcPr>
            <w:tcW w:w="720" w:type="dxa"/>
            <w:tcBorders>
              <w:right w:val="nil"/>
            </w:tcBorders>
          </w:tcPr>
          <w:p w:rsidR="007956F2" w:rsidRPr="00D502FB" w:rsidRDefault="007956F2" w:rsidP="007956F2">
            <w:pPr>
              <w:pStyle w:val="ConsPlusNormal"/>
              <w:jc w:val="center"/>
              <w:rPr>
                <w:sz w:val="18"/>
                <w:szCs w:val="18"/>
              </w:rPr>
            </w:pPr>
            <w:r w:rsidRPr="00D502FB">
              <w:rPr>
                <w:sz w:val="18"/>
                <w:szCs w:val="18"/>
              </w:rPr>
              <w:t>2026–2030</w:t>
            </w:r>
          </w:p>
        </w:tc>
        <w:tc>
          <w:tcPr>
            <w:tcW w:w="720" w:type="dxa"/>
            <w:tcBorders>
              <w:right w:val="nil"/>
            </w:tcBorders>
          </w:tcPr>
          <w:p w:rsidR="007956F2" w:rsidRPr="00D502FB" w:rsidRDefault="007956F2" w:rsidP="007956F2">
            <w:pPr>
              <w:pStyle w:val="ConsPlusNormal"/>
              <w:jc w:val="center"/>
              <w:rPr>
                <w:sz w:val="18"/>
                <w:szCs w:val="18"/>
              </w:rPr>
            </w:pPr>
            <w:r w:rsidRPr="00D502FB">
              <w:rPr>
                <w:sz w:val="18"/>
                <w:szCs w:val="18"/>
              </w:rPr>
              <w:t>2031–2035</w:t>
            </w:r>
          </w:p>
        </w:tc>
      </w:tr>
      <w:tr w:rsidR="007956F2" w:rsidRPr="00D502FB" w:rsidTr="007956F2">
        <w:trPr>
          <w:cantSplit/>
        </w:trPr>
        <w:tc>
          <w:tcPr>
            <w:tcW w:w="1860" w:type="dxa"/>
            <w:tcBorders>
              <w:left w:val="nil"/>
            </w:tcBorders>
          </w:tcPr>
          <w:p w:rsidR="007956F2" w:rsidRPr="00D502FB" w:rsidRDefault="007956F2" w:rsidP="007956F2">
            <w:pPr>
              <w:jc w:val="center"/>
              <w:rPr>
                <w:sz w:val="18"/>
                <w:szCs w:val="18"/>
              </w:rPr>
            </w:pPr>
            <w:r w:rsidRPr="00D502FB">
              <w:rPr>
                <w:sz w:val="18"/>
                <w:szCs w:val="18"/>
              </w:rPr>
              <w:t>1</w:t>
            </w:r>
          </w:p>
        </w:tc>
        <w:tc>
          <w:tcPr>
            <w:tcW w:w="3952" w:type="dxa"/>
          </w:tcPr>
          <w:p w:rsidR="007956F2" w:rsidRPr="00D502FB" w:rsidRDefault="007956F2" w:rsidP="007956F2">
            <w:pPr>
              <w:jc w:val="center"/>
              <w:rPr>
                <w:sz w:val="18"/>
                <w:szCs w:val="18"/>
              </w:rPr>
            </w:pPr>
            <w:r w:rsidRPr="00D502FB">
              <w:rPr>
                <w:sz w:val="18"/>
                <w:szCs w:val="18"/>
              </w:rPr>
              <w:t>2</w:t>
            </w:r>
          </w:p>
        </w:tc>
        <w:tc>
          <w:tcPr>
            <w:tcW w:w="1134" w:type="dxa"/>
          </w:tcPr>
          <w:p w:rsidR="007956F2" w:rsidRPr="00D502FB" w:rsidRDefault="007956F2" w:rsidP="007956F2">
            <w:pPr>
              <w:pStyle w:val="ConsPlusNormal"/>
              <w:jc w:val="center"/>
              <w:rPr>
                <w:sz w:val="18"/>
                <w:szCs w:val="18"/>
              </w:rPr>
            </w:pPr>
            <w:r w:rsidRPr="00D502FB">
              <w:rPr>
                <w:sz w:val="18"/>
                <w:szCs w:val="18"/>
              </w:rPr>
              <w:t>3</w:t>
            </w:r>
          </w:p>
        </w:tc>
        <w:tc>
          <w:tcPr>
            <w:tcW w:w="1134" w:type="dxa"/>
          </w:tcPr>
          <w:p w:rsidR="007956F2" w:rsidRPr="00D502FB" w:rsidRDefault="007956F2" w:rsidP="007956F2">
            <w:pPr>
              <w:pStyle w:val="ConsPlusNormal"/>
              <w:jc w:val="center"/>
              <w:rPr>
                <w:sz w:val="18"/>
                <w:szCs w:val="18"/>
              </w:rPr>
            </w:pPr>
            <w:r w:rsidRPr="00D502FB">
              <w:rPr>
                <w:sz w:val="18"/>
                <w:szCs w:val="18"/>
              </w:rPr>
              <w:t>4</w:t>
            </w:r>
          </w:p>
        </w:tc>
        <w:tc>
          <w:tcPr>
            <w:tcW w:w="2977" w:type="dxa"/>
          </w:tcPr>
          <w:p w:rsidR="007956F2" w:rsidRPr="00D502FB" w:rsidRDefault="007956F2" w:rsidP="007956F2">
            <w:pPr>
              <w:pStyle w:val="ConsPlusNormal"/>
              <w:jc w:val="center"/>
              <w:rPr>
                <w:sz w:val="18"/>
                <w:szCs w:val="18"/>
              </w:rPr>
            </w:pPr>
            <w:r w:rsidRPr="00D502FB">
              <w:rPr>
                <w:sz w:val="18"/>
                <w:szCs w:val="18"/>
              </w:rPr>
              <w:t>5</w:t>
            </w:r>
          </w:p>
        </w:tc>
        <w:tc>
          <w:tcPr>
            <w:tcW w:w="720" w:type="dxa"/>
          </w:tcPr>
          <w:p w:rsidR="007956F2" w:rsidRPr="00D502FB" w:rsidRDefault="007956F2" w:rsidP="007956F2">
            <w:pPr>
              <w:pStyle w:val="ConsPlusNormal"/>
              <w:jc w:val="center"/>
              <w:rPr>
                <w:sz w:val="18"/>
                <w:szCs w:val="18"/>
              </w:rPr>
            </w:pPr>
            <w:r w:rsidRPr="00D502FB">
              <w:rPr>
                <w:sz w:val="18"/>
                <w:szCs w:val="18"/>
              </w:rPr>
              <w:t>6</w:t>
            </w:r>
          </w:p>
        </w:tc>
        <w:tc>
          <w:tcPr>
            <w:tcW w:w="720" w:type="dxa"/>
          </w:tcPr>
          <w:p w:rsidR="007956F2" w:rsidRPr="00D502FB" w:rsidRDefault="007956F2" w:rsidP="007956F2">
            <w:pPr>
              <w:pStyle w:val="ConsPlusNormal"/>
              <w:jc w:val="center"/>
              <w:rPr>
                <w:sz w:val="18"/>
                <w:szCs w:val="18"/>
              </w:rPr>
            </w:pPr>
            <w:r w:rsidRPr="00D502FB">
              <w:rPr>
                <w:sz w:val="18"/>
                <w:szCs w:val="18"/>
              </w:rPr>
              <w:t>7</w:t>
            </w:r>
          </w:p>
        </w:tc>
        <w:tc>
          <w:tcPr>
            <w:tcW w:w="720" w:type="dxa"/>
          </w:tcPr>
          <w:p w:rsidR="007956F2" w:rsidRPr="00D502FB" w:rsidRDefault="007956F2" w:rsidP="007956F2">
            <w:pPr>
              <w:pStyle w:val="ConsPlusNormal"/>
              <w:jc w:val="center"/>
              <w:rPr>
                <w:sz w:val="18"/>
                <w:szCs w:val="18"/>
              </w:rPr>
            </w:pPr>
            <w:r w:rsidRPr="00D502FB">
              <w:rPr>
                <w:sz w:val="18"/>
                <w:szCs w:val="18"/>
              </w:rPr>
              <w:t>8</w:t>
            </w:r>
          </w:p>
        </w:tc>
        <w:tc>
          <w:tcPr>
            <w:tcW w:w="720" w:type="dxa"/>
            <w:tcBorders>
              <w:right w:val="nil"/>
            </w:tcBorders>
          </w:tcPr>
          <w:p w:rsidR="007956F2" w:rsidRPr="00D502FB" w:rsidRDefault="007956F2" w:rsidP="007956F2">
            <w:pPr>
              <w:pStyle w:val="ConsPlusNormal"/>
              <w:jc w:val="center"/>
              <w:rPr>
                <w:sz w:val="18"/>
                <w:szCs w:val="18"/>
              </w:rPr>
            </w:pPr>
            <w:r w:rsidRPr="00D502FB">
              <w:rPr>
                <w:sz w:val="18"/>
                <w:szCs w:val="18"/>
              </w:rPr>
              <w:t>9</w:t>
            </w:r>
          </w:p>
        </w:tc>
        <w:tc>
          <w:tcPr>
            <w:tcW w:w="720" w:type="dxa"/>
            <w:tcBorders>
              <w:right w:val="nil"/>
            </w:tcBorders>
          </w:tcPr>
          <w:p w:rsidR="007956F2" w:rsidRPr="00D502FB" w:rsidRDefault="007956F2" w:rsidP="007956F2">
            <w:pPr>
              <w:pStyle w:val="ConsPlusNormal"/>
              <w:jc w:val="center"/>
              <w:rPr>
                <w:sz w:val="18"/>
                <w:szCs w:val="18"/>
              </w:rPr>
            </w:pPr>
            <w:r w:rsidRPr="00D502FB">
              <w:rPr>
                <w:sz w:val="18"/>
                <w:szCs w:val="18"/>
              </w:rPr>
              <w:t>10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pStyle w:val="ConsPlusNormal"/>
              <w:jc w:val="both"/>
              <w:rPr>
                <w:b/>
                <w:sz w:val="18"/>
                <w:szCs w:val="18"/>
              </w:rPr>
            </w:pPr>
            <w:r w:rsidRPr="00D502FB">
              <w:rPr>
                <w:b/>
                <w:sz w:val="18"/>
                <w:szCs w:val="18"/>
              </w:rPr>
              <w:t>Муниципальная программа Яльчикского муниципального округа Чувашской Республики</w:t>
            </w:r>
          </w:p>
        </w:tc>
        <w:tc>
          <w:tcPr>
            <w:tcW w:w="3952" w:type="dxa"/>
            <w:vMerge w:val="restart"/>
            <w:shd w:val="clear" w:color="auto" w:fill="FFFFFF"/>
          </w:tcPr>
          <w:p w:rsidR="007956F2" w:rsidRPr="00D502FB" w:rsidRDefault="007956F2" w:rsidP="007956F2">
            <w:pPr>
              <w:pStyle w:val="ConsPlusNormal"/>
              <w:jc w:val="both"/>
              <w:rPr>
                <w:b/>
                <w:sz w:val="18"/>
                <w:szCs w:val="18"/>
              </w:rPr>
            </w:pPr>
            <w:r w:rsidRPr="00D502FB">
              <w:rPr>
                <w:b/>
                <w:sz w:val="18"/>
                <w:szCs w:val="18"/>
              </w:rPr>
              <w:t>«Обеспечение общественного порядка и противодействие преступности»</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всего</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rPr>
              <w:t>506,6</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rPr>
              <w:t>526,5</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526,5</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2632,5</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2632,5</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pStyle w:val="ConsPlusNormal"/>
              <w:jc w:val="both"/>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федеральный бюджет</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rPr>
              <w:t>452,6</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472,5</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472,5</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2362,5</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2362,5</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 xml:space="preserve">бюджет Яльчикского </w:t>
            </w:r>
          </w:p>
          <w:p w:rsidR="007956F2" w:rsidRPr="00D502FB" w:rsidRDefault="007956F2" w:rsidP="007956F2">
            <w:pPr>
              <w:pStyle w:val="ConsPlusNormal"/>
              <w:jc w:val="both"/>
              <w:rPr>
                <w:b/>
                <w:sz w:val="18"/>
                <w:szCs w:val="18"/>
              </w:rPr>
            </w:pPr>
            <w:r w:rsidRPr="00D502FB">
              <w:rPr>
                <w:b/>
                <w:sz w:val="18"/>
                <w:szCs w:val="18"/>
              </w:rPr>
              <w:t>муниципального округа</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rPr>
              <w:t>54,0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54,0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54,0</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270,0</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270,0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внебюджетные источники</w:t>
            </w:r>
          </w:p>
        </w:tc>
        <w:tc>
          <w:tcPr>
            <w:tcW w:w="720" w:type="dxa"/>
            <w:shd w:val="clear" w:color="auto" w:fill="FFFFFF"/>
          </w:tcPr>
          <w:p w:rsidR="007956F2" w:rsidRPr="00D502FB" w:rsidRDefault="007956F2" w:rsidP="007956F2">
            <w:pPr>
              <w:jc w:val="center"/>
              <w:rPr>
                <w:sz w:val="18"/>
                <w:szCs w:val="18"/>
              </w:rPr>
            </w:pPr>
            <w:r w:rsidRPr="00D502FB">
              <w:rPr>
                <w:b/>
                <w:sz w:val="18"/>
                <w:szCs w:val="18"/>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pStyle w:val="ConsPlusNormal"/>
              <w:rPr>
                <w:b/>
                <w:sz w:val="18"/>
                <w:szCs w:val="18"/>
              </w:rPr>
            </w:pPr>
            <w:r w:rsidRPr="00D502FB">
              <w:rPr>
                <w:b/>
                <w:sz w:val="18"/>
                <w:szCs w:val="18"/>
              </w:rPr>
              <w:t xml:space="preserve">Подпрограмма  </w:t>
            </w:r>
          </w:p>
        </w:tc>
        <w:tc>
          <w:tcPr>
            <w:tcW w:w="3952" w:type="dxa"/>
            <w:vMerge w:val="restart"/>
            <w:shd w:val="clear" w:color="auto" w:fill="FFFFFF"/>
          </w:tcPr>
          <w:p w:rsidR="007956F2" w:rsidRPr="00D502FB" w:rsidRDefault="007956F2" w:rsidP="007956F2">
            <w:pPr>
              <w:pStyle w:val="ConsPlusNormal"/>
              <w:jc w:val="both"/>
              <w:rPr>
                <w:b/>
                <w:sz w:val="18"/>
                <w:szCs w:val="18"/>
              </w:rPr>
            </w:pPr>
            <w:r w:rsidRPr="00D502FB">
              <w:rPr>
                <w:b/>
                <w:sz w:val="18"/>
                <w:szCs w:val="18"/>
              </w:rPr>
              <w:t>«Профилактика правонарушений»</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всего</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34,0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34,0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34,0</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170,0</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170,0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pStyle w:val="ConsPlusNormal"/>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федеральный бюджет</w:t>
            </w:r>
          </w:p>
        </w:tc>
        <w:tc>
          <w:tcPr>
            <w:tcW w:w="720" w:type="dxa"/>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b/>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бюджет Яльчикского муниципального округа</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34,0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34,0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34,0</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170,0</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170,0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sz w:val="18"/>
                <w:szCs w:val="18"/>
              </w:rPr>
            </w:pPr>
            <w:r w:rsidRPr="00D502FB">
              <w:rPr>
                <w:b/>
                <w:sz w:val="18"/>
                <w:szCs w:val="18"/>
              </w:rPr>
              <w:t>внебюджетные источники</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pStyle w:val="ConsPlusNormal"/>
              <w:rPr>
                <w:sz w:val="18"/>
                <w:szCs w:val="18"/>
              </w:rPr>
            </w:pPr>
            <w:r w:rsidRPr="00D502FB">
              <w:rPr>
                <w:sz w:val="18"/>
                <w:szCs w:val="18"/>
              </w:rPr>
              <w:t>Основное мероприятие 1</w:t>
            </w:r>
          </w:p>
        </w:tc>
        <w:tc>
          <w:tcPr>
            <w:tcW w:w="3952" w:type="dxa"/>
            <w:vMerge w:val="restart"/>
            <w:shd w:val="clear" w:color="auto" w:fill="FFFFFF"/>
          </w:tcPr>
          <w:p w:rsidR="007956F2" w:rsidRPr="00D502FB" w:rsidRDefault="007956F2" w:rsidP="007956F2">
            <w:pPr>
              <w:pStyle w:val="ConsPlusNormal"/>
              <w:jc w:val="both"/>
              <w:rPr>
                <w:sz w:val="18"/>
                <w:szCs w:val="18"/>
              </w:rPr>
            </w:pPr>
            <w:r w:rsidRPr="00D502FB">
              <w:rPr>
                <w:sz w:val="18"/>
                <w:szCs w:val="18"/>
              </w:rPr>
              <w:t>Дальнейшее развитие многоуровневой системы профилактики правонарушений</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всего</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20,0</w:t>
            </w:r>
          </w:p>
        </w:tc>
        <w:tc>
          <w:tcPr>
            <w:tcW w:w="720" w:type="dxa"/>
            <w:shd w:val="clear" w:color="auto" w:fill="FFFFFF"/>
          </w:tcPr>
          <w:p w:rsidR="007956F2" w:rsidRPr="00D502FB" w:rsidRDefault="007956F2" w:rsidP="007956F2">
            <w:pPr>
              <w:jc w:val="center"/>
              <w:rPr>
                <w:sz w:val="18"/>
                <w:szCs w:val="18"/>
              </w:rPr>
            </w:pPr>
            <w:r w:rsidRPr="00D502FB">
              <w:rPr>
                <w:sz w:val="18"/>
                <w:szCs w:val="18"/>
                <w:lang w:eastAsia="en-US"/>
              </w:rPr>
              <w:t>20,0</w:t>
            </w:r>
          </w:p>
        </w:tc>
        <w:tc>
          <w:tcPr>
            <w:tcW w:w="720" w:type="dxa"/>
            <w:shd w:val="clear" w:color="auto" w:fill="FFFFFF"/>
          </w:tcPr>
          <w:p w:rsidR="007956F2" w:rsidRPr="00D502FB" w:rsidRDefault="007956F2" w:rsidP="007956F2">
            <w:pPr>
              <w:jc w:val="center"/>
              <w:rPr>
                <w:sz w:val="18"/>
                <w:szCs w:val="18"/>
              </w:rPr>
            </w:pPr>
            <w:r w:rsidRPr="00D502FB">
              <w:rPr>
                <w:sz w:val="18"/>
                <w:szCs w:val="18"/>
                <w:lang w:eastAsia="en-US"/>
              </w:rPr>
              <w:t>20,0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lang w:eastAsia="en-US"/>
              </w:rPr>
              <w:t>100,0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lang w:eastAsia="en-US"/>
              </w:rPr>
              <w:t>100,0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pStyle w:val="ConsPlusNormal"/>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lang w:eastAsia="en-US"/>
              </w:rPr>
              <w:t>федеральный бюджет</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lang w:eastAsia="en-US"/>
              </w:rPr>
              <w:t>республиканский бюджет Чувашской Республики</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20,0</w:t>
            </w:r>
          </w:p>
        </w:tc>
        <w:tc>
          <w:tcPr>
            <w:tcW w:w="720" w:type="dxa"/>
            <w:shd w:val="clear" w:color="auto" w:fill="FFFFFF"/>
          </w:tcPr>
          <w:p w:rsidR="007956F2" w:rsidRPr="00D502FB" w:rsidRDefault="007956F2" w:rsidP="007956F2">
            <w:pPr>
              <w:jc w:val="center"/>
              <w:rPr>
                <w:sz w:val="18"/>
                <w:szCs w:val="18"/>
              </w:rPr>
            </w:pPr>
            <w:r w:rsidRPr="00D502FB">
              <w:rPr>
                <w:sz w:val="18"/>
                <w:szCs w:val="18"/>
                <w:lang w:eastAsia="en-US"/>
              </w:rPr>
              <w:t>20,0</w:t>
            </w:r>
          </w:p>
        </w:tc>
        <w:tc>
          <w:tcPr>
            <w:tcW w:w="720" w:type="dxa"/>
            <w:shd w:val="clear" w:color="auto" w:fill="FFFFFF"/>
          </w:tcPr>
          <w:p w:rsidR="007956F2" w:rsidRPr="00D502FB" w:rsidRDefault="007956F2" w:rsidP="007956F2">
            <w:pPr>
              <w:jc w:val="center"/>
              <w:rPr>
                <w:sz w:val="18"/>
                <w:szCs w:val="18"/>
              </w:rPr>
            </w:pPr>
            <w:r w:rsidRPr="00D502FB">
              <w:rPr>
                <w:sz w:val="18"/>
                <w:szCs w:val="18"/>
                <w:lang w:eastAsia="en-US"/>
              </w:rPr>
              <w:t>20,0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lang w:eastAsia="en-US"/>
              </w:rPr>
              <w:t>100,0</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lang w:eastAsia="en-US"/>
              </w:rPr>
              <w:t>100,0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внебюджетные источники</w:t>
            </w:r>
          </w:p>
          <w:p w:rsidR="007956F2" w:rsidRPr="00D502FB" w:rsidRDefault="007956F2" w:rsidP="007956F2">
            <w:pPr>
              <w:pStyle w:val="ConsPlusNormal"/>
              <w:jc w:val="both"/>
              <w:rPr>
                <w:sz w:val="18"/>
                <w:szCs w:val="18"/>
              </w:rPr>
            </w:pP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pStyle w:val="ConsPlusNormal"/>
              <w:spacing w:line="230" w:lineRule="auto"/>
              <w:jc w:val="both"/>
              <w:rPr>
                <w:sz w:val="18"/>
                <w:szCs w:val="18"/>
              </w:rPr>
            </w:pPr>
            <w:r w:rsidRPr="00D502FB">
              <w:rPr>
                <w:sz w:val="18"/>
                <w:szCs w:val="18"/>
              </w:rPr>
              <w:t>Основное мероприятие 2</w:t>
            </w:r>
          </w:p>
        </w:tc>
        <w:tc>
          <w:tcPr>
            <w:tcW w:w="3952" w:type="dxa"/>
            <w:vMerge w:val="restart"/>
            <w:shd w:val="clear" w:color="auto" w:fill="FFFFFF"/>
          </w:tcPr>
          <w:p w:rsidR="007956F2" w:rsidRPr="00D502FB" w:rsidRDefault="007956F2" w:rsidP="007956F2">
            <w:pPr>
              <w:autoSpaceDE w:val="0"/>
              <w:autoSpaceDN w:val="0"/>
              <w:adjustRightInd w:val="0"/>
              <w:spacing w:line="230" w:lineRule="auto"/>
              <w:jc w:val="both"/>
              <w:rPr>
                <w:sz w:val="18"/>
                <w:szCs w:val="18"/>
                <w:lang w:eastAsia="en-US"/>
              </w:rPr>
            </w:pPr>
            <w:r w:rsidRPr="00D502FB">
              <w:rPr>
                <w:sz w:val="18"/>
                <w:szCs w:val="18"/>
                <w:lang w:eastAsia="en-US"/>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spacing w:line="230" w:lineRule="auto"/>
              <w:jc w:val="both"/>
              <w:rPr>
                <w:sz w:val="18"/>
                <w:szCs w:val="18"/>
              </w:rPr>
            </w:pPr>
            <w:r w:rsidRPr="00D502FB">
              <w:rPr>
                <w:sz w:val="18"/>
                <w:szCs w:val="18"/>
              </w:rPr>
              <w:t>всего</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pStyle w:val="ConsPlusNormal"/>
              <w:spacing w:line="230" w:lineRule="auto"/>
              <w:jc w:val="both"/>
              <w:rPr>
                <w:sz w:val="18"/>
                <w:szCs w:val="18"/>
              </w:rPr>
            </w:pPr>
          </w:p>
        </w:tc>
        <w:tc>
          <w:tcPr>
            <w:tcW w:w="3952" w:type="dxa"/>
            <w:vMerge/>
            <w:shd w:val="clear" w:color="auto" w:fill="FFFFFF"/>
          </w:tcPr>
          <w:p w:rsidR="007956F2" w:rsidRPr="00D502FB" w:rsidRDefault="007956F2" w:rsidP="007956F2">
            <w:pPr>
              <w:autoSpaceDE w:val="0"/>
              <w:autoSpaceDN w:val="0"/>
              <w:adjustRightInd w:val="0"/>
              <w:spacing w:line="230" w:lineRule="auto"/>
              <w:jc w:val="both"/>
              <w:rPr>
                <w:sz w:val="18"/>
                <w:szCs w:val="18"/>
                <w:lang w:eastAsia="en-US"/>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федеральный бюджет</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pStyle w:val="ConsPlusNormal"/>
              <w:jc w:val="both"/>
              <w:rPr>
                <w:sz w:val="18"/>
                <w:szCs w:val="18"/>
              </w:rPr>
            </w:pPr>
            <w:r w:rsidRPr="00D502FB">
              <w:rPr>
                <w:sz w:val="18"/>
                <w:szCs w:val="18"/>
              </w:rPr>
              <w:t>Основное мероприя</w:t>
            </w:r>
            <w:r w:rsidRPr="00D502FB">
              <w:rPr>
                <w:sz w:val="18"/>
                <w:szCs w:val="18"/>
              </w:rPr>
              <w:softHyphen/>
              <w:t>тие 3</w:t>
            </w:r>
          </w:p>
        </w:tc>
        <w:tc>
          <w:tcPr>
            <w:tcW w:w="3952" w:type="dxa"/>
            <w:vMerge w:val="restart"/>
            <w:shd w:val="clear" w:color="auto" w:fill="FFFFFF"/>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Профилактика и предупреждение бытовой преступности, а также преступлений, совершенных в состоянии алкогольного опьянения</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всего</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федеральный бюджет</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20" w:type="dxa"/>
            <w:tcBorders>
              <w:right w:val="nil"/>
            </w:tcBorders>
            <w:shd w:val="clear" w:color="auto" w:fill="FFFFFF"/>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pStyle w:val="ConsPlusNormal"/>
              <w:jc w:val="both"/>
              <w:rPr>
                <w:sz w:val="18"/>
                <w:szCs w:val="18"/>
              </w:rPr>
            </w:pPr>
            <w:r w:rsidRPr="00D502FB">
              <w:rPr>
                <w:sz w:val="18"/>
                <w:szCs w:val="18"/>
              </w:rPr>
              <w:t>Основное мероприятие 4</w:t>
            </w:r>
          </w:p>
        </w:tc>
        <w:tc>
          <w:tcPr>
            <w:tcW w:w="3952" w:type="dxa"/>
            <w:vMerge w:val="restart"/>
            <w:shd w:val="clear" w:color="auto" w:fill="FFFFFF"/>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Информационно-методическое обеспечение профилактики правонарушений и повышение уровня правовой культуры населения</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всего</w:t>
            </w:r>
          </w:p>
        </w:tc>
        <w:tc>
          <w:tcPr>
            <w:tcW w:w="720" w:type="dxa"/>
            <w:shd w:val="clear" w:color="auto" w:fill="FFFFFF"/>
          </w:tcPr>
          <w:p w:rsidR="007956F2" w:rsidRPr="00D502FB" w:rsidRDefault="007956F2" w:rsidP="007956F2">
            <w:pPr>
              <w:pStyle w:val="ConsPlusNormal"/>
              <w:spacing w:line="233" w:lineRule="auto"/>
              <w:jc w:val="center"/>
              <w:rPr>
                <w:color w:val="000000" w:themeColor="text1"/>
                <w:sz w:val="18"/>
                <w:szCs w:val="18"/>
              </w:rPr>
            </w:pPr>
            <w:r w:rsidRPr="00D502FB">
              <w:rPr>
                <w:color w:val="000000" w:themeColor="text1"/>
                <w:sz w:val="18"/>
                <w:szCs w:val="18"/>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федеральный бюджет</w:t>
            </w:r>
          </w:p>
        </w:tc>
        <w:tc>
          <w:tcPr>
            <w:tcW w:w="720" w:type="dxa"/>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tcBorders>
              <w:right w:val="nil"/>
            </w:tcBorders>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tcBorders>
              <w:right w:val="nil"/>
            </w:tcBorders>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tcBorders>
              <w:right w:val="nil"/>
            </w:tcBorders>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tcBorders>
              <w:right w:val="nil"/>
            </w:tcBorders>
            <w:shd w:val="clear" w:color="auto" w:fill="FFFFFF"/>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20" w:type="dxa"/>
            <w:shd w:val="clear" w:color="auto" w:fill="FFFFFF"/>
          </w:tcPr>
          <w:p w:rsidR="007956F2" w:rsidRPr="00D502FB" w:rsidRDefault="007956F2" w:rsidP="007956F2">
            <w:pPr>
              <w:pStyle w:val="ConsPlusNormal"/>
              <w:spacing w:line="233" w:lineRule="auto"/>
              <w:jc w:val="center"/>
              <w:rPr>
                <w:color w:val="000000" w:themeColor="text1"/>
                <w:sz w:val="18"/>
                <w:szCs w:val="18"/>
              </w:rPr>
            </w:pPr>
            <w:r w:rsidRPr="00D502FB">
              <w:rPr>
                <w:color w:val="000000" w:themeColor="text1"/>
                <w:sz w:val="18"/>
                <w:szCs w:val="18"/>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rPr>
                <w:b/>
                <w:sz w:val="18"/>
                <w:szCs w:val="18"/>
              </w:rPr>
            </w:pPr>
            <w:r w:rsidRPr="00D502FB">
              <w:rPr>
                <w:b/>
                <w:sz w:val="18"/>
                <w:szCs w:val="18"/>
              </w:rPr>
              <w:t xml:space="preserve">Подпрограмма </w:t>
            </w:r>
          </w:p>
        </w:tc>
        <w:tc>
          <w:tcPr>
            <w:tcW w:w="3952" w:type="dxa"/>
            <w:vMerge w:val="restart"/>
            <w:shd w:val="clear" w:color="auto" w:fill="FFFFFF"/>
          </w:tcPr>
          <w:p w:rsidR="007956F2" w:rsidRPr="00D502FB" w:rsidRDefault="007956F2" w:rsidP="007956F2">
            <w:pPr>
              <w:pStyle w:val="ConsPlusNormal"/>
              <w:jc w:val="both"/>
              <w:rPr>
                <w:b/>
                <w:sz w:val="18"/>
                <w:szCs w:val="18"/>
              </w:rPr>
            </w:pPr>
            <w:r w:rsidRPr="00D502FB">
              <w:rPr>
                <w:b/>
                <w:sz w:val="18"/>
                <w:szCs w:val="18"/>
              </w:rPr>
              <w:t>«Профилактика незаконного потребления наркотических средств и психотропных веществ, наркомании»</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color w:val="000000" w:themeColor="text1"/>
                <w:sz w:val="18"/>
                <w:szCs w:val="18"/>
              </w:rPr>
            </w:pPr>
            <w:r w:rsidRPr="00D502FB">
              <w:rPr>
                <w:b/>
                <w:color w:val="000000" w:themeColor="text1"/>
                <w:sz w:val="18"/>
                <w:szCs w:val="18"/>
              </w:rPr>
              <w:t>всего</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10,0</w:t>
            </w:r>
          </w:p>
        </w:tc>
        <w:tc>
          <w:tcPr>
            <w:tcW w:w="720" w:type="dxa"/>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20" w:type="dxa"/>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20" w:type="dxa"/>
            <w:tcBorders>
              <w:right w:val="nil"/>
            </w:tcBorders>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c>
          <w:tcPr>
            <w:tcW w:w="720" w:type="dxa"/>
            <w:tcBorders>
              <w:right w:val="nil"/>
            </w:tcBorders>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color w:val="000000" w:themeColor="text1"/>
                <w:sz w:val="18"/>
                <w:szCs w:val="18"/>
              </w:rPr>
            </w:pPr>
            <w:r w:rsidRPr="00D502FB">
              <w:rPr>
                <w:b/>
                <w:color w:val="000000" w:themeColor="text1"/>
                <w:sz w:val="18"/>
                <w:szCs w:val="18"/>
              </w:rPr>
              <w:t>федеральный бюджет</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color w:val="000000" w:themeColor="text1"/>
                <w:sz w:val="18"/>
                <w:szCs w:val="18"/>
              </w:rPr>
            </w:pPr>
            <w:r w:rsidRPr="00D502FB">
              <w:rPr>
                <w:b/>
                <w:color w:val="000000" w:themeColor="text1"/>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color w:val="000000" w:themeColor="text1"/>
                <w:sz w:val="18"/>
                <w:szCs w:val="18"/>
              </w:rPr>
            </w:pPr>
            <w:r w:rsidRPr="00D502FB">
              <w:rPr>
                <w:b/>
                <w:color w:val="000000" w:themeColor="text1"/>
                <w:sz w:val="18"/>
                <w:szCs w:val="18"/>
              </w:rPr>
              <w:t>бюджет Яльчикского муниципального округа</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10,0</w:t>
            </w:r>
          </w:p>
        </w:tc>
        <w:tc>
          <w:tcPr>
            <w:tcW w:w="720" w:type="dxa"/>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20" w:type="dxa"/>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20" w:type="dxa"/>
            <w:tcBorders>
              <w:right w:val="nil"/>
            </w:tcBorders>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c>
          <w:tcPr>
            <w:tcW w:w="720" w:type="dxa"/>
            <w:tcBorders>
              <w:right w:val="nil"/>
            </w:tcBorders>
            <w:shd w:val="clear" w:color="auto" w:fill="FFFFFF"/>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pStyle w:val="ConsPlusNormal"/>
              <w:jc w:val="both"/>
              <w:rPr>
                <w:b/>
                <w:color w:val="000000" w:themeColor="text1"/>
                <w:sz w:val="18"/>
                <w:szCs w:val="18"/>
              </w:rPr>
            </w:pPr>
            <w:r w:rsidRPr="00D502FB">
              <w:rPr>
                <w:b/>
                <w:color w:val="000000" w:themeColor="text1"/>
                <w:sz w:val="18"/>
                <w:szCs w:val="18"/>
              </w:rPr>
              <w:t>внебюджетные источники</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color w:val="000000" w:themeColor="text1"/>
                <w:sz w:val="18"/>
                <w:szCs w:val="18"/>
                <w:lang w:eastAsia="en-US"/>
              </w:rPr>
            </w:pPr>
            <w:r w:rsidRPr="00D502FB">
              <w:rPr>
                <w:b/>
                <w:color w:val="000000" w:themeColor="text1"/>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pStyle w:val="ConsPlusNormal"/>
              <w:jc w:val="both"/>
              <w:rPr>
                <w:sz w:val="18"/>
                <w:szCs w:val="18"/>
              </w:rPr>
            </w:pPr>
            <w:r w:rsidRPr="00D502FB">
              <w:rPr>
                <w:sz w:val="18"/>
                <w:szCs w:val="18"/>
              </w:rPr>
              <w:t>Основное мероприятие 1</w:t>
            </w:r>
          </w:p>
        </w:tc>
        <w:tc>
          <w:tcPr>
            <w:tcW w:w="3952" w:type="dxa"/>
            <w:vMerge w:val="restart"/>
            <w:shd w:val="clear" w:color="auto" w:fill="FFFFFF"/>
          </w:tcPr>
          <w:p w:rsidR="007956F2" w:rsidRPr="00D502FB" w:rsidRDefault="007956F2" w:rsidP="007956F2">
            <w:pPr>
              <w:pStyle w:val="ConsPlusNormal"/>
              <w:jc w:val="both"/>
              <w:rPr>
                <w:sz w:val="18"/>
                <w:szCs w:val="18"/>
              </w:rPr>
            </w:pPr>
            <w:r w:rsidRPr="00D502FB">
              <w:rPr>
                <w:sz w:val="18"/>
                <w:szCs w:val="18"/>
              </w:rPr>
              <w:t>Совершенствование системы мер по сокращению предложения наркотиков</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всего</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lang w:eastAsia="en-US"/>
              </w:rPr>
              <w:t>федеральный бюджет</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lang w:eastAsia="en-US"/>
              </w:rPr>
              <w:t>республиканский бюджет Чувашской Республики</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20" w:type="dxa"/>
            <w:tcBorders>
              <w:right w:val="nil"/>
            </w:tcBorders>
            <w:shd w:val="clear" w:color="auto" w:fill="FFFFFF"/>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lang w:eastAsia="en-US"/>
              </w:rPr>
            </w:pPr>
            <w:r w:rsidRPr="00D502FB">
              <w:rPr>
                <w:sz w:val="18"/>
                <w:szCs w:val="18"/>
                <w:lang w:eastAsia="en-US"/>
              </w:rPr>
              <w:t>внебюджетные источники</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rPr>
                <w:b/>
                <w:sz w:val="18"/>
                <w:szCs w:val="18"/>
              </w:rPr>
            </w:pPr>
            <w:r w:rsidRPr="00D502FB">
              <w:rPr>
                <w:b/>
                <w:sz w:val="18"/>
                <w:szCs w:val="18"/>
              </w:rPr>
              <w:t xml:space="preserve">Подпрограмма </w:t>
            </w:r>
          </w:p>
        </w:tc>
        <w:tc>
          <w:tcPr>
            <w:tcW w:w="3952" w:type="dxa"/>
            <w:vMerge w:val="restart"/>
            <w:shd w:val="clear" w:color="auto" w:fill="FFFFFF"/>
          </w:tcPr>
          <w:p w:rsidR="007956F2" w:rsidRPr="00D502FB" w:rsidRDefault="007956F2" w:rsidP="007956F2">
            <w:pPr>
              <w:pStyle w:val="ConsPlusNormal"/>
              <w:jc w:val="both"/>
              <w:rPr>
                <w:b/>
                <w:sz w:val="18"/>
                <w:szCs w:val="18"/>
              </w:rPr>
            </w:pPr>
            <w:r w:rsidRPr="00D502FB">
              <w:rPr>
                <w:b/>
                <w:sz w:val="18"/>
                <w:szCs w:val="18"/>
              </w:rPr>
              <w:t>«Предупреждение детской беспризорности, безнадзорности и правонарушений несовершеннолетних»</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widowControl w:val="0"/>
              <w:autoSpaceDE w:val="0"/>
              <w:autoSpaceDN w:val="0"/>
              <w:jc w:val="both"/>
              <w:rPr>
                <w:b/>
                <w:sz w:val="18"/>
                <w:szCs w:val="18"/>
              </w:rPr>
            </w:pPr>
            <w:r w:rsidRPr="00D502FB">
              <w:rPr>
                <w:b/>
                <w:sz w:val="18"/>
                <w:szCs w:val="18"/>
              </w:rPr>
              <w:t>всего</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rPr>
              <w:t>462,0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481,9</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481,9</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2409,5</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2409,5</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widowControl w:val="0"/>
              <w:autoSpaceDE w:val="0"/>
              <w:autoSpaceDN w:val="0"/>
              <w:jc w:val="both"/>
              <w:rPr>
                <w:b/>
                <w:sz w:val="18"/>
                <w:szCs w:val="18"/>
              </w:rPr>
            </w:pPr>
            <w:r w:rsidRPr="00D502FB">
              <w:rPr>
                <w:b/>
                <w:sz w:val="18"/>
                <w:szCs w:val="18"/>
              </w:rPr>
              <w:t>федеральный бюджет</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widowControl w:val="0"/>
              <w:autoSpaceDE w:val="0"/>
              <w:autoSpaceDN w:val="0"/>
              <w:jc w:val="both"/>
              <w:rPr>
                <w:b/>
                <w:sz w:val="18"/>
                <w:szCs w:val="18"/>
              </w:rPr>
            </w:pPr>
            <w:r w:rsidRPr="00D502FB">
              <w:rPr>
                <w:b/>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rPr>
              <w:t>452,0</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471,9</w:t>
            </w:r>
          </w:p>
        </w:tc>
        <w:tc>
          <w:tcPr>
            <w:tcW w:w="720" w:type="dxa"/>
            <w:shd w:val="clear" w:color="auto" w:fill="FFFFFF"/>
          </w:tcPr>
          <w:p w:rsidR="007956F2" w:rsidRPr="00D502FB" w:rsidRDefault="007956F2" w:rsidP="007956F2">
            <w:pPr>
              <w:jc w:val="center"/>
              <w:rPr>
                <w:b/>
                <w:sz w:val="18"/>
                <w:szCs w:val="18"/>
              </w:rPr>
            </w:pPr>
            <w:r w:rsidRPr="00D502FB">
              <w:rPr>
                <w:b/>
                <w:sz w:val="18"/>
                <w:szCs w:val="18"/>
              </w:rPr>
              <w:t>471,9</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2359,5</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2359,5</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widowControl w:val="0"/>
              <w:autoSpaceDE w:val="0"/>
              <w:autoSpaceDN w:val="0"/>
              <w:jc w:val="both"/>
              <w:rPr>
                <w:b/>
                <w:sz w:val="18"/>
                <w:szCs w:val="18"/>
              </w:rPr>
            </w:pPr>
            <w:r w:rsidRPr="00D502FB">
              <w:rPr>
                <w:b/>
                <w:sz w:val="18"/>
                <w:szCs w:val="18"/>
              </w:rPr>
              <w:t>бюджет Яльчикского муниципального округа</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10,0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10,0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10,0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50,0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b/>
                <w:sz w:val="18"/>
                <w:szCs w:val="18"/>
              </w:rPr>
            </w:pPr>
          </w:p>
        </w:tc>
        <w:tc>
          <w:tcPr>
            <w:tcW w:w="3952" w:type="dxa"/>
            <w:vMerge/>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widowControl w:val="0"/>
              <w:autoSpaceDE w:val="0"/>
              <w:autoSpaceDN w:val="0"/>
              <w:jc w:val="both"/>
              <w:rPr>
                <w:b/>
                <w:sz w:val="18"/>
                <w:szCs w:val="18"/>
              </w:rPr>
            </w:pPr>
            <w:r w:rsidRPr="00D502FB">
              <w:rPr>
                <w:b/>
                <w:sz w:val="18"/>
                <w:szCs w:val="18"/>
              </w:rPr>
              <w:t>внебюджетные источники</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Основное мероприятие 1</w:t>
            </w:r>
          </w:p>
        </w:tc>
        <w:tc>
          <w:tcPr>
            <w:tcW w:w="3952" w:type="dxa"/>
            <w:vMerge w:val="restart"/>
            <w:shd w:val="clear" w:color="auto" w:fill="FFFFFF"/>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autoSpaceDE w:val="0"/>
              <w:autoSpaceDN w:val="0"/>
              <w:adjustRightInd w:val="0"/>
              <w:spacing w:line="235" w:lineRule="auto"/>
              <w:jc w:val="both"/>
              <w:rPr>
                <w:sz w:val="18"/>
                <w:szCs w:val="18"/>
                <w:lang w:eastAsia="en-US"/>
              </w:rPr>
            </w:pPr>
            <w:r w:rsidRPr="00D502FB">
              <w:rPr>
                <w:sz w:val="18"/>
                <w:szCs w:val="18"/>
                <w:lang w:eastAsia="en-US"/>
              </w:rPr>
              <w:t>всего</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rPr>
              <w:t>462,0</w:t>
            </w:r>
          </w:p>
        </w:tc>
        <w:tc>
          <w:tcPr>
            <w:tcW w:w="720" w:type="dxa"/>
            <w:shd w:val="clear" w:color="auto" w:fill="FFFFFF"/>
          </w:tcPr>
          <w:p w:rsidR="007956F2" w:rsidRPr="00D502FB" w:rsidRDefault="007956F2" w:rsidP="007956F2">
            <w:pPr>
              <w:jc w:val="center"/>
              <w:rPr>
                <w:sz w:val="18"/>
                <w:szCs w:val="18"/>
              </w:rPr>
            </w:pPr>
            <w:r w:rsidRPr="00D502FB">
              <w:rPr>
                <w:sz w:val="18"/>
                <w:szCs w:val="18"/>
              </w:rPr>
              <w:t>481,9</w:t>
            </w:r>
          </w:p>
        </w:tc>
        <w:tc>
          <w:tcPr>
            <w:tcW w:w="720" w:type="dxa"/>
            <w:shd w:val="clear" w:color="auto" w:fill="FFFFFF"/>
          </w:tcPr>
          <w:p w:rsidR="007956F2" w:rsidRPr="00D502FB" w:rsidRDefault="007956F2" w:rsidP="007956F2">
            <w:pPr>
              <w:jc w:val="center"/>
              <w:rPr>
                <w:sz w:val="18"/>
                <w:szCs w:val="18"/>
              </w:rPr>
            </w:pPr>
            <w:r w:rsidRPr="00D502FB">
              <w:rPr>
                <w:sz w:val="18"/>
                <w:szCs w:val="18"/>
              </w:rPr>
              <w:t>481,9</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rPr>
              <w:t>2409,5</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rPr>
              <w:t>2409,5</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widowControl w:val="0"/>
              <w:autoSpaceDE w:val="0"/>
              <w:autoSpaceDN w:val="0"/>
              <w:jc w:val="both"/>
              <w:rPr>
                <w:sz w:val="18"/>
                <w:szCs w:val="18"/>
              </w:rPr>
            </w:pPr>
            <w:r w:rsidRPr="00D502FB">
              <w:rPr>
                <w:sz w:val="18"/>
                <w:szCs w:val="18"/>
                <w:lang w:eastAsia="en-US"/>
              </w:rPr>
              <w:t>федеральный бюджет</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widowControl w:val="0"/>
              <w:autoSpaceDE w:val="0"/>
              <w:autoSpaceDN w:val="0"/>
              <w:jc w:val="both"/>
              <w:rPr>
                <w:sz w:val="18"/>
                <w:szCs w:val="18"/>
              </w:rPr>
            </w:pPr>
            <w:r w:rsidRPr="00D502FB">
              <w:rPr>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rPr>
              <w:t>452,0</w:t>
            </w:r>
          </w:p>
        </w:tc>
        <w:tc>
          <w:tcPr>
            <w:tcW w:w="720" w:type="dxa"/>
            <w:shd w:val="clear" w:color="auto" w:fill="FFFFFF"/>
          </w:tcPr>
          <w:p w:rsidR="007956F2" w:rsidRPr="00D502FB" w:rsidRDefault="007956F2" w:rsidP="007956F2">
            <w:pPr>
              <w:jc w:val="center"/>
              <w:rPr>
                <w:sz w:val="18"/>
                <w:szCs w:val="18"/>
              </w:rPr>
            </w:pPr>
            <w:r w:rsidRPr="00D502FB">
              <w:rPr>
                <w:sz w:val="18"/>
                <w:szCs w:val="18"/>
              </w:rPr>
              <w:t>471,9</w:t>
            </w:r>
          </w:p>
        </w:tc>
        <w:tc>
          <w:tcPr>
            <w:tcW w:w="720" w:type="dxa"/>
            <w:shd w:val="clear" w:color="auto" w:fill="FFFFFF"/>
          </w:tcPr>
          <w:p w:rsidR="007956F2" w:rsidRPr="00D502FB" w:rsidRDefault="007956F2" w:rsidP="007956F2">
            <w:pPr>
              <w:jc w:val="center"/>
              <w:rPr>
                <w:sz w:val="18"/>
                <w:szCs w:val="18"/>
              </w:rPr>
            </w:pPr>
            <w:r w:rsidRPr="00D502FB">
              <w:rPr>
                <w:sz w:val="18"/>
                <w:szCs w:val="18"/>
              </w:rPr>
              <w:t>471,9</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rPr>
              <w:t>2359,5</w:t>
            </w:r>
          </w:p>
        </w:tc>
        <w:tc>
          <w:tcPr>
            <w:tcW w:w="720" w:type="dxa"/>
            <w:tcBorders>
              <w:right w:val="nil"/>
            </w:tcBorders>
            <w:shd w:val="clear" w:color="auto" w:fill="FFFFFF"/>
          </w:tcPr>
          <w:p w:rsidR="007956F2" w:rsidRPr="00D502FB" w:rsidRDefault="007956F2" w:rsidP="007956F2">
            <w:pPr>
              <w:jc w:val="center"/>
              <w:rPr>
                <w:sz w:val="18"/>
                <w:szCs w:val="18"/>
              </w:rPr>
            </w:pPr>
            <w:r w:rsidRPr="00D502FB">
              <w:rPr>
                <w:sz w:val="18"/>
                <w:szCs w:val="18"/>
              </w:rPr>
              <w:t>2359,5</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10,0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10,0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10,0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50,0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50,0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внебюджетные источники</w:t>
            </w:r>
          </w:p>
          <w:p w:rsidR="007956F2" w:rsidRPr="00D502FB" w:rsidRDefault="007956F2" w:rsidP="007956F2">
            <w:pPr>
              <w:widowControl w:val="0"/>
              <w:autoSpaceDE w:val="0"/>
              <w:autoSpaceDN w:val="0"/>
              <w:jc w:val="both"/>
              <w:rPr>
                <w:sz w:val="18"/>
                <w:szCs w:val="18"/>
              </w:rPr>
            </w:pP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rPr>
          <w:cantSplit/>
        </w:trPr>
        <w:tc>
          <w:tcPr>
            <w:tcW w:w="1860" w:type="dxa"/>
            <w:vMerge w:val="restart"/>
            <w:tcBorders>
              <w:left w:val="nil"/>
            </w:tcBorders>
            <w:shd w:val="clear" w:color="auto" w:fill="FFFFFF"/>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Основное мероприятие 2</w:t>
            </w:r>
          </w:p>
        </w:tc>
        <w:tc>
          <w:tcPr>
            <w:tcW w:w="3952" w:type="dxa"/>
            <w:vMerge w:val="restart"/>
            <w:shd w:val="clear" w:color="auto" w:fill="FFFFFF"/>
          </w:tcPr>
          <w:p w:rsidR="007956F2" w:rsidRPr="00D502FB" w:rsidRDefault="007956F2" w:rsidP="007956F2">
            <w:pPr>
              <w:widowControl w:val="0"/>
              <w:autoSpaceDE w:val="0"/>
              <w:autoSpaceDN w:val="0"/>
              <w:jc w:val="both"/>
              <w:rPr>
                <w:sz w:val="18"/>
                <w:szCs w:val="18"/>
              </w:rPr>
            </w:pPr>
            <w:r w:rsidRPr="00D502FB">
              <w:rPr>
                <w:sz w:val="18"/>
                <w:szCs w:val="18"/>
              </w:rPr>
              <w:t>Работа с семьями, находящимися в социально опасном положении, и оказание им помощи в обучении и воспитании детей</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widowControl w:val="0"/>
              <w:autoSpaceDE w:val="0"/>
              <w:autoSpaceDN w:val="0"/>
              <w:jc w:val="both"/>
              <w:rPr>
                <w:sz w:val="18"/>
                <w:szCs w:val="18"/>
              </w:rPr>
            </w:pPr>
            <w:r w:rsidRPr="00D502FB">
              <w:rPr>
                <w:sz w:val="18"/>
                <w:szCs w:val="18"/>
              </w:rPr>
              <w:t>всего</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widowControl w:val="0"/>
              <w:autoSpaceDE w:val="0"/>
              <w:autoSpaceDN w:val="0"/>
              <w:jc w:val="both"/>
              <w:rPr>
                <w:sz w:val="18"/>
                <w:szCs w:val="18"/>
              </w:rPr>
            </w:pPr>
            <w:r w:rsidRPr="00D502FB">
              <w:rPr>
                <w:sz w:val="18"/>
                <w:szCs w:val="18"/>
              </w:rPr>
              <w:t>федеральный бюджет</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widowControl w:val="0"/>
              <w:autoSpaceDE w:val="0"/>
              <w:autoSpaceDN w:val="0"/>
              <w:jc w:val="both"/>
              <w:rPr>
                <w:sz w:val="18"/>
                <w:szCs w:val="18"/>
              </w:rPr>
            </w:pPr>
            <w:r w:rsidRPr="00D502FB">
              <w:rPr>
                <w:sz w:val="18"/>
                <w:szCs w:val="18"/>
              </w:rPr>
              <w:t>республиканский бюджет Чувашской Республики</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Borders>
              <w:right w:val="nil"/>
            </w:tcBorders>
            <w:shd w:val="clear" w:color="auto" w:fill="FFFFFF"/>
          </w:tcPr>
          <w:p w:rsidR="007956F2" w:rsidRPr="00D502FB" w:rsidRDefault="007956F2" w:rsidP="007956F2">
            <w:pPr>
              <w:widowControl w:val="0"/>
              <w:autoSpaceDE w:val="0"/>
              <w:autoSpaceDN w:val="0"/>
              <w:jc w:val="center"/>
              <w:rPr>
                <w:sz w:val="18"/>
                <w:szCs w:val="18"/>
              </w:rPr>
            </w:pPr>
            <w:r w:rsidRPr="00D502FB">
              <w:rPr>
                <w:sz w:val="18"/>
                <w:szCs w:val="18"/>
              </w:rPr>
              <w:t>0,0</w:t>
            </w:r>
          </w:p>
        </w:tc>
      </w:tr>
      <w:tr w:rsidR="007956F2" w:rsidRPr="00D502FB" w:rsidTr="007956F2">
        <w:trPr>
          <w:cantSplit/>
        </w:trPr>
        <w:tc>
          <w:tcPr>
            <w:tcW w:w="1860" w:type="dxa"/>
            <w:vMerge/>
            <w:tcBorders>
              <w:left w:val="nil"/>
            </w:tcBorders>
            <w:shd w:val="clear" w:color="auto" w:fill="FFFFFF"/>
          </w:tcPr>
          <w:p w:rsidR="007956F2" w:rsidRPr="00D502FB" w:rsidRDefault="007956F2" w:rsidP="007956F2">
            <w:pPr>
              <w:rPr>
                <w:sz w:val="18"/>
                <w:szCs w:val="18"/>
              </w:rPr>
            </w:pPr>
          </w:p>
        </w:tc>
        <w:tc>
          <w:tcPr>
            <w:tcW w:w="3952" w:type="dxa"/>
            <w:vMerge/>
            <w:shd w:val="clear" w:color="auto" w:fill="FFFFFF"/>
          </w:tcPr>
          <w:p w:rsidR="007956F2" w:rsidRPr="00D502FB" w:rsidRDefault="007956F2" w:rsidP="007956F2">
            <w:pPr>
              <w:pStyle w:val="ConsPlusNormal"/>
              <w:jc w:val="both"/>
              <w:rPr>
                <w:sz w:val="18"/>
                <w:szCs w:val="18"/>
              </w:rPr>
            </w:pP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1134" w:type="dxa"/>
            <w:shd w:val="clear" w:color="auto" w:fill="FFFFFF"/>
          </w:tcPr>
          <w:p w:rsidR="007956F2" w:rsidRPr="00D502FB" w:rsidRDefault="007956F2" w:rsidP="007956F2">
            <w:pPr>
              <w:pStyle w:val="ConsPlusNormal"/>
              <w:jc w:val="center"/>
              <w:rPr>
                <w:sz w:val="18"/>
                <w:szCs w:val="18"/>
              </w:rPr>
            </w:pPr>
            <w:r w:rsidRPr="00D502FB">
              <w:rPr>
                <w:sz w:val="18"/>
                <w:szCs w:val="18"/>
              </w:rPr>
              <w:t>x</w:t>
            </w:r>
          </w:p>
        </w:tc>
        <w:tc>
          <w:tcPr>
            <w:tcW w:w="2977" w:type="dxa"/>
            <w:shd w:val="clear" w:color="auto" w:fill="FFFFFF"/>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rPr>
          <w:cantSplit/>
        </w:trPr>
        <w:tc>
          <w:tcPr>
            <w:tcW w:w="5812" w:type="dxa"/>
            <w:gridSpan w:val="2"/>
            <w:vMerge w:val="restart"/>
            <w:tcBorders>
              <w:left w:val="nil"/>
            </w:tcBorders>
            <w:shd w:val="clear" w:color="auto" w:fill="FFFFFF"/>
          </w:tcPr>
          <w:p w:rsidR="007956F2" w:rsidRPr="00D502FB" w:rsidRDefault="007956F2" w:rsidP="007956F2">
            <w:pPr>
              <w:jc w:val="both"/>
              <w:rPr>
                <w:b/>
                <w:sz w:val="18"/>
                <w:szCs w:val="18"/>
              </w:rPr>
            </w:pPr>
            <w:r w:rsidRPr="00D502FB">
              <w:rPr>
                <w:b/>
                <w:sz w:val="18"/>
                <w:szCs w:val="18"/>
              </w:rPr>
              <w:t>Подпрограмма «Обеспечение реализации муниципальной программы Яльчикского муниципального округа Чувашской Республики «Обеспечение общественного порядка и противодействие преступности»</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х</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widowControl w:val="0"/>
              <w:autoSpaceDE w:val="0"/>
              <w:autoSpaceDN w:val="0"/>
              <w:jc w:val="both"/>
              <w:rPr>
                <w:b/>
                <w:sz w:val="18"/>
                <w:szCs w:val="18"/>
              </w:rPr>
            </w:pPr>
            <w:r w:rsidRPr="00D502FB">
              <w:rPr>
                <w:b/>
                <w:sz w:val="18"/>
                <w:szCs w:val="18"/>
              </w:rPr>
              <w:t>всего</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lang w:eastAsia="en-US"/>
              </w:rPr>
              <w:t>0,6</w:t>
            </w:r>
          </w:p>
        </w:tc>
        <w:tc>
          <w:tcPr>
            <w:tcW w:w="720" w:type="dxa"/>
            <w:shd w:val="clear" w:color="auto" w:fill="FFFFFF"/>
          </w:tcPr>
          <w:p w:rsidR="007956F2" w:rsidRPr="00D502FB" w:rsidRDefault="007956F2" w:rsidP="007956F2">
            <w:pPr>
              <w:jc w:val="center"/>
              <w:rPr>
                <w:b/>
                <w:sz w:val="18"/>
                <w:szCs w:val="18"/>
              </w:rPr>
            </w:pPr>
            <w:r w:rsidRPr="00D502FB">
              <w:rPr>
                <w:b/>
                <w:sz w:val="18"/>
                <w:szCs w:val="18"/>
                <w:lang w:eastAsia="en-US"/>
              </w:rPr>
              <w:t>0,6</w:t>
            </w:r>
          </w:p>
        </w:tc>
        <w:tc>
          <w:tcPr>
            <w:tcW w:w="720" w:type="dxa"/>
            <w:shd w:val="clear" w:color="auto" w:fill="FFFFFF"/>
          </w:tcPr>
          <w:p w:rsidR="007956F2" w:rsidRPr="00D502FB" w:rsidRDefault="007956F2" w:rsidP="007956F2">
            <w:pPr>
              <w:jc w:val="center"/>
              <w:rPr>
                <w:b/>
                <w:sz w:val="18"/>
                <w:szCs w:val="18"/>
              </w:rPr>
            </w:pPr>
            <w:r w:rsidRPr="00D502FB">
              <w:rPr>
                <w:b/>
                <w:sz w:val="18"/>
                <w:szCs w:val="18"/>
                <w:lang w:eastAsia="en-US"/>
              </w:rPr>
              <w:t>0,6</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3,0</w:t>
            </w:r>
          </w:p>
        </w:tc>
        <w:tc>
          <w:tcPr>
            <w:tcW w:w="720" w:type="dxa"/>
            <w:tcBorders>
              <w:right w:val="nil"/>
            </w:tcBorders>
            <w:shd w:val="clear" w:color="auto" w:fill="FFFFFF"/>
          </w:tcPr>
          <w:p w:rsidR="007956F2" w:rsidRPr="00D502FB" w:rsidRDefault="007956F2" w:rsidP="007956F2">
            <w:pPr>
              <w:jc w:val="center"/>
              <w:rPr>
                <w:b/>
                <w:sz w:val="18"/>
                <w:szCs w:val="18"/>
              </w:rPr>
            </w:pPr>
            <w:r w:rsidRPr="00D502FB">
              <w:rPr>
                <w:b/>
                <w:sz w:val="18"/>
                <w:szCs w:val="18"/>
              </w:rPr>
              <w:t>3,0</w:t>
            </w:r>
          </w:p>
        </w:tc>
      </w:tr>
      <w:tr w:rsidR="007956F2" w:rsidRPr="00D502FB" w:rsidTr="007956F2">
        <w:trPr>
          <w:cantSplit/>
        </w:trPr>
        <w:tc>
          <w:tcPr>
            <w:tcW w:w="5812" w:type="dxa"/>
            <w:gridSpan w:val="2"/>
            <w:vMerge/>
            <w:tcBorders>
              <w:left w:val="nil"/>
            </w:tcBorders>
            <w:shd w:val="clear" w:color="auto" w:fill="FFFFFF"/>
          </w:tcPr>
          <w:p w:rsidR="007956F2" w:rsidRPr="00D502FB" w:rsidRDefault="007956F2" w:rsidP="007956F2">
            <w:pPr>
              <w:pStyle w:val="ConsPlusNormal"/>
              <w:jc w:val="both"/>
              <w:rPr>
                <w:b/>
                <w:sz w:val="18"/>
                <w:szCs w:val="18"/>
              </w:rPr>
            </w:pP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х</w:t>
            </w:r>
          </w:p>
        </w:tc>
        <w:tc>
          <w:tcPr>
            <w:tcW w:w="1134" w:type="dxa"/>
            <w:shd w:val="clear" w:color="auto" w:fill="FFFFFF"/>
          </w:tcPr>
          <w:p w:rsidR="007956F2" w:rsidRPr="00D502FB" w:rsidRDefault="007956F2" w:rsidP="007956F2">
            <w:pPr>
              <w:pStyle w:val="ConsPlusNormal"/>
              <w:jc w:val="center"/>
              <w:rPr>
                <w:b/>
                <w:sz w:val="18"/>
                <w:szCs w:val="18"/>
              </w:rPr>
            </w:pPr>
            <w:r w:rsidRPr="00D502FB">
              <w:rPr>
                <w:b/>
                <w:sz w:val="18"/>
                <w:szCs w:val="18"/>
              </w:rPr>
              <w:t>x</w:t>
            </w:r>
          </w:p>
        </w:tc>
        <w:tc>
          <w:tcPr>
            <w:tcW w:w="2977" w:type="dxa"/>
            <w:shd w:val="clear" w:color="auto" w:fill="FFFFFF"/>
          </w:tcPr>
          <w:p w:rsidR="007956F2" w:rsidRPr="00D502FB" w:rsidRDefault="007956F2" w:rsidP="007956F2">
            <w:pPr>
              <w:widowControl w:val="0"/>
              <w:autoSpaceDE w:val="0"/>
              <w:autoSpaceDN w:val="0"/>
              <w:jc w:val="both"/>
              <w:rPr>
                <w:b/>
                <w:sz w:val="18"/>
                <w:szCs w:val="18"/>
              </w:rPr>
            </w:pPr>
            <w:r w:rsidRPr="00D502FB">
              <w:rPr>
                <w:b/>
                <w:sz w:val="18"/>
                <w:szCs w:val="18"/>
              </w:rPr>
              <w:t>федеральный бюджет</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shd w:val="clear" w:color="auto" w:fill="FFFFFF"/>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Borders>
              <w:right w:val="nil"/>
            </w:tcBorders>
            <w:shd w:val="clear" w:color="auto" w:fill="FFFFFF"/>
          </w:tcPr>
          <w:p w:rsidR="007956F2" w:rsidRPr="00D502FB" w:rsidRDefault="007956F2" w:rsidP="007956F2">
            <w:pPr>
              <w:pStyle w:val="ConsPlusNormal"/>
              <w:jc w:val="center"/>
              <w:rPr>
                <w:b/>
                <w:sz w:val="18"/>
                <w:szCs w:val="18"/>
              </w:rPr>
            </w:pPr>
            <w:r w:rsidRPr="00D502FB">
              <w:rPr>
                <w:b/>
                <w:sz w:val="18"/>
                <w:szCs w:val="18"/>
                <w:lang w:eastAsia="en-US"/>
              </w:rPr>
              <w:t>0,0</w:t>
            </w:r>
          </w:p>
        </w:tc>
      </w:tr>
      <w:tr w:rsidR="007956F2" w:rsidRPr="00D502FB" w:rsidTr="007956F2">
        <w:trPr>
          <w:cantSplit/>
        </w:trPr>
        <w:tc>
          <w:tcPr>
            <w:tcW w:w="5812" w:type="dxa"/>
            <w:gridSpan w:val="2"/>
            <w:vMerge/>
            <w:tcBorders>
              <w:left w:val="nil"/>
            </w:tcBorders>
          </w:tcPr>
          <w:p w:rsidR="007956F2" w:rsidRPr="00D502FB" w:rsidRDefault="007956F2" w:rsidP="007956F2">
            <w:pPr>
              <w:pStyle w:val="ConsPlusNormal"/>
              <w:jc w:val="both"/>
              <w:rPr>
                <w:b/>
                <w:sz w:val="18"/>
                <w:szCs w:val="18"/>
              </w:rPr>
            </w:pPr>
          </w:p>
        </w:tc>
        <w:tc>
          <w:tcPr>
            <w:tcW w:w="1134" w:type="dxa"/>
          </w:tcPr>
          <w:p w:rsidR="007956F2" w:rsidRPr="00D502FB" w:rsidRDefault="007956F2" w:rsidP="007956F2">
            <w:pPr>
              <w:pStyle w:val="ConsPlusNormal"/>
              <w:jc w:val="center"/>
              <w:rPr>
                <w:b/>
                <w:sz w:val="18"/>
                <w:szCs w:val="18"/>
              </w:rPr>
            </w:pPr>
            <w:r w:rsidRPr="00D502FB">
              <w:rPr>
                <w:b/>
                <w:sz w:val="18"/>
                <w:szCs w:val="18"/>
              </w:rPr>
              <w:t>х</w:t>
            </w:r>
          </w:p>
        </w:tc>
        <w:tc>
          <w:tcPr>
            <w:tcW w:w="1134" w:type="dxa"/>
          </w:tcPr>
          <w:p w:rsidR="007956F2" w:rsidRPr="00D502FB" w:rsidRDefault="007956F2" w:rsidP="007956F2">
            <w:pPr>
              <w:pStyle w:val="ConsPlusNormal"/>
              <w:jc w:val="center"/>
              <w:rPr>
                <w:b/>
                <w:sz w:val="18"/>
                <w:szCs w:val="18"/>
              </w:rPr>
            </w:pPr>
            <w:r w:rsidRPr="00D502FB">
              <w:rPr>
                <w:b/>
                <w:sz w:val="18"/>
                <w:szCs w:val="18"/>
              </w:rPr>
              <w:t>x</w:t>
            </w:r>
          </w:p>
        </w:tc>
        <w:tc>
          <w:tcPr>
            <w:tcW w:w="2977" w:type="dxa"/>
          </w:tcPr>
          <w:p w:rsidR="007956F2" w:rsidRPr="00D502FB" w:rsidRDefault="007956F2" w:rsidP="007956F2">
            <w:pPr>
              <w:widowControl w:val="0"/>
              <w:autoSpaceDE w:val="0"/>
              <w:autoSpaceDN w:val="0"/>
              <w:jc w:val="both"/>
              <w:rPr>
                <w:b/>
                <w:sz w:val="18"/>
                <w:szCs w:val="18"/>
              </w:rPr>
            </w:pPr>
            <w:r w:rsidRPr="00D502FB">
              <w:rPr>
                <w:b/>
                <w:sz w:val="18"/>
                <w:szCs w:val="18"/>
              </w:rPr>
              <w:t>республиканский бюджет Чувашской Республики</w:t>
            </w:r>
          </w:p>
        </w:tc>
        <w:tc>
          <w:tcPr>
            <w:tcW w:w="720" w:type="dxa"/>
          </w:tcPr>
          <w:p w:rsidR="007956F2" w:rsidRPr="00D502FB" w:rsidRDefault="007956F2" w:rsidP="007956F2">
            <w:pPr>
              <w:pStyle w:val="ConsPlusNormal"/>
              <w:jc w:val="center"/>
              <w:rPr>
                <w:b/>
                <w:sz w:val="18"/>
                <w:szCs w:val="18"/>
              </w:rPr>
            </w:pPr>
            <w:r w:rsidRPr="00D502FB">
              <w:rPr>
                <w:b/>
                <w:sz w:val="18"/>
                <w:szCs w:val="18"/>
                <w:lang w:eastAsia="en-US"/>
              </w:rPr>
              <w:t>0,6</w:t>
            </w:r>
          </w:p>
        </w:tc>
        <w:tc>
          <w:tcPr>
            <w:tcW w:w="720" w:type="dxa"/>
          </w:tcPr>
          <w:p w:rsidR="007956F2" w:rsidRPr="00D502FB" w:rsidRDefault="007956F2" w:rsidP="007956F2">
            <w:pPr>
              <w:jc w:val="center"/>
              <w:rPr>
                <w:b/>
                <w:sz w:val="18"/>
                <w:szCs w:val="18"/>
              </w:rPr>
            </w:pPr>
            <w:r w:rsidRPr="00D502FB">
              <w:rPr>
                <w:b/>
                <w:sz w:val="18"/>
                <w:szCs w:val="18"/>
                <w:lang w:eastAsia="en-US"/>
              </w:rPr>
              <w:t>0,6</w:t>
            </w:r>
          </w:p>
        </w:tc>
        <w:tc>
          <w:tcPr>
            <w:tcW w:w="720" w:type="dxa"/>
          </w:tcPr>
          <w:p w:rsidR="007956F2" w:rsidRPr="00D502FB" w:rsidRDefault="007956F2" w:rsidP="007956F2">
            <w:pPr>
              <w:jc w:val="center"/>
              <w:rPr>
                <w:b/>
                <w:sz w:val="18"/>
                <w:szCs w:val="18"/>
              </w:rPr>
            </w:pPr>
            <w:r w:rsidRPr="00D502FB">
              <w:rPr>
                <w:b/>
                <w:sz w:val="18"/>
                <w:szCs w:val="18"/>
                <w:lang w:eastAsia="en-US"/>
              </w:rPr>
              <w:t>0,6</w:t>
            </w:r>
          </w:p>
        </w:tc>
        <w:tc>
          <w:tcPr>
            <w:tcW w:w="720" w:type="dxa"/>
            <w:tcBorders>
              <w:right w:val="nil"/>
            </w:tcBorders>
          </w:tcPr>
          <w:p w:rsidR="007956F2" w:rsidRPr="00D502FB" w:rsidRDefault="007956F2" w:rsidP="007956F2">
            <w:pPr>
              <w:jc w:val="center"/>
              <w:rPr>
                <w:b/>
                <w:sz w:val="18"/>
                <w:szCs w:val="18"/>
              </w:rPr>
            </w:pPr>
            <w:r w:rsidRPr="00D502FB">
              <w:rPr>
                <w:b/>
                <w:sz w:val="18"/>
                <w:szCs w:val="18"/>
              </w:rPr>
              <w:t>3,0</w:t>
            </w:r>
          </w:p>
        </w:tc>
        <w:tc>
          <w:tcPr>
            <w:tcW w:w="720" w:type="dxa"/>
            <w:tcBorders>
              <w:right w:val="nil"/>
            </w:tcBorders>
          </w:tcPr>
          <w:p w:rsidR="007956F2" w:rsidRPr="00D502FB" w:rsidRDefault="007956F2" w:rsidP="007956F2">
            <w:pPr>
              <w:jc w:val="center"/>
              <w:rPr>
                <w:b/>
                <w:sz w:val="18"/>
                <w:szCs w:val="18"/>
              </w:rPr>
            </w:pPr>
            <w:r w:rsidRPr="00D502FB">
              <w:rPr>
                <w:b/>
                <w:sz w:val="18"/>
                <w:szCs w:val="18"/>
              </w:rPr>
              <w:t>3,0</w:t>
            </w:r>
          </w:p>
        </w:tc>
      </w:tr>
      <w:tr w:rsidR="007956F2" w:rsidRPr="00D502FB" w:rsidTr="007956F2">
        <w:trPr>
          <w:cantSplit/>
        </w:trPr>
        <w:tc>
          <w:tcPr>
            <w:tcW w:w="5812" w:type="dxa"/>
            <w:gridSpan w:val="2"/>
            <w:vMerge/>
            <w:tcBorders>
              <w:left w:val="nil"/>
            </w:tcBorders>
          </w:tcPr>
          <w:p w:rsidR="007956F2" w:rsidRPr="00D502FB" w:rsidRDefault="007956F2" w:rsidP="007956F2">
            <w:pPr>
              <w:pStyle w:val="ConsPlusNormal"/>
              <w:jc w:val="both"/>
              <w:rPr>
                <w:b/>
                <w:sz w:val="18"/>
                <w:szCs w:val="18"/>
              </w:rPr>
            </w:pPr>
          </w:p>
        </w:tc>
        <w:tc>
          <w:tcPr>
            <w:tcW w:w="1134" w:type="dxa"/>
          </w:tcPr>
          <w:p w:rsidR="007956F2" w:rsidRPr="00D502FB" w:rsidRDefault="007956F2" w:rsidP="007956F2">
            <w:pPr>
              <w:pStyle w:val="ConsPlusNormal"/>
              <w:jc w:val="center"/>
              <w:rPr>
                <w:b/>
                <w:sz w:val="18"/>
                <w:szCs w:val="18"/>
              </w:rPr>
            </w:pPr>
            <w:r w:rsidRPr="00D502FB">
              <w:rPr>
                <w:b/>
                <w:sz w:val="18"/>
                <w:szCs w:val="18"/>
              </w:rPr>
              <w:t>x</w:t>
            </w:r>
          </w:p>
        </w:tc>
        <w:tc>
          <w:tcPr>
            <w:tcW w:w="1134" w:type="dxa"/>
          </w:tcPr>
          <w:p w:rsidR="007956F2" w:rsidRPr="00D502FB" w:rsidRDefault="007956F2" w:rsidP="007956F2">
            <w:pPr>
              <w:pStyle w:val="ConsPlusNormal"/>
              <w:jc w:val="center"/>
              <w:rPr>
                <w:b/>
                <w:sz w:val="18"/>
                <w:szCs w:val="18"/>
              </w:rPr>
            </w:pPr>
            <w:r w:rsidRPr="00D502FB">
              <w:rPr>
                <w:b/>
                <w:sz w:val="18"/>
                <w:szCs w:val="18"/>
              </w:rPr>
              <w:t>x</w:t>
            </w:r>
          </w:p>
        </w:tc>
        <w:tc>
          <w:tcPr>
            <w:tcW w:w="2977" w:type="dxa"/>
          </w:tcPr>
          <w:p w:rsidR="007956F2" w:rsidRPr="00D502FB" w:rsidRDefault="007956F2" w:rsidP="007956F2">
            <w:pPr>
              <w:widowControl w:val="0"/>
              <w:autoSpaceDE w:val="0"/>
              <w:autoSpaceDN w:val="0"/>
              <w:jc w:val="both"/>
              <w:rPr>
                <w:b/>
                <w:sz w:val="18"/>
                <w:szCs w:val="18"/>
              </w:rPr>
            </w:pPr>
            <w:r w:rsidRPr="00D502FB">
              <w:rPr>
                <w:b/>
                <w:sz w:val="18"/>
                <w:szCs w:val="18"/>
              </w:rPr>
              <w:t>бюджет Яльчикского муниципального округа</w:t>
            </w:r>
          </w:p>
        </w:tc>
        <w:tc>
          <w:tcPr>
            <w:tcW w:w="720"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Borders>
              <w:right w:val="nil"/>
            </w:tcBorders>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Borders>
              <w:right w:val="nil"/>
            </w:tcBorders>
          </w:tcPr>
          <w:p w:rsidR="007956F2" w:rsidRPr="00D502FB" w:rsidRDefault="007956F2" w:rsidP="007956F2">
            <w:pPr>
              <w:pStyle w:val="ConsPlusNormal"/>
              <w:jc w:val="center"/>
              <w:rPr>
                <w:b/>
                <w:sz w:val="18"/>
                <w:szCs w:val="18"/>
              </w:rPr>
            </w:pPr>
            <w:r w:rsidRPr="00D502FB">
              <w:rPr>
                <w:b/>
                <w:sz w:val="18"/>
                <w:szCs w:val="18"/>
                <w:lang w:eastAsia="en-US"/>
              </w:rPr>
              <w:t>0,0</w:t>
            </w:r>
          </w:p>
        </w:tc>
      </w:tr>
      <w:tr w:rsidR="007956F2" w:rsidRPr="00D502FB" w:rsidTr="007956F2">
        <w:trPr>
          <w:cantSplit/>
        </w:trPr>
        <w:tc>
          <w:tcPr>
            <w:tcW w:w="5812" w:type="dxa"/>
            <w:gridSpan w:val="2"/>
            <w:vMerge/>
            <w:tcBorders>
              <w:left w:val="nil"/>
            </w:tcBorders>
          </w:tcPr>
          <w:p w:rsidR="007956F2" w:rsidRPr="00D502FB" w:rsidRDefault="007956F2" w:rsidP="007956F2">
            <w:pPr>
              <w:pStyle w:val="ConsPlusNormal"/>
              <w:jc w:val="both"/>
              <w:rPr>
                <w:b/>
                <w:sz w:val="18"/>
                <w:szCs w:val="18"/>
              </w:rPr>
            </w:pPr>
          </w:p>
        </w:tc>
        <w:tc>
          <w:tcPr>
            <w:tcW w:w="1134" w:type="dxa"/>
          </w:tcPr>
          <w:p w:rsidR="007956F2" w:rsidRPr="00D502FB" w:rsidRDefault="007956F2" w:rsidP="007956F2">
            <w:pPr>
              <w:pStyle w:val="ConsPlusNormal"/>
              <w:jc w:val="center"/>
              <w:rPr>
                <w:b/>
                <w:sz w:val="18"/>
                <w:szCs w:val="18"/>
              </w:rPr>
            </w:pPr>
            <w:r w:rsidRPr="00D502FB">
              <w:rPr>
                <w:b/>
                <w:sz w:val="18"/>
                <w:szCs w:val="18"/>
              </w:rPr>
              <w:t>х</w:t>
            </w:r>
          </w:p>
        </w:tc>
        <w:tc>
          <w:tcPr>
            <w:tcW w:w="1134" w:type="dxa"/>
          </w:tcPr>
          <w:p w:rsidR="007956F2" w:rsidRPr="00D502FB" w:rsidRDefault="007956F2" w:rsidP="007956F2">
            <w:pPr>
              <w:pStyle w:val="ConsPlusNormal"/>
              <w:jc w:val="center"/>
              <w:rPr>
                <w:b/>
                <w:sz w:val="18"/>
                <w:szCs w:val="18"/>
              </w:rPr>
            </w:pPr>
            <w:r w:rsidRPr="00D502FB">
              <w:rPr>
                <w:b/>
                <w:sz w:val="18"/>
                <w:szCs w:val="18"/>
              </w:rPr>
              <w:t>х</w:t>
            </w:r>
          </w:p>
        </w:tc>
        <w:tc>
          <w:tcPr>
            <w:tcW w:w="2977" w:type="dxa"/>
          </w:tcPr>
          <w:p w:rsidR="007956F2" w:rsidRPr="00D502FB" w:rsidRDefault="007956F2" w:rsidP="007956F2">
            <w:pPr>
              <w:pStyle w:val="ConsPlusNormal"/>
              <w:jc w:val="both"/>
              <w:rPr>
                <w:b/>
                <w:sz w:val="18"/>
                <w:szCs w:val="18"/>
              </w:rPr>
            </w:pPr>
            <w:r w:rsidRPr="00D502FB">
              <w:rPr>
                <w:b/>
                <w:sz w:val="18"/>
                <w:szCs w:val="18"/>
              </w:rPr>
              <w:t>внебюджетные источники</w:t>
            </w:r>
          </w:p>
        </w:tc>
        <w:tc>
          <w:tcPr>
            <w:tcW w:w="720" w:type="dxa"/>
          </w:tcPr>
          <w:p w:rsidR="007956F2" w:rsidRPr="00D502FB" w:rsidRDefault="007956F2" w:rsidP="007956F2">
            <w:pPr>
              <w:pStyle w:val="ConsPlusNormal"/>
              <w:jc w:val="center"/>
              <w:rPr>
                <w:b/>
                <w:sz w:val="18"/>
                <w:szCs w:val="18"/>
                <w:lang w:eastAsia="en-US"/>
              </w:rPr>
            </w:pPr>
          </w:p>
        </w:tc>
        <w:tc>
          <w:tcPr>
            <w:tcW w:w="720" w:type="dxa"/>
          </w:tcPr>
          <w:p w:rsidR="007956F2" w:rsidRPr="00D502FB" w:rsidRDefault="007956F2" w:rsidP="007956F2">
            <w:pPr>
              <w:pStyle w:val="ConsPlusNormal"/>
              <w:jc w:val="center"/>
              <w:rPr>
                <w:b/>
                <w:sz w:val="18"/>
                <w:szCs w:val="18"/>
                <w:lang w:eastAsia="en-US"/>
              </w:rPr>
            </w:pPr>
          </w:p>
        </w:tc>
        <w:tc>
          <w:tcPr>
            <w:tcW w:w="720" w:type="dxa"/>
          </w:tcPr>
          <w:p w:rsidR="007956F2" w:rsidRPr="00D502FB" w:rsidRDefault="007956F2" w:rsidP="007956F2">
            <w:pPr>
              <w:pStyle w:val="ConsPlusNormal"/>
              <w:jc w:val="center"/>
              <w:rPr>
                <w:b/>
                <w:sz w:val="18"/>
                <w:szCs w:val="18"/>
                <w:lang w:eastAsia="en-US"/>
              </w:rPr>
            </w:pPr>
          </w:p>
        </w:tc>
        <w:tc>
          <w:tcPr>
            <w:tcW w:w="720" w:type="dxa"/>
            <w:tcBorders>
              <w:right w:val="nil"/>
            </w:tcBorders>
          </w:tcPr>
          <w:p w:rsidR="007956F2" w:rsidRPr="00D502FB" w:rsidRDefault="007956F2" w:rsidP="007956F2">
            <w:pPr>
              <w:pStyle w:val="ConsPlusNormal"/>
              <w:jc w:val="center"/>
              <w:rPr>
                <w:b/>
                <w:sz w:val="18"/>
                <w:szCs w:val="18"/>
                <w:lang w:eastAsia="en-US"/>
              </w:rPr>
            </w:pPr>
          </w:p>
        </w:tc>
        <w:tc>
          <w:tcPr>
            <w:tcW w:w="720" w:type="dxa"/>
            <w:tcBorders>
              <w:right w:val="nil"/>
            </w:tcBorders>
          </w:tcPr>
          <w:p w:rsidR="007956F2" w:rsidRPr="00D502FB" w:rsidRDefault="007956F2" w:rsidP="007956F2">
            <w:pPr>
              <w:pStyle w:val="ConsPlusNormal"/>
              <w:jc w:val="center"/>
              <w:rPr>
                <w:b/>
                <w:sz w:val="18"/>
                <w:szCs w:val="18"/>
                <w:lang w:eastAsia="en-US"/>
              </w:rPr>
            </w:pPr>
          </w:p>
        </w:tc>
      </w:tr>
    </w:tbl>
    <w:p w:rsidR="007956F2" w:rsidRPr="00D502FB" w:rsidRDefault="007956F2" w:rsidP="007956F2">
      <w:pPr>
        <w:jc w:val="center"/>
        <w:rPr>
          <w:sz w:val="26"/>
        </w:rPr>
      </w:pPr>
      <w:r w:rsidRPr="00D502FB">
        <w:rPr>
          <w:sz w:val="26"/>
        </w:rPr>
        <w:t>________________________</w:t>
      </w:r>
    </w:p>
    <w:p w:rsidR="007956F2" w:rsidRPr="00D502FB" w:rsidRDefault="007956F2" w:rsidP="007956F2">
      <w:pPr>
        <w:rPr>
          <w:sz w:val="26"/>
        </w:rPr>
      </w:pPr>
    </w:p>
    <w:p w:rsidR="007956F2" w:rsidRPr="00D502FB" w:rsidRDefault="007956F2" w:rsidP="007956F2">
      <w:pPr>
        <w:pStyle w:val="ConsPlusNormal"/>
        <w:sectPr w:rsidR="007956F2" w:rsidRPr="00D502FB" w:rsidSect="007956F2">
          <w:headerReference w:type="first" r:id="rId226"/>
          <w:pgSz w:w="16838" w:h="11905" w:orient="landscape"/>
          <w:pgMar w:top="1417" w:right="1134" w:bottom="1134" w:left="1134" w:header="992" w:footer="709" w:gutter="0"/>
          <w:cols w:space="720"/>
          <w:titlePg/>
          <w:docGrid w:linePitch="326"/>
        </w:sectPr>
      </w:pPr>
    </w:p>
    <w:p w:rsidR="007956F2" w:rsidRPr="00D502FB" w:rsidRDefault="007956F2" w:rsidP="007956F2">
      <w:pPr>
        <w:autoSpaceDE w:val="0"/>
        <w:autoSpaceDN w:val="0"/>
        <w:adjustRightInd w:val="0"/>
        <w:ind w:left="4111"/>
        <w:jc w:val="right"/>
        <w:outlineLvl w:val="0"/>
        <w:rPr>
          <w:sz w:val="26"/>
          <w:szCs w:val="26"/>
          <w:lang w:eastAsia="en-US"/>
        </w:rPr>
      </w:pPr>
      <w:r w:rsidRPr="00D502FB">
        <w:rPr>
          <w:sz w:val="26"/>
          <w:szCs w:val="26"/>
          <w:lang w:eastAsia="en-US"/>
        </w:rPr>
        <w:lastRenderedPageBreak/>
        <w:t>Приложение № 3</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к муниципальной программе</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 xml:space="preserve">Яльчикского муниципального округа </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Чувашской Республики «Обеспечение общественного порядка и противодействие преступности»</w:t>
      </w:r>
    </w:p>
    <w:p w:rsidR="007956F2" w:rsidRPr="00D502FB" w:rsidRDefault="007956F2" w:rsidP="007956F2">
      <w:pPr>
        <w:autoSpaceDE w:val="0"/>
        <w:autoSpaceDN w:val="0"/>
        <w:adjustRightInd w:val="0"/>
        <w:jc w:val="right"/>
        <w:rPr>
          <w:sz w:val="26"/>
          <w:szCs w:val="26"/>
          <w:lang w:eastAsia="en-US"/>
        </w:rPr>
      </w:pPr>
    </w:p>
    <w:p w:rsidR="007956F2" w:rsidRPr="00D502FB" w:rsidRDefault="007956F2" w:rsidP="007956F2">
      <w:pPr>
        <w:autoSpaceDE w:val="0"/>
        <w:autoSpaceDN w:val="0"/>
        <w:adjustRightInd w:val="0"/>
        <w:jc w:val="right"/>
        <w:rPr>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П О Д П Р О Г Р А М М А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«Профилактика правонарушений» муниципальной программы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Яльчикского муниципального округа Чувашской Республики «Обеспечение общественного порядка и противодействие преступности»</w:t>
      </w:r>
    </w:p>
    <w:p w:rsidR="007956F2" w:rsidRPr="00D502FB" w:rsidRDefault="007956F2" w:rsidP="007956F2">
      <w:pPr>
        <w:autoSpaceDE w:val="0"/>
        <w:autoSpaceDN w:val="0"/>
        <w:adjustRightInd w:val="0"/>
        <w:jc w:val="center"/>
        <w:rPr>
          <w:sz w:val="26"/>
          <w:szCs w:val="26"/>
          <w:lang w:eastAsia="en-US"/>
        </w:rPr>
      </w:pPr>
    </w:p>
    <w:p w:rsidR="007956F2" w:rsidRPr="00D502FB" w:rsidRDefault="007956F2" w:rsidP="007956F2">
      <w:pPr>
        <w:autoSpaceDE w:val="0"/>
        <w:autoSpaceDN w:val="0"/>
        <w:adjustRightInd w:val="0"/>
        <w:jc w:val="center"/>
        <w:rPr>
          <w:sz w:val="26"/>
          <w:szCs w:val="26"/>
          <w:lang w:eastAsia="en-US"/>
        </w:rPr>
      </w:pPr>
    </w:p>
    <w:tbl>
      <w:tblPr>
        <w:tblW w:w="5000" w:type="pct"/>
        <w:tblCellMar>
          <w:left w:w="62" w:type="dxa"/>
          <w:right w:w="62" w:type="dxa"/>
        </w:tblCellMar>
        <w:tblLook w:val="0000" w:firstRow="0" w:lastRow="0" w:firstColumn="0" w:lastColumn="0" w:noHBand="0" w:noVBand="0"/>
      </w:tblPr>
      <w:tblGrid>
        <w:gridCol w:w="3343"/>
        <w:gridCol w:w="326"/>
        <w:gridCol w:w="5526"/>
      </w:tblGrid>
      <w:tr w:rsidR="007956F2" w:rsidRPr="00D502FB" w:rsidTr="007956F2">
        <w:tc>
          <w:tcPr>
            <w:tcW w:w="1818"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Ответственный исполнитель подпрограммы</w:t>
            </w:r>
          </w:p>
        </w:tc>
        <w:tc>
          <w:tcPr>
            <w:tcW w:w="177" w:type="pct"/>
          </w:tcPr>
          <w:p w:rsidR="007956F2" w:rsidRPr="00D502FB" w:rsidRDefault="007956F2" w:rsidP="007956F2">
            <w:pPr>
              <w:autoSpaceDE w:val="0"/>
              <w:autoSpaceDN w:val="0"/>
              <w:adjustRightInd w:val="0"/>
              <w:jc w:val="center"/>
              <w:rPr>
                <w:sz w:val="26"/>
                <w:szCs w:val="26"/>
              </w:rPr>
            </w:pPr>
            <w:r w:rsidRPr="00D502FB">
              <w:rPr>
                <w:sz w:val="26"/>
                <w:szCs w:val="26"/>
              </w:rPr>
              <w:t>–</w:t>
            </w:r>
          </w:p>
        </w:tc>
        <w:tc>
          <w:tcPr>
            <w:tcW w:w="3005" w:type="pct"/>
          </w:tcPr>
          <w:p w:rsidR="007956F2" w:rsidRPr="00D502FB" w:rsidRDefault="007956F2" w:rsidP="007956F2">
            <w:pPr>
              <w:autoSpaceDE w:val="0"/>
              <w:autoSpaceDN w:val="0"/>
              <w:adjustRightInd w:val="0"/>
              <w:jc w:val="both"/>
              <w:rPr>
                <w:sz w:val="26"/>
                <w:szCs w:val="26"/>
                <w:lang w:eastAsia="en-US"/>
              </w:rPr>
            </w:pPr>
            <w:r w:rsidRPr="00D502FB">
              <w:rPr>
                <w:sz w:val="26"/>
                <w:szCs w:val="26"/>
              </w:rPr>
              <w:t xml:space="preserve">Отдел мобилизованной подготовки, специальных программ и ГОЧС </w:t>
            </w:r>
            <w:r w:rsidRPr="00D502FB">
              <w:rPr>
                <w:sz w:val="26"/>
                <w:szCs w:val="26"/>
                <w:lang w:eastAsia="en-US"/>
              </w:rPr>
              <w:t xml:space="preserve">администрации Яльчикского муниципального округа </w:t>
            </w:r>
            <w:r w:rsidRPr="00D502FB">
              <w:rPr>
                <w:sz w:val="26"/>
                <w:szCs w:val="26"/>
              </w:rPr>
              <w:t>Чувашской Республики</w:t>
            </w:r>
            <w:r w:rsidRPr="00D502FB">
              <w:rPr>
                <w:sz w:val="26"/>
                <w:szCs w:val="26"/>
                <w:lang w:eastAsia="en-US"/>
              </w:rPr>
              <w:t xml:space="preserve"> </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rPr>
          <w:trHeight w:val="3396"/>
        </w:trPr>
        <w:tc>
          <w:tcPr>
            <w:tcW w:w="1818"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Соисполнители подпрограммы</w:t>
            </w:r>
          </w:p>
        </w:tc>
        <w:tc>
          <w:tcPr>
            <w:tcW w:w="177" w:type="pct"/>
          </w:tcPr>
          <w:p w:rsidR="007956F2" w:rsidRPr="00D502FB" w:rsidRDefault="007956F2" w:rsidP="007956F2">
            <w:pPr>
              <w:autoSpaceDE w:val="0"/>
              <w:autoSpaceDN w:val="0"/>
              <w:adjustRightInd w:val="0"/>
              <w:jc w:val="center"/>
              <w:rPr>
                <w:sz w:val="26"/>
                <w:szCs w:val="26"/>
                <w:lang w:eastAsia="en-US"/>
              </w:rPr>
            </w:pPr>
            <w:r w:rsidRPr="00D502FB">
              <w:rPr>
                <w:sz w:val="26"/>
                <w:szCs w:val="26"/>
                <w:lang w:eastAsia="en-US"/>
              </w:rPr>
              <w:t>–</w:t>
            </w:r>
          </w:p>
        </w:tc>
        <w:tc>
          <w:tcPr>
            <w:tcW w:w="3005" w:type="pct"/>
          </w:tcPr>
          <w:p w:rsidR="007956F2" w:rsidRPr="00D502FB" w:rsidRDefault="007956F2" w:rsidP="007956F2">
            <w:pPr>
              <w:autoSpaceDE w:val="0"/>
              <w:autoSpaceDN w:val="0"/>
              <w:adjustRightInd w:val="0"/>
              <w:contextualSpacing/>
              <w:jc w:val="both"/>
              <w:rPr>
                <w:bCs/>
                <w:sz w:val="26"/>
                <w:szCs w:val="26"/>
                <w:lang w:eastAsia="en-US"/>
              </w:rPr>
            </w:pPr>
            <w:r w:rsidRPr="00D502FB">
              <w:rPr>
                <w:bCs/>
                <w:sz w:val="26"/>
                <w:szCs w:val="26"/>
                <w:lang w:eastAsia="en-US"/>
              </w:rPr>
              <w:t xml:space="preserve">Отдел образования и молодежной политики администрации Яльчикского муниципального округа </w:t>
            </w:r>
            <w:r w:rsidRPr="00D502FB">
              <w:rPr>
                <w:sz w:val="26"/>
                <w:szCs w:val="26"/>
              </w:rPr>
              <w:t>Чувашской Республики;</w:t>
            </w:r>
          </w:p>
          <w:p w:rsidR="007956F2" w:rsidRPr="00D502FB" w:rsidRDefault="007956F2" w:rsidP="007956F2">
            <w:pPr>
              <w:autoSpaceDE w:val="0"/>
              <w:autoSpaceDN w:val="0"/>
              <w:adjustRightInd w:val="0"/>
              <w:jc w:val="both"/>
              <w:rPr>
                <w:sz w:val="26"/>
                <w:szCs w:val="26"/>
              </w:rPr>
            </w:pPr>
            <w:r w:rsidRPr="00D502FB">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Pr="00D502FB" w:rsidRDefault="007956F2" w:rsidP="007956F2">
            <w:pPr>
              <w:autoSpaceDE w:val="0"/>
              <w:autoSpaceDN w:val="0"/>
              <w:adjustRightInd w:val="0"/>
              <w:jc w:val="both"/>
              <w:rPr>
                <w:sz w:val="26"/>
                <w:szCs w:val="26"/>
              </w:rPr>
            </w:pPr>
            <w:r w:rsidRPr="00D502FB">
              <w:rPr>
                <w:sz w:val="26"/>
                <w:szCs w:val="26"/>
              </w:rPr>
              <w:t xml:space="preserve">Отдел экономики, имущественных, земельных отношений и инвестиционной деятельности </w:t>
            </w:r>
            <w:r w:rsidRPr="00D502FB">
              <w:rPr>
                <w:sz w:val="26"/>
                <w:szCs w:val="26"/>
                <w:lang w:eastAsia="en-US"/>
              </w:rPr>
              <w:t xml:space="preserve">администрации Яльчикского муниципального округа </w:t>
            </w:r>
            <w:r w:rsidRPr="00D502FB">
              <w:rPr>
                <w:sz w:val="26"/>
                <w:szCs w:val="26"/>
              </w:rPr>
              <w:t>Чувашской Республики</w:t>
            </w:r>
          </w:p>
          <w:p w:rsidR="007956F2" w:rsidRPr="00D502FB" w:rsidRDefault="007956F2" w:rsidP="007956F2">
            <w:pPr>
              <w:autoSpaceDE w:val="0"/>
              <w:autoSpaceDN w:val="0"/>
              <w:adjustRightInd w:val="0"/>
              <w:jc w:val="both"/>
              <w:rPr>
                <w:sz w:val="26"/>
                <w:szCs w:val="26"/>
              </w:rPr>
            </w:pP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818"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 xml:space="preserve">Цели подпрограммы </w:t>
            </w:r>
          </w:p>
        </w:tc>
        <w:tc>
          <w:tcPr>
            <w:tcW w:w="177" w:type="pct"/>
          </w:tcPr>
          <w:p w:rsidR="007956F2" w:rsidRPr="00D502FB" w:rsidRDefault="007956F2" w:rsidP="007956F2">
            <w:pPr>
              <w:autoSpaceDE w:val="0"/>
              <w:autoSpaceDN w:val="0"/>
              <w:adjustRightInd w:val="0"/>
              <w:jc w:val="center"/>
              <w:rPr>
                <w:sz w:val="26"/>
                <w:szCs w:val="26"/>
                <w:lang w:eastAsia="en-US"/>
              </w:rPr>
            </w:pPr>
            <w:r w:rsidRPr="00D502FB">
              <w:rPr>
                <w:sz w:val="26"/>
                <w:szCs w:val="26"/>
                <w:lang w:eastAsia="en-US"/>
              </w:rPr>
              <w:t>–</w:t>
            </w:r>
          </w:p>
        </w:tc>
        <w:tc>
          <w:tcPr>
            <w:tcW w:w="3005"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818" w:type="pct"/>
          </w:tcPr>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Задачи подпрограммы</w:t>
            </w:r>
          </w:p>
        </w:tc>
        <w:tc>
          <w:tcPr>
            <w:tcW w:w="177" w:type="pct"/>
          </w:tcPr>
          <w:p w:rsidR="007956F2" w:rsidRPr="00D502FB" w:rsidRDefault="007956F2" w:rsidP="007956F2">
            <w:pPr>
              <w:autoSpaceDE w:val="0"/>
              <w:autoSpaceDN w:val="0"/>
              <w:adjustRightInd w:val="0"/>
              <w:spacing w:line="235" w:lineRule="auto"/>
              <w:jc w:val="center"/>
              <w:rPr>
                <w:sz w:val="26"/>
                <w:szCs w:val="26"/>
              </w:rPr>
            </w:pPr>
            <w:r w:rsidRPr="00D502FB">
              <w:rPr>
                <w:sz w:val="26"/>
                <w:szCs w:val="26"/>
              </w:rPr>
              <w:t>–</w:t>
            </w:r>
          </w:p>
        </w:tc>
        <w:tc>
          <w:tcPr>
            <w:tcW w:w="3005" w:type="pct"/>
          </w:tcPr>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 xml:space="preserve">повышение эффективности взаимодействия </w:t>
            </w:r>
            <w:r w:rsidRPr="00D502FB">
              <w:rPr>
                <w:sz w:val="26"/>
                <w:szCs w:val="26"/>
                <w:lang w:eastAsia="en-US"/>
              </w:rPr>
              <w:lastRenderedPageBreak/>
              <w:t>субъектов профилактики правонарушений и лиц, участвующих в профилактике правонарушений;</w:t>
            </w:r>
          </w:p>
          <w:p w:rsidR="007956F2" w:rsidRPr="00D502FB" w:rsidRDefault="007956F2" w:rsidP="007956F2">
            <w:pPr>
              <w:autoSpaceDE w:val="0"/>
              <w:autoSpaceDN w:val="0"/>
              <w:adjustRightInd w:val="0"/>
              <w:spacing w:line="235" w:lineRule="auto"/>
              <w:jc w:val="both"/>
              <w:rPr>
                <w:sz w:val="26"/>
                <w:szCs w:val="26"/>
                <w:lang w:eastAsia="en-US"/>
              </w:rPr>
            </w:pPr>
          </w:p>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снижение общественной опасности преступных деяний путем предупреждения совершения тяжких и особо тяжких преступлений;</w:t>
            </w:r>
          </w:p>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оказание помощи в ресоциализации лиц, освободившихся из мест лишения свободы;</w:t>
            </w:r>
          </w:p>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повышение уровня правовой культуры и информированности населения;</w:t>
            </w:r>
          </w:p>
          <w:p w:rsidR="007956F2" w:rsidRPr="00D502FB" w:rsidRDefault="007956F2" w:rsidP="007956F2">
            <w:pPr>
              <w:pStyle w:val="ConsPlusNormal"/>
              <w:spacing w:line="235" w:lineRule="auto"/>
              <w:jc w:val="both"/>
              <w:rPr>
                <w:sz w:val="26"/>
                <w:szCs w:val="26"/>
              </w:rPr>
            </w:pPr>
            <w:r w:rsidRPr="00D502FB">
              <w:rPr>
                <w:sz w:val="26"/>
                <w:szCs w:val="26"/>
              </w:rPr>
              <w:t xml:space="preserve">снижение уровня преступности, укрепление законности и правопорядка </w:t>
            </w:r>
          </w:p>
          <w:p w:rsidR="007956F2" w:rsidRPr="00D502FB" w:rsidRDefault="007956F2" w:rsidP="007956F2">
            <w:pPr>
              <w:pStyle w:val="ConsPlusNormal"/>
              <w:spacing w:line="235" w:lineRule="auto"/>
              <w:jc w:val="both"/>
              <w:rPr>
                <w:sz w:val="20"/>
                <w:lang w:eastAsia="en-US"/>
              </w:rPr>
            </w:pPr>
          </w:p>
        </w:tc>
      </w:tr>
      <w:tr w:rsidR="007956F2" w:rsidRPr="00D502FB" w:rsidTr="007956F2">
        <w:tc>
          <w:tcPr>
            <w:tcW w:w="1818" w:type="pct"/>
          </w:tcPr>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lastRenderedPageBreak/>
              <w:t xml:space="preserve">Целевые показатели </w:t>
            </w:r>
            <w:r>
              <w:rPr>
                <w:sz w:val="26"/>
                <w:szCs w:val="26"/>
                <w:lang w:eastAsia="en-US"/>
              </w:rPr>
              <w:t>(</w:t>
            </w:r>
            <w:r w:rsidRPr="00D502FB">
              <w:rPr>
                <w:sz w:val="26"/>
                <w:szCs w:val="26"/>
                <w:lang w:eastAsia="en-US"/>
              </w:rPr>
              <w:t>индикаторы</w:t>
            </w:r>
            <w:r>
              <w:rPr>
                <w:sz w:val="26"/>
                <w:szCs w:val="26"/>
                <w:lang w:eastAsia="en-US"/>
              </w:rPr>
              <w:t>)</w:t>
            </w:r>
            <w:r w:rsidRPr="00D502FB">
              <w:rPr>
                <w:sz w:val="26"/>
                <w:szCs w:val="26"/>
                <w:lang w:eastAsia="en-US"/>
              </w:rPr>
              <w:t xml:space="preserve"> подпрограммы</w:t>
            </w:r>
          </w:p>
        </w:tc>
        <w:tc>
          <w:tcPr>
            <w:tcW w:w="177" w:type="pct"/>
          </w:tcPr>
          <w:p w:rsidR="007956F2" w:rsidRPr="00D502FB" w:rsidRDefault="007956F2" w:rsidP="007956F2">
            <w:pPr>
              <w:autoSpaceDE w:val="0"/>
              <w:autoSpaceDN w:val="0"/>
              <w:adjustRightInd w:val="0"/>
              <w:spacing w:line="235" w:lineRule="auto"/>
              <w:jc w:val="center"/>
              <w:rPr>
                <w:sz w:val="26"/>
                <w:szCs w:val="26"/>
                <w:lang w:eastAsia="en-US"/>
              </w:rPr>
            </w:pPr>
            <w:r w:rsidRPr="00D502FB">
              <w:rPr>
                <w:sz w:val="26"/>
                <w:szCs w:val="26"/>
                <w:lang w:eastAsia="en-US"/>
              </w:rPr>
              <w:t>–</w:t>
            </w:r>
          </w:p>
        </w:tc>
        <w:tc>
          <w:tcPr>
            <w:tcW w:w="3005" w:type="pct"/>
          </w:tcPr>
          <w:p w:rsidR="007956F2" w:rsidRPr="00D502FB" w:rsidRDefault="007956F2" w:rsidP="007956F2">
            <w:pPr>
              <w:autoSpaceDE w:val="0"/>
              <w:autoSpaceDN w:val="0"/>
              <w:adjustRightInd w:val="0"/>
              <w:spacing w:line="235" w:lineRule="auto"/>
              <w:jc w:val="both"/>
              <w:rPr>
                <w:sz w:val="26"/>
                <w:szCs w:val="26"/>
                <w:lang w:eastAsia="en-US"/>
              </w:rPr>
            </w:pPr>
            <w:r w:rsidRPr="00D502FB">
              <w:rPr>
                <w:sz w:val="26"/>
                <w:szCs w:val="26"/>
                <w:lang w:eastAsia="en-US"/>
              </w:rPr>
              <w:t>к 2036 году предусматривается достижение следующих целевых показателей (индикаторов):</w:t>
            </w:r>
          </w:p>
          <w:p w:rsidR="007956F2" w:rsidRPr="00D502FB" w:rsidRDefault="007956F2" w:rsidP="007956F2">
            <w:pPr>
              <w:autoSpaceDE w:val="0"/>
              <w:autoSpaceDN w:val="0"/>
              <w:adjustRightInd w:val="0"/>
              <w:spacing w:line="233" w:lineRule="auto"/>
              <w:jc w:val="both"/>
              <w:rPr>
                <w:sz w:val="26"/>
                <w:szCs w:val="26"/>
                <w:lang w:eastAsia="en-US"/>
              </w:rPr>
            </w:pPr>
            <w:r w:rsidRPr="00D502FB">
              <w:rPr>
                <w:sz w:val="26"/>
                <w:szCs w:val="26"/>
                <w:lang w:eastAsia="en-US"/>
              </w:rPr>
              <w:t>доля преступлений, совершенных лицами, ранее их совершавшими, в общем числе раскрытых реступлений –  47 процентов;</w:t>
            </w:r>
          </w:p>
          <w:p w:rsidR="007956F2" w:rsidRPr="00D502FB" w:rsidRDefault="007956F2" w:rsidP="007956F2">
            <w:pPr>
              <w:autoSpaceDE w:val="0"/>
              <w:autoSpaceDN w:val="0"/>
              <w:adjustRightInd w:val="0"/>
              <w:spacing w:line="233" w:lineRule="auto"/>
              <w:jc w:val="both"/>
              <w:rPr>
                <w:sz w:val="26"/>
                <w:szCs w:val="26"/>
                <w:lang w:eastAsia="en-US"/>
              </w:rPr>
            </w:pPr>
            <w:r w:rsidRPr="00D502FB">
              <w:rPr>
                <w:sz w:val="26"/>
                <w:szCs w:val="26"/>
                <w:lang w:eastAsia="en-US"/>
              </w:rPr>
              <w:t>доля преступлений, совершенных лицами в состоянии алкогольного опьянения, в общем числе раскрытых преступлений – 37 процентов;</w:t>
            </w:r>
          </w:p>
          <w:p w:rsidR="007956F2" w:rsidRPr="00D502FB" w:rsidRDefault="007956F2" w:rsidP="007956F2">
            <w:pPr>
              <w:autoSpaceDE w:val="0"/>
              <w:autoSpaceDN w:val="0"/>
              <w:adjustRightInd w:val="0"/>
              <w:spacing w:line="233" w:lineRule="auto"/>
              <w:jc w:val="both"/>
              <w:rPr>
                <w:sz w:val="26"/>
                <w:szCs w:val="26"/>
                <w:lang w:eastAsia="en-US"/>
              </w:rPr>
            </w:pPr>
            <w:r w:rsidRPr="00D502FB">
              <w:rPr>
                <w:sz w:val="26"/>
                <w:szCs w:val="26"/>
                <w:lang w:eastAsia="en-US"/>
              </w:rPr>
              <w:t xml:space="preserve">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 </w:t>
            </w:r>
            <w:r w:rsidRPr="00D502FB">
              <w:rPr>
                <w:sz w:val="26"/>
                <w:szCs w:val="26"/>
                <w:lang w:eastAsia="en-US"/>
              </w:rPr>
              <w:br/>
              <w:t>100,0 процентов</w:t>
            </w:r>
          </w:p>
          <w:p w:rsidR="007956F2" w:rsidRPr="00D502FB" w:rsidRDefault="007956F2" w:rsidP="007956F2">
            <w:pPr>
              <w:autoSpaceDE w:val="0"/>
              <w:autoSpaceDN w:val="0"/>
              <w:adjustRightInd w:val="0"/>
              <w:spacing w:line="235" w:lineRule="auto"/>
              <w:jc w:val="both"/>
              <w:rPr>
                <w:sz w:val="26"/>
                <w:szCs w:val="26"/>
                <w:lang w:eastAsia="en-US"/>
              </w:rPr>
            </w:pPr>
          </w:p>
        </w:tc>
      </w:tr>
      <w:tr w:rsidR="007956F2" w:rsidRPr="00D502FB" w:rsidTr="007956F2">
        <w:tc>
          <w:tcPr>
            <w:tcW w:w="1818"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Этапы и сроки реализации подпрограммы</w:t>
            </w:r>
          </w:p>
        </w:tc>
        <w:tc>
          <w:tcPr>
            <w:tcW w:w="177" w:type="pct"/>
          </w:tcPr>
          <w:p w:rsidR="007956F2" w:rsidRPr="00D502FB" w:rsidRDefault="007956F2" w:rsidP="007956F2">
            <w:pPr>
              <w:autoSpaceDE w:val="0"/>
              <w:autoSpaceDN w:val="0"/>
              <w:adjustRightInd w:val="0"/>
              <w:jc w:val="center"/>
              <w:rPr>
                <w:sz w:val="26"/>
                <w:szCs w:val="26"/>
                <w:lang w:eastAsia="en-US"/>
              </w:rPr>
            </w:pPr>
            <w:r w:rsidRPr="00D502FB">
              <w:rPr>
                <w:sz w:val="26"/>
                <w:szCs w:val="26"/>
                <w:lang w:eastAsia="en-US"/>
              </w:rPr>
              <w:t>–</w:t>
            </w:r>
          </w:p>
        </w:tc>
        <w:tc>
          <w:tcPr>
            <w:tcW w:w="3005"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2023–2035 годы:</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1 этап – 2023–2025 годы;</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2 этап – 2026–2030 годы;</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3 этап – 2031–2035 годы</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818"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Объемы финансирования подпрограммы с разбивкой по годам реализации подпрограммы</w:t>
            </w:r>
          </w:p>
        </w:tc>
        <w:tc>
          <w:tcPr>
            <w:tcW w:w="177" w:type="pct"/>
          </w:tcPr>
          <w:p w:rsidR="007956F2" w:rsidRPr="00D502FB" w:rsidRDefault="007956F2" w:rsidP="007956F2">
            <w:pPr>
              <w:autoSpaceDE w:val="0"/>
              <w:autoSpaceDN w:val="0"/>
              <w:adjustRightInd w:val="0"/>
              <w:jc w:val="center"/>
              <w:rPr>
                <w:sz w:val="26"/>
                <w:szCs w:val="26"/>
                <w:lang w:eastAsia="en-US"/>
              </w:rPr>
            </w:pPr>
            <w:r w:rsidRPr="00D502FB">
              <w:rPr>
                <w:sz w:val="26"/>
                <w:szCs w:val="26"/>
                <w:lang w:eastAsia="en-US"/>
              </w:rPr>
              <w:t>–</w:t>
            </w:r>
          </w:p>
        </w:tc>
        <w:tc>
          <w:tcPr>
            <w:tcW w:w="3005" w:type="pct"/>
          </w:tcPr>
          <w:p w:rsidR="007956F2" w:rsidRPr="00D502FB" w:rsidRDefault="007956F2" w:rsidP="007956F2">
            <w:pPr>
              <w:pStyle w:val="ConsPlusNormal"/>
              <w:jc w:val="both"/>
              <w:rPr>
                <w:sz w:val="26"/>
                <w:szCs w:val="26"/>
              </w:rPr>
            </w:pPr>
            <w:r w:rsidRPr="00D502FB">
              <w:rPr>
                <w:sz w:val="26"/>
                <w:szCs w:val="26"/>
              </w:rPr>
              <w:t>общий объем финансирования подпрограммы составляет  442,0 тыс. рублей, в том числе:</w:t>
            </w:r>
          </w:p>
          <w:p w:rsidR="007956F2" w:rsidRPr="00D502FB" w:rsidRDefault="007956F2" w:rsidP="007956F2">
            <w:pPr>
              <w:pStyle w:val="ConsPlusNormal"/>
              <w:jc w:val="both"/>
              <w:rPr>
                <w:sz w:val="26"/>
                <w:szCs w:val="26"/>
              </w:rPr>
            </w:pPr>
            <w:r w:rsidRPr="00D502FB">
              <w:rPr>
                <w:sz w:val="26"/>
                <w:szCs w:val="26"/>
              </w:rPr>
              <w:t>в 2023 году – 34,0 тыс. рублей;</w:t>
            </w:r>
          </w:p>
          <w:p w:rsidR="007956F2" w:rsidRPr="00D502FB" w:rsidRDefault="007956F2" w:rsidP="007956F2">
            <w:pPr>
              <w:pStyle w:val="ConsPlusNormal"/>
              <w:jc w:val="both"/>
              <w:rPr>
                <w:sz w:val="26"/>
                <w:szCs w:val="26"/>
              </w:rPr>
            </w:pPr>
            <w:r w:rsidRPr="00D502FB">
              <w:rPr>
                <w:sz w:val="26"/>
                <w:szCs w:val="26"/>
              </w:rPr>
              <w:t>в 2024 году – 34,0 тыс. рублей;</w:t>
            </w:r>
          </w:p>
          <w:p w:rsidR="007956F2" w:rsidRPr="00D502FB" w:rsidRDefault="007956F2" w:rsidP="007956F2">
            <w:pPr>
              <w:pStyle w:val="ConsPlusNormal"/>
              <w:jc w:val="both"/>
              <w:rPr>
                <w:sz w:val="26"/>
                <w:szCs w:val="26"/>
              </w:rPr>
            </w:pPr>
            <w:r w:rsidRPr="00D502FB">
              <w:rPr>
                <w:sz w:val="26"/>
                <w:szCs w:val="26"/>
              </w:rPr>
              <w:t>в 2025 году – 34,0 тыс. рублей;</w:t>
            </w:r>
          </w:p>
          <w:p w:rsidR="007956F2" w:rsidRPr="00D502FB" w:rsidRDefault="007956F2" w:rsidP="007956F2">
            <w:pPr>
              <w:pStyle w:val="ConsPlusNormal"/>
              <w:jc w:val="both"/>
              <w:rPr>
                <w:sz w:val="26"/>
                <w:szCs w:val="26"/>
              </w:rPr>
            </w:pPr>
            <w:r w:rsidRPr="00D502FB">
              <w:rPr>
                <w:sz w:val="26"/>
                <w:szCs w:val="26"/>
              </w:rPr>
              <w:t>в 2026 - 2030 годах – 170,0 тыс. рублей;</w:t>
            </w:r>
          </w:p>
          <w:p w:rsidR="007956F2" w:rsidRPr="00D502FB" w:rsidRDefault="007956F2" w:rsidP="007956F2">
            <w:pPr>
              <w:pStyle w:val="ConsPlusNormal"/>
              <w:jc w:val="both"/>
              <w:rPr>
                <w:sz w:val="26"/>
                <w:szCs w:val="26"/>
              </w:rPr>
            </w:pPr>
            <w:r w:rsidRPr="00D502FB">
              <w:rPr>
                <w:sz w:val="26"/>
                <w:szCs w:val="26"/>
              </w:rPr>
              <w:t>в 2031 - 2035 годах – 170,0 тыс. рублей;</w:t>
            </w:r>
          </w:p>
          <w:p w:rsidR="007956F2" w:rsidRPr="00D502FB" w:rsidRDefault="007956F2" w:rsidP="007956F2">
            <w:pPr>
              <w:pStyle w:val="ConsPlusNormal"/>
              <w:jc w:val="both"/>
              <w:rPr>
                <w:sz w:val="26"/>
                <w:szCs w:val="26"/>
              </w:rPr>
            </w:pPr>
            <w:r w:rsidRPr="00D502FB">
              <w:rPr>
                <w:sz w:val="26"/>
                <w:szCs w:val="26"/>
              </w:rPr>
              <w:t>из них средства:</w:t>
            </w:r>
          </w:p>
          <w:p w:rsidR="007956F2" w:rsidRPr="00D502FB" w:rsidRDefault="007956F2" w:rsidP="007956F2">
            <w:pPr>
              <w:pStyle w:val="ConsPlusNormal"/>
              <w:jc w:val="both"/>
              <w:rPr>
                <w:sz w:val="26"/>
                <w:szCs w:val="26"/>
              </w:rPr>
            </w:pPr>
            <w:r w:rsidRPr="00D502FB">
              <w:rPr>
                <w:sz w:val="26"/>
                <w:szCs w:val="26"/>
              </w:rPr>
              <w:t>федерального бюджета  - 0,0 тыс. рублей (0,0 процентов), в том числе:</w:t>
            </w:r>
          </w:p>
          <w:p w:rsidR="007956F2" w:rsidRPr="00D502FB" w:rsidRDefault="007956F2" w:rsidP="007956F2">
            <w:pPr>
              <w:pStyle w:val="ConsPlusNormal"/>
              <w:jc w:val="both"/>
              <w:rPr>
                <w:sz w:val="26"/>
                <w:szCs w:val="26"/>
              </w:rPr>
            </w:pPr>
            <w:r w:rsidRPr="00D502FB">
              <w:rPr>
                <w:sz w:val="26"/>
                <w:szCs w:val="26"/>
              </w:rPr>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lastRenderedPageBreak/>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pStyle w:val="ConsPlusNormal"/>
              <w:jc w:val="both"/>
              <w:rPr>
                <w:sz w:val="26"/>
                <w:szCs w:val="26"/>
              </w:rPr>
            </w:pPr>
            <w:r w:rsidRPr="00D502FB">
              <w:rPr>
                <w:sz w:val="26"/>
                <w:szCs w:val="26"/>
              </w:rPr>
              <w:t>республиканского бюджета Чувашской Республики – 0,0 тыс. рублей (0,0 процентов), в том числе:</w:t>
            </w:r>
          </w:p>
          <w:p w:rsidR="007956F2" w:rsidRPr="00D502FB" w:rsidRDefault="007956F2" w:rsidP="007956F2">
            <w:pPr>
              <w:pStyle w:val="ConsPlusNormal"/>
              <w:jc w:val="both"/>
              <w:rPr>
                <w:sz w:val="26"/>
                <w:szCs w:val="26"/>
              </w:rPr>
            </w:pPr>
            <w:r w:rsidRPr="00D502FB">
              <w:rPr>
                <w:sz w:val="26"/>
                <w:szCs w:val="26"/>
              </w:rPr>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бюджета Яльчикского муниципального округа – 442,0 тыс. рублей (100,0 процентов), в том числе:</w:t>
            </w:r>
          </w:p>
          <w:p w:rsidR="007956F2" w:rsidRPr="00D502FB" w:rsidRDefault="007956F2" w:rsidP="007956F2">
            <w:pPr>
              <w:contextualSpacing/>
              <w:jc w:val="both"/>
              <w:rPr>
                <w:rFonts w:eastAsia="Calibri"/>
                <w:sz w:val="26"/>
                <w:szCs w:val="26"/>
              </w:rPr>
            </w:pPr>
            <w:r w:rsidRPr="00D502FB">
              <w:rPr>
                <w:rFonts w:eastAsia="Calibri"/>
                <w:sz w:val="26"/>
                <w:szCs w:val="26"/>
              </w:rPr>
              <w:t>в 2023 году – 34,0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2024 году – 34,0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2025 году – 34,0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2026 - 2030 годах – 170,0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2031 - 2035 годах – 170,0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 xml:space="preserve">внебюджетных источников – 0,0 тыс. рублей </w:t>
            </w:r>
            <w:r w:rsidRPr="00D502FB">
              <w:rPr>
                <w:sz w:val="26"/>
                <w:szCs w:val="26"/>
              </w:rPr>
              <w:t>(0,0 процентов)</w:t>
            </w:r>
            <w:r w:rsidRPr="00D502FB">
              <w:rPr>
                <w:rFonts w:eastAsia="Calibri"/>
                <w:sz w:val="26"/>
                <w:szCs w:val="26"/>
              </w:rPr>
              <w:t>, в том числе:</w:t>
            </w:r>
          </w:p>
          <w:p w:rsidR="007956F2" w:rsidRPr="00D502FB" w:rsidRDefault="007956F2" w:rsidP="007956F2">
            <w:pPr>
              <w:pStyle w:val="ConsPlusNormal"/>
              <w:jc w:val="both"/>
              <w:rPr>
                <w:sz w:val="26"/>
                <w:szCs w:val="26"/>
              </w:rPr>
            </w:pPr>
            <w:r w:rsidRPr="00D502FB">
              <w:rPr>
                <w:sz w:val="26"/>
                <w:szCs w:val="26"/>
              </w:rPr>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autoSpaceDE w:val="0"/>
              <w:autoSpaceDN w:val="0"/>
              <w:adjustRightInd w:val="0"/>
              <w:jc w:val="both"/>
              <w:rPr>
                <w:sz w:val="26"/>
                <w:szCs w:val="26"/>
              </w:rPr>
            </w:pPr>
            <w:r w:rsidRPr="00D502FB">
              <w:rPr>
                <w:sz w:val="26"/>
                <w:szCs w:val="26"/>
              </w:rPr>
              <w:t xml:space="preserve">Объемы финансирования подпрограммы подлежат ежегодному уточнению исходя из возможностей бюджетов всех уровней </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818"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lastRenderedPageBreak/>
              <w:t>Ожидаемые результаты реализации подпрограммы</w:t>
            </w:r>
          </w:p>
        </w:tc>
        <w:tc>
          <w:tcPr>
            <w:tcW w:w="177" w:type="pct"/>
          </w:tcPr>
          <w:p w:rsidR="007956F2" w:rsidRPr="00D502FB" w:rsidRDefault="007956F2" w:rsidP="007956F2">
            <w:pPr>
              <w:autoSpaceDE w:val="0"/>
              <w:autoSpaceDN w:val="0"/>
              <w:adjustRightInd w:val="0"/>
              <w:jc w:val="center"/>
              <w:rPr>
                <w:sz w:val="26"/>
                <w:szCs w:val="26"/>
                <w:lang w:eastAsia="en-US"/>
              </w:rPr>
            </w:pPr>
            <w:r w:rsidRPr="00D502FB">
              <w:rPr>
                <w:sz w:val="26"/>
                <w:szCs w:val="26"/>
                <w:lang w:eastAsia="en-US"/>
              </w:rPr>
              <w:t>–</w:t>
            </w:r>
          </w:p>
        </w:tc>
        <w:tc>
          <w:tcPr>
            <w:tcW w:w="3005"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стабилизация оперативной обстановки;</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снижение общественной опасности преступных деяний за счет предупреждения совершения тяжких и особо тяжких преступлений;</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сокращение уровня рецидивной преступности, снижение криминогенности общественных мест;</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расширение охвата лиц асоциального поведения профилактическими мерами;</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повышение доверия населения к правоохранительным органам, а также правовой культуры населения.</w:t>
            </w:r>
          </w:p>
        </w:tc>
      </w:tr>
    </w:tbl>
    <w:p w:rsidR="007956F2" w:rsidRPr="00D502FB" w:rsidRDefault="007956F2" w:rsidP="007956F2">
      <w:pPr>
        <w:autoSpaceDE w:val="0"/>
        <w:autoSpaceDN w:val="0"/>
        <w:adjustRightInd w:val="0"/>
        <w:jc w:val="center"/>
        <w:rPr>
          <w:b/>
          <w:sz w:val="26"/>
          <w:szCs w:val="26"/>
          <w:lang w:eastAsia="en-US"/>
        </w:rPr>
      </w:pPr>
      <w:r w:rsidRPr="00D502FB">
        <w:rPr>
          <w:sz w:val="26"/>
          <w:szCs w:val="26"/>
        </w:rPr>
        <w:br w:type="page"/>
      </w:r>
      <w:r w:rsidRPr="00D502FB">
        <w:rPr>
          <w:b/>
          <w:sz w:val="26"/>
          <w:szCs w:val="26"/>
        </w:rPr>
        <w:lastRenderedPageBreak/>
        <w:t xml:space="preserve">Раздел </w:t>
      </w:r>
      <w:r w:rsidRPr="00D502FB">
        <w:rPr>
          <w:b/>
          <w:sz w:val="26"/>
          <w:szCs w:val="26"/>
          <w:lang w:val="en-US"/>
        </w:rPr>
        <w:t>I</w:t>
      </w:r>
      <w:r w:rsidRPr="00D502FB">
        <w:rPr>
          <w:b/>
          <w:sz w:val="26"/>
          <w:szCs w:val="26"/>
        </w:rPr>
        <w:t xml:space="preserve">. </w:t>
      </w:r>
      <w:r w:rsidRPr="00D502FB">
        <w:rPr>
          <w:b/>
          <w:sz w:val="26"/>
          <w:szCs w:val="26"/>
          <w:lang w:eastAsia="en-US"/>
        </w:rPr>
        <w:t xml:space="preserve">Приоритеты и цели подпрограммы </w:t>
      </w:r>
    </w:p>
    <w:p w:rsidR="007956F2" w:rsidRPr="00D502FB" w:rsidRDefault="007956F2" w:rsidP="007956F2">
      <w:pPr>
        <w:autoSpaceDE w:val="0"/>
        <w:autoSpaceDN w:val="0"/>
        <w:adjustRightInd w:val="0"/>
        <w:ind w:firstLine="540"/>
        <w:jc w:val="both"/>
        <w:rPr>
          <w:sz w:val="26"/>
          <w:szCs w:val="26"/>
          <w:lang w:eastAsia="en-US"/>
        </w:rPr>
      </w:pP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 xml:space="preserve">Подпрограмма «Профилактика правонарушений» </w:t>
      </w:r>
      <w:r w:rsidRPr="00D502FB">
        <w:rPr>
          <w:sz w:val="26"/>
          <w:szCs w:val="26"/>
        </w:rPr>
        <w:t>муниципальной программы Яльчикского муниципального округа Чувашской Республики «Обеспечение общественного порядка и противодействие преступности»</w:t>
      </w:r>
      <w:r w:rsidRPr="00D502FB">
        <w:rPr>
          <w:sz w:val="26"/>
          <w:szCs w:val="26"/>
          <w:lang w:eastAsia="en-US"/>
        </w:rPr>
        <w:t xml:space="preserve"> (далее – подпрограмма) носит ярко выраженный социальный характер. Реализация мероприятий подпрограммы окажет влияние на различные аспекты жизнедеятельности граждан, функционирование правоохранительной и уголовно-исполнительной систем, социально-экономическое развитие Яльчикского муниципального округа Чувашской Республики.</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Основной целью подпрограммы является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p w:rsidR="007956F2" w:rsidRPr="00D502FB" w:rsidRDefault="007956F2" w:rsidP="007956F2">
      <w:pPr>
        <w:autoSpaceDE w:val="0"/>
        <w:autoSpaceDN w:val="0"/>
        <w:adjustRightInd w:val="0"/>
        <w:spacing w:line="233" w:lineRule="auto"/>
        <w:ind w:firstLine="709"/>
        <w:jc w:val="both"/>
        <w:rPr>
          <w:sz w:val="26"/>
          <w:szCs w:val="26"/>
          <w:lang w:eastAsia="en-US"/>
        </w:rPr>
      </w:pPr>
      <w:r w:rsidRPr="00D502FB">
        <w:rPr>
          <w:sz w:val="26"/>
          <w:szCs w:val="26"/>
          <w:lang w:eastAsia="en-US"/>
        </w:rPr>
        <w:t>Достижению поставленных в подпрограмме целей способствует решениию следующих задач:</w:t>
      </w:r>
    </w:p>
    <w:p w:rsidR="007956F2" w:rsidRPr="00D502FB" w:rsidRDefault="007956F2" w:rsidP="007956F2">
      <w:pPr>
        <w:autoSpaceDE w:val="0"/>
        <w:autoSpaceDN w:val="0"/>
        <w:adjustRightInd w:val="0"/>
        <w:spacing w:line="235" w:lineRule="auto"/>
        <w:ind w:firstLine="708"/>
        <w:jc w:val="both"/>
        <w:rPr>
          <w:sz w:val="26"/>
          <w:szCs w:val="26"/>
          <w:lang w:eastAsia="en-US"/>
        </w:rPr>
      </w:pPr>
      <w:r w:rsidRPr="00D502FB">
        <w:rPr>
          <w:sz w:val="26"/>
          <w:szCs w:val="26"/>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7956F2" w:rsidRPr="00D502FB" w:rsidRDefault="007956F2" w:rsidP="007956F2">
      <w:pPr>
        <w:autoSpaceDE w:val="0"/>
        <w:autoSpaceDN w:val="0"/>
        <w:adjustRightInd w:val="0"/>
        <w:spacing w:line="235" w:lineRule="auto"/>
        <w:ind w:firstLine="708"/>
        <w:jc w:val="both"/>
        <w:rPr>
          <w:sz w:val="26"/>
          <w:szCs w:val="26"/>
          <w:lang w:eastAsia="en-US"/>
        </w:rPr>
      </w:pPr>
      <w:r w:rsidRPr="00D502FB">
        <w:rPr>
          <w:sz w:val="26"/>
          <w:szCs w:val="26"/>
          <w:lang w:eastAsia="en-US"/>
        </w:rPr>
        <w:t>повышение эффективности взаимодействия субъектов профилактики правонарушений и лиц, участвующих в профилактике правонарушений;</w:t>
      </w:r>
    </w:p>
    <w:p w:rsidR="007956F2" w:rsidRPr="00D502FB" w:rsidRDefault="007956F2" w:rsidP="007956F2">
      <w:pPr>
        <w:autoSpaceDE w:val="0"/>
        <w:autoSpaceDN w:val="0"/>
        <w:adjustRightInd w:val="0"/>
        <w:spacing w:line="235" w:lineRule="auto"/>
        <w:ind w:firstLine="708"/>
        <w:jc w:val="both"/>
        <w:rPr>
          <w:sz w:val="26"/>
          <w:szCs w:val="26"/>
          <w:lang w:eastAsia="en-US"/>
        </w:rPr>
      </w:pPr>
      <w:r w:rsidRPr="00D502FB">
        <w:rPr>
          <w:sz w:val="26"/>
          <w:szCs w:val="26"/>
          <w:lang w:eastAsia="en-US"/>
        </w:rPr>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spacing w:line="235" w:lineRule="auto"/>
        <w:ind w:firstLine="708"/>
        <w:jc w:val="both"/>
        <w:rPr>
          <w:sz w:val="26"/>
          <w:szCs w:val="26"/>
          <w:lang w:eastAsia="en-US"/>
        </w:rPr>
      </w:pPr>
      <w:r w:rsidRPr="00D502FB">
        <w:rPr>
          <w:sz w:val="26"/>
          <w:szCs w:val="26"/>
          <w:lang w:eastAsia="en-US"/>
        </w:rPr>
        <w:t>снижение общественной опасности преступных деяний путем предупреждения совершения тяжких и особо тяжких преступлений;</w:t>
      </w:r>
    </w:p>
    <w:p w:rsidR="007956F2" w:rsidRPr="00D502FB" w:rsidRDefault="007956F2" w:rsidP="007956F2">
      <w:pPr>
        <w:autoSpaceDE w:val="0"/>
        <w:autoSpaceDN w:val="0"/>
        <w:adjustRightInd w:val="0"/>
        <w:spacing w:line="235" w:lineRule="auto"/>
        <w:ind w:firstLine="708"/>
        <w:jc w:val="both"/>
        <w:rPr>
          <w:sz w:val="26"/>
          <w:szCs w:val="26"/>
          <w:lang w:eastAsia="en-US"/>
        </w:rPr>
      </w:pPr>
      <w:r w:rsidRPr="00D502FB">
        <w:rPr>
          <w:sz w:val="26"/>
          <w:szCs w:val="26"/>
          <w:lang w:eastAsia="en-US"/>
        </w:rPr>
        <w:t>оказание помощи в ресоциализации лиц, освободившихся из мест лишения свободы;</w:t>
      </w:r>
    </w:p>
    <w:p w:rsidR="007956F2" w:rsidRPr="00D502FB" w:rsidRDefault="007956F2" w:rsidP="007956F2">
      <w:pPr>
        <w:autoSpaceDE w:val="0"/>
        <w:autoSpaceDN w:val="0"/>
        <w:adjustRightInd w:val="0"/>
        <w:spacing w:line="235" w:lineRule="auto"/>
        <w:ind w:firstLine="708"/>
        <w:jc w:val="both"/>
        <w:rPr>
          <w:sz w:val="26"/>
          <w:szCs w:val="26"/>
          <w:lang w:eastAsia="en-US"/>
        </w:rPr>
      </w:pPr>
      <w:r w:rsidRPr="00D502FB">
        <w:rPr>
          <w:sz w:val="26"/>
          <w:szCs w:val="26"/>
          <w:lang w:eastAsia="en-US"/>
        </w:rPr>
        <w:t>повышение уровня правовой культуры и информированности населения;</w:t>
      </w:r>
    </w:p>
    <w:p w:rsidR="007956F2" w:rsidRPr="00D502FB" w:rsidRDefault="007956F2" w:rsidP="007956F2">
      <w:pPr>
        <w:pStyle w:val="ConsPlusNormal"/>
        <w:spacing w:line="235" w:lineRule="auto"/>
        <w:jc w:val="both"/>
        <w:rPr>
          <w:sz w:val="26"/>
          <w:szCs w:val="26"/>
        </w:rPr>
      </w:pPr>
      <w:r w:rsidRPr="00D502FB">
        <w:rPr>
          <w:sz w:val="26"/>
          <w:szCs w:val="26"/>
        </w:rPr>
        <w:t>снижение уровня преступности, укрепление законности и правопорядка.</w:t>
      </w:r>
    </w:p>
    <w:p w:rsidR="007956F2" w:rsidRPr="00D502FB" w:rsidRDefault="007956F2" w:rsidP="007956F2">
      <w:pPr>
        <w:autoSpaceDE w:val="0"/>
        <w:autoSpaceDN w:val="0"/>
        <w:adjustRightInd w:val="0"/>
        <w:ind w:firstLine="709"/>
        <w:jc w:val="both"/>
        <w:rPr>
          <w:sz w:val="26"/>
          <w:szCs w:val="26"/>
        </w:rPr>
      </w:pPr>
      <w:r w:rsidRPr="00D502FB">
        <w:rPr>
          <w:sz w:val="26"/>
          <w:szCs w:val="26"/>
        </w:rPr>
        <w:t>Подпрограмма отражает участие органов местного самоуправления в реализации мероприятий, предусмотренных подпрограммой.</w:t>
      </w:r>
    </w:p>
    <w:p w:rsidR="007956F2" w:rsidRPr="00D502FB" w:rsidRDefault="007956F2" w:rsidP="007956F2">
      <w:pPr>
        <w:autoSpaceDE w:val="0"/>
        <w:autoSpaceDN w:val="0"/>
        <w:adjustRightInd w:val="0"/>
        <w:ind w:firstLine="709"/>
        <w:jc w:val="both"/>
        <w:rPr>
          <w:sz w:val="26"/>
          <w:szCs w:val="26"/>
        </w:rPr>
      </w:pPr>
      <w:r w:rsidRPr="00D502FB">
        <w:rPr>
          <w:sz w:val="26"/>
          <w:szCs w:val="26"/>
        </w:rPr>
        <w:t xml:space="preserve">В рамках мероприятий предусмотрены 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 </w:t>
      </w:r>
      <w:r w:rsidRPr="00D502FB">
        <w:rPr>
          <w:sz w:val="26"/>
          <w:szCs w:val="26"/>
          <w:lang w:eastAsia="en-US"/>
        </w:rPr>
        <w:t>организация деятельности специалистов по социальной работе – специалистов при комиссиях по делам несовершеннолетних и защите их прав, образованных органами местного самоуправления.</w:t>
      </w:r>
    </w:p>
    <w:p w:rsidR="007956F2" w:rsidRPr="00D502FB" w:rsidRDefault="007956F2" w:rsidP="007956F2">
      <w:pPr>
        <w:autoSpaceDE w:val="0"/>
        <w:autoSpaceDN w:val="0"/>
        <w:adjustRightInd w:val="0"/>
        <w:ind w:firstLine="709"/>
        <w:jc w:val="both"/>
        <w:rPr>
          <w:sz w:val="26"/>
          <w:szCs w:val="26"/>
        </w:rPr>
      </w:pPr>
      <w:r w:rsidRPr="00D502FB">
        <w:rPr>
          <w:sz w:val="26"/>
          <w:szCs w:val="26"/>
        </w:rPr>
        <w:t xml:space="preserve">Для сохранения стабильности в обществе и правопорядка, снижения общественной опасности преступных деяний важное значение имеет реализация муниципальных программ по профилактике правонарушений, предусматривающих предупреждение совершения тяжких и особо тяжких </w:t>
      </w:r>
      <w:r w:rsidRPr="00D502FB">
        <w:rPr>
          <w:sz w:val="26"/>
          <w:szCs w:val="26"/>
        </w:rPr>
        <w:lastRenderedPageBreak/>
        <w:t>преступлений, расширение охвата лиц асоциального поведения профилактическими мерами.</w:t>
      </w:r>
    </w:p>
    <w:p w:rsidR="007956F2" w:rsidRPr="00D502FB" w:rsidRDefault="007956F2" w:rsidP="007956F2">
      <w:pPr>
        <w:autoSpaceDE w:val="0"/>
        <w:autoSpaceDN w:val="0"/>
        <w:adjustRightInd w:val="0"/>
        <w:ind w:firstLine="709"/>
        <w:jc w:val="both"/>
        <w:rPr>
          <w:sz w:val="26"/>
          <w:szCs w:val="26"/>
        </w:rPr>
      </w:pPr>
    </w:p>
    <w:p w:rsidR="007956F2" w:rsidRPr="00D502FB" w:rsidRDefault="007956F2" w:rsidP="007956F2">
      <w:pPr>
        <w:autoSpaceDE w:val="0"/>
        <w:autoSpaceDN w:val="0"/>
        <w:adjustRightInd w:val="0"/>
        <w:jc w:val="center"/>
        <w:rPr>
          <w:b/>
          <w:sz w:val="26"/>
          <w:szCs w:val="26"/>
        </w:rPr>
      </w:pPr>
      <w:r w:rsidRPr="00D502FB">
        <w:rPr>
          <w:b/>
          <w:sz w:val="26"/>
          <w:szCs w:val="26"/>
        </w:rPr>
        <w:t xml:space="preserve">Раздел </w:t>
      </w:r>
      <w:r w:rsidRPr="00D502FB">
        <w:rPr>
          <w:b/>
          <w:caps/>
          <w:sz w:val="26"/>
          <w:szCs w:val="26"/>
          <w:lang w:val="en-US"/>
        </w:rPr>
        <w:t>ii</w:t>
      </w:r>
      <w:r w:rsidRPr="00D502FB">
        <w:rPr>
          <w:b/>
          <w:sz w:val="26"/>
          <w:szCs w:val="26"/>
        </w:rPr>
        <w:t>. Перечень и сведения о целевых показателях (индикаторах) подпрограммы с расшифровкой плановых значений по годам ее реализации</w:t>
      </w:r>
    </w:p>
    <w:p w:rsidR="007956F2" w:rsidRPr="00D502FB" w:rsidRDefault="007956F2" w:rsidP="007956F2">
      <w:pPr>
        <w:autoSpaceDE w:val="0"/>
        <w:autoSpaceDN w:val="0"/>
        <w:adjustRightInd w:val="0"/>
        <w:ind w:firstLine="709"/>
        <w:jc w:val="center"/>
        <w:rPr>
          <w:sz w:val="26"/>
          <w:szCs w:val="26"/>
        </w:rPr>
      </w:pP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Целевыми показателями (индикаторами) подпрограммы являются:</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доля преступлений, совершенных лицами, ранее их совершавшими, в общем числе раскрытых преступлений;</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доля преступлений, совершенных лицами в состоянии алкогольного опьянения, в общем числе раскрытых преступлений;</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результате реализации мероприятий подпрограммы ожидается достижение к 2036 году следующих целевых показателей (индикаторов):</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доля преступлений, совершенных лицами, ранее их совершавшими, в общем числе раскрытых преступлений:</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2023 году – 47,8 процентов;</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2024 году – 47,5 процентов;</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2025 году – 47,4 процентов;</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2030 году – 47,2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2035 году – 47,0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доля преступлений, совершенных лицами в состоянии алкогольного опьянения, в общем числе раскрытых преступлений:</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2023 году – 37,5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2024 году – 37,5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2025 году – 37,3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2030 году – 37,1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2035 году – 37,0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2023 году – 100,0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2024 году – 100,0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2025 году – 100,0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2030 году – 100,0 процентов;</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в 2035 году – 100,0 процентов.</w:t>
      </w:r>
    </w:p>
    <w:p w:rsidR="007956F2" w:rsidRPr="00D502FB" w:rsidRDefault="007956F2" w:rsidP="007956F2">
      <w:pPr>
        <w:autoSpaceDE w:val="0"/>
        <w:autoSpaceDN w:val="0"/>
        <w:adjustRightInd w:val="0"/>
        <w:ind w:firstLine="709"/>
        <w:jc w:val="both"/>
        <w:rPr>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Раздел </w:t>
      </w:r>
      <w:r w:rsidRPr="00D502FB">
        <w:rPr>
          <w:b/>
          <w:sz w:val="26"/>
          <w:szCs w:val="26"/>
          <w:lang w:val="en-US" w:eastAsia="en-US"/>
        </w:rPr>
        <w:t>III</w:t>
      </w:r>
      <w:r w:rsidRPr="00D502FB">
        <w:rPr>
          <w:b/>
          <w:sz w:val="26"/>
          <w:szCs w:val="26"/>
          <w:lang w:eastAsia="en-US"/>
        </w:rPr>
        <w:t xml:space="preserve">. Характеристики основных мероприятий, мероприятий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подпрограммы с указанием сроков и этапов их реализации</w:t>
      </w:r>
    </w:p>
    <w:p w:rsidR="007956F2" w:rsidRPr="00D502FB" w:rsidRDefault="007956F2" w:rsidP="007956F2">
      <w:pPr>
        <w:autoSpaceDE w:val="0"/>
        <w:autoSpaceDN w:val="0"/>
        <w:adjustRightInd w:val="0"/>
        <w:ind w:firstLine="709"/>
        <w:jc w:val="center"/>
        <w:rPr>
          <w:sz w:val="26"/>
          <w:szCs w:val="26"/>
          <w:lang w:eastAsia="en-US"/>
        </w:rPr>
      </w:pP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Подпрограмма объединяет семь основных мероприятий:</w:t>
      </w:r>
    </w:p>
    <w:p w:rsidR="007956F2" w:rsidRPr="00D502FB" w:rsidRDefault="007956F2" w:rsidP="007956F2">
      <w:pPr>
        <w:autoSpaceDE w:val="0"/>
        <w:autoSpaceDN w:val="0"/>
        <w:adjustRightInd w:val="0"/>
        <w:ind w:firstLine="709"/>
        <w:jc w:val="both"/>
        <w:rPr>
          <w:sz w:val="26"/>
          <w:szCs w:val="26"/>
        </w:rPr>
      </w:pPr>
      <w:r w:rsidRPr="00D502FB">
        <w:rPr>
          <w:sz w:val="26"/>
          <w:szCs w:val="26"/>
        </w:rPr>
        <w:lastRenderedPageBreak/>
        <w:t>Основное мероприятие 1. Дальнейшее развитие многоуровневой системы профилактики правонарушений</w:t>
      </w:r>
    </w:p>
    <w:p w:rsidR="007956F2" w:rsidRPr="00D502FB" w:rsidRDefault="007956F2" w:rsidP="007956F2">
      <w:pPr>
        <w:autoSpaceDE w:val="0"/>
        <w:autoSpaceDN w:val="0"/>
        <w:adjustRightInd w:val="0"/>
        <w:ind w:firstLine="709"/>
        <w:jc w:val="both"/>
        <w:rPr>
          <w:sz w:val="26"/>
          <w:szCs w:val="26"/>
        </w:rPr>
      </w:pPr>
      <w:r w:rsidRPr="00D502FB">
        <w:rPr>
          <w:sz w:val="26"/>
          <w:szCs w:val="26"/>
        </w:rPr>
        <w:t>В рамках данного основного мероприятия предусматривается реализация следующих мероприятий:</w:t>
      </w:r>
    </w:p>
    <w:p w:rsidR="007956F2" w:rsidRPr="00D502FB" w:rsidRDefault="007956F2" w:rsidP="007956F2">
      <w:pPr>
        <w:spacing w:line="233" w:lineRule="auto"/>
        <w:ind w:firstLine="709"/>
        <w:jc w:val="both"/>
        <w:rPr>
          <w:sz w:val="26"/>
          <w:szCs w:val="26"/>
        </w:rPr>
      </w:pPr>
      <w:r w:rsidRPr="00D502FB">
        <w:rPr>
          <w:sz w:val="26"/>
          <w:szCs w:val="26"/>
        </w:rPr>
        <w:t>Мероприятие 1.1. Материальное стимулирование деятельности народных дружинников.</w:t>
      </w:r>
    </w:p>
    <w:p w:rsidR="007956F2" w:rsidRPr="00D502FB" w:rsidRDefault="007956F2" w:rsidP="007956F2">
      <w:pPr>
        <w:ind w:firstLine="709"/>
        <w:jc w:val="both"/>
        <w:rPr>
          <w:sz w:val="26"/>
          <w:szCs w:val="26"/>
        </w:rPr>
      </w:pPr>
      <w:r w:rsidRPr="00D502FB">
        <w:rPr>
          <w:sz w:val="26"/>
          <w:szCs w:val="26"/>
        </w:rPr>
        <w:t>Мероприятие 1.2. Проведение конкурса «Лучший народный дружинник».</w:t>
      </w:r>
    </w:p>
    <w:p w:rsidR="007956F2" w:rsidRPr="00D502FB" w:rsidRDefault="007956F2" w:rsidP="007956F2">
      <w:pPr>
        <w:ind w:firstLine="709"/>
        <w:jc w:val="both"/>
        <w:rPr>
          <w:sz w:val="26"/>
          <w:szCs w:val="26"/>
        </w:rPr>
      </w:pPr>
      <w:r w:rsidRPr="00D502FB">
        <w:rPr>
          <w:sz w:val="26"/>
          <w:szCs w:val="26"/>
        </w:rPr>
        <w:t>Мероприятие 1.3. Мероприятия, направленные на снижение количества преступлений, совершаемых несовершеннолетними гражданами.</w:t>
      </w:r>
    </w:p>
    <w:p w:rsidR="007956F2" w:rsidRPr="00D502FB" w:rsidRDefault="007956F2" w:rsidP="007956F2">
      <w:pPr>
        <w:ind w:firstLine="709"/>
        <w:jc w:val="both"/>
        <w:rPr>
          <w:sz w:val="26"/>
          <w:szCs w:val="26"/>
        </w:rPr>
      </w:pPr>
      <w:r w:rsidRPr="00D502FB">
        <w:rPr>
          <w:sz w:val="26"/>
          <w:szCs w:val="26"/>
        </w:rPr>
        <w:t>Основное мероприятие 2.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7956F2" w:rsidRPr="00D502FB" w:rsidRDefault="007956F2" w:rsidP="007956F2">
      <w:pPr>
        <w:autoSpaceDE w:val="0"/>
        <w:autoSpaceDN w:val="0"/>
        <w:adjustRightInd w:val="0"/>
        <w:ind w:firstLine="709"/>
        <w:jc w:val="both"/>
        <w:rPr>
          <w:sz w:val="26"/>
          <w:szCs w:val="26"/>
        </w:rPr>
      </w:pPr>
      <w:r w:rsidRPr="00D502FB">
        <w:rPr>
          <w:sz w:val="26"/>
          <w:szCs w:val="26"/>
        </w:rPr>
        <w:t>Основное мероприятие включает в себя следующее мероприятие:</w:t>
      </w:r>
    </w:p>
    <w:p w:rsidR="007956F2" w:rsidRPr="00D502FB" w:rsidRDefault="007956F2" w:rsidP="007956F2">
      <w:pPr>
        <w:autoSpaceDE w:val="0"/>
        <w:autoSpaceDN w:val="0"/>
        <w:adjustRightInd w:val="0"/>
        <w:ind w:firstLine="709"/>
        <w:jc w:val="both"/>
        <w:rPr>
          <w:sz w:val="26"/>
          <w:szCs w:val="26"/>
        </w:rPr>
      </w:pPr>
      <w:r w:rsidRPr="00D502FB">
        <w:rPr>
          <w:sz w:val="26"/>
          <w:szCs w:val="26"/>
        </w:rPr>
        <w:t>Мероприятие 2.1. Реализация мероприятий, направленных на предупреждение рецидивной направленности, ресоциализацию и адаптацию лиц, осовободившихся из мест лишения свободы.</w:t>
      </w:r>
    </w:p>
    <w:p w:rsidR="007956F2" w:rsidRPr="00D502FB" w:rsidRDefault="007956F2" w:rsidP="007956F2">
      <w:pPr>
        <w:ind w:firstLine="709"/>
        <w:jc w:val="both"/>
        <w:rPr>
          <w:sz w:val="26"/>
          <w:szCs w:val="26"/>
        </w:rPr>
      </w:pPr>
      <w:r w:rsidRPr="00D502FB">
        <w:rPr>
          <w:sz w:val="26"/>
          <w:szCs w:val="26"/>
        </w:rPr>
        <w:t>Основное мероприятие 3. Профилактика и предупреждение бытовой преступности, а также преступлений, совершенных в состоянии алкогольного опьянения.</w:t>
      </w:r>
    </w:p>
    <w:p w:rsidR="007956F2" w:rsidRPr="00D502FB" w:rsidRDefault="007956F2" w:rsidP="007956F2">
      <w:pPr>
        <w:autoSpaceDE w:val="0"/>
        <w:autoSpaceDN w:val="0"/>
        <w:adjustRightInd w:val="0"/>
        <w:ind w:firstLine="709"/>
        <w:jc w:val="both"/>
        <w:rPr>
          <w:sz w:val="26"/>
          <w:szCs w:val="26"/>
        </w:rPr>
      </w:pPr>
      <w:r w:rsidRPr="00D502FB">
        <w:rPr>
          <w:sz w:val="26"/>
          <w:szCs w:val="26"/>
        </w:rPr>
        <w:t>В рамках данного основного мероприятия предусматривается реализация следующих мероприятий:</w:t>
      </w:r>
    </w:p>
    <w:p w:rsidR="007956F2" w:rsidRPr="00D502FB" w:rsidRDefault="007956F2" w:rsidP="007956F2">
      <w:pPr>
        <w:ind w:firstLine="709"/>
        <w:jc w:val="both"/>
        <w:rPr>
          <w:sz w:val="26"/>
          <w:szCs w:val="26"/>
        </w:rPr>
      </w:pPr>
      <w:r w:rsidRPr="00D502FB">
        <w:rPr>
          <w:sz w:val="26"/>
          <w:szCs w:val="26"/>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p w:rsidR="007956F2" w:rsidRPr="00D502FB" w:rsidRDefault="007956F2" w:rsidP="007956F2">
      <w:pPr>
        <w:ind w:firstLine="709"/>
        <w:jc w:val="both"/>
        <w:rPr>
          <w:sz w:val="26"/>
          <w:szCs w:val="26"/>
        </w:rPr>
      </w:pPr>
      <w:r w:rsidRPr="00D502FB">
        <w:rPr>
          <w:sz w:val="26"/>
          <w:szCs w:val="26"/>
        </w:rPr>
        <w:t>Мероприятие 3.2. 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7956F2" w:rsidRPr="00D502FB" w:rsidRDefault="007956F2" w:rsidP="007956F2">
      <w:pPr>
        <w:ind w:firstLine="709"/>
        <w:jc w:val="both"/>
        <w:rPr>
          <w:sz w:val="26"/>
          <w:szCs w:val="26"/>
        </w:rPr>
      </w:pPr>
      <w:r w:rsidRPr="00D502FB">
        <w:rPr>
          <w:sz w:val="26"/>
          <w:szCs w:val="26"/>
        </w:rPr>
        <w:t>Мероприятие 3.3.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7956F2" w:rsidRPr="00D502FB" w:rsidRDefault="007956F2" w:rsidP="007956F2">
      <w:pPr>
        <w:ind w:firstLine="709"/>
        <w:jc w:val="both"/>
        <w:rPr>
          <w:sz w:val="26"/>
          <w:szCs w:val="26"/>
        </w:rPr>
      </w:pPr>
      <w:r w:rsidRPr="00D502FB">
        <w:rPr>
          <w:sz w:val="26"/>
          <w:szCs w:val="26"/>
        </w:rPr>
        <w:t>Мероприятие 3.4. 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7956F2" w:rsidRPr="00D502FB" w:rsidRDefault="007956F2" w:rsidP="007956F2">
      <w:pPr>
        <w:ind w:firstLine="709"/>
        <w:jc w:val="both"/>
        <w:rPr>
          <w:sz w:val="26"/>
          <w:szCs w:val="26"/>
        </w:rPr>
      </w:pPr>
      <w:r w:rsidRPr="00D502FB">
        <w:rPr>
          <w:sz w:val="26"/>
          <w:szCs w:val="26"/>
        </w:rPr>
        <w:t>Основное мероприятие 4. Информационно-методическое обеспечение профилактики правонарушений и повышение уровня правовой культуры населения.</w:t>
      </w:r>
    </w:p>
    <w:p w:rsidR="007956F2" w:rsidRPr="00D502FB" w:rsidRDefault="007956F2" w:rsidP="007956F2">
      <w:pPr>
        <w:ind w:firstLine="709"/>
        <w:jc w:val="both"/>
        <w:rPr>
          <w:sz w:val="26"/>
          <w:szCs w:val="26"/>
        </w:rPr>
      </w:pPr>
      <w:r w:rsidRPr="00D502FB">
        <w:rPr>
          <w:sz w:val="26"/>
          <w:szCs w:val="26"/>
        </w:rPr>
        <w:t>Основное мероприятие включает в себя реализацию следующего мероприятия:</w:t>
      </w:r>
    </w:p>
    <w:p w:rsidR="007956F2" w:rsidRPr="00D502FB" w:rsidRDefault="007956F2" w:rsidP="007956F2">
      <w:pPr>
        <w:ind w:firstLine="709"/>
        <w:jc w:val="both"/>
        <w:rPr>
          <w:sz w:val="26"/>
          <w:szCs w:val="26"/>
        </w:rPr>
      </w:pPr>
      <w:r w:rsidRPr="00D502FB">
        <w:rPr>
          <w:sz w:val="26"/>
          <w:szCs w:val="26"/>
        </w:rPr>
        <w:t>Мероприятие 4.1.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Подпрограмма реализуется в период с 2023 по 2035 год в три этапа:</w:t>
      </w:r>
    </w:p>
    <w:p w:rsidR="007956F2" w:rsidRPr="00D502FB" w:rsidRDefault="007956F2" w:rsidP="007956F2">
      <w:pPr>
        <w:autoSpaceDE w:val="0"/>
        <w:autoSpaceDN w:val="0"/>
        <w:adjustRightInd w:val="0"/>
        <w:ind w:firstLine="709"/>
        <w:rPr>
          <w:sz w:val="26"/>
          <w:szCs w:val="26"/>
          <w:lang w:eastAsia="en-US"/>
        </w:rPr>
      </w:pPr>
      <w:r w:rsidRPr="00D502FB">
        <w:rPr>
          <w:sz w:val="26"/>
          <w:szCs w:val="26"/>
          <w:lang w:eastAsia="en-US"/>
        </w:rPr>
        <w:t>1 этап – 2023–2025 годы;</w:t>
      </w:r>
    </w:p>
    <w:p w:rsidR="007956F2" w:rsidRPr="00D502FB" w:rsidRDefault="007956F2" w:rsidP="007956F2">
      <w:pPr>
        <w:autoSpaceDE w:val="0"/>
        <w:autoSpaceDN w:val="0"/>
        <w:adjustRightInd w:val="0"/>
        <w:ind w:firstLine="709"/>
        <w:rPr>
          <w:sz w:val="26"/>
          <w:szCs w:val="26"/>
          <w:lang w:eastAsia="en-US"/>
        </w:rPr>
      </w:pPr>
      <w:r w:rsidRPr="00D502FB">
        <w:rPr>
          <w:sz w:val="26"/>
          <w:szCs w:val="26"/>
          <w:lang w:eastAsia="en-US"/>
        </w:rPr>
        <w:t>2 этап – 2026–2030 годы;</w:t>
      </w:r>
    </w:p>
    <w:p w:rsidR="007956F2" w:rsidRPr="00D502FB" w:rsidRDefault="007956F2" w:rsidP="007956F2">
      <w:pPr>
        <w:ind w:firstLine="709"/>
        <w:jc w:val="both"/>
        <w:rPr>
          <w:sz w:val="26"/>
          <w:szCs w:val="26"/>
          <w:lang w:eastAsia="en-US"/>
        </w:rPr>
      </w:pPr>
      <w:r w:rsidRPr="00D502FB">
        <w:rPr>
          <w:sz w:val="26"/>
          <w:szCs w:val="26"/>
          <w:lang w:eastAsia="en-US"/>
        </w:rPr>
        <w:t>3 этап – 2031–2035 годы.</w:t>
      </w:r>
    </w:p>
    <w:p w:rsidR="007956F2" w:rsidRPr="00D502FB" w:rsidRDefault="007956F2" w:rsidP="007956F2">
      <w:pPr>
        <w:ind w:firstLine="709"/>
        <w:jc w:val="both"/>
        <w:rPr>
          <w:sz w:val="26"/>
          <w:szCs w:val="26"/>
          <w:lang w:eastAsia="en-US"/>
        </w:rPr>
      </w:pPr>
    </w:p>
    <w:p w:rsidR="007956F2" w:rsidRPr="00D502FB" w:rsidRDefault="007956F2" w:rsidP="007956F2">
      <w:pPr>
        <w:autoSpaceDE w:val="0"/>
        <w:autoSpaceDN w:val="0"/>
        <w:adjustRightInd w:val="0"/>
        <w:jc w:val="center"/>
        <w:outlineLvl w:val="0"/>
        <w:rPr>
          <w:b/>
          <w:sz w:val="26"/>
          <w:szCs w:val="26"/>
        </w:rPr>
      </w:pPr>
      <w:r w:rsidRPr="00D502FB">
        <w:rPr>
          <w:b/>
          <w:sz w:val="26"/>
          <w:szCs w:val="26"/>
          <w:lang w:eastAsia="en-US"/>
        </w:rPr>
        <w:lastRenderedPageBreak/>
        <w:t xml:space="preserve">Раздел </w:t>
      </w:r>
      <w:r w:rsidRPr="00D502FB">
        <w:rPr>
          <w:b/>
          <w:sz w:val="26"/>
          <w:szCs w:val="26"/>
          <w:lang w:val="en-US" w:eastAsia="en-US"/>
        </w:rPr>
        <w:t>IV</w:t>
      </w:r>
      <w:r w:rsidRPr="00D502FB">
        <w:rPr>
          <w:b/>
          <w:sz w:val="26"/>
          <w:szCs w:val="26"/>
          <w:lang w:eastAsia="en-US"/>
        </w:rPr>
        <w:t xml:space="preserve">. </w:t>
      </w:r>
      <w:r w:rsidRPr="00D502FB">
        <w:rPr>
          <w:b/>
          <w:sz w:val="26"/>
          <w:szCs w:val="26"/>
        </w:rPr>
        <w:t xml:space="preserve">Обоснование объема финансовых ресурсов, необходимых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для реализации подпрограммы (с расшифровкой по источникам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финансирования, по этапам и годам реализации подпрограммы)</w:t>
      </w:r>
    </w:p>
    <w:p w:rsidR="007956F2" w:rsidRPr="00D502FB" w:rsidRDefault="007956F2" w:rsidP="007956F2">
      <w:pPr>
        <w:autoSpaceDE w:val="0"/>
        <w:autoSpaceDN w:val="0"/>
        <w:adjustRightInd w:val="0"/>
        <w:ind w:firstLine="709"/>
        <w:jc w:val="both"/>
        <w:rPr>
          <w:sz w:val="26"/>
          <w:szCs w:val="26"/>
        </w:rPr>
      </w:pPr>
    </w:p>
    <w:p w:rsidR="007956F2" w:rsidRPr="00D502FB" w:rsidRDefault="007956F2" w:rsidP="007956F2">
      <w:pPr>
        <w:pStyle w:val="formattext"/>
        <w:shd w:val="clear" w:color="auto" w:fill="FFFFFF"/>
        <w:spacing w:before="0" w:beforeAutospacing="0" w:after="0" w:afterAutospacing="0"/>
        <w:ind w:firstLine="708"/>
        <w:jc w:val="both"/>
        <w:textAlignment w:val="baseline"/>
        <w:rPr>
          <w:sz w:val="26"/>
          <w:szCs w:val="26"/>
        </w:rPr>
      </w:pPr>
      <w:r w:rsidRPr="00D502FB">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Общий объем финансирования </w:t>
      </w:r>
      <w:r w:rsidRPr="00D502FB">
        <w:rPr>
          <w:rFonts w:eastAsia="Calibri"/>
          <w:sz w:val="26"/>
          <w:szCs w:val="26"/>
        </w:rPr>
        <w:t xml:space="preserve">подпрограммы </w:t>
      </w:r>
      <w:r w:rsidRPr="00D502FB">
        <w:rPr>
          <w:sz w:val="26"/>
          <w:szCs w:val="26"/>
        </w:rPr>
        <w:t xml:space="preserve">в 2023 - 2035 годах составляет </w:t>
      </w:r>
      <w:r w:rsidRPr="00D502FB">
        <w:rPr>
          <w:bCs/>
          <w:sz w:val="26"/>
          <w:szCs w:val="26"/>
        </w:rPr>
        <w:t>442,0 тыс. рублей.</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Прогнозируемый объем финансирования </w:t>
      </w:r>
      <w:r w:rsidRPr="00D502FB">
        <w:rPr>
          <w:rFonts w:eastAsia="Calibri"/>
          <w:sz w:val="26"/>
          <w:szCs w:val="26"/>
        </w:rPr>
        <w:t xml:space="preserve">подпрограммы </w:t>
      </w:r>
      <w:r w:rsidRPr="00D502FB">
        <w:rPr>
          <w:sz w:val="26"/>
          <w:szCs w:val="26"/>
        </w:rPr>
        <w:t>на 1 этапе составит 102,0 тыс. рублей,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34,0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34,0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34,0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102,0 тыс. рублей (100,0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34,0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34,0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34,0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2 этапе (в 2026–2030 годах) объем финансирования </w:t>
      </w:r>
      <w:r w:rsidRPr="00D502FB">
        <w:rPr>
          <w:rFonts w:eastAsia="Calibri"/>
          <w:sz w:val="26"/>
          <w:szCs w:val="26"/>
        </w:rPr>
        <w:t xml:space="preserve">подпрограммы </w:t>
      </w:r>
      <w:r w:rsidRPr="00D502FB">
        <w:rPr>
          <w:sz w:val="26"/>
          <w:szCs w:val="26"/>
        </w:rPr>
        <w:t>составит 170,0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170,0 тыс. рублей (100,0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3 этапе (в 2031–2035 годах) объем финансирования </w:t>
      </w:r>
      <w:r w:rsidRPr="00D502FB">
        <w:rPr>
          <w:rFonts w:eastAsia="Calibri"/>
          <w:sz w:val="26"/>
          <w:szCs w:val="26"/>
        </w:rPr>
        <w:t xml:space="preserve">подпрограммы </w:t>
      </w:r>
      <w:r w:rsidRPr="00D502FB">
        <w:rPr>
          <w:sz w:val="26"/>
          <w:szCs w:val="26"/>
        </w:rPr>
        <w:t>составит 170,0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170,0 тыс. рублей (100,0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lastRenderedPageBreak/>
        <w:t xml:space="preserve">Объемы финансирования </w:t>
      </w:r>
      <w:r w:rsidRPr="00D502FB">
        <w:rPr>
          <w:rFonts w:eastAsia="Calibri"/>
          <w:sz w:val="26"/>
          <w:szCs w:val="26"/>
        </w:rPr>
        <w:t>подпрограммы</w:t>
      </w:r>
      <w:r w:rsidRPr="00D502FB">
        <w:rPr>
          <w:sz w:val="26"/>
          <w:szCs w:val="26"/>
        </w:rPr>
        <w:t xml:space="preserve"> подлежат ежегодному уточнению исходя из реальных возможностей бюджетов всех уровней.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D502FB" w:rsidRDefault="007956F2" w:rsidP="007956F2">
      <w:pPr>
        <w:jc w:val="center"/>
        <w:rPr>
          <w:sz w:val="26"/>
        </w:rPr>
      </w:pPr>
      <w:r w:rsidRPr="00D502FB">
        <w:rPr>
          <w:sz w:val="26"/>
        </w:rPr>
        <w:t>_________________</w:t>
      </w:r>
    </w:p>
    <w:p w:rsidR="007956F2" w:rsidRPr="00D502FB" w:rsidRDefault="007956F2" w:rsidP="007956F2">
      <w:pPr>
        <w:ind w:firstLine="567"/>
        <w:jc w:val="both"/>
        <w:rPr>
          <w:sz w:val="26"/>
          <w:szCs w:val="26"/>
        </w:rPr>
        <w:sectPr w:rsidR="007956F2" w:rsidRPr="00D502FB" w:rsidSect="007956F2">
          <w:pgSz w:w="11905" w:h="16838"/>
          <w:pgMar w:top="1134" w:right="850" w:bottom="851" w:left="1984" w:header="709" w:footer="709" w:gutter="0"/>
          <w:cols w:space="720"/>
          <w:titlePg/>
          <w:docGrid w:linePitch="326"/>
        </w:sectPr>
      </w:pPr>
    </w:p>
    <w:p w:rsidR="007956F2" w:rsidRPr="00D502FB" w:rsidRDefault="007956F2" w:rsidP="007956F2">
      <w:pPr>
        <w:autoSpaceDE w:val="0"/>
        <w:autoSpaceDN w:val="0"/>
        <w:adjustRightInd w:val="0"/>
        <w:ind w:left="9214"/>
        <w:jc w:val="right"/>
        <w:outlineLvl w:val="0"/>
        <w:rPr>
          <w:sz w:val="26"/>
          <w:szCs w:val="26"/>
          <w:lang w:eastAsia="en-US"/>
        </w:rPr>
      </w:pPr>
      <w:r w:rsidRPr="00D502FB">
        <w:rPr>
          <w:sz w:val="26"/>
          <w:szCs w:val="26"/>
          <w:lang w:eastAsia="en-US"/>
        </w:rPr>
        <w:lastRenderedPageBreak/>
        <w:t>Приложение</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к подпрограмме «Профилактика правонарушений»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муниципальной программы Яльчикского муниципального округа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Чувашской Республики «Обеспечение общественного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порядка и противодействие преступности»</w:t>
      </w:r>
    </w:p>
    <w:p w:rsidR="007956F2" w:rsidRPr="00D502FB" w:rsidRDefault="007956F2" w:rsidP="007956F2">
      <w:pPr>
        <w:autoSpaceDE w:val="0"/>
        <w:autoSpaceDN w:val="0"/>
        <w:adjustRightInd w:val="0"/>
        <w:jc w:val="right"/>
        <w:rPr>
          <w:sz w:val="26"/>
          <w:szCs w:val="26"/>
          <w:lang w:eastAsia="en-US"/>
        </w:rPr>
      </w:pPr>
    </w:p>
    <w:p w:rsidR="007956F2" w:rsidRPr="00D502FB" w:rsidRDefault="007956F2" w:rsidP="007956F2">
      <w:pPr>
        <w:autoSpaceDE w:val="0"/>
        <w:autoSpaceDN w:val="0"/>
        <w:adjustRightInd w:val="0"/>
        <w:jc w:val="center"/>
        <w:rPr>
          <w:b/>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РЕСУРСНОЕ ОБЕСПЕЧЕНИЕ</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реализации подпрограммы «Профилактика правонарушений» муниципальной программы Яльчикского муниципального округа Чувашской Республики </w:t>
      </w:r>
      <w:r w:rsidRPr="00D502FB">
        <w:rPr>
          <w:b/>
          <w:sz w:val="26"/>
          <w:szCs w:val="26"/>
        </w:rPr>
        <w:t xml:space="preserve">«Обеспечение общественного порядка и противодействие преступности» </w:t>
      </w:r>
      <w:r w:rsidRPr="00D502FB">
        <w:rPr>
          <w:b/>
          <w:sz w:val="26"/>
          <w:szCs w:val="26"/>
          <w:lang w:eastAsia="en-US"/>
        </w:rPr>
        <w:t>за счет всех источников финансирования</w:t>
      </w:r>
    </w:p>
    <w:tbl>
      <w:tblPr>
        <w:tblW w:w="15488" w:type="dxa"/>
        <w:tblInd w:w="-32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099"/>
        <w:gridCol w:w="1418"/>
        <w:gridCol w:w="2409"/>
        <w:gridCol w:w="1843"/>
        <w:gridCol w:w="850"/>
        <w:gridCol w:w="851"/>
        <w:gridCol w:w="850"/>
        <w:gridCol w:w="851"/>
        <w:gridCol w:w="1691"/>
        <w:gridCol w:w="733"/>
        <w:gridCol w:w="720"/>
        <w:gridCol w:w="709"/>
        <w:gridCol w:w="756"/>
        <w:gridCol w:w="708"/>
      </w:tblGrid>
      <w:tr w:rsidR="007956F2" w:rsidRPr="00D502FB" w:rsidTr="007956F2">
        <w:tc>
          <w:tcPr>
            <w:tcW w:w="1099" w:type="dxa"/>
            <w:vMerge w:val="restart"/>
            <w:tcBorders>
              <w:left w:val="nil"/>
            </w:tcBorders>
          </w:tcPr>
          <w:p w:rsidR="007956F2" w:rsidRPr="00D502FB" w:rsidRDefault="007956F2" w:rsidP="007956F2">
            <w:pPr>
              <w:pStyle w:val="ConsPlusNormal"/>
              <w:jc w:val="center"/>
              <w:rPr>
                <w:sz w:val="18"/>
                <w:szCs w:val="18"/>
              </w:rPr>
            </w:pPr>
            <w:r w:rsidRPr="00D502FB">
              <w:rPr>
                <w:sz w:val="18"/>
                <w:szCs w:val="18"/>
              </w:rPr>
              <w:t>Статус</w:t>
            </w:r>
          </w:p>
        </w:tc>
        <w:tc>
          <w:tcPr>
            <w:tcW w:w="1418" w:type="dxa"/>
            <w:vMerge w:val="restart"/>
          </w:tcPr>
          <w:p w:rsidR="007956F2" w:rsidRPr="00D502FB" w:rsidRDefault="007956F2" w:rsidP="007956F2">
            <w:pPr>
              <w:pStyle w:val="ConsPlusNormal"/>
              <w:jc w:val="center"/>
              <w:rPr>
                <w:sz w:val="18"/>
                <w:szCs w:val="18"/>
              </w:rPr>
            </w:pPr>
            <w:r w:rsidRPr="00D502FB">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2409" w:type="dxa"/>
            <w:vMerge w:val="restart"/>
          </w:tcPr>
          <w:p w:rsidR="007956F2" w:rsidRPr="00D502FB" w:rsidRDefault="007956F2" w:rsidP="007956F2">
            <w:pPr>
              <w:pStyle w:val="ConsPlusNormal"/>
              <w:jc w:val="center"/>
              <w:rPr>
                <w:sz w:val="18"/>
                <w:szCs w:val="18"/>
              </w:rPr>
            </w:pPr>
            <w:r w:rsidRPr="00D502FB">
              <w:rPr>
                <w:sz w:val="18"/>
                <w:szCs w:val="18"/>
              </w:rPr>
              <w:t>Задача подпрограммы муниципальной программы Яльчикского муниципального округа Чувашской Республики</w:t>
            </w:r>
          </w:p>
        </w:tc>
        <w:tc>
          <w:tcPr>
            <w:tcW w:w="1843" w:type="dxa"/>
            <w:vMerge w:val="restart"/>
          </w:tcPr>
          <w:p w:rsidR="007956F2" w:rsidRPr="00D502FB" w:rsidRDefault="007956F2" w:rsidP="007956F2">
            <w:pPr>
              <w:pStyle w:val="ConsPlusNormal"/>
              <w:jc w:val="center"/>
              <w:rPr>
                <w:sz w:val="18"/>
                <w:szCs w:val="18"/>
              </w:rPr>
            </w:pPr>
            <w:r w:rsidRPr="00D502FB">
              <w:rPr>
                <w:sz w:val="18"/>
                <w:szCs w:val="18"/>
              </w:rPr>
              <w:t>Ответственный исполнитель, соисполнитель, участники</w:t>
            </w:r>
          </w:p>
        </w:tc>
        <w:tc>
          <w:tcPr>
            <w:tcW w:w="3402" w:type="dxa"/>
            <w:gridSpan w:val="4"/>
          </w:tcPr>
          <w:p w:rsidR="007956F2" w:rsidRPr="00D502FB" w:rsidRDefault="007956F2" w:rsidP="007956F2">
            <w:pPr>
              <w:pStyle w:val="ConsPlusNormal"/>
              <w:jc w:val="center"/>
              <w:rPr>
                <w:sz w:val="18"/>
                <w:szCs w:val="18"/>
                <w:lang w:val="en-US"/>
              </w:rPr>
            </w:pPr>
            <w:r w:rsidRPr="00D502FB">
              <w:rPr>
                <w:sz w:val="18"/>
                <w:szCs w:val="18"/>
              </w:rPr>
              <w:t xml:space="preserve">Код бюджетной </w:t>
            </w:r>
          </w:p>
          <w:p w:rsidR="007956F2" w:rsidRPr="00D502FB" w:rsidRDefault="007956F2" w:rsidP="007956F2">
            <w:pPr>
              <w:pStyle w:val="ConsPlusNormal"/>
              <w:jc w:val="center"/>
              <w:rPr>
                <w:sz w:val="18"/>
                <w:szCs w:val="18"/>
              </w:rPr>
            </w:pPr>
            <w:r w:rsidRPr="00D502FB">
              <w:rPr>
                <w:sz w:val="18"/>
                <w:szCs w:val="18"/>
              </w:rPr>
              <w:t>классификации</w:t>
            </w:r>
          </w:p>
        </w:tc>
        <w:tc>
          <w:tcPr>
            <w:tcW w:w="1691" w:type="dxa"/>
            <w:vMerge w:val="restart"/>
          </w:tcPr>
          <w:p w:rsidR="007956F2" w:rsidRPr="00D502FB" w:rsidRDefault="007956F2" w:rsidP="007956F2">
            <w:pPr>
              <w:pStyle w:val="ConsPlusNormal"/>
              <w:jc w:val="center"/>
              <w:rPr>
                <w:sz w:val="18"/>
                <w:szCs w:val="18"/>
              </w:rPr>
            </w:pPr>
            <w:r w:rsidRPr="00D502FB">
              <w:rPr>
                <w:sz w:val="18"/>
                <w:szCs w:val="18"/>
              </w:rPr>
              <w:t>Источники финансирования</w:t>
            </w:r>
          </w:p>
        </w:tc>
        <w:tc>
          <w:tcPr>
            <w:tcW w:w="3626" w:type="dxa"/>
            <w:gridSpan w:val="5"/>
          </w:tcPr>
          <w:p w:rsidR="007956F2" w:rsidRPr="00D502FB" w:rsidRDefault="007956F2" w:rsidP="007956F2">
            <w:pPr>
              <w:pStyle w:val="ConsPlusNormal"/>
              <w:jc w:val="center"/>
              <w:rPr>
                <w:sz w:val="18"/>
                <w:szCs w:val="18"/>
              </w:rPr>
            </w:pPr>
            <w:r w:rsidRPr="00D502FB">
              <w:rPr>
                <w:sz w:val="18"/>
                <w:szCs w:val="18"/>
              </w:rPr>
              <w:t>Расходы по годам, тыс. рублей</w:t>
            </w:r>
          </w:p>
        </w:tc>
      </w:tr>
      <w:tr w:rsidR="007956F2" w:rsidRPr="00D502FB" w:rsidTr="007956F2">
        <w:tc>
          <w:tcPr>
            <w:tcW w:w="1099" w:type="dxa"/>
            <w:vMerge/>
            <w:tcBorders>
              <w:left w:val="nil"/>
            </w:tcBorders>
          </w:tcPr>
          <w:p w:rsidR="007956F2" w:rsidRPr="00D502FB" w:rsidRDefault="007956F2" w:rsidP="007956F2">
            <w:pPr>
              <w:pStyle w:val="ConsPlusNormal"/>
              <w:jc w:val="center"/>
              <w:rPr>
                <w:sz w:val="18"/>
                <w:szCs w:val="18"/>
              </w:rPr>
            </w:pPr>
          </w:p>
        </w:tc>
        <w:tc>
          <w:tcPr>
            <w:tcW w:w="1418" w:type="dxa"/>
            <w:vMerge/>
          </w:tcPr>
          <w:p w:rsidR="007956F2" w:rsidRPr="00D502FB" w:rsidRDefault="007956F2" w:rsidP="007956F2">
            <w:pPr>
              <w:pStyle w:val="ConsPlusNormal"/>
              <w:jc w:val="center"/>
              <w:rPr>
                <w:sz w:val="18"/>
                <w:szCs w:val="18"/>
              </w:rPr>
            </w:pPr>
          </w:p>
        </w:tc>
        <w:tc>
          <w:tcPr>
            <w:tcW w:w="2409" w:type="dxa"/>
            <w:vMerge/>
          </w:tcPr>
          <w:p w:rsidR="007956F2" w:rsidRPr="00D502FB" w:rsidRDefault="007956F2" w:rsidP="007956F2">
            <w:pPr>
              <w:pStyle w:val="ConsPlusNormal"/>
              <w:jc w:val="center"/>
              <w:rPr>
                <w:sz w:val="18"/>
                <w:szCs w:val="18"/>
              </w:rPr>
            </w:pPr>
          </w:p>
        </w:tc>
        <w:tc>
          <w:tcPr>
            <w:tcW w:w="1843" w:type="dxa"/>
            <w:vMerge/>
          </w:tcPr>
          <w:p w:rsidR="007956F2" w:rsidRPr="00D502FB" w:rsidRDefault="007956F2" w:rsidP="007956F2">
            <w:pPr>
              <w:pStyle w:val="ConsPlusNormal"/>
              <w:jc w:val="center"/>
              <w:rPr>
                <w:sz w:val="18"/>
                <w:szCs w:val="18"/>
              </w:rPr>
            </w:pPr>
          </w:p>
        </w:tc>
        <w:tc>
          <w:tcPr>
            <w:tcW w:w="850" w:type="dxa"/>
          </w:tcPr>
          <w:p w:rsidR="007956F2" w:rsidRPr="00D502FB" w:rsidRDefault="007956F2" w:rsidP="007956F2">
            <w:pPr>
              <w:pStyle w:val="ConsPlusNormal"/>
              <w:ind w:left="-28" w:right="-28"/>
              <w:jc w:val="center"/>
              <w:rPr>
                <w:sz w:val="18"/>
                <w:szCs w:val="18"/>
              </w:rPr>
            </w:pPr>
            <w:r w:rsidRPr="00D502FB">
              <w:rPr>
                <w:sz w:val="18"/>
                <w:szCs w:val="18"/>
              </w:rPr>
              <w:t>главный распорядитель бюджетных средств</w:t>
            </w:r>
          </w:p>
        </w:tc>
        <w:tc>
          <w:tcPr>
            <w:tcW w:w="851" w:type="dxa"/>
          </w:tcPr>
          <w:p w:rsidR="007956F2" w:rsidRPr="00D502FB" w:rsidRDefault="007956F2" w:rsidP="007956F2">
            <w:pPr>
              <w:pStyle w:val="ConsPlusNormal"/>
              <w:jc w:val="center"/>
              <w:rPr>
                <w:sz w:val="18"/>
                <w:szCs w:val="18"/>
              </w:rPr>
            </w:pPr>
            <w:r w:rsidRPr="00D502FB">
              <w:rPr>
                <w:sz w:val="18"/>
                <w:szCs w:val="18"/>
              </w:rPr>
              <w:t>раздел, подраздел</w:t>
            </w:r>
          </w:p>
        </w:tc>
        <w:tc>
          <w:tcPr>
            <w:tcW w:w="850" w:type="dxa"/>
          </w:tcPr>
          <w:p w:rsidR="007956F2" w:rsidRPr="00D502FB" w:rsidRDefault="007956F2" w:rsidP="007956F2">
            <w:pPr>
              <w:pStyle w:val="ConsPlusNormal"/>
              <w:jc w:val="center"/>
              <w:rPr>
                <w:sz w:val="18"/>
                <w:szCs w:val="18"/>
              </w:rPr>
            </w:pPr>
            <w:r w:rsidRPr="00D502FB">
              <w:rPr>
                <w:sz w:val="18"/>
                <w:szCs w:val="18"/>
              </w:rPr>
              <w:t>целевая статья расходов</w:t>
            </w:r>
          </w:p>
        </w:tc>
        <w:tc>
          <w:tcPr>
            <w:tcW w:w="851" w:type="dxa"/>
          </w:tcPr>
          <w:p w:rsidR="007956F2" w:rsidRPr="00D502FB" w:rsidRDefault="007956F2" w:rsidP="007956F2">
            <w:pPr>
              <w:pStyle w:val="ConsPlusNormal"/>
              <w:ind w:left="-28" w:right="-28"/>
              <w:jc w:val="center"/>
              <w:rPr>
                <w:sz w:val="18"/>
                <w:szCs w:val="18"/>
              </w:rPr>
            </w:pPr>
            <w:r w:rsidRPr="00D502FB">
              <w:rPr>
                <w:sz w:val="18"/>
                <w:szCs w:val="18"/>
              </w:rPr>
              <w:t>группа (подгруппа) вида расходов</w:t>
            </w:r>
          </w:p>
        </w:tc>
        <w:tc>
          <w:tcPr>
            <w:tcW w:w="1691" w:type="dxa"/>
            <w:vMerge/>
          </w:tcPr>
          <w:p w:rsidR="007956F2" w:rsidRPr="00D502FB" w:rsidRDefault="007956F2" w:rsidP="007956F2">
            <w:pPr>
              <w:pStyle w:val="ConsPlusNormal"/>
              <w:jc w:val="center"/>
              <w:rPr>
                <w:sz w:val="18"/>
                <w:szCs w:val="18"/>
              </w:rPr>
            </w:pPr>
          </w:p>
        </w:tc>
        <w:tc>
          <w:tcPr>
            <w:tcW w:w="733" w:type="dxa"/>
          </w:tcPr>
          <w:p w:rsidR="007956F2" w:rsidRPr="00D502FB" w:rsidRDefault="007956F2" w:rsidP="007956F2">
            <w:pPr>
              <w:pStyle w:val="ConsPlusNormal"/>
              <w:jc w:val="center"/>
              <w:rPr>
                <w:sz w:val="18"/>
                <w:szCs w:val="18"/>
              </w:rPr>
            </w:pPr>
            <w:r w:rsidRPr="00D502FB">
              <w:rPr>
                <w:sz w:val="18"/>
                <w:szCs w:val="18"/>
              </w:rPr>
              <w:t>2023</w:t>
            </w:r>
          </w:p>
        </w:tc>
        <w:tc>
          <w:tcPr>
            <w:tcW w:w="720" w:type="dxa"/>
          </w:tcPr>
          <w:p w:rsidR="007956F2" w:rsidRPr="00D502FB" w:rsidRDefault="007956F2" w:rsidP="007956F2">
            <w:pPr>
              <w:pStyle w:val="ConsPlusNormal"/>
              <w:jc w:val="center"/>
              <w:rPr>
                <w:sz w:val="18"/>
                <w:szCs w:val="18"/>
              </w:rPr>
            </w:pPr>
            <w:r w:rsidRPr="00D502FB">
              <w:rPr>
                <w:sz w:val="18"/>
                <w:szCs w:val="18"/>
              </w:rPr>
              <w:t>2024</w:t>
            </w:r>
          </w:p>
        </w:tc>
        <w:tc>
          <w:tcPr>
            <w:tcW w:w="709" w:type="dxa"/>
          </w:tcPr>
          <w:p w:rsidR="007956F2" w:rsidRPr="00D502FB" w:rsidRDefault="007956F2" w:rsidP="007956F2">
            <w:pPr>
              <w:pStyle w:val="ConsPlusNormal"/>
              <w:jc w:val="center"/>
              <w:rPr>
                <w:sz w:val="18"/>
                <w:szCs w:val="18"/>
              </w:rPr>
            </w:pPr>
            <w:r w:rsidRPr="00D502FB">
              <w:rPr>
                <w:sz w:val="18"/>
                <w:szCs w:val="18"/>
              </w:rPr>
              <w:t>2025</w:t>
            </w:r>
          </w:p>
        </w:tc>
        <w:tc>
          <w:tcPr>
            <w:tcW w:w="756" w:type="dxa"/>
          </w:tcPr>
          <w:p w:rsidR="007956F2" w:rsidRPr="00D502FB" w:rsidRDefault="007956F2" w:rsidP="007956F2">
            <w:pPr>
              <w:pStyle w:val="ConsPlusNormal"/>
              <w:jc w:val="center"/>
              <w:rPr>
                <w:sz w:val="18"/>
                <w:szCs w:val="18"/>
              </w:rPr>
            </w:pPr>
            <w:r w:rsidRPr="00D502FB">
              <w:rPr>
                <w:sz w:val="18"/>
                <w:szCs w:val="18"/>
              </w:rPr>
              <w:t>2026–2030</w:t>
            </w:r>
          </w:p>
        </w:tc>
        <w:tc>
          <w:tcPr>
            <w:tcW w:w="708" w:type="dxa"/>
          </w:tcPr>
          <w:p w:rsidR="007956F2" w:rsidRPr="00D502FB" w:rsidRDefault="007956F2" w:rsidP="007956F2">
            <w:pPr>
              <w:pStyle w:val="ConsPlusNormal"/>
              <w:jc w:val="center"/>
              <w:rPr>
                <w:sz w:val="18"/>
                <w:szCs w:val="18"/>
              </w:rPr>
            </w:pPr>
            <w:r w:rsidRPr="00D502FB">
              <w:rPr>
                <w:sz w:val="18"/>
                <w:szCs w:val="18"/>
              </w:rPr>
              <w:t>2031–2035</w:t>
            </w:r>
          </w:p>
        </w:tc>
      </w:tr>
      <w:tr w:rsidR="007956F2" w:rsidRPr="00D502FB" w:rsidTr="007956F2">
        <w:tc>
          <w:tcPr>
            <w:tcW w:w="1099" w:type="dxa"/>
            <w:tcBorders>
              <w:left w:val="nil"/>
            </w:tcBorders>
          </w:tcPr>
          <w:p w:rsidR="007956F2" w:rsidRPr="00D502FB" w:rsidRDefault="007956F2" w:rsidP="007956F2">
            <w:pPr>
              <w:jc w:val="center"/>
              <w:rPr>
                <w:sz w:val="18"/>
                <w:szCs w:val="18"/>
              </w:rPr>
            </w:pPr>
            <w:r w:rsidRPr="00D502FB">
              <w:rPr>
                <w:sz w:val="18"/>
                <w:szCs w:val="18"/>
              </w:rPr>
              <w:t>1</w:t>
            </w:r>
          </w:p>
        </w:tc>
        <w:tc>
          <w:tcPr>
            <w:tcW w:w="1418" w:type="dxa"/>
          </w:tcPr>
          <w:p w:rsidR="007956F2" w:rsidRPr="00D502FB" w:rsidRDefault="007956F2" w:rsidP="007956F2">
            <w:pPr>
              <w:jc w:val="center"/>
              <w:rPr>
                <w:sz w:val="18"/>
                <w:szCs w:val="18"/>
              </w:rPr>
            </w:pPr>
            <w:r w:rsidRPr="00D502FB">
              <w:rPr>
                <w:sz w:val="18"/>
                <w:szCs w:val="18"/>
              </w:rPr>
              <w:t>2</w:t>
            </w:r>
          </w:p>
        </w:tc>
        <w:tc>
          <w:tcPr>
            <w:tcW w:w="2409" w:type="dxa"/>
          </w:tcPr>
          <w:p w:rsidR="007956F2" w:rsidRPr="00D502FB" w:rsidRDefault="007956F2" w:rsidP="007956F2">
            <w:pPr>
              <w:jc w:val="center"/>
              <w:rPr>
                <w:sz w:val="18"/>
                <w:szCs w:val="18"/>
              </w:rPr>
            </w:pPr>
            <w:r w:rsidRPr="00D502FB">
              <w:rPr>
                <w:sz w:val="18"/>
                <w:szCs w:val="18"/>
              </w:rPr>
              <w:t>3</w:t>
            </w:r>
          </w:p>
        </w:tc>
        <w:tc>
          <w:tcPr>
            <w:tcW w:w="1843" w:type="dxa"/>
          </w:tcPr>
          <w:p w:rsidR="007956F2" w:rsidRPr="00D502FB" w:rsidRDefault="007956F2" w:rsidP="007956F2">
            <w:pPr>
              <w:jc w:val="center"/>
              <w:rPr>
                <w:sz w:val="18"/>
                <w:szCs w:val="18"/>
              </w:rPr>
            </w:pPr>
            <w:r w:rsidRPr="00D502FB">
              <w:rPr>
                <w:sz w:val="18"/>
                <w:szCs w:val="18"/>
              </w:rPr>
              <w:t>4</w:t>
            </w:r>
          </w:p>
        </w:tc>
        <w:tc>
          <w:tcPr>
            <w:tcW w:w="850" w:type="dxa"/>
          </w:tcPr>
          <w:p w:rsidR="007956F2" w:rsidRPr="00D502FB" w:rsidRDefault="007956F2" w:rsidP="007956F2">
            <w:pPr>
              <w:pStyle w:val="ConsPlusNormal"/>
              <w:jc w:val="center"/>
              <w:rPr>
                <w:sz w:val="18"/>
                <w:szCs w:val="18"/>
              </w:rPr>
            </w:pPr>
            <w:r w:rsidRPr="00D502FB">
              <w:rPr>
                <w:sz w:val="18"/>
                <w:szCs w:val="18"/>
              </w:rPr>
              <w:t>5</w:t>
            </w:r>
          </w:p>
        </w:tc>
        <w:tc>
          <w:tcPr>
            <w:tcW w:w="851" w:type="dxa"/>
          </w:tcPr>
          <w:p w:rsidR="007956F2" w:rsidRPr="00D502FB" w:rsidRDefault="007956F2" w:rsidP="007956F2">
            <w:pPr>
              <w:pStyle w:val="ConsPlusNormal"/>
              <w:jc w:val="center"/>
              <w:rPr>
                <w:sz w:val="18"/>
                <w:szCs w:val="18"/>
              </w:rPr>
            </w:pPr>
            <w:r w:rsidRPr="00D502FB">
              <w:rPr>
                <w:sz w:val="18"/>
                <w:szCs w:val="18"/>
              </w:rPr>
              <w:t>6</w:t>
            </w:r>
          </w:p>
        </w:tc>
        <w:tc>
          <w:tcPr>
            <w:tcW w:w="850" w:type="dxa"/>
          </w:tcPr>
          <w:p w:rsidR="007956F2" w:rsidRPr="00D502FB" w:rsidRDefault="007956F2" w:rsidP="007956F2">
            <w:pPr>
              <w:pStyle w:val="ConsPlusNormal"/>
              <w:jc w:val="center"/>
              <w:rPr>
                <w:sz w:val="18"/>
                <w:szCs w:val="18"/>
              </w:rPr>
            </w:pPr>
            <w:r w:rsidRPr="00D502FB">
              <w:rPr>
                <w:sz w:val="18"/>
                <w:szCs w:val="18"/>
              </w:rPr>
              <w:t>7</w:t>
            </w:r>
          </w:p>
        </w:tc>
        <w:tc>
          <w:tcPr>
            <w:tcW w:w="851" w:type="dxa"/>
          </w:tcPr>
          <w:p w:rsidR="007956F2" w:rsidRPr="00D502FB" w:rsidRDefault="007956F2" w:rsidP="007956F2">
            <w:pPr>
              <w:pStyle w:val="ConsPlusNormal"/>
              <w:jc w:val="center"/>
              <w:rPr>
                <w:sz w:val="18"/>
                <w:szCs w:val="18"/>
              </w:rPr>
            </w:pPr>
            <w:r w:rsidRPr="00D502FB">
              <w:rPr>
                <w:sz w:val="18"/>
                <w:szCs w:val="18"/>
              </w:rPr>
              <w:t>8</w:t>
            </w:r>
          </w:p>
        </w:tc>
        <w:tc>
          <w:tcPr>
            <w:tcW w:w="1691" w:type="dxa"/>
          </w:tcPr>
          <w:p w:rsidR="007956F2" w:rsidRPr="00D502FB" w:rsidRDefault="007956F2" w:rsidP="007956F2">
            <w:pPr>
              <w:pStyle w:val="ConsPlusNormal"/>
              <w:jc w:val="center"/>
              <w:rPr>
                <w:sz w:val="18"/>
                <w:szCs w:val="18"/>
              </w:rPr>
            </w:pPr>
            <w:r w:rsidRPr="00D502FB">
              <w:rPr>
                <w:sz w:val="18"/>
                <w:szCs w:val="18"/>
              </w:rPr>
              <w:t>9</w:t>
            </w:r>
          </w:p>
        </w:tc>
        <w:tc>
          <w:tcPr>
            <w:tcW w:w="733" w:type="dxa"/>
          </w:tcPr>
          <w:p w:rsidR="007956F2" w:rsidRPr="00D502FB" w:rsidRDefault="007956F2" w:rsidP="007956F2">
            <w:pPr>
              <w:pStyle w:val="ConsPlusNormal"/>
              <w:jc w:val="center"/>
              <w:rPr>
                <w:sz w:val="18"/>
                <w:szCs w:val="18"/>
              </w:rPr>
            </w:pPr>
            <w:r w:rsidRPr="00D502FB">
              <w:rPr>
                <w:sz w:val="18"/>
                <w:szCs w:val="18"/>
              </w:rPr>
              <w:t>10</w:t>
            </w:r>
          </w:p>
        </w:tc>
        <w:tc>
          <w:tcPr>
            <w:tcW w:w="720" w:type="dxa"/>
          </w:tcPr>
          <w:p w:rsidR="007956F2" w:rsidRPr="00D502FB" w:rsidRDefault="007956F2" w:rsidP="007956F2">
            <w:pPr>
              <w:pStyle w:val="ConsPlusNormal"/>
              <w:jc w:val="center"/>
              <w:rPr>
                <w:sz w:val="18"/>
                <w:szCs w:val="18"/>
              </w:rPr>
            </w:pPr>
            <w:r w:rsidRPr="00D502FB">
              <w:rPr>
                <w:sz w:val="18"/>
                <w:szCs w:val="18"/>
              </w:rPr>
              <w:t>11</w:t>
            </w:r>
          </w:p>
        </w:tc>
        <w:tc>
          <w:tcPr>
            <w:tcW w:w="709" w:type="dxa"/>
          </w:tcPr>
          <w:p w:rsidR="007956F2" w:rsidRPr="00D502FB" w:rsidRDefault="007956F2" w:rsidP="007956F2">
            <w:pPr>
              <w:pStyle w:val="ConsPlusNormal"/>
              <w:jc w:val="center"/>
              <w:rPr>
                <w:sz w:val="18"/>
                <w:szCs w:val="18"/>
              </w:rPr>
            </w:pPr>
            <w:r w:rsidRPr="00D502FB">
              <w:rPr>
                <w:sz w:val="18"/>
                <w:szCs w:val="18"/>
              </w:rPr>
              <w:t>12</w:t>
            </w:r>
          </w:p>
        </w:tc>
        <w:tc>
          <w:tcPr>
            <w:tcW w:w="756" w:type="dxa"/>
          </w:tcPr>
          <w:p w:rsidR="007956F2" w:rsidRPr="00D502FB" w:rsidRDefault="007956F2" w:rsidP="007956F2">
            <w:pPr>
              <w:pStyle w:val="ConsPlusNormal"/>
              <w:jc w:val="center"/>
              <w:rPr>
                <w:sz w:val="18"/>
                <w:szCs w:val="18"/>
              </w:rPr>
            </w:pPr>
            <w:r w:rsidRPr="00D502FB">
              <w:rPr>
                <w:sz w:val="18"/>
                <w:szCs w:val="18"/>
              </w:rPr>
              <w:t>13</w:t>
            </w:r>
          </w:p>
        </w:tc>
        <w:tc>
          <w:tcPr>
            <w:tcW w:w="708" w:type="dxa"/>
          </w:tcPr>
          <w:p w:rsidR="007956F2" w:rsidRPr="00D502FB" w:rsidRDefault="007956F2" w:rsidP="007956F2">
            <w:pPr>
              <w:pStyle w:val="ConsPlusNormal"/>
              <w:jc w:val="center"/>
              <w:rPr>
                <w:sz w:val="18"/>
                <w:szCs w:val="18"/>
              </w:rPr>
            </w:pPr>
            <w:r w:rsidRPr="00D502FB">
              <w:rPr>
                <w:sz w:val="18"/>
                <w:szCs w:val="18"/>
              </w:rPr>
              <w:t>14</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b/>
                <w:sz w:val="18"/>
                <w:szCs w:val="18"/>
              </w:rPr>
            </w:pPr>
            <w:r w:rsidRPr="00D502FB">
              <w:rPr>
                <w:b/>
                <w:sz w:val="18"/>
                <w:szCs w:val="18"/>
              </w:rPr>
              <w:t>Подпрограмма</w:t>
            </w:r>
          </w:p>
        </w:tc>
        <w:tc>
          <w:tcPr>
            <w:tcW w:w="1418" w:type="dxa"/>
            <w:vMerge w:val="restart"/>
          </w:tcPr>
          <w:p w:rsidR="007956F2" w:rsidRPr="00D502FB" w:rsidRDefault="007956F2" w:rsidP="007956F2">
            <w:pPr>
              <w:pStyle w:val="ConsPlusNormal"/>
              <w:jc w:val="both"/>
              <w:rPr>
                <w:b/>
                <w:sz w:val="18"/>
                <w:szCs w:val="18"/>
              </w:rPr>
            </w:pPr>
            <w:r w:rsidRPr="00D502FB">
              <w:rPr>
                <w:b/>
                <w:sz w:val="18"/>
                <w:szCs w:val="18"/>
                <w:lang w:eastAsia="en-US"/>
              </w:rPr>
              <w:t>«Профилактика правонарушений»</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 xml:space="preserve">повышение эффективности взаимодействия субъектов профилактики правонарушений и лиц, участвующих в профилактике </w:t>
            </w:r>
            <w:r w:rsidRPr="00D502FB">
              <w:rPr>
                <w:b/>
                <w:sz w:val="18"/>
                <w:szCs w:val="18"/>
                <w:lang w:eastAsia="en-US"/>
              </w:rPr>
              <w:lastRenderedPageBreak/>
              <w:t>правонарушений;</w:t>
            </w:r>
          </w:p>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оказание помощи в ресоциализации лиц, освободившихся из мест лишения свободы;</w:t>
            </w:r>
          </w:p>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повышение уровня правовой культуры и информированности населения;</w:t>
            </w:r>
          </w:p>
          <w:p w:rsidR="007956F2" w:rsidRPr="00D502FB" w:rsidRDefault="007956F2" w:rsidP="007956F2">
            <w:pPr>
              <w:pStyle w:val="ConsPlusNormal"/>
              <w:spacing w:line="235" w:lineRule="auto"/>
              <w:jc w:val="both"/>
              <w:rPr>
                <w:b/>
                <w:sz w:val="18"/>
                <w:szCs w:val="18"/>
              </w:rPr>
            </w:pPr>
            <w:r w:rsidRPr="00D502FB">
              <w:rPr>
                <w:b/>
                <w:sz w:val="18"/>
                <w:szCs w:val="18"/>
              </w:rPr>
              <w:t xml:space="preserve">снижение уровня преступности, укрепление законности и правопорядка </w:t>
            </w:r>
          </w:p>
        </w:tc>
        <w:tc>
          <w:tcPr>
            <w:tcW w:w="1843" w:type="dxa"/>
            <w:vMerge w:val="restart"/>
          </w:tcPr>
          <w:p w:rsidR="007956F2" w:rsidRPr="00D502FB" w:rsidRDefault="007956F2" w:rsidP="007956F2">
            <w:pPr>
              <w:pStyle w:val="ConsPlusNormal"/>
              <w:jc w:val="both"/>
              <w:rPr>
                <w:b/>
                <w:sz w:val="18"/>
                <w:szCs w:val="18"/>
                <w:lang w:eastAsia="en-US"/>
              </w:rPr>
            </w:pPr>
            <w:r w:rsidRPr="00D502FB">
              <w:rPr>
                <w:b/>
                <w:sz w:val="18"/>
                <w:szCs w:val="18"/>
              </w:rPr>
              <w:lastRenderedPageBreak/>
              <w:t xml:space="preserve">ответственный исполнитель – отдел мобилизованной подготовки, специальных программ и ГОЧС </w:t>
            </w:r>
            <w:r w:rsidRPr="00D502FB">
              <w:rPr>
                <w:b/>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всего</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34,0</w:t>
            </w:r>
          </w:p>
        </w:tc>
        <w:tc>
          <w:tcPr>
            <w:tcW w:w="720" w:type="dxa"/>
          </w:tcPr>
          <w:p w:rsidR="007956F2" w:rsidRPr="00D502FB" w:rsidRDefault="007956F2" w:rsidP="007956F2">
            <w:pPr>
              <w:jc w:val="center"/>
              <w:rPr>
                <w:b/>
                <w:sz w:val="18"/>
                <w:szCs w:val="18"/>
              </w:rPr>
            </w:pPr>
            <w:r w:rsidRPr="00D502FB">
              <w:rPr>
                <w:b/>
                <w:sz w:val="18"/>
                <w:szCs w:val="18"/>
              </w:rPr>
              <w:t>34,0</w:t>
            </w:r>
          </w:p>
        </w:tc>
        <w:tc>
          <w:tcPr>
            <w:tcW w:w="709" w:type="dxa"/>
          </w:tcPr>
          <w:p w:rsidR="007956F2" w:rsidRPr="00D502FB" w:rsidRDefault="007956F2" w:rsidP="007956F2">
            <w:pPr>
              <w:jc w:val="center"/>
              <w:rPr>
                <w:b/>
                <w:sz w:val="18"/>
                <w:szCs w:val="18"/>
              </w:rPr>
            </w:pPr>
            <w:r w:rsidRPr="00D502FB">
              <w:rPr>
                <w:b/>
                <w:sz w:val="18"/>
                <w:szCs w:val="18"/>
              </w:rPr>
              <w:t>34,0</w:t>
            </w:r>
          </w:p>
        </w:tc>
        <w:tc>
          <w:tcPr>
            <w:tcW w:w="756" w:type="dxa"/>
          </w:tcPr>
          <w:p w:rsidR="007956F2" w:rsidRPr="00D502FB" w:rsidRDefault="007956F2" w:rsidP="007956F2">
            <w:pPr>
              <w:jc w:val="center"/>
              <w:rPr>
                <w:b/>
                <w:sz w:val="18"/>
                <w:szCs w:val="18"/>
              </w:rPr>
            </w:pPr>
            <w:r w:rsidRPr="00D502FB">
              <w:rPr>
                <w:b/>
                <w:sz w:val="18"/>
                <w:szCs w:val="18"/>
              </w:rPr>
              <w:t>170,0</w:t>
            </w:r>
          </w:p>
        </w:tc>
        <w:tc>
          <w:tcPr>
            <w:tcW w:w="708" w:type="dxa"/>
          </w:tcPr>
          <w:p w:rsidR="007956F2" w:rsidRPr="00D502FB" w:rsidRDefault="007956F2" w:rsidP="007956F2">
            <w:pPr>
              <w:jc w:val="center"/>
              <w:rPr>
                <w:b/>
                <w:sz w:val="18"/>
                <w:szCs w:val="18"/>
              </w:rPr>
            </w:pPr>
            <w:r w:rsidRPr="00D502FB">
              <w:rPr>
                <w:b/>
                <w:sz w:val="18"/>
                <w:szCs w:val="18"/>
              </w:rPr>
              <w:t>170,0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федеральный бюджет</w:t>
            </w:r>
          </w:p>
        </w:tc>
        <w:tc>
          <w:tcPr>
            <w:tcW w:w="733" w:type="dxa"/>
          </w:tcPr>
          <w:p w:rsidR="007956F2" w:rsidRPr="00D502FB" w:rsidRDefault="007956F2" w:rsidP="007956F2">
            <w:pPr>
              <w:jc w:val="center"/>
            </w:pPr>
            <w:r w:rsidRPr="00D502FB">
              <w:rPr>
                <w:b/>
                <w:sz w:val="18"/>
                <w:szCs w:val="18"/>
                <w:lang w:eastAsia="en-US"/>
              </w:rPr>
              <w:t>0,0</w:t>
            </w:r>
          </w:p>
        </w:tc>
        <w:tc>
          <w:tcPr>
            <w:tcW w:w="720" w:type="dxa"/>
          </w:tcPr>
          <w:p w:rsidR="007956F2" w:rsidRPr="00D502FB" w:rsidRDefault="007956F2" w:rsidP="007956F2">
            <w:pPr>
              <w:jc w:val="center"/>
            </w:pPr>
            <w:r w:rsidRPr="00D502FB">
              <w:rPr>
                <w:b/>
                <w:sz w:val="18"/>
                <w:szCs w:val="18"/>
                <w:lang w:eastAsia="en-US"/>
              </w:rPr>
              <w:t>0,0</w:t>
            </w:r>
          </w:p>
        </w:tc>
        <w:tc>
          <w:tcPr>
            <w:tcW w:w="709" w:type="dxa"/>
          </w:tcPr>
          <w:p w:rsidR="007956F2" w:rsidRPr="00D502FB" w:rsidRDefault="007956F2" w:rsidP="007956F2">
            <w:pPr>
              <w:jc w:val="center"/>
            </w:pPr>
            <w:r w:rsidRPr="00D502FB">
              <w:rPr>
                <w:b/>
                <w:sz w:val="18"/>
                <w:szCs w:val="18"/>
                <w:lang w:eastAsia="en-US"/>
              </w:rPr>
              <w:t>0,0</w:t>
            </w:r>
          </w:p>
        </w:tc>
        <w:tc>
          <w:tcPr>
            <w:tcW w:w="756" w:type="dxa"/>
          </w:tcPr>
          <w:p w:rsidR="007956F2" w:rsidRPr="00D502FB" w:rsidRDefault="007956F2" w:rsidP="007956F2">
            <w:pPr>
              <w:jc w:val="center"/>
            </w:pPr>
            <w:r w:rsidRPr="00D502FB">
              <w:rPr>
                <w:b/>
                <w:sz w:val="18"/>
                <w:szCs w:val="18"/>
                <w:lang w:eastAsia="en-US"/>
              </w:rPr>
              <w:t>0,0</w:t>
            </w:r>
          </w:p>
        </w:tc>
        <w:tc>
          <w:tcPr>
            <w:tcW w:w="708" w:type="dxa"/>
          </w:tcPr>
          <w:p w:rsidR="007956F2" w:rsidRPr="00D502FB" w:rsidRDefault="007956F2" w:rsidP="007956F2">
            <w:pPr>
              <w:jc w:val="cente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республиканский бюджет Чувашской Республики</w:t>
            </w:r>
          </w:p>
        </w:tc>
        <w:tc>
          <w:tcPr>
            <w:tcW w:w="733" w:type="dxa"/>
          </w:tcPr>
          <w:p w:rsidR="007956F2" w:rsidRPr="00D502FB" w:rsidRDefault="007956F2" w:rsidP="007956F2">
            <w:pPr>
              <w:jc w:val="center"/>
            </w:pPr>
            <w:r w:rsidRPr="00D502FB">
              <w:rPr>
                <w:b/>
                <w:sz w:val="18"/>
                <w:szCs w:val="18"/>
                <w:lang w:eastAsia="en-US"/>
              </w:rPr>
              <w:t>0,0</w:t>
            </w:r>
          </w:p>
        </w:tc>
        <w:tc>
          <w:tcPr>
            <w:tcW w:w="720" w:type="dxa"/>
          </w:tcPr>
          <w:p w:rsidR="007956F2" w:rsidRPr="00D502FB" w:rsidRDefault="007956F2" w:rsidP="007956F2">
            <w:pPr>
              <w:jc w:val="center"/>
            </w:pPr>
            <w:r w:rsidRPr="00D502FB">
              <w:rPr>
                <w:b/>
                <w:sz w:val="18"/>
                <w:szCs w:val="18"/>
                <w:lang w:eastAsia="en-US"/>
              </w:rPr>
              <w:t>0,0</w:t>
            </w:r>
          </w:p>
        </w:tc>
        <w:tc>
          <w:tcPr>
            <w:tcW w:w="709" w:type="dxa"/>
          </w:tcPr>
          <w:p w:rsidR="007956F2" w:rsidRPr="00D502FB" w:rsidRDefault="007956F2" w:rsidP="007956F2">
            <w:pPr>
              <w:jc w:val="center"/>
            </w:pPr>
            <w:r w:rsidRPr="00D502FB">
              <w:rPr>
                <w:b/>
                <w:sz w:val="18"/>
                <w:szCs w:val="18"/>
                <w:lang w:eastAsia="en-US"/>
              </w:rPr>
              <w:t>0,0</w:t>
            </w:r>
          </w:p>
        </w:tc>
        <w:tc>
          <w:tcPr>
            <w:tcW w:w="756" w:type="dxa"/>
          </w:tcPr>
          <w:p w:rsidR="007956F2" w:rsidRPr="00D502FB" w:rsidRDefault="007956F2" w:rsidP="007956F2">
            <w:pPr>
              <w:jc w:val="center"/>
            </w:pPr>
            <w:r w:rsidRPr="00D502FB">
              <w:rPr>
                <w:b/>
                <w:sz w:val="18"/>
                <w:szCs w:val="18"/>
                <w:lang w:eastAsia="en-US"/>
              </w:rPr>
              <w:t>0,0</w:t>
            </w:r>
          </w:p>
        </w:tc>
        <w:tc>
          <w:tcPr>
            <w:tcW w:w="708" w:type="dxa"/>
          </w:tcPr>
          <w:p w:rsidR="007956F2" w:rsidRPr="00D502FB" w:rsidRDefault="007956F2" w:rsidP="007956F2">
            <w:pPr>
              <w:jc w:val="cente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бюджет Яльчикского муниципального округа</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34,0</w:t>
            </w:r>
          </w:p>
        </w:tc>
        <w:tc>
          <w:tcPr>
            <w:tcW w:w="720" w:type="dxa"/>
          </w:tcPr>
          <w:p w:rsidR="007956F2" w:rsidRPr="00D502FB" w:rsidRDefault="007956F2" w:rsidP="007956F2">
            <w:pPr>
              <w:jc w:val="center"/>
              <w:rPr>
                <w:b/>
                <w:sz w:val="18"/>
                <w:szCs w:val="18"/>
              </w:rPr>
            </w:pPr>
            <w:r w:rsidRPr="00D502FB">
              <w:rPr>
                <w:b/>
                <w:sz w:val="18"/>
                <w:szCs w:val="18"/>
              </w:rPr>
              <w:t>34,0</w:t>
            </w:r>
          </w:p>
        </w:tc>
        <w:tc>
          <w:tcPr>
            <w:tcW w:w="709" w:type="dxa"/>
          </w:tcPr>
          <w:p w:rsidR="007956F2" w:rsidRPr="00D502FB" w:rsidRDefault="007956F2" w:rsidP="007956F2">
            <w:pPr>
              <w:jc w:val="center"/>
              <w:rPr>
                <w:b/>
                <w:sz w:val="18"/>
                <w:szCs w:val="18"/>
              </w:rPr>
            </w:pPr>
            <w:r w:rsidRPr="00D502FB">
              <w:rPr>
                <w:b/>
                <w:sz w:val="18"/>
                <w:szCs w:val="18"/>
              </w:rPr>
              <w:t>34,0</w:t>
            </w:r>
          </w:p>
        </w:tc>
        <w:tc>
          <w:tcPr>
            <w:tcW w:w="756" w:type="dxa"/>
          </w:tcPr>
          <w:p w:rsidR="007956F2" w:rsidRPr="00D502FB" w:rsidRDefault="007956F2" w:rsidP="007956F2">
            <w:pPr>
              <w:jc w:val="center"/>
              <w:rPr>
                <w:b/>
                <w:sz w:val="18"/>
                <w:szCs w:val="18"/>
              </w:rPr>
            </w:pPr>
            <w:r w:rsidRPr="00D502FB">
              <w:rPr>
                <w:b/>
                <w:sz w:val="18"/>
                <w:szCs w:val="18"/>
              </w:rPr>
              <w:t>170,0</w:t>
            </w:r>
          </w:p>
        </w:tc>
        <w:tc>
          <w:tcPr>
            <w:tcW w:w="708" w:type="dxa"/>
          </w:tcPr>
          <w:p w:rsidR="007956F2" w:rsidRPr="00D502FB" w:rsidRDefault="007956F2" w:rsidP="007956F2">
            <w:pPr>
              <w:jc w:val="center"/>
              <w:rPr>
                <w:b/>
                <w:sz w:val="18"/>
                <w:szCs w:val="18"/>
              </w:rPr>
            </w:pPr>
            <w:r w:rsidRPr="00D502FB">
              <w:rPr>
                <w:b/>
                <w:sz w:val="18"/>
                <w:szCs w:val="18"/>
              </w:rPr>
              <w:t>170,0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внебюджетные источники</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8"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5488" w:type="dxa"/>
            <w:gridSpan w:val="14"/>
            <w:tcBorders>
              <w:left w:val="nil"/>
            </w:tcBorders>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b/>
                <w:sz w:val="18"/>
                <w:szCs w:val="18"/>
              </w:rPr>
            </w:pPr>
            <w:r w:rsidRPr="00D502FB">
              <w:rPr>
                <w:b/>
                <w:sz w:val="18"/>
                <w:szCs w:val="18"/>
              </w:rPr>
              <w:t>Основное мероприятие 1</w:t>
            </w:r>
          </w:p>
        </w:tc>
        <w:tc>
          <w:tcPr>
            <w:tcW w:w="1418" w:type="dxa"/>
            <w:vMerge w:val="restart"/>
          </w:tcPr>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Дальнейшее развитие многоуровневой системы профилактики правонарушений</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повышение эффективности взаимодействия субъектов профилактики правонарушений и лиц, участвующих в профилактике правонарушений</w:t>
            </w:r>
          </w:p>
        </w:tc>
        <w:tc>
          <w:tcPr>
            <w:tcW w:w="1843" w:type="dxa"/>
            <w:vMerge w:val="restart"/>
          </w:tcPr>
          <w:p w:rsidR="007956F2" w:rsidRPr="00D502FB" w:rsidRDefault="007956F2" w:rsidP="007956F2">
            <w:pPr>
              <w:pStyle w:val="ConsPlusNormal"/>
              <w:jc w:val="both"/>
              <w:rPr>
                <w:b/>
                <w:sz w:val="18"/>
                <w:szCs w:val="18"/>
                <w:lang w:eastAsia="en-US"/>
              </w:rPr>
            </w:pPr>
            <w:r w:rsidRPr="00D502FB">
              <w:rPr>
                <w:b/>
                <w:sz w:val="18"/>
                <w:szCs w:val="18"/>
              </w:rPr>
              <w:t xml:space="preserve">ответственный исполнитель – отдел мобилизованной подготовки, специальных программ и ГОЧС </w:t>
            </w:r>
            <w:r w:rsidRPr="00D502FB">
              <w:rPr>
                <w:b/>
                <w:sz w:val="18"/>
                <w:szCs w:val="18"/>
                <w:lang w:eastAsia="en-US"/>
              </w:rPr>
              <w:t>администрации Яльчикского муниципального округа</w:t>
            </w:r>
          </w:p>
        </w:tc>
        <w:tc>
          <w:tcPr>
            <w:tcW w:w="85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x</w:t>
            </w:r>
          </w:p>
        </w:tc>
        <w:tc>
          <w:tcPr>
            <w:tcW w:w="851"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x</w:t>
            </w:r>
          </w:p>
        </w:tc>
        <w:tc>
          <w:tcPr>
            <w:tcW w:w="85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x</w:t>
            </w:r>
          </w:p>
        </w:tc>
        <w:tc>
          <w:tcPr>
            <w:tcW w:w="851"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x</w:t>
            </w:r>
          </w:p>
        </w:tc>
        <w:tc>
          <w:tcPr>
            <w:tcW w:w="1691" w:type="dxa"/>
          </w:tcPr>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всего</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20,0</w:t>
            </w:r>
          </w:p>
        </w:tc>
        <w:tc>
          <w:tcPr>
            <w:tcW w:w="720" w:type="dxa"/>
          </w:tcPr>
          <w:p w:rsidR="007956F2" w:rsidRPr="00D502FB" w:rsidRDefault="007956F2" w:rsidP="007956F2">
            <w:pPr>
              <w:jc w:val="center"/>
              <w:rPr>
                <w:b/>
                <w:sz w:val="18"/>
                <w:szCs w:val="18"/>
              </w:rPr>
            </w:pPr>
            <w:r w:rsidRPr="00D502FB">
              <w:rPr>
                <w:b/>
                <w:sz w:val="18"/>
                <w:szCs w:val="18"/>
                <w:lang w:eastAsia="en-US"/>
              </w:rPr>
              <w:t>20,0</w:t>
            </w:r>
          </w:p>
        </w:tc>
        <w:tc>
          <w:tcPr>
            <w:tcW w:w="709" w:type="dxa"/>
          </w:tcPr>
          <w:p w:rsidR="007956F2" w:rsidRPr="00D502FB" w:rsidRDefault="007956F2" w:rsidP="007956F2">
            <w:pPr>
              <w:jc w:val="center"/>
              <w:rPr>
                <w:b/>
                <w:sz w:val="18"/>
                <w:szCs w:val="18"/>
              </w:rPr>
            </w:pPr>
            <w:r w:rsidRPr="00D502FB">
              <w:rPr>
                <w:b/>
                <w:sz w:val="18"/>
                <w:szCs w:val="18"/>
                <w:lang w:eastAsia="en-US"/>
              </w:rPr>
              <w:t>20,0</w:t>
            </w:r>
          </w:p>
        </w:tc>
        <w:tc>
          <w:tcPr>
            <w:tcW w:w="756" w:type="dxa"/>
          </w:tcPr>
          <w:p w:rsidR="007956F2" w:rsidRPr="00D502FB" w:rsidRDefault="007956F2" w:rsidP="007956F2">
            <w:pPr>
              <w:jc w:val="center"/>
              <w:rPr>
                <w:b/>
                <w:sz w:val="18"/>
                <w:szCs w:val="18"/>
              </w:rPr>
            </w:pPr>
            <w:r w:rsidRPr="00D502FB">
              <w:rPr>
                <w:b/>
                <w:sz w:val="18"/>
                <w:szCs w:val="18"/>
                <w:lang w:eastAsia="en-US"/>
              </w:rPr>
              <w:t>100,0</w:t>
            </w:r>
          </w:p>
        </w:tc>
        <w:tc>
          <w:tcPr>
            <w:tcW w:w="708" w:type="dxa"/>
          </w:tcPr>
          <w:p w:rsidR="007956F2" w:rsidRPr="00D502FB" w:rsidRDefault="007956F2" w:rsidP="007956F2">
            <w:pPr>
              <w:jc w:val="center"/>
              <w:rPr>
                <w:b/>
                <w:sz w:val="18"/>
                <w:szCs w:val="18"/>
              </w:rPr>
            </w:pPr>
            <w:r w:rsidRPr="00D502FB">
              <w:rPr>
                <w:b/>
                <w:sz w:val="18"/>
                <w:szCs w:val="18"/>
                <w:lang w:eastAsia="en-US"/>
              </w:rPr>
              <w:t>100,0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x</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x</w:t>
            </w: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x</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x</w:t>
            </w:r>
          </w:p>
        </w:tc>
        <w:tc>
          <w:tcPr>
            <w:tcW w:w="1691" w:type="dxa"/>
          </w:tcPr>
          <w:p w:rsidR="007956F2" w:rsidRPr="00D502FB" w:rsidRDefault="007956F2" w:rsidP="007956F2">
            <w:pPr>
              <w:pStyle w:val="ConsPlusNormal"/>
              <w:jc w:val="both"/>
              <w:rPr>
                <w:b/>
                <w:sz w:val="18"/>
                <w:szCs w:val="18"/>
              </w:rPr>
            </w:pPr>
            <w:r w:rsidRPr="00D502FB">
              <w:rPr>
                <w:b/>
                <w:sz w:val="18"/>
                <w:szCs w:val="18"/>
                <w:lang w:eastAsia="en-US"/>
              </w:rPr>
              <w:t>федеральный бюджет</w:t>
            </w:r>
          </w:p>
        </w:tc>
        <w:tc>
          <w:tcPr>
            <w:tcW w:w="733"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09"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56"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08" w:type="dxa"/>
          </w:tcPr>
          <w:p w:rsidR="007956F2" w:rsidRPr="00D502FB" w:rsidRDefault="007956F2" w:rsidP="007956F2">
            <w:pPr>
              <w:pStyle w:val="ConsPlusNormal"/>
              <w:jc w:val="center"/>
              <w:rPr>
                <w:b/>
                <w:sz w:val="18"/>
                <w:szCs w:val="18"/>
              </w:rP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1691" w:type="dxa"/>
          </w:tcPr>
          <w:p w:rsidR="007956F2" w:rsidRPr="00D502FB" w:rsidRDefault="007956F2" w:rsidP="007956F2">
            <w:pPr>
              <w:pStyle w:val="ConsPlusNormal"/>
              <w:jc w:val="both"/>
              <w:rPr>
                <w:b/>
                <w:sz w:val="18"/>
                <w:szCs w:val="18"/>
              </w:rPr>
            </w:pPr>
            <w:r w:rsidRPr="00D502FB">
              <w:rPr>
                <w:b/>
                <w:sz w:val="18"/>
                <w:szCs w:val="18"/>
                <w:lang w:eastAsia="en-US"/>
              </w:rPr>
              <w:t>республиканский бюджет Чувашской Республики</w:t>
            </w:r>
          </w:p>
        </w:tc>
        <w:tc>
          <w:tcPr>
            <w:tcW w:w="733"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09"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56"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08" w:type="dxa"/>
          </w:tcPr>
          <w:p w:rsidR="007956F2" w:rsidRPr="00D502FB" w:rsidRDefault="007956F2" w:rsidP="007956F2">
            <w:pPr>
              <w:pStyle w:val="ConsPlusNormal"/>
              <w:jc w:val="center"/>
              <w:rPr>
                <w:b/>
                <w:sz w:val="18"/>
                <w:szCs w:val="18"/>
              </w:rP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1691" w:type="dxa"/>
          </w:tcPr>
          <w:p w:rsidR="007956F2" w:rsidRPr="00D502FB" w:rsidRDefault="007956F2" w:rsidP="007956F2">
            <w:pPr>
              <w:pStyle w:val="ConsPlusNormal"/>
              <w:jc w:val="both"/>
              <w:rPr>
                <w:b/>
                <w:sz w:val="18"/>
                <w:szCs w:val="18"/>
              </w:rPr>
            </w:pPr>
            <w:r w:rsidRPr="00D502FB">
              <w:rPr>
                <w:b/>
                <w:sz w:val="18"/>
                <w:szCs w:val="18"/>
              </w:rPr>
              <w:t>бюджет Яльчикского муниципального округа</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20,0</w:t>
            </w:r>
          </w:p>
        </w:tc>
        <w:tc>
          <w:tcPr>
            <w:tcW w:w="720" w:type="dxa"/>
          </w:tcPr>
          <w:p w:rsidR="007956F2" w:rsidRPr="00D502FB" w:rsidRDefault="007956F2" w:rsidP="007956F2">
            <w:pPr>
              <w:jc w:val="center"/>
              <w:rPr>
                <w:b/>
                <w:sz w:val="18"/>
                <w:szCs w:val="18"/>
              </w:rPr>
            </w:pPr>
            <w:r w:rsidRPr="00D502FB">
              <w:rPr>
                <w:b/>
                <w:sz w:val="18"/>
                <w:szCs w:val="18"/>
                <w:lang w:eastAsia="en-US"/>
              </w:rPr>
              <w:t>20,0</w:t>
            </w:r>
          </w:p>
        </w:tc>
        <w:tc>
          <w:tcPr>
            <w:tcW w:w="709" w:type="dxa"/>
          </w:tcPr>
          <w:p w:rsidR="007956F2" w:rsidRPr="00D502FB" w:rsidRDefault="007956F2" w:rsidP="007956F2">
            <w:pPr>
              <w:jc w:val="center"/>
              <w:rPr>
                <w:b/>
                <w:sz w:val="18"/>
                <w:szCs w:val="18"/>
              </w:rPr>
            </w:pPr>
            <w:r w:rsidRPr="00D502FB">
              <w:rPr>
                <w:b/>
                <w:sz w:val="18"/>
                <w:szCs w:val="18"/>
                <w:lang w:eastAsia="en-US"/>
              </w:rPr>
              <w:t>20,0</w:t>
            </w:r>
          </w:p>
        </w:tc>
        <w:tc>
          <w:tcPr>
            <w:tcW w:w="756" w:type="dxa"/>
          </w:tcPr>
          <w:p w:rsidR="007956F2" w:rsidRPr="00D502FB" w:rsidRDefault="007956F2" w:rsidP="007956F2">
            <w:pPr>
              <w:jc w:val="center"/>
              <w:rPr>
                <w:b/>
                <w:sz w:val="18"/>
                <w:szCs w:val="18"/>
              </w:rPr>
            </w:pPr>
            <w:r w:rsidRPr="00D502FB">
              <w:rPr>
                <w:b/>
                <w:sz w:val="18"/>
                <w:szCs w:val="18"/>
                <w:lang w:eastAsia="en-US"/>
              </w:rPr>
              <w:t>100,0</w:t>
            </w:r>
          </w:p>
        </w:tc>
        <w:tc>
          <w:tcPr>
            <w:tcW w:w="708" w:type="dxa"/>
          </w:tcPr>
          <w:p w:rsidR="007956F2" w:rsidRPr="00D502FB" w:rsidRDefault="007956F2" w:rsidP="007956F2">
            <w:pPr>
              <w:jc w:val="center"/>
              <w:rPr>
                <w:b/>
                <w:sz w:val="18"/>
                <w:szCs w:val="18"/>
              </w:rPr>
            </w:pPr>
            <w:r w:rsidRPr="00D502FB">
              <w:rPr>
                <w:b/>
                <w:sz w:val="18"/>
                <w:szCs w:val="18"/>
                <w:lang w:eastAsia="en-US"/>
              </w:rPr>
              <w:t>100,0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0"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851" w:type="dxa"/>
          </w:tcPr>
          <w:p w:rsidR="007956F2" w:rsidRPr="00D502FB" w:rsidRDefault="007956F2" w:rsidP="007956F2">
            <w:pPr>
              <w:pStyle w:val="ConsPlusNormal"/>
              <w:jc w:val="center"/>
              <w:rPr>
                <w:b/>
                <w:sz w:val="18"/>
                <w:szCs w:val="18"/>
              </w:rPr>
            </w:pPr>
            <w:r w:rsidRPr="00D502FB">
              <w:rPr>
                <w:b/>
                <w:sz w:val="18"/>
                <w:szCs w:val="18"/>
                <w:lang w:eastAsia="en-US"/>
              </w:rPr>
              <w:t>х</w:t>
            </w:r>
          </w:p>
        </w:tc>
        <w:tc>
          <w:tcPr>
            <w:tcW w:w="1691" w:type="dxa"/>
          </w:tcPr>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внебюджетные источники</w:t>
            </w:r>
          </w:p>
          <w:p w:rsidR="007956F2" w:rsidRPr="00D502FB" w:rsidRDefault="007956F2" w:rsidP="007956F2">
            <w:pPr>
              <w:pStyle w:val="ConsPlusNormal"/>
              <w:jc w:val="both"/>
              <w:rPr>
                <w:b/>
                <w:sz w:val="18"/>
                <w:szCs w:val="18"/>
              </w:rPr>
            </w:pPr>
          </w:p>
        </w:tc>
        <w:tc>
          <w:tcPr>
            <w:tcW w:w="733"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20"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09"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56" w:type="dxa"/>
          </w:tcPr>
          <w:p w:rsidR="007956F2" w:rsidRPr="00D502FB" w:rsidRDefault="007956F2" w:rsidP="007956F2">
            <w:pPr>
              <w:pStyle w:val="ConsPlusNormal"/>
              <w:jc w:val="center"/>
              <w:rPr>
                <w:b/>
                <w:sz w:val="18"/>
                <w:szCs w:val="18"/>
              </w:rPr>
            </w:pPr>
            <w:r w:rsidRPr="00D502FB">
              <w:rPr>
                <w:b/>
                <w:sz w:val="18"/>
                <w:szCs w:val="18"/>
                <w:lang w:eastAsia="en-US"/>
              </w:rPr>
              <w:t>0,0</w:t>
            </w:r>
          </w:p>
        </w:tc>
        <w:tc>
          <w:tcPr>
            <w:tcW w:w="708" w:type="dxa"/>
          </w:tcPr>
          <w:p w:rsidR="007956F2" w:rsidRPr="00D502FB" w:rsidRDefault="007956F2" w:rsidP="007956F2">
            <w:pPr>
              <w:pStyle w:val="ConsPlusNormal"/>
              <w:jc w:val="center"/>
              <w:rPr>
                <w:b/>
                <w:sz w:val="18"/>
                <w:szCs w:val="18"/>
              </w:rPr>
            </w:pPr>
            <w:r w:rsidRPr="00D502FB">
              <w:rPr>
                <w:b/>
                <w:sz w:val="18"/>
                <w:szCs w:val="18"/>
                <w:lang w:eastAsia="en-US"/>
              </w:rPr>
              <w:t>0,0</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sz w:val="18"/>
                <w:szCs w:val="18"/>
              </w:rPr>
            </w:pPr>
            <w:r w:rsidRPr="00D502FB">
              <w:rPr>
                <w:sz w:val="18"/>
                <w:szCs w:val="18"/>
              </w:rPr>
              <w:t xml:space="preserve">Целевые показатели </w:t>
            </w:r>
            <w:r>
              <w:rPr>
                <w:sz w:val="18"/>
                <w:szCs w:val="18"/>
              </w:rPr>
              <w:lastRenderedPageBreak/>
              <w:t>(</w:t>
            </w:r>
            <w:r w:rsidRPr="00D502FB">
              <w:rPr>
                <w:sz w:val="18"/>
                <w:szCs w:val="18"/>
              </w:rPr>
              <w:t>индикаторы</w:t>
            </w:r>
            <w:r>
              <w:rPr>
                <w:sz w:val="18"/>
                <w:szCs w:val="18"/>
              </w:rPr>
              <w:t>)</w:t>
            </w:r>
            <w:r w:rsidRPr="00D502FB">
              <w:rPr>
                <w:sz w:val="18"/>
                <w:szCs w:val="18"/>
              </w:rPr>
              <w:t xml:space="preserve"> Муниципальной программы, под</w:t>
            </w:r>
            <w:r w:rsidRPr="00D502FB">
              <w:rPr>
                <w:sz w:val="18"/>
                <w:szCs w:val="18"/>
              </w:rPr>
              <w:softHyphen/>
              <w:t>программы, увязанные с ос</w:t>
            </w:r>
            <w:r w:rsidRPr="00D502FB">
              <w:rPr>
                <w:sz w:val="18"/>
                <w:szCs w:val="18"/>
              </w:rPr>
              <w:softHyphen/>
              <w:t>новным мероприя</w:t>
            </w:r>
            <w:r w:rsidRPr="00D502FB">
              <w:rPr>
                <w:sz w:val="18"/>
                <w:szCs w:val="18"/>
              </w:rPr>
              <w:softHyphen/>
              <w:t>тием 1</w:t>
            </w: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lastRenderedPageBreak/>
              <w:t>Доля преступлений, совершенных лицами, ранее их совершавшими, в общем числе раскрытых преступлений,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jc w:val="center"/>
              <w:rPr>
                <w:sz w:val="18"/>
                <w:szCs w:val="18"/>
              </w:rPr>
            </w:pPr>
            <w:r w:rsidRPr="00D502FB">
              <w:rPr>
                <w:sz w:val="18"/>
                <w:szCs w:val="18"/>
              </w:rPr>
              <w:t>47,8</w:t>
            </w:r>
          </w:p>
        </w:tc>
        <w:tc>
          <w:tcPr>
            <w:tcW w:w="720" w:type="dxa"/>
          </w:tcPr>
          <w:p w:rsidR="007956F2" w:rsidRPr="00D502FB" w:rsidRDefault="007956F2" w:rsidP="007956F2">
            <w:pPr>
              <w:pStyle w:val="ConsPlusNormal"/>
              <w:jc w:val="center"/>
              <w:rPr>
                <w:sz w:val="18"/>
                <w:szCs w:val="18"/>
              </w:rPr>
            </w:pPr>
            <w:r w:rsidRPr="00D502FB">
              <w:rPr>
                <w:sz w:val="18"/>
                <w:szCs w:val="18"/>
              </w:rPr>
              <w:t>47,5</w:t>
            </w:r>
          </w:p>
        </w:tc>
        <w:tc>
          <w:tcPr>
            <w:tcW w:w="709" w:type="dxa"/>
          </w:tcPr>
          <w:p w:rsidR="007956F2" w:rsidRPr="00D502FB" w:rsidRDefault="007956F2" w:rsidP="007956F2">
            <w:pPr>
              <w:pStyle w:val="ConsPlusNormal"/>
              <w:jc w:val="center"/>
              <w:rPr>
                <w:sz w:val="18"/>
                <w:szCs w:val="18"/>
              </w:rPr>
            </w:pPr>
            <w:r w:rsidRPr="00D502FB">
              <w:rPr>
                <w:sz w:val="18"/>
                <w:szCs w:val="18"/>
              </w:rPr>
              <w:t>47,4</w:t>
            </w:r>
          </w:p>
        </w:tc>
        <w:tc>
          <w:tcPr>
            <w:tcW w:w="756" w:type="dxa"/>
          </w:tcPr>
          <w:p w:rsidR="007956F2" w:rsidRPr="00D502FB" w:rsidRDefault="007956F2" w:rsidP="007956F2">
            <w:pPr>
              <w:pStyle w:val="ConsPlusNormal"/>
              <w:jc w:val="center"/>
              <w:rPr>
                <w:sz w:val="18"/>
                <w:szCs w:val="18"/>
              </w:rPr>
            </w:pPr>
            <w:r w:rsidRPr="00D502FB">
              <w:rPr>
                <w:sz w:val="18"/>
                <w:szCs w:val="18"/>
              </w:rPr>
              <w:t>47,2</w:t>
            </w:r>
          </w:p>
        </w:tc>
        <w:tc>
          <w:tcPr>
            <w:tcW w:w="708" w:type="dxa"/>
          </w:tcPr>
          <w:p w:rsidR="007956F2" w:rsidRPr="00D502FB" w:rsidRDefault="007956F2" w:rsidP="007956F2">
            <w:pPr>
              <w:pStyle w:val="ConsPlusNormal"/>
              <w:jc w:val="center"/>
              <w:rPr>
                <w:sz w:val="18"/>
                <w:szCs w:val="18"/>
              </w:rPr>
            </w:pPr>
            <w:r w:rsidRPr="00D502FB">
              <w:rPr>
                <w:sz w:val="18"/>
                <w:szCs w:val="18"/>
              </w:rPr>
              <w:t>47,0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Доля преступлений, совершенных на улицах, в общем числе зарегистрированных преступлений,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jc w:val="center"/>
              <w:rPr>
                <w:sz w:val="18"/>
                <w:szCs w:val="18"/>
              </w:rPr>
            </w:pPr>
            <w:r w:rsidRPr="00D502FB">
              <w:rPr>
                <w:sz w:val="18"/>
                <w:szCs w:val="18"/>
              </w:rPr>
              <w:t>14,8</w:t>
            </w:r>
          </w:p>
        </w:tc>
        <w:tc>
          <w:tcPr>
            <w:tcW w:w="720" w:type="dxa"/>
          </w:tcPr>
          <w:p w:rsidR="007956F2" w:rsidRPr="00D502FB" w:rsidRDefault="007956F2" w:rsidP="007956F2">
            <w:pPr>
              <w:pStyle w:val="ConsPlusNormal"/>
              <w:jc w:val="center"/>
              <w:rPr>
                <w:sz w:val="18"/>
                <w:szCs w:val="18"/>
              </w:rPr>
            </w:pPr>
            <w:r w:rsidRPr="00D502FB">
              <w:rPr>
                <w:sz w:val="18"/>
                <w:szCs w:val="18"/>
              </w:rPr>
              <w:t>14,8</w:t>
            </w:r>
          </w:p>
        </w:tc>
        <w:tc>
          <w:tcPr>
            <w:tcW w:w="709" w:type="dxa"/>
          </w:tcPr>
          <w:p w:rsidR="007956F2" w:rsidRPr="00D502FB" w:rsidRDefault="007956F2" w:rsidP="007956F2">
            <w:pPr>
              <w:pStyle w:val="ConsPlusNormal"/>
              <w:jc w:val="center"/>
              <w:rPr>
                <w:sz w:val="18"/>
                <w:szCs w:val="18"/>
              </w:rPr>
            </w:pPr>
            <w:r w:rsidRPr="00D502FB">
              <w:rPr>
                <w:sz w:val="18"/>
                <w:szCs w:val="18"/>
              </w:rPr>
              <w:t>14,5</w:t>
            </w:r>
          </w:p>
        </w:tc>
        <w:tc>
          <w:tcPr>
            <w:tcW w:w="756" w:type="dxa"/>
          </w:tcPr>
          <w:p w:rsidR="007956F2" w:rsidRPr="00D502FB" w:rsidRDefault="007956F2" w:rsidP="007956F2">
            <w:pPr>
              <w:pStyle w:val="ConsPlusNormal"/>
              <w:jc w:val="center"/>
              <w:rPr>
                <w:sz w:val="18"/>
                <w:szCs w:val="18"/>
              </w:rPr>
            </w:pPr>
            <w:r w:rsidRPr="00D502FB">
              <w:rPr>
                <w:sz w:val="18"/>
                <w:szCs w:val="18"/>
              </w:rPr>
              <w:t>14,0</w:t>
            </w:r>
          </w:p>
        </w:tc>
        <w:tc>
          <w:tcPr>
            <w:tcW w:w="708" w:type="dxa"/>
          </w:tcPr>
          <w:p w:rsidR="007956F2" w:rsidRPr="00D502FB" w:rsidRDefault="007956F2" w:rsidP="007956F2">
            <w:pPr>
              <w:pStyle w:val="ConsPlusNormal"/>
              <w:jc w:val="center"/>
              <w:rPr>
                <w:sz w:val="18"/>
                <w:szCs w:val="18"/>
              </w:rPr>
            </w:pPr>
            <w:r w:rsidRPr="00D502FB">
              <w:rPr>
                <w:sz w:val="18"/>
                <w:szCs w:val="18"/>
              </w:rPr>
              <w:t>13,0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Доля преступлений, совершенных лицами в состоянии алкогольного опьянения, в общем числе раскрытых преступлений,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spacing w:line="235" w:lineRule="auto"/>
              <w:jc w:val="center"/>
              <w:rPr>
                <w:sz w:val="18"/>
                <w:szCs w:val="18"/>
              </w:rPr>
            </w:pPr>
            <w:r w:rsidRPr="00D502FB">
              <w:rPr>
                <w:sz w:val="18"/>
                <w:szCs w:val="18"/>
              </w:rPr>
              <w:t>37,5</w:t>
            </w:r>
          </w:p>
        </w:tc>
        <w:tc>
          <w:tcPr>
            <w:tcW w:w="720" w:type="dxa"/>
          </w:tcPr>
          <w:p w:rsidR="007956F2" w:rsidRPr="00D502FB" w:rsidRDefault="007956F2" w:rsidP="007956F2">
            <w:pPr>
              <w:pStyle w:val="ConsPlusNormal"/>
              <w:spacing w:line="235" w:lineRule="auto"/>
              <w:jc w:val="center"/>
              <w:rPr>
                <w:sz w:val="18"/>
                <w:szCs w:val="18"/>
              </w:rPr>
            </w:pPr>
            <w:r w:rsidRPr="00D502FB">
              <w:rPr>
                <w:sz w:val="18"/>
                <w:szCs w:val="18"/>
              </w:rPr>
              <w:t>37,5</w:t>
            </w:r>
          </w:p>
        </w:tc>
        <w:tc>
          <w:tcPr>
            <w:tcW w:w="709" w:type="dxa"/>
          </w:tcPr>
          <w:p w:rsidR="007956F2" w:rsidRPr="00D502FB" w:rsidRDefault="007956F2" w:rsidP="007956F2">
            <w:pPr>
              <w:pStyle w:val="ConsPlusNormal"/>
              <w:spacing w:line="235" w:lineRule="auto"/>
              <w:jc w:val="center"/>
              <w:rPr>
                <w:sz w:val="18"/>
                <w:szCs w:val="18"/>
              </w:rPr>
            </w:pPr>
            <w:r w:rsidRPr="00D502FB">
              <w:rPr>
                <w:sz w:val="18"/>
                <w:szCs w:val="18"/>
              </w:rPr>
              <w:t>37,3</w:t>
            </w:r>
          </w:p>
        </w:tc>
        <w:tc>
          <w:tcPr>
            <w:tcW w:w="756" w:type="dxa"/>
          </w:tcPr>
          <w:p w:rsidR="007956F2" w:rsidRPr="00D502FB" w:rsidRDefault="007956F2" w:rsidP="007956F2">
            <w:pPr>
              <w:pStyle w:val="ConsPlusNormal"/>
              <w:spacing w:line="235" w:lineRule="auto"/>
              <w:jc w:val="center"/>
              <w:rPr>
                <w:sz w:val="18"/>
                <w:szCs w:val="18"/>
              </w:rPr>
            </w:pPr>
            <w:r w:rsidRPr="00D502FB">
              <w:rPr>
                <w:sz w:val="18"/>
                <w:szCs w:val="18"/>
              </w:rPr>
              <w:t>37,1</w:t>
            </w:r>
          </w:p>
        </w:tc>
        <w:tc>
          <w:tcPr>
            <w:tcW w:w="708" w:type="dxa"/>
          </w:tcPr>
          <w:p w:rsidR="007956F2" w:rsidRPr="00D502FB" w:rsidRDefault="007956F2" w:rsidP="007956F2">
            <w:pPr>
              <w:pStyle w:val="ConsPlusNormal"/>
              <w:spacing w:line="235" w:lineRule="auto"/>
              <w:jc w:val="center"/>
              <w:rPr>
                <w:sz w:val="18"/>
                <w:szCs w:val="18"/>
              </w:rPr>
            </w:pPr>
            <w:r w:rsidRPr="00D502FB">
              <w:rPr>
                <w:sz w:val="18"/>
                <w:szCs w:val="18"/>
              </w:rPr>
              <w:t>37,0</w:t>
            </w:r>
          </w:p>
        </w:tc>
      </w:tr>
      <w:tr w:rsidR="007956F2" w:rsidRPr="00D502FB" w:rsidTr="007956F2">
        <w:tc>
          <w:tcPr>
            <w:tcW w:w="1099" w:type="dxa"/>
            <w:vMerge w:val="restart"/>
            <w:tcBorders>
              <w:left w:val="nil"/>
            </w:tcBorders>
          </w:tcPr>
          <w:p w:rsidR="007956F2" w:rsidRPr="00D502FB" w:rsidRDefault="007956F2" w:rsidP="007956F2">
            <w:pPr>
              <w:autoSpaceDE w:val="0"/>
              <w:autoSpaceDN w:val="0"/>
              <w:adjustRightInd w:val="0"/>
              <w:spacing w:line="233" w:lineRule="auto"/>
              <w:jc w:val="both"/>
              <w:rPr>
                <w:color w:val="000000" w:themeColor="text1"/>
                <w:sz w:val="18"/>
                <w:szCs w:val="18"/>
                <w:lang w:eastAsia="en-US"/>
              </w:rPr>
            </w:pPr>
            <w:r w:rsidRPr="00D502FB">
              <w:rPr>
                <w:color w:val="000000" w:themeColor="text1"/>
                <w:sz w:val="18"/>
                <w:szCs w:val="18"/>
              </w:rPr>
              <w:t>Мероприя</w:t>
            </w:r>
            <w:r w:rsidRPr="00D502FB">
              <w:rPr>
                <w:color w:val="000000" w:themeColor="text1"/>
                <w:sz w:val="18"/>
                <w:szCs w:val="18"/>
              </w:rPr>
              <w:softHyphen/>
              <w:t>тие 1.1</w:t>
            </w:r>
          </w:p>
        </w:tc>
        <w:tc>
          <w:tcPr>
            <w:tcW w:w="1418" w:type="dxa"/>
            <w:vMerge w:val="restart"/>
          </w:tcPr>
          <w:p w:rsidR="007956F2" w:rsidRPr="00D502FB" w:rsidRDefault="007956F2" w:rsidP="007956F2">
            <w:pPr>
              <w:autoSpaceDE w:val="0"/>
              <w:autoSpaceDN w:val="0"/>
              <w:adjustRightInd w:val="0"/>
              <w:spacing w:line="233" w:lineRule="auto"/>
              <w:jc w:val="both"/>
              <w:rPr>
                <w:color w:val="000000" w:themeColor="text1"/>
                <w:sz w:val="18"/>
                <w:szCs w:val="18"/>
                <w:lang w:eastAsia="en-US"/>
              </w:rPr>
            </w:pPr>
            <w:r w:rsidRPr="00D502FB">
              <w:rPr>
                <w:color w:val="000000" w:themeColor="text1"/>
                <w:sz w:val="18"/>
                <w:szCs w:val="18"/>
              </w:rPr>
              <w:t>Материальное стимулирование деятельности народных дружинников.</w:t>
            </w:r>
          </w:p>
        </w:tc>
        <w:tc>
          <w:tcPr>
            <w:tcW w:w="2409" w:type="dxa"/>
            <w:vMerge w:val="restart"/>
          </w:tcPr>
          <w:p w:rsidR="007956F2" w:rsidRPr="00D502FB" w:rsidRDefault="007956F2" w:rsidP="007956F2">
            <w:pPr>
              <w:autoSpaceDE w:val="0"/>
              <w:autoSpaceDN w:val="0"/>
              <w:adjustRightInd w:val="0"/>
              <w:spacing w:line="235" w:lineRule="auto"/>
              <w:jc w:val="both"/>
              <w:rPr>
                <w:sz w:val="18"/>
                <w:szCs w:val="18"/>
                <w:lang w:eastAsia="en-US"/>
              </w:rPr>
            </w:pPr>
            <w:r w:rsidRPr="00D502FB">
              <w:rPr>
                <w:sz w:val="18"/>
                <w:szCs w:val="18"/>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7956F2" w:rsidRPr="00D502FB" w:rsidRDefault="007956F2" w:rsidP="007956F2">
            <w:pPr>
              <w:autoSpaceDE w:val="0"/>
              <w:autoSpaceDN w:val="0"/>
              <w:adjustRightInd w:val="0"/>
              <w:spacing w:line="233" w:lineRule="auto"/>
              <w:jc w:val="both"/>
              <w:rPr>
                <w:color w:val="000000" w:themeColor="text1"/>
                <w:sz w:val="18"/>
                <w:szCs w:val="18"/>
                <w:lang w:eastAsia="en-US"/>
              </w:rPr>
            </w:pPr>
            <w:r w:rsidRPr="00D502FB">
              <w:rPr>
                <w:sz w:val="18"/>
                <w:szCs w:val="18"/>
                <w:lang w:eastAsia="en-US"/>
              </w:rPr>
              <w:t>повышение эффективности взаимодействия субъектов профилактики правонарушений и лиц, участвующих в профилактике правонарушений</w:t>
            </w: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t xml:space="preserve">ответственный исполнитель – 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autoSpaceDE w:val="0"/>
              <w:autoSpaceDN w:val="0"/>
              <w:adjustRightInd w:val="0"/>
              <w:spacing w:line="233" w:lineRule="auto"/>
              <w:jc w:val="center"/>
              <w:rPr>
                <w:color w:val="000000" w:themeColor="text1"/>
                <w:sz w:val="18"/>
                <w:szCs w:val="18"/>
                <w:lang w:eastAsia="en-US"/>
              </w:rPr>
            </w:pPr>
            <w:r w:rsidRPr="00D502FB">
              <w:rPr>
                <w:color w:val="000000" w:themeColor="text1"/>
                <w:sz w:val="18"/>
                <w:szCs w:val="18"/>
                <w:lang w:eastAsia="en-US"/>
              </w:rPr>
              <w:t>x</w:t>
            </w:r>
          </w:p>
        </w:tc>
        <w:tc>
          <w:tcPr>
            <w:tcW w:w="851" w:type="dxa"/>
          </w:tcPr>
          <w:p w:rsidR="007956F2" w:rsidRPr="00D502FB" w:rsidRDefault="007956F2" w:rsidP="007956F2">
            <w:pPr>
              <w:autoSpaceDE w:val="0"/>
              <w:autoSpaceDN w:val="0"/>
              <w:adjustRightInd w:val="0"/>
              <w:spacing w:line="233" w:lineRule="auto"/>
              <w:jc w:val="center"/>
              <w:rPr>
                <w:color w:val="000000" w:themeColor="text1"/>
                <w:sz w:val="18"/>
                <w:szCs w:val="18"/>
                <w:lang w:eastAsia="en-US"/>
              </w:rPr>
            </w:pPr>
            <w:r w:rsidRPr="00D502FB">
              <w:rPr>
                <w:color w:val="000000" w:themeColor="text1"/>
                <w:sz w:val="18"/>
                <w:szCs w:val="18"/>
                <w:lang w:eastAsia="en-US"/>
              </w:rPr>
              <w:t>x</w:t>
            </w:r>
          </w:p>
        </w:tc>
        <w:tc>
          <w:tcPr>
            <w:tcW w:w="850" w:type="dxa"/>
          </w:tcPr>
          <w:p w:rsidR="007956F2" w:rsidRPr="00D502FB" w:rsidRDefault="007956F2" w:rsidP="007956F2">
            <w:pPr>
              <w:autoSpaceDE w:val="0"/>
              <w:autoSpaceDN w:val="0"/>
              <w:adjustRightInd w:val="0"/>
              <w:spacing w:line="233" w:lineRule="auto"/>
              <w:jc w:val="center"/>
              <w:rPr>
                <w:color w:val="000000" w:themeColor="text1"/>
                <w:sz w:val="18"/>
                <w:szCs w:val="18"/>
                <w:lang w:eastAsia="en-US"/>
              </w:rPr>
            </w:pPr>
            <w:r w:rsidRPr="00D502FB">
              <w:rPr>
                <w:color w:val="000000" w:themeColor="text1"/>
                <w:sz w:val="18"/>
                <w:szCs w:val="18"/>
                <w:lang w:eastAsia="en-US"/>
              </w:rPr>
              <w:t>x</w:t>
            </w:r>
          </w:p>
        </w:tc>
        <w:tc>
          <w:tcPr>
            <w:tcW w:w="851" w:type="dxa"/>
          </w:tcPr>
          <w:p w:rsidR="007956F2" w:rsidRPr="00D502FB" w:rsidRDefault="007956F2" w:rsidP="007956F2">
            <w:pPr>
              <w:autoSpaceDE w:val="0"/>
              <w:autoSpaceDN w:val="0"/>
              <w:adjustRightInd w:val="0"/>
              <w:spacing w:line="233" w:lineRule="auto"/>
              <w:jc w:val="center"/>
              <w:rPr>
                <w:color w:val="000000" w:themeColor="text1"/>
                <w:sz w:val="18"/>
                <w:szCs w:val="18"/>
                <w:lang w:eastAsia="en-US"/>
              </w:rPr>
            </w:pPr>
            <w:r w:rsidRPr="00D502FB">
              <w:rPr>
                <w:color w:val="000000" w:themeColor="text1"/>
                <w:sz w:val="18"/>
                <w:szCs w:val="18"/>
                <w:lang w:eastAsia="en-US"/>
              </w:rPr>
              <w:t>x</w:t>
            </w:r>
          </w:p>
        </w:tc>
        <w:tc>
          <w:tcPr>
            <w:tcW w:w="1691" w:type="dxa"/>
          </w:tcPr>
          <w:p w:rsidR="007956F2" w:rsidRPr="00D502FB" w:rsidRDefault="007956F2" w:rsidP="007956F2">
            <w:pPr>
              <w:autoSpaceDE w:val="0"/>
              <w:autoSpaceDN w:val="0"/>
              <w:adjustRightInd w:val="0"/>
              <w:spacing w:line="233" w:lineRule="auto"/>
              <w:jc w:val="both"/>
              <w:rPr>
                <w:color w:val="000000" w:themeColor="text1"/>
                <w:sz w:val="18"/>
                <w:szCs w:val="18"/>
                <w:lang w:eastAsia="en-US"/>
              </w:rPr>
            </w:pPr>
            <w:r w:rsidRPr="00D502FB">
              <w:rPr>
                <w:color w:val="000000" w:themeColor="text1"/>
                <w:sz w:val="18"/>
                <w:szCs w:val="18"/>
                <w:lang w:eastAsia="en-US"/>
              </w:rPr>
              <w:t>всего</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20,0</w:t>
            </w:r>
          </w:p>
        </w:tc>
        <w:tc>
          <w:tcPr>
            <w:tcW w:w="720" w:type="dxa"/>
          </w:tcPr>
          <w:p w:rsidR="007956F2" w:rsidRPr="00D502FB" w:rsidRDefault="007956F2" w:rsidP="007956F2">
            <w:pPr>
              <w:jc w:val="center"/>
              <w:rPr>
                <w:sz w:val="18"/>
                <w:szCs w:val="18"/>
              </w:rPr>
            </w:pPr>
            <w:r w:rsidRPr="00D502FB">
              <w:rPr>
                <w:sz w:val="18"/>
                <w:szCs w:val="18"/>
              </w:rPr>
              <w:t>20,0</w:t>
            </w:r>
          </w:p>
        </w:tc>
        <w:tc>
          <w:tcPr>
            <w:tcW w:w="709" w:type="dxa"/>
          </w:tcPr>
          <w:p w:rsidR="007956F2" w:rsidRPr="00D502FB" w:rsidRDefault="007956F2" w:rsidP="007956F2">
            <w:pPr>
              <w:jc w:val="center"/>
              <w:rPr>
                <w:sz w:val="18"/>
                <w:szCs w:val="18"/>
              </w:rPr>
            </w:pPr>
            <w:r w:rsidRPr="00D502FB">
              <w:rPr>
                <w:sz w:val="18"/>
                <w:szCs w:val="18"/>
              </w:rPr>
              <w:t>20,0</w:t>
            </w:r>
          </w:p>
        </w:tc>
        <w:tc>
          <w:tcPr>
            <w:tcW w:w="756" w:type="dxa"/>
          </w:tcPr>
          <w:p w:rsidR="007956F2" w:rsidRPr="00D502FB" w:rsidRDefault="007956F2" w:rsidP="007956F2">
            <w:pPr>
              <w:jc w:val="center"/>
              <w:rPr>
                <w:sz w:val="18"/>
                <w:szCs w:val="18"/>
              </w:rPr>
            </w:pPr>
            <w:r w:rsidRPr="00D502FB">
              <w:rPr>
                <w:sz w:val="18"/>
                <w:szCs w:val="18"/>
              </w:rPr>
              <w:t>100,0</w:t>
            </w:r>
          </w:p>
        </w:tc>
        <w:tc>
          <w:tcPr>
            <w:tcW w:w="708" w:type="dxa"/>
          </w:tcPr>
          <w:p w:rsidR="007956F2" w:rsidRPr="00D502FB" w:rsidRDefault="007956F2" w:rsidP="007956F2">
            <w:pPr>
              <w:jc w:val="center"/>
              <w:rPr>
                <w:sz w:val="18"/>
                <w:szCs w:val="18"/>
              </w:rPr>
            </w:pPr>
            <w:r w:rsidRPr="00D502FB">
              <w:rPr>
                <w:sz w:val="18"/>
                <w:szCs w:val="18"/>
              </w:rPr>
              <w:t>100,0</w:t>
            </w:r>
          </w:p>
        </w:tc>
      </w:tr>
      <w:tr w:rsidR="007956F2" w:rsidRPr="00D502FB" w:rsidTr="007956F2">
        <w:tc>
          <w:tcPr>
            <w:tcW w:w="1099" w:type="dxa"/>
            <w:vMerge/>
            <w:tcBorders>
              <w:left w:val="nil"/>
            </w:tcBorders>
          </w:tcPr>
          <w:p w:rsidR="007956F2" w:rsidRPr="00D502FB" w:rsidRDefault="007956F2" w:rsidP="007956F2">
            <w:pPr>
              <w:spacing w:line="233" w:lineRule="auto"/>
              <w:jc w:val="both"/>
              <w:rPr>
                <w:sz w:val="18"/>
                <w:szCs w:val="18"/>
              </w:rPr>
            </w:pPr>
          </w:p>
        </w:tc>
        <w:tc>
          <w:tcPr>
            <w:tcW w:w="1418" w:type="dxa"/>
            <w:vMerge/>
          </w:tcPr>
          <w:p w:rsidR="007956F2" w:rsidRPr="00D502FB" w:rsidRDefault="007956F2" w:rsidP="007956F2">
            <w:pPr>
              <w:spacing w:line="233" w:lineRule="auto"/>
              <w:jc w:val="both"/>
              <w:rPr>
                <w:sz w:val="18"/>
                <w:szCs w:val="18"/>
              </w:rPr>
            </w:pPr>
          </w:p>
        </w:tc>
        <w:tc>
          <w:tcPr>
            <w:tcW w:w="2409" w:type="dxa"/>
            <w:vMerge/>
          </w:tcPr>
          <w:p w:rsidR="007956F2" w:rsidRPr="00D502FB" w:rsidRDefault="007956F2" w:rsidP="007956F2">
            <w:pPr>
              <w:spacing w:line="233" w:lineRule="auto"/>
              <w:jc w:val="both"/>
              <w:rPr>
                <w:sz w:val="18"/>
                <w:szCs w:val="18"/>
              </w:rPr>
            </w:pPr>
          </w:p>
        </w:tc>
        <w:tc>
          <w:tcPr>
            <w:tcW w:w="1843" w:type="dxa"/>
            <w:vMerge/>
          </w:tcPr>
          <w:p w:rsidR="007956F2" w:rsidRPr="00D502FB" w:rsidRDefault="007956F2" w:rsidP="007956F2">
            <w:pPr>
              <w:spacing w:line="233" w:lineRule="auto"/>
              <w:jc w:val="both"/>
              <w:rPr>
                <w:sz w:val="18"/>
                <w:szCs w:val="18"/>
              </w:rPr>
            </w:pPr>
          </w:p>
        </w:tc>
        <w:tc>
          <w:tcPr>
            <w:tcW w:w="85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x</w:t>
            </w:r>
          </w:p>
        </w:tc>
        <w:tc>
          <w:tcPr>
            <w:tcW w:w="851"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x</w:t>
            </w:r>
          </w:p>
        </w:tc>
        <w:tc>
          <w:tcPr>
            <w:tcW w:w="85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x</w:t>
            </w:r>
          </w:p>
        </w:tc>
        <w:tc>
          <w:tcPr>
            <w:tcW w:w="851"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x</w:t>
            </w:r>
          </w:p>
        </w:tc>
        <w:tc>
          <w:tcPr>
            <w:tcW w:w="1691" w:type="dxa"/>
          </w:tcPr>
          <w:p w:rsidR="007956F2" w:rsidRPr="00D502FB" w:rsidRDefault="007956F2" w:rsidP="007956F2">
            <w:pPr>
              <w:pStyle w:val="ConsPlusNormal"/>
              <w:spacing w:line="233" w:lineRule="auto"/>
              <w:jc w:val="both"/>
              <w:rPr>
                <w:sz w:val="18"/>
                <w:szCs w:val="18"/>
              </w:rPr>
            </w:pPr>
            <w:r w:rsidRPr="00D502FB">
              <w:rPr>
                <w:sz w:val="18"/>
                <w:szCs w:val="18"/>
                <w:lang w:eastAsia="en-US"/>
              </w:rPr>
              <w:t>федеральный бюджет</w:t>
            </w:r>
          </w:p>
        </w:tc>
        <w:tc>
          <w:tcPr>
            <w:tcW w:w="733"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56"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08"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spacing w:line="233" w:lineRule="auto"/>
              <w:jc w:val="both"/>
              <w:rPr>
                <w:sz w:val="18"/>
                <w:szCs w:val="18"/>
              </w:rPr>
            </w:pPr>
          </w:p>
        </w:tc>
        <w:tc>
          <w:tcPr>
            <w:tcW w:w="1418" w:type="dxa"/>
            <w:vMerge/>
          </w:tcPr>
          <w:p w:rsidR="007956F2" w:rsidRPr="00D502FB" w:rsidRDefault="007956F2" w:rsidP="007956F2">
            <w:pPr>
              <w:spacing w:line="233" w:lineRule="auto"/>
              <w:jc w:val="both"/>
              <w:rPr>
                <w:sz w:val="18"/>
                <w:szCs w:val="18"/>
              </w:rPr>
            </w:pPr>
          </w:p>
        </w:tc>
        <w:tc>
          <w:tcPr>
            <w:tcW w:w="2409" w:type="dxa"/>
            <w:vMerge/>
          </w:tcPr>
          <w:p w:rsidR="007956F2" w:rsidRPr="00D502FB" w:rsidRDefault="007956F2" w:rsidP="007956F2">
            <w:pPr>
              <w:spacing w:line="233" w:lineRule="auto"/>
              <w:jc w:val="both"/>
              <w:rPr>
                <w:sz w:val="18"/>
                <w:szCs w:val="18"/>
              </w:rPr>
            </w:pPr>
          </w:p>
        </w:tc>
        <w:tc>
          <w:tcPr>
            <w:tcW w:w="1843" w:type="dxa"/>
            <w:vMerge/>
          </w:tcPr>
          <w:p w:rsidR="007956F2" w:rsidRPr="00D502FB" w:rsidRDefault="007956F2" w:rsidP="007956F2">
            <w:pPr>
              <w:spacing w:line="233" w:lineRule="auto"/>
              <w:jc w:val="both"/>
              <w:rPr>
                <w:sz w:val="18"/>
                <w:szCs w:val="18"/>
              </w:rPr>
            </w:pPr>
          </w:p>
        </w:tc>
        <w:tc>
          <w:tcPr>
            <w:tcW w:w="85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85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1691" w:type="dxa"/>
          </w:tcPr>
          <w:p w:rsidR="007956F2" w:rsidRPr="00D502FB" w:rsidRDefault="007956F2" w:rsidP="007956F2">
            <w:pPr>
              <w:pStyle w:val="ConsPlusNormal"/>
              <w:spacing w:line="233" w:lineRule="auto"/>
              <w:jc w:val="both"/>
              <w:rPr>
                <w:sz w:val="18"/>
                <w:szCs w:val="18"/>
              </w:rPr>
            </w:pPr>
            <w:r w:rsidRPr="00D502FB">
              <w:rPr>
                <w:sz w:val="18"/>
                <w:szCs w:val="18"/>
                <w:lang w:eastAsia="en-US"/>
              </w:rPr>
              <w:t>республиканский бюджет Чувашской Республики</w:t>
            </w:r>
          </w:p>
        </w:tc>
        <w:tc>
          <w:tcPr>
            <w:tcW w:w="733"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56"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08"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spacing w:line="233" w:lineRule="auto"/>
              <w:jc w:val="both"/>
              <w:rPr>
                <w:sz w:val="18"/>
                <w:szCs w:val="18"/>
              </w:rPr>
            </w:pPr>
          </w:p>
        </w:tc>
        <w:tc>
          <w:tcPr>
            <w:tcW w:w="1418" w:type="dxa"/>
            <w:vMerge/>
          </w:tcPr>
          <w:p w:rsidR="007956F2" w:rsidRPr="00D502FB" w:rsidRDefault="007956F2" w:rsidP="007956F2">
            <w:pPr>
              <w:spacing w:line="233" w:lineRule="auto"/>
              <w:jc w:val="both"/>
              <w:rPr>
                <w:sz w:val="18"/>
                <w:szCs w:val="18"/>
              </w:rPr>
            </w:pPr>
          </w:p>
        </w:tc>
        <w:tc>
          <w:tcPr>
            <w:tcW w:w="2409" w:type="dxa"/>
            <w:vMerge/>
          </w:tcPr>
          <w:p w:rsidR="007956F2" w:rsidRPr="00D502FB" w:rsidRDefault="007956F2" w:rsidP="007956F2">
            <w:pPr>
              <w:spacing w:line="233" w:lineRule="auto"/>
              <w:jc w:val="both"/>
              <w:rPr>
                <w:sz w:val="18"/>
                <w:szCs w:val="18"/>
              </w:rPr>
            </w:pPr>
          </w:p>
        </w:tc>
        <w:tc>
          <w:tcPr>
            <w:tcW w:w="1843" w:type="dxa"/>
            <w:vMerge/>
          </w:tcPr>
          <w:p w:rsidR="007956F2" w:rsidRPr="00D502FB" w:rsidRDefault="007956F2" w:rsidP="007956F2">
            <w:pPr>
              <w:spacing w:line="233" w:lineRule="auto"/>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903</w:t>
            </w:r>
          </w:p>
        </w:tc>
        <w:tc>
          <w:tcPr>
            <w:tcW w:w="851" w:type="dxa"/>
          </w:tcPr>
          <w:p w:rsidR="007956F2" w:rsidRPr="00D502FB" w:rsidRDefault="007956F2" w:rsidP="007956F2">
            <w:pPr>
              <w:pStyle w:val="ConsPlusNormal"/>
              <w:jc w:val="center"/>
              <w:rPr>
                <w:sz w:val="18"/>
                <w:szCs w:val="18"/>
              </w:rPr>
            </w:pPr>
            <w:r w:rsidRPr="00D502FB">
              <w:rPr>
                <w:sz w:val="18"/>
                <w:szCs w:val="18"/>
              </w:rPr>
              <w:t>0314</w:t>
            </w:r>
          </w:p>
        </w:tc>
        <w:tc>
          <w:tcPr>
            <w:tcW w:w="850" w:type="dxa"/>
          </w:tcPr>
          <w:p w:rsidR="007956F2" w:rsidRPr="00D502FB" w:rsidRDefault="007956F2" w:rsidP="007956F2">
            <w:pPr>
              <w:pStyle w:val="ConsPlusNormal"/>
              <w:jc w:val="center"/>
              <w:rPr>
                <w:sz w:val="18"/>
                <w:szCs w:val="18"/>
              </w:rPr>
            </w:pPr>
            <w:r w:rsidRPr="00D502FB">
              <w:rPr>
                <w:color w:val="000000" w:themeColor="text1"/>
                <w:sz w:val="18"/>
                <w:szCs w:val="18"/>
              </w:rPr>
              <w:t>А310170380</w:t>
            </w:r>
          </w:p>
        </w:tc>
        <w:tc>
          <w:tcPr>
            <w:tcW w:w="851" w:type="dxa"/>
          </w:tcPr>
          <w:p w:rsidR="007956F2" w:rsidRPr="00D502FB" w:rsidRDefault="007956F2" w:rsidP="007956F2">
            <w:pPr>
              <w:pStyle w:val="ConsPlusNormal"/>
              <w:jc w:val="center"/>
              <w:rPr>
                <w:sz w:val="18"/>
                <w:szCs w:val="18"/>
              </w:rPr>
            </w:pPr>
            <w:r w:rsidRPr="00D502FB">
              <w:rPr>
                <w:sz w:val="18"/>
                <w:szCs w:val="18"/>
              </w:rPr>
              <w:t>360</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20,0</w:t>
            </w:r>
          </w:p>
        </w:tc>
        <w:tc>
          <w:tcPr>
            <w:tcW w:w="720" w:type="dxa"/>
          </w:tcPr>
          <w:p w:rsidR="007956F2" w:rsidRPr="00D502FB" w:rsidRDefault="007956F2" w:rsidP="007956F2">
            <w:pPr>
              <w:jc w:val="center"/>
              <w:rPr>
                <w:sz w:val="18"/>
                <w:szCs w:val="18"/>
              </w:rPr>
            </w:pPr>
            <w:r w:rsidRPr="00D502FB">
              <w:rPr>
                <w:sz w:val="18"/>
                <w:szCs w:val="18"/>
              </w:rPr>
              <w:t>20,0</w:t>
            </w:r>
          </w:p>
        </w:tc>
        <w:tc>
          <w:tcPr>
            <w:tcW w:w="709" w:type="dxa"/>
          </w:tcPr>
          <w:p w:rsidR="007956F2" w:rsidRPr="00D502FB" w:rsidRDefault="007956F2" w:rsidP="007956F2">
            <w:pPr>
              <w:jc w:val="center"/>
              <w:rPr>
                <w:sz w:val="18"/>
                <w:szCs w:val="18"/>
              </w:rPr>
            </w:pPr>
            <w:r w:rsidRPr="00D502FB">
              <w:rPr>
                <w:sz w:val="18"/>
                <w:szCs w:val="18"/>
              </w:rPr>
              <w:t>20,0</w:t>
            </w:r>
          </w:p>
        </w:tc>
        <w:tc>
          <w:tcPr>
            <w:tcW w:w="756" w:type="dxa"/>
          </w:tcPr>
          <w:p w:rsidR="007956F2" w:rsidRPr="00D502FB" w:rsidRDefault="007956F2" w:rsidP="007956F2">
            <w:pPr>
              <w:jc w:val="center"/>
              <w:rPr>
                <w:sz w:val="18"/>
                <w:szCs w:val="18"/>
              </w:rPr>
            </w:pPr>
            <w:r w:rsidRPr="00D502FB">
              <w:rPr>
                <w:sz w:val="18"/>
                <w:szCs w:val="18"/>
              </w:rPr>
              <w:t>100,0</w:t>
            </w:r>
          </w:p>
        </w:tc>
        <w:tc>
          <w:tcPr>
            <w:tcW w:w="708" w:type="dxa"/>
          </w:tcPr>
          <w:p w:rsidR="007956F2" w:rsidRPr="00D502FB" w:rsidRDefault="007956F2" w:rsidP="007956F2">
            <w:pPr>
              <w:jc w:val="center"/>
              <w:rPr>
                <w:sz w:val="18"/>
                <w:szCs w:val="18"/>
              </w:rPr>
            </w:pPr>
            <w:r w:rsidRPr="00D502FB">
              <w:rPr>
                <w:sz w:val="18"/>
                <w:szCs w:val="18"/>
              </w:rPr>
              <w:t>100,0</w:t>
            </w:r>
          </w:p>
        </w:tc>
      </w:tr>
      <w:tr w:rsidR="007956F2" w:rsidRPr="00D502FB" w:rsidTr="007956F2">
        <w:tc>
          <w:tcPr>
            <w:tcW w:w="1099" w:type="dxa"/>
            <w:vMerge/>
            <w:tcBorders>
              <w:left w:val="nil"/>
            </w:tcBorders>
          </w:tcPr>
          <w:p w:rsidR="007956F2" w:rsidRPr="00D502FB" w:rsidRDefault="007956F2" w:rsidP="007956F2">
            <w:pPr>
              <w:spacing w:line="233" w:lineRule="auto"/>
              <w:jc w:val="both"/>
              <w:rPr>
                <w:sz w:val="18"/>
                <w:szCs w:val="18"/>
              </w:rPr>
            </w:pPr>
          </w:p>
        </w:tc>
        <w:tc>
          <w:tcPr>
            <w:tcW w:w="1418" w:type="dxa"/>
            <w:vMerge/>
          </w:tcPr>
          <w:p w:rsidR="007956F2" w:rsidRPr="00D502FB" w:rsidRDefault="007956F2" w:rsidP="007956F2">
            <w:pPr>
              <w:spacing w:line="233" w:lineRule="auto"/>
              <w:jc w:val="both"/>
              <w:rPr>
                <w:sz w:val="18"/>
                <w:szCs w:val="18"/>
              </w:rPr>
            </w:pPr>
          </w:p>
        </w:tc>
        <w:tc>
          <w:tcPr>
            <w:tcW w:w="2409" w:type="dxa"/>
            <w:vMerge/>
          </w:tcPr>
          <w:p w:rsidR="007956F2" w:rsidRPr="00D502FB" w:rsidRDefault="007956F2" w:rsidP="007956F2">
            <w:pPr>
              <w:spacing w:line="233" w:lineRule="auto"/>
              <w:jc w:val="both"/>
              <w:rPr>
                <w:sz w:val="18"/>
                <w:szCs w:val="18"/>
              </w:rPr>
            </w:pPr>
          </w:p>
        </w:tc>
        <w:tc>
          <w:tcPr>
            <w:tcW w:w="1843" w:type="dxa"/>
            <w:vMerge/>
          </w:tcPr>
          <w:p w:rsidR="007956F2" w:rsidRPr="00D502FB" w:rsidRDefault="007956F2" w:rsidP="007956F2">
            <w:pPr>
              <w:spacing w:line="233" w:lineRule="auto"/>
              <w:jc w:val="both"/>
              <w:rPr>
                <w:sz w:val="18"/>
                <w:szCs w:val="18"/>
              </w:rPr>
            </w:pPr>
          </w:p>
        </w:tc>
        <w:tc>
          <w:tcPr>
            <w:tcW w:w="85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85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х</w:t>
            </w:r>
          </w:p>
        </w:tc>
        <w:tc>
          <w:tcPr>
            <w:tcW w:w="1691" w:type="dxa"/>
          </w:tcPr>
          <w:p w:rsidR="007956F2" w:rsidRPr="00D502FB" w:rsidRDefault="007956F2" w:rsidP="007956F2">
            <w:pPr>
              <w:pStyle w:val="ConsPlusNormal"/>
              <w:spacing w:line="233" w:lineRule="auto"/>
              <w:jc w:val="both"/>
              <w:rPr>
                <w:sz w:val="18"/>
                <w:szCs w:val="18"/>
              </w:rPr>
            </w:pPr>
            <w:r w:rsidRPr="00D502FB">
              <w:rPr>
                <w:sz w:val="18"/>
                <w:szCs w:val="18"/>
                <w:lang w:eastAsia="en-US"/>
              </w:rPr>
              <w:t>внебюджетные источники</w:t>
            </w:r>
          </w:p>
        </w:tc>
        <w:tc>
          <w:tcPr>
            <w:tcW w:w="733"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56"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c>
          <w:tcPr>
            <w:tcW w:w="708" w:type="dxa"/>
          </w:tcPr>
          <w:p w:rsidR="007956F2" w:rsidRPr="00D502FB" w:rsidRDefault="007956F2" w:rsidP="007956F2">
            <w:pPr>
              <w:pStyle w:val="ConsPlusNormal"/>
              <w:spacing w:line="233" w:lineRule="auto"/>
              <w:jc w:val="center"/>
              <w:rPr>
                <w:sz w:val="18"/>
                <w:szCs w:val="18"/>
              </w:rPr>
            </w:pPr>
            <w:r w:rsidRPr="00D502FB">
              <w:rPr>
                <w:sz w:val="18"/>
                <w:szCs w:val="18"/>
                <w:lang w:eastAsia="en-US"/>
              </w:rPr>
              <w:t>0,0</w:t>
            </w:r>
          </w:p>
        </w:tc>
      </w:tr>
      <w:tr w:rsidR="007956F2" w:rsidRPr="00D502FB" w:rsidTr="007956F2">
        <w:tc>
          <w:tcPr>
            <w:tcW w:w="1099" w:type="dxa"/>
            <w:vMerge w:val="restart"/>
            <w:tcBorders>
              <w:left w:val="nil"/>
            </w:tcBorders>
          </w:tcPr>
          <w:p w:rsidR="007956F2" w:rsidRPr="00D502FB" w:rsidRDefault="007956F2" w:rsidP="007956F2">
            <w:pPr>
              <w:autoSpaceDE w:val="0"/>
              <w:autoSpaceDN w:val="0"/>
              <w:adjustRightInd w:val="0"/>
              <w:jc w:val="both"/>
              <w:rPr>
                <w:sz w:val="18"/>
                <w:szCs w:val="18"/>
                <w:lang w:eastAsia="en-US"/>
              </w:rPr>
            </w:pPr>
            <w:r w:rsidRPr="00D502FB">
              <w:rPr>
                <w:sz w:val="18"/>
                <w:szCs w:val="18"/>
              </w:rPr>
              <w:t>Мероприя</w:t>
            </w:r>
            <w:r w:rsidRPr="00D502FB">
              <w:rPr>
                <w:sz w:val="18"/>
                <w:szCs w:val="18"/>
              </w:rPr>
              <w:softHyphen/>
              <w:t>тие 1.2</w:t>
            </w:r>
          </w:p>
        </w:tc>
        <w:tc>
          <w:tcPr>
            <w:tcW w:w="1418" w:type="dxa"/>
            <w:vMerge w:val="restart"/>
          </w:tcPr>
          <w:p w:rsidR="007956F2" w:rsidRPr="00D502FB" w:rsidRDefault="007956F2" w:rsidP="007956F2">
            <w:pPr>
              <w:jc w:val="both"/>
              <w:rPr>
                <w:sz w:val="18"/>
                <w:szCs w:val="18"/>
              </w:rPr>
            </w:pPr>
            <w:r w:rsidRPr="00D502FB">
              <w:rPr>
                <w:sz w:val="18"/>
                <w:szCs w:val="18"/>
              </w:rPr>
              <w:t>Проведение конкурса «Лучший народный дружинник»</w:t>
            </w:r>
          </w:p>
        </w:tc>
        <w:tc>
          <w:tcPr>
            <w:tcW w:w="2409" w:type="dxa"/>
            <w:vMerge/>
          </w:tcPr>
          <w:p w:rsidR="007956F2" w:rsidRPr="00D502FB" w:rsidRDefault="007956F2" w:rsidP="007956F2">
            <w:pPr>
              <w:autoSpaceDE w:val="0"/>
              <w:autoSpaceDN w:val="0"/>
              <w:adjustRightInd w:val="0"/>
              <w:jc w:val="both"/>
              <w:rPr>
                <w:sz w:val="18"/>
                <w:szCs w:val="18"/>
                <w:lang w:eastAsia="en-US"/>
              </w:rPr>
            </w:pP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t xml:space="preserve">ответственный исполнитель – 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85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85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85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1691" w:type="dxa"/>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всего</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8"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850"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1691" w:type="dxa"/>
          </w:tcPr>
          <w:p w:rsidR="007956F2" w:rsidRPr="00D502FB" w:rsidRDefault="007956F2" w:rsidP="007956F2">
            <w:pPr>
              <w:pStyle w:val="ConsPlusNormal"/>
              <w:jc w:val="both"/>
              <w:rPr>
                <w:sz w:val="18"/>
                <w:szCs w:val="18"/>
              </w:rPr>
            </w:pPr>
            <w:r w:rsidRPr="00D502FB">
              <w:rPr>
                <w:sz w:val="18"/>
                <w:szCs w:val="18"/>
                <w:lang w:eastAsia="en-US"/>
              </w:rPr>
              <w:t>федеральный бюджет</w:t>
            </w:r>
          </w:p>
        </w:tc>
        <w:tc>
          <w:tcPr>
            <w:tcW w:w="733"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56"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8" w:type="dxa"/>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0"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1691" w:type="dxa"/>
          </w:tcPr>
          <w:p w:rsidR="007956F2" w:rsidRPr="00D502FB" w:rsidRDefault="007956F2" w:rsidP="007956F2">
            <w:pPr>
              <w:pStyle w:val="ConsPlusNormal"/>
              <w:jc w:val="both"/>
              <w:rPr>
                <w:sz w:val="18"/>
                <w:szCs w:val="18"/>
              </w:rPr>
            </w:pPr>
            <w:r w:rsidRPr="00D502FB">
              <w:rPr>
                <w:sz w:val="18"/>
                <w:szCs w:val="18"/>
                <w:lang w:eastAsia="en-US"/>
              </w:rPr>
              <w:t>республиканский бюджет Чувашской Республики</w:t>
            </w:r>
          </w:p>
        </w:tc>
        <w:tc>
          <w:tcPr>
            <w:tcW w:w="733"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56"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8" w:type="dxa"/>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0"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56"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8" w:type="dxa"/>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0"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1691" w:type="dxa"/>
          </w:tcPr>
          <w:p w:rsidR="007956F2" w:rsidRPr="00D502FB" w:rsidRDefault="007956F2" w:rsidP="007956F2">
            <w:pPr>
              <w:pStyle w:val="ConsPlusNormal"/>
              <w:jc w:val="both"/>
              <w:rPr>
                <w:sz w:val="18"/>
                <w:szCs w:val="18"/>
              </w:rPr>
            </w:pPr>
            <w:r w:rsidRPr="00D502FB">
              <w:rPr>
                <w:sz w:val="18"/>
                <w:szCs w:val="18"/>
                <w:lang w:eastAsia="en-US"/>
              </w:rPr>
              <w:t>внебюджетные источники</w:t>
            </w:r>
          </w:p>
        </w:tc>
        <w:tc>
          <w:tcPr>
            <w:tcW w:w="733"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56" w:type="dxa"/>
          </w:tcPr>
          <w:p w:rsidR="007956F2" w:rsidRPr="00D502FB" w:rsidRDefault="007956F2" w:rsidP="007956F2">
            <w:pPr>
              <w:pStyle w:val="ConsPlusNormal"/>
              <w:jc w:val="center"/>
              <w:rPr>
                <w:sz w:val="18"/>
                <w:szCs w:val="18"/>
              </w:rPr>
            </w:pPr>
            <w:r w:rsidRPr="00D502FB">
              <w:rPr>
                <w:sz w:val="18"/>
                <w:szCs w:val="18"/>
                <w:lang w:eastAsia="en-US"/>
              </w:rPr>
              <w:t>0,0</w:t>
            </w:r>
          </w:p>
        </w:tc>
        <w:tc>
          <w:tcPr>
            <w:tcW w:w="708" w:type="dxa"/>
          </w:tcPr>
          <w:p w:rsidR="007956F2" w:rsidRPr="00D502FB" w:rsidRDefault="007956F2" w:rsidP="007956F2">
            <w:pPr>
              <w:pStyle w:val="ConsPlusNormal"/>
              <w:jc w:val="center"/>
              <w:rPr>
                <w:sz w:val="18"/>
                <w:szCs w:val="18"/>
              </w:rPr>
            </w:pPr>
            <w:r w:rsidRPr="00D502FB">
              <w:rPr>
                <w:sz w:val="18"/>
                <w:szCs w:val="18"/>
                <w:lang w:eastAsia="en-US"/>
              </w:rPr>
              <w:t>0,0</w:t>
            </w:r>
          </w:p>
        </w:tc>
      </w:tr>
      <w:tr w:rsidR="007956F2" w:rsidRPr="00D502FB" w:rsidTr="007956F2">
        <w:tc>
          <w:tcPr>
            <w:tcW w:w="1099" w:type="dxa"/>
            <w:vMerge w:val="restart"/>
            <w:tcBorders>
              <w:left w:val="nil"/>
            </w:tcBorders>
          </w:tcPr>
          <w:p w:rsidR="007956F2" w:rsidRPr="00D502FB" w:rsidRDefault="007956F2" w:rsidP="007956F2">
            <w:pPr>
              <w:autoSpaceDE w:val="0"/>
              <w:autoSpaceDN w:val="0"/>
              <w:adjustRightInd w:val="0"/>
              <w:spacing w:line="230" w:lineRule="auto"/>
              <w:jc w:val="both"/>
              <w:rPr>
                <w:sz w:val="18"/>
                <w:szCs w:val="18"/>
                <w:lang w:eastAsia="en-US"/>
              </w:rPr>
            </w:pPr>
            <w:r w:rsidRPr="00D502FB">
              <w:rPr>
                <w:sz w:val="18"/>
                <w:szCs w:val="18"/>
              </w:rPr>
              <w:t>Мероприя</w:t>
            </w:r>
            <w:r w:rsidRPr="00D502FB">
              <w:rPr>
                <w:sz w:val="18"/>
                <w:szCs w:val="18"/>
              </w:rPr>
              <w:softHyphen/>
              <w:t>тие 1.3</w:t>
            </w:r>
          </w:p>
        </w:tc>
        <w:tc>
          <w:tcPr>
            <w:tcW w:w="1418" w:type="dxa"/>
            <w:vMerge w:val="restart"/>
          </w:tcPr>
          <w:p w:rsidR="007956F2" w:rsidRPr="00D502FB" w:rsidRDefault="007956F2" w:rsidP="007956F2">
            <w:pPr>
              <w:autoSpaceDE w:val="0"/>
              <w:autoSpaceDN w:val="0"/>
              <w:adjustRightInd w:val="0"/>
              <w:spacing w:line="230" w:lineRule="auto"/>
              <w:jc w:val="both"/>
              <w:rPr>
                <w:sz w:val="18"/>
                <w:szCs w:val="18"/>
                <w:lang w:eastAsia="en-US"/>
              </w:rPr>
            </w:pPr>
            <w:r w:rsidRPr="00D502FB">
              <w:rPr>
                <w:sz w:val="18"/>
                <w:szCs w:val="18"/>
              </w:rPr>
              <w:t xml:space="preserve">Мероприятия, направленные на снижение количества преступлений, совершаемых несовершеннолетними </w:t>
            </w:r>
            <w:r w:rsidRPr="00D502FB">
              <w:rPr>
                <w:sz w:val="18"/>
                <w:szCs w:val="18"/>
              </w:rPr>
              <w:lastRenderedPageBreak/>
              <w:t>гражданами</w:t>
            </w:r>
          </w:p>
        </w:tc>
        <w:tc>
          <w:tcPr>
            <w:tcW w:w="2409" w:type="dxa"/>
            <w:vMerge/>
          </w:tcPr>
          <w:p w:rsidR="007956F2" w:rsidRPr="00D502FB" w:rsidRDefault="007956F2" w:rsidP="007956F2">
            <w:pPr>
              <w:autoSpaceDE w:val="0"/>
              <w:autoSpaceDN w:val="0"/>
              <w:adjustRightInd w:val="0"/>
              <w:spacing w:line="230" w:lineRule="auto"/>
              <w:jc w:val="both"/>
              <w:rPr>
                <w:sz w:val="18"/>
                <w:szCs w:val="18"/>
                <w:lang w:eastAsia="en-US"/>
              </w:rPr>
            </w:pP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t xml:space="preserve">ответственный исполнитель – отдел мобилизованной подготовки, специальных программ и ГОЧС </w:t>
            </w:r>
            <w:r w:rsidRPr="00D502FB">
              <w:rPr>
                <w:sz w:val="18"/>
                <w:szCs w:val="18"/>
                <w:lang w:eastAsia="en-US"/>
              </w:rPr>
              <w:t xml:space="preserve">администрации </w:t>
            </w:r>
            <w:r w:rsidRPr="00D502FB">
              <w:rPr>
                <w:sz w:val="18"/>
                <w:szCs w:val="18"/>
                <w:lang w:eastAsia="en-US"/>
              </w:rPr>
              <w:lastRenderedPageBreak/>
              <w:t>Яльчикского муниципального округа</w:t>
            </w:r>
          </w:p>
        </w:tc>
        <w:tc>
          <w:tcPr>
            <w:tcW w:w="850"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lastRenderedPageBreak/>
              <w:t>x</w:t>
            </w:r>
          </w:p>
        </w:tc>
        <w:tc>
          <w:tcPr>
            <w:tcW w:w="851"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x</w:t>
            </w:r>
          </w:p>
        </w:tc>
        <w:tc>
          <w:tcPr>
            <w:tcW w:w="850"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x</w:t>
            </w:r>
          </w:p>
        </w:tc>
        <w:tc>
          <w:tcPr>
            <w:tcW w:w="851"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x</w:t>
            </w:r>
          </w:p>
        </w:tc>
        <w:tc>
          <w:tcPr>
            <w:tcW w:w="1691" w:type="dxa"/>
          </w:tcPr>
          <w:p w:rsidR="007956F2" w:rsidRPr="00D502FB" w:rsidRDefault="007956F2" w:rsidP="007956F2">
            <w:pPr>
              <w:autoSpaceDE w:val="0"/>
              <w:autoSpaceDN w:val="0"/>
              <w:adjustRightInd w:val="0"/>
              <w:spacing w:line="230" w:lineRule="auto"/>
              <w:jc w:val="both"/>
              <w:rPr>
                <w:sz w:val="18"/>
                <w:szCs w:val="18"/>
                <w:lang w:eastAsia="en-US"/>
              </w:rPr>
            </w:pPr>
            <w:r w:rsidRPr="00D502FB">
              <w:rPr>
                <w:sz w:val="18"/>
                <w:szCs w:val="18"/>
                <w:lang w:eastAsia="en-US"/>
              </w:rPr>
              <w:t>всего</w:t>
            </w:r>
          </w:p>
        </w:tc>
        <w:tc>
          <w:tcPr>
            <w:tcW w:w="733" w:type="dxa"/>
          </w:tcPr>
          <w:p w:rsidR="007956F2" w:rsidRPr="00D502FB" w:rsidRDefault="007956F2" w:rsidP="007956F2">
            <w:pPr>
              <w:jc w:val="center"/>
              <w:rPr>
                <w:sz w:val="18"/>
                <w:szCs w:val="18"/>
              </w:rPr>
            </w:pPr>
            <w:r w:rsidRPr="00D502FB">
              <w:rPr>
                <w:sz w:val="18"/>
                <w:szCs w:val="18"/>
                <w:lang w:eastAsia="en-US"/>
              </w:rPr>
              <w:t>0,0</w:t>
            </w:r>
          </w:p>
        </w:tc>
        <w:tc>
          <w:tcPr>
            <w:tcW w:w="720" w:type="dxa"/>
          </w:tcPr>
          <w:p w:rsidR="007956F2" w:rsidRPr="00D502FB" w:rsidRDefault="007956F2" w:rsidP="007956F2">
            <w:pPr>
              <w:jc w:val="center"/>
              <w:rPr>
                <w:sz w:val="18"/>
                <w:szCs w:val="18"/>
              </w:rPr>
            </w:pPr>
            <w:r w:rsidRPr="00D502FB">
              <w:rPr>
                <w:sz w:val="18"/>
                <w:szCs w:val="18"/>
                <w:lang w:eastAsia="en-US"/>
              </w:rPr>
              <w:t>0,0</w:t>
            </w:r>
          </w:p>
        </w:tc>
        <w:tc>
          <w:tcPr>
            <w:tcW w:w="709" w:type="dxa"/>
          </w:tcPr>
          <w:p w:rsidR="007956F2" w:rsidRPr="00D502FB" w:rsidRDefault="007956F2" w:rsidP="007956F2">
            <w:pPr>
              <w:jc w:val="center"/>
              <w:rPr>
                <w:sz w:val="18"/>
                <w:szCs w:val="18"/>
              </w:rPr>
            </w:pPr>
            <w:r w:rsidRPr="00D502FB">
              <w:rPr>
                <w:sz w:val="18"/>
                <w:szCs w:val="18"/>
                <w:lang w:eastAsia="en-US"/>
              </w:rPr>
              <w:t>0,0</w:t>
            </w:r>
          </w:p>
        </w:tc>
        <w:tc>
          <w:tcPr>
            <w:tcW w:w="756" w:type="dxa"/>
          </w:tcPr>
          <w:p w:rsidR="007956F2" w:rsidRPr="00D502FB" w:rsidRDefault="007956F2" w:rsidP="007956F2">
            <w:pPr>
              <w:jc w:val="center"/>
              <w:rPr>
                <w:sz w:val="18"/>
                <w:szCs w:val="18"/>
              </w:rPr>
            </w:pPr>
            <w:r w:rsidRPr="00D502FB">
              <w:rPr>
                <w:sz w:val="18"/>
                <w:szCs w:val="18"/>
                <w:lang w:eastAsia="en-US"/>
              </w:rPr>
              <w:t>0,0</w:t>
            </w:r>
          </w:p>
        </w:tc>
        <w:tc>
          <w:tcPr>
            <w:tcW w:w="708" w:type="dxa"/>
          </w:tcPr>
          <w:p w:rsidR="007956F2" w:rsidRPr="00D502FB" w:rsidRDefault="007956F2" w:rsidP="007956F2">
            <w:pPr>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spacing w:line="230" w:lineRule="auto"/>
              <w:jc w:val="both"/>
              <w:rPr>
                <w:sz w:val="18"/>
                <w:szCs w:val="18"/>
              </w:rPr>
            </w:pPr>
          </w:p>
        </w:tc>
        <w:tc>
          <w:tcPr>
            <w:tcW w:w="1418" w:type="dxa"/>
            <w:vMerge/>
          </w:tcPr>
          <w:p w:rsidR="007956F2" w:rsidRPr="00D502FB" w:rsidRDefault="007956F2" w:rsidP="007956F2">
            <w:pPr>
              <w:spacing w:line="230" w:lineRule="auto"/>
              <w:jc w:val="both"/>
              <w:rPr>
                <w:sz w:val="18"/>
                <w:szCs w:val="18"/>
              </w:rPr>
            </w:pPr>
          </w:p>
        </w:tc>
        <w:tc>
          <w:tcPr>
            <w:tcW w:w="2409" w:type="dxa"/>
            <w:vMerge/>
          </w:tcPr>
          <w:p w:rsidR="007956F2" w:rsidRPr="00D502FB" w:rsidRDefault="007956F2" w:rsidP="007956F2">
            <w:pPr>
              <w:spacing w:line="230" w:lineRule="auto"/>
              <w:jc w:val="both"/>
              <w:rPr>
                <w:sz w:val="18"/>
                <w:szCs w:val="18"/>
              </w:rPr>
            </w:pPr>
          </w:p>
        </w:tc>
        <w:tc>
          <w:tcPr>
            <w:tcW w:w="1843" w:type="dxa"/>
            <w:vMerge/>
          </w:tcPr>
          <w:p w:rsidR="007956F2" w:rsidRPr="00D502FB" w:rsidRDefault="007956F2" w:rsidP="007956F2">
            <w:pPr>
              <w:spacing w:line="230" w:lineRule="auto"/>
              <w:jc w:val="both"/>
              <w:rPr>
                <w:sz w:val="18"/>
                <w:szCs w:val="18"/>
              </w:rPr>
            </w:pPr>
          </w:p>
        </w:tc>
        <w:tc>
          <w:tcPr>
            <w:tcW w:w="850"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x</w:t>
            </w:r>
          </w:p>
        </w:tc>
        <w:tc>
          <w:tcPr>
            <w:tcW w:w="851"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x</w:t>
            </w:r>
          </w:p>
        </w:tc>
        <w:tc>
          <w:tcPr>
            <w:tcW w:w="850"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x</w:t>
            </w:r>
          </w:p>
        </w:tc>
        <w:tc>
          <w:tcPr>
            <w:tcW w:w="851"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x</w:t>
            </w:r>
          </w:p>
        </w:tc>
        <w:tc>
          <w:tcPr>
            <w:tcW w:w="1691" w:type="dxa"/>
          </w:tcPr>
          <w:p w:rsidR="007956F2" w:rsidRPr="00D502FB" w:rsidRDefault="007956F2" w:rsidP="007956F2">
            <w:pPr>
              <w:pStyle w:val="ConsPlusNormal"/>
              <w:spacing w:line="230" w:lineRule="auto"/>
              <w:jc w:val="both"/>
              <w:rPr>
                <w:sz w:val="18"/>
                <w:szCs w:val="18"/>
              </w:rPr>
            </w:pPr>
            <w:r w:rsidRPr="00D502FB">
              <w:rPr>
                <w:sz w:val="18"/>
                <w:szCs w:val="18"/>
                <w:lang w:eastAsia="en-US"/>
              </w:rPr>
              <w:t>федеральный бюджет</w:t>
            </w:r>
          </w:p>
        </w:tc>
        <w:tc>
          <w:tcPr>
            <w:tcW w:w="733" w:type="dxa"/>
          </w:tcPr>
          <w:p w:rsidR="007956F2" w:rsidRPr="00D502FB" w:rsidRDefault="007956F2" w:rsidP="007956F2">
            <w:pPr>
              <w:jc w:val="center"/>
              <w:rPr>
                <w:sz w:val="18"/>
                <w:szCs w:val="18"/>
              </w:rPr>
            </w:pPr>
            <w:r w:rsidRPr="00D502FB">
              <w:rPr>
                <w:sz w:val="18"/>
                <w:szCs w:val="18"/>
                <w:lang w:eastAsia="en-US"/>
              </w:rPr>
              <w:t>0,0</w:t>
            </w:r>
          </w:p>
        </w:tc>
        <w:tc>
          <w:tcPr>
            <w:tcW w:w="720" w:type="dxa"/>
          </w:tcPr>
          <w:p w:rsidR="007956F2" w:rsidRPr="00D502FB" w:rsidRDefault="007956F2" w:rsidP="007956F2">
            <w:pPr>
              <w:jc w:val="center"/>
              <w:rPr>
                <w:sz w:val="18"/>
                <w:szCs w:val="18"/>
              </w:rPr>
            </w:pPr>
            <w:r w:rsidRPr="00D502FB">
              <w:rPr>
                <w:sz w:val="18"/>
                <w:szCs w:val="18"/>
                <w:lang w:eastAsia="en-US"/>
              </w:rPr>
              <w:t>0,0</w:t>
            </w:r>
          </w:p>
        </w:tc>
        <w:tc>
          <w:tcPr>
            <w:tcW w:w="709" w:type="dxa"/>
          </w:tcPr>
          <w:p w:rsidR="007956F2" w:rsidRPr="00D502FB" w:rsidRDefault="007956F2" w:rsidP="007956F2">
            <w:pPr>
              <w:jc w:val="center"/>
              <w:rPr>
                <w:sz w:val="18"/>
                <w:szCs w:val="18"/>
              </w:rPr>
            </w:pPr>
            <w:r w:rsidRPr="00D502FB">
              <w:rPr>
                <w:sz w:val="18"/>
                <w:szCs w:val="18"/>
                <w:lang w:eastAsia="en-US"/>
              </w:rPr>
              <w:t>0,0</w:t>
            </w:r>
          </w:p>
        </w:tc>
        <w:tc>
          <w:tcPr>
            <w:tcW w:w="756" w:type="dxa"/>
          </w:tcPr>
          <w:p w:rsidR="007956F2" w:rsidRPr="00D502FB" w:rsidRDefault="007956F2" w:rsidP="007956F2">
            <w:pPr>
              <w:jc w:val="center"/>
              <w:rPr>
                <w:sz w:val="18"/>
                <w:szCs w:val="18"/>
              </w:rPr>
            </w:pPr>
            <w:r w:rsidRPr="00D502FB">
              <w:rPr>
                <w:sz w:val="18"/>
                <w:szCs w:val="18"/>
                <w:lang w:eastAsia="en-US"/>
              </w:rPr>
              <w:t>0,0</w:t>
            </w:r>
          </w:p>
        </w:tc>
        <w:tc>
          <w:tcPr>
            <w:tcW w:w="708" w:type="dxa"/>
          </w:tcPr>
          <w:p w:rsidR="007956F2" w:rsidRPr="00D502FB" w:rsidRDefault="007956F2" w:rsidP="007956F2">
            <w:pPr>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spacing w:line="230" w:lineRule="auto"/>
              <w:jc w:val="both"/>
              <w:rPr>
                <w:sz w:val="18"/>
                <w:szCs w:val="18"/>
              </w:rPr>
            </w:pPr>
          </w:p>
        </w:tc>
        <w:tc>
          <w:tcPr>
            <w:tcW w:w="1418" w:type="dxa"/>
            <w:vMerge/>
          </w:tcPr>
          <w:p w:rsidR="007956F2" w:rsidRPr="00D502FB" w:rsidRDefault="007956F2" w:rsidP="007956F2">
            <w:pPr>
              <w:spacing w:line="230" w:lineRule="auto"/>
              <w:jc w:val="both"/>
              <w:rPr>
                <w:sz w:val="18"/>
                <w:szCs w:val="18"/>
              </w:rPr>
            </w:pPr>
          </w:p>
        </w:tc>
        <w:tc>
          <w:tcPr>
            <w:tcW w:w="2409" w:type="dxa"/>
            <w:vMerge/>
          </w:tcPr>
          <w:p w:rsidR="007956F2" w:rsidRPr="00D502FB" w:rsidRDefault="007956F2" w:rsidP="007956F2">
            <w:pPr>
              <w:spacing w:line="230" w:lineRule="auto"/>
              <w:jc w:val="both"/>
              <w:rPr>
                <w:sz w:val="18"/>
                <w:szCs w:val="18"/>
              </w:rPr>
            </w:pPr>
          </w:p>
        </w:tc>
        <w:tc>
          <w:tcPr>
            <w:tcW w:w="1843" w:type="dxa"/>
            <w:vMerge/>
          </w:tcPr>
          <w:p w:rsidR="007956F2" w:rsidRPr="00D502FB" w:rsidRDefault="007956F2" w:rsidP="007956F2">
            <w:pPr>
              <w:spacing w:line="230" w:lineRule="auto"/>
              <w:jc w:val="both"/>
              <w:rPr>
                <w:sz w:val="18"/>
                <w:szCs w:val="18"/>
              </w:rPr>
            </w:pPr>
          </w:p>
        </w:tc>
        <w:tc>
          <w:tcPr>
            <w:tcW w:w="850"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850"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1691" w:type="dxa"/>
          </w:tcPr>
          <w:p w:rsidR="007956F2" w:rsidRPr="00D502FB" w:rsidRDefault="007956F2" w:rsidP="007956F2">
            <w:pPr>
              <w:pStyle w:val="ConsPlusNormal"/>
              <w:spacing w:line="230" w:lineRule="auto"/>
              <w:jc w:val="both"/>
              <w:rPr>
                <w:sz w:val="18"/>
                <w:szCs w:val="18"/>
              </w:rPr>
            </w:pPr>
            <w:r w:rsidRPr="00D502FB">
              <w:rPr>
                <w:sz w:val="18"/>
                <w:szCs w:val="18"/>
                <w:lang w:eastAsia="en-US"/>
              </w:rPr>
              <w:t>республиканский бюджет Чувашской Республики</w:t>
            </w:r>
          </w:p>
        </w:tc>
        <w:tc>
          <w:tcPr>
            <w:tcW w:w="733" w:type="dxa"/>
          </w:tcPr>
          <w:p w:rsidR="007956F2" w:rsidRPr="00D502FB" w:rsidRDefault="007956F2" w:rsidP="007956F2">
            <w:pPr>
              <w:jc w:val="center"/>
              <w:rPr>
                <w:sz w:val="18"/>
                <w:szCs w:val="18"/>
              </w:rPr>
            </w:pPr>
            <w:r w:rsidRPr="00D502FB">
              <w:rPr>
                <w:sz w:val="18"/>
                <w:szCs w:val="18"/>
                <w:lang w:eastAsia="en-US"/>
              </w:rPr>
              <w:t>0,0</w:t>
            </w:r>
          </w:p>
        </w:tc>
        <w:tc>
          <w:tcPr>
            <w:tcW w:w="720" w:type="dxa"/>
          </w:tcPr>
          <w:p w:rsidR="007956F2" w:rsidRPr="00D502FB" w:rsidRDefault="007956F2" w:rsidP="007956F2">
            <w:pPr>
              <w:jc w:val="center"/>
              <w:rPr>
                <w:sz w:val="18"/>
                <w:szCs w:val="18"/>
              </w:rPr>
            </w:pPr>
            <w:r w:rsidRPr="00D502FB">
              <w:rPr>
                <w:sz w:val="18"/>
                <w:szCs w:val="18"/>
                <w:lang w:eastAsia="en-US"/>
              </w:rPr>
              <w:t>0,0</w:t>
            </w:r>
          </w:p>
        </w:tc>
        <w:tc>
          <w:tcPr>
            <w:tcW w:w="709" w:type="dxa"/>
          </w:tcPr>
          <w:p w:rsidR="007956F2" w:rsidRPr="00D502FB" w:rsidRDefault="007956F2" w:rsidP="007956F2">
            <w:pPr>
              <w:jc w:val="center"/>
              <w:rPr>
                <w:sz w:val="18"/>
                <w:szCs w:val="18"/>
              </w:rPr>
            </w:pPr>
            <w:r w:rsidRPr="00D502FB">
              <w:rPr>
                <w:sz w:val="18"/>
                <w:szCs w:val="18"/>
                <w:lang w:eastAsia="en-US"/>
              </w:rPr>
              <w:t>0,0</w:t>
            </w:r>
          </w:p>
        </w:tc>
        <w:tc>
          <w:tcPr>
            <w:tcW w:w="756" w:type="dxa"/>
          </w:tcPr>
          <w:p w:rsidR="007956F2" w:rsidRPr="00D502FB" w:rsidRDefault="007956F2" w:rsidP="007956F2">
            <w:pPr>
              <w:jc w:val="center"/>
              <w:rPr>
                <w:sz w:val="18"/>
                <w:szCs w:val="18"/>
              </w:rPr>
            </w:pPr>
            <w:r w:rsidRPr="00D502FB">
              <w:rPr>
                <w:sz w:val="18"/>
                <w:szCs w:val="18"/>
                <w:lang w:eastAsia="en-US"/>
              </w:rPr>
              <w:t>0,0</w:t>
            </w:r>
          </w:p>
        </w:tc>
        <w:tc>
          <w:tcPr>
            <w:tcW w:w="708" w:type="dxa"/>
          </w:tcPr>
          <w:p w:rsidR="007956F2" w:rsidRPr="00D502FB" w:rsidRDefault="007956F2" w:rsidP="007956F2">
            <w:pPr>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spacing w:line="230" w:lineRule="auto"/>
              <w:jc w:val="both"/>
              <w:rPr>
                <w:sz w:val="18"/>
                <w:szCs w:val="18"/>
              </w:rPr>
            </w:pPr>
          </w:p>
        </w:tc>
        <w:tc>
          <w:tcPr>
            <w:tcW w:w="1418" w:type="dxa"/>
            <w:vMerge/>
          </w:tcPr>
          <w:p w:rsidR="007956F2" w:rsidRPr="00D502FB" w:rsidRDefault="007956F2" w:rsidP="007956F2">
            <w:pPr>
              <w:spacing w:line="230" w:lineRule="auto"/>
              <w:jc w:val="both"/>
              <w:rPr>
                <w:sz w:val="18"/>
                <w:szCs w:val="18"/>
              </w:rPr>
            </w:pPr>
          </w:p>
        </w:tc>
        <w:tc>
          <w:tcPr>
            <w:tcW w:w="2409" w:type="dxa"/>
            <w:vMerge/>
          </w:tcPr>
          <w:p w:rsidR="007956F2" w:rsidRPr="00D502FB" w:rsidRDefault="007956F2" w:rsidP="007956F2">
            <w:pPr>
              <w:spacing w:line="230" w:lineRule="auto"/>
              <w:jc w:val="both"/>
              <w:rPr>
                <w:sz w:val="18"/>
                <w:szCs w:val="18"/>
              </w:rPr>
            </w:pPr>
          </w:p>
        </w:tc>
        <w:tc>
          <w:tcPr>
            <w:tcW w:w="1843" w:type="dxa"/>
            <w:vMerge/>
          </w:tcPr>
          <w:p w:rsidR="007956F2" w:rsidRPr="00D502FB" w:rsidRDefault="007956F2" w:rsidP="007956F2">
            <w:pPr>
              <w:spacing w:line="230" w:lineRule="auto"/>
              <w:jc w:val="both"/>
              <w:rPr>
                <w:sz w:val="18"/>
                <w:szCs w:val="18"/>
              </w:rPr>
            </w:pP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1691" w:type="dxa"/>
          </w:tcPr>
          <w:p w:rsidR="007956F2" w:rsidRPr="00D502FB" w:rsidRDefault="007956F2" w:rsidP="007956F2">
            <w:pPr>
              <w:pStyle w:val="ConsPlusNormal"/>
              <w:jc w:val="both"/>
              <w:rPr>
                <w:sz w:val="18"/>
                <w:szCs w:val="18"/>
              </w:rPr>
            </w:pPr>
            <w:r w:rsidRPr="00D502FB">
              <w:rPr>
                <w:sz w:val="18"/>
                <w:szCs w:val="18"/>
              </w:rPr>
              <w:t xml:space="preserve">бюджет Яльчикского </w:t>
            </w:r>
            <w:r w:rsidRPr="00D502FB">
              <w:rPr>
                <w:sz w:val="18"/>
                <w:szCs w:val="18"/>
              </w:rPr>
              <w:lastRenderedPageBreak/>
              <w:t>муниципального округа</w:t>
            </w:r>
          </w:p>
        </w:tc>
        <w:tc>
          <w:tcPr>
            <w:tcW w:w="733" w:type="dxa"/>
          </w:tcPr>
          <w:p w:rsidR="007956F2" w:rsidRPr="00D502FB" w:rsidRDefault="007956F2" w:rsidP="007956F2">
            <w:pPr>
              <w:jc w:val="center"/>
              <w:rPr>
                <w:sz w:val="18"/>
                <w:szCs w:val="18"/>
              </w:rPr>
            </w:pPr>
            <w:r w:rsidRPr="00D502FB">
              <w:rPr>
                <w:sz w:val="18"/>
                <w:szCs w:val="18"/>
                <w:lang w:eastAsia="en-US"/>
              </w:rPr>
              <w:lastRenderedPageBreak/>
              <w:t>0,0</w:t>
            </w:r>
          </w:p>
        </w:tc>
        <w:tc>
          <w:tcPr>
            <w:tcW w:w="720" w:type="dxa"/>
          </w:tcPr>
          <w:p w:rsidR="007956F2" w:rsidRPr="00D502FB" w:rsidRDefault="007956F2" w:rsidP="007956F2">
            <w:pPr>
              <w:jc w:val="center"/>
              <w:rPr>
                <w:sz w:val="18"/>
                <w:szCs w:val="18"/>
              </w:rPr>
            </w:pPr>
            <w:r w:rsidRPr="00D502FB">
              <w:rPr>
                <w:sz w:val="18"/>
                <w:szCs w:val="18"/>
                <w:lang w:eastAsia="en-US"/>
              </w:rPr>
              <w:t>0,0</w:t>
            </w:r>
          </w:p>
        </w:tc>
        <w:tc>
          <w:tcPr>
            <w:tcW w:w="709" w:type="dxa"/>
          </w:tcPr>
          <w:p w:rsidR="007956F2" w:rsidRPr="00D502FB" w:rsidRDefault="007956F2" w:rsidP="007956F2">
            <w:pPr>
              <w:jc w:val="center"/>
              <w:rPr>
                <w:sz w:val="18"/>
                <w:szCs w:val="18"/>
              </w:rPr>
            </w:pPr>
            <w:r w:rsidRPr="00D502FB">
              <w:rPr>
                <w:sz w:val="18"/>
                <w:szCs w:val="18"/>
                <w:lang w:eastAsia="en-US"/>
              </w:rPr>
              <w:t>0,0</w:t>
            </w:r>
          </w:p>
        </w:tc>
        <w:tc>
          <w:tcPr>
            <w:tcW w:w="756" w:type="dxa"/>
          </w:tcPr>
          <w:p w:rsidR="007956F2" w:rsidRPr="00D502FB" w:rsidRDefault="007956F2" w:rsidP="007956F2">
            <w:pPr>
              <w:jc w:val="center"/>
              <w:rPr>
                <w:sz w:val="18"/>
                <w:szCs w:val="18"/>
              </w:rPr>
            </w:pPr>
            <w:r w:rsidRPr="00D502FB">
              <w:rPr>
                <w:sz w:val="18"/>
                <w:szCs w:val="18"/>
                <w:lang w:eastAsia="en-US"/>
              </w:rPr>
              <w:t>0,0</w:t>
            </w:r>
          </w:p>
        </w:tc>
        <w:tc>
          <w:tcPr>
            <w:tcW w:w="708" w:type="dxa"/>
          </w:tcPr>
          <w:p w:rsidR="007956F2" w:rsidRPr="00D502FB" w:rsidRDefault="007956F2" w:rsidP="007956F2">
            <w:pPr>
              <w:jc w:val="center"/>
              <w:rPr>
                <w:sz w:val="18"/>
                <w:szCs w:val="18"/>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spacing w:line="230" w:lineRule="auto"/>
              <w:jc w:val="both"/>
              <w:rPr>
                <w:sz w:val="18"/>
                <w:szCs w:val="18"/>
              </w:rPr>
            </w:pPr>
          </w:p>
        </w:tc>
        <w:tc>
          <w:tcPr>
            <w:tcW w:w="1418" w:type="dxa"/>
            <w:vMerge/>
          </w:tcPr>
          <w:p w:rsidR="007956F2" w:rsidRPr="00D502FB" w:rsidRDefault="007956F2" w:rsidP="007956F2">
            <w:pPr>
              <w:spacing w:line="230" w:lineRule="auto"/>
              <w:jc w:val="both"/>
              <w:rPr>
                <w:sz w:val="18"/>
                <w:szCs w:val="18"/>
              </w:rPr>
            </w:pPr>
          </w:p>
        </w:tc>
        <w:tc>
          <w:tcPr>
            <w:tcW w:w="2409" w:type="dxa"/>
            <w:vMerge/>
          </w:tcPr>
          <w:p w:rsidR="007956F2" w:rsidRPr="00D502FB" w:rsidRDefault="007956F2" w:rsidP="007956F2">
            <w:pPr>
              <w:spacing w:line="230" w:lineRule="auto"/>
              <w:jc w:val="both"/>
              <w:rPr>
                <w:sz w:val="18"/>
                <w:szCs w:val="18"/>
              </w:rPr>
            </w:pPr>
          </w:p>
        </w:tc>
        <w:tc>
          <w:tcPr>
            <w:tcW w:w="1843" w:type="dxa"/>
            <w:vMerge/>
          </w:tcPr>
          <w:p w:rsidR="007956F2" w:rsidRPr="00D502FB" w:rsidRDefault="007956F2" w:rsidP="007956F2">
            <w:pPr>
              <w:spacing w:line="230" w:lineRule="auto"/>
              <w:jc w:val="both"/>
              <w:rPr>
                <w:sz w:val="18"/>
                <w:szCs w:val="18"/>
              </w:rPr>
            </w:pPr>
          </w:p>
        </w:tc>
        <w:tc>
          <w:tcPr>
            <w:tcW w:w="850"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850"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851" w:type="dxa"/>
          </w:tcPr>
          <w:p w:rsidR="007956F2" w:rsidRPr="00D502FB" w:rsidRDefault="007956F2" w:rsidP="007956F2">
            <w:pPr>
              <w:pStyle w:val="ConsPlusNormal"/>
              <w:spacing w:line="230" w:lineRule="auto"/>
              <w:jc w:val="center"/>
              <w:rPr>
                <w:sz w:val="18"/>
                <w:szCs w:val="18"/>
              </w:rPr>
            </w:pPr>
            <w:r w:rsidRPr="00D502FB">
              <w:rPr>
                <w:sz w:val="18"/>
                <w:szCs w:val="18"/>
                <w:lang w:eastAsia="en-US"/>
              </w:rPr>
              <w:t>х</w:t>
            </w:r>
          </w:p>
        </w:tc>
        <w:tc>
          <w:tcPr>
            <w:tcW w:w="1691" w:type="dxa"/>
          </w:tcPr>
          <w:p w:rsidR="007956F2" w:rsidRPr="00D502FB" w:rsidRDefault="007956F2" w:rsidP="007956F2">
            <w:pPr>
              <w:pStyle w:val="ConsPlusNormal"/>
              <w:spacing w:line="230" w:lineRule="auto"/>
              <w:jc w:val="both"/>
              <w:rPr>
                <w:sz w:val="18"/>
                <w:szCs w:val="18"/>
              </w:rPr>
            </w:pPr>
            <w:r w:rsidRPr="00D502FB">
              <w:rPr>
                <w:sz w:val="18"/>
                <w:szCs w:val="18"/>
                <w:lang w:eastAsia="en-US"/>
              </w:rPr>
              <w:t>внебюджетные источники</w:t>
            </w:r>
          </w:p>
        </w:tc>
        <w:tc>
          <w:tcPr>
            <w:tcW w:w="733" w:type="dxa"/>
          </w:tcPr>
          <w:p w:rsidR="007956F2" w:rsidRPr="00D502FB" w:rsidRDefault="007956F2" w:rsidP="007956F2">
            <w:pPr>
              <w:jc w:val="center"/>
              <w:rPr>
                <w:sz w:val="18"/>
                <w:szCs w:val="18"/>
              </w:rPr>
            </w:pPr>
            <w:r w:rsidRPr="00D502FB">
              <w:rPr>
                <w:sz w:val="18"/>
                <w:szCs w:val="18"/>
                <w:lang w:eastAsia="en-US"/>
              </w:rPr>
              <w:t>0,0</w:t>
            </w:r>
          </w:p>
        </w:tc>
        <w:tc>
          <w:tcPr>
            <w:tcW w:w="720" w:type="dxa"/>
          </w:tcPr>
          <w:p w:rsidR="007956F2" w:rsidRPr="00D502FB" w:rsidRDefault="007956F2" w:rsidP="007956F2">
            <w:pPr>
              <w:jc w:val="center"/>
              <w:rPr>
                <w:sz w:val="18"/>
                <w:szCs w:val="18"/>
              </w:rPr>
            </w:pPr>
            <w:r w:rsidRPr="00D502FB">
              <w:rPr>
                <w:sz w:val="18"/>
                <w:szCs w:val="18"/>
                <w:lang w:eastAsia="en-US"/>
              </w:rPr>
              <w:t>0,0</w:t>
            </w:r>
          </w:p>
        </w:tc>
        <w:tc>
          <w:tcPr>
            <w:tcW w:w="709" w:type="dxa"/>
          </w:tcPr>
          <w:p w:rsidR="007956F2" w:rsidRPr="00D502FB" w:rsidRDefault="007956F2" w:rsidP="007956F2">
            <w:pPr>
              <w:jc w:val="center"/>
              <w:rPr>
                <w:sz w:val="18"/>
                <w:szCs w:val="18"/>
              </w:rPr>
            </w:pPr>
            <w:r w:rsidRPr="00D502FB">
              <w:rPr>
                <w:sz w:val="18"/>
                <w:szCs w:val="18"/>
                <w:lang w:eastAsia="en-US"/>
              </w:rPr>
              <w:t>0,0</w:t>
            </w:r>
          </w:p>
        </w:tc>
        <w:tc>
          <w:tcPr>
            <w:tcW w:w="756" w:type="dxa"/>
          </w:tcPr>
          <w:p w:rsidR="007956F2" w:rsidRPr="00D502FB" w:rsidRDefault="007956F2" w:rsidP="007956F2">
            <w:pPr>
              <w:jc w:val="center"/>
              <w:rPr>
                <w:sz w:val="18"/>
                <w:szCs w:val="18"/>
              </w:rPr>
            </w:pPr>
            <w:r w:rsidRPr="00D502FB">
              <w:rPr>
                <w:sz w:val="18"/>
                <w:szCs w:val="18"/>
                <w:lang w:eastAsia="en-US"/>
              </w:rPr>
              <w:t>0,0</w:t>
            </w:r>
          </w:p>
        </w:tc>
        <w:tc>
          <w:tcPr>
            <w:tcW w:w="708" w:type="dxa"/>
          </w:tcPr>
          <w:p w:rsidR="007956F2" w:rsidRPr="00D502FB" w:rsidRDefault="007956F2" w:rsidP="007956F2">
            <w:pPr>
              <w:jc w:val="center"/>
              <w:rPr>
                <w:sz w:val="18"/>
                <w:szCs w:val="18"/>
              </w:rPr>
            </w:pPr>
            <w:r w:rsidRPr="00D502FB">
              <w:rPr>
                <w:sz w:val="18"/>
                <w:szCs w:val="18"/>
                <w:lang w:eastAsia="en-US"/>
              </w:rPr>
              <w:t>0,0</w:t>
            </w:r>
          </w:p>
        </w:tc>
      </w:tr>
      <w:tr w:rsidR="007956F2" w:rsidRPr="00D502FB" w:rsidTr="007956F2">
        <w:tc>
          <w:tcPr>
            <w:tcW w:w="15488" w:type="dxa"/>
            <w:gridSpan w:val="14"/>
            <w:tcBorders>
              <w:left w:val="nil"/>
            </w:tcBorders>
          </w:tcPr>
          <w:p w:rsidR="007956F2" w:rsidRPr="00D502FB" w:rsidRDefault="007956F2" w:rsidP="007956F2">
            <w:pPr>
              <w:pStyle w:val="ConsPlusNormal"/>
              <w:spacing w:line="230" w:lineRule="auto"/>
              <w:jc w:val="center"/>
              <w:rPr>
                <w:b/>
                <w:sz w:val="18"/>
                <w:szCs w:val="18"/>
                <w:lang w:eastAsia="en-US"/>
              </w:rPr>
            </w:pPr>
          </w:p>
          <w:p w:rsidR="007956F2" w:rsidRPr="00D502FB" w:rsidRDefault="007956F2" w:rsidP="007956F2">
            <w:pPr>
              <w:autoSpaceDE w:val="0"/>
              <w:autoSpaceDN w:val="0"/>
              <w:adjustRightInd w:val="0"/>
              <w:jc w:val="center"/>
              <w:rPr>
                <w:b/>
                <w:sz w:val="18"/>
                <w:szCs w:val="18"/>
              </w:rPr>
            </w:pPr>
            <w:r w:rsidRPr="00D502FB">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7956F2" w:rsidRPr="00D502FB" w:rsidTr="007956F2">
        <w:tc>
          <w:tcPr>
            <w:tcW w:w="1099" w:type="dxa"/>
            <w:vMerge w:val="restart"/>
            <w:tcBorders>
              <w:left w:val="nil"/>
            </w:tcBorders>
          </w:tcPr>
          <w:p w:rsidR="007956F2" w:rsidRPr="00D502FB" w:rsidRDefault="007956F2" w:rsidP="007956F2">
            <w:pPr>
              <w:pStyle w:val="ConsPlusNormal"/>
              <w:spacing w:line="230" w:lineRule="auto"/>
              <w:jc w:val="both"/>
              <w:rPr>
                <w:b/>
                <w:sz w:val="18"/>
                <w:szCs w:val="18"/>
              </w:rPr>
            </w:pPr>
            <w:r w:rsidRPr="00D502FB">
              <w:rPr>
                <w:b/>
                <w:sz w:val="18"/>
                <w:szCs w:val="18"/>
              </w:rPr>
              <w:t>Основное мероприятие 2</w:t>
            </w:r>
          </w:p>
        </w:tc>
        <w:tc>
          <w:tcPr>
            <w:tcW w:w="1418" w:type="dxa"/>
            <w:vMerge w:val="restart"/>
          </w:tcPr>
          <w:p w:rsidR="007956F2" w:rsidRPr="00D502FB" w:rsidRDefault="007956F2" w:rsidP="007956F2">
            <w:pPr>
              <w:autoSpaceDE w:val="0"/>
              <w:autoSpaceDN w:val="0"/>
              <w:adjustRightInd w:val="0"/>
              <w:spacing w:line="230" w:lineRule="auto"/>
              <w:jc w:val="both"/>
              <w:rPr>
                <w:b/>
                <w:sz w:val="18"/>
                <w:szCs w:val="18"/>
                <w:lang w:eastAsia="en-US"/>
              </w:rPr>
            </w:pPr>
            <w:r w:rsidRPr="00D502FB">
              <w:rPr>
                <w:b/>
                <w:sz w:val="18"/>
                <w:szCs w:val="18"/>
                <w:lang w:eastAsia="en-US"/>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оказание помощи в ресоциализации лиц, освободившихся из мест лишения свободы</w:t>
            </w:r>
          </w:p>
        </w:tc>
        <w:tc>
          <w:tcPr>
            <w:tcW w:w="1843" w:type="dxa"/>
            <w:vMerge w:val="restart"/>
          </w:tcPr>
          <w:p w:rsidR="007956F2" w:rsidRPr="00D502FB" w:rsidRDefault="007956F2" w:rsidP="007956F2">
            <w:pPr>
              <w:pStyle w:val="ConsPlusNormal"/>
              <w:jc w:val="both"/>
              <w:rPr>
                <w:b/>
                <w:sz w:val="18"/>
                <w:szCs w:val="18"/>
                <w:lang w:eastAsia="en-US"/>
              </w:rPr>
            </w:pPr>
            <w:r w:rsidRPr="00D502FB">
              <w:rPr>
                <w:b/>
                <w:sz w:val="18"/>
                <w:szCs w:val="18"/>
              </w:rPr>
              <w:t xml:space="preserve">ответственный исполнитель – отдел мобилизованной подготовки, специальных программ и ГОЧС </w:t>
            </w:r>
            <w:r w:rsidRPr="00D502FB">
              <w:rPr>
                <w:b/>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spacing w:line="230" w:lineRule="auto"/>
              <w:jc w:val="center"/>
              <w:rPr>
                <w:b/>
                <w:sz w:val="18"/>
                <w:szCs w:val="18"/>
              </w:rPr>
            </w:pPr>
            <w:r w:rsidRPr="00D502FB">
              <w:rPr>
                <w:b/>
                <w:sz w:val="18"/>
                <w:szCs w:val="18"/>
              </w:rPr>
              <w:t>x</w:t>
            </w:r>
          </w:p>
        </w:tc>
        <w:tc>
          <w:tcPr>
            <w:tcW w:w="851" w:type="dxa"/>
          </w:tcPr>
          <w:p w:rsidR="007956F2" w:rsidRPr="00D502FB" w:rsidRDefault="007956F2" w:rsidP="007956F2">
            <w:pPr>
              <w:pStyle w:val="ConsPlusNormal"/>
              <w:spacing w:line="230" w:lineRule="auto"/>
              <w:jc w:val="center"/>
              <w:rPr>
                <w:b/>
                <w:sz w:val="18"/>
                <w:szCs w:val="18"/>
              </w:rPr>
            </w:pPr>
            <w:r w:rsidRPr="00D502FB">
              <w:rPr>
                <w:b/>
                <w:sz w:val="18"/>
                <w:szCs w:val="18"/>
              </w:rPr>
              <w:t>x</w:t>
            </w:r>
          </w:p>
        </w:tc>
        <w:tc>
          <w:tcPr>
            <w:tcW w:w="850" w:type="dxa"/>
          </w:tcPr>
          <w:p w:rsidR="007956F2" w:rsidRPr="00D502FB" w:rsidRDefault="007956F2" w:rsidP="007956F2">
            <w:pPr>
              <w:pStyle w:val="ConsPlusNormal"/>
              <w:spacing w:line="230" w:lineRule="auto"/>
              <w:jc w:val="center"/>
              <w:rPr>
                <w:b/>
                <w:sz w:val="18"/>
                <w:szCs w:val="18"/>
              </w:rPr>
            </w:pPr>
            <w:r w:rsidRPr="00D502FB">
              <w:rPr>
                <w:b/>
                <w:sz w:val="18"/>
                <w:szCs w:val="18"/>
              </w:rPr>
              <w:t>x</w:t>
            </w:r>
          </w:p>
        </w:tc>
        <w:tc>
          <w:tcPr>
            <w:tcW w:w="851" w:type="dxa"/>
          </w:tcPr>
          <w:p w:rsidR="007956F2" w:rsidRPr="00D502FB" w:rsidRDefault="007956F2" w:rsidP="007956F2">
            <w:pPr>
              <w:pStyle w:val="ConsPlusNormal"/>
              <w:spacing w:line="230" w:lineRule="auto"/>
              <w:jc w:val="center"/>
              <w:rPr>
                <w:b/>
                <w:sz w:val="18"/>
                <w:szCs w:val="18"/>
              </w:rPr>
            </w:pPr>
            <w:r w:rsidRPr="00D502FB">
              <w:rPr>
                <w:b/>
                <w:sz w:val="18"/>
                <w:szCs w:val="18"/>
              </w:rPr>
              <w:t>x</w:t>
            </w:r>
          </w:p>
        </w:tc>
        <w:tc>
          <w:tcPr>
            <w:tcW w:w="1691" w:type="dxa"/>
          </w:tcPr>
          <w:p w:rsidR="007956F2" w:rsidRPr="00D502FB" w:rsidRDefault="007956F2" w:rsidP="007956F2">
            <w:pPr>
              <w:pStyle w:val="ConsPlusNormal"/>
              <w:spacing w:line="230" w:lineRule="auto"/>
              <w:jc w:val="both"/>
              <w:rPr>
                <w:b/>
                <w:sz w:val="18"/>
                <w:szCs w:val="18"/>
              </w:rPr>
            </w:pPr>
            <w:r w:rsidRPr="00D502FB">
              <w:rPr>
                <w:b/>
                <w:sz w:val="18"/>
                <w:szCs w:val="18"/>
              </w:rPr>
              <w:t>всего</w:t>
            </w:r>
          </w:p>
        </w:tc>
        <w:tc>
          <w:tcPr>
            <w:tcW w:w="733"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федеральный бюджет</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8"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республиканский бюджет Чувашской Республики</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8"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бюджет Яльчикского муниципального округа</w:t>
            </w:r>
          </w:p>
        </w:tc>
        <w:tc>
          <w:tcPr>
            <w:tcW w:w="733"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внебюджетные источники</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8"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099" w:type="dxa"/>
            <w:vMerge w:val="restart"/>
            <w:tcBorders>
              <w:left w:val="nil"/>
            </w:tcBorders>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 xml:space="preserve">Целевые показатели </w:t>
            </w:r>
            <w:r>
              <w:rPr>
                <w:sz w:val="18"/>
                <w:szCs w:val="18"/>
                <w:lang w:eastAsia="en-US"/>
              </w:rPr>
              <w:t>(</w:t>
            </w:r>
            <w:r w:rsidRPr="00D502FB">
              <w:rPr>
                <w:sz w:val="18"/>
                <w:szCs w:val="18"/>
                <w:lang w:eastAsia="en-US"/>
              </w:rPr>
              <w:t>индикаторы</w:t>
            </w:r>
            <w:r>
              <w:rPr>
                <w:sz w:val="18"/>
                <w:szCs w:val="18"/>
                <w:lang w:eastAsia="en-US"/>
              </w:rPr>
              <w:t>)</w:t>
            </w:r>
            <w:r w:rsidRPr="00D502FB">
              <w:rPr>
                <w:sz w:val="18"/>
                <w:szCs w:val="18"/>
                <w:lang w:eastAsia="en-US"/>
              </w:rPr>
              <w:t xml:space="preserve"> Муниципальной программы, под</w:t>
            </w:r>
            <w:r w:rsidRPr="00D502FB">
              <w:rPr>
                <w:sz w:val="18"/>
                <w:szCs w:val="18"/>
                <w:lang w:eastAsia="en-US"/>
              </w:rPr>
              <w:softHyphen/>
              <w:t>программы, увязанные с ос</w:t>
            </w:r>
            <w:r w:rsidRPr="00D502FB">
              <w:rPr>
                <w:sz w:val="18"/>
                <w:szCs w:val="18"/>
                <w:lang w:eastAsia="en-US"/>
              </w:rPr>
              <w:softHyphen/>
              <w:t>новным мероприя</w:t>
            </w:r>
            <w:r w:rsidRPr="00D502FB">
              <w:rPr>
                <w:sz w:val="18"/>
                <w:szCs w:val="18"/>
                <w:lang w:eastAsia="en-US"/>
              </w:rPr>
              <w:softHyphen/>
              <w:t>тием 2</w:t>
            </w: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Доля преступлений, совершенных лицами, ранее их совершавшими, в общем числе раскрытых преступлений,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jc w:val="center"/>
              <w:rPr>
                <w:sz w:val="18"/>
                <w:szCs w:val="18"/>
              </w:rPr>
            </w:pPr>
            <w:r w:rsidRPr="00D502FB">
              <w:rPr>
                <w:sz w:val="18"/>
                <w:szCs w:val="18"/>
              </w:rPr>
              <w:t>47,8</w:t>
            </w:r>
          </w:p>
        </w:tc>
        <w:tc>
          <w:tcPr>
            <w:tcW w:w="720" w:type="dxa"/>
          </w:tcPr>
          <w:p w:rsidR="007956F2" w:rsidRPr="00D502FB" w:rsidRDefault="007956F2" w:rsidP="007956F2">
            <w:pPr>
              <w:pStyle w:val="ConsPlusNormal"/>
              <w:jc w:val="center"/>
              <w:rPr>
                <w:sz w:val="18"/>
                <w:szCs w:val="18"/>
              </w:rPr>
            </w:pPr>
            <w:r w:rsidRPr="00D502FB">
              <w:rPr>
                <w:sz w:val="18"/>
                <w:szCs w:val="18"/>
              </w:rPr>
              <w:t>47,5</w:t>
            </w:r>
          </w:p>
        </w:tc>
        <w:tc>
          <w:tcPr>
            <w:tcW w:w="709" w:type="dxa"/>
          </w:tcPr>
          <w:p w:rsidR="007956F2" w:rsidRPr="00D502FB" w:rsidRDefault="007956F2" w:rsidP="007956F2">
            <w:pPr>
              <w:pStyle w:val="ConsPlusNormal"/>
              <w:jc w:val="center"/>
              <w:rPr>
                <w:sz w:val="18"/>
                <w:szCs w:val="18"/>
              </w:rPr>
            </w:pPr>
            <w:r w:rsidRPr="00D502FB">
              <w:rPr>
                <w:sz w:val="18"/>
                <w:szCs w:val="18"/>
              </w:rPr>
              <w:t>47,4</w:t>
            </w:r>
          </w:p>
        </w:tc>
        <w:tc>
          <w:tcPr>
            <w:tcW w:w="756" w:type="dxa"/>
          </w:tcPr>
          <w:p w:rsidR="007956F2" w:rsidRPr="00D502FB" w:rsidRDefault="007956F2" w:rsidP="007956F2">
            <w:pPr>
              <w:pStyle w:val="ConsPlusNormal"/>
              <w:jc w:val="center"/>
              <w:rPr>
                <w:sz w:val="18"/>
                <w:szCs w:val="18"/>
              </w:rPr>
            </w:pPr>
            <w:r w:rsidRPr="00D502FB">
              <w:rPr>
                <w:sz w:val="18"/>
                <w:szCs w:val="18"/>
              </w:rPr>
              <w:t>47,2</w:t>
            </w:r>
          </w:p>
        </w:tc>
        <w:tc>
          <w:tcPr>
            <w:tcW w:w="708" w:type="dxa"/>
          </w:tcPr>
          <w:p w:rsidR="007956F2" w:rsidRPr="00D502FB" w:rsidRDefault="007956F2" w:rsidP="007956F2">
            <w:pPr>
              <w:pStyle w:val="ConsPlusNormal"/>
              <w:jc w:val="center"/>
              <w:rPr>
                <w:sz w:val="18"/>
                <w:szCs w:val="18"/>
              </w:rPr>
            </w:pPr>
            <w:r w:rsidRPr="00D502FB">
              <w:rPr>
                <w:sz w:val="18"/>
                <w:szCs w:val="18"/>
              </w:rPr>
              <w:t>47,0</w:t>
            </w:r>
          </w:p>
        </w:tc>
      </w:tr>
      <w:tr w:rsidR="007956F2" w:rsidRPr="00D502FB" w:rsidTr="007956F2">
        <w:tc>
          <w:tcPr>
            <w:tcW w:w="1099" w:type="dxa"/>
            <w:vMerge/>
            <w:tcBorders>
              <w:left w:val="nil"/>
            </w:tcBorders>
          </w:tcPr>
          <w:p w:rsidR="007956F2" w:rsidRPr="00D502FB" w:rsidRDefault="007956F2" w:rsidP="007956F2">
            <w:pPr>
              <w:autoSpaceDE w:val="0"/>
              <w:autoSpaceDN w:val="0"/>
              <w:adjustRightInd w:val="0"/>
              <w:jc w:val="both"/>
              <w:rPr>
                <w:sz w:val="18"/>
                <w:szCs w:val="18"/>
                <w:lang w:eastAsia="en-US"/>
              </w:rPr>
            </w:pPr>
          </w:p>
        </w:tc>
        <w:tc>
          <w:tcPr>
            <w:tcW w:w="9072" w:type="dxa"/>
            <w:gridSpan w:val="7"/>
          </w:tcPr>
          <w:p w:rsidR="007956F2" w:rsidRPr="00D502FB" w:rsidRDefault="007956F2" w:rsidP="007956F2">
            <w:pPr>
              <w:pStyle w:val="ConsPlusNormal"/>
              <w:jc w:val="both"/>
              <w:rPr>
                <w:sz w:val="18"/>
                <w:szCs w:val="18"/>
              </w:rPr>
            </w:pPr>
            <w:r w:rsidRPr="00D502FB">
              <w:rPr>
                <w:sz w:val="18"/>
                <w:szCs w:val="18"/>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1691"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733" w:type="dxa"/>
          </w:tcPr>
          <w:p w:rsidR="007956F2" w:rsidRPr="00D502FB" w:rsidRDefault="007956F2" w:rsidP="007956F2">
            <w:pPr>
              <w:pStyle w:val="ConsPlusNormal"/>
              <w:jc w:val="center"/>
              <w:rPr>
                <w:sz w:val="18"/>
                <w:szCs w:val="18"/>
              </w:rPr>
            </w:pPr>
            <w:r w:rsidRPr="00D502FB">
              <w:rPr>
                <w:sz w:val="18"/>
                <w:szCs w:val="18"/>
              </w:rPr>
              <w:t>100,0</w:t>
            </w:r>
          </w:p>
        </w:tc>
        <w:tc>
          <w:tcPr>
            <w:tcW w:w="720" w:type="dxa"/>
          </w:tcPr>
          <w:p w:rsidR="007956F2" w:rsidRPr="00D502FB" w:rsidRDefault="007956F2" w:rsidP="007956F2">
            <w:pPr>
              <w:pStyle w:val="ConsPlusNormal"/>
              <w:jc w:val="center"/>
              <w:rPr>
                <w:sz w:val="18"/>
                <w:szCs w:val="18"/>
              </w:rPr>
            </w:pPr>
            <w:r w:rsidRPr="00D502FB">
              <w:rPr>
                <w:sz w:val="18"/>
                <w:szCs w:val="18"/>
              </w:rPr>
              <w:t>100,0</w:t>
            </w:r>
          </w:p>
        </w:tc>
        <w:tc>
          <w:tcPr>
            <w:tcW w:w="709" w:type="dxa"/>
          </w:tcPr>
          <w:p w:rsidR="007956F2" w:rsidRPr="00D502FB" w:rsidRDefault="007956F2" w:rsidP="007956F2">
            <w:pPr>
              <w:pStyle w:val="ConsPlusNormal"/>
              <w:jc w:val="center"/>
              <w:rPr>
                <w:sz w:val="18"/>
                <w:szCs w:val="18"/>
              </w:rPr>
            </w:pPr>
            <w:r w:rsidRPr="00D502FB">
              <w:rPr>
                <w:sz w:val="18"/>
                <w:szCs w:val="18"/>
              </w:rPr>
              <w:t>100,0</w:t>
            </w:r>
          </w:p>
        </w:tc>
        <w:tc>
          <w:tcPr>
            <w:tcW w:w="756" w:type="dxa"/>
          </w:tcPr>
          <w:p w:rsidR="007956F2" w:rsidRPr="00D502FB" w:rsidRDefault="007956F2" w:rsidP="007956F2">
            <w:pPr>
              <w:pStyle w:val="ConsPlusNormal"/>
              <w:jc w:val="center"/>
              <w:rPr>
                <w:sz w:val="18"/>
                <w:szCs w:val="18"/>
              </w:rPr>
            </w:pPr>
            <w:r w:rsidRPr="00D502FB">
              <w:rPr>
                <w:sz w:val="18"/>
                <w:szCs w:val="18"/>
              </w:rPr>
              <w:t>100,0</w:t>
            </w:r>
          </w:p>
        </w:tc>
        <w:tc>
          <w:tcPr>
            <w:tcW w:w="708" w:type="dxa"/>
          </w:tcPr>
          <w:p w:rsidR="007956F2" w:rsidRPr="00D502FB" w:rsidRDefault="007956F2" w:rsidP="007956F2">
            <w:pPr>
              <w:pStyle w:val="ConsPlusNormal"/>
              <w:jc w:val="center"/>
              <w:rPr>
                <w:sz w:val="18"/>
                <w:szCs w:val="18"/>
              </w:rPr>
            </w:pPr>
            <w:r w:rsidRPr="00D502FB">
              <w:rPr>
                <w:sz w:val="18"/>
                <w:szCs w:val="18"/>
              </w:rPr>
              <w:t>100,0</w:t>
            </w:r>
          </w:p>
        </w:tc>
      </w:tr>
      <w:tr w:rsidR="007956F2" w:rsidRPr="00D502FB" w:rsidTr="007956F2">
        <w:tc>
          <w:tcPr>
            <w:tcW w:w="1099" w:type="dxa"/>
            <w:vMerge w:val="restart"/>
            <w:tcBorders>
              <w:left w:val="nil"/>
            </w:tcBorders>
          </w:tcPr>
          <w:p w:rsidR="007956F2" w:rsidRPr="00D502FB" w:rsidRDefault="007956F2" w:rsidP="007956F2">
            <w:pPr>
              <w:jc w:val="both"/>
              <w:rPr>
                <w:sz w:val="18"/>
                <w:szCs w:val="18"/>
              </w:rPr>
            </w:pPr>
            <w:r w:rsidRPr="00D502FB">
              <w:rPr>
                <w:sz w:val="18"/>
                <w:szCs w:val="18"/>
              </w:rPr>
              <w:t>Мероприятие 2.1.</w:t>
            </w:r>
          </w:p>
        </w:tc>
        <w:tc>
          <w:tcPr>
            <w:tcW w:w="1418" w:type="dxa"/>
            <w:vMerge w:val="restart"/>
          </w:tcPr>
          <w:p w:rsidR="007956F2" w:rsidRPr="00D502FB" w:rsidRDefault="007956F2" w:rsidP="007956F2">
            <w:pPr>
              <w:jc w:val="both"/>
              <w:rPr>
                <w:sz w:val="18"/>
                <w:szCs w:val="18"/>
              </w:rPr>
            </w:pPr>
            <w:r w:rsidRPr="00D502FB">
              <w:rPr>
                <w:sz w:val="18"/>
                <w:szCs w:val="18"/>
              </w:rPr>
              <w:t xml:space="preserve">Реализация мероприятий, направленных на предупреждение </w:t>
            </w:r>
            <w:r w:rsidRPr="00D502FB">
              <w:rPr>
                <w:sz w:val="18"/>
                <w:szCs w:val="18"/>
              </w:rPr>
              <w:lastRenderedPageBreak/>
              <w:t>рецидивной направленности, ресоциализацию и адаптацию лиц, осовободившихся из мест лишения свободы</w:t>
            </w:r>
          </w:p>
        </w:tc>
        <w:tc>
          <w:tcPr>
            <w:tcW w:w="2409" w:type="dxa"/>
            <w:vMerge w:val="restart"/>
          </w:tcPr>
          <w:p w:rsidR="007956F2" w:rsidRPr="00D502FB" w:rsidRDefault="007956F2" w:rsidP="007956F2">
            <w:pPr>
              <w:autoSpaceDE w:val="0"/>
              <w:autoSpaceDN w:val="0"/>
              <w:adjustRightInd w:val="0"/>
              <w:spacing w:line="235" w:lineRule="auto"/>
              <w:jc w:val="both"/>
              <w:rPr>
                <w:sz w:val="18"/>
                <w:szCs w:val="18"/>
                <w:lang w:eastAsia="en-US"/>
              </w:rPr>
            </w:pPr>
            <w:r w:rsidRPr="00D502FB">
              <w:rPr>
                <w:sz w:val="18"/>
                <w:szCs w:val="18"/>
                <w:lang w:eastAsia="en-US"/>
              </w:rPr>
              <w:lastRenderedPageBreak/>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spacing w:line="235" w:lineRule="auto"/>
              <w:jc w:val="both"/>
              <w:rPr>
                <w:sz w:val="18"/>
                <w:szCs w:val="18"/>
                <w:lang w:eastAsia="en-US"/>
              </w:rPr>
            </w:pPr>
            <w:r w:rsidRPr="00D502FB">
              <w:rPr>
                <w:sz w:val="18"/>
                <w:szCs w:val="18"/>
                <w:lang w:eastAsia="en-US"/>
              </w:rPr>
              <w:lastRenderedPageBreak/>
              <w:t>снижение общественной опасности преступных деяний путем предупреждения совершения тяжких и особо тяжких преступлений;</w:t>
            </w:r>
          </w:p>
          <w:p w:rsidR="007956F2" w:rsidRPr="00D502FB" w:rsidRDefault="007956F2" w:rsidP="007956F2">
            <w:pPr>
              <w:jc w:val="both"/>
              <w:rPr>
                <w:sz w:val="18"/>
                <w:szCs w:val="18"/>
              </w:rPr>
            </w:pPr>
            <w:r w:rsidRPr="00D502FB">
              <w:rPr>
                <w:sz w:val="18"/>
                <w:szCs w:val="18"/>
                <w:lang w:eastAsia="en-US"/>
              </w:rPr>
              <w:t>оказание помощи в ресоциализации лиц, освободившихся из мест лишения свободы</w:t>
            </w: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lastRenderedPageBreak/>
              <w:t xml:space="preserve">ответственный исполнитель – отдел мобилизованной подготовки, специальных </w:t>
            </w:r>
            <w:r w:rsidRPr="00D502FB">
              <w:rPr>
                <w:sz w:val="18"/>
                <w:szCs w:val="18"/>
              </w:rPr>
              <w:lastRenderedPageBreak/>
              <w:t xml:space="preserve">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jc w:val="center"/>
            </w:pPr>
            <w:r w:rsidRPr="00D502FB">
              <w:rPr>
                <w:sz w:val="18"/>
                <w:szCs w:val="18"/>
              </w:rPr>
              <w:lastRenderedPageBreak/>
              <w:t>х</w:t>
            </w:r>
          </w:p>
        </w:tc>
        <w:tc>
          <w:tcPr>
            <w:tcW w:w="851" w:type="dxa"/>
          </w:tcPr>
          <w:p w:rsidR="007956F2" w:rsidRPr="00D502FB" w:rsidRDefault="007956F2" w:rsidP="007956F2">
            <w:pPr>
              <w:jc w:val="center"/>
            </w:pPr>
            <w:r w:rsidRPr="00D502FB">
              <w:rPr>
                <w:sz w:val="18"/>
                <w:szCs w:val="18"/>
              </w:rPr>
              <w:t>х</w:t>
            </w: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1691" w:type="dxa"/>
          </w:tcPr>
          <w:p w:rsidR="007956F2" w:rsidRPr="00D502FB" w:rsidRDefault="007956F2" w:rsidP="007956F2">
            <w:pPr>
              <w:pStyle w:val="ConsPlusNormal"/>
              <w:spacing w:line="230" w:lineRule="auto"/>
              <w:jc w:val="both"/>
              <w:rPr>
                <w:sz w:val="18"/>
                <w:szCs w:val="18"/>
              </w:rPr>
            </w:pPr>
            <w:r w:rsidRPr="00D502FB">
              <w:rPr>
                <w:sz w:val="18"/>
                <w:szCs w:val="18"/>
              </w:rPr>
              <w:t>всего</w:t>
            </w:r>
          </w:p>
        </w:tc>
        <w:tc>
          <w:tcPr>
            <w:tcW w:w="733"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1691" w:type="dxa"/>
          </w:tcPr>
          <w:p w:rsidR="007956F2" w:rsidRPr="00D502FB" w:rsidRDefault="007956F2" w:rsidP="007956F2">
            <w:pPr>
              <w:pStyle w:val="ConsPlusNormal"/>
              <w:jc w:val="both"/>
              <w:rPr>
                <w:sz w:val="18"/>
                <w:szCs w:val="18"/>
              </w:rPr>
            </w:pPr>
            <w:r w:rsidRPr="00D502FB">
              <w:rPr>
                <w:sz w:val="18"/>
                <w:szCs w:val="18"/>
              </w:rPr>
              <w:t>федеральный бюджет</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8"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1691" w:type="dxa"/>
          </w:tcPr>
          <w:p w:rsidR="007956F2" w:rsidRPr="00D502FB" w:rsidRDefault="007956F2" w:rsidP="007956F2">
            <w:pPr>
              <w:pStyle w:val="ConsPlusNormal"/>
              <w:jc w:val="both"/>
              <w:rPr>
                <w:sz w:val="18"/>
                <w:szCs w:val="18"/>
              </w:rPr>
            </w:pPr>
            <w:r w:rsidRPr="00D502FB">
              <w:rPr>
                <w:sz w:val="18"/>
                <w:szCs w:val="18"/>
              </w:rPr>
              <w:t xml:space="preserve">республиканский бюджет Чувашской </w:t>
            </w:r>
            <w:r w:rsidRPr="00D502FB">
              <w:rPr>
                <w:sz w:val="18"/>
                <w:szCs w:val="18"/>
              </w:rPr>
              <w:lastRenderedPageBreak/>
              <w:t>Республики</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lastRenderedPageBreak/>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8"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903</w:t>
            </w:r>
          </w:p>
        </w:tc>
        <w:tc>
          <w:tcPr>
            <w:tcW w:w="851" w:type="dxa"/>
          </w:tcPr>
          <w:p w:rsidR="007956F2" w:rsidRPr="00D502FB" w:rsidRDefault="007956F2" w:rsidP="007956F2">
            <w:pPr>
              <w:pStyle w:val="ConsPlusNormal"/>
              <w:jc w:val="center"/>
              <w:rPr>
                <w:sz w:val="18"/>
                <w:szCs w:val="18"/>
              </w:rPr>
            </w:pPr>
            <w:r w:rsidRPr="00D502FB">
              <w:rPr>
                <w:sz w:val="18"/>
                <w:szCs w:val="18"/>
              </w:rPr>
              <w:t>0314</w:t>
            </w:r>
          </w:p>
        </w:tc>
        <w:tc>
          <w:tcPr>
            <w:tcW w:w="850" w:type="dxa"/>
          </w:tcPr>
          <w:p w:rsidR="007956F2" w:rsidRPr="00D502FB" w:rsidRDefault="007956F2" w:rsidP="007956F2">
            <w:pPr>
              <w:pStyle w:val="ConsPlusNormal"/>
              <w:jc w:val="center"/>
              <w:rPr>
                <w:sz w:val="18"/>
                <w:szCs w:val="18"/>
              </w:rPr>
            </w:pPr>
            <w:r w:rsidRPr="00D502FB">
              <w:rPr>
                <w:sz w:val="18"/>
                <w:szCs w:val="18"/>
              </w:rPr>
              <w:t>А310272550</w:t>
            </w:r>
          </w:p>
        </w:tc>
        <w:tc>
          <w:tcPr>
            <w:tcW w:w="851" w:type="dxa"/>
          </w:tcPr>
          <w:p w:rsidR="007956F2" w:rsidRPr="00D502FB" w:rsidRDefault="007956F2" w:rsidP="007956F2">
            <w:pPr>
              <w:pStyle w:val="ConsPlusNormal"/>
              <w:jc w:val="center"/>
              <w:rPr>
                <w:sz w:val="18"/>
                <w:szCs w:val="18"/>
              </w:rPr>
            </w:pPr>
            <w:r w:rsidRPr="00D502FB">
              <w:rPr>
                <w:sz w:val="18"/>
                <w:szCs w:val="18"/>
              </w:rPr>
              <w:t>244</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850" w:type="dxa"/>
          </w:tcPr>
          <w:p w:rsidR="007956F2" w:rsidRPr="00D502FB" w:rsidRDefault="007956F2" w:rsidP="007956F2">
            <w:pPr>
              <w:jc w:val="center"/>
            </w:pPr>
            <w:r w:rsidRPr="00D502FB">
              <w:rPr>
                <w:sz w:val="18"/>
                <w:szCs w:val="18"/>
              </w:rPr>
              <w:t>х</w:t>
            </w:r>
          </w:p>
        </w:tc>
        <w:tc>
          <w:tcPr>
            <w:tcW w:w="851" w:type="dxa"/>
          </w:tcPr>
          <w:p w:rsidR="007956F2" w:rsidRPr="00D502FB" w:rsidRDefault="007956F2" w:rsidP="007956F2">
            <w:pPr>
              <w:jc w:val="center"/>
            </w:pPr>
            <w:r w:rsidRPr="00D502FB">
              <w:rPr>
                <w:sz w:val="18"/>
                <w:szCs w:val="18"/>
              </w:rPr>
              <w:t>х</w:t>
            </w:r>
          </w:p>
        </w:tc>
        <w:tc>
          <w:tcPr>
            <w:tcW w:w="1691" w:type="dxa"/>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8"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5488" w:type="dxa"/>
            <w:gridSpan w:val="14"/>
            <w:tcBorders>
              <w:left w:val="nil"/>
            </w:tcBorders>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b/>
                <w:sz w:val="18"/>
                <w:szCs w:val="18"/>
              </w:rPr>
            </w:pPr>
            <w:r w:rsidRPr="00D502FB">
              <w:rPr>
                <w:b/>
                <w:sz w:val="18"/>
                <w:szCs w:val="18"/>
              </w:rPr>
              <w:t>Основное мероприя</w:t>
            </w:r>
            <w:r w:rsidRPr="00D502FB">
              <w:rPr>
                <w:b/>
                <w:sz w:val="18"/>
                <w:szCs w:val="18"/>
              </w:rPr>
              <w:softHyphen/>
              <w:t>тие 3</w:t>
            </w:r>
          </w:p>
        </w:tc>
        <w:tc>
          <w:tcPr>
            <w:tcW w:w="1418" w:type="dxa"/>
            <w:vMerge w:val="restart"/>
          </w:tcPr>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Профилактика и предупреждение бытовой преступности, а также преступлений, совершенных в состоянии алкогольного опьянения</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7956F2" w:rsidRPr="00D502FB" w:rsidRDefault="007956F2" w:rsidP="007956F2">
            <w:pPr>
              <w:pStyle w:val="ConsPlusNormal"/>
              <w:jc w:val="both"/>
              <w:rPr>
                <w:b/>
                <w:sz w:val="18"/>
                <w:szCs w:val="18"/>
                <w:lang w:eastAsia="en-US"/>
              </w:rPr>
            </w:pPr>
            <w:r w:rsidRPr="00D502FB">
              <w:rPr>
                <w:b/>
                <w:sz w:val="18"/>
                <w:szCs w:val="18"/>
              </w:rPr>
              <w:t xml:space="preserve">ответственный исполнитель – отдел мобилизованной подготовки, специальных программ и ГОЧС </w:t>
            </w:r>
            <w:r w:rsidRPr="00D502FB">
              <w:rPr>
                <w:b/>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всего</w:t>
            </w:r>
          </w:p>
        </w:tc>
        <w:tc>
          <w:tcPr>
            <w:tcW w:w="733"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федеральный бюджет</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8"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республиканский бюджет Чувашской Республики</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8"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бюджет Яльчикского муниципального округа</w:t>
            </w:r>
          </w:p>
        </w:tc>
        <w:tc>
          <w:tcPr>
            <w:tcW w:w="733"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b/>
                <w:sz w:val="18"/>
                <w:szCs w:val="18"/>
                <w:lang w:eastAsia="en-US"/>
              </w:rPr>
            </w:pPr>
            <w:r w:rsidRPr="00D502FB">
              <w:rPr>
                <w:b/>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внебюджетные источники</w:t>
            </w:r>
          </w:p>
        </w:tc>
        <w:tc>
          <w:tcPr>
            <w:tcW w:w="733"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8"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099" w:type="dxa"/>
            <w:vMerge w:val="restart"/>
            <w:tcBorders>
              <w:left w:val="nil"/>
            </w:tcBorders>
          </w:tcPr>
          <w:p w:rsidR="007956F2" w:rsidRPr="00D502FB" w:rsidRDefault="007956F2" w:rsidP="007956F2">
            <w:pPr>
              <w:keepNext/>
              <w:autoSpaceDE w:val="0"/>
              <w:autoSpaceDN w:val="0"/>
              <w:adjustRightInd w:val="0"/>
              <w:jc w:val="both"/>
              <w:rPr>
                <w:sz w:val="18"/>
                <w:szCs w:val="18"/>
                <w:lang w:eastAsia="en-US"/>
              </w:rPr>
            </w:pPr>
            <w:r w:rsidRPr="00D502FB">
              <w:rPr>
                <w:sz w:val="18"/>
                <w:szCs w:val="18"/>
                <w:lang w:eastAsia="en-US"/>
              </w:rPr>
              <w:t xml:space="preserve">Целевые показатели </w:t>
            </w:r>
            <w:r>
              <w:rPr>
                <w:sz w:val="18"/>
                <w:szCs w:val="18"/>
                <w:lang w:eastAsia="en-US"/>
              </w:rPr>
              <w:t>(</w:t>
            </w:r>
            <w:r w:rsidRPr="00D502FB">
              <w:rPr>
                <w:sz w:val="18"/>
                <w:szCs w:val="18"/>
                <w:lang w:eastAsia="en-US"/>
              </w:rPr>
              <w:t>индикаторы</w:t>
            </w:r>
            <w:r>
              <w:rPr>
                <w:sz w:val="18"/>
                <w:szCs w:val="18"/>
                <w:lang w:eastAsia="en-US"/>
              </w:rPr>
              <w:t xml:space="preserve">) </w:t>
            </w:r>
            <w:r w:rsidRPr="00D502FB">
              <w:rPr>
                <w:sz w:val="18"/>
                <w:szCs w:val="18"/>
                <w:lang w:eastAsia="en-US"/>
              </w:rPr>
              <w:t xml:space="preserve">Муниципальной программы, </w:t>
            </w:r>
          </w:p>
          <w:p w:rsidR="007956F2" w:rsidRPr="00D502FB" w:rsidRDefault="007956F2" w:rsidP="007956F2">
            <w:pPr>
              <w:keepNext/>
              <w:autoSpaceDE w:val="0"/>
              <w:autoSpaceDN w:val="0"/>
              <w:adjustRightInd w:val="0"/>
              <w:jc w:val="both"/>
              <w:rPr>
                <w:sz w:val="18"/>
                <w:szCs w:val="18"/>
                <w:lang w:eastAsia="en-US"/>
              </w:rPr>
            </w:pPr>
            <w:r w:rsidRPr="00D502FB">
              <w:rPr>
                <w:sz w:val="18"/>
                <w:szCs w:val="18"/>
                <w:lang w:eastAsia="en-US"/>
              </w:rPr>
              <w:t>под</w:t>
            </w:r>
            <w:r w:rsidRPr="00D502FB">
              <w:rPr>
                <w:sz w:val="18"/>
                <w:szCs w:val="18"/>
                <w:lang w:eastAsia="en-US"/>
              </w:rPr>
              <w:softHyphen/>
              <w:t>программы, увязанные с ос</w:t>
            </w:r>
            <w:r w:rsidRPr="00D502FB">
              <w:rPr>
                <w:sz w:val="18"/>
                <w:szCs w:val="18"/>
                <w:lang w:eastAsia="en-US"/>
              </w:rPr>
              <w:softHyphen/>
              <w:t>новным мероприя</w:t>
            </w:r>
            <w:r w:rsidRPr="00D502FB">
              <w:rPr>
                <w:sz w:val="18"/>
                <w:szCs w:val="18"/>
                <w:lang w:eastAsia="en-US"/>
              </w:rPr>
              <w:softHyphen/>
              <w:t>тием 3</w:t>
            </w:r>
          </w:p>
        </w:tc>
        <w:tc>
          <w:tcPr>
            <w:tcW w:w="9072" w:type="dxa"/>
            <w:gridSpan w:val="7"/>
          </w:tcPr>
          <w:p w:rsidR="007956F2" w:rsidRPr="00D502FB" w:rsidRDefault="007956F2" w:rsidP="007956F2">
            <w:pPr>
              <w:keepNext/>
              <w:autoSpaceDE w:val="0"/>
              <w:autoSpaceDN w:val="0"/>
              <w:adjustRightInd w:val="0"/>
              <w:jc w:val="both"/>
              <w:rPr>
                <w:sz w:val="18"/>
                <w:szCs w:val="18"/>
                <w:lang w:eastAsia="en-US"/>
              </w:rPr>
            </w:pPr>
            <w:r w:rsidRPr="00D502FB">
              <w:rPr>
                <w:sz w:val="18"/>
                <w:szCs w:val="18"/>
                <w:lang w:eastAsia="en-US"/>
              </w:rPr>
              <w:t>Доля преступлений, совершенных лицами в состоянии алкогольного опьянения, в общем числе раскрытых преступлений, процентов</w:t>
            </w:r>
          </w:p>
        </w:tc>
        <w:tc>
          <w:tcPr>
            <w:tcW w:w="1691"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х</w:t>
            </w:r>
          </w:p>
        </w:tc>
        <w:tc>
          <w:tcPr>
            <w:tcW w:w="733" w:type="dxa"/>
          </w:tcPr>
          <w:p w:rsidR="007956F2" w:rsidRPr="00D502FB" w:rsidRDefault="007956F2" w:rsidP="007956F2">
            <w:pPr>
              <w:pStyle w:val="ConsPlusNormal"/>
              <w:spacing w:line="235" w:lineRule="auto"/>
              <w:jc w:val="center"/>
              <w:rPr>
                <w:sz w:val="18"/>
                <w:szCs w:val="18"/>
              </w:rPr>
            </w:pPr>
            <w:r w:rsidRPr="00D502FB">
              <w:rPr>
                <w:sz w:val="18"/>
                <w:szCs w:val="18"/>
              </w:rPr>
              <w:t>37,5</w:t>
            </w:r>
          </w:p>
        </w:tc>
        <w:tc>
          <w:tcPr>
            <w:tcW w:w="720" w:type="dxa"/>
          </w:tcPr>
          <w:p w:rsidR="007956F2" w:rsidRPr="00D502FB" w:rsidRDefault="007956F2" w:rsidP="007956F2">
            <w:pPr>
              <w:pStyle w:val="ConsPlusNormal"/>
              <w:spacing w:line="235" w:lineRule="auto"/>
              <w:jc w:val="center"/>
              <w:rPr>
                <w:sz w:val="18"/>
                <w:szCs w:val="18"/>
              </w:rPr>
            </w:pPr>
            <w:r w:rsidRPr="00D502FB">
              <w:rPr>
                <w:sz w:val="18"/>
                <w:szCs w:val="18"/>
              </w:rPr>
              <w:t>37,5</w:t>
            </w:r>
          </w:p>
        </w:tc>
        <w:tc>
          <w:tcPr>
            <w:tcW w:w="709" w:type="dxa"/>
          </w:tcPr>
          <w:p w:rsidR="007956F2" w:rsidRPr="00D502FB" w:rsidRDefault="007956F2" w:rsidP="007956F2">
            <w:pPr>
              <w:pStyle w:val="ConsPlusNormal"/>
              <w:spacing w:line="235" w:lineRule="auto"/>
              <w:jc w:val="center"/>
              <w:rPr>
                <w:sz w:val="18"/>
                <w:szCs w:val="18"/>
              </w:rPr>
            </w:pPr>
            <w:r w:rsidRPr="00D502FB">
              <w:rPr>
                <w:sz w:val="18"/>
                <w:szCs w:val="18"/>
              </w:rPr>
              <w:t>37,3</w:t>
            </w:r>
          </w:p>
        </w:tc>
        <w:tc>
          <w:tcPr>
            <w:tcW w:w="756" w:type="dxa"/>
          </w:tcPr>
          <w:p w:rsidR="007956F2" w:rsidRPr="00D502FB" w:rsidRDefault="007956F2" w:rsidP="007956F2">
            <w:pPr>
              <w:pStyle w:val="ConsPlusNormal"/>
              <w:spacing w:line="235" w:lineRule="auto"/>
              <w:jc w:val="center"/>
              <w:rPr>
                <w:sz w:val="18"/>
                <w:szCs w:val="18"/>
              </w:rPr>
            </w:pPr>
            <w:r w:rsidRPr="00D502FB">
              <w:rPr>
                <w:sz w:val="18"/>
                <w:szCs w:val="18"/>
              </w:rPr>
              <w:t>37,1</w:t>
            </w:r>
          </w:p>
        </w:tc>
        <w:tc>
          <w:tcPr>
            <w:tcW w:w="708" w:type="dxa"/>
          </w:tcPr>
          <w:p w:rsidR="007956F2" w:rsidRPr="00D502FB" w:rsidRDefault="007956F2" w:rsidP="007956F2">
            <w:pPr>
              <w:pStyle w:val="ConsPlusNormal"/>
              <w:spacing w:line="235" w:lineRule="auto"/>
              <w:jc w:val="center"/>
              <w:rPr>
                <w:sz w:val="18"/>
                <w:szCs w:val="18"/>
              </w:rPr>
            </w:pPr>
            <w:r w:rsidRPr="00D502FB">
              <w:rPr>
                <w:sz w:val="18"/>
                <w:szCs w:val="18"/>
              </w:rPr>
              <w:t>37,0</w:t>
            </w:r>
          </w:p>
        </w:tc>
      </w:tr>
      <w:tr w:rsidR="007956F2" w:rsidRPr="00D502FB" w:rsidTr="007956F2">
        <w:tc>
          <w:tcPr>
            <w:tcW w:w="1099" w:type="dxa"/>
            <w:vMerge/>
            <w:tcBorders>
              <w:left w:val="nil"/>
            </w:tcBorders>
          </w:tcPr>
          <w:p w:rsidR="007956F2" w:rsidRPr="00D502FB" w:rsidRDefault="007956F2" w:rsidP="007956F2">
            <w:pPr>
              <w:autoSpaceDE w:val="0"/>
              <w:autoSpaceDN w:val="0"/>
              <w:adjustRightInd w:val="0"/>
              <w:jc w:val="both"/>
              <w:rPr>
                <w:sz w:val="18"/>
                <w:szCs w:val="18"/>
                <w:lang w:eastAsia="en-US"/>
              </w:rPr>
            </w:pP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Доля преступлений, совершенных на улицах, в общем числе зарегистрированных прес</w:t>
            </w:r>
            <w:r w:rsidRPr="00D502FB">
              <w:rPr>
                <w:sz w:val="18"/>
                <w:szCs w:val="18"/>
                <w:lang w:eastAsia="en-US"/>
              </w:rPr>
              <w:softHyphen/>
              <w:t>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jc w:val="center"/>
              <w:rPr>
                <w:sz w:val="18"/>
                <w:szCs w:val="18"/>
              </w:rPr>
            </w:pPr>
            <w:r w:rsidRPr="00D502FB">
              <w:rPr>
                <w:sz w:val="18"/>
                <w:szCs w:val="18"/>
              </w:rPr>
              <w:t>14,8</w:t>
            </w:r>
          </w:p>
        </w:tc>
        <w:tc>
          <w:tcPr>
            <w:tcW w:w="720" w:type="dxa"/>
          </w:tcPr>
          <w:p w:rsidR="007956F2" w:rsidRPr="00D502FB" w:rsidRDefault="007956F2" w:rsidP="007956F2">
            <w:pPr>
              <w:pStyle w:val="ConsPlusNormal"/>
              <w:jc w:val="center"/>
              <w:rPr>
                <w:sz w:val="18"/>
                <w:szCs w:val="18"/>
              </w:rPr>
            </w:pPr>
            <w:r w:rsidRPr="00D502FB">
              <w:rPr>
                <w:sz w:val="18"/>
                <w:szCs w:val="18"/>
              </w:rPr>
              <w:t>14,8</w:t>
            </w:r>
          </w:p>
        </w:tc>
        <w:tc>
          <w:tcPr>
            <w:tcW w:w="709" w:type="dxa"/>
          </w:tcPr>
          <w:p w:rsidR="007956F2" w:rsidRPr="00D502FB" w:rsidRDefault="007956F2" w:rsidP="007956F2">
            <w:pPr>
              <w:pStyle w:val="ConsPlusNormal"/>
              <w:jc w:val="center"/>
              <w:rPr>
                <w:sz w:val="18"/>
                <w:szCs w:val="18"/>
              </w:rPr>
            </w:pPr>
            <w:r w:rsidRPr="00D502FB">
              <w:rPr>
                <w:sz w:val="18"/>
                <w:szCs w:val="18"/>
              </w:rPr>
              <w:t>14,5</w:t>
            </w:r>
          </w:p>
        </w:tc>
        <w:tc>
          <w:tcPr>
            <w:tcW w:w="756" w:type="dxa"/>
          </w:tcPr>
          <w:p w:rsidR="007956F2" w:rsidRPr="00D502FB" w:rsidRDefault="007956F2" w:rsidP="007956F2">
            <w:pPr>
              <w:pStyle w:val="ConsPlusNormal"/>
              <w:jc w:val="center"/>
              <w:rPr>
                <w:sz w:val="18"/>
                <w:szCs w:val="18"/>
              </w:rPr>
            </w:pPr>
            <w:r w:rsidRPr="00D502FB">
              <w:rPr>
                <w:sz w:val="18"/>
                <w:szCs w:val="18"/>
              </w:rPr>
              <w:t>14,0</w:t>
            </w:r>
          </w:p>
        </w:tc>
        <w:tc>
          <w:tcPr>
            <w:tcW w:w="708" w:type="dxa"/>
          </w:tcPr>
          <w:p w:rsidR="007956F2" w:rsidRPr="00D502FB" w:rsidRDefault="007956F2" w:rsidP="007956F2">
            <w:pPr>
              <w:pStyle w:val="ConsPlusNormal"/>
              <w:jc w:val="center"/>
              <w:rPr>
                <w:sz w:val="18"/>
                <w:szCs w:val="18"/>
              </w:rPr>
            </w:pPr>
            <w:r w:rsidRPr="00D502FB">
              <w:rPr>
                <w:sz w:val="18"/>
                <w:szCs w:val="18"/>
              </w:rPr>
              <w:t>13,0</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sz w:val="18"/>
                <w:szCs w:val="18"/>
              </w:rPr>
            </w:pPr>
            <w:r w:rsidRPr="00D502FB">
              <w:rPr>
                <w:sz w:val="18"/>
                <w:szCs w:val="18"/>
              </w:rPr>
              <w:t>Мероприя</w:t>
            </w:r>
            <w:r w:rsidRPr="00D502FB">
              <w:rPr>
                <w:sz w:val="18"/>
                <w:szCs w:val="18"/>
              </w:rPr>
              <w:softHyphen/>
              <w:t>тие 3.1</w:t>
            </w:r>
          </w:p>
        </w:tc>
        <w:tc>
          <w:tcPr>
            <w:tcW w:w="1418" w:type="dxa"/>
            <w:vMerge w:val="restart"/>
          </w:tcPr>
          <w:p w:rsidR="007956F2" w:rsidRPr="00D502FB" w:rsidRDefault="007956F2" w:rsidP="007956F2">
            <w:pPr>
              <w:autoSpaceDE w:val="0"/>
              <w:autoSpaceDN w:val="0"/>
              <w:adjustRightInd w:val="0"/>
              <w:jc w:val="both"/>
              <w:rPr>
                <w:sz w:val="18"/>
                <w:szCs w:val="18"/>
                <w:lang w:eastAsia="en-US"/>
              </w:rPr>
            </w:pPr>
            <w:r w:rsidRPr="00D502FB">
              <w:rPr>
                <w:sz w:val="18"/>
                <w:szCs w:val="18"/>
              </w:rPr>
              <w:t xml:space="preserve">Реализация системы мер, направленных на </w:t>
            </w:r>
            <w:r w:rsidRPr="00D502FB">
              <w:rPr>
                <w:sz w:val="18"/>
                <w:szCs w:val="18"/>
              </w:rPr>
              <w:lastRenderedPageBreak/>
              <w:t>предупреждение и пресечение преступлений, совершаемых на бытовой почве, в том числе в сфере семейно-бытовых отношений</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lastRenderedPageBreak/>
              <w:t xml:space="preserve">снижение уровня рецидивной преступности и количества преступлений, совершенных в состоянии </w:t>
            </w:r>
            <w:r w:rsidRPr="00D502FB">
              <w:rPr>
                <w:b/>
                <w:sz w:val="18"/>
                <w:szCs w:val="18"/>
                <w:lang w:eastAsia="en-US"/>
              </w:rPr>
              <w:lastRenderedPageBreak/>
              <w:t>алкогольного опьянения;</w:t>
            </w:r>
          </w:p>
          <w:p w:rsidR="007956F2" w:rsidRPr="00D502FB" w:rsidRDefault="007956F2" w:rsidP="007956F2">
            <w:pPr>
              <w:autoSpaceDE w:val="0"/>
              <w:autoSpaceDN w:val="0"/>
              <w:adjustRightInd w:val="0"/>
              <w:jc w:val="both"/>
              <w:rPr>
                <w:sz w:val="18"/>
                <w:szCs w:val="18"/>
                <w:lang w:eastAsia="en-US"/>
              </w:rPr>
            </w:pPr>
            <w:r w:rsidRPr="00D502FB">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lastRenderedPageBreak/>
              <w:t xml:space="preserve">ответственный исполнитель – отдел мобилизованной подготовки, </w:t>
            </w:r>
            <w:r w:rsidRPr="00D502FB">
              <w:rPr>
                <w:sz w:val="18"/>
                <w:szCs w:val="18"/>
              </w:rPr>
              <w:lastRenderedPageBreak/>
              <w:t xml:space="preserve">специальных 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jc w:val="center"/>
              <w:rPr>
                <w:sz w:val="18"/>
                <w:szCs w:val="18"/>
              </w:rPr>
            </w:pPr>
            <w:r w:rsidRPr="00D502FB">
              <w:rPr>
                <w:sz w:val="18"/>
                <w:szCs w:val="18"/>
              </w:rPr>
              <w:lastRenderedPageBreak/>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всего</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федеральный бюджет</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 xml:space="preserve">республиканский </w:t>
            </w:r>
            <w:r w:rsidRPr="00D502FB">
              <w:rPr>
                <w:sz w:val="18"/>
                <w:szCs w:val="18"/>
              </w:rPr>
              <w:lastRenderedPageBreak/>
              <w:t>бюджет Чувашской Республики</w:t>
            </w:r>
          </w:p>
        </w:tc>
        <w:tc>
          <w:tcPr>
            <w:tcW w:w="733" w:type="dxa"/>
          </w:tcPr>
          <w:p w:rsidR="007956F2" w:rsidRPr="00D502FB" w:rsidRDefault="007956F2" w:rsidP="007956F2">
            <w:pPr>
              <w:pStyle w:val="ConsPlusNormal"/>
              <w:jc w:val="center"/>
              <w:rPr>
                <w:sz w:val="18"/>
                <w:szCs w:val="18"/>
              </w:rPr>
            </w:pPr>
            <w:r w:rsidRPr="00D502FB">
              <w:rPr>
                <w:sz w:val="18"/>
                <w:szCs w:val="18"/>
              </w:rPr>
              <w:lastRenderedPageBreak/>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sz w:val="18"/>
                <w:szCs w:val="18"/>
              </w:rPr>
            </w:pPr>
            <w:r w:rsidRPr="00D502FB">
              <w:rPr>
                <w:sz w:val="18"/>
                <w:szCs w:val="18"/>
              </w:rPr>
              <w:t>Мероприя</w:t>
            </w:r>
            <w:r w:rsidRPr="00D502FB">
              <w:rPr>
                <w:sz w:val="18"/>
                <w:szCs w:val="18"/>
              </w:rPr>
              <w:softHyphen/>
              <w:t>тие 3.2</w:t>
            </w:r>
          </w:p>
        </w:tc>
        <w:tc>
          <w:tcPr>
            <w:tcW w:w="1418" w:type="dxa"/>
            <w:vMerge w:val="restart"/>
          </w:tcPr>
          <w:p w:rsidR="007956F2" w:rsidRPr="00D502FB" w:rsidRDefault="007956F2" w:rsidP="007956F2">
            <w:pPr>
              <w:autoSpaceDE w:val="0"/>
              <w:autoSpaceDN w:val="0"/>
              <w:adjustRightInd w:val="0"/>
              <w:jc w:val="both"/>
              <w:rPr>
                <w:sz w:val="18"/>
                <w:szCs w:val="18"/>
                <w:lang w:eastAsia="en-US"/>
              </w:rPr>
            </w:pPr>
            <w:r w:rsidRPr="00D502FB">
              <w:rPr>
                <w:sz w:val="18"/>
                <w:szCs w:val="18"/>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jc w:val="both"/>
              <w:rPr>
                <w:sz w:val="18"/>
                <w:szCs w:val="18"/>
                <w:lang w:eastAsia="en-US"/>
              </w:rPr>
            </w:pPr>
            <w:r w:rsidRPr="00D502FB">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t xml:space="preserve">ответственный исполнитель – 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всего</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федеральный бюджет</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республиканский бюджет Чувашской Республики</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территориальный государственный внебюджетный фонд Чувашской Республики</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sz w:val="18"/>
                <w:szCs w:val="18"/>
              </w:rPr>
            </w:pPr>
            <w:r w:rsidRPr="00D502FB">
              <w:rPr>
                <w:sz w:val="18"/>
                <w:szCs w:val="18"/>
              </w:rPr>
              <w:t>Мероприя</w:t>
            </w:r>
            <w:r w:rsidRPr="00D502FB">
              <w:rPr>
                <w:sz w:val="18"/>
                <w:szCs w:val="18"/>
              </w:rPr>
              <w:softHyphen/>
              <w:t>тие 3.3</w:t>
            </w:r>
          </w:p>
        </w:tc>
        <w:tc>
          <w:tcPr>
            <w:tcW w:w="1418" w:type="dxa"/>
            <w:vMerge w:val="restart"/>
          </w:tcPr>
          <w:p w:rsidR="007956F2" w:rsidRPr="00D502FB" w:rsidRDefault="007956F2" w:rsidP="007956F2">
            <w:pPr>
              <w:autoSpaceDE w:val="0"/>
              <w:autoSpaceDN w:val="0"/>
              <w:adjustRightInd w:val="0"/>
              <w:jc w:val="both"/>
              <w:rPr>
                <w:sz w:val="18"/>
                <w:szCs w:val="18"/>
                <w:lang w:eastAsia="en-US"/>
              </w:rPr>
            </w:pPr>
            <w:r w:rsidRPr="00D502FB">
              <w:rPr>
                <w:sz w:val="18"/>
                <w:szCs w:val="18"/>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jc w:val="both"/>
              <w:rPr>
                <w:sz w:val="18"/>
                <w:szCs w:val="18"/>
                <w:lang w:eastAsia="en-US"/>
              </w:rPr>
            </w:pPr>
            <w:r w:rsidRPr="00D502FB">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t xml:space="preserve">ответственный исполнитель – 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всего</w:t>
            </w:r>
          </w:p>
        </w:tc>
        <w:tc>
          <w:tcPr>
            <w:tcW w:w="733"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федеральный бюджет</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8"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республиканский бюджет Чувашской Республики</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8"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903</w:t>
            </w:r>
          </w:p>
        </w:tc>
        <w:tc>
          <w:tcPr>
            <w:tcW w:w="851" w:type="dxa"/>
          </w:tcPr>
          <w:p w:rsidR="007956F2" w:rsidRPr="00D502FB" w:rsidRDefault="007956F2" w:rsidP="007956F2">
            <w:pPr>
              <w:pStyle w:val="ConsPlusNormal"/>
              <w:jc w:val="center"/>
              <w:rPr>
                <w:sz w:val="18"/>
                <w:szCs w:val="18"/>
              </w:rPr>
            </w:pPr>
            <w:r w:rsidRPr="00D502FB">
              <w:rPr>
                <w:sz w:val="18"/>
                <w:szCs w:val="18"/>
              </w:rPr>
              <w:t>0314</w:t>
            </w:r>
          </w:p>
        </w:tc>
        <w:tc>
          <w:tcPr>
            <w:tcW w:w="850" w:type="dxa"/>
          </w:tcPr>
          <w:p w:rsidR="007956F2" w:rsidRPr="00D502FB" w:rsidRDefault="007956F2" w:rsidP="007956F2">
            <w:pPr>
              <w:pStyle w:val="ConsPlusNormal"/>
              <w:jc w:val="center"/>
              <w:rPr>
                <w:sz w:val="18"/>
                <w:szCs w:val="18"/>
              </w:rPr>
            </w:pPr>
            <w:r w:rsidRPr="00D502FB">
              <w:rPr>
                <w:sz w:val="18"/>
                <w:szCs w:val="18"/>
              </w:rPr>
              <w:t>А310376280</w:t>
            </w:r>
          </w:p>
        </w:tc>
        <w:tc>
          <w:tcPr>
            <w:tcW w:w="851" w:type="dxa"/>
          </w:tcPr>
          <w:p w:rsidR="007956F2" w:rsidRPr="00D502FB" w:rsidRDefault="007956F2" w:rsidP="007956F2">
            <w:pPr>
              <w:pStyle w:val="ConsPlusNormal"/>
              <w:jc w:val="center"/>
              <w:rPr>
                <w:sz w:val="18"/>
                <w:szCs w:val="18"/>
              </w:rPr>
            </w:pPr>
            <w:r w:rsidRPr="00D502FB">
              <w:rPr>
                <w:sz w:val="18"/>
                <w:szCs w:val="18"/>
              </w:rPr>
              <w:t>244</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20"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09"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2,0</w:t>
            </w:r>
          </w:p>
        </w:tc>
        <w:tc>
          <w:tcPr>
            <w:tcW w:w="756"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c>
          <w:tcPr>
            <w:tcW w:w="708" w:type="dxa"/>
          </w:tcPr>
          <w:p w:rsidR="007956F2" w:rsidRPr="00D502FB" w:rsidRDefault="007956F2" w:rsidP="007956F2">
            <w:pPr>
              <w:autoSpaceDE w:val="0"/>
              <w:autoSpaceDN w:val="0"/>
              <w:adjustRightInd w:val="0"/>
              <w:spacing w:line="230" w:lineRule="auto"/>
              <w:jc w:val="center"/>
              <w:rPr>
                <w:sz w:val="18"/>
                <w:szCs w:val="18"/>
                <w:lang w:eastAsia="en-US"/>
              </w:rPr>
            </w:pPr>
            <w:r w:rsidRPr="00D502FB">
              <w:rPr>
                <w:sz w:val="18"/>
                <w:szCs w:val="18"/>
                <w:lang w:eastAsia="en-US"/>
              </w:rPr>
              <w:t>10,0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3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8"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099" w:type="dxa"/>
            <w:vMerge w:val="restart"/>
            <w:tcBorders>
              <w:left w:val="nil"/>
            </w:tcBorders>
          </w:tcPr>
          <w:p w:rsidR="007956F2" w:rsidRPr="00D502FB" w:rsidRDefault="007956F2" w:rsidP="007956F2">
            <w:pPr>
              <w:autoSpaceDE w:val="0"/>
              <w:autoSpaceDN w:val="0"/>
              <w:adjustRightInd w:val="0"/>
              <w:jc w:val="both"/>
              <w:rPr>
                <w:sz w:val="18"/>
                <w:szCs w:val="18"/>
                <w:lang w:eastAsia="en-US"/>
              </w:rPr>
            </w:pPr>
            <w:r w:rsidRPr="00D502FB">
              <w:rPr>
                <w:sz w:val="18"/>
                <w:szCs w:val="18"/>
              </w:rPr>
              <w:t>Мероприя</w:t>
            </w:r>
            <w:r w:rsidRPr="00D502FB">
              <w:rPr>
                <w:sz w:val="18"/>
                <w:szCs w:val="18"/>
              </w:rPr>
              <w:softHyphen/>
              <w:t>тие 3.4</w:t>
            </w:r>
          </w:p>
        </w:tc>
        <w:tc>
          <w:tcPr>
            <w:tcW w:w="1418" w:type="dxa"/>
            <w:vMerge w:val="restart"/>
          </w:tcPr>
          <w:p w:rsidR="007956F2" w:rsidRPr="00D502FB" w:rsidRDefault="007956F2" w:rsidP="007956F2">
            <w:pPr>
              <w:autoSpaceDE w:val="0"/>
              <w:autoSpaceDN w:val="0"/>
              <w:adjustRightInd w:val="0"/>
              <w:jc w:val="both"/>
              <w:rPr>
                <w:sz w:val="18"/>
                <w:szCs w:val="18"/>
                <w:lang w:eastAsia="en-US"/>
              </w:rPr>
            </w:pPr>
            <w:r w:rsidRPr="00D502FB">
              <w:rPr>
                <w:sz w:val="18"/>
                <w:szCs w:val="18"/>
              </w:rPr>
              <w:t>Проведение профилактическ</w:t>
            </w:r>
            <w:r w:rsidRPr="00D502FB">
              <w:rPr>
                <w:sz w:val="18"/>
                <w:szCs w:val="18"/>
              </w:rPr>
              <w:lastRenderedPageBreak/>
              <w:t>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lastRenderedPageBreak/>
              <w:t xml:space="preserve">снижение уровня рецидивной преступности и </w:t>
            </w:r>
            <w:r w:rsidRPr="00D502FB">
              <w:rPr>
                <w:b/>
                <w:sz w:val="18"/>
                <w:szCs w:val="18"/>
                <w:lang w:eastAsia="en-US"/>
              </w:rPr>
              <w:lastRenderedPageBreak/>
              <w:t>количества преступлений, совершенных в состоянии алкогольного опьянения;</w:t>
            </w:r>
          </w:p>
          <w:p w:rsidR="007956F2" w:rsidRPr="00D502FB" w:rsidRDefault="007956F2" w:rsidP="007956F2">
            <w:pPr>
              <w:autoSpaceDE w:val="0"/>
              <w:autoSpaceDN w:val="0"/>
              <w:adjustRightInd w:val="0"/>
              <w:jc w:val="both"/>
              <w:rPr>
                <w:sz w:val="18"/>
                <w:szCs w:val="18"/>
                <w:lang w:eastAsia="en-US"/>
              </w:rPr>
            </w:pPr>
            <w:r w:rsidRPr="00D502FB">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lastRenderedPageBreak/>
              <w:t xml:space="preserve">ответственный исполнитель – отдел </w:t>
            </w:r>
            <w:r w:rsidRPr="00D502FB">
              <w:rPr>
                <w:sz w:val="18"/>
                <w:szCs w:val="18"/>
              </w:rPr>
              <w:lastRenderedPageBreak/>
              <w:t xml:space="preserve">мобилизованной подготовки, специальных 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jc w:val="center"/>
              <w:rPr>
                <w:sz w:val="18"/>
                <w:szCs w:val="18"/>
              </w:rPr>
            </w:pPr>
            <w:r w:rsidRPr="00D502FB">
              <w:rPr>
                <w:sz w:val="18"/>
                <w:szCs w:val="18"/>
              </w:rPr>
              <w:lastRenderedPageBreak/>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всего</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autoSpaceDE w:val="0"/>
              <w:autoSpaceDN w:val="0"/>
              <w:adjustRightInd w:val="0"/>
              <w:jc w:val="both"/>
              <w:rPr>
                <w:sz w:val="18"/>
                <w:szCs w:val="18"/>
                <w:lang w:eastAsia="en-US"/>
              </w:rPr>
            </w:pPr>
          </w:p>
        </w:tc>
        <w:tc>
          <w:tcPr>
            <w:tcW w:w="1418" w:type="dxa"/>
            <w:vMerge/>
          </w:tcPr>
          <w:p w:rsidR="007956F2" w:rsidRPr="00D502FB" w:rsidRDefault="007956F2" w:rsidP="007956F2">
            <w:pPr>
              <w:autoSpaceDE w:val="0"/>
              <w:autoSpaceDN w:val="0"/>
              <w:adjustRightInd w:val="0"/>
              <w:jc w:val="both"/>
              <w:rPr>
                <w:sz w:val="18"/>
                <w:szCs w:val="18"/>
                <w:lang w:eastAsia="en-US"/>
              </w:rPr>
            </w:pPr>
          </w:p>
        </w:tc>
        <w:tc>
          <w:tcPr>
            <w:tcW w:w="2409" w:type="dxa"/>
            <w:vMerge/>
          </w:tcPr>
          <w:p w:rsidR="007956F2" w:rsidRPr="00D502FB" w:rsidRDefault="007956F2" w:rsidP="007956F2">
            <w:pPr>
              <w:autoSpaceDE w:val="0"/>
              <w:autoSpaceDN w:val="0"/>
              <w:adjustRightInd w:val="0"/>
              <w:jc w:val="both"/>
              <w:rPr>
                <w:sz w:val="18"/>
                <w:szCs w:val="18"/>
                <w:lang w:eastAsia="en-US"/>
              </w:rPr>
            </w:pPr>
          </w:p>
        </w:tc>
        <w:tc>
          <w:tcPr>
            <w:tcW w:w="1843" w:type="dxa"/>
            <w:vMerge/>
          </w:tcPr>
          <w:p w:rsidR="007956F2" w:rsidRPr="00D502FB" w:rsidRDefault="007956F2" w:rsidP="007956F2">
            <w:pPr>
              <w:autoSpaceDE w:val="0"/>
              <w:autoSpaceDN w:val="0"/>
              <w:adjustRightInd w:val="0"/>
              <w:jc w:val="both"/>
              <w:rPr>
                <w:sz w:val="18"/>
                <w:szCs w:val="18"/>
                <w:lang w:eastAsia="en-US"/>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 xml:space="preserve">федеральный </w:t>
            </w:r>
            <w:r w:rsidRPr="00D502FB">
              <w:rPr>
                <w:sz w:val="18"/>
                <w:szCs w:val="18"/>
              </w:rPr>
              <w:lastRenderedPageBreak/>
              <w:t>бюджет</w:t>
            </w:r>
          </w:p>
        </w:tc>
        <w:tc>
          <w:tcPr>
            <w:tcW w:w="733" w:type="dxa"/>
          </w:tcPr>
          <w:p w:rsidR="007956F2" w:rsidRPr="00D502FB" w:rsidRDefault="007956F2" w:rsidP="007956F2">
            <w:pPr>
              <w:pStyle w:val="ConsPlusNormal"/>
              <w:jc w:val="center"/>
              <w:rPr>
                <w:sz w:val="18"/>
                <w:szCs w:val="18"/>
              </w:rPr>
            </w:pPr>
            <w:r w:rsidRPr="00D502FB">
              <w:rPr>
                <w:sz w:val="18"/>
                <w:szCs w:val="18"/>
              </w:rPr>
              <w:lastRenderedPageBreak/>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autoSpaceDE w:val="0"/>
              <w:autoSpaceDN w:val="0"/>
              <w:adjustRightInd w:val="0"/>
              <w:jc w:val="both"/>
              <w:rPr>
                <w:sz w:val="18"/>
                <w:szCs w:val="18"/>
                <w:lang w:eastAsia="en-US"/>
              </w:rPr>
            </w:pPr>
          </w:p>
        </w:tc>
        <w:tc>
          <w:tcPr>
            <w:tcW w:w="1418" w:type="dxa"/>
            <w:vMerge/>
          </w:tcPr>
          <w:p w:rsidR="007956F2" w:rsidRPr="00D502FB" w:rsidRDefault="007956F2" w:rsidP="007956F2">
            <w:pPr>
              <w:autoSpaceDE w:val="0"/>
              <w:autoSpaceDN w:val="0"/>
              <w:adjustRightInd w:val="0"/>
              <w:jc w:val="both"/>
              <w:rPr>
                <w:sz w:val="18"/>
                <w:szCs w:val="18"/>
                <w:lang w:eastAsia="en-US"/>
              </w:rPr>
            </w:pPr>
          </w:p>
        </w:tc>
        <w:tc>
          <w:tcPr>
            <w:tcW w:w="2409" w:type="dxa"/>
            <w:vMerge/>
          </w:tcPr>
          <w:p w:rsidR="007956F2" w:rsidRPr="00D502FB" w:rsidRDefault="007956F2" w:rsidP="007956F2">
            <w:pPr>
              <w:autoSpaceDE w:val="0"/>
              <w:autoSpaceDN w:val="0"/>
              <w:adjustRightInd w:val="0"/>
              <w:jc w:val="both"/>
              <w:rPr>
                <w:sz w:val="18"/>
                <w:szCs w:val="18"/>
                <w:lang w:eastAsia="en-US"/>
              </w:rPr>
            </w:pPr>
          </w:p>
        </w:tc>
        <w:tc>
          <w:tcPr>
            <w:tcW w:w="1843" w:type="dxa"/>
            <w:vMerge/>
          </w:tcPr>
          <w:p w:rsidR="007956F2" w:rsidRPr="00D502FB" w:rsidRDefault="007956F2" w:rsidP="007956F2">
            <w:pPr>
              <w:autoSpaceDE w:val="0"/>
              <w:autoSpaceDN w:val="0"/>
              <w:adjustRightInd w:val="0"/>
              <w:jc w:val="both"/>
              <w:rPr>
                <w:sz w:val="18"/>
                <w:szCs w:val="18"/>
                <w:lang w:eastAsia="en-US"/>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республиканский бюджет Чувашской Республики</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autoSpaceDE w:val="0"/>
              <w:autoSpaceDN w:val="0"/>
              <w:adjustRightInd w:val="0"/>
              <w:jc w:val="both"/>
              <w:rPr>
                <w:sz w:val="18"/>
                <w:szCs w:val="18"/>
                <w:lang w:eastAsia="en-US"/>
              </w:rPr>
            </w:pPr>
          </w:p>
        </w:tc>
        <w:tc>
          <w:tcPr>
            <w:tcW w:w="1418" w:type="dxa"/>
            <w:vMerge/>
          </w:tcPr>
          <w:p w:rsidR="007956F2" w:rsidRPr="00D502FB" w:rsidRDefault="007956F2" w:rsidP="007956F2">
            <w:pPr>
              <w:autoSpaceDE w:val="0"/>
              <w:autoSpaceDN w:val="0"/>
              <w:adjustRightInd w:val="0"/>
              <w:jc w:val="both"/>
              <w:rPr>
                <w:sz w:val="18"/>
                <w:szCs w:val="18"/>
                <w:lang w:eastAsia="en-US"/>
              </w:rPr>
            </w:pPr>
          </w:p>
        </w:tc>
        <w:tc>
          <w:tcPr>
            <w:tcW w:w="2409" w:type="dxa"/>
            <w:vMerge/>
          </w:tcPr>
          <w:p w:rsidR="007956F2" w:rsidRPr="00D502FB" w:rsidRDefault="007956F2" w:rsidP="007956F2">
            <w:pPr>
              <w:autoSpaceDE w:val="0"/>
              <w:autoSpaceDN w:val="0"/>
              <w:adjustRightInd w:val="0"/>
              <w:jc w:val="both"/>
              <w:rPr>
                <w:sz w:val="18"/>
                <w:szCs w:val="18"/>
                <w:lang w:eastAsia="en-US"/>
              </w:rPr>
            </w:pPr>
          </w:p>
        </w:tc>
        <w:tc>
          <w:tcPr>
            <w:tcW w:w="1843" w:type="dxa"/>
            <w:vMerge/>
          </w:tcPr>
          <w:p w:rsidR="007956F2" w:rsidRPr="00D502FB" w:rsidRDefault="007956F2" w:rsidP="007956F2">
            <w:pPr>
              <w:autoSpaceDE w:val="0"/>
              <w:autoSpaceDN w:val="0"/>
              <w:adjustRightInd w:val="0"/>
              <w:jc w:val="both"/>
              <w:rPr>
                <w:sz w:val="18"/>
                <w:szCs w:val="18"/>
                <w:lang w:eastAsia="en-US"/>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099" w:type="dxa"/>
            <w:vMerge/>
            <w:tcBorders>
              <w:left w:val="nil"/>
            </w:tcBorders>
          </w:tcPr>
          <w:p w:rsidR="007956F2" w:rsidRPr="00D502FB" w:rsidRDefault="007956F2" w:rsidP="007956F2">
            <w:pPr>
              <w:autoSpaceDE w:val="0"/>
              <w:autoSpaceDN w:val="0"/>
              <w:adjustRightInd w:val="0"/>
              <w:jc w:val="both"/>
              <w:rPr>
                <w:sz w:val="18"/>
                <w:szCs w:val="18"/>
                <w:lang w:eastAsia="en-US"/>
              </w:rPr>
            </w:pPr>
          </w:p>
        </w:tc>
        <w:tc>
          <w:tcPr>
            <w:tcW w:w="1418" w:type="dxa"/>
            <w:vMerge/>
          </w:tcPr>
          <w:p w:rsidR="007956F2" w:rsidRPr="00D502FB" w:rsidRDefault="007956F2" w:rsidP="007956F2">
            <w:pPr>
              <w:autoSpaceDE w:val="0"/>
              <w:autoSpaceDN w:val="0"/>
              <w:adjustRightInd w:val="0"/>
              <w:jc w:val="both"/>
              <w:rPr>
                <w:sz w:val="18"/>
                <w:szCs w:val="18"/>
                <w:lang w:eastAsia="en-US"/>
              </w:rPr>
            </w:pPr>
          </w:p>
        </w:tc>
        <w:tc>
          <w:tcPr>
            <w:tcW w:w="2409" w:type="dxa"/>
            <w:vMerge/>
          </w:tcPr>
          <w:p w:rsidR="007956F2" w:rsidRPr="00D502FB" w:rsidRDefault="007956F2" w:rsidP="007956F2">
            <w:pPr>
              <w:autoSpaceDE w:val="0"/>
              <w:autoSpaceDN w:val="0"/>
              <w:adjustRightInd w:val="0"/>
              <w:jc w:val="both"/>
              <w:rPr>
                <w:sz w:val="18"/>
                <w:szCs w:val="18"/>
                <w:lang w:eastAsia="en-US"/>
              </w:rPr>
            </w:pPr>
          </w:p>
        </w:tc>
        <w:tc>
          <w:tcPr>
            <w:tcW w:w="1843" w:type="dxa"/>
            <w:vMerge/>
          </w:tcPr>
          <w:p w:rsidR="007956F2" w:rsidRPr="00D502FB" w:rsidRDefault="007956F2" w:rsidP="007956F2">
            <w:pPr>
              <w:autoSpaceDE w:val="0"/>
              <w:autoSpaceDN w:val="0"/>
              <w:adjustRightInd w:val="0"/>
              <w:jc w:val="both"/>
              <w:rPr>
                <w:sz w:val="18"/>
                <w:szCs w:val="18"/>
                <w:lang w:eastAsia="en-US"/>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r w:rsidR="007956F2" w:rsidRPr="00D502FB" w:rsidTr="007956F2">
        <w:tc>
          <w:tcPr>
            <w:tcW w:w="15488" w:type="dxa"/>
            <w:gridSpan w:val="14"/>
            <w:tcBorders>
              <w:left w:val="nil"/>
            </w:tcBorders>
          </w:tcPr>
          <w:p w:rsidR="007956F2" w:rsidRPr="00D502FB" w:rsidRDefault="007956F2" w:rsidP="007956F2">
            <w:pPr>
              <w:autoSpaceDE w:val="0"/>
              <w:autoSpaceDN w:val="0"/>
              <w:adjustRightInd w:val="0"/>
              <w:jc w:val="center"/>
              <w:rPr>
                <w:b/>
                <w:sz w:val="18"/>
                <w:szCs w:val="18"/>
              </w:rPr>
            </w:pPr>
            <w:r w:rsidRPr="00D502FB">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7956F2" w:rsidRPr="00D502FB" w:rsidTr="007956F2">
        <w:tc>
          <w:tcPr>
            <w:tcW w:w="1099" w:type="dxa"/>
            <w:vMerge w:val="restart"/>
            <w:tcBorders>
              <w:left w:val="nil"/>
            </w:tcBorders>
          </w:tcPr>
          <w:p w:rsidR="007956F2" w:rsidRPr="00D502FB" w:rsidRDefault="007956F2" w:rsidP="007956F2">
            <w:pPr>
              <w:pStyle w:val="ConsPlusNormal"/>
              <w:jc w:val="both"/>
              <w:rPr>
                <w:b/>
                <w:sz w:val="18"/>
                <w:szCs w:val="18"/>
              </w:rPr>
            </w:pPr>
            <w:r w:rsidRPr="00D502FB">
              <w:rPr>
                <w:b/>
                <w:sz w:val="18"/>
                <w:szCs w:val="18"/>
              </w:rPr>
              <w:t>Основное мероприятие 4</w:t>
            </w:r>
          </w:p>
        </w:tc>
        <w:tc>
          <w:tcPr>
            <w:tcW w:w="1418" w:type="dxa"/>
            <w:vMerge w:val="restart"/>
          </w:tcPr>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Информационно-методическое обеспечение профилактики правонарушений и повышение уровня правовой культуры населения</w:t>
            </w:r>
          </w:p>
        </w:tc>
        <w:tc>
          <w:tcPr>
            <w:tcW w:w="2409" w:type="dxa"/>
            <w:vMerge w:val="restart"/>
          </w:tcPr>
          <w:p w:rsidR="007956F2" w:rsidRPr="00D502FB" w:rsidRDefault="007956F2" w:rsidP="007956F2">
            <w:pPr>
              <w:autoSpaceDE w:val="0"/>
              <w:autoSpaceDN w:val="0"/>
              <w:adjustRightInd w:val="0"/>
              <w:spacing w:line="235" w:lineRule="auto"/>
              <w:jc w:val="both"/>
              <w:rPr>
                <w:b/>
                <w:sz w:val="18"/>
                <w:szCs w:val="18"/>
                <w:lang w:eastAsia="en-US"/>
              </w:rPr>
            </w:pPr>
            <w:r w:rsidRPr="00D502FB">
              <w:rPr>
                <w:b/>
                <w:sz w:val="18"/>
                <w:szCs w:val="18"/>
                <w:lang w:eastAsia="en-US"/>
              </w:rPr>
              <w:t>повышение уровня правовой культуры и информированности населения;</w:t>
            </w:r>
          </w:p>
          <w:p w:rsidR="007956F2" w:rsidRPr="00D502FB" w:rsidRDefault="007956F2" w:rsidP="007956F2">
            <w:pPr>
              <w:pStyle w:val="ConsPlusNormal"/>
              <w:spacing w:line="235" w:lineRule="auto"/>
              <w:jc w:val="both"/>
              <w:rPr>
                <w:b/>
                <w:sz w:val="18"/>
                <w:szCs w:val="18"/>
              </w:rPr>
            </w:pPr>
            <w:r w:rsidRPr="00D502FB">
              <w:rPr>
                <w:b/>
                <w:sz w:val="18"/>
                <w:szCs w:val="18"/>
              </w:rPr>
              <w:t xml:space="preserve">снижение уровня преступности, укрепление законности и правопорядка </w:t>
            </w:r>
          </w:p>
          <w:p w:rsidR="007956F2" w:rsidRPr="00D502FB" w:rsidRDefault="007956F2" w:rsidP="007956F2">
            <w:pPr>
              <w:autoSpaceDE w:val="0"/>
              <w:autoSpaceDN w:val="0"/>
              <w:adjustRightInd w:val="0"/>
              <w:jc w:val="both"/>
              <w:rPr>
                <w:b/>
                <w:sz w:val="18"/>
                <w:szCs w:val="18"/>
                <w:lang w:eastAsia="en-US"/>
              </w:rPr>
            </w:pPr>
          </w:p>
        </w:tc>
        <w:tc>
          <w:tcPr>
            <w:tcW w:w="1843" w:type="dxa"/>
            <w:vMerge w:val="restart"/>
          </w:tcPr>
          <w:p w:rsidR="007956F2" w:rsidRPr="00D502FB" w:rsidRDefault="007956F2" w:rsidP="007956F2">
            <w:pPr>
              <w:pStyle w:val="ConsPlusNormal"/>
              <w:jc w:val="both"/>
              <w:rPr>
                <w:b/>
                <w:sz w:val="18"/>
                <w:szCs w:val="18"/>
                <w:lang w:eastAsia="en-US"/>
              </w:rPr>
            </w:pPr>
            <w:r w:rsidRPr="00D502FB">
              <w:rPr>
                <w:b/>
                <w:sz w:val="18"/>
                <w:szCs w:val="18"/>
              </w:rPr>
              <w:t xml:space="preserve">ответственный исполнитель – отдел мобилизованной подготовки, специальных программ и ГОЧС </w:t>
            </w:r>
            <w:r w:rsidRPr="00D502FB">
              <w:rPr>
                <w:b/>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всего</w:t>
            </w:r>
          </w:p>
        </w:tc>
        <w:tc>
          <w:tcPr>
            <w:tcW w:w="733" w:type="dxa"/>
          </w:tcPr>
          <w:p w:rsidR="007956F2" w:rsidRPr="00D502FB" w:rsidRDefault="007956F2" w:rsidP="007956F2">
            <w:pPr>
              <w:pStyle w:val="ConsPlusNormal"/>
              <w:spacing w:line="233" w:lineRule="auto"/>
              <w:jc w:val="center"/>
              <w:rPr>
                <w:b/>
                <w:color w:val="000000" w:themeColor="text1"/>
                <w:sz w:val="18"/>
                <w:szCs w:val="18"/>
              </w:rPr>
            </w:pPr>
            <w:r w:rsidRPr="00D502FB">
              <w:rPr>
                <w:b/>
                <w:color w:val="000000" w:themeColor="text1"/>
                <w:sz w:val="18"/>
                <w:szCs w:val="18"/>
              </w:rPr>
              <w:t>10,0</w:t>
            </w:r>
          </w:p>
        </w:tc>
        <w:tc>
          <w:tcPr>
            <w:tcW w:w="720" w:type="dxa"/>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09" w:type="dxa"/>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56" w:type="dxa"/>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c>
          <w:tcPr>
            <w:tcW w:w="708" w:type="dxa"/>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федеральный бюджет</w:t>
            </w:r>
          </w:p>
        </w:tc>
        <w:tc>
          <w:tcPr>
            <w:tcW w:w="733"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20"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09"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56"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08"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республиканский бюджет Чувашской Республики</w:t>
            </w:r>
          </w:p>
        </w:tc>
        <w:tc>
          <w:tcPr>
            <w:tcW w:w="733"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20"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09"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56"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c>
          <w:tcPr>
            <w:tcW w:w="708" w:type="dxa"/>
          </w:tcPr>
          <w:p w:rsidR="007956F2" w:rsidRPr="00D502FB" w:rsidRDefault="007956F2" w:rsidP="007956F2">
            <w:pPr>
              <w:pStyle w:val="ConsPlusNormal"/>
              <w:spacing w:line="235" w:lineRule="auto"/>
              <w:jc w:val="center"/>
              <w:rPr>
                <w:b/>
                <w:color w:val="000000" w:themeColor="text1"/>
                <w:sz w:val="18"/>
                <w:szCs w:val="18"/>
              </w:rPr>
            </w:pPr>
            <w:r w:rsidRPr="00D502FB">
              <w:rPr>
                <w:b/>
                <w:color w:val="000000" w:themeColor="text1"/>
                <w:sz w:val="18"/>
                <w:szCs w:val="18"/>
              </w:rPr>
              <w:t>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0"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851" w:type="dxa"/>
          </w:tcPr>
          <w:p w:rsidR="007956F2" w:rsidRPr="00D502FB" w:rsidRDefault="007956F2" w:rsidP="007956F2">
            <w:pPr>
              <w:pStyle w:val="ConsPlusNormal"/>
              <w:jc w:val="center"/>
              <w:rPr>
                <w:b/>
                <w:color w:val="000000" w:themeColor="text1"/>
                <w:sz w:val="18"/>
                <w:szCs w:val="18"/>
              </w:rPr>
            </w:pPr>
            <w:r w:rsidRPr="00D502FB">
              <w:rPr>
                <w:b/>
                <w:color w:val="000000" w:themeColor="text1"/>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бюджет Яльчикского муниципального округа</w:t>
            </w:r>
          </w:p>
        </w:tc>
        <w:tc>
          <w:tcPr>
            <w:tcW w:w="733" w:type="dxa"/>
          </w:tcPr>
          <w:p w:rsidR="007956F2" w:rsidRPr="00D502FB" w:rsidRDefault="007956F2" w:rsidP="007956F2">
            <w:pPr>
              <w:pStyle w:val="ConsPlusNormal"/>
              <w:spacing w:line="233" w:lineRule="auto"/>
              <w:jc w:val="center"/>
              <w:rPr>
                <w:b/>
                <w:color w:val="000000" w:themeColor="text1"/>
                <w:sz w:val="18"/>
                <w:szCs w:val="18"/>
              </w:rPr>
            </w:pPr>
            <w:r w:rsidRPr="00D502FB">
              <w:rPr>
                <w:b/>
                <w:color w:val="000000" w:themeColor="text1"/>
                <w:sz w:val="18"/>
                <w:szCs w:val="18"/>
              </w:rPr>
              <w:t>10,0</w:t>
            </w:r>
          </w:p>
        </w:tc>
        <w:tc>
          <w:tcPr>
            <w:tcW w:w="720" w:type="dxa"/>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09" w:type="dxa"/>
          </w:tcPr>
          <w:p w:rsidR="007956F2" w:rsidRPr="00D502FB" w:rsidRDefault="007956F2" w:rsidP="007956F2">
            <w:pPr>
              <w:jc w:val="center"/>
              <w:rPr>
                <w:b/>
                <w:color w:val="000000" w:themeColor="text1"/>
                <w:sz w:val="18"/>
                <w:szCs w:val="18"/>
              </w:rPr>
            </w:pPr>
            <w:r w:rsidRPr="00D502FB">
              <w:rPr>
                <w:b/>
                <w:color w:val="000000" w:themeColor="text1"/>
                <w:sz w:val="18"/>
                <w:szCs w:val="18"/>
              </w:rPr>
              <w:t>10,0</w:t>
            </w:r>
          </w:p>
        </w:tc>
        <w:tc>
          <w:tcPr>
            <w:tcW w:w="756" w:type="dxa"/>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c>
          <w:tcPr>
            <w:tcW w:w="708" w:type="dxa"/>
          </w:tcPr>
          <w:p w:rsidR="007956F2" w:rsidRPr="00D502FB" w:rsidRDefault="007956F2" w:rsidP="007956F2">
            <w:pPr>
              <w:jc w:val="center"/>
              <w:rPr>
                <w:b/>
                <w:color w:val="000000" w:themeColor="text1"/>
                <w:sz w:val="18"/>
                <w:szCs w:val="18"/>
              </w:rPr>
            </w:pPr>
            <w:r w:rsidRPr="00D502FB">
              <w:rPr>
                <w:b/>
                <w:color w:val="000000" w:themeColor="text1"/>
                <w:sz w:val="18"/>
                <w:szCs w:val="18"/>
              </w:rPr>
              <w:t>50,0</w:t>
            </w:r>
          </w:p>
        </w:tc>
      </w:tr>
      <w:tr w:rsidR="007956F2" w:rsidRPr="00D502FB" w:rsidTr="007956F2">
        <w:tc>
          <w:tcPr>
            <w:tcW w:w="1099" w:type="dxa"/>
            <w:vMerge/>
            <w:tcBorders>
              <w:left w:val="nil"/>
            </w:tcBorders>
          </w:tcPr>
          <w:p w:rsidR="007956F2" w:rsidRPr="00D502FB" w:rsidRDefault="007956F2" w:rsidP="007956F2">
            <w:pPr>
              <w:jc w:val="both"/>
              <w:rPr>
                <w:b/>
                <w:sz w:val="18"/>
                <w:szCs w:val="18"/>
              </w:rPr>
            </w:pPr>
          </w:p>
        </w:tc>
        <w:tc>
          <w:tcPr>
            <w:tcW w:w="1418" w:type="dxa"/>
            <w:vMerge/>
          </w:tcPr>
          <w:p w:rsidR="007956F2" w:rsidRPr="00D502FB" w:rsidRDefault="007956F2" w:rsidP="007956F2">
            <w:pPr>
              <w:jc w:val="both"/>
              <w:rPr>
                <w:b/>
                <w:sz w:val="18"/>
                <w:szCs w:val="18"/>
              </w:rPr>
            </w:pPr>
          </w:p>
        </w:tc>
        <w:tc>
          <w:tcPr>
            <w:tcW w:w="2409" w:type="dxa"/>
            <w:vMerge/>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850" w:type="dxa"/>
          </w:tcPr>
          <w:p w:rsidR="007956F2" w:rsidRPr="00D502FB" w:rsidRDefault="007956F2" w:rsidP="007956F2">
            <w:pPr>
              <w:pStyle w:val="ConsPlusNormal"/>
              <w:jc w:val="center"/>
              <w:rPr>
                <w:b/>
                <w:sz w:val="18"/>
                <w:szCs w:val="18"/>
              </w:rPr>
            </w:pPr>
            <w:r w:rsidRPr="00D502FB">
              <w:rPr>
                <w:b/>
                <w:sz w:val="18"/>
                <w:szCs w:val="18"/>
              </w:rPr>
              <w:t>x</w:t>
            </w:r>
          </w:p>
        </w:tc>
        <w:tc>
          <w:tcPr>
            <w:tcW w:w="851" w:type="dxa"/>
          </w:tcPr>
          <w:p w:rsidR="007956F2" w:rsidRPr="00D502FB" w:rsidRDefault="007956F2" w:rsidP="007956F2">
            <w:pPr>
              <w:pStyle w:val="ConsPlusNormal"/>
              <w:jc w:val="center"/>
              <w:rPr>
                <w:b/>
                <w:sz w:val="18"/>
                <w:szCs w:val="18"/>
              </w:rPr>
            </w:pPr>
            <w:r w:rsidRPr="00D502FB">
              <w:rPr>
                <w:b/>
                <w:sz w:val="18"/>
                <w:szCs w:val="18"/>
              </w:rPr>
              <w:t>x</w:t>
            </w:r>
          </w:p>
        </w:tc>
        <w:tc>
          <w:tcPr>
            <w:tcW w:w="1691" w:type="dxa"/>
          </w:tcPr>
          <w:p w:rsidR="007956F2" w:rsidRPr="00D502FB" w:rsidRDefault="007956F2" w:rsidP="007956F2">
            <w:pPr>
              <w:pStyle w:val="ConsPlusNormal"/>
              <w:jc w:val="both"/>
              <w:rPr>
                <w:b/>
                <w:sz w:val="18"/>
                <w:szCs w:val="18"/>
              </w:rPr>
            </w:pPr>
            <w:r w:rsidRPr="00D502FB">
              <w:rPr>
                <w:b/>
                <w:sz w:val="18"/>
                <w:szCs w:val="18"/>
              </w:rPr>
              <w:t>внебюджетные источники</w:t>
            </w:r>
          </w:p>
        </w:tc>
        <w:tc>
          <w:tcPr>
            <w:tcW w:w="733" w:type="dxa"/>
          </w:tcPr>
          <w:p w:rsidR="007956F2" w:rsidRPr="00D502FB" w:rsidRDefault="007956F2" w:rsidP="007956F2">
            <w:pPr>
              <w:pStyle w:val="ConsPlusNormal"/>
              <w:jc w:val="center"/>
              <w:rPr>
                <w:b/>
                <w:sz w:val="18"/>
                <w:szCs w:val="18"/>
              </w:rPr>
            </w:pPr>
            <w:r w:rsidRPr="00D502FB">
              <w:rPr>
                <w:b/>
                <w:sz w:val="18"/>
                <w:szCs w:val="18"/>
              </w:rPr>
              <w:t>0,0</w:t>
            </w:r>
          </w:p>
        </w:tc>
        <w:tc>
          <w:tcPr>
            <w:tcW w:w="720" w:type="dxa"/>
          </w:tcPr>
          <w:p w:rsidR="007956F2" w:rsidRPr="00D502FB" w:rsidRDefault="007956F2" w:rsidP="007956F2">
            <w:pPr>
              <w:pStyle w:val="ConsPlusNormal"/>
              <w:jc w:val="center"/>
              <w:rPr>
                <w:b/>
                <w:sz w:val="18"/>
                <w:szCs w:val="18"/>
              </w:rPr>
            </w:pPr>
            <w:r w:rsidRPr="00D502FB">
              <w:rPr>
                <w:b/>
                <w:sz w:val="18"/>
                <w:szCs w:val="18"/>
              </w:rPr>
              <w:t>0,0</w:t>
            </w:r>
          </w:p>
        </w:tc>
        <w:tc>
          <w:tcPr>
            <w:tcW w:w="709" w:type="dxa"/>
          </w:tcPr>
          <w:p w:rsidR="007956F2" w:rsidRPr="00D502FB" w:rsidRDefault="007956F2" w:rsidP="007956F2">
            <w:pPr>
              <w:pStyle w:val="ConsPlusNormal"/>
              <w:jc w:val="center"/>
              <w:rPr>
                <w:b/>
                <w:sz w:val="18"/>
                <w:szCs w:val="18"/>
              </w:rPr>
            </w:pPr>
            <w:r w:rsidRPr="00D502FB">
              <w:rPr>
                <w:b/>
                <w:sz w:val="18"/>
                <w:szCs w:val="18"/>
              </w:rPr>
              <w:t>0,0</w:t>
            </w:r>
          </w:p>
        </w:tc>
        <w:tc>
          <w:tcPr>
            <w:tcW w:w="756" w:type="dxa"/>
          </w:tcPr>
          <w:p w:rsidR="007956F2" w:rsidRPr="00D502FB" w:rsidRDefault="007956F2" w:rsidP="007956F2">
            <w:pPr>
              <w:pStyle w:val="ConsPlusNormal"/>
              <w:jc w:val="center"/>
              <w:rPr>
                <w:b/>
                <w:sz w:val="18"/>
                <w:szCs w:val="18"/>
              </w:rPr>
            </w:pPr>
            <w:r w:rsidRPr="00D502FB">
              <w:rPr>
                <w:b/>
                <w:sz w:val="18"/>
                <w:szCs w:val="18"/>
              </w:rPr>
              <w:t>0,0</w:t>
            </w:r>
          </w:p>
        </w:tc>
        <w:tc>
          <w:tcPr>
            <w:tcW w:w="708" w:type="dxa"/>
          </w:tcPr>
          <w:p w:rsidR="007956F2" w:rsidRPr="00D502FB" w:rsidRDefault="007956F2" w:rsidP="007956F2">
            <w:pPr>
              <w:pStyle w:val="ConsPlusNormal"/>
              <w:jc w:val="center"/>
              <w:rPr>
                <w:b/>
                <w:sz w:val="18"/>
                <w:szCs w:val="18"/>
              </w:rPr>
            </w:pPr>
            <w:r w:rsidRPr="00D502FB">
              <w:rPr>
                <w:b/>
                <w:sz w:val="18"/>
                <w:szCs w:val="18"/>
              </w:rPr>
              <w:t>0,0</w:t>
            </w:r>
          </w:p>
        </w:tc>
      </w:tr>
      <w:tr w:rsidR="007956F2" w:rsidRPr="00D502FB" w:rsidTr="007956F2">
        <w:tc>
          <w:tcPr>
            <w:tcW w:w="1099" w:type="dxa"/>
            <w:vMerge w:val="restart"/>
            <w:tcBorders>
              <w:left w:val="nil"/>
            </w:tcBorders>
          </w:tcPr>
          <w:p w:rsidR="007956F2" w:rsidRPr="00D502FB" w:rsidRDefault="007956F2" w:rsidP="007956F2">
            <w:pPr>
              <w:pStyle w:val="ConsPlusNormal"/>
              <w:spacing w:line="233" w:lineRule="auto"/>
              <w:jc w:val="both"/>
              <w:rPr>
                <w:sz w:val="18"/>
                <w:szCs w:val="18"/>
              </w:rPr>
            </w:pPr>
            <w:r w:rsidRPr="00D502FB">
              <w:rPr>
                <w:sz w:val="18"/>
                <w:szCs w:val="18"/>
              </w:rPr>
              <w:t xml:space="preserve">Целевые показатели </w:t>
            </w:r>
            <w:r>
              <w:rPr>
                <w:sz w:val="18"/>
                <w:szCs w:val="18"/>
              </w:rPr>
              <w:t>(</w:t>
            </w:r>
            <w:r w:rsidRPr="00D502FB">
              <w:rPr>
                <w:sz w:val="18"/>
                <w:szCs w:val="18"/>
              </w:rPr>
              <w:t>индикаторы</w:t>
            </w:r>
            <w:r>
              <w:rPr>
                <w:sz w:val="18"/>
                <w:szCs w:val="18"/>
              </w:rPr>
              <w:t>)</w:t>
            </w:r>
            <w:r w:rsidRPr="00D502FB">
              <w:rPr>
                <w:sz w:val="18"/>
                <w:szCs w:val="18"/>
              </w:rPr>
              <w:t xml:space="preserve"> Муниципальной программы, под</w:t>
            </w:r>
            <w:r w:rsidRPr="00D502FB">
              <w:rPr>
                <w:sz w:val="18"/>
                <w:szCs w:val="18"/>
              </w:rPr>
              <w:softHyphen/>
              <w:t>программы, увязанные с ос</w:t>
            </w:r>
            <w:r w:rsidRPr="00D502FB">
              <w:rPr>
                <w:sz w:val="18"/>
                <w:szCs w:val="18"/>
              </w:rPr>
              <w:softHyphen/>
              <w:t xml:space="preserve">новным </w:t>
            </w:r>
            <w:r w:rsidRPr="00D502FB">
              <w:rPr>
                <w:sz w:val="18"/>
                <w:szCs w:val="18"/>
              </w:rPr>
              <w:lastRenderedPageBreak/>
              <w:t>мероприя</w:t>
            </w:r>
            <w:r w:rsidRPr="00D502FB">
              <w:rPr>
                <w:sz w:val="18"/>
                <w:szCs w:val="18"/>
              </w:rPr>
              <w:softHyphen/>
              <w:t>тием 4</w:t>
            </w: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lastRenderedPageBreak/>
              <w:t>Доля преступлений, совершенных лицами, ранее их совершавшими, в общем числе раскрытых преступлений,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jc w:val="center"/>
              <w:rPr>
                <w:sz w:val="18"/>
                <w:szCs w:val="18"/>
              </w:rPr>
            </w:pPr>
            <w:r w:rsidRPr="00D502FB">
              <w:rPr>
                <w:sz w:val="18"/>
                <w:szCs w:val="18"/>
              </w:rPr>
              <w:t>47,8</w:t>
            </w:r>
          </w:p>
        </w:tc>
        <w:tc>
          <w:tcPr>
            <w:tcW w:w="720" w:type="dxa"/>
          </w:tcPr>
          <w:p w:rsidR="007956F2" w:rsidRPr="00D502FB" w:rsidRDefault="007956F2" w:rsidP="007956F2">
            <w:pPr>
              <w:pStyle w:val="ConsPlusNormal"/>
              <w:jc w:val="center"/>
              <w:rPr>
                <w:sz w:val="18"/>
                <w:szCs w:val="18"/>
              </w:rPr>
            </w:pPr>
            <w:r w:rsidRPr="00D502FB">
              <w:rPr>
                <w:sz w:val="18"/>
                <w:szCs w:val="18"/>
              </w:rPr>
              <w:t>47,5</w:t>
            </w:r>
          </w:p>
        </w:tc>
        <w:tc>
          <w:tcPr>
            <w:tcW w:w="709" w:type="dxa"/>
          </w:tcPr>
          <w:p w:rsidR="007956F2" w:rsidRPr="00D502FB" w:rsidRDefault="007956F2" w:rsidP="007956F2">
            <w:pPr>
              <w:pStyle w:val="ConsPlusNormal"/>
              <w:jc w:val="center"/>
              <w:rPr>
                <w:sz w:val="18"/>
                <w:szCs w:val="18"/>
              </w:rPr>
            </w:pPr>
            <w:r w:rsidRPr="00D502FB">
              <w:rPr>
                <w:sz w:val="18"/>
                <w:szCs w:val="18"/>
              </w:rPr>
              <w:t>47,4</w:t>
            </w:r>
          </w:p>
        </w:tc>
        <w:tc>
          <w:tcPr>
            <w:tcW w:w="756" w:type="dxa"/>
          </w:tcPr>
          <w:p w:rsidR="007956F2" w:rsidRPr="00D502FB" w:rsidRDefault="007956F2" w:rsidP="007956F2">
            <w:pPr>
              <w:pStyle w:val="ConsPlusNormal"/>
              <w:jc w:val="center"/>
              <w:rPr>
                <w:sz w:val="18"/>
                <w:szCs w:val="18"/>
              </w:rPr>
            </w:pPr>
            <w:r w:rsidRPr="00D502FB">
              <w:rPr>
                <w:sz w:val="18"/>
                <w:szCs w:val="18"/>
              </w:rPr>
              <w:t>47,2</w:t>
            </w:r>
          </w:p>
        </w:tc>
        <w:tc>
          <w:tcPr>
            <w:tcW w:w="708" w:type="dxa"/>
          </w:tcPr>
          <w:p w:rsidR="007956F2" w:rsidRPr="00D502FB" w:rsidRDefault="007956F2" w:rsidP="007956F2">
            <w:pPr>
              <w:pStyle w:val="ConsPlusNormal"/>
              <w:jc w:val="center"/>
              <w:rPr>
                <w:sz w:val="18"/>
                <w:szCs w:val="18"/>
              </w:rPr>
            </w:pPr>
            <w:r w:rsidRPr="00D502FB">
              <w:rPr>
                <w:sz w:val="18"/>
                <w:szCs w:val="18"/>
              </w:rPr>
              <w:t>47,0</w:t>
            </w:r>
          </w:p>
        </w:tc>
      </w:tr>
      <w:tr w:rsidR="007956F2" w:rsidRPr="00D502FB" w:rsidTr="007956F2">
        <w:tc>
          <w:tcPr>
            <w:tcW w:w="1099" w:type="dxa"/>
            <w:vMerge/>
            <w:tcBorders>
              <w:left w:val="nil"/>
            </w:tcBorders>
          </w:tcPr>
          <w:p w:rsidR="007956F2" w:rsidRPr="00D502FB" w:rsidRDefault="007956F2" w:rsidP="007956F2">
            <w:pPr>
              <w:pStyle w:val="ConsPlusNormal"/>
              <w:spacing w:line="233" w:lineRule="auto"/>
              <w:jc w:val="both"/>
              <w:rPr>
                <w:sz w:val="18"/>
                <w:szCs w:val="18"/>
              </w:rPr>
            </w:pP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Доля преступлений, совершенных на улицах, в общем числе зарегистрированных преступлений,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jc w:val="center"/>
              <w:rPr>
                <w:sz w:val="18"/>
                <w:szCs w:val="18"/>
              </w:rPr>
            </w:pPr>
            <w:r w:rsidRPr="00D502FB">
              <w:rPr>
                <w:sz w:val="18"/>
                <w:szCs w:val="18"/>
              </w:rPr>
              <w:t>14,8</w:t>
            </w:r>
          </w:p>
        </w:tc>
        <w:tc>
          <w:tcPr>
            <w:tcW w:w="720" w:type="dxa"/>
          </w:tcPr>
          <w:p w:rsidR="007956F2" w:rsidRPr="00D502FB" w:rsidRDefault="007956F2" w:rsidP="007956F2">
            <w:pPr>
              <w:pStyle w:val="ConsPlusNormal"/>
              <w:jc w:val="center"/>
              <w:rPr>
                <w:sz w:val="18"/>
                <w:szCs w:val="18"/>
              </w:rPr>
            </w:pPr>
            <w:r w:rsidRPr="00D502FB">
              <w:rPr>
                <w:sz w:val="18"/>
                <w:szCs w:val="18"/>
              </w:rPr>
              <w:t>14,8</w:t>
            </w:r>
          </w:p>
        </w:tc>
        <w:tc>
          <w:tcPr>
            <w:tcW w:w="709" w:type="dxa"/>
          </w:tcPr>
          <w:p w:rsidR="007956F2" w:rsidRPr="00D502FB" w:rsidRDefault="007956F2" w:rsidP="007956F2">
            <w:pPr>
              <w:pStyle w:val="ConsPlusNormal"/>
              <w:jc w:val="center"/>
              <w:rPr>
                <w:sz w:val="18"/>
                <w:szCs w:val="18"/>
              </w:rPr>
            </w:pPr>
            <w:r w:rsidRPr="00D502FB">
              <w:rPr>
                <w:sz w:val="18"/>
                <w:szCs w:val="18"/>
              </w:rPr>
              <w:t>14,5</w:t>
            </w:r>
          </w:p>
        </w:tc>
        <w:tc>
          <w:tcPr>
            <w:tcW w:w="756" w:type="dxa"/>
          </w:tcPr>
          <w:p w:rsidR="007956F2" w:rsidRPr="00D502FB" w:rsidRDefault="007956F2" w:rsidP="007956F2">
            <w:pPr>
              <w:pStyle w:val="ConsPlusNormal"/>
              <w:jc w:val="center"/>
              <w:rPr>
                <w:sz w:val="18"/>
                <w:szCs w:val="18"/>
              </w:rPr>
            </w:pPr>
            <w:r w:rsidRPr="00D502FB">
              <w:rPr>
                <w:sz w:val="18"/>
                <w:szCs w:val="18"/>
              </w:rPr>
              <w:t>14,0</w:t>
            </w:r>
          </w:p>
        </w:tc>
        <w:tc>
          <w:tcPr>
            <w:tcW w:w="708" w:type="dxa"/>
          </w:tcPr>
          <w:p w:rsidR="007956F2" w:rsidRPr="00D502FB" w:rsidRDefault="007956F2" w:rsidP="007956F2">
            <w:pPr>
              <w:pStyle w:val="ConsPlusNormal"/>
              <w:jc w:val="center"/>
              <w:rPr>
                <w:sz w:val="18"/>
                <w:szCs w:val="18"/>
              </w:rPr>
            </w:pPr>
            <w:r w:rsidRPr="00D502FB">
              <w:rPr>
                <w:sz w:val="18"/>
                <w:szCs w:val="18"/>
              </w:rPr>
              <w:t>13,0</w:t>
            </w:r>
          </w:p>
        </w:tc>
      </w:tr>
      <w:tr w:rsidR="007956F2" w:rsidRPr="00D502FB" w:rsidTr="007956F2">
        <w:tc>
          <w:tcPr>
            <w:tcW w:w="1099" w:type="dxa"/>
            <w:vMerge/>
            <w:tcBorders>
              <w:left w:val="nil"/>
            </w:tcBorders>
          </w:tcPr>
          <w:p w:rsidR="007956F2" w:rsidRPr="00D502FB" w:rsidRDefault="007956F2" w:rsidP="007956F2">
            <w:pPr>
              <w:pStyle w:val="ConsPlusNormal"/>
              <w:spacing w:line="233" w:lineRule="auto"/>
              <w:jc w:val="both"/>
              <w:rPr>
                <w:sz w:val="18"/>
                <w:szCs w:val="18"/>
              </w:rPr>
            </w:pPr>
          </w:p>
        </w:tc>
        <w:tc>
          <w:tcPr>
            <w:tcW w:w="9072" w:type="dxa"/>
            <w:gridSpan w:val="7"/>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Доля преступлений, совершенных лицами в состоянии алкогольного опьянения, в общем числе раскрытых преступлений, процентов</w:t>
            </w:r>
          </w:p>
        </w:tc>
        <w:tc>
          <w:tcPr>
            <w:tcW w:w="169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33" w:type="dxa"/>
          </w:tcPr>
          <w:p w:rsidR="007956F2" w:rsidRPr="00D502FB" w:rsidRDefault="007956F2" w:rsidP="007956F2">
            <w:pPr>
              <w:pStyle w:val="ConsPlusNormal"/>
              <w:spacing w:line="235" w:lineRule="auto"/>
              <w:jc w:val="center"/>
              <w:rPr>
                <w:sz w:val="18"/>
                <w:szCs w:val="18"/>
              </w:rPr>
            </w:pPr>
            <w:r w:rsidRPr="00D502FB">
              <w:rPr>
                <w:sz w:val="18"/>
                <w:szCs w:val="18"/>
              </w:rPr>
              <w:t>37,5</w:t>
            </w:r>
          </w:p>
        </w:tc>
        <w:tc>
          <w:tcPr>
            <w:tcW w:w="720" w:type="dxa"/>
          </w:tcPr>
          <w:p w:rsidR="007956F2" w:rsidRPr="00D502FB" w:rsidRDefault="007956F2" w:rsidP="007956F2">
            <w:pPr>
              <w:pStyle w:val="ConsPlusNormal"/>
              <w:spacing w:line="235" w:lineRule="auto"/>
              <w:jc w:val="center"/>
              <w:rPr>
                <w:sz w:val="18"/>
                <w:szCs w:val="18"/>
              </w:rPr>
            </w:pPr>
            <w:r w:rsidRPr="00D502FB">
              <w:rPr>
                <w:sz w:val="18"/>
                <w:szCs w:val="18"/>
              </w:rPr>
              <w:t>37,5</w:t>
            </w:r>
          </w:p>
        </w:tc>
        <w:tc>
          <w:tcPr>
            <w:tcW w:w="709" w:type="dxa"/>
          </w:tcPr>
          <w:p w:rsidR="007956F2" w:rsidRPr="00D502FB" w:rsidRDefault="007956F2" w:rsidP="007956F2">
            <w:pPr>
              <w:pStyle w:val="ConsPlusNormal"/>
              <w:spacing w:line="235" w:lineRule="auto"/>
              <w:jc w:val="center"/>
              <w:rPr>
                <w:sz w:val="18"/>
                <w:szCs w:val="18"/>
              </w:rPr>
            </w:pPr>
            <w:r w:rsidRPr="00D502FB">
              <w:rPr>
                <w:sz w:val="18"/>
                <w:szCs w:val="18"/>
              </w:rPr>
              <w:t>37,3</w:t>
            </w:r>
          </w:p>
        </w:tc>
        <w:tc>
          <w:tcPr>
            <w:tcW w:w="756" w:type="dxa"/>
          </w:tcPr>
          <w:p w:rsidR="007956F2" w:rsidRPr="00D502FB" w:rsidRDefault="007956F2" w:rsidP="007956F2">
            <w:pPr>
              <w:pStyle w:val="ConsPlusNormal"/>
              <w:spacing w:line="235" w:lineRule="auto"/>
              <w:jc w:val="center"/>
              <w:rPr>
                <w:sz w:val="18"/>
                <w:szCs w:val="18"/>
              </w:rPr>
            </w:pPr>
            <w:r w:rsidRPr="00D502FB">
              <w:rPr>
                <w:sz w:val="18"/>
                <w:szCs w:val="18"/>
              </w:rPr>
              <w:t>37,1</w:t>
            </w:r>
          </w:p>
        </w:tc>
        <w:tc>
          <w:tcPr>
            <w:tcW w:w="708" w:type="dxa"/>
          </w:tcPr>
          <w:p w:rsidR="007956F2" w:rsidRPr="00D502FB" w:rsidRDefault="007956F2" w:rsidP="007956F2">
            <w:pPr>
              <w:pStyle w:val="ConsPlusNormal"/>
              <w:spacing w:line="235" w:lineRule="auto"/>
              <w:jc w:val="center"/>
              <w:rPr>
                <w:sz w:val="18"/>
                <w:szCs w:val="18"/>
              </w:rPr>
            </w:pPr>
            <w:r w:rsidRPr="00D502FB">
              <w:rPr>
                <w:sz w:val="18"/>
                <w:szCs w:val="18"/>
              </w:rPr>
              <w:t>37,0</w:t>
            </w:r>
          </w:p>
        </w:tc>
      </w:tr>
      <w:tr w:rsidR="007956F2" w:rsidRPr="00D502FB" w:rsidTr="007956F2">
        <w:tc>
          <w:tcPr>
            <w:tcW w:w="1099" w:type="dxa"/>
            <w:vMerge w:val="restart"/>
            <w:tcBorders>
              <w:left w:val="nil"/>
            </w:tcBorders>
          </w:tcPr>
          <w:p w:rsidR="007956F2" w:rsidRPr="00D502FB" w:rsidRDefault="007956F2" w:rsidP="007956F2">
            <w:pPr>
              <w:spacing w:line="235" w:lineRule="auto"/>
              <w:jc w:val="both"/>
              <w:rPr>
                <w:sz w:val="18"/>
                <w:szCs w:val="18"/>
              </w:rPr>
            </w:pPr>
            <w:r w:rsidRPr="00D502FB">
              <w:rPr>
                <w:sz w:val="18"/>
                <w:szCs w:val="18"/>
                <w:lang w:eastAsia="en-US"/>
              </w:rPr>
              <w:t>Мероприя</w:t>
            </w:r>
            <w:r w:rsidRPr="00D502FB">
              <w:rPr>
                <w:sz w:val="18"/>
                <w:szCs w:val="18"/>
                <w:lang w:eastAsia="en-US"/>
              </w:rPr>
              <w:softHyphen/>
              <w:t>тие 4.1</w:t>
            </w:r>
          </w:p>
        </w:tc>
        <w:tc>
          <w:tcPr>
            <w:tcW w:w="1418" w:type="dxa"/>
            <w:vMerge w:val="restart"/>
          </w:tcPr>
          <w:p w:rsidR="007956F2" w:rsidRPr="00D502FB" w:rsidRDefault="007956F2" w:rsidP="007956F2">
            <w:pPr>
              <w:spacing w:line="235" w:lineRule="auto"/>
              <w:jc w:val="both"/>
              <w:rPr>
                <w:sz w:val="18"/>
                <w:szCs w:val="18"/>
              </w:rPr>
            </w:pPr>
            <w:r w:rsidRPr="00D502FB">
              <w:rPr>
                <w:sz w:val="18"/>
                <w:szCs w:val="18"/>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2409" w:type="dxa"/>
            <w:vMerge w:val="restart"/>
          </w:tcPr>
          <w:p w:rsidR="007956F2" w:rsidRPr="00D502FB" w:rsidRDefault="007956F2" w:rsidP="007956F2">
            <w:pPr>
              <w:autoSpaceDE w:val="0"/>
              <w:autoSpaceDN w:val="0"/>
              <w:adjustRightInd w:val="0"/>
              <w:spacing w:line="235" w:lineRule="auto"/>
              <w:jc w:val="both"/>
              <w:rPr>
                <w:sz w:val="18"/>
                <w:szCs w:val="18"/>
                <w:lang w:eastAsia="en-US"/>
              </w:rPr>
            </w:pPr>
            <w:r w:rsidRPr="00D502FB">
              <w:rPr>
                <w:sz w:val="18"/>
                <w:szCs w:val="18"/>
                <w:lang w:eastAsia="en-US"/>
              </w:rPr>
              <w:t>повышение уровня правовой культуры и информированности населения;</w:t>
            </w:r>
          </w:p>
          <w:p w:rsidR="007956F2" w:rsidRPr="00D502FB" w:rsidRDefault="007956F2" w:rsidP="007956F2">
            <w:pPr>
              <w:pStyle w:val="ConsPlusNormal"/>
              <w:spacing w:line="235" w:lineRule="auto"/>
              <w:jc w:val="both"/>
              <w:rPr>
                <w:sz w:val="18"/>
                <w:szCs w:val="18"/>
              </w:rPr>
            </w:pPr>
            <w:r w:rsidRPr="00D502FB">
              <w:rPr>
                <w:sz w:val="18"/>
                <w:szCs w:val="18"/>
              </w:rPr>
              <w:t xml:space="preserve">снижение уровня преступности, укрепление законности и правопорядка </w:t>
            </w:r>
          </w:p>
          <w:p w:rsidR="007956F2" w:rsidRPr="00D502FB" w:rsidRDefault="007956F2" w:rsidP="007956F2">
            <w:pPr>
              <w:spacing w:line="235" w:lineRule="auto"/>
              <w:jc w:val="both"/>
              <w:rPr>
                <w:sz w:val="18"/>
                <w:szCs w:val="18"/>
              </w:rPr>
            </w:pPr>
          </w:p>
        </w:tc>
        <w:tc>
          <w:tcPr>
            <w:tcW w:w="1843" w:type="dxa"/>
            <w:vMerge w:val="restart"/>
          </w:tcPr>
          <w:p w:rsidR="007956F2" w:rsidRPr="00D502FB" w:rsidRDefault="007956F2" w:rsidP="007956F2">
            <w:pPr>
              <w:pStyle w:val="ConsPlusNormal"/>
              <w:jc w:val="both"/>
              <w:rPr>
                <w:sz w:val="18"/>
                <w:szCs w:val="18"/>
                <w:lang w:eastAsia="en-US"/>
              </w:rPr>
            </w:pPr>
            <w:r w:rsidRPr="00D502FB">
              <w:rPr>
                <w:sz w:val="18"/>
                <w:szCs w:val="18"/>
              </w:rPr>
              <w:t xml:space="preserve">ответственный исполнитель – 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w:t>
            </w:r>
          </w:p>
        </w:tc>
        <w:tc>
          <w:tcPr>
            <w:tcW w:w="850"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1"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0"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1"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1691" w:type="dxa"/>
          </w:tcPr>
          <w:p w:rsidR="007956F2" w:rsidRPr="00D502FB" w:rsidRDefault="007956F2" w:rsidP="007956F2">
            <w:pPr>
              <w:pStyle w:val="ConsPlusNormal"/>
              <w:spacing w:line="235" w:lineRule="auto"/>
              <w:jc w:val="both"/>
              <w:rPr>
                <w:color w:val="000000" w:themeColor="text1"/>
                <w:sz w:val="18"/>
                <w:szCs w:val="18"/>
              </w:rPr>
            </w:pPr>
            <w:r w:rsidRPr="00D502FB">
              <w:rPr>
                <w:color w:val="000000" w:themeColor="text1"/>
                <w:sz w:val="18"/>
                <w:szCs w:val="18"/>
              </w:rPr>
              <w:t>всего</w:t>
            </w:r>
          </w:p>
        </w:tc>
        <w:tc>
          <w:tcPr>
            <w:tcW w:w="733" w:type="dxa"/>
          </w:tcPr>
          <w:p w:rsidR="007956F2" w:rsidRPr="00D502FB" w:rsidRDefault="007956F2" w:rsidP="007956F2">
            <w:pPr>
              <w:pStyle w:val="ConsPlusNormal"/>
              <w:spacing w:line="233" w:lineRule="auto"/>
              <w:jc w:val="center"/>
              <w:rPr>
                <w:color w:val="000000" w:themeColor="text1"/>
                <w:sz w:val="18"/>
                <w:szCs w:val="18"/>
              </w:rPr>
            </w:pPr>
            <w:r w:rsidRPr="00D502FB">
              <w:rPr>
                <w:color w:val="000000" w:themeColor="text1"/>
                <w:sz w:val="18"/>
                <w:szCs w:val="18"/>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56"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08"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099" w:type="dxa"/>
            <w:vMerge/>
            <w:tcBorders>
              <w:left w:val="nil"/>
            </w:tcBorders>
          </w:tcPr>
          <w:p w:rsidR="007956F2" w:rsidRPr="00D502FB" w:rsidRDefault="007956F2" w:rsidP="007956F2">
            <w:pPr>
              <w:spacing w:line="235" w:lineRule="auto"/>
              <w:jc w:val="both"/>
              <w:rPr>
                <w:sz w:val="18"/>
                <w:szCs w:val="18"/>
              </w:rPr>
            </w:pPr>
          </w:p>
        </w:tc>
        <w:tc>
          <w:tcPr>
            <w:tcW w:w="1418" w:type="dxa"/>
            <w:vMerge/>
          </w:tcPr>
          <w:p w:rsidR="007956F2" w:rsidRPr="00D502FB" w:rsidRDefault="007956F2" w:rsidP="007956F2">
            <w:pPr>
              <w:spacing w:line="235" w:lineRule="auto"/>
              <w:jc w:val="both"/>
              <w:rPr>
                <w:sz w:val="18"/>
                <w:szCs w:val="18"/>
              </w:rPr>
            </w:pPr>
          </w:p>
        </w:tc>
        <w:tc>
          <w:tcPr>
            <w:tcW w:w="2409" w:type="dxa"/>
            <w:vMerge/>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850"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1"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0"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1"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1691" w:type="dxa"/>
          </w:tcPr>
          <w:p w:rsidR="007956F2" w:rsidRPr="00D502FB" w:rsidRDefault="007956F2" w:rsidP="007956F2">
            <w:pPr>
              <w:pStyle w:val="ConsPlusNormal"/>
              <w:spacing w:line="235" w:lineRule="auto"/>
              <w:jc w:val="both"/>
              <w:rPr>
                <w:color w:val="000000" w:themeColor="text1"/>
                <w:sz w:val="18"/>
                <w:szCs w:val="18"/>
              </w:rPr>
            </w:pPr>
            <w:r w:rsidRPr="00D502FB">
              <w:rPr>
                <w:color w:val="000000" w:themeColor="text1"/>
                <w:sz w:val="18"/>
                <w:szCs w:val="18"/>
              </w:rPr>
              <w:t>федеральный бюджет</w:t>
            </w:r>
          </w:p>
        </w:tc>
        <w:tc>
          <w:tcPr>
            <w:tcW w:w="733"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56"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08"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r>
      <w:tr w:rsidR="007956F2" w:rsidRPr="00D502FB" w:rsidTr="007956F2">
        <w:tc>
          <w:tcPr>
            <w:tcW w:w="1099" w:type="dxa"/>
            <w:vMerge/>
            <w:tcBorders>
              <w:left w:val="nil"/>
            </w:tcBorders>
          </w:tcPr>
          <w:p w:rsidR="007956F2" w:rsidRPr="00D502FB" w:rsidRDefault="007956F2" w:rsidP="007956F2">
            <w:pPr>
              <w:spacing w:line="235" w:lineRule="auto"/>
              <w:jc w:val="both"/>
              <w:rPr>
                <w:sz w:val="18"/>
                <w:szCs w:val="18"/>
              </w:rPr>
            </w:pPr>
          </w:p>
        </w:tc>
        <w:tc>
          <w:tcPr>
            <w:tcW w:w="1418" w:type="dxa"/>
            <w:vMerge/>
          </w:tcPr>
          <w:p w:rsidR="007956F2" w:rsidRPr="00D502FB" w:rsidRDefault="007956F2" w:rsidP="007956F2">
            <w:pPr>
              <w:spacing w:line="235" w:lineRule="auto"/>
              <w:jc w:val="both"/>
              <w:rPr>
                <w:sz w:val="18"/>
                <w:szCs w:val="18"/>
              </w:rPr>
            </w:pPr>
          </w:p>
        </w:tc>
        <w:tc>
          <w:tcPr>
            <w:tcW w:w="2409" w:type="dxa"/>
            <w:vMerge/>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850"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1"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0"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851" w:type="dxa"/>
          </w:tcPr>
          <w:p w:rsidR="007956F2" w:rsidRPr="00D502FB" w:rsidRDefault="007956F2" w:rsidP="007956F2">
            <w:pPr>
              <w:pStyle w:val="ConsPlusNormal"/>
              <w:spacing w:line="235" w:lineRule="auto"/>
              <w:jc w:val="center"/>
              <w:rPr>
                <w:sz w:val="18"/>
                <w:szCs w:val="18"/>
              </w:rPr>
            </w:pPr>
            <w:r w:rsidRPr="00D502FB">
              <w:rPr>
                <w:sz w:val="18"/>
                <w:szCs w:val="18"/>
              </w:rPr>
              <w:t>x</w:t>
            </w:r>
          </w:p>
        </w:tc>
        <w:tc>
          <w:tcPr>
            <w:tcW w:w="1691" w:type="dxa"/>
          </w:tcPr>
          <w:p w:rsidR="007956F2" w:rsidRPr="00D502FB" w:rsidRDefault="007956F2" w:rsidP="007956F2">
            <w:pPr>
              <w:pStyle w:val="ConsPlusNormal"/>
              <w:spacing w:line="235" w:lineRule="auto"/>
              <w:jc w:val="both"/>
              <w:rPr>
                <w:color w:val="000000" w:themeColor="text1"/>
                <w:sz w:val="18"/>
                <w:szCs w:val="18"/>
              </w:rPr>
            </w:pPr>
            <w:r w:rsidRPr="00D502FB">
              <w:rPr>
                <w:color w:val="000000" w:themeColor="text1"/>
                <w:sz w:val="18"/>
                <w:szCs w:val="18"/>
              </w:rPr>
              <w:t>республиканский бюджет Чувашской Республики</w:t>
            </w:r>
          </w:p>
        </w:tc>
        <w:tc>
          <w:tcPr>
            <w:tcW w:w="733"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20"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56"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c>
          <w:tcPr>
            <w:tcW w:w="708"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rPr>
              <w:t>0,0</w:t>
            </w:r>
          </w:p>
        </w:tc>
      </w:tr>
      <w:tr w:rsidR="007956F2" w:rsidRPr="00D502FB" w:rsidTr="007956F2">
        <w:tc>
          <w:tcPr>
            <w:tcW w:w="1099" w:type="dxa"/>
            <w:vMerge/>
            <w:tcBorders>
              <w:left w:val="nil"/>
            </w:tcBorders>
          </w:tcPr>
          <w:p w:rsidR="007956F2" w:rsidRPr="00D502FB" w:rsidRDefault="007956F2" w:rsidP="007956F2">
            <w:pPr>
              <w:spacing w:line="235" w:lineRule="auto"/>
              <w:jc w:val="both"/>
              <w:rPr>
                <w:sz w:val="18"/>
                <w:szCs w:val="18"/>
              </w:rPr>
            </w:pPr>
          </w:p>
        </w:tc>
        <w:tc>
          <w:tcPr>
            <w:tcW w:w="1418" w:type="dxa"/>
            <w:vMerge/>
          </w:tcPr>
          <w:p w:rsidR="007956F2" w:rsidRPr="00D502FB" w:rsidRDefault="007956F2" w:rsidP="007956F2">
            <w:pPr>
              <w:spacing w:line="235" w:lineRule="auto"/>
              <w:jc w:val="both"/>
              <w:rPr>
                <w:sz w:val="18"/>
                <w:szCs w:val="18"/>
              </w:rPr>
            </w:pPr>
          </w:p>
        </w:tc>
        <w:tc>
          <w:tcPr>
            <w:tcW w:w="2409" w:type="dxa"/>
            <w:vMerge/>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850" w:type="dxa"/>
          </w:tcPr>
          <w:p w:rsidR="007956F2" w:rsidRPr="00D502FB" w:rsidRDefault="007956F2" w:rsidP="007956F2">
            <w:pPr>
              <w:pStyle w:val="ConsPlusNormal"/>
              <w:spacing w:line="233" w:lineRule="auto"/>
              <w:jc w:val="center"/>
              <w:rPr>
                <w:color w:val="000000" w:themeColor="text1"/>
                <w:sz w:val="18"/>
                <w:szCs w:val="18"/>
              </w:rPr>
            </w:pPr>
            <w:r w:rsidRPr="00D502FB">
              <w:rPr>
                <w:color w:val="000000" w:themeColor="text1"/>
                <w:sz w:val="18"/>
                <w:szCs w:val="18"/>
              </w:rPr>
              <w:t>903</w:t>
            </w:r>
          </w:p>
        </w:tc>
        <w:tc>
          <w:tcPr>
            <w:tcW w:w="851" w:type="dxa"/>
          </w:tcPr>
          <w:p w:rsidR="007956F2" w:rsidRPr="00D502FB" w:rsidRDefault="007956F2" w:rsidP="007956F2">
            <w:pPr>
              <w:pStyle w:val="ConsPlusNormal"/>
              <w:spacing w:line="233" w:lineRule="auto"/>
              <w:jc w:val="center"/>
              <w:rPr>
                <w:color w:val="000000" w:themeColor="text1"/>
                <w:sz w:val="18"/>
                <w:szCs w:val="18"/>
              </w:rPr>
            </w:pPr>
            <w:r w:rsidRPr="00D502FB">
              <w:rPr>
                <w:color w:val="000000" w:themeColor="text1"/>
                <w:sz w:val="18"/>
                <w:szCs w:val="18"/>
              </w:rPr>
              <w:t>0314</w:t>
            </w:r>
          </w:p>
        </w:tc>
        <w:tc>
          <w:tcPr>
            <w:tcW w:w="850"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А310672560</w:t>
            </w:r>
          </w:p>
        </w:tc>
        <w:tc>
          <w:tcPr>
            <w:tcW w:w="851"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244</w:t>
            </w:r>
          </w:p>
        </w:tc>
        <w:tc>
          <w:tcPr>
            <w:tcW w:w="1691" w:type="dxa"/>
          </w:tcPr>
          <w:p w:rsidR="007956F2" w:rsidRPr="00D502FB" w:rsidRDefault="007956F2" w:rsidP="007956F2">
            <w:pPr>
              <w:pStyle w:val="ConsPlusNormal"/>
              <w:jc w:val="both"/>
              <w:rPr>
                <w:sz w:val="18"/>
                <w:szCs w:val="18"/>
              </w:rPr>
            </w:pPr>
            <w:r w:rsidRPr="00D502FB">
              <w:rPr>
                <w:sz w:val="18"/>
                <w:szCs w:val="18"/>
              </w:rPr>
              <w:t>бюджет Яльчикского муниципального округа</w:t>
            </w:r>
          </w:p>
        </w:tc>
        <w:tc>
          <w:tcPr>
            <w:tcW w:w="733" w:type="dxa"/>
          </w:tcPr>
          <w:p w:rsidR="007956F2" w:rsidRPr="00D502FB" w:rsidRDefault="007956F2" w:rsidP="007956F2">
            <w:pPr>
              <w:pStyle w:val="ConsPlusNormal"/>
              <w:spacing w:line="233" w:lineRule="auto"/>
              <w:jc w:val="center"/>
              <w:rPr>
                <w:color w:val="000000" w:themeColor="text1"/>
                <w:sz w:val="18"/>
                <w:szCs w:val="18"/>
              </w:rPr>
            </w:pPr>
            <w:r w:rsidRPr="00D502FB">
              <w:rPr>
                <w:color w:val="000000" w:themeColor="text1"/>
                <w:sz w:val="18"/>
                <w:szCs w:val="18"/>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56"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08"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099" w:type="dxa"/>
            <w:vMerge/>
            <w:tcBorders>
              <w:left w:val="nil"/>
            </w:tcBorders>
          </w:tcPr>
          <w:p w:rsidR="007956F2" w:rsidRPr="00D502FB" w:rsidRDefault="007956F2" w:rsidP="007956F2">
            <w:pPr>
              <w:jc w:val="both"/>
              <w:rPr>
                <w:sz w:val="18"/>
                <w:szCs w:val="18"/>
              </w:rPr>
            </w:pPr>
          </w:p>
        </w:tc>
        <w:tc>
          <w:tcPr>
            <w:tcW w:w="1418" w:type="dxa"/>
            <w:vMerge/>
          </w:tcPr>
          <w:p w:rsidR="007956F2" w:rsidRPr="00D502FB" w:rsidRDefault="007956F2" w:rsidP="007956F2">
            <w:pPr>
              <w:jc w:val="both"/>
              <w:rPr>
                <w:sz w:val="18"/>
                <w:szCs w:val="18"/>
              </w:rPr>
            </w:pPr>
          </w:p>
        </w:tc>
        <w:tc>
          <w:tcPr>
            <w:tcW w:w="2409"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850" w:type="dxa"/>
          </w:tcPr>
          <w:p w:rsidR="007956F2" w:rsidRPr="00D502FB" w:rsidRDefault="007956F2" w:rsidP="007956F2">
            <w:pPr>
              <w:pStyle w:val="ConsPlusNormal"/>
              <w:jc w:val="center"/>
              <w:rPr>
                <w:sz w:val="18"/>
                <w:szCs w:val="18"/>
              </w:rPr>
            </w:pPr>
            <w:r w:rsidRPr="00D502FB">
              <w:rPr>
                <w:sz w:val="18"/>
                <w:szCs w:val="18"/>
              </w:rPr>
              <w:t>x</w:t>
            </w:r>
          </w:p>
        </w:tc>
        <w:tc>
          <w:tcPr>
            <w:tcW w:w="851" w:type="dxa"/>
          </w:tcPr>
          <w:p w:rsidR="007956F2" w:rsidRPr="00D502FB" w:rsidRDefault="007956F2" w:rsidP="007956F2">
            <w:pPr>
              <w:pStyle w:val="ConsPlusNormal"/>
              <w:jc w:val="center"/>
              <w:rPr>
                <w:sz w:val="18"/>
                <w:szCs w:val="18"/>
              </w:rPr>
            </w:pPr>
            <w:r w:rsidRPr="00D502FB">
              <w:rPr>
                <w:sz w:val="18"/>
                <w:szCs w:val="18"/>
              </w:rPr>
              <w:t>x</w:t>
            </w:r>
          </w:p>
        </w:tc>
        <w:tc>
          <w:tcPr>
            <w:tcW w:w="1691" w:type="dxa"/>
          </w:tcPr>
          <w:p w:rsidR="007956F2" w:rsidRPr="00D502FB" w:rsidRDefault="007956F2" w:rsidP="007956F2">
            <w:pPr>
              <w:pStyle w:val="ConsPlusNormal"/>
              <w:jc w:val="both"/>
              <w:rPr>
                <w:sz w:val="18"/>
                <w:szCs w:val="18"/>
              </w:rPr>
            </w:pPr>
            <w:r w:rsidRPr="00D502FB">
              <w:rPr>
                <w:sz w:val="18"/>
                <w:szCs w:val="18"/>
              </w:rPr>
              <w:t>внебюджетные источники</w:t>
            </w:r>
          </w:p>
        </w:tc>
        <w:tc>
          <w:tcPr>
            <w:tcW w:w="733" w:type="dxa"/>
          </w:tcPr>
          <w:p w:rsidR="007956F2" w:rsidRPr="00D502FB" w:rsidRDefault="007956F2" w:rsidP="007956F2">
            <w:pPr>
              <w:pStyle w:val="ConsPlusNormal"/>
              <w:jc w:val="center"/>
              <w:rPr>
                <w:sz w:val="18"/>
                <w:szCs w:val="18"/>
              </w:rPr>
            </w:pPr>
            <w:r w:rsidRPr="00D502FB">
              <w:rPr>
                <w:sz w:val="18"/>
                <w:szCs w:val="18"/>
              </w:rPr>
              <w:t>0,0</w:t>
            </w:r>
          </w:p>
        </w:tc>
        <w:tc>
          <w:tcPr>
            <w:tcW w:w="720" w:type="dxa"/>
          </w:tcPr>
          <w:p w:rsidR="007956F2" w:rsidRPr="00D502FB" w:rsidRDefault="007956F2" w:rsidP="007956F2">
            <w:pPr>
              <w:pStyle w:val="ConsPlusNormal"/>
              <w:jc w:val="center"/>
              <w:rPr>
                <w:sz w:val="18"/>
                <w:szCs w:val="18"/>
              </w:rPr>
            </w:pPr>
            <w:r w:rsidRPr="00D502FB">
              <w:rPr>
                <w:sz w:val="18"/>
                <w:szCs w:val="18"/>
              </w:rPr>
              <w:t>0,0</w:t>
            </w:r>
          </w:p>
        </w:tc>
        <w:tc>
          <w:tcPr>
            <w:tcW w:w="709" w:type="dxa"/>
          </w:tcPr>
          <w:p w:rsidR="007956F2" w:rsidRPr="00D502FB" w:rsidRDefault="007956F2" w:rsidP="007956F2">
            <w:pPr>
              <w:pStyle w:val="ConsPlusNormal"/>
              <w:jc w:val="center"/>
              <w:rPr>
                <w:sz w:val="18"/>
                <w:szCs w:val="18"/>
              </w:rPr>
            </w:pPr>
            <w:r w:rsidRPr="00D502FB">
              <w:rPr>
                <w:sz w:val="18"/>
                <w:szCs w:val="18"/>
              </w:rPr>
              <w:t>0,0</w:t>
            </w:r>
          </w:p>
        </w:tc>
        <w:tc>
          <w:tcPr>
            <w:tcW w:w="756" w:type="dxa"/>
          </w:tcPr>
          <w:p w:rsidR="007956F2" w:rsidRPr="00D502FB" w:rsidRDefault="007956F2" w:rsidP="007956F2">
            <w:pPr>
              <w:pStyle w:val="ConsPlusNormal"/>
              <w:jc w:val="center"/>
              <w:rPr>
                <w:sz w:val="18"/>
                <w:szCs w:val="18"/>
              </w:rPr>
            </w:pPr>
            <w:r w:rsidRPr="00D502FB">
              <w:rPr>
                <w:sz w:val="18"/>
                <w:szCs w:val="18"/>
              </w:rPr>
              <w:t>0,0</w:t>
            </w:r>
          </w:p>
        </w:tc>
        <w:tc>
          <w:tcPr>
            <w:tcW w:w="708" w:type="dxa"/>
          </w:tcPr>
          <w:p w:rsidR="007956F2" w:rsidRPr="00D502FB" w:rsidRDefault="007956F2" w:rsidP="007956F2">
            <w:pPr>
              <w:pStyle w:val="ConsPlusNormal"/>
              <w:jc w:val="center"/>
              <w:rPr>
                <w:sz w:val="18"/>
                <w:szCs w:val="18"/>
              </w:rPr>
            </w:pPr>
            <w:r w:rsidRPr="00D502FB">
              <w:rPr>
                <w:sz w:val="18"/>
                <w:szCs w:val="18"/>
              </w:rPr>
              <w:t>0,0</w:t>
            </w:r>
          </w:p>
        </w:tc>
      </w:tr>
    </w:tbl>
    <w:p w:rsidR="007956F2" w:rsidRPr="00D502FB" w:rsidRDefault="007956F2" w:rsidP="007956F2">
      <w:pPr>
        <w:autoSpaceDE w:val="0"/>
        <w:autoSpaceDN w:val="0"/>
        <w:adjustRightInd w:val="0"/>
        <w:ind w:firstLine="540"/>
        <w:jc w:val="center"/>
        <w:rPr>
          <w:sz w:val="18"/>
          <w:szCs w:val="18"/>
          <w:lang w:eastAsia="en-US"/>
        </w:rPr>
        <w:sectPr w:rsidR="007956F2" w:rsidRPr="00D502FB" w:rsidSect="007956F2">
          <w:pgSz w:w="16838" w:h="11905" w:orient="landscape"/>
          <w:pgMar w:top="1417" w:right="1134" w:bottom="1418" w:left="1134" w:header="992" w:footer="709" w:gutter="0"/>
          <w:cols w:space="720"/>
          <w:titlePg/>
          <w:docGrid w:linePitch="326"/>
        </w:sectPr>
      </w:pPr>
      <w:r w:rsidRPr="00D502FB">
        <w:rPr>
          <w:sz w:val="18"/>
          <w:szCs w:val="18"/>
          <w:lang w:eastAsia="en-US"/>
        </w:rPr>
        <w:t>____</w:t>
      </w:r>
      <w:r>
        <w:rPr>
          <w:sz w:val="18"/>
          <w:szCs w:val="18"/>
          <w:lang w:eastAsia="en-US"/>
        </w:rPr>
        <w:t>___________________________________</w:t>
      </w:r>
      <w:r>
        <w:rPr>
          <w:sz w:val="18"/>
          <w:szCs w:val="18"/>
          <w:lang w:eastAsia="en-US"/>
        </w:rPr>
        <w:softHyphen/>
      </w:r>
      <w:r>
        <w:rPr>
          <w:sz w:val="18"/>
          <w:szCs w:val="18"/>
          <w:lang w:eastAsia="en-US"/>
        </w:rPr>
        <w:softHyphen/>
      </w:r>
      <w:r>
        <w:rPr>
          <w:sz w:val="18"/>
          <w:szCs w:val="18"/>
          <w:lang w:eastAsia="en-US"/>
        </w:rPr>
        <w:softHyphen/>
        <w:t>_----------------------------------------------</w:t>
      </w:r>
      <w:r w:rsidRPr="00D502FB">
        <w:rPr>
          <w:sz w:val="18"/>
          <w:szCs w:val="18"/>
          <w:lang w:eastAsia="en-US"/>
        </w:rPr>
        <w:t>_________________________</w:t>
      </w:r>
    </w:p>
    <w:p w:rsidR="007956F2" w:rsidRPr="00D502FB" w:rsidRDefault="007956F2" w:rsidP="007956F2">
      <w:pPr>
        <w:autoSpaceDE w:val="0"/>
        <w:autoSpaceDN w:val="0"/>
        <w:adjustRightInd w:val="0"/>
        <w:jc w:val="both"/>
        <w:rPr>
          <w:sz w:val="18"/>
          <w:szCs w:val="18"/>
          <w:lang w:eastAsia="en-US"/>
        </w:rPr>
      </w:pPr>
    </w:p>
    <w:p w:rsidR="007956F2" w:rsidRPr="00D502FB" w:rsidRDefault="007956F2" w:rsidP="007956F2">
      <w:pPr>
        <w:autoSpaceDE w:val="0"/>
        <w:autoSpaceDN w:val="0"/>
        <w:adjustRightInd w:val="0"/>
        <w:ind w:left="4111"/>
        <w:jc w:val="right"/>
        <w:outlineLvl w:val="0"/>
        <w:rPr>
          <w:sz w:val="26"/>
          <w:szCs w:val="26"/>
          <w:lang w:eastAsia="en-US"/>
        </w:rPr>
      </w:pPr>
      <w:r w:rsidRPr="00D502FB">
        <w:rPr>
          <w:sz w:val="26"/>
          <w:szCs w:val="26"/>
          <w:lang w:eastAsia="en-US"/>
        </w:rPr>
        <w:t>Приложение № 4</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к муниципальной программе</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 xml:space="preserve">Яльчикского муниципального округа </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Чувашской Республики «Обеспечение общественного порядка и противодействие преступности»</w:t>
      </w:r>
    </w:p>
    <w:p w:rsidR="007956F2" w:rsidRPr="00D502FB" w:rsidRDefault="007956F2" w:rsidP="007956F2">
      <w:pPr>
        <w:autoSpaceDE w:val="0"/>
        <w:autoSpaceDN w:val="0"/>
        <w:adjustRightInd w:val="0"/>
        <w:jc w:val="center"/>
        <w:rPr>
          <w:color w:val="000000" w:themeColor="text1"/>
          <w:sz w:val="26"/>
          <w:szCs w:val="26"/>
          <w:lang w:eastAsia="en-US"/>
        </w:rPr>
      </w:pPr>
    </w:p>
    <w:p w:rsidR="007956F2" w:rsidRPr="00D502FB" w:rsidRDefault="007956F2" w:rsidP="007956F2">
      <w:pPr>
        <w:autoSpaceDE w:val="0"/>
        <w:autoSpaceDN w:val="0"/>
        <w:adjustRightInd w:val="0"/>
        <w:jc w:val="center"/>
        <w:rPr>
          <w:b/>
          <w:color w:val="000000" w:themeColor="text1"/>
          <w:sz w:val="26"/>
          <w:szCs w:val="26"/>
          <w:lang w:eastAsia="en-US"/>
        </w:rPr>
      </w:pPr>
      <w:r w:rsidRPr="00D502FB">
        <w:rPr>
          <w:b/>
          <w:color w:val="000000" w:themeColor="text1"/>
          <w:sz w:val="26"/>
          <w:szCs w:val="26"/>
          <w:lang w:eastAsia="en-US"/>
        </w:rPr>
        <w:t xml:space="preserve">П О Д П Р О Г Р А М М А </w:t>
      </w:r>
    </w:p>
    <w:p w:rsidR="007956F2" w:rsidRPr="00D502FB" w:rsidRDefault="007956F2" w:rsidP="007956F2">
      <w:pPr>
        <w:autoSpaceDE w:val="0"/>
        <w:autoSpaceDN w:val="0"/>
        <w:adjustRightInd w:val="0"/>
        <w:jc w:val="center"/>
        <w:rPr>
          <w:b/>
          <w:color w:val="000000" w:themeColor="text1"/>
          <w:sz w:val="26"/>
          <w:szCs w:val="26"/>
          <w:lang w:eastAsia="en-US"/>
        </w:rPr>
      </w:pPr>
      <w:r w:rsidRPr="00D502FB">
        <w:rPr>
          <w:b/>
          <w:color w:val="000000" w:themeColor="text1"/>
          <w:sz w:val="26"/>
          <w:szCs w:val="26"/>
          <w:lang w:eastAsia="en-US"/>
        </w:rPr>
        <w:t xml:space="preserve">«Профилактика незаконного потребления наркотических средств </w:t>
      </w:r>
    </w:p>
    <w:p w:rsidR="007956F2" w:rsidRPr="00D502FB" w:rsidRDefault="007956F2" w:rsidP="007956F2">
      <w:pPr>
        <w:autoSpaceDE w:val="0"/>
        <w:autoSpaceDN w:val="0"/>
        <w:adjustRightInd w:val="0"/>
        <w:jc w:val="center"/>
        <w:rPr>
          <w:b/>
          <w:color w:val="000000" w:themeColor="text1"/>
          <w:sz w:val="26"/>
          <w:szCs w:val="26"/>
          <w:lang w:eastAsia="en-US"/>
        </w:rPr>
      </w:pPr>
      <w:r w:rsidRPr="00D502FB">
        <w:rPr>
          <w:b/>
          <w:color w:val="000000" w:themeColor="text1"/>
          <w:sz w:val="26"/>
          <w:szCs w:val="26"/>
          <w:lang w:eastAsia="en-US"/>
        </w:rPr>
        <w:t>и психотропных веществ, наркомании» муниципальной программы Яльчикского муниципального округа Чувашской Республики «Обеспечение общественного порядка и противодействие преступности»</w:t>
      </w:r>
    </w:p>
    <w:p w:rsidR="007956F2" w:rsidRPr="00D502FB" w:rsidRDefault="007956F2" w:rsidP="007956F2">
      <w:pPr>
        <w:autoSpaceDE w:val="0"/>
        <w:autoSpaceDN w:val="0"/>
        <w:adjustRightInd w:val="0"/>
        <w:jc w:val="both"/>
        <w:outlineLvl w:val="0"/>
        <w:rPr>
          <w:color w:val="000000" w:themeColor="text1"/>
          <w:sz w:val="26"/>
          <w:szCs w:val="26"/>
          <w:lang w:eastAsia="en-US"/>
        </w:rPr>
      </w:pPr>
    </w:p>
    <w:tbl>
      <w:tblPr>
        <w:tblW w:w="5000" w:type="pct"/>
        <w:tblCellMar>
          <w:left w:w="62" w:type="dxa"/>
          <w:right w:w="62" w:type="dxa"/>
        </w:tblCellMar>
        <w:tblLook w:val="0000" w:firstRow="0" w:lastRow="0" w:firstColumn="0" w:lastColumn="0" w:noHBand="0" w:noVBand="0"/>
      </w:tblPr>
      <w:tblGrid>
        <w:gridCol w:w="3567"/>
        <w:gridCol w:w="335"/>
        <w:gridCol w:w="5293"/>
      </w:tblGrid>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Ответственный исполнитель подпрограммы</w:t>
            </w:r>
          </w:p>
        </w:tc>
        <w:tc>
          <w:tcPr>
            <w:tcW w:w="182" w:type="pct"/>
          </w:tcPr>
          <w:p w:rsidR="007956F2" w:rsidRPr="00D502FB" w:rsidRDefault="007956F2" w:rsidP="007956F2">
            <w:pPr>
              <w:autoSpaceDE w:val="0"/>
              <w:autoSpaceDN w:val="0"/>
              <w:adjustRightInd w:val="0"/>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sz w:val="26"/>
                <w:szCs w:val="26"/>
              </w:rPr>
              <w:t xml:space="preserve">Отдел мобилизованной подготовки, специальных программ и ГОЧС </w:t>
            </w:r>
            <w:r w:rsidRPr="00D502FB">
              <w:rPr>
                <w:sz w:val="26"/>
                <w:szCs w:val="26"/>
                <w:lang w:eastAsia="en-US"/>
              </w:rPr>
              <w:t xml:space="preserve">администрации Яльчикского муниципального округа </w:t>
            </w:r>
            <w:r w:rsidRPr="00D502FB">
              <w:rPr>
                <w:sz w:val="26"/>
                <w:szCs w:val="26"/>
              </w:rPr>
              <w:t>Чувашской Республики</w:t>
            </w:r>
            <w:r w:rsidRPr="00D502FB">
              <w:rPr>
                <w:color w:val="000000" w:themeColor="text1"/>
                <w:sz w:val="26"/>
                <w:szCs w:val="26"/>
                <w:lang w:eastAsia="en-US"/>
              </w:rPr>
              <w:t xml:space="preserve"> </w:t>
            </w:r>
          </w:p>
          <w:p w:rsidR="007956F2" w:rsidRPr="00D502FB" w:rsidRDefault="007956F2" w:rsidP="007956F2">
            <w:pPr>
              <w:autoSpaceDE w:val="0"/>
              <w:autoSpaceDN w:val="0"/>
              <w:adjustRightInd w:val="0"/>
              <w:jc w:val="both"/>
              <w:rPr>
                <w:color w:val="000000" w:themeColor="text1"/>
                <w:sz w:val="26"/>
                <w:szCs w:val="26"/>
                <w:lang w:eastAsia="en-US"/>
              </w:rPr>
            </w:pPr>
          </w:p>
        </w:tc>
      </w:tr>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Соисполнители подпрограммы</w:t>
            </w:r>
          </w:p>
        </w:tc>
        <w:tc>
          <w:tcPr>
            <w:tcW w:w="182" w:type="pct"/>
          </w:tcPr>
          <w:p w:rsidR="007956F2" w:rsidRPr="00D502FB" w:rsidRDefault="007956F2" w:rsidP="007956F2">
            <w:pPr>
              <w:pStyle w:val="ConsPlusNormal"/>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autoSpaceDE w:val="0"/>
              <w:autoSpaceDN w:val="0"/>
              <w:adjustRightInd w:val="0"/>
              <w:jc w:val="both"/>
              <w:rPr>
                <w:color w:val="000000" w:themeColor="text1"/>
                <w:sz w:val="26"/>
                <w:szCs w:val="26"/>
              </w:rPr>
            </w:pPr>
            <w:r w:rsidRPr="00D502FB">
              <w:rPr>
                <w:color w:val="000000" w:themeColor="text1"/>
                <w:sz w:val="26"/>
                <w:szCs w:val="26"/>
              </w:rPr>
              <w:t xml:space="preserve">Отдел образования и молодежной политики администрации Яльчикского </w:t>
            </w:r>
            <w:r>
              <w:rPr>
                <w:color w:val="000000" w:themeColor="text1"/>
                <w:sz w:val="26"/>
                <w:szCs w:val="26"/>
              </w:rPr>
              <w:t>муниципального округа</w:t>
            </w:r>
            <w:r w:rsidRPr="00D502FB">
              <w:rPr>
                <w:color w:val="000000" w:themeColor="text1"/>
                <w:sz w:val="26"/>
                <w:szCs w:val="26"/>
              </w:rPr>
              <w:t xml:space="preserve"> Чувашской Республики</w:t>
            </w:r>
          </w:p>
          <w:p w:rsidR="007956F2" w:rsidRPr="00D502FB" w:rsidRDefault="007956F2" w:rsidP="007956F2">
            <w:pPr>
              <w:pStyle w:val="ConsPlusNormal"/>
              <w:jc w:val="both"/>
              <w:rPr>
                <w:color w:val="000000" w:themeColor="text1"/>
                <w:sz w:val="26"/>
                <w:szCs w:val="26"/>
              </w:rPr>
            </w:pPr>
          </w:p>
        </w:tc>
      </w:tr>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 xml:space="preserve">Цели подпрограммы </w:t>
            </w:r>
          </w:p>
        </w:tc>
        <w:tc>
          <w:tcPr>
            <w:tcW w:w="182" w:type="pct"/>
          </w:tcPr>
          <w:p w:rsidR="007956F2" w:rsidRPr="00D502FB" w:rsidRDefault="007956F2" w:rsidP="007956F2">
            <w:pPr>
              <w:autoSpaceDE w:val="0"/>
              <w:autoSpaceDN w:val="0"/>
              <w:adjustRightInd w:val="0"/>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t>профилактика незаконного потребления наркотических средств и психотропных веществ</w:t>
            </w:r>
          </w:p>
          <w:p w:rsidR="007956F2" w:rsidRPr="00D502FB" w:rsidRDefault="007956F2" w:rsidP="007956F2">
            <w:pPr>
              <w:pStyle w:val="ConsPlusNormal"/>
              <w:jc w:val="both"/>
              <w:rPr>
                <w:color w:val="000000" w:themeColor="text1"/>
                <w:sz w:val="26"/>
                <w:szCs w:val="26"/>
              </w:rPr>
            </w:pPr>
          </w:p>
        </w:tc>
      </w:tr>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Задачи подпрограммы</w:t>
            </w:r>
          </w:p>
        </w:tc>
        <w:tc>
          <w:tcPr>
            <w:tcW w:w="182" w:type="pct"/>
          </w:tcPr>
          <w:p w:rsidR="007956F2" w:rsidRPr="00D502FB" w:rsidRDefault="007956F2" w:rsidP="007956F2">
            <w:pPr>
              <w:pStyle w:val="ConsPlusNormal"/>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t>совершенствование организационного, нормативно-правового и ресурсного обеспечения антинаркотической деятельности;</w:t>
            </w:r>
          </w:p>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7956F2" w:rsidRPr="00D502FB" w:rsidRDefault="007956F2" w:rsidP="007956F2">
            <w:pPr>
              <w:pStyle w:val="ConsPlusNormal"/>
              <w:jc w:val="both"/>
              <w:rPr>
                <w:color w:val="000000" w:themeColor="text1"/>
                <w:sz w:val="26"/>
                <w:szCs w:val="26"/>
              </w:rPr>
            </w:pPr>
          </w:p>
        </w:tc>
      </w:tr>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 xml:space="preserve">Целевые показатели </w:t>
            </w:r>
            <w:r>
              <w:rPr>
                <w:color w:val="000000" w:themeColor="text1"/>
                <w:sz w:val="26"/>
                <w:szCs w:val="26"/>
                <w:lang w:eastAsia="en-US"/>
              </w:rPr>
              <w:t>(</w:t>
            </w:r>
            <w:r w:rsidRPr="00D502FB">
              <w:rPr>
                <w:color w:val="000000" w:themeColor="text1"/>
                <w:sz w:val="26"/>
                <w:szCs w:val="26"/>
                <w:lang w:eastAsia="en-US"/>
              </w:rPr>
              <w:t>индикаторы</w:t>
            </w:r>
            <w:r>
              <w:rPr>
                <w:color w:val="000000" w:themeColor="text1"/>
                <w:sz w:val="26"/>
                <w:szCs w:val="26"/>
                <w:lang w:eastAsia="en-US"/>
              </w:rPr>
              <w:t>)</w:t>
            </w:r>
            <w:r w:rsidRPr="00D502FB">
              <w:rPr>
                <w:color w:val="000000" w:themeColor="text1"/>
                <w:sz w:val="26"/>
                <w:szCs w:val="26"/>
                <w:lang w:eastAsia="en-US"/>
              </w:rPr>
              <w:t xml:space="preserve"> подпрограммы</w:t>
            </w:r>
          </w:p>
        </w:tc>
        <w:tc>
          <w:tcPr>
            <w:tcW w:w="182" w:type="pct"/>
          </w:tcPr>
          <w:p w:rsidR="007956F2" w:rsidRPr="00D502FB" w:rsidRDefault="007956F2" w:rsidP="007956F2">
            <w:pPr>
              <w:autoSpaceDE w:val="0"/>
              <w:autoSpaceDN w:val="0"/>
              <w:adjustRightInd w:val="0"/>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 xml:space="preserve">к 2036 году предусматривается достижение следующих целевых показателей </w:t>
            </w:r>
            <w:r>
              <w:rPr>
                <w:color w:val="000000" w:themeColor="text1"/>
                <w:sz w:val="26"/>
                <w:szCs w:val="26"/>
                <w:lang w:eastAsia="en-US"/>
              </w:rPr>
              <w:t>(</w:t>
            </w:r>
            <w:r w:rsidRPr="00D502FB">
              <w:rPr>
                <w:color w:val="000000" w:themeColor="text1"/>
                <w:sz w:val="26"/>
                <w:szCs w:val="26"/>
                <w:lang w:eastAsia="en-US"/>
              </w:rPr>
              <w:t>индикаторов</w:t>
            </w:r>
            <w:r>
              <w:rPr>
                <w:color w:val="000000" w:themeColor="text1"/>
                <w:sz w:val="26"/>
                <w:szCs w:val="26"/>
                <w:lang w:eastAsia="en-US"/>
              </w:rPr>
              <w:t>)</w:t>
            </w:r>
            <w:r w:rsidRPr="00D502FB">
              <w:rPr>
                <w:color w:val="000000" w:themeColor="text1"/>
                <w:sz w:val="26"/>
                <w:szCs w:val="26"/>
                <w:lang w:eastAsia="en-US"/>
              </w:rPr>
              <w:t>:</w:t>
            </w:r>
          </w:p>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t>удельный вес наркопреступлений в общем количестве зарегистрированных преступных деяний – 0,0 процентов;</w:t>
            </w:r>
          </w:p>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 0,0 процентов;</w:t>
            </w:r>
          </w:p>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lastRenderedPageBreak/>
              <w:t>удельный вес несовершеннолетних лиц в общем числе лиц, привлеченных к уголовной ответственности за совершение наркопреступлений, – 0,0 процентов;</w:t>
            </w:r>
          </w:p>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 0,0 процентов</w:t>
            </w:r>
          </w:p>
          <w:p w:rsidR="007956F2" w:rsidRPr="00D502FB" w:rsidRDefault="007956F2" w:rsidP="007956F2">
            <w:pPr>
              <w:autoSpaceDE w:val="0"/>
              <w:autoSpaceDN w:val="0"/>
              <w:adjustRightInd w:val="0"/>
              <w:jc w:val="both"/>
              <w:rPr>
                <w:color w:val="000000" w:themeColor="text1"/>
                <w:sz w:val="26"/>
                <w:szCs w:val="26"/>
                <w:lang w:eastAsia="en-US"/>
              </w:rPr>
            </w:pPr>
          </w:p>
        </w:tc>
      </w:tr>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lastRenderedPageBreak/>
              <w:t>Этапы и сроки реализации подпрограммы</w:t>
            </w:r>
          </w:p>
        </w:tc>
        <w:tc>
          <w:tcPr>
            <w:tcW w:w="182" w:type="pct"/>
          </w:tcPr>
          <w:p w:rsidR="007956F2" w:rsidRPr="00D502FB" w:rsidRDefault="007956F2" w:rsidP="007956F2">
            <w:pPr>
              <w:pStyle w:val="ConsPlusNormal"/>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2023–2035 годы:</w:t>
            </w:r>
          </w:p>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1 этап – 2023–2025 годы;</w:t>
            </w:r>
          </w:p>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2 этап – 2026–2030 годы;</w:t>
            </w:r>
          </w:p>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3 этап – 2031–2035 годы</w:t>
            </w:r>
          </w:p>
          <w:p w:rsidR="007956F2" w:rsidRPr="00D502FB" w:rsidRDefault="007956F2" w:rsidP="007956F2">
            <w:pPr>
              <w:autoSpaceDE w:val="0"/>
              <w:autoSpaceDN w:val="0"/>
              <w:adjustRightInd w:val="0"/>
              <w:jc w:val="both"/>
              <w:rPr>
                <w:color w:val="000000" w:themeColor="text1"/>
                <w:sz w:val="26"/>
                <w:szCs w:val="26"/>
                <w:lang w:eastAsia="en-US"/>
              </w:rPr>
            </w:pPr>
          </w:p>
        </w:tc>
      </w:tr>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t>Объемы финансирования подпрограммы с разбивкой по годам реализации подпрограммы</w:t>
            </w:r>
          </w:p>
        </w:tc>
        <w:tc>
          <w:tcPr>
            <w:tcW w:w="182" w:type="pct"/>
          </w:tcPr>
          <w:p w:rsidR="007956F2" w:rsidRPr="00D502FB" w:rsidRDefault="007956F2" w:rsidP="007956F2">
            <w:pPr>
              <w:autoSpaceDE w:val="0"/>
              <w:autoSpaceDN w:val="0"/>
              <w:adjustRightInd w:val="0"/>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pStyle w:val="ConsPlusNormal"/>
              <w:jc w:val="both"/>
              <w:rPr>
                <w:sz w:val="26"/>
                <w:szCs w:val="26"/>
              </w:rPr>
            </w:pPr>
            <w:r w:rsidRPr="00D502FB">
              <w:rPr>
                <w:sz w:val="26"/>
                <w:szCs w:val="26"/>
              </w:rPr>
              <w:t>общий объем финансирования подпрограммы составляет  130,0 тыс. рублей, в том числе:</w:t>
            </w:r>
          </w:p>
          <w:p w:rsidR="007956F2" w:rsidRPr="00D502FB" w:rsidRDefault="007956F2" w:rsidP="007956F2">
            <w:pPr>
              <w:pStyle w:val="ConsPlusNormal"/>
              <w:jc w:val="both"/>
              <w:rPr>
                <w:sz w:val="26"/>
                <w:szCs w:val="26"/>
              </w:rPr>
            </w:pPr>
            <w:r w:rsidRPr="00D502FB">
              <w:rPr>
                <w:sz w:val="26"/>
                <w:szCs w:val="26"/>
              </w:rPr>
              <w:t>в 2023 году – 10,0 тыс. рублей;</w:t>
            </w:r>
          </w:p>
          <w:p w:rsidR="007956F2" w:rsidRPr="00D502FB" w:rsidRDefault="007956F2" w:rsidP="007956F2">
            <w:pPr>
              <w:pStyle w:val="ConsPlusNormal"/>
              <w:jc w:val="both"/>
              <w:rPr>
                <w:sz w:val="26"/>
                <w:szCs w:val="26"/>
              </w:rPr>
            </w:pPr>
            <w:r w:rsidRPr="00D502FB">
              <w:rPr>
                <w:sz w:val="26"/>
                <w:szCs w:val="26"/>
              </w:rPr>
              <w:t>в 2024 году – 10,0 тыс. рублей;</w:t>
            </w:r>
          </w:p>
          <w:p w:rsidR="007956F2" w:rsidRPr="00D502FB" w:rsidRDefault="007956F2" w:rsidP="007956F2">
            <w:pPr>
              <w:pStyle w:val="ConsPlusNormal"/>
              <w:jc w:val="both"/>
              <w:rPr>
                <w:sz w:val="26"/>
                <w:szCs w:val="26"/>
              </w:rPr>
            </w:pPr>
            <w:r w:rsidRPr="00D502FB">
              <w:rPr>
                <w:sz w:val="26"/>
                <w:szCs w:val="26"/>
              </w:rPr>
              <w:t>в 2025 году – 10,0 тыс. рублей;</w:t>
            </w:r>
          </w:p>
          <w:p w:rsidR="007956F2" w:rsidRPr="00D502FB" w:rsidRDefault="007956F2" w:rsidP="007956F2">
            <w:pPr>
              <w:pStyle w:val="ConsPlusNormal"/>
              <w:jc w:val="both"/>
              <w:rPr>
                <w:sz w:val="26"/>
                <w:szCs w:val="26"/>
              </w:rPr>
            </w:pPr>
            <w:r w:rsidRPr="00D502FB">
              <w:rPr>
                <w:sz w:val="26"/>
                <w:szCs w:val="26"/>
              </w:rPr>
              <w:t>в 2026 - 2030 годах – 50,0 тыс. рублей;</w:t>
            </w:r>
          </w:p>
          <w:p w:rsidR="007956F2" w:rsidRPr="00D502FB" w:rsidRDefault="007956F2" w:rsidP="007956F2">
            <w:pPr>
              <w:pStyle w:val="ConsPlusNormal"/>
              <w:jc w:val="both"/>
              <w:rPr>
                <w:sz w:val="26"/>
                <w:szCs w:val="26"/>
              </w:rPr>
            </w:pPr>
            <w:r w:rsidRPr="00D502FB">
              <w:rPr>
                <w:sz w:val="26"/>
                <w:szCs w:val="26"/>
              </w:rPr>
              <w:t>в 2031 - 2035 годах – 50,0 тыс. рублей;</w:t>
            </w:r>
          </w:p>
          <w:p w:rsidR="007956F2" w:rsidRPr="00D502FB" w:rsidRDefault="007956F2" w:rsidP="007956F2">
            <w:pPr>
              <w:pStyle w:val="ConsPlusNormal"/>
              <w:jc w:val="both"/>
              <w:rPr>
                <w:sz w:val="26"/>
                <w:szCs w:val="26"/>
              </w:rPr>
            </w:pPr>
            <w:r w:rsidRPr="00D502FB">
              <w:rPr>
                <w:sz w:val="26"/>
                <w:szCs w:val="26"/>
              </w:rPr>
              <w:t>из них средства:</w:t>
            </w:r>
          </w:p>
          <w:p w:rsidR="007956F2" w:rsidRPr="00D502FB" w:rsidRDefault="007956F2" w:rsidP="007956F2">
            <w:pPr>
              <w:pStyle w:val="ConsPlusNormal"/>
              <w:jc w:val="both"/>
              <w:rPr>
                <w:sz w:val="26"/>
                <w:szCs w:val="26"/>
              </w:rPr>
            </w:pPr>
            <w:r w:rsidRPr="00D502FB">
              <w:rPr>
                <w:sz w:val="26"/>
                <w:szCs w:val="26"/>
              </w:rPr>
              <w:t>федерального бюджета  - 0,0 тыс. рублей (0,0 процентов), в том числе:</w:t>
            </w:r>
          </w:p>
          <w:p w:rsidR="007956F2" w:rsidRPr="00D502FB" w:rsidRDefault="007956F2" w:rsidP="007956F2">
            <w:pPr>
              <w:pStyle w:val="ConsPlusNormal"/>
              <w:jc w:val="both"/>
              <w:rPr>
                <w:sz w:val="26"/>
                <w:szCs w:val="26"/>
              </w:rPr>
            </w:pPr>
            <w:r w:rsidRPr="00D502FB">
              <w:rPr>
                <w:sz w:val="26"/>
                <w:szCs w:val="26"/>
              </w:rPr>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pStyle w:val="ConsPlusNormal"/>
              <w:jc w:val="both"/>
              <w:rPr>
                <w:sz w:val="26"/>
                <w:szCs w:val="26"/>
              </w:rPr>
            </w:pPr>
            <w:r w:rsidRPr="00D502FB">
              <w:rPr>
                <w:sz w:val="26"/>
                <w:szCs w:val="26"/>
              </w:rPr>
              <w:t>республиканского бюджета Чувашской Республики – 0,0 тыс. рублей (0,0 процентов), в том числе:</w:t>
            </w:r>
          </w:p>
          <w:p w:rsidR="007956F2" w:rsidRPr="00D502FB" w:rsidRDefault="007956F2" w:rsidP="007956F2">
            <w:pPr>
              <w:pStyle w:val="ConsPlusNormal"/>
              <w:jc w:val="both"/>
              <w:rPr>
                <w:sz w:val="26"/>
                <w:szCs w:val="26"/>
              </w:rPr>
            </w:pPr>
            <w:r w:rsidRPr="00D502FB">
              <w:rPr>
                <w:sz w:val="26"/>
                <w:szCs w:val="26"/>
              </w:rPr>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бюджета Яльчикского муниципального округа – 130,0 тыс. рублей (100,0 процентов), в том числе:</w:t>
            </w:r>
          </w:p>
          <w:p w:rsidR="007956F2" w:rsidRPr="00D502FB" w:rsidRDefault="007956F2" w:rsidP="007956F2">
            <w:pPr>
              <w:contextualSpacing/>
              <w:jc w:val="both"/>
              <w:rPr>
                <w:rFonts w:eastAsia="Calibri"/>
                <w:sz w:val="26"/>
                <w:szCs w:val="26"/>
              </w:rPr>
            </w:pPr>
            <w:r w:rsidRPr="00D502FB">
              <w:rPr>
                <w:rFonts w:eastAsia="Calibri"/>
                <w:sz w:val="26"/>
                <w:szCs w:val="26"/>
              </w:rPr>
              <w:t>в 2023 году – 10,0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2024 году – 10,0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2025 году – 10,0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2026 - 2030 годах – 50,0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2031 - 2035 годах – 50,0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 xml:space="preserve">внебюджетных источников – 0,0 тыс. рублей </w:t>
            </w:r>
            <w:r w:rsidRPr="00D502FB">
              <w:rPr>
                <w:sz w:val="26"/>
                <w:szCs w:val="26"/>
              </w:rPr>
              <w:t>(0,0 процентов)</w:t>
            </w:r>
            <w:r w:rsidRPr="00D502FB">
              <w:rPr>
                <w:rFonts w:eastAsia="Calibri"/>
                <w:sz w:val="26"/>
                <w:szCs w:val="26"/>
              </w:rPr>
              <w:t>, в том числе:</w:t>
            </w:r>
          </w:p>
          <w:p w:rsidR="007956F2" w:rsidRPr="00D502FB" w:rsidRDefault="007956F2" w:rsidP="007956F2">
            <w:pPr>
              <w:pStyle w:val="ConsPlusNormal"/>
              <w:jc w:val="both"/>
              <w:rPr>
                <w:sz w:val="26"/>
                <w:szCs w:val="26"/>
              </w:rPr>
            </w:pPr>
            <w:r w:rsidRPr="00D502FB">
              <w:rPr>
                <w:sz w:val="26"/>
                <w:szCs w:val="26"/>
              </w:rPr>
              <w:lastRenderedPageBreak/>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autoSpaceDE w:val="0"/>
              <w:autoSpaceDN w:val="0"/>
              <w:adjustRightInd w:val="0"/>
              <w:jc w:val="both"/>
              <w:rPr>
                <w:sz w:val="26"/>
                <w:szCs w:val="26"/>
              </w:rPr>
            </w:pPr>
            <w:r w:rsidRPr="00D502FB">
              <w:rPr>
                <w:sz w:val="26"/>
                <w:szCs w:val="26"/>
              </w:rPr>
              <w:t xml:space="preserve">Объемы финансирования подпрограммы подлежат ежегодному уточнению исходя из возможностей бюджетов всех уровней </w:t>
            </w:r>
          </w:p>
          <w:p w:rsidR="007956F2" w:rsidRPr="00D502FB" w:rsidRDefault="007956F2" w:rsidP="007956F2">
            <w:pPr>
              <w:autoSpaceDE w:val="0"/>
              <w:autoSpaceDN w:val="0"/>
              <w:adjustRightInd w:val="0"/>
              <w:jc w:val="both"/>
              <w:rPr>
                <w:color w:val="000000" w:themeColor="text1"/>
                <w:sz w:val="26"/>
                <w:szCs w:val="26"/>
                <w:lang w:eastAsia="en-US"/>
              </w:rPr>
            </w:pPr>
          </w:p>
        </w:tc>
      </w:tr>
      <w:tr w:rsidR="007956F2" w:rsidRPr="00D502FB" w:rsidTr="007956F2">
        <w:tc>
          <w:tcPr>
            <w:tcW w:w="1940" w:type="pct"/>
          </w:tcPr>
          <w:p w:rsidR="007956F2" w:rsidRPr="00D502FB" w:rsidRDefault="007956F2" w:rsidP="007956F2">
            <w:pPr>
              <w:autoSpaceDE w:val="0"/>
              <w:autoSpaceDN w:val="0"/>
              <w:adjustRightInd w:val="0"/>
              <w:jc w:val="both"/>
              <w:rPr>
                <w:color w:val="000000" w:themeColor="text1"/>
                <w:sz w:val="26"/>
                <w:szCs w:val="26"/>
                <w:lang w:eastAsia="en-US"/>
              </w:rPr>
            </w:pPr>
            <w:r w:rsidRPr="00D502FB">
              <w:rPr>
                <w:color w:val="000000" w:themeColor="text1"/>
                <w:sz w:val="26"/>
                <w:szCs w:val="26"/>
                <w:lang w:eastAsia="en-US"/>
              </w:rPr>
              <w:lastRenderedPageBreak/>
              <w:t>Ожидаемые результаты реализации подпрограммы</w:t>
            </w:r>
          </w:p>
        </w:tc>
        <w:tc>
          <w:tcPr>
            <w:tcW w:w="182" w:type="pct"/>
          </w:tcPr>
          <w:p w:rsidR="007956F2" w:rsidRPr="00D502FB" w:rsidRDefault="007956F2" w:rsidP="007956F2">
            <w:pPr>
              <w:pStyle w:val="ConsPlusNormal"/>
              <w:jc w:val="center"/>
              <w:rPr>
                <w:color w:val="000000" w:themeColor="text1"/>
                <w:sz w:val="26"/>
                <w:szCs w:val="26"/>
              </w:rPr>
            </w:pPr>
            <w:r w:rsidRPr="00D502FB">
              <w:rPr>
                <w:color w:val="000000" w:themeColor="text1"/>
                <w:sz w:val="26"/>
                <w:szCs w:val="26"/>
              </w:rPr>
              <w:t>–</w:t>
            </w:r>
          </w:p>
        </w:tc>
        <w:tc>
          <w:tcPr>
            <w:tcW w:w="2878" w:type="pct"/>
          </w:tcPr>
          <w:p w:rsidR="007956F2" w:rsidRPr="00D502FB" w:rsidRDefault="007956F2" w:rsidP="007956F2">
            <w:pPr>
              <w:pStyle w:val="ConsPlusNormal"/>
              <w:jc w:val="both"/>
              <w:rPr>
                <w:color w:val="000000" w:themeColor="text1"/>
                <w:sz w:val="26"/>
                <w:szCs w:val="26"/>
              </w:rPr>
            </w:pPr>
            <w:r w:rsidRPr="00D502FB">
              <w:rPr>
                <w:color w:val="000000" w:themeColor="text1"/>
                <w:sz w:val="26"/>
                <w:szCs w:val="26"/>
              </w:rPr>
              <w:t>снижение доступности наркотических средств и психотропных веществ для населения Яльчикского муниципального округа Чувашской Республики, прежде всего несовершеннолетних;</w:t>
            </w:r>
          </w:p>
          <w:p w:rsidR="007956F2" w:rsidRPr="00D502FB" w:rsidRDefault="007956F2" w:rsidP="007956F2">
            <w:pPr>
              <w:pStyle w:val="ConsPlusNormal"/>
              <w:jc w:val="both"/>
              <w:rPr>
                <w:color w:val="000000" w:themeColor="text1"/>
                <w:sz w:val="26"/>
                <w:szCs w:val="26"/>
                <w:lang w:eastAsia="en-US"/>
              </w:rPr>
            </w:pPr>
            <w:r w:rsidRPr="00D502FB">
              <w:rPr>
                <w:color w:val="000000" w:themeColor="text1"/>
                <w:sz w:val="26"/>
                <w:szCs w:val="26"/>
              </w:rPr>
              <w:t>увеличение числа детей, подростков, молодежи, охваченных профилактическими мероприятиями</w:t>
            </w:r>
            <w:r>
              <w:rPr>
                <w:color w:val="000000" w:themeColor="text1"/>
                <w:sz w:val="26"/>
                <w:szCs w:val="26"/>
                <w:lang w:eastAsia="en-US"/>
              </w:rPr>
              <w:t>.</w:t>
            </w:r>
          </w:p>
        </w:tc>
      </w:tr>
    </w:tbl>
    <w:p w:rsidR="007956F2" w:rsidRPr="00D502FB" w:rsidRDefault="007956F2" w:rsidP="007956F2">
      <w:pPr>
        <w:autoSpaceDE w:val="0"/>
        <w:autoSpaceDN w:val="0"/>
        <w:adjustRightInd w:val="0"/>
        <w:jc w:val="center"/>
        <w:rPr>
          <w:color w:val="FF0000"/>
          <w:sz w:val="26"/>
          <w:szCs w:val="26"/>
        </w:rPr>
      </w:pPr>
    </w:p>
    <w:p w:rsidR="007956F2" w:rsidRPr="00D502FB" w:rsidRDefault="007956F2" w:rsidP="007956F2">
      <w:pPr>
        <w:rPr>
          <w:sz w:val="26"/>
          <w:szCs w:val="26"/>
        </w:rPr>
      </w:pPr>
    </w:p>
    <w:p w:rsidR="007956F2" w:rsidRPr="00D502FB" w:rsidRDefault="007956F2" w:rsidP="007956F2">
      <w:pPr>
        <w:autoSpaceDE w:val="0"/>
        <w:autoSpaceDN w:val="0"/>
        <w:adjustRightInd w:val="0"/>
        <w:spacing w:line="245" w:lineRule="auto"/>
        <w:jc w:val="center"/>
        <w:rPr>
          <w:b/>
          <w:color w:val="000000" w:themeColor="text1"/>
          <w:sz w:val="26"/>
          <w:szCs w:val="26"/>
          <w:lang w:eastAsia="en-US"/>
        </w:rPr>
      </w:pPr>
      <w:r w:rsidRPr="00D502FB">
        <w:rPr>
          <w:sz w:val="26"/>
          <w:szCs w:val="26"/>
        </w:rPr>
        <w:br w:type="page"/>
      </w:r>
      <w:r w:rsidRPr="00D502FB">
        <w:rPr>
          <w:b/>
          <w:color w:val="000000" w:themeColor="text1"/>
          <w:sz w:val="26"/>
          <w:szCs w:val="26"/>
        </w:rPr>
        <w:lastRenderedPageBreak/>
        <w:t xml:space="preserve">Раздел </w:t>
      </w:r>
      <w:r w:rsidRPr="00D502FB">
        <w:rPr>
          <w:b/>
          <w:color w:val="000000" w:themeColor="text1"/>
          <w:sz w:val="26"/>
          <w:szCs w:val="26"/>
          <w:lang w:val="en-US"/>
        </w:rPr>
        <w:t>I</w:t>
      </w:r>
      <w:r w:rsidRPr="00D502FB">
        <w:rPr>
          <w:b/>
          <w:color w:val="000000" w:themeColor="text1"/>
          <w:sz w:val="26"/>
          <w:szCs w:val="26"/>
        </w:rPr>
        <w:t xml:space="preserve">. </w:t>
      </w:r>
      <w:r w:rsidRPr="00D502FB">
        <w:rPr>
          <w:b/>
          <w:color w:val="000000" w:themeColor="text1"/>
          <w:sz w:val="26"/>
          <w:szCs w:val="26"/>
          <w:lang w:eastAsia="en-US"/>
        </w:rPr>
        <w:t xml:space="preserve">Приоритеты и цели подпрограммы </w:t>
      </w:r>
    </w:p>
    <w:p w:rsidR="007956F2" w:rsidRPr="00D502FB" w:rsidRDefault="007956F2" w:rsidP="007956F2">
      <w:pPr>
        <w:autoSpaceDE w:val="0"/>
        <w:autoSpaceDN w:val="0"/>
        <w:adjustRightInd w:val="0"/>
        <w:spacing w:line="245" w:lineRule="auto"/>
        <w:jc w:val="center"/>
        <w:rPr>
          <w:color w:val="000000" w:themeColor="text1"/>
          <w:sz w:val="26"/>
          <w:szCs w:val="26"/>
          <w:lang w:eastAsia="en-US"/>
        </w:rPr>
      </w:pPr>
    </w:p>
    <w:p w:rsidR="007956F2" w:rsidRPr="00D502FB" w:rsidRDefault="007956F2" w:rsidP="007956F2">
      <w:pPr>
        <w:pStyle w:val="ConsPlusNormal"/>
        <w:spacing w:line="245" w:lineRule="auto"/>
        <w:ind w:firstLine="709"/>
        <w:jc w:val="both"/>
        <w:rPr>
          <w:color w:val="000000" w:themeColor="text1"/>
          <w:sz w:val="26"/>
          <w:szCs w:val="26"/>
        </w:rPr>
      </w:pPr>
      <w:r w:rsidRPr="00D502FB">
        <w:rPr>
          <w:color w:val="000000" w:themeColor="text1"/>
          <w:sz w:val="26"/>
          <w:szCs w:val="26"/>
        </w:rPr>
        <w:t>Приоритетами муниципальной политики в сфере реализации подпрограммы «Профилактика незаконного потребления наркотических средств и психотропных веществ, наркомании» муниципальной программы Яльчикского муниципального окурга Чувашской Республики «Обеспечение общественного порядка и противодействие преступности» (далее – подпрограмма) являются формирование здорового образа жизни и стабилизация демографической ситуации.</w:t>
      </w:r>
    </w:p>
    <w:p w:rsidR="007956F2" w:rsidRPr="00D502FB" w:rsidRDefault="007956F2" w:rsidP="007956F2">
      <w:pPr>
        <w:pStyle w:val="ConsPlusNormal"/>
        <w:spacing w:line="245" w:lineRule="auto"/>
        <w:ind w:firstLine="709"/>
        <w:jc w:val="both"/>
        <w:rPr>
          <w:color w:val="000000" w:themeColor="text1"/>
          <w:sz w:val="26"/>
          <w:szCs w:val="26"/>
        </w:rPr>
      </w:pPr>
      <w:r w:rsidRPr="00D502FB">
        <w:rPr>
          <w:color w:val="000000" w:themeColor="text1"/>
          <w:sz w:val="26"/>
          <w:szCs w:val="26"/>
          <w:lang w:eastAsia="en-US"/>
        </w:rPr>
        <w:t>Работа по профилактике и пресечению потребления наркотических средств и психотропных веществ, объединение усилий правоохранительных органов и органов местного самоуправления, привлечение общественных объединений, поддержка деятельности медицинских организаций позволят обеспечить контроль за наркоситуацией.</w:t>
      </w:r>
    </w:p>
    <w:p w:rsidR="007956F2" w:rsidRPr="00D502FB" w:rsidRDefault="007956F2" w:rsidP="007956F2">
      <w:pPr>
        <w:pStyle w:val="ConsPlusNormal"/>
        <w:spacing w:line="245" w:lineRule="auto"/>
        <w:ind w:firstLine="709"/>
        <w:jc w:val="both"/>
        <w:rPr>
          <w:color w:val="000000" w:themeColor="text1"/>
          <w:sz w:val="26"/>
          <w:szCs w:val="26"/>
        </w:rPr>
      </w:pPr>
      <w:r w:rsidRPr="00D502FB">
        <w:rPr>
          <w:color w:val="000000" w:themeColor="text1"/>
          <w:sz w:val="26"/>
          <w:szCs w:val="26"/>
        </w:rPr>
        <w:t>Основной целью подпрограммы является профилактика незаконного потребления наркотических средств и психотропных веществ.</w:t>
      </w:r>
    </w:p>
    <w:p w:rsidR="007956F2" w:rsidRPr="00D502FB" w:rsidRDefault="007956F2" w:rsidP="007956F2">
      <w:pPr>
        <w:pStyle w:val="ConsPlusNormal"/>
        <w:spacing w:line="245" w:lineRule="auto"/>
        <w:ind w:firstLine="709"/>
        <w:jc w:val="both"/>
        <w:rPr>
          <w:color w:val="000000" w:themeColor="text1"/>
          <w:sz w:val="26"/>
          <w:szCs w:val="26"/>
        </w:rPr>
      </w:pPr>
      <w:r w:rsidRPr="00D502FB">
        <w:rPr>
          <w:color w:val="000000" w:themeColor="text1"/>
          <w:sz w:val="26"/>
          <w:szCs w:val="26"/>
        </w:rPr>
        <w:t>Достижению поставленных в подпрограмме целей способствует решение следующих задач:</w:t>
      </w:r>
    </w:p>
    <w:p w:rsidR="007956F2" w:rsidRPr="00D502FB" w:rsidRDefault="007956F2" w:rsidP="007956F2">
      <w:pPr>
        <w:pStyle w:val="ConsPlusNormal"/>
        <w:ind w:firstLine="708"/>
        <w:jc w:val="both"/>
        <w:rPr>
          <w:color w:val="000000" w:themeColor="text1"/>
          <w:sz w:val="26"/>
          <w:szCs w:val="26"/>
        </w:rPr>
      </w:pPr>
      <w:r w:rsidRPr="00D502FB">
        <w:rPr>
          <w:color w:val="000000" w:themeColor="text1"/>
          <w:sz w:val="26"/>
          <w:szCs w:val="26"/>
        </w:rPr>
        <w:t>совершенствование организационного, нормативно-правового и ресурсного обеспечения антинаркотической деятельности;</w:t>
      </w:r>
    </w:p>
    <w:p w:rsidR="007956F2" w:rsidRPr="00D502FB" w:rsidRDefault="007956F2" w:rsidP="007956F2">
      <w:pPr>
        <w:pStyle w:val="ConsPlusNormal"/>
        <w:ind w:firstLine="708"/>
        <w:jc w:val="both"/>
        <w:rPr>
          <w:color w:val="000000" w:themeColor="text1"/>
          <w:sz w:val="26"/>
          <w:szCs w:val="26"/>
        </w:rPr>
      </w:pPr>
      <w:r w:rsidRPr="00D502FB">
        <w:rPr>
          <w:color w:val="000000" w:themeColor="text1"/>
          <w:sz w:val="26"/>
          <w:szCs w:val="26"/>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7956F2" w:rsidRPr="00D502FB" w:rsidRDefault="007956F2" w:rsidP="007956F2">
      <w:pPr>
        <w:autoSpaceDE w:val="0"/>
        <w:autoSpaceDN w:val="0"/>
        <w:adjustRightInd w:val="0"/>
        <w:spacing w:line="245" w:lineRule="auto"/>
        <w:ind w:firstLine="709"/>
        <w:jc w:val="both"/>
        <w:rPr>
          <w:color w:val="000000" w:themeColor="text1"/>
          <w:sz w:val="26"/>
          <w:szCs w:val="26"/>
          <w:lang w:eastAsia="en-US"/>
        </w:rPr>
      </w:pPr>
      <w:r w:rsidRPr="00D502FB">
        <w:rPr>
          <w:color w:val="000000" w:themeColor="text1"/>
          <w:sz w:val="26"/>
          <w:szCs w:val="26"/>
          <w:lang w:eastAsia="en-US"/>
        </w:rPr>
        <w:t>Подпрограмма предусматривает активное участие органов местного самоуправления в организации системы профилактики наркомании и правонарушений, связанных с незаконным оборотом наркотиков.</w:t>
      </w:r>
    </w:p>
    <w:p w:rsidR="007956F2" w:rsidRPr="00D502FB" w:rsidRDefault="007956F2" w:rsidP="007956F2">
      <w:pPr>
        <w:autoSpaceDE w:val="0"/>
        <w:autoSpaceDN w:val="0"/>
        <w:adjustRightInd w:val="0"/>
        <w:spacing w:line="245" w:lineRule="auto"/>
        <w:ind w:firstLine="709"/>
        <w:jc w:val="both"/>
        <w:rPr>
          <w:color w:val="000000" w:themeColor="text1"/>
          <w:sz w:val="26"/>
          <w:szCs w:val="26"/>
        </w:rPr>
      </w:pPr>
    </w:p>
    <w:p w:rsidR="007956F2" w:rsidRPr="00D502FB" w:rsidRDefault="007956F2" w:rsidP="007956F2">
      <w:pPr>
        <w:autoSpaceDE w:val="0"/>
        <w:autoSpaceDN w:val="0"/>
        <w:adjustRightInd w:val="0"/>
        <w:spacing w:line="245" w:lineRule="auto"/>
        <w:jc w:val="center"/>
        <w:rPr>
          <w:b/>
          <w:color w:val="000000" w:themeColor="text1"/>
          <w:sz w:val="26"/>
          <w:szCs w:val="26"/>
        </w:rPr>
      </w:pPr>
      <w:r w:rsidRPr="00D502FB">
        <w:rPr>
          <w:b/>
          <w:color w:val="000000" w:themeColor="text1"/>
          <w:sz w:val="26"/>
          <w:szCs w:val="26"/>
        </w:rPr>
        <w:t xml:space="preserve">Раздел </w:t>
      </w:r>
      <w:r w:rsidRPr="00D502FB">
        <w:rPr>
          <w:b/>
          <w:color w:val="000000" w:themeColor="text1"/>
          <w:sz w:val="26"/>
          <w:szCs w:val="26"/>
          <w:lang w:val="en-US"/>
        </w:rPr>
        <w:t>II</w:t>
      </w:r>
      <w:r w:rsidRPr="00D502FB">
        <w:rPr>
          <w:b/>
          <w:color w:val="000000" w:themeColor="text1"/>
          <w:sz w:val="26"/>
          <w:szCs w:val="26"/>
        </w:rPr>
        <w:t xml:space="preserve">. Перечень и сведения о целевых показателях (индикаторах) </w:t>
      </w:r>
    </w:p>
    <w:p w:rsidR="007956F2" w:rsidRPr="00D502FB" w:rsidRDefault="007956F2" w:rsidP="007956F2">
      <w:pPr>
        <w:autoSpaceDE w:val="0"/>
        <w:autoSpaceDN w:val="0"/>
        <w:adjustRightInd w:val="0"/>
        <w:spacing w:line="245" w:lineRule="auto"/>
        <w:jc w:val="center"/>
        <w:rPr>
          <w:b/>
          <w:color w:val="000000" w:themeColor="text1"/>
          <w:sz w:val="26"/>
          <w:szCs w:val="26"/>
        </w:rPr>
      </w:pPr>
      <w:r w:rsidRPr="00D502FB">
        <w:rPr>
          <w:b/>
          <w:color w:val="000000" w:themeColor="text1"/>
          <w:sz w:val="26"/>
          <w:szCs w:val="26"/>
        </w:rPr>
        <w:t>подпрограммы с расшифровкой плановых значений по годам ее реализации</w:t>
      </w:r>
    </w:p>
    <w:p w:rsidR="007956F2" w:rsidRPr="00D502FB" w:rsidRDefault="007956F2" w:rsidP="007956F2">
      <w:pPr>
        <w:autoSpaceDE w:val="0"/>
        <w:autoSpaceDN w:val="0"/>
        <w:adjustRightInd w:val="0"/>
        <w:spacing w:line="245" w:lineRule="auto"/>
        <w:ind w:firstLine="709"/>
        <w:jc w:val="center"/>
        <w:rPr>
          <w:color w:val="000000" w:themeColor="text1"/>
          <w:sz w:val="26"/>
          <w:szCs w:val="26"/>
        </w:rPr>
      </w:pPr>
    </w:p>
    <w:p w:rsidR="007956F2" w:rsidRPr="00D502FB" w:rsidRDefault="007956F2" w:rsidP="007956F2">
      <w:pPr>
        <w:autoSpaceDE w:val="0"/>
        <w:autoSpaceDN w:val="0"/>
        <w:adjustRightInd w:val="0"/>
        <w:spacing w:line="245" w:lineRule="auto"/>
        <w:ind w:firstLine="709"/>
        <w:jc w:val="both"/>
        <w:rPr>
          <w:color w:val="000000" w:themeColor="text1"/>
          <w:sz w:val="26"/>
          <w:szCs w:val="26"/>
          <w:lang w:eastAsia="en-US"/>
        </w:rPr>
      </w:pPr>
      <w:r w:rsidRPr="00D502FB">
        <w:rPr>
          <w:color w:val="000000" w:themeColor="text1"/>
          <w:sz w:val="26"/>
          <w:szCs w:val="26"/>
          <w:lang w:eastAsia="en-US"/>
        </w:rPr>
        <w:t>Целевыми показателями (индикаторами) подпрограммы являются:</w:t>
      </w:r>
    </w:p>
    <w:p w:rsidR="007956F2" w:rsidRPr="00D502FB" w:rsidRDefault="007956F2" w:rsidP="007956F2">
      <w:pPr>
        <w:pStyle w:val="ConsPlusNormal"/>
        <w:ind w:firstLine="709"/>
        <w:jc w:val="both"/>
        <w:rPr>
          <w:color w:val="000000" w:themeColor="text1"/>
          <w:sz w:val="26"/>
          <w:szCs w:val="26"/>
        </w:rPr>
      </w:pPr>
      <w:r w:rsidRPr="00D502FB">
        <w:rPr>
          <w:color w:val="000000" w:themeColor="text1"/>
          <w:sz w:val="26"/>
          <w:szCs w:val="26"/>
        </w:rPr>
        <w:t>удельный вес наркопреступлений в общем количестве зарегистрированных преступных деяний;</w:t>
      </w:r>
    </w:p>
    <w:p w:rsidR="007956F2" w:rsidRPr="00D502FB" w:rsidRDefault="007956F2" w:rsidP="007956F2">
      <w:pPr>
        <w:pStyle w:val="ConsPlusNormal"/>
        <w:widowControl/>
        <w:spacing w:line="247" w:lineRule="auto"/>
        <w:ind w:firstLine="709"/>
        <w:jc w:val="both"/>
        <w:rPr>
          <w:color w:val="000000" w:themeColor="text1"/>
          <w:sz w:val="26"/>
          <w:szCs w:val="26"/>
        </w:rPr>
      </w:pPr>
      <w:r w:rsidRPr="00D502FB">
        <w:rPr>
          <w:color w:val="000000" w:themeColor="text1"/>
          <w:sz w:val="26"/>
          <w:szCs w:val="26"/>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p w:rsidR="007956F2" w:rsidRPr="00D502FB" w:rsidRDefault="007956F2" w:rsidP="007956F2">
      <w:pPr>
        <w:pStyle w:val="ConsPlusNormal"/>
        <w:spacing w:line="247" w:lineRule="auto"/>
        <w:ind w:firstLine="709"/>
        <w:jc w:val="both"/>
        <w:rPr>
          <w:color w:val="000000" w:themeColor="text1"/>
          <w:sz w:val="26"/>
          <w:szCs w:val="26"/>
        </w:rPr>
      </w:pPr>
      <w:r w:rsidRPr="00D502FB">
        <w:rPr>
          <w:color w:val="000000" w:themeColor="text1"/>
          <w:sz w:val="26"/>
          <w:szCs w:val="26"/>
        </w:rPr>
        <w:t>удельный вес несовершеннолетних лиц в общем числе лиц, привлеченных к уголовной ответственности за совершение наркопреступлений;</w:t>
      </w:r>
    </w:p>
    <w:p w:rsidR="007956F2" w:rsidRPr="00D502FB" w:rsidRDefault="007956F2" w:rsidP="007956F2">
      <w:pPr>
        <w:pStyle w:val="ConsPlusNormal"/>
        <w:spacing w:line="247" w:lineRule="auto"/>
        <w:ind w:firstLine="709"/>
        <w:jc w:val="both"/>
        <w:rPr>
          <w:color w:val="000000" w:themeColor="text1"/>
          <w:sz w:val="26"/>
          <w:szCs w:val="26"/>
        </w:rPr>
      </w:pPr>
      <w:r w:rsidRPr="00D502FB">
        <w:rPr>
          <w:color w:val="000000" w:themeColor="text1"/>
          <w:sz w:val="26"/>
          <w:szCs w:val="26"/>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результате реализации мероприятий подпрограммы ожидается достижение к 2036 году следующих целевых показателей (индикаторов):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rPr>
        <w:t>удельный вес наркопреступлений в общем количестве зарегистрированных преступных деяний</w:t>
      </w:r>
      <w:r w:rsidRPr="00D502FB">
        <w:rPr>
          <w:color w:val="000000" w:themeColor="text1"/>
          <w:sz w:val="26"/>
          <w:szCs w:val="26"/>
          <w:lang w:eastAsia="en-US"/>
        </w:rPr>
        <w:t>:</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2023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lastRenderedPageBreak/>
        <w:t>в 2024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2025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2030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2035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r w:rsidRPr="00D502FB">
        <w:rPr>
          <w:color w:val="000000" w:themeColor="text1"/>
          <w:sz w:val="26"/>
          <w:szCs w:val="26"/>
          <w:lang w:eastAsia="en-US"/>
        </w:rPr>
        <w:t>:</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2023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2024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2025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2030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2035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rPr>
        <w:t>удельный вес несовершеннолетних лиц в общем числе лиц, привлеченных к уголовной ответственности за совершение наркопреступлений</w:t>
      </w:r>
      <w:r w:rsidRPr="00D502FB">
        <w:rPr>
          <w:color w:val="000000" w:themeColor="text1"/>
          <w:sz w:val="26"/>
          <w:szCs w:val="26"/>
          <w:lang w:eastAsia="en-US"/>
        </w:rPr>
        <w:t>:</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2023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2024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2025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2030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2035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r w:rsidRPr="00D502FB">
        <w:rPr>
          <w:color w:val="000000" w:themeColor="text1"/>
          <w:sz w:val="26"/>
          <w:szCs w:val="26"/>
          <w:lang w:eastAsia="en-US"/>
        </w:rPr>
        <w:t>:</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2023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2024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2025 году – 0,0 процентов;</w:t>
      </w:r>
    </w:p>
    <w:p w:rsidR="007956F2" w:rsidRPr="00D502FB" w:rsidRDefault="007956F2" w:rsidP="007956F2">
      <w:pPr>
        <w:autoSpaceDE w:val="0"/>
        <w:autoSpaceDN w:val="0"/>
        <w:adjustRightInd w:val="0"/>
        <w:spacing w:line="247" w:lineRule="auto"/>
        <w:ind w:firstLine="709"/>
        <w:jc w:val="both"/>
        <w:rPr>
          <w:color w:val="000000" w:themeColor="text1"/>
          <w:sz w:val="26"/>
          <w:szCs w:val="26"/>
          <w:lang w:eastAsia="en-US"/>
        </w:rPr>
      </w:pPr>
      <w:r w:rsidRPr="00D502FB">
        <w:rPr>
          <w:color w:val="000000" w:themeColor="text1"/>
          <w:sz w:val="26"/>
          <w:szCs w:val="26"/>
          <w:lang w:eastAsia="en-US"/>
        </w:rPr>
        <w:t>в 2030 году – 0,0 процентов;</w:t>
      </w:r>
    </w:p>
    <w:p w:rsidR="007956F2" w:rsidRPr="00D502FB" w:rsidRDefault="007956F2" w:rsidP="007956F2">
      <w:pPr>
        <w:autoSpaceDE w:val="0"/>
        <w:autoSpaceDN w:val="0"/>
        <w:adjustRightInd w:val="0"/>
        <w:spacing w:line="247" w:lineRule="auto"/>
        <w:ind w:firstLine="709"/>
        <w:jc w:val="both"/>
        <w:rPr>
          <w:color w:val="FF0000"/>
          <w:sz w:val="26"/>
          <w:szCs w:val="26"/>
          <w:lang w:eastAsia="en-US"/>
        </w:rPr>
      </w:pPr>
      <w:r w:rsidRPr="00D502FB">
        <w:rPr>
          <w:color w:val="000000" w:themeColor="text1"/>
          <w:sz w:val="26"/>
          <w:szCs w:val="26"/>
          <w:lang w:eastAsia="en-US"/>
        </w:rPr>
        <w:t>в 2035 году – 0,0 процентов.</w:t>
      </w:r>
    </w:p>
    <w:p w:rsidR="007956F2" w:rsidRPr="00D502FB" w:rsidRDefault="007956F2" w:rsidP="007956F2">
      <w:pPr>
        <w:autoSpaceDE w:val="0"/>
        <w:autoSpaceDN w:val="0"/>
        <w:adjustRightInd w:val="0"/>
        <w:ind w:firstLine="709"/>
        <w:jc w:val="both"/>
        <w:rPr>
          <w:color w:val="FF0000"/>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Раздел </w:t>
      </w:r>
      <w:r w:rsidRPr="00D502FB">
        <w:rPr>
          <w:b/>
          <w:sz w:val="26"/>
          <w:szCs w:val="26"/>
          <w:lang w:val="en-US" w:eastAsia="en-US"/>
        </w:rPr>
        <w:t>III</w:t>
      </w:r>
      <w:r w:rsidRPr="00D502FB">
        <w:rPr>
          <w:b/>
          <w:sz w:val="26"/>
          <w:szCs w:val="26"/>
          <w:lang w:eastAsia="en-US"/>
        </w:rPr>
        <w:t xml:space="preserve">. Характеристики основных мероприятий, мероприятий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подпрограммы с указанием сроков и этапов их реализации</w:t>
      </w:r>
    </w:p>
    <w:p w:rsidR="007956F2" w:rsidRPr="00D502FB" w:rsidRDefault="007956F2" w:rsidP="007956F2">
      <w:pPr>
        <w:autoSpaceDE w:val="0"/>
        <w:autoSpaceDN w:val="0"/>
        <w:adjustRightInd w:val="0"/>
        <w:ind w:firstLine="709"/>
        <w:jc w:val="center"/>
        <w:rPr>
          <w:sz w:val="26"/>
          <w:szCs w:val="26"/>
          <w:lang w:eastAsia="en-US"/>
        </w:rPr>
      </w:pP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Подпрограмма объединяет одно основное мероприятие:</w:t>
      </w:r>
    </w:p>
    <w:p w:rsidR="007956F2" w:rsidRPr="00D502FB" w:rsidRDefault="007956F2" w:rsidP="007956F2">
      <w:pPr>
        <w:ind w:firstLine="709"/>
        <w:jc w:val="both"/>
        <w:rPr>
          <w:sz w:val="26"/>
          <w:szCs w:val="26"/>
        </w:rPr>
      </w:pPr>
      <w:r w:rsidRPr="00D502FB">
        <w:rPr>
          <w:sz w:val="26"/>
          <w:szCs w:val="26"/>
        </w:rPr>
        <w:t>Основное мероприятие 1. Совершенствование системы мер по сокращению предложения наркотиков</w:t>
      </w:r>
    </w:p>
    <w:p w:rsidR="007956F2" w:rsidRPr="00D502FB" w:rsidRDefault="007956F2" w:rsidP="007956F2">
      <w:pPr>
        <w:autoSpaceDE w:val="0"/>
        <w:autoSpaceDN w:val="0"/>
        <w:adjustRightInd w:val="0"/>
        <w:spacing w:line="235" w:lineRule="auto"/>
        <w:ind w:firstLine="709"/>
        <w:jc w:val="both"/>
        <w:rPr>
          <w:sz w:val="26"/>
          <w:szCs w:val="26"/>
          <w:lang w:eastAsia="en-US"/>
        </w:rPr>
      </w:pPr>
      <w:r w:rsidRPr="00D502FB">
        <w:rPr>
          <w:sz w:val="26"/>
          <w:szCs w:val="26"/>
          <w:lang w:eastAsia="en-US"/>
        </w:rPr>
        <w:t>В рамках данного основного мероприятия предусматривается реализация следующих мероприятий:</w:t>
      </w:r>
    </w:p>
    <w:p w:rsidR="007956F2" w:rsidRPr="00D502FB" w:rsidRDefault="007956F2" w:rsidP="007956F2">
      <w:pPr>
        <w:tabs>
          <w:tab w:val="left" w:pos="3922"/>
        </w:tabs>
        <w:spacing w:line="235" w:lineRule="auto"/>
        <w:ind w:firstLine="709"/>
        <w:jc w:val="both"/>
        <w:rPr>
          <w:sz w:val="26"/>
          <w:szCs w:val="26"/>
        </w:rPr>
      </w:pPr>
      <w:r w:rsidRPr="00D502FB">
        <w:rPr>
          <w:sz w:val="26"/>
          <w:szCs w:val="26"/>
        </w:rPr>
        <w:t>Мероприятие 1.1.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p w:rsidR="007956F2" w:rsidRPr="00D502FB" w:rsidRDefault="007956F2" w:rsidP="007956F2">
      <w:pPr>
        <w:tabs>
          <w:tab w:val="left" w:pos="3922"/>
        </w:tabs>
        <w:spacing w:line="235" w:lineRule="auto"/>
        <w:ind w:firstLine="709"/>
        <w:jc w:val="both"/>
        <w:rPr>
          <w:sz w:val="26"/>
          <w:szCs w:val="26"/>
        </w:rPr>
      </w:pPr>
      <w:r w:rsidRPr="00D502FB">
        <w:rPr>
          <w:sz w:val="26"/>
          <w:szCs w:val="26"/>
        </w:rPr>
        <w:t>Мероприятие 1.2. К</w:t>
      </w:r>
      <w:r w:rsidRPr="00D502FB">
        <w:rPr>
          <w:rStyle w:val="actstextwidth"/>
          <w:sz w:val="26"/>
          <w:szCs w:val="26"/>
        </w:rPr>
        <w:t xml:space="preserve">омплексные меры противодействия злоупотреблению наркотическими средствами и их незаконному обороту в Чувашской Республике. </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Подпрограмма реализуется в период с 2023 по 2035 год в три этапа:</w:t>
      </w:r>
    </w:p>
    <w:p w:rsidR="007956F2" w:rsidRPr="00D502FB" w:rsidRDefault="007956F2" w:rsidP="007956F2">
      <w:pPr>
        <w:autoSpaceDE w:val="0"/>
        <w:autoSpaceDN w:val="0"/>
        <w:adjustRightInd w:val="0"/>
        <w:ind w:firstLine="709"/>
        <w:rPr>
          <w:sz w:val="26"/>
          <w:szCs w:val="26"/>
          <w:lang w:eastAsia="en-US"/>
        </w:rPr>
      </w:pPr>
      <w:r w:rsidRPr="00D502FB">
        <w:rPr>
          <w:sz w:val="26"/>
          <w:szCs w:val="26"/>
          <w:lang w:eastAsia="en-US"/>
        </w:rPr>
        <w:t>1 этап – 2023–2025 годы;</w:t>
      </w:r>
    </w:p>
    <w:p w:rsidR="007956F2" w:rsidRPr="00D502FB" w:rsidRDefault="007956F2" w:rsidP="007956F2">
      <w:pPr>
        <w:autoSpaceDE w:val="0"/>
        <w:autoSpaceDN w:val="0"/>
        <w:adjustRightInd w:val="0"/>
        <w:ind w:firstLine="709"/>
        <w:rPr>
          <w:sz w:val="26"/>
          <w:szCs w:val="26"/>
          <w:lang w:eastAsia="en-US"/>
        </w:rPr>
      </w:pPr>
      <w:r w:rsidRPr="00D502FB">
        <w:rPr>
          <w:sz w:val="26"/>
          <w:szCs w:val="26"/>
          <w:lang w:eastAsia="en-US"/>
        </w:rPr>
        <w:t>2 этап – 2026–2030 годы;</w:t>
      </w:r>
    </w:p>
    <w:p w:rsidR="007956F2" w:rsidRPr="00D502FB" w:rsidRDefault="007956F2" w:rsidP="007956F2">
      <w:pPr>
        <w:ind w:firstLine="709"/>
        <w:jc w:val="both"/>
        <w:rPr>
          <w:sz w:val="26"/>
          <w:szCs w:val="26"/>
          <w:lang w:eastAsia="en-US"/>
        </w:rPr>
      </w:pPr>
      <w:r w:rsidRPr="00D502FB">
        <w:rPr>
          <w:sz w:val="26"/>
          <w:szCs w:val="26"/>
          <w:lang w:eastAsia="en-US"/>
        </w:rPr>
        <w:lastRenderedPageBreak/>
        <w:t>3 этап – 2031–2035 годы.</w:t>
      </w:r>
    </w:p>
    <w:p w:rsidR="007956F2" w:rsidRPr="00D502FB" w:rsidRDefault="007956F2" w:rsidP="007956F2">
      <w:pPr>
        <w:ind w:firstLine="709"/>
        <w:jc w:val="both"/>
        <w:rPr>
          <w:sz w:val="26"/>
          <w:szCs w:val="26"/>
          <w:lang w:eastAsia="en-US"/>
        </w:rPr>
      </w:pPr>
    </w:p>
    <w:p w:rsidR="007956F2" w:rsidRPr="00D502FB" w:rsidRDefault="007956F2" w:rsidP="007956F2">
      <w:pPr>
        <w:ind w:firstLine="709"/>
        <w:jc w:val="both"/>
        <w:rPr>
          <w:sz w:val="26"/>
          <w:szCs w:val="26"/>
          <w:lang w:eastAsia="en-US"/>
        </w:rPr>
      </w:pPr>
    </w:p>
    <w:p w:rsidR="007956F2" w:rsidRPr="00D502FB" w:rsidRDefault="007956F2" w:rsidP="007956F2">
      <w:pPr>
        <w:autoSpaceDE w:val="0"/>
        <w:autoSpaceDN w:val="0"/>
        <w:adjustRightInd w:val="0"/>
        <w:jc w:val="center"/>
        <w:outlineLvl w:val="0"/>
        <w:rPr>
          <w:b/>
          <w:sz w:val="26"/>
          <w:szCs w:val="26"/>
        </w:rPr>
      </w:pPr>
      <w:r w:rsidRPr="00D502FB">
        <w:rPr>
          <w:b/>
          <w:sz w:val="26"/>
          <w:szCs w:val="26"/>
          <w:lang w:eastAsia="en-US"/>
        </w:rPr>
        <w:t xml:space="preserve">Раздел </w:t>
      </w:r>
      <w:r w:rsidRPr="00D502FB">
        <w:rPr>
          <w:b/>
          <w:sz w:val="26"/>
          <w:szCs w:val="26"/>
          <w:lang w:val="en-US" w:eastAsia="en-US"/>
        </w:rPr>
        <w:t>IV</w:t>
      </w:r>
      <w:r w:rsidRPr="00D502FB">
        <w:rPr>
          <w:b/>
          <w:sz w:val="26"/>
          <w:szCs w:val="26"/>
          <w:lang w:eastAsia="en-US"/>
        </w:rPr>
        <w:t xml:space="preserve">. </w:t>
      </w:r>
      <w:r w:rsidRPr="00D502FB">
        <w:rPr>
          <w:b/>
          <w:sz w:val="26"/>
          <w:szCs w:val="26"/>
        </w:rPr>
        <w:t xml:space="preserve">Обоснование объема финансовых ресурсов, необходимых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для реализации подпрограммы (с расшифровкой по источникам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финансирования, по этапам и годам реализации подпрограммы)</w:t>
      </w:r>
    </w:p>
    <w:p w:rsidR="007956F2" w:rsidRPr="00D502FB" w:rsidRDefault="007956F2" w:rsidP="007956F2">
      <w:pPr>
        <w:autoSpaceDE w:val="0"/>
        <w:autoSpaceDN w:val="0"/>
        <w:adjustRightInd w:val="0"/>
        <w:ind w:firstLine="709"/>
        <w:jc w:val="both"/>
        <w:rPr>
          <w:color w:val="000000" w:themeColor="text1"/>
          <w:sz w:val="26"/>
          <w:szCs w:val="26"/>
        </w:rPr>
      </w:pPr>
    </w:p>
    <w:p w:rsidR="007956F2" w:rsidRPr="00D502FB" w:rsidRDefault="007956F2" w:rsidP="007956F2">
      <w:pPr>
        <w:pStyle w:val="formattext"/>
        <w:shd w:val="clear" w:color="auto" w:fill="FFFFFF"/>
        <w:spacing w:before="0" w:beforeAutospacing="0" w:after="0" w:afterAutospacing="0"/>
        <w:ind w:firstLine="708"/>
        <w:jc w:val="both"/>
        <w:textAlignment w:val="baseline"/>
        <w:rPr>
          <w:sz w:val="26"/>
          <w:szCs w:val="26"/>
        </w:rPr>
      </w:pPr>
      <w:r w:rsidRPr="00D502FB">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Общий объем финансирования </w:t>
      </w:r>
      <w:r w:rsidRPr="00D502FB">
        <w:rPr>
          <w:rFonts w:eastAsia="Calibri"/>
          <w:sz w:val="26"/>
          <w:szCs w:val="26"/>
        </w:rPr>
        <w:t xml:space="preserve">подпрограммы </w:t>
      </w:r>
      <w:r w:rsidRPr="00D502FB">
        <w:rPr>
          <w:sz w:val="26"/>
          <w:szCs w:val="26"/>
        </w:rPr>
        <w:t xml:space="preserve">в 2023 - 2035 годах составляет </w:t>
      </w:r>
      <w:r w:rsidRPr="00D502FB">
        <w:rPr>
          <w:bCs/>
          <w:sz w:val="26"/>
          <w:szCs w:val="26"/>
        </w:rPr>
        <w:t>130,0 тыс. рублей.</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Прогнозируемый объем финансирования </w:t>
      </w:r>
      <w:r w:rsidRPr="00D502FB">
        <w:rPr>
          <w:rFonts w:eastAsia="Calibri"/>
          <w:sz w:val="26"/>
          <w:szCs w:val="26"/>
        </w:rPr>
        <w:t xml:space="preserve">подпрограммы </w:t>
      </w:r>
      <w:r w:rsidRPr="00D502FB">
        <w:rPr>
          <w:sz w:val="26"/>
          <w:szCs w:val="26"/>
        </w:rPr>
        <w:t>на 1 этапе составит 30,0 тыс. рублей,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30,0 тыс. рублей (100,0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2 этапе (в 2026–2030 годах) объем финансирования </w:t>
      </w:r>
      <w:r w:rsidRPr="00D502FB">
        <w:rPr>
          <w:rFonts w:eastAsia="Calibri"/>
          <w:sz w:val="26"/>
          <w:szCs w:val="26"/>
        </w:rPr>
        <w:t xml:space="preserve">подпрограммы </w:t>
      </w:r>
      <w:r w:rsidRPr="00D502FB">
        <w:rPr>
          <w:sz w:val="26"/>
          <w:szCs w:val="26"/>
        </w:rPr>
        <w:t>составит 50,0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50,0 тыс. рублей (100,0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3 этапе (в 2031–2035 годах) объем финансирования </w:t>
      </w:r>
      <w:r w:rsidRPr="00D502FB">
        <w:rPr>
          <w:rFonts w:eastAsia="Calibri"/>
          <w:sz w:val="26"/>
          <w:szCs w:val="26"/>
        </w:rPr>
        <w:t xml:space="preserve">подпрограммы </w:t>
      </w:r>
      <w:r w:rsidRPr="00D502FB">
        <w:rPr>
          <w:sz w:val="26"/>
          <w:szCs w:val="26"/>
        </w:rPr>
        <w:t>составит 50,0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lastRenderedPageBreak/>
        <w:t>республиканского бюджета Чувашской Республики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50,0 тыс. рублей (100,0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Объемы финансирования </w:t>
      </w:r>
      <w:r w:rsidRPr="00D502FB">
        <w:rPr>
          <w:rFonts w:eastAsia="Calibri"/>
          <w:sz w:val="26"/>
          <w:szCs w:val="26"/>
        </w:rPr>
        <w:t>подпрограммы</w:t>
      </w:r>
      <w:r w:rsidRPr="00D502FB">
        <w:rPr>
          <w:sz w:val="26"/>
          <w:szCs w:val="26"/>
        </w:rPr>
        <w:t xml:space="preserve"> подлежат ежегодному уточнению исходя из реальных возможностей бюджетов всех уровней.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D502FB" w:rsidRDefault="007956F2" w:rsidP="007956F2">
      <w:pPr>
        <w:jc w:val="center"/>
        <w:rPr>
          <w:sz w:val="26"/>
        </w:rPr>
      </w:pPr>
      <w:r w:rsidRPr="00D502FB">
        <w:rPr>
          <w:sz w:val="26"/>
        </w:rPr>
        <w:t>_________________</w:t>
      </w:r>
    </w:p>
    <w:p w:rsidR="007956F2" w:rsidRPr="00D502FB" w:rsidRDefault="007956F2" w:rsidP="007956F2">
      <w:pPr>
        <w:ind w:firstLine="567"/>
        <w:jc w:val="both"/>
        <w:rPr>
          <w:sz w:val="26"/>
          <w:szCs w:val="26"/>
        </w:rPr>
      </w:pPr>
    </w:p>
    <w:p w:rsidR="007956F2" w:rsidRPr="00D502FB" w:rsidRDefault="007956F2" w:rsidP="007956F2">
      <w:pPr>
        <w:rPr>
          <w:sz w:val="26"/>
          <w:szCs w:val="26"/>
        </w:rPr>
      </w:pPr>
    </w:p>
    <w:p w:rsidR="007956F2" w:rsidRPr="00D502FB" w:rsidRDefault="007956F2" w:rsidP="007956F2">
      <w:pPr>
        <w:rPr>
          <w:sz w:val="26"/>
          <w:szCs w:val="26"/>
        </w:rPr>
      </w:pPr>
    </w:p>
    <w:p w:rsidR="007956F2" w:rsidRPr="00D502FB" w:rsidRDefault="007956F2" w:rsidP="007956F2">
      <w:pPr>
        <w:rPr>
          <w:sz w:val="26"/>
          <w:szCs w:val="26"/>
        </w:rPr>
      </w:pPr>
    </w:p>
    <w:p w:rsidR="007956F2" w:rsidRPr="00D502FB" w:rsidRDefault="007956F2" w:rsidP="007956F2">
      <w:pPr>
        <w:rPr>
          <w:sz w:val="26"/>
          <w:szCs w:val="26"/>
        </w:rPr>
      </w:pPr>
    </w:p>
    <w:p w:rsidR="007956F2" w:rsidRPr="00D502FB" w:rsidRDefault="007956F2" w:rsidP="007956F2">
      <w:pPr>
        <w:rPr>
          <w:sz w:val="26"/>
          <w:szCs w:val="26"/>
        </w:rPr>
      </w:pPr>
    </w:p>
    <w:p w:rsidR="007956F2" w:rsidRPr="00D502FB" w:rsidRDefault="007956F2" w:rsidP="007956F2">
      <w:pPr>
        <w:tabs>
          <w:tab w:val="left" w:pos="2160"/>
        </w:tabs>
        <w:rPr>
          <w:sz w:val="26"/>
          <w:szCs w:val="26"/>
        </w:rPr>
      </w:pPr>
      <w:r w:rsidRPr="00D502FB">
        <w:rPr>
          <w:sz w:val="26"/>
          <w:szCs w:val="26"/>
        </w:rPr>
        <w:tab/>
      </w:r>
    </w:p>
    <w:p w:rsidR="007956F2" w:rsidRPr="00D502FB" w:rsidRDefault="007956F2" w:rsidP="007956F2">
      <w:pPr>
        <w:tabs>
          <w:tab w:val="left" w:pos="2160"/>
        </w:tabs>
        <w:rPr>
          <w:sz w:val="26"/>
          <w:szCs w:val="26"/>
        </w:rPr>
      </w:pPr>
    </w:p>
    <w:p w:rsidR="007956F2" w:rsidRPr="00D502FB" w:rsidRDefault="007956F2" w:rsidP="007956F2">
      <w:pPr>
        <w:rPr>
          <w:sz w:val="26"/>
          <w:szCs w:val="26"/>
        </w:rPr>
      </w:pPr>
    </w:p>
    <w:p w:rsidR="007956F2" w:rsidRPr="00D502FB" w:rsidRDefault="007956F2" w:rsidP="007956F2">
      <w:pPr>
        <w:rPr>
          <w:sz w:val="26"/>
          <w:szCs w:val="26"/>
        </w:rPr>
        <w:sectPr w:rsidR="007956F2" w:rsidRPr="00D502FB" w:rsidSect="007956F2">
          <w:pgSz w:w="11905" w:h="16838"/>
          <w:pgMar w:top="1134" w:right="850" w:bottom="1134" w:left="1984" w:header="709" w:footer="709" w:gutter="0"/>
          <w:cols w:space="720"/>
          <w:titlePg/>
          <w:docGrid w:linePitch="326"/>
        </w:sectPr>
      </w:pPr>
    </w:p>
    <w:p w:rsidR="007956F2" w:rsidRPr="00D502FB" w:rsidRDefault="007956F2" w:rsidP="007956F2">
      <w:pPr>
        <w:rPr>
          <w:sz w:val="26"/>
          <w:szCs w:val="26"/>
        </w:rPr>
      </w:pPr>
    </w:p>
    <w:p w:rsidR="007956F2" w:rsidRPr="00D502FB" w:rsidRDefault="007956F2" w:rsidP="007956F2">
      <w:pPr>
        <w:autoSpaceDE w:val="0"/>
        <w:autoSpaceDN w:val="0"/>
        <w:adjustRightInd w:val="0"/>
        <w:ind w:left="10080"/>
        <w:jc w:val="right"/>
        <w:outlineLvl w:val="0"/>
        <w:rPr>
          <w:sz w:val="26"/>
          <w:szCs w:val="26"/>
          <w:lang w:eastAsia="en-US"/>
        </w:rPr>
      </w:pPr>
      <w:r w:rsidRPr="00D502FB">
        <w:rPr>
          <w:sz w:val="26"/>
          <w:szCs w:val="26"/>
          <w:lang w:eastAsia="en-US"/>
        </w:rPr>
        <w:t>Приложение</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к подпрограмме «Профилактика незаконного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потребления наркотических средств и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психотропных веществ, наркомании»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муниципальной программы Яльчикского</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муниципального округа Чувашской Республики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«Обеспечение общественного порядка</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 и противодействие преступности»</w:t>
      </w:r>
    </w:p>
    <w:p w:rsidR="007956F2" w:rsidRPr="00D502FB" w:rsidRDefault="007956F2" w:rsidP="007956F2">
      <w:pPr>
        <w:autoSpaceDE w:val="0"/>
        <w:autoSpaceDN w:val="0"/>
        <w:adjustRightInd w:val="0"/>
        <w:jc w:val="right"/>
        <w:rPr>
          <w:sz w:val="26"/>
          <w:szCs w:val="26"/>
          <w:lang w:eastAsia="en-US"/>
        </w:rPr>
      </w:pPr>
    </w:p>
    <w:p w:rsidR="007956F2" w:rsidRPr="00D502FB" w:rsidRDefault="007956F2" w:rsidP="007956F2">
      <w:pPr>
        <w:autoSpaceDE w:val="0"/>
        <w:autoSpaceDN w:val="0"/>
        <w:adjustRightInd w:val="0"/>
        <w:jc w:val="center"/>
        <w:rPr>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РЕСУРСНОЕ ОБЕСПЕЧЕНИЕ</w:t>
      </w:r>
    </w:p>
    <w:p w:rsidR="007956F2" w:rsidRPr="00D502FB" w:rsidRDefault="007956F2" w:rsidP="007956F2">
      <w:pPr>
        <w:pStyle w:val="ConsPlusNormal"/>
        <w:jc w:val="center"/>
        <w:rPr>
          <w:sz w:val="26"/>
          <w:szCs w:val="26"/>
        </w:rPr>
      </w:pPr>
      <w:r w:rsidRPr="00D502FB">
        <w:rPr>
          <w:b/>
          <w:sz w:val="26"/>
          <w:szCs w:val="26"/>
          <w:lang w:eastAsia="en-US"/>
        </w:rPr>
        <w:t xml:space="preserve">реализации подпрограммы </w:t>
      </w:r>
      <w:r w:rsidRPr="00D502FB">
        <w:rPr>
          <w:b/>
          <w:sz w:val="26"/>
          <w:szCs w:val="26"/>
        </w:rPr>
        <w:t xml:space="preserve">«Профилактика незаконного потребления наркотических средств и психотропных веществ, наркомании» </w:t>
      </w:r>
      <w:r w:rsidRPr="00D502FB">
        <w:rPr>
          <w:b/>
          <w:sz w:val="26"/>
          <w:szCs w:val="26"/>
          <w:lang w:eastAsia="en-US"/>
        </w:rPr>
        <w:t xml:space="preserve">муниципальной программы Яльчикского муниципального округа Чувашской Республики </w:t>
      </w:r>
      <w:r w:rsidRPr="00D502FB">
        <w:rPr>
          <w:b/>
          <w:sz w:val="26"/>
          <w:szCs w:val="26"/>
        </w:rPr>
        <w:t xml:space="preserve">«Обеспечение общественного порядка и противодействие преступности» </w:t>
      </w:r>
      <w:r w:rsidRPr="00D502FB">
        <w:rPr>
          <w:b/>
          <w:sz w:val="26"/>
          <w:szCs w:val="26"/>
          <w:lang w:eastAsia="en-US"/>
        </w:rPr>
        <w:t>за счет всех источников финансирования</w:t>
      </w:r>
    </w:p>
    <w:tbl>
      <w:tblPr>
        <w:tblW w:w="15443" w:type="dxa"/>
        <w:tblInd w:w="-298" w:type="dxa"/>
        <w:tblBorders>
          <w:top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211"/>
        <w:gridCol w:w="2126"/>
        <w:gridCol w:w="2126"/>
        <w:gridCol w:w="1843"/>
        <w:gridCol w:w="717"/>
        <w:gridCol w:w="680"/>
        <w:gridCol w:w="653"/>
        <w:gridCol w:w="660"/>
        <w:gridCol w:w="1826"/>
        <w:gridCol w:w="733"/>
        <w:gridCol w:w="720"/>
        <w:gridCol w:w="709"/>
        <w:gridCol w:w="731"/>
        <w:gridCol w:w="708"/>
      </w:tblGrid>
      <w:tr w:rsidR="007956F2" w:rsidRPr="00D502FB" w:rsidTr="007956F2">
        <w:tc>
          <w:tcPr>
            <w:tcW w:w="1211" w:type="dxa"/>
            <w:vMerge w:val="restart"/>
            <w:shd w:val="clear" w:color="auto" w:fill="auto"/>
          </w:tcPr>
          <w:p w:rsidR="007956F2" w:rsidRPr="00D502FB" w:rsidRDefault="007956F2" w:rsidP="007956F2">
            <w:pPr>
              <w:pStyle w:val="ConsPlusNormal"/>
              <w:jc w:val="center"/>
              <w:rPr>
                <w:sz w:val="18"/>
                <w:szCs w:val="18"/>
              </w:rPr>
            </w:pPr>
            <w:r w:rsidRPr="00D502FB">
              <w:rPr>
                <w:sz w:val="18"/>
                <w:szCs w:val="18"/>
              </w:rPr>
              <w:t>Статус</w:t>
            </w:r>
          </w:p>
        </w:tc>
        <w:tc>
          <w:tcPr>
            <w:tcW w:w="2126" w:type="dxa"/>
            <w:vMerge w:val="restart"/>
            <w:shd w:val="clear" w:color="auto" w:fill="auto"/>
          </w:tcPr>
          <w:p w:rsidR="007956F2" w:rsidRPr="00D502FB" w:rsidRDefault="007956F2" w:rsidP="007956F2">
            <w:pPr>
              <w:pStyle w:val="ConsPlusNormal"/>
              <w:jc w:val="center"/>
              <w:rPr>
                <w:sz w:val="18"/>
                <w:szCs w:val="18"/>
              </w:rPr>
            </w:pPr>
            <w:r w:rsidRPr="00D502FB">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2126" w:type="dxa"/>
            <w:vMerge w:val="restart"/>
            <w:shd w:val="clear" w:color="auto" w:fill="auto"/>
          </w:tcPr>
          <w:p w:rsidR="007956F2" w:rsidRPr="00D502FB" w:rsidRDefault="007956F2" w:rsidP="007956F2">
            <w:pPr>
              <w:pStyle w:val="ConsPlusNormal"/>
              <w:jc w:val="center"/>
              <w:rPr>
                <w:sz w:val="18"/>
                <w:szCs w:val="18"/>
              </w:rPr>
            </w:pPr>
            <w:r w:rsidRPr="00D502FB">
              <w:rPr>
                <w:sz w:val="18"/>
                <w:szCs w:val="18"/>
              </w:rPr>
              <w:t>Задача подпрограммы муниципальной программы Яльчикского муниципального округа Чувашской Республики</w:t>
            </w:r>
          </w:p>
        </w:tc>
        <w:tc>
          <w:tcPr>
            <w:tcW w:w="1843" w:type="dxa"/>
            <w:vMerge w:val="restart"/>
            <w:shd w:val="clear" w:color="auto" w:fill="auto"/>
          </w:tcPr>
          <w:p w:rsidR="007956F2" w:rsidRPr="00D502FB" w:rsidRDefault="007956F2" w:rsidP="007956F2">
            <w:pPr>
              <w:pStyle w:val="ConsPlusNormal"/>
              <w:jc w:val="center"/>
              <w:rPr>
                <w:sz w:val="18"/>
                <w:szCs w:val="18"/>
              </w:rPr>
            </w:pPr>
            <w:r w:rsidRPr="00D502FB">
              <w:rPr>
                <w:sz w:val="18"/>
                <w:szCs w:val="18"/>
              </w:rPr>
              <w:t>Ответственный исполнитель, соисполнители, участники</w:t>
            </w:r>
          </w:p>
        </w:tc>
        <w:tc>
          <w:tcPr>
            <w:tcW w:w="2710" w:type="dxa"/>
            <w:gridSpan w:val="4"/>
            <w:shd w:val="clear" w:color="auto" w:fill="auto"/>
          </w:tcPr>
          <w:p w:rsidR="007956F2" w:rsidRPr="00D502FB" w:rsidRDefault="007956F2" w:rsidP="007956F2">
            <w:pPr>
              <w:pStyle w:val="ConsPlusNormal"/>
              <w:jc w:val="center"/>
              <w:rPr>
                <w:sz w:val="18"/>
                <w:szCs w:val="18"/>
              </w:rPr>
            </w:pPr>
            <w:r w:rsidRPr="00D502FB">
              <w:rPr>
                <w:sz w:val="18"/>
                <w:szCs w:val="18"/>
              </w:rPr>
              <w:t xml:space="preserve">Код бюджетной </w:t>
            </w:r>
          </w:p>
          <w:p w:rsidR="007956F2" w:rsidRPr="00D502FB" w:rsidRDefault="007956F2" w:rsidP="007956F2">
            <w:pPr>
              <w:pStyle w:val="ConsPlusNormal"/>
              <w:jc w:val="center"/>
              <w:rPr>
                <w:sz w:val="18"/>
                <w:szCs w:val="18"/>
              </w:rPr>
            </w:pPr>
            <w:r w:rsidRPr="00D502FB">
              <w:rPr>
                <w:sz w:val="18"/>
                <w:szCs w:val="18"/>
              </w:rPr>
              <w:t>классификации</w:t>
            </w:r>
          </w:p>
        </w:tc>
        <w:tc>
          <w:tcPr>
            <w:tcW w:w="1826" w:type="dxa"/>
            <w:vMerge w:val="restart"/>
            <w:shd w:val="clear" w:color="auto" w:fill="auto"/>
          </w:tcPr>
          <w:p w:rsidR="007956F2" w:rsidRPr="00D502FB" w:rsidRDefault="007956F2" w:rsidP="007956F2">
            <w:pPr>
              <w:pStyle w:val="ConsPlusNormal"/>
              <w:jc w:val="center"/>
              <w:rPr>
                <w:sz w:val="18"/>
                <w:szCs w:val="18"/>
              </w:rPr>
            </w:pPr>
            <w:r w:rsidRPr="00D502FB">
              <w:rPr>
                <w:sz w:val="18"/>
                <w:szCs w:val="18"/>
              </w:rPr>
              <w:t>Источники финансирования</w:t>
            </w:r>
          </w:p>
        </w:tc>
        <w:tc>
          <w:tcPr>
            <w:tcW w:w="3601" w:type="dxa"/>
            <w:gridSpan w:val="5"/>
            <w:shd w:val="clear" w:color="auto" w:fill="auto"/>
          </w:tcPr>
          <w:p w:rsidR="007956F2" w:rsidRPr="00D502FB" w:rsidRDefault="007956F2" w:rsidP="007956F2">
            <w:pPr>
              <w:pStyle w:val="ConsPlusNormal"/>
              <w:jc w:val="center"/>
              <w:rPr>
                <w:sz w:val="18"/>
                <w:szCs w:val="18"/>
              </w:rPr>
            </w:pPr>
            <w:r w:rsidRPr="00D502FB">
              <w:rPr>
                <w:sz w:val="18"/>
                <w:szCs w:val="18"/>
              </w:rPr>
              <w:t>Расходы по годам, тыс. рублей</w:t>
            </w:r>
          </w:p>
        </w:tc>
      </w:tr>
      <w:tr w:rsidR="007956F2" w:rsidRPr="00D502FB" w:rsidTr="007956F2">
        <w:tc>
          <w:tcPr>
            <w:tcW w:w="1211" w:type="dxa"/>
            <w:vMerge/>
            <w:shd w:val="clear" w:color="auto" w:fill="auto"/>
          </w:tcPr>
          <w:p w:rsidR="007956F2" w:rsidRPr="00D502FB" w:rsidRDefault="007956F2" w:rsidP="007956F2">
            <w:pPr>
              <w:rPr>
                <w:sz w:val="18"/>
                <w:szCs w:val="18"/>
              </w:rPr>
            </w:pPr>
          </w:p>
        </w:tc>
        <w:tc>
          <w:tcPr>
            <w:tcW w:w="2126" w:type="dxa"/>
            <w:vMerge/>
            <w:shd w:val="clear" w:color="auto" w:fill="auto"/>
          </w:tcPr>
          <w:p w:rsidR="007956F2" w:rsidRPr="00D502FB" w:rsidRDefault="007956F2" w:rsidP="007956F2">
            <w:pPr>
              <w:rPr>
                <w:sz w:val="18"/>
                <w:szCs w:val="18"/>
              </w:rPr>
            </w:pPr>
          </w:p>
        </w:tc>
        <w:tc>
          <w:tcPr>
            <w:tcW w:w="2126" w:type="dxa"/>
            <w:vMerge/>
            <w:shd w:val="clear" w:color="auto" w:fill="auto"/>
          </w:tcPr>
          <w:p w:rsidR="007956F2" w:rsidRPr="00D502FB" w:rsidRDefault="007956F2" w:rsidP="007956F2">
            <w:pPr>
              <w:rPr>
                <w:sz w:val="18"/>
                <w:szCs w:val="18"/>
              </w:rPr>
            </w:pPr>
          </w:p>
        </w:tc>
        <w:tc>
          <w:tcPr>
            <w:tcW w:w="1843" w:type="dxa"/>
            <w:vMerge/>
            <w:shd w:val="clear" w:color="auto" w:fill="auto"/>
          </w:tcPr>
          <w:p w:rsidR="007956F2" w:rsidRPr="00D502FB" w:rsidRDefault="007956F2" w:rsidP="007956F2">
            <w:pPr>
              <w:rPr>
                <w:sz w:val="18"/>
                <w:szCs w:val="18"/>
              </w:rPr>
            </w:pPr>
          </w:p>
        </w:tc>
        <w:tc>
          <w:tcPr>
            <w:tcW w:w="717" w:type="dxa"/>
            <w:shd w:val="clear" w:color="auto" w:fill="auto"/>
          </w:tcPr>
          <w:p w:rsidR="007956F2" w:rsidRPr="00D502FB" w:rsidRDefault="007956F2" w:rsidP="007956F2">
            <w:pPr>
              <w:pStyle w:val="ConsPlusNormal"/>
              <w:jc w:val="center"/>
              <w:rPr>
                <w:sz w:val="18"/>
                <w:szCs w:val="18"/>
              </w:rPr>
            </w:pPr>
            <w:r w:rsidRPr="00D502FB">
              <w:rPr>
                <w:sz w:val="18"/>
                <w:szCs w:val="18"/>
              </w:rPr>
              <w:t>главный распорядитель бюджетных средств</w:t>
            </w:r>
          </w:p>
        </w:tc>
        <w:tc>
          <w:tcPr>
            <w:tcW w:w="680" w:type="dxa"/>
            <w:shd w:val="clear" w:color="auto" w:fill="auto"/>
          </w:tcPr>
          <w:p w:rsidR="007956F2" w:rsidRPr="00D502FB" w:rsidRDefault="007956F2" w:rsidP="007956F2">
            <w:pPr>
              <w:pStyle w:val="ConsPlusNormal"/>
              <w:jc w:val="center"/>
              <w:rPr>
                <w:sz w:val="18"/>
                <w:szCs w:val="18"/>
              </w:rPr>
            </w:pPr>
            <w:r w:rsidRPr="00D502FB">
              <w:rPr>
                <w:sz w:val="18"/>
                <w:szCs w:val="18"/>
              </w:rPr>
              <w:t>раздел, подраздел</w:t>
            </w:r>
          </w:p>
        </w:tc>
        <w:tc>
          <w:tcPr>
            <w:tcW w:w="653" w:type="dxa"/>
            <w:shd w:val="clear" w:color="auto" w:fill="auto"/>
          </w:tcPr>
          <w:p w:rsidR="007956F2" w:rsidRPr="00D502FB" w:rsidRDefault="007956F2" w:rsidP="007956F2">
            <w:pPr>
              <w:pStyle w:val="ConsPlusNormal"/>
              <w:jc w:val="center"/>
              <w:rPr>
                <w:sz w:val="18"/>
                <w:szCs w:val="18"/>
              </w:rPr>
            </w:pPr>
            <w:r w:rsidRPr="00D502FB">
              <w:rPr>
                <w:sz w:val="18"/>
                <w:szCs w:val="18"/>
              </w:rPr>
              <w:t>целевая статья расходов</w:t>
            </w:r>
          </w:p>
        </w:tc>
        <w:tc>
          <w:tcPr>
            <w:tcW w:w="660" w:type="dxa"/>
            <w:shd w:val="clear" w:color="auto" w:fill="auto"/>
          </w:tcPr>
          <w:p w:rsidR="007956F2" w:rsidRPr="00D502FB" w:rsidRDefault="007956F2" w:rsidP="007956F2">
            <w:pPr>
              <w:pStyle w:val="ConsPlusNormal"/>
              <w:jc w:val="center"/>
              <w:rPr>
                <w:sz w:val="18"/>
                <w:szCs w:val="18"/>
              </w:rPr>
            </w:pPr>
            <w:r w:rsidRPr="00D502FB">
              <w:rPr>
                <w:sz w:val="18"/>
                <w:szCs w:val="18"/>
              </w:rPr>
              <w:t>группа (подгруппа) вида расходов</w:t>
            </w:r>
          </w:p>
        </w:tc>
        <w:tc>
          <w:tcPr>
            <w:tcW w:w="1826" w:type="dxa"/>
            <w:vMerge/>
            <w:shd w:val="clear" w:color="auto" w:fill="auto"/>
          </w:tcPr>
          <w:p w:rsidR="007956F2" w:rsidRPr="00D502FB" w:rsidRDefault="007956F2" w:rsidP="007956F2">
            <w:pPr>
              <w:rPr>
                <w:sz w:val="18"/>
                <w:szCs w:val="18"/>
              </w:rPr>
            </w:pPr>
          </w:p>
        </w:tc>
        <w:tc>
          <w:tcPr>
            <w:tcW w:w="733" w:type="dxa"/>
            <w:shd w:val="clear" w:color="auto" w:fill="auto"/>
          </w:tcPr>
          <w:p w:rsidR="007956F2" w:rsidRPr="00D502FB" w:rsidRDefault="007956F2" w:rsidP="007956F2">
            <w:pPr>
              <w:pStyle w:val="ConsPlusNormal"/>
              <w:jc w:val="center"/>
              <w:rPr>
                <w:sz w:val="18"/>
                <w:szCs w:val="18"/>
              </w:rPr>
            </w:pPr>
            <w:r w:rsidRPr="00D502FB">
              <w:rPr>
                <w:sz w:val="18"/>
                <w:szCs w:val="18"/>
              </w:rPr>
              <w:t>2023</w:t>
            </w:r>
          </w:p>
        </w:tc>
        <w:tc>
          <w:tcPr>
            <w:tcW w:w="720" w:type="dxa"/>
            <w:shd w:val="clear" w:color="auto" w:fill="auto"/>
          </w:tcPr>
          <w:p w:rsidR="007956F2" w:rsidRPr="00D502FB" w:rsidRDefault="007956F2" w:rsidP="007956F2">
            <w:pPr>
              <w:pStyle w:val="ConsPlusNormal"/>
              <w:jc w:val="center"/>
              <w:rPr>
                <w:sz w:val="18"/>
                <w:szCs w:val="18"/>
              </w:rPr>
            </w:pPr>
            <w:r w:rsidRPr="00D502FB">
              <w:rPr>
                <w:sz w:val="18"/>
                <w:szCs w:val="18"/>
              </w:rPr>
              <w:t>2024</w:t>
            </w:r>
          </w:p>
        </w:tc>
        <w:tc>
          <w:tcPr>
            <w:tcW w:w="709" w:type="dxa"/>
            <w:shd w:val="clear" w:color="auto" w:fill="auto"/>
          </w:tcPr>
          <w:p w:rsidR="007956F2" w:rsidRPr="00D502FB" w:rsidRDefault="007956F2" w:rsidP="007956F2">
            <w:pPr>
              <w:pStyle w:val="ConsPlusNormal"/>
              <w:jc w:val="center"/>
              <w:rPr>
                <w:sz w:val="18"/>
                <w:szCs w:val="18"/>
              </w:rPr>
            </w:pPr>
            <w:r w:rsidRPr="00D502FB">
              <w:rPr>
                <w:sz w:val="18"/>
                <w:szCs w:val="18"/>
              </w:rPr>
              <w:t>2025</w:t>
            </w:r>
          </w:p>
        </w:tc>
        <w:tc>
          <w:tcPr>
            <w:tcW w:w="731" w:type="dxa"/>
            <w:shd w:val="clear" w:color="auto" w:fill="auto"/>
          </w:tcPr>
          <w:p w:rsidR="007956F2" w:rsidRPr="00D502FB" w:rsidRDefault="007956F2" w:rsidP="007956F2">
            <w:pPr>
              <w:pStyle w:val="ConsPlusNormal"/>
              <w:jc w:val="center"/>
              <w:rPr>
                <w:sz w:val="18"/>
                <w:szCs w:val="18"/>
              </w:rPr>
            </w:pPr>
            <w:r w:rsidRPr="00D502FB">
              <w:rPr>
                <w:sz w:val="18"/>
                <w:szCs w:val="18"/>
              </w:rPr>
              <w:t>2026–2030</w:t>
            </w:r>
          </w:p>
        </w:tc>
        <w:tc>
          <w:tcPr>
            <w:tcW w:w="708" w:type="dxa"/>
            <w:shd w:val="clear" w:color="auto" w:fill="auto"/>
          </w:tcPr>
          <w:p w:rsidR="007956F2" w:rsidRPr="00D502FB" w:rsidRDefault="007956F2" w:rsidP="007956F2">
            <w:pPr>
              <w:pStyle w:val="ConsPlusNormal"/>
              <w:jc w:val="center"/>
              <w:rPr>
                <w:sz w:val="18"/>
                <w:szCs w:val="18"/>
              </w:rPr>
            </w:pPr>
            <w:r w:rsidRPr="00D502FB">
              <w:rPr>
                <w:sz w:val="18"/>
                <w:szCs w:val="18"/>
              </w:rPr>
              <w:t>2031–2035</w:t>
            </w:r>
          </w:p>
        </w:tc>
      </w:tr>
    </w:tbl>
    <w:p w:rsidR="007956F2" w:rsidRPr="00D502FB" w:rsidRDefault="007956F2" w:rsidP="007956F2">
      <w:pPr>
        <w:widowControl w:val="0"/>
        <w:suppressAutoHyphens/>
        <w:spacing w:line="20" w:lineRule="exact"/>
        <w:rPr>
          <w:sz w:val="2"/>
        </w:rPr>
      </w:pPr>
    </w:p>
    <w:tbl>
      <w:tblPr>
        <w:tblW w:w="15391" w:type="dxa"/>
        <w:tblInd w:w="-29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211"/>
        <w:gridCol w:w="2126"/>
        <w:gridCol w:w="2126"/>
        <w:gridCol w:w="1843"/>
        <w:gridCol w:w="666"/>
        <w:gridCol w:w="709"/>
        <w:gridCol w:w="709"/>
        <w:gridCol w:w="652"/>
        <w:gridCol w:w="1800"/>
        <w:gridCol w:w="733"/>
        <w:gridCol w:w="720"/>
        <w:gridCol w:w="673"/>
        <w:gridCol w:w="709"/>
        <w:gridCol w:w="714"/>
      </w:tblGrid>
      <w:tr w:rsidR="007956F2" w:rsidRPr="00D502FB" w:rsidTr="007956F2">
        <w:trPr>
          <w:tblHeader/>
        </w:trPr>
        <w:tc>
          <w:tcPr>
            <w:tcW w:w="1211" w:type="dxa"/>
            <w:tcBorders>
              <w:left w:val="nil"/>
            </w:tcBorders>
          </w:tcPr>
          <w:p w:rsidR="007956F2" w:rsidRPr="00D502FB" w:rsidRDefault="007956F2" w:rsidP="007956F2">
            <w:pPr>
              <w:pStyle w:val="ConsPlusNormal"/>
              <w:jc w:val="center"/>
              <w:rPr>
                <w:sz w:val="18"/>
                <w:szCs w:val="18"/>
              </w:rPr>
            </w:pPr>
            <w:r w:rsidRPr="00D502FB">
              <w:rPr>
                <w:sz w:val="18"/>
                <w:szCs w:val="18"/>
              </w:rPr>
              <w:t>1</w:t>
            </w:r>
          </w:p>
        </w:tc>
        <w:tc>
          <w:tcPr>
            <w:tcW w:w="2126" w:type="dxa"/>
          </w:tcPr>
          <w:p w:rsidR="007956F2" w:rsidRPr="00D502FB" w:rsidRDefault="007956F2" w:rsidP="007956F2">
            <w:pPr>
              <w:pStyle w:val="ConsPlusNormal"/>
              <w:jc w:val="center"/>
              <w:rPr>
                <w:sz w:val="18"/>
                <w:szCs w:val="18"/>
              </w:rPr>
            </w:pPr>
            <w:r w:rsidRPr="00D502FB">
              <w:rPr>
                <w:sz w:val="18"/>
                <w:szCs w:val="18"/>
              </w:rPr>
              <w:t>2</w:t>
            </w:r>
          </w:p>
        </w:tc>
        <w:tc>
          <w:tcPr>
            <w:tcW w:w="2126" w:type="dxa"/>
          </w:tcPr>
          <w:p w:rsidR="007956F2" w:rsidRPr="00D502FB" w:rsidRDefault="007956F2" w:rsidP="007956F2">
            <w:pPr>
              <w:pStyle w:val="ConsPlusNormal"/>
              <w:jc w:val="center"/>
              <w:rPr>
                <w:sz w:val="18"/>
                <w:szCs w:val="18"/>
              </w:rPr>
            </w:pPr>
            <w:r w:rsidRPr="00D502FB">
              <w:rPr>
                <w:sz w:val="18"/>
                <w:szCs w:val="18"/>
              </w:rPr>
              <w:t>3</w:t>
            </w:r>
          </w:p>
        </w:tc>
        <w:tc>
          <w:tcPr>
            <w:tcW w:w="1843" w:type="dxa"/>
          </w:tcPr>
          <w:p w:rsidR="007956F2" w:rsidRPr="00D502FB" w:rsidRDefault="007956F2" w:rsidP="007956F2">
            <w:pPr>
              <w:pStyle w:val="ConsPlusNormal"/>
              <w:jc w:val="center"/>
              <w:rPr>
                <w:sz w:val="18"/>
                <w:szCs w:val="18"/>
              </w:rPr>
            </w:pPr>
            <w:r w:rsidRPr="00D502FB">
              <w:rPr>
                <w:sz w:val="18"/>
                <w:szCs w:val="18"/>
              </w:rPr>
              <w:t>4</w:t>
            </w:r>
          </w:p>
        </w:tc>
        <w:tc>
          <w:tcPr>
            <w:tcW w:w="666" w:type="dxa"/>
          </w:tcPr>
          <w:p w:rsidR="007956F2" w:rsidRPr="00D502FB" w:rsidRDefault="007956F2" w:rsidP="007956F2">
            <w:pPr>
              <w:pStyle w:val="ConsPlusNormal"/>
              <w:jc w:val="center"/>
              <w:rPr>
                <w:sz w:val="18"/>
                <w:szCs w:val="18"/>
              </w:rPr>
            </w:pPr>
            <w:r w:rsidRPr="00D502FB">
              <w:rPr>
                <w:sz w:val="18"/>
                <w:szCs w:val="18"/>
              </w:rPr>
              <w:t>5</w:t>
            </w:r>
          </w:p>
        </w:tc>
        <w:tc>
          <w:tcPr>
            <w:tcW w:w="709" w:type="dxa"/>
          </w:tcPr>
          <w:p w:rsidR="007956F2" w:rsidRPr="00D502FB" w:rsidRDefault="007956F2" w:rsidP="007956F2">
            <w:pPr>
              <w:pStyle w:val="ConsPlusNormal"/>
              <w:jc w:val="center"/>
              <w:rPr>
                <w:sz w:val="18"/>
                <w:szCs w:val="18"/>
              </w:rPr>
            </w:pPr>
            <w:r w:rsidRPr="00D502FB">
              <w:rPr>
                <w:sz w:val="18"/>
                <w:szCs w:val="18"/>
              </w:rPr>
              <w:t>6</w:t>
            </w:r>
          </w:p>
        </w:tc>
        <w:tc>
          <w:tcPr>
            <w:tcW w:w="709" w:type="dxa"/>
          </w:tcPr>
          <w:p w:rsidR="007956F2" w:rsidRPr="00D502FB" w:rsidRDefault="007956F2" w:rsidP="007956F2">
            <w:pPr>
              <w:pStyle w:val="ConsPlusNormal"/>
              <w:jc w:val="center"/>
              <w:rPr>
                <w:sz w:val="18"/>
                <w:szCs w:val="18"/>
              </w:rPr>
            </w:pPr>
            <w:r w:rsidRPr="00D502FB">
              <w:rPr>
                <w:sz w:val="18"/>
                <w:szCs w:val="18"/>
              </w:rPr>
              <w:t>7</w:t>
            </w:r>
          </w:p>
        </w:tc>
        <w:tc>
          <w:tcPr>
            <w:tcW w:w="652" w:type="dxa"/>
          </w:tcPr>
          <w:p w:rsidR="007956F2" w:rsidRPr="00D502FB" w:rsidRDefault="007956F2" w:rsidP="007956F2">
            <w:pPr>
              <w:pStyle w:val="ConsPlusNormal"/>
              <w:jc w:val="center"/>
              <w:rPr>
                <w:sz w:val="18"/>
                <w:szCs w:val="18"/>
              </w:rPr>
            </w:pPr>
            <w:r w:rsidRPr="00D502FB">
              <w:rPr>
                <w:sz w:val="18"/>
                <w:szCs w:val="18"/>
              </w:rPr>
              <w:t>8</w:t>
            </w:r>
          </w:p>
        </w:tc>
        <w:tc>
          <w:tcPr>
            <w:tcW w:w="1800" w:type="dxa"/>
          </w:tcPr>
          <w:p w:rsidR="007956F2" w:rsidRPr="00D502FB" w:rsidRDefault="007956F2" w:rsidP="007956F2">
            <w:pPr>
              <w:pStyle w:val="ConsPlusNormal"/>
              <w:jc w:val="center"/>
              <w:rPr>
                <w:sz w:val="18"/>
                <w:szCs w:val="18"/>
              </w:rPr>
            </w:pPr>
            <w:r w:rsidRPr="00D502FB">
              <w:rPr>
                <w:sz w:val="18"/>
                <w:szCs w:val="18"/>
              </w:rPr>
              <w:t>9</w:t>
            </w:r>
          </w:p>
        </w:tc>
        <w:tc>
          <w:tcPr>
            <w:tcW w:w="733" w:type="dxa"/>
          </w:tcPr>
          <w:p w:rsidR="007956F2" w:rsidRPr="00D502FB" w:rsidRDefault="007956F2" w:rsidP="007956F2">
            <w:pPr>
              <w:pStyle w:val="ConsPlusNormal"/>
              <w:jc w:val="center"/>
              <w:rPr>
                <w:sz w:val="18"/>
                <w:szCs w:val="18"/>
              </w:rPr>
            </w:pPr>
            <w:r w:rsidRPr="00D502FB">
              <w:rPr>
                <w:sz w:val="18"/>
                <w:szCs w:val="18"/>
              </w:rPr>
              <w:t>10</w:t>
            </w:r>
          </w:p>
        </w:tc>
        <w:tc>
          <w:tcPr>
            <w:tcW w:w="720" w:type="dxa"/>
          </w:tcPr>
          <w:p w:rsidR="007956F2" w:rsidRPr="00D502FB" w:rsidRDefault="007956F2" w:rsidP="007956F2">
            <w:pPr>
              <w:pStyle w:val="ConsPlusNormal"/>
              <w:jc w:val="center"/>
              <w:rPr>
                <w:sz w:val="18"/>
                <w:szCs w:val="18"/>
              </w:rPr>
            </w:pPr>
            <w:r w:rsidRPr="00D502FB">
              <w:rPr>
                <w:sz w:val="18"/>
                <w:szCs w:val="18"/>
              </w:rPr>
              <w:t>11</w:t>
            </w:r>
          </w:p>
        </w:tc>
        <w:tc>
          <w:tcPr>
            <w:tcW w:w="673" w:type="dxa"/>
          </w:tcPr>
          <w:p w:rsidR="007956F2" w:rsidRPr="00D502FB" w:rsidRDefault="007956F2" w:rsidP="007956F2">
            <w:pPr>
              <w:pStyle w:val="ConsPlusNormal"/>
              <w:jc w:val="center"/>
              <w:rPr>
                <w:sz w:val="18"/>
                <w:szCs w:val="18"/>
              </w:rPr>
            </w:pPr>
            <w:r w:rsidRPr="00D502FB">
              <w:rPr>
                <w:sz w:val="18"/>
                <w:szCs w:val="18"/>
              </w:rPr>
              <w:t>12</w:t>
            </w:r>
          </w:p>
        </w:tc>
        <w:tc>
          <w:tcPr>
            <w:tcW w:w="709" w:type="dxa"/>
          </w:tcPr>
          <w:p w:rsidR="007956F2" w:rsidRPr="00D502FB" w:rsidRDefault="007956F2" w:rsidP="007956F2">
            <w:pPr>
              <w:pStyle w:val="ConsPlusNormal"/>
              <w:jc w:val="center"/>
              <w:rPr>
                <w:sz w:val="18"/>
                <w:szCs w:val="18"/>
              </w:rPr>
            </w:pPr>
            <w:r w:rsidRPr="00D502FB">
              <w:rPr>
                <w:sz w:val="18"/>
                <w:szCs w:val="18"/>
              </w:rPr>
              <w:t>13</w:t>
            </w:r>
          </w:p>
        </w:tc>
        <w:tc>
          <w:tcPr>
            <w:tcW w:w="714" w:type="dxa"/>
          </w:tcPr>
          <w:p w:rsidR="007956F2" w:rsidRPr="00D502FB" w:rsidRDefault="007956F2" w:rsidP="007956F2">
            <w:pPr>
              <w:pStyle w:val="ConsPlusNormal"/>
              <w:jc w:val="center"/>
              <w:rPr>
                <w:sz w:val="18"/>
                <w:szCs w:val="18"/>
              </w:rPr>
            </w:pPr>
            <w:r w:rsidRPr="00D502FB">
              <w:rPr>
                <w:sz w:val="18"/>
                <w:szCs w:val="18"/>
              </w:rPr>
              <w:t>14</w:t>
            </w:r>
          </w:p>
        </w:tc>
      </w:tr>
      <w:tr w:rsidR="007956F2" w:rsidRPr="00D502FB" w:rsidTr="007956F2">
        <w:tc>
          <w:tcPr>
            <w:tcW w:w="1211" w:type="dxa"/>
            <w:vMerge w:val="restart"/>
            <w:tcBorders>
              <w:left w:val="nil"/>
            </w:tcBorders>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Подпрограмма</w:t>
            </w:r>
          </w:p>
        </w:tc>
        <w:tc>
          <w:tcPr>
            <w:tcW w:w="2126" w:type="dxa"/>
            <w:vMerge w:val="restart"/>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«Профилактика незаконного потребления наркотических средств и психотропных веществ, наркомании»</w:t>
            </w:r>
          </w:p>
        </w:tc>
        <w:tc>
          <w:tcPr>
            <w:tcW w:w="2126" w:type="dxa"/>
            <w:vMerge w:val="restart"/>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совершенствование организационного, нормативно-правового и ресурсного обеспечения антинаркотической деятельности;</w:t>
            </w:r>
          </w:p>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совершенствование единой системы профилактики немедицинского потребления наркотических средств и </w:t>
            </w:r>
            <w:r w:rsidRPr="00D502FB">
              <w:rPr>
                <w:color w:val="000000" w:themeColor="text1"/>
                <w:sz w:val="18"/>
                <w:szCs w:val="18"/>
              </w:rPr>
              <w:lastRenderedPageBreak/>
              <w:t>психотропных веществ различными категориями населения</w:t>
            </w:r>
          </w:p>
        </w:tc>
        <w:tc>
          <w:tcPr>
            <w:tcW w:w="1843" w:type="dxa"/>
            <w:vMerge w:val="restart"/>
          </w:tcPr>
          <w:p w:rsidR="007956F2" w:rsidRPr="00D502FB" w:rsidRDefault="007956F2" w:rsidP="007956F2">
            <w:pPr>
              <w:autoSpaceDE w:val="0"/>
              <w:autoSpaceDN w:val="0"/>
              <w:adjustRightInd w:val="0"/>
              <w:jc w:val="both"/>
              <w:rPr>
                <w:color w:val="000000" w:themeColor="text1"/>
                <w:sz w:val="18"/>
                <w:szCs w:val="18"/>
              </w:rPr>
            </w:pPr>
            <w:r w:rsidRPr="00D502FB">
              <w:rPr>
                <w:color w:val="000000" w:themeColor="text1"/>
                <w:sz w:val="18"/>
                <w:szCs w:val="18"/>
              </w:rPr>
              <w:lastRenderedPageBreak/>
              <w:t xml:space="preserve">ответственный исполнитель – </w:t>
            </w:r>
            <w:r w:rsidRPr="00D502FB">
              <w:rPr>
                <w:sz w:val="18"/>
                <w:szCs w:val="18"/>
              </w:rPr>
              <w:t xml:space="preserve">отдел мобилизованной подготовки, специальных программ и ГОЧС </w:t>
            </w:r>
            <w:r w:rsidRPr="00D502FB">
              <w:rPr>
                <w:sz w:val="18"/>
                <w:szCs w:val="18"/>
                <w:lang w:eastAsia="en-US"/>
              </w:rPr>
              <w:t xml:space="preserve">администрации Яльчикского муниципального округа; соисполнитель – отдел образования и </w:t>
            </w:r>
            <w:r w:rsidRPr="00D502FB">
              <w:rPr>
                <w:sz w:val="18"/>
                <w:szCs w:val="18"/>
                <w:lang w:eastAsia="en-US"/>
              </w:rPr>
              <w:lastRenderedPageBreak/>
              <w:t>молодежной политики администрации Яльчикского муниципального округа</w:t>
            </w:r>
          </w:p>
        </w:tc>
        <w:tc>
          <w:tcPr>
            <w:tcW w:w="666"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lastRenderedPageBreak/>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652"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всего</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673"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14"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211" w:type="dxa"/>
            <w:vMerge/>
            <w:tcBorders>
              <w:left w:val="nil"/>
            </w:tcBorders>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1843" w:type="dxa"/>
            <w:vMerge/>
          </w:tcPr>
          <w:p w:rsidR="007956F2" w:rsidRPr="00D502FB" w:rsidRDefault="007956F2" w:rsidP="007956F2">
            <w:pPr>
              <w:jc w:val="both"/>
              <w:rPr>
                <w:color w:val="000000" w:themeColor="text1"/>
                <w:sz w:val="18"/>
                <w:szCs w:val="18"/>
              </w:rPr>
            </w:pPr>
          </w:p>
        </w:tc>
        <w:tc>
          <w:tcPr>
            <w:tcW w:w="666"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652"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федеральный бюджет</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67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09"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14"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1843" w:type="dxa"/>
            <w:vMerge/>
          </w:tcPr>
          <w:p w:rsidR="007956F2" w:rsidRPr="00D502FB" w:rsidRDefault="007956F2" w:rsidP="007956F2">
            <w:pPr>
              <w:jc w:val="both"/>
              <w:rPr>
                <w:color w:val="000000" w:themeColor="text1"/>
                <w:sz w:val="18"/>
                <w:szCs w:val="18"/>
              </w:rPr>
            </w:pPr>
          </w:p>
        </w:tc>
        <w:tc>
          <w:tcPr>
            <w:tcW w:w="666"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652"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республиканский бюджет Чувашской Республики</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67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09"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14"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1843" w:type="dxa"/>
            <w:vMerge/>
          </w:tcPr>
          <w:p w:rsidR="007956F2" w:rsidRPr="00D502FB" w:rsidRDefault="007956F2" w:rsidP="007956F2">
            <w:pPr>
              <w:jc w:val="both"/>
              <w:rPr>
                <w:color w:val="000000" w:themeColor="text1"/>
                <w:sz w:val="18"/>
                <w:szCs w:val="18"/>
              </w:rPr>
            </w:pPr>
          </w:p>
        </w:tc>
        <w:tc>
          <w:tcPr>
            <w:tcW w:w="666"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652"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673"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14"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211" w:type="dxa"/>
            <w:vMerge/>
            <w:tcBorders>
              <w:left w:val="nil"/>
            </w:tcBorders>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2126" w:type="dxa"/>
            <w:vMerge/>
          </w:tcPr>
          <w:p w:rsidR="007956F2" w:rsidRPr="00D502FB" w:rsidRDefault="007956F2" w:rsidP="007956F2">
            <w:pPr>
              <w:jc w:val="both"/>
              <w:rPr>
                <w:color w:val="000000" w:themeColor="text1"/>
                <w:sz w:val="18"/>
                <w:szCs w:val="18"/>
              </w:rPr>
            </w:pPr>
          </w:p>
        </w:tc>
        <w:tc>
          <w:tcPr>
            <w:tcW w:w="1843" w:type="dxa"/>
            <w:vMerge/>
          </w:tcPr>
          <w:p w:rsidR="007956F2" w:rsidRPr="00D502FB" w:rsidRDefault="007956F2" w:rsidP="007956F2">
            <w:pPr>
              <w:jc w:val="both"/>
              <w:rPr>
                <w:color w:val="000000" w:themeColor="text1"/>
                <w:sz w:val="18"/>
                <w:szCs w:val="18"/>
              </w:rPr>
            </w:pPr>
          </w:p>
        </w:tc>
        <w:tc>
          <w:tcPr>
            <w:tcW w:w="666"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652"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x</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внебюджетные источники</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67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09"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14"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c>
          <w:tcPr>
            <w:tcW w:w="15391" w:type="dxa"/>
            <w:gridSpan w:val="14"/>
            <w:tcBorders>
              <w:left w:val="nil"/>
            </w:tcBorders>
          </w:tcPr>
          <w:p w:rsidR="007956F2" w:rsidRPr="00D502FB" w:rsidRDefault="007956F2" w:rsidP="007956F2">
            <w:pPr>
              <w:pStyle w:val="ConsPlusNormal"/>
              <w:jc w:val="center"/>
              <w:rPr>
                <w:b/>
                <w:sz w:val="18"/>
                <w:szCs w:val="18"/>
                <w:lang w:eastAsia="en-US"/>
              </w:rPr>
            </w:pPr>
            <w:r w:rsidRPr="00D502FB">
              <w:rPr>
                <w:b/>
                <w:sz w:val="18"/>
                <w:szCs w:val="18"/>
              </w:rPr>
              <w:t>Цель «</w:t>
            </w:r>
            <w:r w:rsidRPr="00D502FB">
              <w:rPr>
                <w:b/>
                <w:color w:val="000000" w:themeColor="text1"/>
                <w:sz w:val="18"/>
                <w:szCs w:val="18"/>
              </w:rPr>
              <w:t>Профилактика незаконного потребления наркотических средств и психотропных веществ</w:t>
            </w:r>
            <w:r w:rsidRPr="00D502FB">
              <w:rPr>
                <w:b/>
                <w:sz w:val="18"/>
                <w:szCs w:val="18"/>
              </w:rPr>
              <w:t>»</w:t>
            </w:r>
          </w:p>
        </w:tc>
      </w:tr>
      <w:tr w:rsidR="007956F2" w:rsidRPr="00D502FB" w:rsidTr="007956F2">
        <w:tc>
          <w:tcPr>
            <w:tcW w:w="1211" w:type="dxa"/>
            <w:vMerge w:val="restart"/>
            <w:tcBorders>
              <w:left w:val="nil"/>
            </w:tcBorders>
          </w:tcPr>
          <w:p w:rsidR="007956F2" w:rsidRPr="00D502FB" w:rsidRDefault="007956F2" w:rsidP="007956F2">
            <w:pPr>
              <w:pStyle w:val="ConsPlusNormal"/>
              <w:jc w:val="both"/>
              <w:rPr>
                <w:sz w:val="18"/>
                <w:szCs w:val="18"/>
              </w:rPr>
            </w:pPr>
            <w:r w:rsidRPr="00D502FB">
              <w:rPr>
                <w:sz w:val="18"/>
                <w:szCs w:val="18"/>
              </w:rPr>
              <w:t>Основное мероприятие 1</w:t>
            </w:r>
          </w:p>
        </w:tc>
        <w:tc>
          <w:tcPr>
            <w:tcW w:w="2126" w:type="dxa"/>
            <w:vMerge w:val="restart"/>
          </w:tcPr>
          <w:p w:rsidR="007956F2" w:rsidRPr="00D502FB" w:rsidRDefault="007956F2" w:rsidP="007956F2">
            <w:pPr>
              <w:pStyle w:val="ConsPlusNormal"/>
              <w:jc w:val="both"/>
              <w:rPr>
                <w:sz w:val="18"/>
                <w:szCs w:val="18"/>
              </w:rPr>
            </w:pPr>
            <w:r w:rsidRPr="00D502FB">
              <w:rPr>
                <w:sz w:val="18"/>
                <w:szCs w:val="18"/>
              </w:rPr>
              <w:t>Совершенствование системы мер по сокращению предложения наркотиков</w:t>
            </w:r>
          </w:p>
        </w:tc>
        <w:tc>
          <w:tcPr>
            <w:tcW w:w="2126" w:type="dxa"/>
            <w:vMerge w:val="restart"/>
          </w:tcPr>
          <w:p w:rsidR="007956F2" w:rsidRPr="00D502FB" w:rsidRDefault="007956F2" w:rsidP="007956F2">
            <w:pPr>
              <w:pStyle w:val="ConsPlusNormal"/>
              <w:jc w:val="both"/>
              <w:rPr>
                <w:sz w:val="18"/>
                <w:szCs w:val="18"/>
              </w:rPr>
            </w:pPr>
            <w:r w:rsidRPr="00D502FB">
              <w:rPr>
                <w:sz w:val="18"/>
                <w:szCs w:val="18"/>
              </w:rPr>
              <w:t>совершенствование организационного, нормативно-правового и ресурсного обеспечения антинаркотической деятельности</w:t>
            </w:r>
          </w:p>
        </w:tc>
        <w:tc>
          <w:tcPr>
            <w:tcW w:w="1843" w:type="dxa"/>
            <w:vMerge w:val="restart"/>
          </w:tcPr>
          <w:p w:rsidR="007956F2" w:rsidRPr="00D502FB" w:rsidRDefault="007956F2" w:rsidP="007956F2">
            <w:pPr>
              <w:autoSpaceDE w:val="0"/>
              <w:autoSpaceDN w:val="0"/>
              <w:adjustRightInd w:val="0"/>
              <w:jc w:val="both"/>
              <w:rPr>
                <w:color w:val="000000" w:themeColor="text1"/>
                <w:sz w:val="18"/>
                <w:szCs w:val="18"/>
              </w:rPr>
            </w:pPr>
            <w:r w:rsidRPr="00D502FB">
              <w:rPr>
                <w:color w:val="000000" w:themeColor="text1"/>
                <w:sz w:val="18"/>
                <w:szCs w:val="18"/>
              </w:rPr>
              <w:t xml:space="preserve">ответственный исполнитель – </w:t>
            </w:r>
            <w:r w:rsidRPr="00D502FB">
              <w:rPr>
                <w:sz w:val="18"/>
                <w:szCs w:val="18"/>
              </w:rPr>
              <w:t xml:space="preserve">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 соисполнитель – отдел образования и молодежной политики администрации Яльчикского муниципального округа</w:t>
            </w:r>
          </w:p>
        </w:tc>
        <w:tc>
          <w:tcPr>
            <w:tcW w:w="66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652"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1800" w:type="dxa"/>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всего</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673"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14"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666"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652" w:type="dxa"/>
          </w:tcPr>
          <w:p w:rsidR="007956F2" w:rsidRPr="00D502FB" w:rsidRDefault="007956F2" w:rsidP="007956F2">
            <w:pPr>
              <w:pStyle w:val="ConsPlusNormal"/>
              <w:jc w:val="center"/>
              <w:rPr>
                <w:sz w:val="18"/>
                <w:szCs w:val="18"/>
              </w:rPr>
            </w:pPr>
            <w:r w:rsidRPr="00D502FB">
              <w:rPr>
                <w:sz w:val="18"/>
                <w:szCs w:val="18"/>
                <w:lang w:eastAsia="en-US"/>
              </w:rPr>
              <w:t>x</w:t>
            </w:r>
          </w:p>
        </w:tc>
        <w:tc>
          <w:tcPr>
            <w:tcW w:w="1800" w:type="dxa"/>
          </w:tcPr>
          <w:p w:rsidR="007956F2" w:rsidRPr="00D502FB" w:rsidRDefault="007956F2" w:rsidP="007956F2">
            <w:pPr>
              <w:pStyle w:val="ConsPlusNormal"/>
              <w:jc w:val="both"/>
              <w:rPr>
                <w:sz w:val="18"/>
                <w:szCs w:val="18"/>
              </w:rPr>
            </w:pPr>
            <w:r w:rsidRPr="00D502FB">
              <w:rPr>
                <w:sz w:val="18"/>
                <w:szCs w:val="18"/>
                <w:lang w:eastAsia="en-US"/>
              </w:rPr>
              <w:t>федеральный бюджет</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67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09"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14"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666"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652"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1800" w:type="dxa"/>
          </w:tcPr>
          <w:p w:rsidR="007956F2" w:rsidRPr="00D502FB" w:rsidRDefault="007956F2" w:rsidP="007956F2">
            <w:pPr>
              <w:pStyle w:val="ConsPlusNormal"/>
              <w:jc w:val="both"/>
              <w:rPr>
                <w:sz w:val="18"/>
                <w:szCs w:val="18"/>
              </w:rPr>
            </w:pPr>
            <w:r w:rsidRPr="00D502FB">
              <w:rPr>
                <w:sz w:val="18"/>
                <w:szCs w:val="18"/>
                <w:lang w:eastAsia="en-US"/>
              </w:rPr>
              <w:t>республиканский бюджет Чувашской Республики</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67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09"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14"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666"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652"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673"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14"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2126" w:type="dxa"/>
            <w:vMerge/>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666"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652" w:type="dxa"/>
          </w:tcPr>
          <w:p w:rsidR="007956F2" w:rsidRPr="00D502FB" w:rsidRDefault="007956F2" w:rsidP="007956F2">
            <w:pPr>
              <w:pStyle w:val="ConsPlusNormal"/>
              <w:jc w:val="center"/>
              <w:rPr>
                <w:sz w:val="18"/>
                <w:szCs w:val="18"/>
              </w:rPr>
            </w:pPr>
            <w:r w:rsidRPr="00D502FB">
              <w:rPr>
                <w:sz w:val="18"/>
                <w:szCs w:val="18"/>
                <w:lang w:eastAsia="en-US"/>
              </w:rPr>
              <w:t>х</w:t>
            </w:r>
          </w:p>
        </w:tc>
        <w:tc>
          <w:tcPr>
            <w:tcW w:w="1800" w:type="dxa"/>
          </w:tcPr>
          <w:p w:rsidR="007956F2" w:rsidRPr="00D502FB" w:rsidRDefault="007956F2" w:rsidP="007956F2">
            <w:pPr>
              <w:pStyle w:val="ConsPlusNormal"/>
              <w:jc w:val="both"/>
              <w:rPr>
                <w:sz w:val="18"/>
                <w:szCs w:val="18"/>
                <w:lang w:eastAsia="en-US"/>
              </w:rPr>
            </w:pPr>
            <w:r w:rsidRPr="00D502FB">
              <w:rPr>
                <w:sz w:val="18"/>
                <w:szCs w:val="18"/>
                <w:lang w:eastAsia="en-US"/>
              </w:rPr>
              <w:t>внебюджетные источники</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20"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67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09"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c>
          <w:tcPr>
            <w:tcW w:w="714"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pStyle w:val="ConsPlusNormal"/>
              <w:keepNext/>
              <w:jc w:val="both"/>
              <w:rPr>
                <w:sz w:val="18"/>
                <w:szCs w:val="18"/>
              </w:rPr>
            </w:pPr>
            <w:r w:rsidRPr="00D502FB">
              <w:rPr>
                <w:sz w:val="18"/>
                <w:szCs w:val="18"/>
              </w:rPr>
              <w:t>Целевые показатели (индикаторы) Муниципальной программы, подпрограммы, увязанные с основным мероприятием 1</w:t>
            </w:r>
          </w:p>
        </w:tc>
        <w:tc>
          <w:tcPr>
            <w:tcW w:w="8831" w:type="dxa"/>
            <w:gridSpan w:val="7"/>
          </w:tcPr>
          <w:p w:rsidR="007956F2" w:rsidRPr="00D502FB" w:rsidRDefault="007956F2" w:rsidP="007956F2">
            <w:pPr>
              <w:pStyle w:val="ConsPlusNormal"/>
              <w:keepNext/>
              <w:jc w:val="both"/>
              <w:rPr>
                <w:sz w:val="18"/>
                <w:szCs w:val="18"/>
              </w:rPr>
            </w:pPr>
            <w:r w:rsidRPr="00D502FB">
              <w:rPr>
                <w:sz w:val="18"/>
                <w:szCs w:val="18"/>
              </w:rPr>
              <w:t>Удельный вес наркопреступлений в общем количестве зарегистрированных преступных деяний, процентов</w:t>
            </w:r>
          </w:p>
        </w:tc>
        <w:tc>
          <w:tcPr>
            <w:tcW w:w="1800" w:type="dxa"/>
          </w:tcPr>
          <w:p w:rsidR="007956F2" w:rsidRPr="00D502FB" w:rsidRDefault="007956F2" w:rsidP="007956F2">
            <w:pPr>
              <w:pStyle w:val="ConsPlusNormal"/>
              <w:keepNext/>
              <w:jc w:val="center"/>
              <w:rPr>
                <w:sz w:val="18"/>
                <w:szCs w:val="18"/>
              </w:rPr>
            </w:pPr>
            <w:r w:rsidRPr="00D502FB">
              <w:rPr>
                <w:sz w:val="18"/>
                <w:szCs w:val="18"/>
              </w:rPr>
              <w:t>x</w:t>
            </w:r>
          </w:p>
        </w:tc>
        <w:tc>
          <w:tcPr>
            <w:tcW w:w="733"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720"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673"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709"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714"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8831" w:type="dxa"/>
            <w:gridSpan w:val="7"/>
          </w:tcPr>
          <w:p w:rsidR="007956F2" w:rsidRPr="00D502FB" w:rsidRDefault="007956F2" w:rsidP="007956F2">
            <w:pPr>
              <w:pStyle w:val="ConsPlusNormal"/>
              <w:jc w:val="both"/>
              <w:rPr>
                <w:sz w:val="18"/>
                <w:szCs w:val="18"/>
              </w:rPr>
            </w:pPr>
            <w:r w:rsidRPr="00D502FB">
              <w:rPr>
                <w:sz w:val="18"/>
                <w:szCs w:val="18"/>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p>
        </w:tc>
        <w:tc>
          <w:tcPr>
            <w:tcW w:w="1800" w:type="dxa"/>
          </w:tcPr>
          <w:p w:rsidR="007956F2" w:rsidRPr="00D502FB" w:rsidRDefault="007956F2" w:rsidP="007956F2">
            <w:pPr>
              <w:pStyle w:val="ConsPlusNormal"/>
              <w:jc w:val="center"/>
              <w:rPr>
                <w:sz w:val="18"/>
                <w:szCs w:val="18"/>
              </w:rPr>
            </w:pPr>
            <w:r w:rsidRPr="00D502FB">
              <w:rPr>
                <w:sz w:val="18"/>
                <w:szCs w:val="18"/>
              </w:rPr>
              <w:t>x</w:t>
            </w:r>
          </w:p>
        </w:tc>
        <w:tc>
          <w:tcPr>
            <w:tcW w:w="733"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720"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673"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709"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c>
          <w:tcPr>
            <w:tcW w:w="714" w:type="dxa"/>
          </w:tcPr>
          <w:p w:rsidR="007956F2" w:rsidRPr="00D502FB" w:rsidRDefault="007956F2" w:rsidP="007956F2">
            <w:pPr>
              <w:keepNext/>
              <w:autoSpaceDE w:val="0"/>
              <w:autoSpaceDN w:val="0"/>
              <w:adjustRightInd w:val="0"/>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8831" w:type="dxa"/>
            <w:gridSpan w:val="7"/>
          </w:tcPr>
          <w:p w:rsidR="007956F2" w:rsidRPr="00D502FB" w:rsidRDefault="007956F2" w:rsidP="007956F2">
            <w:pPr>
              <w:widowControl w:val="0"/>
              <w:autoSpaceDE w:val="0"/>
              <w:autoSpaceDN w:val="0"/>
              <w:jc w:val="both"/>
              <w:rPr>
                <w:sz w:val="18"/>
                <w:szCs w:val="18"/>
              </w:rPr>
            </w:pPr>
            <w:r w:rsidRPr="00D502FB">
              <w:rPr>
                <w:sz w:val="18"/>
                <w:szCs w:val="18"/>
              </w:rPr>
              <w:t>Удельный вес несовершеннолетних лиц в общем числе лиц, привлеченных к уголовной ответственности за совершение наркопреступлений, процентов</w:t>
            </w:r>
          </w:p>
        </w:tc>
        <w:tc>
          <w:tcPr>
            <w:tcW w:w="1800" w:type="dxa"/>
          </w:tcPr>
          <w:p w:rsidR="007956F2" w:rsidRPr="00D502FB" w:rsidRDefault="007956F2" w:rsidP="007956F2">
            <w:pPr>
              <w:jc w:val="center"/>
              <w:rPr>
                <w:sz w:val="18"/>
                <w:szCs w:val="18"/>
              </w:rPr>
            </w:pPr>
            <w:r w:rsidRPr="00D502FB">
              <w:rPr>
                <w:sz w:val="18"/>
                <w:szCs w:val="18"/>
              </w:rPr>
              <w:t>x</w:t>
            </w:r>
          </w:p>
        </w:tc>
        <w:tc>
          <w:tcPr>
            <w:tcW w:w="733" w:type="dxa"/>
          </w:tcPr>
          <w:p w:rsidR="007956F2" w:rsidRPr="00D502FB" w:rsidRDefault="007956F2" w:rsidP="007956F2">
            <w:pPr>
              <w:jc w:val="center"/>
              <w:rPr>
                <w:sz w:val="18"/>
                <w:szCs w:val="18"/>
              </w:rPr>
            </w:pPr>
            <w:r w:rsidRPr="00D502FB">
              <w:rPr>
                <w:sz w:val="18"/>
                <w:szCs w:val="18"/>
              </w:rPr>
              <w:t>0,0</w:t>
            </w:r>
          </w:p>
        </w:tc>
        <w:tc>
          <w:tcPr>
            <w:tcW w:w="720" w:type="dxa"/>
          </w:tcPr>
          <w:p w:rsidR="007956F2" w:rsidRPr="00D502FB" w:rsidRDefault="007956F2" w:rsidP="007956F2">
            <w:pPr>
              <w:jc w:val="center"/>
              <w:rPr>
                <w:sz w:val="18"/>
                <w:szCs w:val="18"/>
              </w:rPr>
            </w:pPr>
            <w:r w:rsidRPr="00D502FB">
              <w:rPr>
                <w:sz w:val="18"/>
                <w:szCs w:val="18"/>
              </w:rPr>
              <w:t>0,0</w:t>
            </w:r>
          </w:p>
        </w:tc>
        <w:tc>
          <w:tcPr>
            <w:tcW w:w="673" w:type="dxa"/>
          </w:tcPr>
          <w:p w:rsidR="007956F2" w:rsidRPr="00D502FB" w:rsidRDefault="007956F2" w:rsidP="007956F2">
            <w:pPr>
              <w:jc w:val="center"/>
              <w:rPr>
                <w:sz w:val="18"/>
                <w:szCs w:val="18"/>
              </w:rPr>
            </w:pPr>
            <w:r w:rsidRPr="00D502FB">
              <w:rPr>
                <w:sz w:val="18"/>
                <w:szCs w:val="18"/>
              </w:rPr>
              <w:t>0,0</w:t>
            </w:r>
          </w:p>
        </w:tc>
        <w:tc>
          <w:tcPr>
            <w:tcW w:w="709" w:type="dxa"/>
          </w:tcPr>
          <w:p w:rsidR="007956F2" w:rsidRPr="00D502FB" w:rsidRDefault="007956F2" w:rsidP="007956F2">
            <w:pPr>
              <w:jc w:val="center"/>
              <w:rPr>
                <w:sz w:val="18"/>
                <w:szCs w:val="18"/>
              </w:rPr>
            </w:pPr>
            <w:r w:rsidRPr="00D502FB">
              <w:rPr>
                <w:sz w:val="18"/>
                <w:szCs w:val="18"/>
              </w:rPr>
              <w:t>0,0</w:t>
            </w:r>
          </w:p>
        </w:tc>
        <w:tc>
          <w:tcPr>
            <w:tcW w:w="714" w:type="dxa"/>
          </w:tcPr>
          <w:p w:rsidR="007956F2" w:rsidRPr="00D502FB" w:rsidRDefault="007956F2" w:rsidP="007956F2">
            <w:pPr>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8831" w:type="dxa"/>
            <w:gridSpan w:val="7"/>
          </w:tcPr>
          <w:p w:rsidR="007956F2" w:rsidRPr="00D502FB" w:rsidRDefault="007956F2" w:rsidP="007956F2">
            <w:pPr>
              <w:widowControl w:val="0"/>
              <w:autoSpaceDE w:val="0"/>
              <w:autoSpaceDN w:val="0"/>
              <w:jc w:val="both"/>
              <w:rPr>
                <w:sz w:val="18"/>
                <w:szCs w:val="18"/>
              </w:rPr>
            </w:pPr>
            <w:r w:rsidRPr="00D502FB">
              <w:rPr>
                <w:sz w:val="18"/>
                <w:szCs w:val="18"/>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процентов</w:t>
            </w:r>
          </w:p>
        </w:tc>
        <w:tc>
          <w:tcPr>
            <w:tcW w:w="1800" w:type="dxa"/>
          </w:tcPr>
          <w:p w:rsidR="007956F2" w:rsidRPr="00D502FB" w:rsidRDefault="007956F2" w:rsidP="007956F2">
            <w:pPr>
              <w:jc w:val="center"/>
              <w:rPr>
                <w:sz w:val="18"/>
                <w:szCs w:val="18"/>
              </w:rPr>
            </w:pPr>
            <w:r w:rsidRPr="00D502FB">
              <w:rPr>
                <w:sz w:val="18"/>
                <w:szCs w:val="18"/>
              </w:rPr>
              <w:t>x</w:t>
            </w:r>
          </w:p>
        </w:tc>
        <w:tc>
          <w:tcPr>
            <w:tcW w:w="733" w:type="dxa"/>
          </w:tcPr>
          <w:p w:rsidR="007956F2" w:rsidRPr="00D502FB" w:rsidRDefault="007956F2" w:rsidP="007956F2">
            <w:pPr>
              <w:jc w:val="center"/>
              <w:rPr>
                <w:sz w:val="18"/>
                <w:szCs w:val="18"/>
              </w:rPr>
            </w:pPr>
            <w:r w:rsidRPr="00D502FB">
              <w:rPr>
                <w:sz w:val="18"/>
                <w:szCs w:val="18"/>
              </w:rPr>
              <w:t>0,0</w:t>
            </w:r>
          </w:p>
        </w:tc>
        <w:tc>
          <w:tcPr>
            <w:tcW w:w="720" w:type="dxa"/>
          </w:tcPr>
          <w:p w:rsidR="007956F2" w:rsidRPr="00D502FB" w:rsidRDefault="007956F2" w:rsidP="007956F2">
            <w:pPr>
              <w:jc w:val="center"/>
              <w:rPr>
                <w:sz w:val="18"/>
                <w:szCs w:val="18"/>
              </w:rPr>
            </w:pPr>
            <w:r w:rsidRPr="00D502FB">
              <w:rPr>
                <w:sz w:val="18"/>
                <w:szCs w:val="18"/>
              </w:rPr>
              <w:t>0,0</w:t>
            </w:r>
          </w:p>
        </w:tc>
        <w:tc>
          <w:tcPr>
            <w:tcW w:w="673" w:type="dxa"/>
          </w:tcPr>
          <w:p w:rsidR="007956F2" w:rsidRPr="00D502FB" w:rsidRDefault="007956F2" w:rsidP="007956F2">
            <w:pPr>
              <w:jc w:val="center"/>
              <w:rPr>
                <w:sz w:val="18"/>
                <w:szCs w:val="18"/>
              </w:rPr>
            </w:pPr>
            <w:r w:rsidRPr="00D502FB">
              <w:rPr>
                <w:sz w:val="18"/>
                <w:szCs w:val="18"/>
              </w:rPr>
              <w:t>0,0</w:t>
            </w:r>
          </w:p>
        </w:tc>
        <w:tc>
          <w:tcPr>
            <w:tcW w:w="709" w:type="dxa"/>
          </w:tcPr>
          <w:p w:rsidR="007956F2" w:rsidRPr="00D502FB" w:rsidRDefault="007956F2" w:rsidP="007956F2">
            <w:pPr>
              <w:jc w:val="center"/>
              <w:rPr>
                <w:sz w:val="18"/>
                <w:szCs w:val="18"/>
              </w:rPr>
            </w:pPr>
            <w:r w:rsidRPr="00D502FB">
              <w:rPr>
                <w:sz w:val="18"/>
                <w:szCs w:val="18"/>
              </w:rPr>
              <w:t>0,0</w:t>
            </w:r>
          </w:p>
        </w:tc>
        <w:tc>
          <w:tcPr>
            <w:tcW w:w="714" w:type="dxa"/>
          </w:tcPr>
          <w:p w:rsidR="007956F2" w:rsidRPr="00D502FB" w:rsidRDefault="007956F2" w:rsidP="007956F2">
            <w:pPr>
              <w:jc w:val="center"/>
              <w:rPr>
                <w:sz w:val="18"/>
                <w:szCs w:val="18"/>
              </w:rPr>
            </w:pPr>
            <w:r w:rsidRPr="00D502FB">
              <w:rPr>
                <w:sz w:val="18"/>
                <w:szCs w:val="18"/>
              </w:rPr>
              <w:t>0,0</w:t>
            </w:r>
          </w:p>
        </w:tc>
      </w:tr>
      <w:tr w:rsidR="007956F2" w:rsidRPr="00D502FB" w:rsidTr="007956F2">
        <w:tc>
          <w:tcPr>
            <w:tcW w:w="1211" w:type="dxa"/>
            <w:vMerge w:val="restart"/>
            <w:tcBorders>
              <w:left w:val="nil"/>
            </w:tcBorders>
          </w:tcPr>
          <w:p w:rsidR="007956F2" w:rsidRPr="00D502FB" w:rsidRDefault="007956F2" w:rsidP="007956F2">
            <w:pPr>
              <w:keepNext/>
              <w:autoSpaceDE w:val="0"/>
              <w:autoSpaceDN w:val="0"/>
              <w:adjustRightInd w:val="0"/>
              <w:spacing w:line="235" w:lineRule="auto"/>
              <w:jc w:val="both"/>
              <w:rPr>
                <w:color w:val="000000" w:themeColor="text1"/>
                <w:sz w:val="18"/>
                <w:szCs w:val="18"/>
                <w:lang w:eastAsia="en-US"/>
              </w:rPr>
            </w:pPr>
            <w:r w:rsidRPr="00D502FB">
              <w:rPr>
                <w:color w:val="000000" w:themeColor="text1"/>
                <w:sz w:val="18"/>
                <w:szCs w:val="18"/>
              </w:rPr>
              <w:lastRenderedPageBreak/>
              <w:t>Мероприятие 1.1</w:t>
            </w:r>
          </w:p>
        </w:tc>
        <w:tc>
          <w:tcPr>
            <w:tcW w:w="2126" w:type="dxa"/>
            <w:vMerge w:val="restart"/>
          </w:tcPr>
          <w:p w:rsidR="007956F2" w:rsidRPr="00D502FB" w:rsidRDefault="007956F2" w:rsidP="007956F2">
            <w:pPr>
              <w:keepNext/>
              <w:spacing w:line="235" w:lineRule="auto"/>
              <w:jc w:val="both"/>
              <w:rPr>
                <w:color w:val="000000" w:themeColor="text1"/>
                <w:sz w:val="18"/>
                <w:szCs w:val="18"/>
              </w:rPr>
            </w:pPr>
            <w:r w:rsidRPr="00D502FB">
              <w:rPr>
                <w:color w:val="000000" w:themeColor="text1"/>
                <w:sz w:val="18"/>
                <w:szCs w:val="18"/>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tc>
        <w:tc>
          <w:tcPr>
            <w:tcW w:w="2126" w:type="dxa"/>
            <w:vMerge w:val="restart"/>
          </w:tcPr>
          <w:p w:rsidR="007956F2" w:rsidRPr="00D502FB" w:rsidRDefault="007956F2" w:rsidP="007956F2">
            <w:pPr>
              <w:keepNext/>
              <w:autoSpaceDE w:val="0"/>
              <w:autoSpaceDN w:val="0"/>
              <w:adjustRightInd w:val="0"/>
              <w:spacing w:line="235" w:lineRule="auto"/>
              <w:jc w:val="both"/>
              <w:rPr>
                <w:color w:val="000000" w:themeColor="text1"/>
                <w:sz w:val="18"/>
                <w:szCs w:val="18"/>
                <w:lang w:eastAsia="en-US"/>
              </w:rPr>
            </w:pPr>
          </w:p>
        </w:tc>
        <w:tc>
          <w:tcPr>
            <w:tcW w:w="1843" w:type="dxa"/>
            <w:vMerge w:val="restart"/>
          </w:tcPr>
          <w:p w:rsidR="007956F2" w:rsidRPr="00D502FB" w:rsidRDefault="007956F2" w:rsidP="007956F2">
            <w:pPr>
              <w:autoSpaceDE w:val="0"/>
              <w:autoSpaceDN w:val="0"/>
              <w:adjustRightInd w:val="0"/>
              <w:jc w:val="both"/>
              <w:rPr>
                <w:color w:val="000000" w:themeColor="text1"/>
                <w:sz w:val="18"/>
                <w:szCs w:val="18"/>
              </w:rPr>
            </w:pPr>
            <w:r w:rsidRPr="00D502FB">
              <w:rPr>
                <w:color w:val="000000" w:themeColor="text1"/>
                <w:sz w:val="18"/>
                <w:szCs w:val="18"/>
              </w:rPr>
              <w:t xml:space="preserve">ответственный исполнитель – </w:t>
            </w:r>
            <w:r w:rsidRPr="00D502FB">
              <w:rPr>
                <w:sz w:val="18"/>
                <w:szCs w:val="18"/>
              </w:rPr>
              <w:t xml:space="preserve">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 соисполнитель – отдел образования и молодежной политики администрации Яльчикского муниципального округа</w:t>
            </w:r>
          </w:p>
        </w:tc>
        <w:tc>
          <w:tcPr>
            <w:tcW w:w="666" w:type="dxa"/>
          </w:tcPr>
          <w:p w:rsidR="007956F2" w:rsidRPr="00D502FB" w:rsidRDefault="007956F2" w:rsidP="007956F2">
            <w:pPr>
              <w:keepNext/>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709" w:type="dxa"/>
          </w:tcPr>
          <w:p w:rsidR="007956F2" w:rsidRPr="00D502FB" w:rsidRDefault="007956F2" w:rsidP="007956F2">
            <w:pPr>
              <w:keepNext/>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709" w:type="dxa"/>
          </w:tcPr>
          <w:p w:rsidR="007956F2" w:rsidRPr="00D502FB" w:rsidRDefault="007956F2" w:rsidP="007956F2">
            <w:pPr>
              <w:keepNext/>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652" w:type="dxa"/>
          </w:tcPr>
          <w:p w:rsidR="007956F2" w:rsidRPr="00D502FB" w:rsidRDefault="007956F2" w:rsidP="007956F2">
            <w:pPr>
              <w:keepNext/>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1800" w:type="dxa"/>
          </w:tcPr>
          <w:p w:rsidR="007956F2" w:rsidRPr="00D502FB" w:rsidRDefault="007956F2" w:rsidP="007956F2">
            <w:pPr>
              <w:keepNext/>
              <w:autoSpaceDE w:val="0"/>
              <w:autoSpaceDN w:val="0"/>
              <w:adjustRightInd w:val="0"/>
              <w:spacing w:line="235" w:lineRule="auto"/>
              <w:jc w:val="both"/>
              <w:rPr>
                <w:color w:val="000000" w:themeColor="text1"/>
                <w:sz w:val="18"/>
                <w:szCs w:val="18"/>
                <w:lang w:eastAsia="en-US"/>
              </w:rPr>
            </w:pPr>
            <w:r w:rsidRPr="00D502FB">
              <w:rPr>
                <w:color w:val="000000" w:themeColor="text1"/>
                <w:sz w:val="18"/>
                <w:szCs w:val="18"/>
                <w:lang w:eastAsia="en-US"/>
              </w:rPr>
              <w:t>всего</w:t>
            </w:r>
          </w:p>
        </w:tc>
        <w:tc>
          <w:tcPr>
            <w:tcW w:w="73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20"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67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14"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1843" w:type="dxa"/>
            <w:vMerge/>
          </w:tcPr>
          <w:p w:rsidR="007956F2" w:rsidRPr="00D502FB" w:rsidRDefault="007956F2" w:rsidP="007956F2">
            <w:pPr>
              <w:keepNext/>
              <w:spacing w:line="235" w:lineRule="auto"/>
              <w:jc w:val="both"/>
              <w:rPr>
                <w:color w:val="000000" w:themeColor="text1"/>
                <w:sz w:val="18"/>
                <w:szCs w:val="18"/>
              </w:rPr>
            </w:pPr>
          </w:p>
        </w:tc>
        <w:tc>
          <w:tcPr>
            <w:tcW w:w="666"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x</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x</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x</w:t>
            </w:r>
          </w:p>
        </w:tc>
        <w:tc>
          <w:tcPr>
            <w:tcW w:w="652"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x</w:t>
            </w:r>
          </w:p>
        </w:tc>
        <w:tc>
          <w:tcPr>
            <w:tcW w:w="1800" w:type="dxa"/>
          </w:tcPr>
          <w:p w:rsidR="007956F2" w:rsidRPr="00D502FB" w:rsidRDefault="007956F2" w:rsidP="007956F2">
            <w:pPr>
              <w:pStyle w:val="ConsPlusNormal"/>
              <w:keepNext/>
              <w:spacing w:line="235" w:lineRule="auto"/>
              <w:jc w:val="both"/>
              <w:rPr>
                <w:color w:val="000000" w:themeColor="text1"/>
                <w:sz w:val="18"/>
                <w:szCs w:val="18"/>
              </w:rPr>
            </w:pPr>
            <w:r w:rsidRPr="00D502FB">
              <w:rPr>
                <w:color w:val="000000" w:themeColor="text1"/>
                <w:sz w:val="18"/>
                <w:szCs w:val="18"/>
                <w:lang w:eastAsia="en-US"/>
              </w:rPr>
              <w:t>федеральный бюджет</w:t>
            </w:r>
          </w:p>
        </w:tc>
        <w:tc>
          <w:tcPr>
            <w:tcW w:w="73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20"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67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14"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1843" w:type="dxa"/>
            <w:vMerge/>
          </w:tcPr>
          <w:p w:rsidR="007956F2" w:rsidRPr="00D502FB" w:rsidRDefault="007956F2" w:rsidP="007956F2">
            <w:pPr>
              <w:keepNext/>
              <w:spacing w:line="235" w:lineRule="auto"/>
              <w:jc w:val="both"/>
              <w:rPr>
                <w:color w:val="000000" w:themeColor="text1"/>
                <w:sz w:val="18"/>
                <w:szCs w:val="18"/>
              </w:rPr>
            </w:pPr>
          </w:p>
        </w:tc>
        <w:tc>
          <w:tcPr>
            <w:tcW w:w="666"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652"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1800" w:type="dxa"/>
          </w:tcPr>
          <w:p w:rsidR="007956F2" w:rsidRPr="00D502FB" w:rsidRDefault="007956F2" w:rsidP="007956F2">
            <w:pPr>
              <w:pStyle w:val="ConsPlusNormal"/>
              <w:keepNext/>
              <w:spacing w:line="235" w:lineRule="auto"/>
              <w:jc w:val="both"/>
              <w:rPr>
                <w:color w:val="000000" w:themeColor="text1"/>
                <w:sz w:val="18"/>
                <w:szCs w:val="18"/>
              </w:rPr>
            </w:pPr>
            <w:r w:rsidRPr="00D502FB">
              <w:rPr>
                <w:color w:val="000000" w:themeColor="text1"/>
                <w:sz w:val="18"/>
                <w:szCs w:val="18"/>
                <w:lang w:eastAsia="en-US"/>
              </w:rPr>
              <w:t>республиканский бюджет Чувашской Республики</w:t>
            </w:r>
          </w:p>
        </w:tc>
        <w:tc>
          <w:tcPr>
            <w:tcW w:w="73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20"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67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14"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1843" w:type="dxa"/>
            <w:vMerge/>
          </w:tcPr>
          <w:p w:rsidR="007956F2" w:rsidRPr="00D502FB" w:rsidRDefault="007956F2" w:rsidP="007956F2">
            <w:pPr>
              <w:keepNext/>
              <w:spacing w:line="235" w:lineRule="auto"/>
              <w:jc w:val="both"/>
              <w:rPr>
                <w:color w:val="000000" w:themeColor="text1"/>
                <w:sz w:val="18"/>
                <w:szCs w:val="18"/>
              </w:rPr>
            </w:pPr>
          </w:p>
        </w:tc>
        <w:tc>
          <w:tcPr>
            <w:tcW w:w="666"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652"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3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20"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67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14"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2126" w:type="dxa"/>
            <w:vMerge/>
          </w:tcPr>
          <w:p w:rsidR="007956F2" w:rsidRPr="00D502FB" w:rsidRDefault="007956F2" w:rsidP="007956F2">
            <w:pPr>
              <w:keepNext/>
              <w:spacing w:line="235" w:lineRule="auto"/>
              <w:jc w:val="both"/>
              <w:rPr>
                <w:color w:val="000000" w:themeColor="text1"/>
                <w:sz w:val="18"/>
                <w:szCs w:val="18"/>
              </w:rPr>
            </w:pPr>
          </w:p>
        </w:tc>
        <w:tc>
          <w:tcPr>
            <w:tcW w:w="1843" w:type="dxa"/>
            <w:vMerge/>
          </w:tcPr>
          <w:p w:rsidR="007956F2" w:rsidRPr="00D502FB" w:rsidRDefault="007956F2" w:rsidP="007956F2">
            <w:pPr>
              <w:keepNext/>
              <w:spacing w:line="235" w:lineRule="auto"/>
              <w:jc w:val="both"/>
              <w:rPr>
                <w:color w:val="000000" w:themeColor="text1"/>
                <w:sz w:val="18"/>
                <w:szCs w:val="18"/>
              </w:rPr>
            </w:pPr>
          </w:p>
        </w:tc>
        <w:tc>
          <w:tcPr>
            <w:tcW w:w="666"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652"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х</w:t>
            </w:r>
          </w:p>
        </w:tc>
        <w:tc>
          <w:tcPr>
            <w:tcW w:w="1800" w:type="dxa"/>
          </w:tcPr>
          <w:p w:rsidR="007956F2" w:rsidRPr="00D502FB" w:rsidRDefault="007956F2" w:rsidP="007956F2">
            <w:pPr>
              <w:pStyle w:val="ConsPlusNormal"/>
              <w:keepNext/>
              <w:spacing w:line="235" w:lineRule="auto"/>
              <w:jc w:val="both"/>
              <w:rPr>
                <w:color w:val="000000" w:themeColor="text1"/>
                <w:sz w:val="18"/>
                <w:szCs w:val="18"/>
              </w:rPr>
            </w:pPr>
            <w:r w:rsidRPr="00D502FB">
              <w:rPr>
                <w:color w:val="000000" w:themeColor="text1"/>
                <w:sz w:val="18"/>
                <w:szCs w:val="18"/>
                <w:lang w:eastAsia="en-US"/>
              </w:rPr>
              <w:t>внебюджетные источники</w:t>
            </w:r>
          </w:p>
        </w:tc>
        <w:tc>
          <w:tcPr>
            <w:tcW w:w="73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20"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673"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09"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c>
          <w:tcPr>
            <w:tcW w:w="714" w:type="dxa"/>
          </w:tcPr>
          <w:p w:rsidR="007956F2" w:rsidRPr="00D502FB" w:rsidRDefault="007956F2" w:rsidP="007956F2">
            <w:pPr>
              <w:pStyle w:val="ConsPlusNormal"/>
              <w:keepNext/>
              <w:spacing w:line="235" w:lineRule="auto"/>
              <w:jc w:val="center"/>
              <w:rPr>
                <w:color w:val="000000" w:themeColor="text1"/>
                <w:sz w:val="18"/>
                <w:szCs w:val="18"/>
              </w:rPr>
            </w:pPr>
            <w:r w:rsidRPr="00D502FB">
              <w:rPr>
                <w:color w:val="000000" w:themeColor="text1"/>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autoSpaceDE w:val="0"/>
              <w:autoSpaceDN w:val="0"/>
              <w:adjustRightInd w:val="0"/>
              <w:spacing w:line="235" w:lineRule="auto"/>
              <w:jc w:val="both"/>
              <w:rPr>
                <w:color w:val="000000" w:themeColor="text1"/>
                <w:sz w:val="18"/>
                <w:szCs w:val="18"/>
                <w:lang w:eastAsia="en-US"/>
              </w:rPr>
            </w:pPr>
            <w:r w:rsidRPr="00D502FB">
              <w:rPr>
                <w:color w:val="000000" w:themeColor="text1"/>
                <w:sz w:val="18"/>
                <w:szCs w:val="18"/>
                <w:lang w:eastAsia="en-US"/>
              </w:rPr>
              <w:t>Мероприятие 1.2</w:t>
            </w:r>
          </w:p>
        </w:tc>
        <w:tc>
          <w:tcPr>
            <w:tcW w:w="2126" w:type="dxa"/>
            <w:vMerge w:val="restart"/>
          </w:tcPr>
          <w:p w:rsidR="007956F2" w:rsidRPr="00D502FB" w:rsidRDefault="007956F2" w:rsidP="007956F2">
            <w:pPr>
              <w:autoSpaceDE w:val="0"/>
              <w:autoSpaceDN w:val="0"/>
              <w:adjustRightInd w:val="0"/>
              <w:spacing w:line="235" w:lineRule="auto"/>
              <w:jc w:val="both"/>
              <w:rPr>
                <w:color w:val="000000" w:themeColor="text1"/>
                <w:sz w:val="18"/>
                <w:szCs w:val="18"/>
                <w:lang w:eastAsia="en-US"/>
              </w:rPr>
            </w:pPr>
            <w:r w:rsidRPr="00D502FB">
              <w:rPr>
                <w:rStyle w:val="actstextwidth"/>
                <w:color w:val="000000" w:themeColor="text1"/>
                <w:sz w:val="18"/>
                <w:szCs w:val="18"/>
              </w:rPr>
              <w:t>Комплексные меры противодействия злоупотреблению наркотическими средствами и их незаконному обороту в Чувашской Республике</w:t>
            </w:r>
          </w:p>
        </w:tc>
        <w:tc>
          <w:tcPr>
            <w:tcW w:w="2126" w:type="dxa"/>
            <w:vMerge w:val="restart"/>
          </w:tcPr>
          <w:p w:rsidR="007956F2" w:rsidRPr="00D502FB" w:rsidRDefault="007956F2" w:rsidP="007956F2">
            <w:pPr>
              <w:autoSpaceDE w:val="0"/>
              <w:autoSpaceDN w:val="0"/>
              <w:adjustRightInd w:val="0"/>
              <w:spacing w:line="235" w:lineRule="auto"/>
              <w:jc w:val="both"/>
              <w:rPr>
                <w:color w:val="000000" w:themeColor="text1"/>
                <w:sz w:val="18"/>
                <w:szCs w:val="18"/>
                <w:lang w:eastAsia="en-US"/>
              </w:rPr>
            </w:pPr>
          </w:p>
        </w:tc>
        <w:tc>
          <w:tcPr>
            <w:tcW w:w="1843" w:type="dxa"/>
            <w:vMerge w:val="restart"/>
          </w:tcPr>
          <w:p w:rsidR="007956F2" w:rsidRPr="00D502FB" w:rsidRDefault="007956F2" w:rsidP="007956F2">
            <w:pPr>
              <w:autoSpaceDE w:val="0"/>
              <w:autoSpaceDN w:val="0"/>
              <w:adjustRightInd w:val="0"/>
              <w:jc w:val="both"/>
              <w:rPr>
                <w:color w:val="000000" w:themeColor="text1"/>
                <w:sz w:val="18"/>
                <w:szCs w:val="18"/>
              </w:rPr>
            </w:pPr>
            <w:r w:rsidRPr="00D502FB">
              <w:rPr>
                <w:color w:val="000000" w:themeColor="text1"/>
                <w:sz w:val="18"/>
                <w:szCs w:val="18"/>
              </w:rPr>
              <w:t xml:space="preserve">ответственный исполнитель – </w:t>
            </w:r>
            <w:r w:rsidRPr="00D502FB">
              <w:rPr>
                <w:sz w:val="18"/>
                <w:szCs w:val="18"/>
              </w:rPr>
              <w:t xml:space="preserve">отдел мобилизованной подготовки, специальных программ и ГОЧС </w:t>
            </w:r>
            <w:r w:rsidRPr="00D502FB">
              <w:rPr>
                <w:sz w:val="18"/>
                <w:szCs w:val="18"/>
                <w:lang w:eastAsia="en-US"/>
              </w:rPr>
              <w:t>администрации Яльчикского муниципального округа</w:t>
            </w:r>
          </w:p>
        </w:tc>
        <w:tc>
          <w:tcPr>
            <w:tcW w:w="666" w:type="dxa"/>
          </w:tcPr>
          <w:p w:rsidR="007956F2" w:rsidRPr="00D502FB" w:rsidRDefault="007956F2" w:rsidP="007956F2">
            <w:pPr>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709" w:type="dxa"/>
          </w:tcPr>
          <w:p w:rsidR="007956F2" w:rsidRPr="00D502FB" w:rsidRDefault="007956F2" w:rsidP="007956F2">
            <w:pPr>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709" w:type="dxa"/>
          </w:tcPr>
          <w:p w:rsidR="007956F2" w:rsidRPr="00D502FB" w:rsidRDefault="007956F2" w:rsidP="007956F2">
            <w:pPr>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652" w:type="dxa"/>
          </w:tcPr>
          <w:p w:rsidR="007956F2" w:rsidRPr="00D502FB" w:rsidRDefault="007956F2" w:rsidP="007956F2">
            <w:pPr>
              <w:autoSpaceDE w:val="0"/>
              <w:autoSpaceDN w:val="0"/>
              <w:adjustRightInd w:val="0"/>
              <w:spacing w:line="235" w:lineRule="auto"/>
              <w:jc w:val="center"/>
              <w:rPr>
                <w:color w:val="000000" w:themeColor="text1"/>
                <w:sz w:val="18"/>
                <w:szCs w:val="18"/>
                <w:lang w:eastAsia="en-US"/>
              </w:rPr>
            </w:pPr>
            <w:r w:rsidRPr="00D502FB">
              <w:rPr>
                <w:color w:val="000000" w:themeColor="text1"/>
                <w:sz w:val="18"/>
                <w:szCs w:val="18"/>
                <w:lang w:eastAsia="en-US"/>
              </w:rPr>
              <w:t>x</w:t>
            </w:r>
          </w:p>
        </w:tc>
        <w:tc>
          <w:tcPr>
            <w:tcW w:w="1800" w:type="dxa"/>
          </w:tcPr>
          <w:p w:rsidR="007956F2" w:rsidRPr="00D502FB" w:rsidRDefault="007956F2" w:rsidP="007956F2">
            <w:pPr>
              <w:autoSpaceDE w:val="0"/>
              <w:autoSpaceDN w:val="0"/>
              <w:adjustRightInd w:val="0"/>
              <w:spacing w:line="235" w:lineRule="auto"/>
              <w:jc w:val="both"/>
              <w:rPr>
                <w:color w:val="000000" w:themeColor="text1"/>
                <w:sz w:val="18"/>
                <w:szCs w:val="18"/>
                <w:lang w:eastAsia="en-US"/>
              </w:rPr>
            </w:pPr>
            <w:r w:rsidRPr="00D502FB">
              <w:rPr>
                <w:color w:val="000000" w:themeColor="text1"/>
                <w:sz w:val="18"/>
                <w:szCs w:val="18"/>
                <w:lang w:eastAsia="en-US"/>
              </w:rPr>
              <w:t>всего</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673"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14"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color w:val="000000" w:themeColor="text1"/>
                <w:sz w:val="18"/>
                <w:szCs w:val="18"/>
              </w:rPr>
            </w:pPr>
          </w:p>
        </w:tc>
        <w:tc>
          <w:tcPr>
            <w:tcW w:w="2126" w:type="dxa"/>
            <w:vMerge/>
          </w:tcPr>
          <w:p w:rsidR="007956F2" w:rsidRPr="00D502FB" w:rsidRDefault="007956F2" w:rsidP="007956F2">
            <w:pPr>
              <w:spacing w:line="235" w:lineRule="auto"/>
              <w:jc w:val="both"/>
              <w:rPr>
                <w:color w:val="000000" w:themeColor="text1"/>
                <w:sz w:val="18"/>
                <w:szCs w:val="18"/>
              </w:rPr>
            </w:pPr>
          </w:p>
        </w:tc>
        <w:tc>
          <w:tcPr>
            <w:tcW w:w="2126" w:type="dxa"/>
            <w:vMerge/>
          </w:tcPr>
          <w:p w:rsidR="007956F2" w:rsidRPr="00D502FB" w:rsidRDefault="007956F2" w:rsidP="007956F2">
            <w:pPr>
              <w:spacing w:line="235" w:lineRule="auto"/>
              <w:jc w:val="both"/>
              <w:rPr>
                <w:color w:val="000000" w:themeColor="text1"/>
                <w:sz w:val="18"/>
                <w:szCs w:val="18"/>
              </w:rPr>
            </w:pPr>
          </w:p>
        </w:tc>
        <w:tc>
          <w:tcPr>
            <w:tcW w:w="1843" w:type="dxa"/>
            <w:vMerge/>
          </w:tcPr>
          <w:p w:rsidR="007956F2" w:rsidRPr="00D502FB" w:rsidRDefault="007956F2" w:rsidP="007956F2">
            <w:pPr>
              <w:spacing w:line="235" w:lineRule="auto"/>
              <w:jc w:val="both"/>
              <w:rPr>
                <w:color w:val="000000" w:themeColor="text1"/>
                <w:sz w:val="18"/>
                <w:szCs w:val="18"/>
              </w:rPr>
            </w:pPr>
          </w:p>
        </w:tc>
        <w:tc>
          <w:tcPr>
            <w:tcW w:w="666"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x</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x</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x</w:t>
            </w:r>
          </w:p>
        </w:tc>
        <w:tc>
          <w:tcPr>
            <w:tcW w:w="652"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x</w:t>
            </w:r>
          </w:p>
        </w:tc>
        <w:tc>
          <w:tcPr>
            <w:tcW w:w="1800" w:type="dxa"/>
          </w:tcPr>
          <w:p w:rsidR="007956F2" w:rsidRPr="00D502FB" w:rsidRDefault="007956F2" w:rsidP="007956F2">
            <w:pPr>
              <w:pStyle w:val="ConsPlusNormal"/>
              <w:spacing w:line="235" w:lineRule="auto"/>
              <w:jc w:val="both"/>
              <w:rPr>
                <w:color w:val="000000" w:themeColor="text1"/>
                <w:sz w:val="18"/>
                <w:szCs w:val="18"/>
              </w:rPr>
            </w:pPr>
            <w:r w:rsidRPr="00D502FB">
              <w:rPr>
                <w:color w:val="000000" w:themeColor="text1"/>
                <w:sz w:val="18"/>
                <w:szCs w:val="18"/>
                <w:lang w:eastAsia="en-US"/>
              </w:rPr>
              <w:t>федеральный бюджет</w:t>
            </w:r>
          </w:p>
        </w:tc>
        <w:tc>
          <w:tcPr>
            <w:tcW w:w="733"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720"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673"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714"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color w:val="000000" w:themeColor="text1"/>
                <w:sz w:val="18"/>
                <w:szCs w:val="18"/>
              </w:rPr>
            </w:pPr>
          </w:p>
        </w:tc>
        <w:tc>
          <w:tcPr>
            <w:tcW w:w="2126" w:type="dxa"/>
            <w:vMerge/>
          </w:tcPr>
          <w:p w:rsidR="007956F2" w:rsidRPr="00D502FB" w:rsidRDefault="007956F2" w:rsidP="007956F2">
            <w:pPr>
              <w:spacing w:line="235" w:lineRule="auto"/>
              <w:jc w:val="both"/>
              <w:rPr>
                <w:color w:val="000000" w:themeColor="text1"/>
                <w:sz w:val="18"/>
                <w:szCs w:val="18"/>
              </w:rPr>
            </w:pPr>
          </w:p>
        </w:tc>
        <w:tc>
          <w:tcPr>
            <w:tcW w:w="2126" w:type="dxa"/>
            <w:vMerge/>
          </w:tcPr>
          <w:p w:rsidR="007956F2" w:rsidRPr="00D502FB" w:rsidRDefault="007956F2" w:rsidP="007956F2">
            <w:pPr>
              <w:spacing w:line="235" w:lineRule="auto"/>
              <w:jc w:val="both"/>
              <w:rPr>
                <w:color w:val="000000" w:themeColor="text1"/>
                <w:sz w:val="18"/>
                <w:szCs w:val="18"/>
              </w:rPr>
            </w:pPr>
          </w:p>
        </w:tc>
        <w:tc>
          <w:tcPr>
            <w:tcW w:w="1843" w:type="dxa"/>
            <w:vMerge/>
          </w:tcPr>
          <w:p w:rsidR="007956F2" w:rsidRPr="00D502FB" w:rsidRDefault="007956F2" w:rsidP="007956F2">
            <w:pPr>
              <w:spacing w:line="235" w:lineRule="auto"/>
              <w:jc w:val="both"/>
              <w:rPr>
                <w:color w:val="000000" w:themeColor="text1"/>
                <w:sz w:val="18"/>
                <w:szCs w:val="18"/>
              </w:rPr>
            </w:pPr>
          </w:p>
        </w:tc>
        <w:tc>
          <w:tcPr>
            <w:tcW w:w="666"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х</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х</w:t>
            </w:r>
          </w:p>
        </w:tc>
        <w:tc>
          <w:tcPr>
            <w:tcW w:w="652"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х</w:t>
            </w:r>
          </w:p>
        </w:tc>
        <w:tc>
          <w:tcPr>
            <w:tcW w:w="1800" w:type="dxa"/>
          </w:tcPr>
          <w:p w:rsidR="007956F2" w:rsidRPr="00D502FB" w:rsidRDefault="007956F2" w:rsidP="007956F2">
            <w:pPr>
              <w:pStyle w:val="ConsPlusNormal"/>
              <w:spacing w:line="235" w:lineRule="auto"/>
              <w:jc w:val="both"/>
              <w:rPr>
                <w:color w:val="000000" w:themeColor="text1"/>
                <w:sz w:val="18"/>
                <w:szCs w:val="18"/>
              </w:rPr>
            </w:pPr>
            <w:r w:rsidRPr="00D502FB">
              <w:rPr>
                <w:color w:val="000000" w:themeColor="text1"/>
                <w:sz w:val="18"/>
                <w:szCs w:val="18"/>
                <w:lang w:eastAsia="en-US"/>
              </w:rPr>
              <w:t>республиканский бюджет Чувашской Республики</w:t>
            </w:r>
          </w:p>
        </w:tc>
        <w:tc>
          <w:tcPr>
            <w:tcW w:w="733"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720"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673"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709"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c>
          <w:tcPr>
            <w:tcW w:w="714" w:type="dxa"/>
          </w:tcPr>
          <w:p w:rsidR="007956F2" w:rsidRPr="00D502FB" w:rsidRDefault="007956F2" w:rsidP="007956F2">
            <w:pPr>
              <w:pStyle w:val="ConsPlusNormal"/>
              <w:spacing w:line="235" w:lineRule="auto"/>
              <w:jc w:val="center"/>
              <w:rPr>
                <w:color w:val="000000" w:themeColor="text1"/>
                <w:sz w:val="18"/>
                <w:szCs w:val="18"/>
              </w:rPr>
            </w:pPr>
            <w:r w:rsidRPr="00D502FB">
              <w:rPr>
                <w:color w:val="000000" w:themeColor="text1"/>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color w:val="000000" w:themeColor="text1"/>
                <w:sz w:val="18"/>
                <w:szCs w:val="18"/>
              </w:rPr>
            </w:pPr>
          </w:p>
        </w:tc>
        <w:tc>
          <w:tcPr>
            <w:tcW w:w="2126" w:type="dxa"/>
            <w:vMerge/>
          </w:tcPr>
          <w:p w:rsidR="007956F2" w:rsidRPr="00D502FB" w:rsidRDefault="007956F2" w:rsidP="007956F2">
            <w:pPr>
              <w:spacing w:line="235" w:lineRule="auto"/>
              <w:jc w:val="both"/>
              <w:rPr>
                <w:color w:val="000000" w:themeColor="text1"/>
                <w:sz w:val="18"/>
                <w:szCs w:val="18"/>
              </w:rPr>
            </w:pPr>
          </w:p>
        </w:tc>
        <w:tc>
          <w:tcPr>
            <w:tcW w:w="2126" w:type="dxa"/>
            <w:vMerge/>
          </w:tcPr>
          <w:p w:rsidR="007956F2" w:rsidRPr="00D502FB" w:rsidRDefault="007956F2" w:rsidP="007956F2">
            <w:pPr>
              <w:spacing w:line="235" w:lineRule="auto"/>
              <w:jc w:val="both"/>
              <w:rPr>
                <w:color w:val="000000" w:themeColor="text1"/>
                <w:sz w:val="18"/>
                <w:szCs w:val="18"/>
              </w:rPr>
            </w:pPr>
          </w:p>
        </w:tc>
        <w:tc>
          <w:tcPr>
            <w:tcW w:w="1843" w:type="dxa"/>
            <w:vMerge/>
          </w:tcPr>
          <w:p w:rsidR="007956F2" w:rsidRPr="00D502FB" w:rsidRDefault="007956F2" w:rsidP="007956F2">
            <w:pPr>
              <w:spacing w:line="235" w:lineRule="auto"/>
              <w:jc w:val="both"/>
              <w:rPr>
                <w:color w:val="000000" w:themeColor="text1"/>
                <w:sz w:val="18"/>
                <w:szCs w:val="18"/>
              </w:rPr>
            </w:pPr>
          </w:p>
        </w:tc>
        <w:tc>
          <w:tcPr>
            <w:tcW w:w="666"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903</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0314</w:t>
            </w:r>
          </w:p>
        </w:tc>
        <w:tc>
          <w:tcPr>
            <w:tcW w:w="709"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А320172630</w:t>
            </w:r>
          </w:p>
        </w:tc>
        <w:tc>
          <w:tcPr>
            <w:tcW w:w="652" w:type="dxa"/>
          </w:tcPr>
          <w:p w:rsidR="007956F2" w:rsidRPr="00D502FB" w:rsidRDefault="007956F2" w:rsidP="007956F2">
            <w:pPr>
              <w:pStyle w:val="ConsPlusNormal"/>
              <w:jc w:val="center"/>
              <w:rPr>
                <w:color w:val="000000" w:themeColor="text1"/>
                <w:sz w:val="18"/>
                <w:szCs w:val="18"/>
              </w:rPr>
            </w:pPr>
            <w:r w:rsidRPr="00D502FB">
              <w:rPr>
                <w:color w:val="000000" w:themeColor="text1"/>
                <w:sz w:val="18"/>
                <w:szCs w:val="18"/>
              </w:rPr>
              <w:t>244</w:t>
            </w:r>
          </w:p>
        </w:tc>
        <w:tc>
          <w:tcPr>
            <w:tcW w:w="1800"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33" w:type="dxa"/>
          </w:tcPr>
          <w:p w:rsidR="007956F2" w:rsidRPr="00D502FB" w:rsidRDefault="007956F2" w:rsidP="007956F2">
            <w:pPr>
              <w:autoSpaceDE w:val="0"/>
              <w:autoSpaceDN w:val="0"/>
              <w:adjustRightInd w:val="0"/>
              <w:jc w:val="center"/>
              <w:rPr>
                <w:color w:val="000000" w:themeColor="text1"/>
                <w:sz w:val="18"/>
                <w:szCs w:val="18"/>
                <w:lang w:eastAsia="en-US"/>
              </w:rPr>
            </w:pPr>
            <w:r w:rsidRPr="00D502FB">
              <w:rPr>
                <w:color w:val="000000" w:themeColor="text1"/>
                <w:sz w:val="18"/>
                <w:szCs w:val="18"/>
                <w:lang w:eastAsia="en-US"/>
              </w:rPr>
              <w:t>10,0</w:t>
            </w:r>
          </w:p>
        </w:tc>
        <w:tc>
          <w:tcPr>
            <w:tcW w:w="720"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673" w:type="dxa"/>
          </w:tcPr>
          <w:p w:rsidR="007956F2" w:rsidRPr="00D502FB" w:rsidRDefault="007956F2" w:rsidP="007956F2">
            <w:pPr>
              <w:jc w:val="center"/>
              <w:rPr>
                <w:color w:val="000000" w:themeColor="text1"/>
                <w:sz w:val="18"/>
                <w:szCs w:val="18"/>
              </w:rPr>
            </w:pPr>
            <w:r w:rsidRPr="00D502FB">
              <w:rPr>
                <w:color w:val="000000" w:themeColor="text1"/>
                <w:sz w:val="18"/>
                <w:szCs w:val="18"/>
              </w:rPr>
              <w:t>10,0</w:t>
            </w:r>
          </w:p>
        </w:tc>
        <w:tc>
          <w:tcPr>
            <w:tcW w:w="709"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c>
          <w:tcPr>
            <w:tcW w:w="714" w:type="dxa"/>
          </w:tcPr>
          <w:p w:rsidR="007956F2" w:rsidRPr="00D502FB" w:rsidRDefault="007956F2" w:rsidP="007956F2">
            <w:pPr>
              <w:jc w:val="center"/>
              <w:rPr>
                <w:color w:val="000000" w:themeColor="text1"/>
                <w:sz w:val="18"/>
                <w:szCs w:val="18"/>
              </w:rPr>
            </w:pPr>
            <w:r w:rsidRPr="00D502FB">
              <w:rPr>
                <w:color w:val="000000" w:themeColor="text1"/>
                <w:sz w:val="18"/>
                <w:szCs w:val="18"/>
              </w:rPr>
              <w:t>50,0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2126" w:type="dxa"/>
            <w:vMerge/>
          </w:tcPr>
          <w:p w:rsidR="007956F2" w:rsidRPr="00D502FB" w:rsidRDefault="007956F2" w:rsidP="007956F2">
            <w:pPr>
              <w:spacing w:line="235" w:lineRule="auto"/>
              <w:jc w:val="both"/>
              <w:rPr>
                <w:sz w:val="18"/>
                <w:szCs w:val="18"/>
              </w:rPr>
            </w:pPr>
          </w:p>
        </w:tc>
        <w:tc>
          <w:tcPr>
            <w:tcW w:w="2126" w:type="dxa"/>
            <w:vMerge/>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666"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х</w:t>
            </w:r>
          </w:p>
        </w:tc>
        <w:tc>
          <w:tcPr>
            <w:tcW w:w="709"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х</w:t>
            </w:r>
          </w:p>
        </w:tc>
        <w:tc>
          <w:tcPr>
            <w:tcW w:w="652"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х</w:t>
            </w:r>
          </w:p>
        </w:tc>
        <w:tc>
          <w:tcPr>
            <w:tcW w:w="1800" w:type="dxa"/>
          </w:tcPr>
          <w:p w:rsidR="007956F2" w:rsidRPr="00D502FB" w:rsidRDefault="007956F2" w:rsidP="007956F2">
            <w:pPr>
              <w:pStyle w:val="ConsPlusNormal"/>
              <w:spacing w:line="235" w:lineRule="auto"/>
              <w:jc w:val="both"/>
              <w:rPr>
                <w:sz w:val="18"/>
                <w:szCs w:val="18"/>
              </w:rPr>
            </w:pPr>
            <w:r w:rsidRPr="00D502FB">
              <w:rPr>
                <w:sz w:val="18"/>
                <w:szCs w:val="18"/>
                <w:lang w:eastAsia="en-US"/>
              </w:rPr>
              <w:t>внебюджетные источники</w:t>
            </w:r>
          </w:p>
        </w:tc>
        <w:tc>
          <w:tcPr>
            <w:tcW w:w="733"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0,0</w:t>
            </w:r>
          </w:p>
        </w:tc>
        <w:tc>
          <w:tcPr>
            <w:tcW w:w="720"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0,0</w:t>
            </w:r>
          </w:p>
        </w:tc>
        <w:tc>
          <w:tcPr>
            <w:tcW w:w="673"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0,0</w:t>
            </w:r>
          </w:p>
        </w:tc>
        <w:tc>
          <w:tcPr>
            <w:tcW w:w="709"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0,0</w:t>
            </w:r>
          </w:p>
        </w:tc>
        <w:tc>
          <w:tcPr>
            <w:tcW w:w="714" w:type="dxa"/>
          </w:tcPr>
          <w:p w:rsidR="007956F2" w:rsidRPr="00D502FB" w:rsidRDefault="007956F2" w:rsidP="007956F2">
            <w:pPr>
              <w:pStyle w:val="ConsPlusNormal"/>
              <w:spacing w:line="235" w:lineRule="auto"/>
              <w:jc w:val="center"/>
              <w:rPr>
                <w:sz w:val="18"/>
                <w:szCs w:val="18"/>
              </w:rPr>
            </w:pPr>
            <w:r w:rsidRPr="00D502FB">
              <w:rPr>
                <w:sz w:val="18"/>
                <w:szCs w:val="18"/>
                <w:lang w:eastAsia="en-US"/>
              </w:rPr>
              <w:t>0,0</w:t>
            </w:r>
          </w:p>
        </w:tc>
      </w:tr>
    </w:tbl>
    <w:p w:rsidR="007956F2" w:rsidRPr="00D502FB" w:rsidRDefault="007956F2" w:rsidP="007956F2">
      <w:pPr>
        <w:jc w:val="center"/>
        <w:rPr>
          <w:sz w:val="26"/>
        </w:rPr>
      </w:pPr>
      <w:r w:rsidRPr="00D502FB">
        <w:rPr>
          <w:sz w:val="26"/>
        </w:rPr>
        <w:t>_______________________</w:t>
      </w:r>
    </w:p>
    <w:p w:rsidR="007956F2" w:rsidRPr="00D502FB" w:rsidRDefault="007956F2" w:rsidP="007956F2">
      <w:pPr>
        <w:autoSpaceDE w:val="0"/>
        <w:autoSpaceDN w:val="0"/>
        <w:adjustRightInd w:val="0"/>
        <w:ind w:firstLine="540"/>
        <w:jc w:val="both"/>
        <w:rPr>
          <w:sz w:val="18"/>
          <w:szCs w:val="18"/>
          <w:lang w:eastAsia="en-US"/>
        </w:rPr>
      </w:pPr>
    </w:p>
    <w:p w:rsidR="007956F2" w:rsidRPr="00D502FB" w:rsidRDefault="007956F2" w:rsidP="007956F2">
      <w:pPr>
        <w:autoSpaceDE w:val="0"/>
        <w:autoSpaceDN w:val="0"/>
        <w:adjustRightInd w:val="0"/>
        <w:jc w:val="both"/>
        <w:rPr>
          <w:sz w:val="18"/>
          <w:szCs w:val="18"/>
          <w:lang w:eastAsia="en-US"/>
        </w:rPr>
        <w:sectPr w:rsidR="007956F2" w:rsidRPr="00D502FB" w:rsidSect="007956F2">
          <w:pgSz w:w="16838" w:h="11905" w:orient="landscape"/>
          <w:pgMar w:top="1417" w:right="1134" w:bottom="1134" w:left="1134" w:header="992" w:footer="709" w:gutter="0"/>
          <w:cols w:space="720"/>
          <w:titlePg/>
          <w:docGrid w:linePitch="326"/>
        </w:sectPr>
      </w:pPr>
    </w:p>
    <w:p w:rsidR="007956F2" w:rsidRPr="00D502FB" w:rsidRDefault="007956F2" w:rsidP="007956F2">
      <w:pPr>
        <w:autoSpaceDE w:val="0"/>
        <w:autoSpaceDN w:val="0"/>
        <w:adjustRightInd w:val="0"/>
        <w:ind w:left="4111"/>
        <w:jc w:val="right"/>
        <w:outlineLvl w:val="0"/>
        <w:rPr>
          <w:sz w:val="26"/>
          <w:szCs w:val="26"/>
          <w:lang w:eastAsia="en-US"/>
        </w:rPr>
      </w:pPr>
      <w:r w:rsidRPr="00D502FB">
        <w:rPr>
          <w:sz w:val="26"/>
          <w:szCs w:val="26"/>
          <w:lang w:eastAsia="en-US"/>
        </w:rPr>
        <w:lastRenderedPageBreak/>
        <w:t>Приложение № 5</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к муниципальной программе</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 xml:space="preserve">Яльчикского муниципального округа </w:t>
      </w:r>
    </w:p>
    <w:p w:rsidR="007956F2" w:rsidRPr="00D502FB" w:rsidRDefault="007956F2" w:rsidP="007956F2">
      <w:pPr>
        <w:autoSpaceDE w:val="0"/>
        <w:autoSpaceDN w:val="0"/>
        <w:adjustRightInd w:val="0"/>
        <w:ind w:left="4111"/>
        <w:jc w:val="right"/>
        <w:rPr>
          <w:sz w:val="26"/>
          <w:szCs w:val="26"/>
          <w:lang w:eastAsia="en-US"/>
        </w:rPr>
      </w:pPr>
      <w:r w:rsidRPr="00D502FB">
        <w:rPr>
          <w:sz w:val="26"/>
          <w:szCs w:val="26"/>
          <w:lang w:eastAsia="en-US"/>
        </w:rPr>
        <w:t>Чувашской Республики «Обеспечение общественного порядка и противодействие преступности»</w:t>
      </w:r>
    </w:p>
    <w:p w:rsidR="007956F2" w:rsidRPr="00D502FB" w:rsidRDefault="007956F2" w:rsidP="007956F2">
      <w:pPr>
        <w:autoSpaceDE w:val="0"/>
        <w:autoSpaceDN w:val="0"/>
        <w:adjustRightInd w:val="0"/>
        <w:jc w:val="right"/>
        <w:rPr>
          <w:sz w:val="26"/>
          <w:szCs w:val="26"/>
          <w:lang w:eastAsia="en-US"/>
        </w:rPr>
      </w:pPr>
    </w:p>
    <w:p w:rsidR="007956F2" w:rsidRPr="00D502FB" w:rsidRDefault="007956F2" w:rsidP="007956F2">
      <w:pPr>
        <w:autoSpaceDE w:val="0"/>
        <w:autoSpaceDN w:val="0"/>
        <w:adjustRightInd w:val="0"/>
        <w:jc w:val="center"/>
        <w:rPr>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П О Д П Р О Г Р А М М А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«Предупреждение детской беспризорности, безнадзорности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 xml:space="preserve">и правонарушений несовершеннолетних» муниципальной программы </w:t>
      </w:r>
    </w:p>
    <w:p w:rsidR="007956F2" w:rsidRPr="00D502FB" w:rsidRDefault="007956F2" w:rsidP="007956F2">
      <w:pPr>
        <w:autoSpaceDE w:val="0"/>
        <w:autoSpaceDN w:val="0"/>
        <w:adjustRightInd w:val="0"/>
        <w:jc w:val="center"/>
        <w:rPr>
          <w:b/>
          <w:caps/>
          <w:sz w:val="26"/>
          <w:szCs w:val="26"/>
          <w:lang w:eastAsia="en-US"/>
        </w:rPr>
      </w:pPr>
      <w:r w:rsidRPr="00D502FB">
        <w:rPr>
          <w:b/>
          <w:sz w:val="26"/>
          <w:szCs w:val="26"/>
          <w:lang w:eastAsia="en-US"/>
        </w:rPr>
        <w:t>Яльчикского муниципального округа Чувашской Республики «Обеспечение общественного порядка и противодействие преступности»</w:t>
      </w:r>
    </w:p>
    <w:p w:rsidR="007956F2" w:rsidRPr="00D502FB" w:rsidRDefault="007956F2" w:rsidP="007956F2">
      <w:pPr>
        <w:autoSpaceDE w:val="0"/>
        <w:autoSpaceDN w:val="0"/>
        <w:adjustRightInd w:val="0"/>
        <w:jc w:val="center"/>
        <w:rPr>
          <w:sz w:val="26"/>
          <w:szCs w:val="26"/>
          <w:lang w:eastAsia="en-US"/>
        </w:rPr>
      </w:pPr>
    </w:p>
    <w:tbl>
      <w:tblPr>
        <w:tblW w:w="5000" w:type="pct"/>
        <w:tblCellMar>
          <w:left w:w="62" w:type="dxa"/>
          <w:right w:w="62" w:type="dxa"/>
        </w:tblCellMar>
        <w:tblLook w:val="0000" w:firstRow="0" w:lastRow="0" w:firstColumn="0" w:lastColumn="0" w:noHBand="0" w:noVBand="0"/>
      </w:tblPr>
      <w:tblGrid>
        <w:gridCol w:w="3182"/>
        <w:gridCol w:w="360"/>
        <w:gridCol w:w="5653"/>
      </w:tblGrid>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Ответственный исполнитель подпрограммы</w:t>
            </w:r>
          </w:p>
        </w:tc>
        <w:tc>
          <w:tcPr>
            <w:tcW w:w="196" w:type="pct"/>
          </w:tcPr>
          <w:p w:rsidR="007956F2" w:rsidRPr="00D502FB" w:rsidRDefault="007956F2" w:rsidP="007956F2">
            <w:pPr>
              <w:autoSpaceDE w:val="0"/>
              <w:autoSpaceDN w:val="0"/>
              <w:adjustRightInd w:val="0"/>
              <w:jc w:val="center"/>
            </w:pPr>
            <w:r w:rsidRPr="00D502FB">
              <w:t>–</w:t>
            </w:r>
          </w:p>
        </w:tc>
        <w:tc>
          <w:tcPr>
            <w:tcW w:w="3074" w:type="pct"/>
          </w:tcPr>
          <w:p w:rsidR="007956F2" w:rsidRPr="00D502FB" w:rsidRDefault="007956F2" w:rsidP="007956F2">
            <w:pPr>
              <w:autoSpaceDE w:val="0"/>
              <w:autoSpaceDN w:val="0"/>
              <w:adjustRightInd w:val="0"/>
              <w:jc w:val="both"/>
              <w:rPr>
                <w:sz w:val="26"/>
                <w:szCs w:val="26"/>
              </w:rPr>
            </w:pPr>
            <w:r w:rsidRPr="00D502FB">
              <w:rPr>
                <w:sz w:val="26"/>
                <w:szCs w:val="26"/>
              </w:rPr>
              <w:t xml:space="preserve">Отдел образования и молодежной политики администрации Яльчикского </w:t>
            </w:r>
            <w:r>
              <w:rPr>
                <w:sz w:val="26"/>
                <w:szCs w:val="26"/>
              </w:rPr>
              <w:t>муниципального округа</w:t>
            </w:r>
            <w:r w:rsidRPr="00D502FB">
              <w:rPr>
                <w:sz w:val="26"/>
                <w:szCs w:val="26"/>
              </w:rPr>
              <w:t xml:space="preserve"> Чувашской Республики</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Соисполнители подпрограммы</w:t>
            </w:r>
          </w:p>
        </w:tc>
        <w:tc>
          <w:tcPr>
            <w:tcW w:w="196" w:type="pct"/>
          </w:tcPr>
          <w:p w:rsidR="007956F2" w:rsidRPr="00D502FB" w:rsidRDefault="007956F2" w:rsidP="007956F2">
            <w:pPr>
              <w:autoSpaceDE w:val="0"/>
              <w:autoSpaceDN w:val="0"/>
              <w:adjustRightInd w:val="0"/>
              <w:jc w:val="center"/>
            </w:pPr>
          </w:p>
        </w:tc>
        <w:tc>
          <w:tcPr>
            <w:tcW w:w="3074" w:type="pct"/>
          </w:tcPr>
          <w:p w:rsidR="007956F2" w:rsidRPr="00D502FB" w:rsidRDefault="007956F2" w:rsidP="007956F2">
            <w:pPr>
              <w:autoSpaceDE w:val="0"/>
              <w:autoSpaceDN w:val="0"/>
              <w:adjustRightInd w:val="0"/>
              <w:jc w:val="both"/>
              <w:rPr>
                <w:sz w:val="26"/>
                <w:szCs w:val="26"/>
              </w:rPr>
            </w:pPr>
            <w:r w:rsidRPr="00D502FB">
              <w:rPr>
                <w:sz w:val="26"/>
                <w:szCs w:val="26"/>
              </w:rPr>
              <w:t xml:space="preserve">Отдел мобилизованной подготовки, специальных программ и ГОЧС </w:t>
            </w:r>
            <w:r w:rsidRPr="00D502FB">
              <w:rPr>
                <w:sz w:val="26"/>
                <w:szCs w:val="26"/>
                <w:lang w:eastAsia="en-US"/>
              </w:rPr>
              <w:t xml:space="preserve">администрации Яльчикского муниципального округа </w:t>
            </w:r>
            <w:r w:rsidRPr="00D502FB">
              <w:rPr>
                <w:sz w:val="26"/>
                <w:szCs w:val="26"/>
              </w:rPr>
              <w:t xml:space="preserve">Чувашской Республики; </w:t>
            </w:r>
          </w:p>
          <w:p w:rsidR="007956F2" w:rsidRPr="00D502FB" w:rsidRDefault="007956F2" w:rsidP="007956F2">
            <w:pPr>
              <w:autoSpaceDE w:val="0"/>
              <w:autoSpaceDN w:val="0"/>
              <w:adjustRightInd w:val="0"/>
              <w:jc w:val="both"/>
              <w:rPr>
                <w:sz w:val="26"/>
                <w:szCs w:val="26"/>
              </w:rPr>
            </w:pPr>
          </w:p>
        </w:tc>
      </w:tr>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 xml:space="preserve">Цель подпрограммы </w:t>
            </w:r>
          </w:p>
        </w:tc>
        <w:tc>
          <w:tcPr>
            <w:tcW w:w="196" w:type="pct"/>
          </w:tcPr>
          <w:p w:rsidR="007956F2" w:rsidRPr="00D502FB" w:rsidRDefault="007956F2" w:rsidP="007956F2">
            <w:pPr>
              <w:jc w:val="center"/>
              <w:rPr>
                <w:sz w:val="26"/>
                <w:szCs w:val="26"/>
              </w:rPr>
            </w:pPr>
            <w:r w:rsidRPr="00D502FB">
              <w:rPr>
                <w:sz w:val="26"/>
                <w:szCs w:val="26"/>
              </w:rPr>
              <w:t>–</w:t>
            </w:r>
          </w:p>
        </w:tc>
        <w:tc>
          <w:tcPr>
            <w:tcW w:w="3074" w:type="pct"/>
          </w:tcPr>
          <w:p w:rsidR="007956F2" w:rsidRPr="00D502FB" w:rsidRDefault="007956F2" w:rsidP="007956F2">
            <w:pPr>
              <w:jc w:val="both"/>
              <w:rPr>
                <w:sz w:val="26"/>
                <w:szCs w:val="26"/>
                <w:lang w:eastAsia="en-US"/>
              </w:rPr>
            </w:pPr>
            <w:r w:rsidRPr="00D502FB">
              <w:rPr>
                <w:sz w:val="26"/>
                <w:szCs w:val="26"/>
                <w:lang w:eastAsia="en-US"/>
              </w:rPr>
              <w:t>создание условий для успешной социализации (ресоциализации) несовершеннолетних, формирования у них правового самосознания</w:t>
            </w:r>
          </w:p>
          <w:p w:rsidR="007956F2" w:rsidRPr="00D502FB" w:rsidRDefault="007956F2" w:rsidP="007956F2">
            <w:pPr>
              <w:jc w:val="both"/>
              <w:rPr>
                <w:sz w:val="26"/>
                <w:szCs w:val="26"/>
                <w:lang w:eastAsia="en-US"/>
              </w:rPr>
            </w:pPr>
          </w:p>
        </w:tc>
      </w:tr>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Задачи подпрограммы</w:t>
            </w:r>
          </w:p>
        </w:tc>
        <w:tc>
          <w:tcPr>
            <w:tcW w:w="196" w:type="pct"/>
          </w:tcPr>
          <w:p w:rsidR="007956F2" w:rsidRPr="00D502FB" w:rsidRDefault="007956F2" w:rsidP="007956F2">
            <w:pPr>
              <w:autoSpaceDE w:val="0"/>
              <w:autoSpaceDN w:val="0"/>
              <w:adjustRightInd w:val="0"/>
              <w:jc w:val="center"/>
            </w:pPr>
            <w:r w:rsidRPr="00D502FB">
              <w:t>–</w:t>
            </w:r>
          </w:p>
        </w:tc>
        <w:tc>
          <w:tcPr>
            <w:tcW w:w="3074" w:type="pct"/>
          </w:tcPr>
          <w:p w:rsidR="007956F2" w:rsidRPr="00D502FB" w:rsidRDefault="007956F2" w:rsidP="007956F2">
            <w:pPr>
              <w:pStyle w:val="ConsPlusNormal"/>
              <w:jc w:val="both"/>
              <w:rPr>
                <w:sz w:val="26"/>
                <w:szCs w:val="26"/>
              </w:rPr>
            </w:pPr>
            <w:r w:rsidRPr="00D502FB">
              <w:rPr>
                <w:sz w:val="26"/>
                <w:szCs w:val="26"/>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26"/>
                <w:szCs w:val="26"/>
              </w:rPr>
            </w:pPr>
            <w:r w:rsidRPr="00D502FB">
              <w:rPr>
                <w:sz w:val="26"/>
                <w:szCs w:val="26"/>
              </w:rPr>
              <w:t xml:space="preserve">сокращение числа детей и подростков с асоциальным поведением; </w:t>
            </w:r>
          </w:p>
          <w:p w:rsidR="007956F2" w:rsidRPr="00D502FB" w:rsidRDefault="007956F2" w:rsidP="007956F2">
            <w:pPr>
              <w:pStyle w:val="ConsPlusNormal"/>
              <w:jc w:val="both"/>
              <w:rPr>
                <w:sz w:val="26"/>
                <w:szCs w:val="26"/>
              </w:rPr>
            </w:pPr>
            <w:r w:rsidRPr="00D502FB">
              <w:rPr>
                <w:sz w:val="26"/>
                <w:szCs w:val="26"/>
              </w:rPr>
              <w:t xml:space="preserve">повышение эффективности взаимодействия </w:t>
            </w:r>
            <w:r w:rsidRPr="00D502FB">
              <w:rPr>
                <w:sz w:val="26"/>
                <w:szCs w:val="26"/>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26"/>
                <w:szCs w:val="26"/>
              </w:rPr>
              <w:t>по предупреждению и пресечению преступлений, совершаемых несовершеннолетними, и преступлений в отношении них</w:t>
            </w:r>
          </w:p>
          <w:p w:rsidR="007956F2" w:rsidRPr="00D502FB" w:rsidRDefault="007956F2" w:rsidP="007956F2">
            <w:pPr>
              <w:pStyle w:val="ConsPlusNormal"/>
              <w:jc w:val="both"/>
              <w:rPr>
                <w:sz w:val="26"/>
                <w:szCs w:val="26"/>
              </w:rPr>
            </w:pPr>
          </w:p>
        </w:tc>
      </w:tr>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Целевые показатели (индикаторы) подпрограммы</w:t>
            </w:r>
          </w:p>
        </w:tc>
        <w:tc>
          <w:tcPr>
            <w:tcW w:w="196" w:type="pct"/>
          </w:tcPr>
          <w:p w:rsidR="007956F2" w:rsidRPr="00D502FB" w:rsidRDefault="007956F2" w:rsidP="007956F2">
            <w:pPr>
              <w:jc w:val="center"/>
              <w:rPr>
                <w:sz w:val="26"/>
                <w:szCs w:val="26"/>
              </w:rPr>
            </w:pPr>
            <w:r w:rsidRPr="00D502FB">
              <w:rPr>
                <w:sz w:val="26"/>
                <w:szCs w:val="26"/>
              </w:rPr>
              <w:t>–</w:t>
            </w:r>
          </w:p>
        </w:tc>
        <w:tc>
          <w:tcPr>
            <w:tcW w:w="3074"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к 2036 году предусматривается достижение следующего целевого показателя (индикатора):</w:t>
            </w:r>
          </w:p>
          <w:p w:rsidR="007956F2" w:rsidRPr="00D502FB" w:rsidRDefault="007956F2" w:rsidP="007956F2">
            <w:pPr>
              <w:jc w:val="both"/>
              <w:rPr>
                <w:sz w:val="26"/>
                <w:szCs w:val="26"/>
              </w:rPr>
            </w:pPr>
            <w:r w:rsidRPr="00D502FB">
              <w:rPr>
                <w:sz w:val="26"/>
                <w:szCs w:val="26"/>
              </w:rPr>
              <w:t xml:space="preserve">доля преступлений, совершенных несовершеннолетними, в общем числе преступлений – </w:t>
            </w:r>
            <w:r w:rsidRPr="00D502FB">
              <w:rPr>
                <w:sz w:val="26"/>
                <w:szCs w:val="26"/>
              </w:rPr>
              <w:br/>
              <w:t>1,0 процент</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 xml:space="preserve">Этапы и сроки реализации </w:t>
            </w:r>
            <w:r w:rsidRPr="00D502FB">
              <w:rPr>
                <w:sz w:val="26"/>
                <w:szCs w:val="26"/>
                <w:lang w:eastAsia="en-US"/>
              </w:rPr>
              <w:lastRenderedPageBreak/>
              <w:t>подпрограммы</w:t>
            </w:r>
          </w:p>
        </w:tc>
        <w:tc>
          <w:tcPr>
            <w:tcW w:w="196" w:type="pct"/>
          </w:tcPr>
          <w:p w:rsidR="007956F2" w:rsidRPr="00D502FB" w:rsidRDefault="007956F2" w:rsidP="007956F2">
            <w:pPr>
              <w:autoSpaceDE w:val="0"/>
              <w:autoSpaceDN w:val="0"/>
              <w:adjustRightInd w:val="0"/>
              <w:jc w:val="center"/>
            </w:pPr>
            <w:r w:rsidRPr="00D502FB">
              <w:lastRenderedPageBreak/>
              <w:t>–</w:t>
            </w:r>
          </w:p>
        </w:tc>
        <w:tc>
          <w:tcPr>
            <w:tcW w:w="3074"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2023–2035 годы:</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lastRenderedPageBreak/>
              <w:t>1 этап – 2023–2025 годы;</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2 этап – 2026–2030 годы;</w:t>
            </w:r>
          </w:p>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3 этап – 2031–2035 годы</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lastRenderedPageBreak/>
              <w:t>Объемы финансирования подпрограммы с разбивкой по годам реализации подпрограммы</w:t>
            </w:r>
          </w:p>
        </w:tc>
        <w:tc>
          <w:tcPr>
            <w:tcW w:w="196" w:type="pct"/>
          </w:tcPr>
          <w:p w:rsidR="007956F2" w:rsidRPr="00D502FB" w:rsidRDefault="007956F2" w:rsidP="007956F2">
            <w:pPr>
              <w:jc w:val="center"/>
              <w:rPr>
                <w:sz w:val="26"/>
                <w:szCs w:val="26"/>
              </w:rPr>
            </w:pPr>
            <w:r w:rsidRPr="00D502FB">
              <w:rPr>
                <w:sz w:val="26"/>
                <w:szCs w:val="26"/>
              </w:rPr>
              <w:t>–</w:t>
            </w:r>
          </w:p>
        </w:tc>
        <w:tc>
          <w:tcPr>
            <w:tcW w:w="3074" w:type="pct"/>
          </w:tcPr>
          <w:p w:rsidR="007956F2" w:rsidRPr="00D502FB" w:rsidRDefault="007956F2" w:rsidP="007956F2">
            <w:pPr>
              <w:pStyle w:val="ConsPlusNormal"/>
              <w:jc w:val="both"/>
              <w:rPr>
                <w:sz w:val="26"/>
                <w:szCs w:val="26"/>
              </w:rPr>
            </w:pPr>
            <w:r w:rsidRPr="00D502FB">
              <w:rPr>
                <w:sz w:val="26"/>
                <w:szCs w:val="26"/>
              </w:rPr>
              <w:t>общий объем финансирования</w:t>
            </w:r>
            <w:r>
              <w:rPr>
                <w:sz w:val="26"/>
                <w:szCs w:val="26"/>
              </w:rPr>
              <w:t xml:space="preserve"> подпрограммы составляет  6244,8</w:t>
            </w:r>
            <w:r w:rsidRPr="00D502FB">
              <w:rPr>
                <w:sz w:val="26"/>
                <w:szCs w:val="26"/>
              </w:rPr>
              <w:t xml:space="preserve"> тыс. рублей, в том числе:</w:t>
            </w:r>
          </w:p>
          <w:p w:rsidR="007956F2" w:rsidRPr="00D502FB" w:rsidRDefault="007956F2" w:rsidP="007956F2">
            <w:pPr>
              <w:pStyle w:val="ConsPlusNormal"/>
              <w:jc w:val="both"/>
              <w:rPr>
                <w:sz w:val="26"/>
                <w:szCs w:val="26"/>
              </w:rPr>
            </w:pPr>
            <w:r w:rsidRPr="00D502FB">
              <w:rPr>
                <w:sz w:val="26"/>
                <w:szCs w:val="26"/>
              </w:rPr>
              <w:t>в 2023 году – 462,0 тыс. рублей;</w:t>
            </w:r>
          </w:p>
          <w:p w:rsidR="007956F2" w:rsidRPr="00D502FB" w:rsidRDefault="007956F2" w:rsidP="007956F2">
            <w:pPr>
              <w:pStyle w:val="ConsPlusNormal"/>
              <w:jc w:val="both"/>
              <w:rPr>
                <w:sz w:val="26"/>
                <w:szCs w:val="26"/>
              </w:rPr>
            </w:pPr>
            <w:r w:rsidRPr="00D502FB">
              <w:rPr>
                <w:sz w:val="26"/>
                <w:szCs w:val="26"/>
              </w:rPr>
              <w:t>в 2024 году – 481,9 тыс. рублей;</w:t>
            </w:r>
          </w:p>
          <w:p w:rsidR="007956F2" w:rsidRPr="00D502FB" w:rsidRDefault="007956F2" w:rsidP="007956F2">
            <w:pPr>
              <w:pStyle w:val="ConsPlusNormal"/>
              <w:jc w:val="both"/>
              <w:rPr>
                <w:sz w:val="26"/>
                <w:szCs w:val="26"/>
              </w:rPr>
            </w:pPr>
            <w:r w:rsidRPr="00D502FB">
              <w:rPr>
                <w:sz w:val="26"/>
                <w:szCs w:val="26"/>
              </w:rPr>
              <w:t>в 2025 году – 481,9 тыс. рублей;</w:t>
            </w:r>
          </w:p>
          <w:p w:rsidR="007956F2" w:rsidRPr="00D502FB" w:rsidRDefault="007956F2" w:rsidP="007956F2">
            <w:pPr>
              <w:pStyle w:val="ConsPlusNormal"/>
              <w:jc w:val="both"/>
              <w:rPr>
                <w:sz w:val="26"/>
                <w:szCs w:val="26"/>
              </w:rPr>
            </w:pPr>
            <w:r w:rsidRPr="00D502FB">
              <w:rPr>
                <w:sz w:val="26"/>
                <w:szCs w:val="26"/>
              </w:rPr>
              <w:t>в 2026 - 2030 годах – 2409,5 тыс. рублей;</w:t>
            </w:r>
          </w:p>
          <w:p w:rsidR="007956F2" w:rsidRPr="00D502FB" w:rsidRDefault="007956F2" w:rsidP="007956F2">
            <w:pPr>
              <w:pStyle w:val="ConsPlusNormal"/>
              <w:jc w:val="both"/>
              <w:rPr>
                <w:sz w:val="26"/>
                <w:szCs w:val="26"/>
              </w:rPr>
            </w:pPr>
            <w:r w:rsidRPr="00D502FB">
              <w:rPr>
                <w:sz w:val="26"/>
                <w:szCs w:val="26"/>
              </w:rPr>
              <w:t>в 2031 - 2035 годах – 2409,5 тыс. рублей;</w:t>
            </w:r>
          </w:p>
          <w:p w:rsidR="007956F2" w:rsidRPr="00D502FB" w:rsidRDefault="007956F2" w:rsidP="007956F2">
            <w:pPr>
              <w:pStyle w:val="ConsPlusNormal"/>
              <w:jc w:val="both"/>
              <w:rPr>
                <w:sz w:val="26"/>
                <w:szCs w:val="26"/>
              </w:rPr>
            </w:pPr>
            <w:r w:rsidRPr="00D502FB">
              <w:rPr>
                <w:sz w:val="26"/>
                <w:szCs w:val="26"/>
              </w:rPr>
              <w:t>из них средства:</w:t>
            </w:r>
          </w:p>
          <w:p w:rsidR="007956F2" w:rsidRPr="00D502FB" w:rsidRDefault="007956F2" w:rsidP="007956F2">
            <w:pPr>
              <w:pStyle w:val="ConsPlusNormal"/>
              <w:jc w:val="both"/>
              <w:rPr>
                <w:sz w:val="26"/>
                <w:szCs w:val="26"/>
              </w:rPr>
            </w:pPr>
            <w:r w:rsidRPr="00D502FB">
              <w:rPr>
                <w:sz w:val="26"/>
                <w:szCs w:val="26"/>
              </w:rPr>
              <w:t>федерального бюджета  - 0,0 тыс. рублей (0,0 процентов), в том числе:</w:t>
            </w:r>
          </w:p>
          <w:p w:rsidR="007956F2" w:rsidRPr="00D502FB" w:rsidRDefault="007956F2" w:rsidP="007956F2">
            <w:pPr>
              <w:pStyle w:val="ConsPlusNormal"/>
              <w:jc w:val="both"/>
              <w:rPr>
                <w:sz w:val="26"/>
                <w:szCs w:val="26"/>
              </w:rPr>
            </w:pPr>
            <w:r w:rsidRPr="00D502FB">
              <w:rPr>
                <w:sz w:val="26"/>
                <w:szCs w:val="26"/>
              </w:rPr>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pStyle w:val="ConsPlusNormal"/>
              <w:jc w:val="both"/>
              <w:rPr>
                <w:sz w:val="26"/>
                <w:szCs w:val="26"/>
              </w:rPr>
            </w:pPr>
            <w:r w:rsidRPr="00D502FB">
              <w:rPr>
                <w:sz w:val="26"/>
                <w:szCs w:val="26"/>
              </w:rPr>
              <w:t>республиканского бюджета Чувашской Республики – 6114,8 тыс. рублей (97,9 процентов), в том числе:</w:t>
            </w:r>
          </w:p>
          <w:p w:rsidR="007956F2" w:rsidRPr="00D502FB" w:rsidRDefault="007956F2" w:rsidP="007956F2">
            <w:pPr>
              <w:pStyle w:val="ConsPlusNormal"/>
              <w:jc w:val="both"/>
              <w:rPr>
                <w:sz w:val="26"/>
                <w:szCs w:val="26"/>
              </w:rPr>
            </w:pPr>
            <w:r w:rsidRPr="00D502FB">
              <w:rPr>
                <w:sz w:val="26"/>
                <w:szCs w:val="26"/>
              </w:rPr>
              <w:t>в 2023 году – 452,0 тыс. рублей;</w:t>
            </w:r>
          </w:p>
          <w:p w:rsidR="007956F2" w:rsidRPr="00D502FB" w:rsidRDefault="007956F2" w:rsidP="007956F2">
            <w:pPr>
              <w:pStyle w:val="ConsPlusNormal"/>
              <w:jc w:val="both"/>
              <w:rPr>
                <w:sz w:val="26"/>
                <w:szCs w:val="26"/>
              </w:rPr>
            </w:pPr>
            <w:r w:rsidRPr="00D502FB">
              <w:rPr>
                <w:sz w:val="26"/>
                <w:szCs w:val="26"/>
              </w:rPr>
              <w:t>в 2024 году – 471,9 тыс. рублей;</w:t>
            </w:r>
          </w:p>
          <w:p w:rsidR="007956F2" w:rsidRPr="00D502FB" w:rsidRDefault="007956F2" w:rsidP="007956F2">
            <w:pPr>
              <w:pStyle w:val="ConsPlusNormal"/>
              <w:jc w:val="both"/>
              <w:rPr>
                <w:sz w:val="26"/>
                <w:szCs w:val="26"/>
              </w:rPr>
            </w:pPr>
            <w:r w:rsidRPr="00D502FB">
              <w:rPr>
                <w:sz w:val="26"/>
                <w:szCs w:val="26"/>
              </w:rPr>
              <w:t>в 2025 году – 471,9 тыс. рублей;</w:t>
            </w:r>
          </w:p>
          <w:p w:rsidR="007956F2" w:rsidRPr="00D502FB" w:rsidRDefault="007956F2" w:rsidP="007956F2">
            <w:pPr>
              <w:pStyle w:val="ConsPlusNormal"/>
              <w:jc w:val="both"/>
              <w:rPr>
                <w:sz w:val="26"/>
                <w:szCs w:val="26"/>
              </w:rPr>
            </w:pPr>
            <w:r w:rsidRPr="00D502FB">
              <w:rPr>
                <w:sz w:val="26"/>
                <w:szCs w:val="26"/>
              </w:rPr>
              <w:t>в 2026 - 2030 годах – 2359,5 тыс. рублей;</w:t>
            </w:r>
          </w:p>
          <w:p w:rsidR="007956F2" w:rsidRPr="00D502FB" w:rsidRDefault="007956F2" w:rsidP="007956F2">
            <w:pPr>
              <w:pStyle w:val="ConsPlusNormal"/>
              <w:jc w:val="both"/>
              <w:rPr>
                <w:sz w:val="26"/>
                <w:szCs w:val="26"/>
              </w:rPr>
            </w:pPr>
            <w:r w:rsidRPr="00D502FB">
              <w:rPr>
                <w:sz w:val="26"/>
                <w:szCs w:val="26"/>
              </w:rPr>
              <w:t>в 2031 - 2035 годах – 2359,5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бюджета Яльчикского муниципального округа – 130,0 тыс. рублей (2,1 процента), в том числе:</w:t>
            </w:r>
          </w:p>
          <w:p w:rsidR="007956F2" w:rsidRPr="00D502FB" w:rsidRDefault="007956F2" w:rsidP="007956F2">
            <w:pPr>
              <w:contextualSpacing/>
              <w:jc w:val="both"/>
              <w:rPr>
                <w:rFonts w:eastAsia="Calibri"/>
                <w:sz w:val="26"/>
                <w:szCs w:val="26"/>
              </w:rPr>
            </w:pPr>
            <w:r w:rsidRPr="00D502FB">
              <w:rPr>
                <w:rFonts w:eastAsia="Calibri"/>
                <w:sz w:val="26"/>
                <w:szCs w:val="26"/>
              </w:rPr>
              <w:t>в 2023 году – 10,0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2024 году – 10,0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2025 году – 10,0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2026 - 2030 годах – 50,0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в 2031 - 2035 годах – 50,0 тыс. рублей;</w:t>
            </w:r>
          </w:p>
          <w:p w:rsidR="007956F2" w:rsidRPr="00D502FB" w:rsidRDefault="007956F2" w:rsidP="007956F2">
            <w:pPr>
              <w:contextualSpacing/>
              <w:jc w:val="both"/>
              <w:rPr>
                <w:rFonts w:eastAsia="Calibri"/>
                <w:sz w:val="26"/>
                <w:szCs w:val="26"/>
              </w:rPr>
            </w:pPr>
            <w:r w:rsidRPr="00D502FB">
              <w:rPr>
                <w:rFonts w:eastAsia="Calibri"/>
                <w:sz w:val="26"/>
                <w:szCs w:val="26"/>
              </w:rPr>
              <w:t xml:space="preserve">внебюджетных источников – 0,0 тыс. рублей </w:t>
            </w:r>
            <w:r w:rsidRPr="00D502FB">
              <w:rPr>
                <w:sz w:val="26"/>
                <w:szCs w:val="26"/>
              </w:rPr>
              <w:t>(0,0 процентов)</w:t>
            </w:r>
            <w:r w:rsidRPr="00D502FB">
              <w:rPr>
                <w:rFonts w:eastAsia="Calibri"/>
                <w:sz w:val="26"/>
                <w:szCs w:val="26"/>
              </w:rPr>
              <w:t>, в том числе:</w:t>
            </w:r>
          </w:p>
          <w:p w:rsidR="007956F2" w:rsidRPr="00D502FB" w:rsidRDefault="007956F2" w:rsidP="007956F2">
            <w:pPr>
              <w:pStyle w:val="ConsPlusNormal"/>
              <w:jc w:val="both"/>
              <w:rPr>
                <w:sz w:val="26"/>
                <w:szCs w:val="26"/>
              </w:rPr>
            </w:pPr>
            <w:r w:rsidRPr="00D502FB">
              <w:rPr>
                <w:sz w:val="26"/>
                <w:szCs w:val="26"/>
              </w:rPr>
              <w:t>в 2023 году – 0,0 тыс. рублей;</w:t>
            </w:r>
          </w:p>
          <w:p w:rsidR="007956F2" w:rsidRPr="00D502FB" w:rsidRDefault="007956F2" w:rsidP="007956F2">
            <w:pPr>
              <w:pStyle w:val="ConsPlusNormal"/>
              <w:jc w:val="both"/>
              <w:rPr>
                <w:sz w:val="26"/>
                <w:szCs w:val="26"/>
              </w:rPr>
            </w:pPr>
            <w:r w:rsidRPr="00D502FB">
              <w:rPr>
                <w:sz w:val="26"/>
                <w:szCs w:val="26"/>
              </w:rPr>
              <w:t>в 2024 году – 0,0 тыс. рублей;</w:t>
            </w:r>
          </w:p>
          <w:p w:rsidR="007956F2" w:rsidRPr="00D502FB" w:rsidRDefault="007956F2" w:rsidP="007956F2">
            <w:pPr>
              <w:pStyle w:val="ConsPlusNormal"/>
              <w:jc w:val="both"/>
              <w:rPr>
                <w:sz w:val="26"/>
                <w:szCs w:val="26"/>
              </w:rPr>
            </w:pPr>
            <w:r w:rsidRPr="00D502FB">
              <w:rPr>
                <w:sz w:val="26"/>
                <w:szCs w:val="26"/>
              </w:rPr>
              <w:t>в 2025 году – 0,0 тыс. рублей;</w:t>
            </w:r>
          </w:p>
          <w:p w:rsidR="007956F2" w:rsidRPr="00D502FB" w:rsidRDefault="007956F2" w:rsidP="007956F2">
            <w:pPr>
              <w:pStyle w:val="ConsPlusNormal"/>
              <w:jc w:val="both"/>
              <w:rPr>
                <w:sz w:val="26"/>
                <w:szCs w:val="26"/>
              </w:rPr>
            </w:pPr>
            <w:r w:rsidRPr="00D502FB">
              <w:rPr>
                <w:sz w:val="26"/>
                <w:szCs w:val="26"/>
              </w:rPr>
              <w:t>в 2026 - 2030 годах – 0,0 тыс. рублей;</w:t>
            </w:r>
          </w:p>
          <w:p w:rsidR="007956F2" w:rsidRPr="00D502FB" w:rsidRDefault="007956F2" w:rsidP="007956F2">
            <w:pPr>
              <w:pStyle w:val="ConsPlusNormal"/>
              <w:jc w:val="both"/>
              <w:rPr>
                <w:sz w:val="26"/>
                <w:szCs w:val="26"/>
              </w:rPr>
            </w:pPr>
            <w:r w:rsidRPr="00D502FB">
              <w:rPr>
                <w:sz w:val="26"/>
                <w:szCs w:val="26"/>
              </w:rPr>
              <w:t>в 2031 - 2035 годах – 0,0 тыс. рублей.</w:t>
            </w:r>
          </w:p>
          <w:p w:rsidR="007956F2" w:rsidRPr="00D502FB" w:rsidRDefault="007956F2" w:rsidP="007956F2">
            <w:pPr>
              <w:autoSpaceDE w:val="0"/>
              <w:autoSpaceDN w:val="0"/>
              <w:adjustRightInd w:val="0"/>
              <w:jc w:val="both"/>
              <w:rPr>
                <w:sz w:val="26"/>
                <w:szCs w:val="26"/>
              </w:rPr>
            </w:pPr>
            <w:r w:rsidRPr="00D502FB">
              <w:rPr>
                <w:sz w:val="26"/>
                <w:szCs w:val="26"/>
              </w:rPr>
              <w:t xml:space="preserve">Объемы финансирования подпрограммы подлежат ежегодному уточнению исходя из возможностей бюджетов всех уровней </w:t>
            </w:r>
          </w:p>
          <w:p w:rsidR="007956F2" w:rsidRPr="00D502FB" w:rsidRDefault="007956F2" w:rsidP="007956F2">
            <w:pPr>
              <w:autoSpaceDE w:val="0"/>
              <w:autoSpaceDN w:val="0"/>
              <w:adjustRightInd w:val="0"/>
              <w:jc w:val="both"/>
              <w:rPr>
                <w:sz w:val="26"/>
                <w:szCs w:val="26"/>
                <w:lang w:eastAsia="en-US"/>
              </w:rPr>
            </w:pPr>
          </w:p>
        </w:tc>
      </w:tr>
      <w:tr w:rsidR="007956F2" w:rsidRPr="00D502FB" w:rsidTr="007956F2">
        <w:tc>
          <w:tcPr>
            <w:tcW w:w="1730" w:type="pct"/>
          </w:tcPr>
          <w:p w:rsidR="007956F2" w:rsidRPr="00D502FB" w:rsidRDefault="007956F2" w:rsidP="007956F2">
            <w:pPr>
              <w:autoSpaceDE w:val="0"/>
              <w:autoSpaceDN w:val="0"/>
              <w:adjustRightInd w:val="0"/>
              <w:jc w:val="both"/>
              <w:rPr>
                <w:sz w:val="26"/>
                <w:szCs w:val="26"/>
                <w:lang w:eastAsia="en-US"/>
              </w:rPr>
            </w:pPr>
            <w:r w:rsidRPr="00D502FB">
              <w:rPr>
                <w:sz w:val="26"/>
                <w:szCs w:val="26"/>
                <w:lang w:eastAsia="en-US"/>
              </w:rPr>
              <w:t>Ожидаемые результаты реализации подпрограммы</w:t>
            </w:r>
          </w:p>
        </w:tc>
        <w:tc>
          <w:tcPr>
            <w:tcW w:w="196" w:type="pct"/>
          </w:tcPr>
          <w:p w:rsidR="007956F2" w:rsidRPr="00D502FB" w:rsidRDefault="007956F2" w:rsidP="007956F2">
            <w:pPr>
              <w:jc w:val="center"/>
              <w:rPr>
                <w:sz w:val="26"/>
                <w:szCs w:val="26"/>
              </w:rPr>
            </w:pPr>
            <w:r w:rsidRPr="00D502FB">
              <w:rPr>
                <w:sz w:val="26"/>
                <w:szCs w:val="26"/>
              </w:rPr>
              <w:t>–</w:t>
            </w:r>
          </w:p>
        </w:tc>
        <w:tc>
          <w:tcPr>
            <w:tcW w:w="3074" w:type="pct"/>
          </w:tcPr>
          <w:p w:rsidR="007956F2" w:rsidRPr="00D502FB" w:rsidRDefault="007956F2" w:rsidP="007956F2">
            <w:pPr>
              <w:jc w:val="both"/>
              <w:rPr>
                <w:sz w:val="26"/>
                <w:szCs w:val="26"/>
              </w:rPr>
            </w:pPr>
            <w:r w:rsidRPr="00D502FB">
              <w:rPr>
                <w:sz w:val="26"/>
                <w:szCs w:val="26"/>
              </w:rPr>
              <w:t>снижение количества правонарушений, совершаемых несовершеннолетними, и преступлений в отношении них;</w:t>
            </w:r>
          </w:p>
          <w:p w:rsidR="007956F2" w:rsidRPr="00D502FB" w:rsidRDefault="007956F2" w:rsidP="007956F2">
            <w:pPr>
              <w:pStyle w:val="ConsPlusNormal"/>
              <w:jc w:val="both"/>
              <w:rPr>
                <w:sz w:val="26"/>
                <w:szCs w:val="26"/>
              </w:rPr>
            </w:pPr>
            <w:r w:rsidRPr="00D502FB">
              <w:rPr>
                <w:sz w:val="26"/>
                <w:szCs w:val="26"/>
              </w:rPr>
              <w:lastRenderedPageBreak/>
              <w:t>сокращение числа несовершеннолетних с асоциальным поведением.</w:t>
            </w:r>
          </w:p>
        </w:tc>
      </w:tr>
    </w:tbl>
    <w:p w:rsidR="007956F2" w:rsidRPr="00D502FB" w:rsidRDefault="007956F2" w:rsidP="007956F2">
      <w:pPr>
        <w:autoSpaceDE w:val="0"/>
        <w:autoSpaceDN w:val="0"/>
        <w:adjustRightInd w:val="0"/>
        <w:jc w:val="center"/>
        <w:rPr>
          <w:b/>
          <w:sz w:val="26"/>
          <w:szCs w:val="26"/>
          <w:lang w:eastAsia="en-US"/>
        </w:rPr>
      </w:pPr>
      <w:r w:rsidRPr="00D502FB">
        <w:rPr>
          <w:sz w:val="26"/>
          <w:szCs w:val="26"/>
        </w:rPr>
        <w:lastRenderedPageBreak/>
        <w:br w:type="page"/>
      </w:r>
      <w:r w:rsidRPr="00D502FB">
        <w:rPr>
          <w:b/>
          <w:sz w:val="26"/>
          <w:szCs w:val="26"/>
        </w:rPr>
        <w:lastRenderedPageBreak/>
        <w:t xml:space="preserve">Раздел </w:t>
      </w:r>
      <w:r w:rsidRPr="00D502FB">
        <w:rPr>
          <w:b/>
          <w:sz w:val="26"/>
          <w:szCs w:val="26"/>
          <w:lang w:val="en-US"/>
        </w:rPr>
        <w:t>I</w:t>
      </w:r>
      <w:r w:rsidRPr="00D502FB">
        <w:rPr>
          <w:b/>
          <w:sz w:val="26"/>
          <w:szCs w:val="26"/>
        </w:rPr>
        <w:t xml:space="preserve">. </w:t>
      </w:r>
      <w:r w:rsidRPr="00D502FB">
        <w:rPr>
          <w:b/>
          <w:sz w:val="26"/>
          <w:szCs w:val="26"/>
          <w:lang w:eastAsia="en-US"/>
        </w:rPr>
        <w:t xml:space="preserve">Приоритеты и цель подпрограммы </w:t>
      </w:r>
    </w:p>
    <w:p w:rsidR="007956F2" w:rsidRPr="00D502FB" w:rsidRDefault="007956F2" w:rsidP="007956F2">
      <w:pPr>
        <w:autoSpaceDE w:val="0"/>
        <w:autoSpaceDN w:val="0"/>
        <w:adjustRightInd w:val="0"/>
        <w:jc w:val="center"/>
        <w:rPr>
          <w:sz w:val="22"/>
          <w:szCs w:val="22"/>
          <w:lang w:eastAsia="en-US"/>
        </w:rPr>
      </w:pPr>
    </w:p>
    <w:p w:rsidR="007956F2" w:rsidRPr="00D502FB" w:rsidRDefault="007956F2" w:rsidP="007956F2">
      <w:pPr>
        <w:ind w:firstLine="709"/>
        <w:jc w:val="both"/>
        <w:rPr>
          <w:sz w:val="26"/>
          <w:szCs w:val="26"/>
        </w:rPr>
      </w:pPr>
      <w:r w:rsidRPr="00D502FB">
        <w:rPr>
          <w:sz w:val="26"/>
          <w:szCs w:val="26"/>
        </w:rPr>
        <w:t>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 снижение уровня подростковой преступности и количества преступлений, совершенных в отношении несовершеннолетних.</w:t>
      </w:r>
    </w:p>
    <w:p w:rsidR="007956F2" w:rsidRPr="00D502FB" w:rsidRDefault="007956F2" w:rsidP="007956F2">
      <w:pPr>
        <w:ind w:firstLine="709"/>
        <w:jc w:val="both"/>
        <w:rPr>
          <w:sz w:val="26"/>
          <w:szCs w:val="26"/>
        </w:rPr>
      </w:pPr>
      <w:r w:rsidRPr="00D502FB">
        <w:rPr>
          <w:sz w:val="26"/>
          <w:szCs w:val="26"/>
        </w:rPr>
        <w:t>Целью подпрограммы «Предупреждение детской беспризорности, безнадзорности и правонарушений несовершеннолетних» муниципальной программы Яльчикского муниципального округа Чувашской Республики «Обеспечение общественного порядка и противодействие преступности» (далее – подпрограмма) является создание условий для успешной социализации (ресоциализации) несовершеннолетних, формирования у них правового самосознания.</w:t>
      </w:r>
    </w:p>
    <w:p w:rsidR="007956F2" w:rsidRPr="00D502FB" w:rsidRDefault="007956F2" w:rsidP="007956F2">
      <w:pPr>
        <w:ind w:firstLine="709"/>
        <w:jc w:val="both"/>
        <w:rPr>
          <w:sz w:val="26"/>
          <w:szCs w:val="26"/>
        </w:rPr>
      </w:pPr>
      <w:r w:rsidRPr="00D502FB">
        <w:rPr>
          <w:sz w:val="26"/>
          <w:szCs w:val="26"/>
        </w:rPr>
        <w:t>Достижению поставленной в подпрограмме цели способствует решение следующих задач:</w:t>
      </w:r>
    </w:p>
    <w:p w:rsidR="007956F2" w:rsidRPr="00D502FB" w:rsidRDefault="007956F2" w:rsidP="007956F2">
      <w:pPr>
        <w:pStyle w:val="ConsPlusNormal"/>
        <w:ind w:firstLine="708"/>
        <w:jc w:val="both"/>
        <w:rPr>
          <w:sz w:val="26"/>
          <w:szCs w:val="26"/>
        </w:rPr>
      </w:pPr>
      <w:r w:rsidRPr="00D502FB">
        <w:rPr>
          <w:sz w:val="26"/>
          <w:szCs w:val="26"/>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ind w:firstLine="708"/>
        <w:jc w:val="both"/>
        <w:rPr>
          <w:sz w:val="26"/>
          <w:szCs w:val="26"/>
        </w:rPr>
      </w:pPr>
      <w:r w:rsidRPr="00D502FB">
        <w:rPr>
          <w:sz w:val="26"/>
          <w:szCs w:val="26"/>
        </w:rPr>
        <w:t xml:space="preserve">сокращение числа детей и подростков с асоциальным поведением; </w:t>
      </w:r>
    </w:p>
    <w:p w:rsidR="007956F2" w:rsidRPr="00D502FB" w:rsidRDefault="007956F2" w:rsidP="007956F2">
      <w:pPr>
        <w:pStyle w:val="ConsPlusNormal"/>
        <w:ind w:firstLine="708"/>
        <w:jc w:val="both"/>
        <w:rPr>
          <w:sz w:val="26"/>
          <w:szCs w:val="26"/>
        </w:rPr>
      </w:pPr>
      <w:r w:rsidRPr="00D502FB">
        <w:rPr>
          <w:sz w:val="26"/>
          <w:szCs w:val="26"/>
        </w:rPr>
        <w:t xml:space="preserve">повышение эффективности взаимодействия </w:t>
      </w:r>
      <w:r w:rsidRPr="00D502FB">
        <w:rPr>
          <w:sz w:val="26"/>
          <w:szCs w:val="26"/>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26"/>
          <w:szCs w:val="26"/>
        </w:rPr>
        <w:t>по предупреждению и пресечению преступлений, совершаемых несовершеннолетними, и преступлений в отношении них.</w:t>
      </w:r>
    </w:p>
    <w:p w:rsidR="007956F2" w:rsidRPr="00D502FB" w:rsidRDefault="007956F2" w:rsidP="007956F2">
      <w:pPr>
        <w:ind w:firstLine="709"/>
        <w:jc w:val="both"/>
        <w:rPr>
          <w:sz w:val="26"/>
          <w:szCs w:val="26"/>
        </w:rPr>
      </w:pPr>
      <w:r w:rsidRPr="00D502FB">
        <w:rPr>
          <w:sz w:val="26"/>
          <w:szCs w:val="26"/>
        </w:rPr>
        <w:t>В Яльчикском муниципальном округе Чувашской Республики создана комиссия по делам несовершеннолетних и защите их прав, в общеобразовательных организациях – советы профилактики правонарушений. В рамках профилактики безнадзорности и правонарушений несовершеннолетних проводится работа по информационно-методической поддержке специалистов администраций муниципальных образований.</w:t>
      </w:r>
    </w:p>
    <w:p w:rsidR="007956F2" w:rsidRPr="00D502FB" w:rsidRDefault="007956F2" w:rsidP="007956F2">
      <w:pPr>
        <w:autoSpaceDE w:val="0"/>
        <w:autoSpaceDN w:val="0"/>
        <w:adjustRightInd w:val="0"/>
        <w:ind w:firstLine="709"/>
        <w:jc w:val="both"/>
        <w:rPr>
          <w:sz w:val="22"/>
          <w:szCs w:val="22"/>
        </w:rPr>
      </w:pPr>
    </w:p>
    <w:p w:rsidR="007956F2" w:rsidRPr="00D502FB" w:rsidRDefault="007956F2" w:rsidP="007956F2">
      <w:pPr>
        <w:autoSpaceDE w:val="0"/>
        <w:autoSpaceDN w:val="0"/>
        <w:adjustRightInd w:val="0"/>
        <w:jc w:val="center"/>
        <w:rPr>
          <w:b/>
          <w:sz w:val="26"/>
          <w:szCs w:val="26"/>
        </w:rPr>
      </w:pPr>
      <w:r w:rsidRPr="00D502FB">
        <w:rPr>
          <w:b/>
          <w:sz w:val="26"/>
          <w:szCs w:val="26"/>
        </w:rPr>
        <w:t xml:space="preserve">Раздел </w:t>
      </w:r>
      <w:r w:rsidRPr="00D502FB">
        <w:rPr>
          <w:b/>
          <w:sz w:val="26"/>
          <w:szCs w:val="26"/>
          <w:lang w:val="en-US"/>
        </w:rPr>
        <w:t>II</w:t>
      </w:r>
      <w:r w:rsidRPr="00D502FB">
        <w:rPr>
          <w:b/>
          <w:sz w:val="26"/>
          <w:szCs w:val="26"/>
        </w:rPr>
        <w:t xml:space="preserve">. Перечень и сведения о целевых показателях (индикаторах) </w:t>
      </w:r>
    </w:p>
    <w:p w:rsidR="007956F2" w:rsidRPr="00D502FB" w:rsidRDefault="007956F2" w:rsidP="007956F2">
      <w:pPr>
        <w:autoSpaceDE w:val="0"/>
        <w:autoSpaceDN w:val="0"/>
        <w:adjustRightInd w:val="0"/>
        <w:jc w:val="center"/>
        <w:rPr>
          <w:b/>
          <w:sz w:val="26"/>
          <w:szCs w:val="26"/>
        </w:rPr>
      </w:pPr>
      <w:r w:rsidRPr="00D502FB">
        <w:rPr>
          <w:b/>
          <w:sz w:val="26"/>
          <w:szCs w:val="26"/>
        </w:rPr>
        <w:t>подпрограммы с расшифровкой плановых значений по годам ее реализации</w:t>
      </w:r>
    </w:p>
    <w:p w:rsidR="007956F2" w:rsidRPr="00D502FB" w:rsidRDefault="007956F2" w:rsidP="007956F2">
      <w:pPr>
        <w:autoSpaceDE w:val="0"/>
        <w:autoSpaceDN w:val="0"/>
        <w:adjustRightInd w:val="0"/>
        <w:ind w:firstLine="709"/>
        <w:jc w:val="center"/>
        <w:rPr>
          <w:sz w:val="26"/>
          <w:szCs w:val="26"/>
        </w:rPr>
      </w:pP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 xml:space="preserve">Целевым показателем (индикатором) подпрограммы является: </w:t>
      </w:r>
    </w:p>
    <w:p w:rsidR="007956F2" w:rsidRPr="00D502FB" w:rsidRDefault="007956F2" w:rsidP="007956F2">
      <w:pPr>
        <w:autoSpaceDE w:val="0"/>
        <w:autoSpaceDN w:val="0"/>
        <w:adjustRightInd w:val="0"/>
        <w:ind w:firstLine="709"/>
        <w:jc w:val="both"/>
        <w:rPr>
          <w:sz w:val="26"/>
          <w:szCs w:val="26"/>
        </w:rPr>
      </w:pPr>
      <w:r w:rsidRPr="00D502FB">
        <w:rPr>
          <w:sz w:val="26"/>
          <w:szCs w:val="26"/>
        </w:rPr>
        <w:t>доля преступлений, совершенных несовершеннолетними, в общем числе преступлений.</w:t>
      </w:r>
    </w:p>
    <w:p w:rsidR="007956F2" w:rsidRPr="00D502FB" w:rsidRDefault="007956F2" w:rsidP="007956F2">
      <w:pPr>
        <w:ind w:firstLine="709"/>
        <w:jc w:val="both"/>
        <w:rPr>
          <w:sz w:val="26"/>
          <w:szCs w:val="26"/>
          <w:lang w:eastAsia="en-US"/>
        </w:rPr>
      </w:pPr>
      <w:r w:rsidRPr="00D502FB">
        <w:rPr>
          <w:sz w:val="26"/>
          <w:szCs w:val="26"/>
          <w:lang w:eastAsia="en-US"/>
        </w:rPr>
        <w:t xml:space="preserve">В результате реализации мероприятий подпрограммы ожидается достижение к 2036 году следующего целевого показателя (индикатора): </w:t>
      </w:r>
    </w:p>
    <w:p w:rsidR="007956F2" w:rsidRPr="00D502FB" w:rsidRDefault="007956F2" w:rsidP="007956F2">
      <w:pPr>
        <w:ind w:firstLine="709"/>
        <w:jc w:val="both"/>
        <w:rPr>
          <w:sz w:val="26"/>
          <w:szCs w:val="26"/>
        </w:rPr>
      </w:pPr>
      <w:r w:rsidRPr="00D502FB">
        <w:rPr>
          <w:sz w:val="26"/>
          <w:szCs w:val="26"/>
        </w:rPr>
        <w:t>доля преступлений, совершенных несовершеннолетними, в общем числе преступлений</w:t>
      </w:r>
      <w:r w:rsidRPr="00D502FB">
        <w:rPr>
          <w:sz w:val="26"/>
          <w:szCs w:val="26"/>
          <w:lang w:eastAsia="en-US"/>
        </w:rPr>
        <w:t>:</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2023 году – 1,4 процент;</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2024 году – 1,4 процент;</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2025 году – 1,3 процент;</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2030 году – 1,2 процент;</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в 2035 году – 1,0 процент.</w:t>
      </w:r>
    </w:p>
    <w:p w:rsidR="007956F2" w:rsidRPr="00D502FB" w:rsidRDefault="007956F2" w:rsidP="007956F2">
      <w:pPr>
        <w:autoSpaceDE w:val="0"/>
        <w:autoSpaceDN w:val="0"/>
        <w:adjustRightInd w:val="0"/>
        <w:ind w:firstLine="709"/>
        <w:jc w:val="both"/>
        <w:rPr>
          <w:sz w:val="26"/>
          <w:szCs w:val="26"/>
          <w:lang w:eastAsia="en-US"/>
        </w:rPr>
      </w:pPr>
    </w:p>
    <w:p w:rsidR="007956F2" w:rsidRPr="00D502FB" w:rsidRDefault="007956F2" w:rsidP="007956F2">
      <w:pPr>
        <w:autoSpaceDE w:val="0"/>
        <w:autoSpaceDN w:val="0"/>
        <w:adjustRightInd w:val="0"/>
        <w:ind w:firstLine="709"/>
        <w:jc w:val="both"/>
        <w:rPr>
          <w:sz w:val="26"/>
          <w:szCs w:val="26"/>
          <w:lang w:eastAsia="en-US"/>
        </w:rPr>
      </w:pPr>
    </w:p>
    <w:p w:rsidR="007956F2" w:rsidRPr="00D502FB" w:rsidRDefault="007956F2" w:rsidP="007956F2">
      <w:pPr>
        <w:autoSpaceDE w:val="0"/>
        <w:autoSpaceDN w:val="0"/>
        <w:adjustRightInd w:val="0"/>
        <w:ind w:firstLine="709"/>
        <w:jc w:val="center"/>
        <w:rPr>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lastRenderedPageBreak/>
        <w:t xml:space="preserve">Раздел </w:t>
      </w:r>
      <w:r w:rsidRPr="00D502FB">
        <w:rPr>
          <w:b/>
          <w:sz w:val="26"/>
          <w:szCs w:val="26"/>
          <w:lang w:val="en-US" w:eastAsia="en-US"/>
        </w:rPr>
        <w:t>III</w:t>
      </w:r>
      <w:r w:rsidRPr="00D502FB">
        <w:rPr>
          <w:b/>
          <w:sz w:val="26"/>
          <w:szCs w:val="26"/>
          <w:lang w:eastAsia="en-US"/>
        </w:rPr>
        <w:t xml:space="preserve">. Характеристики основных мероприятий, мероприятий </w:t>
      </w: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подпрограммы с указанием сроков и этапов их реализации</w:t>
      </w:r>
    </w:p>
    <w:p w:rsidR="007956F2" w:rsidRPr="00D502FB" w:rsidRDefault="007956F2" w:rsidP="007956F2">
      <w:pPr>
        <w:autoSpaceDE w:val="0"/>
        <w:autoSpaceDN w:val="0"/>
        <w:adjustRightInd w:val="0"/>
        <w:ind w:firstLine="709"/>
        <w:jc w:val="center"/>
        <w:rPr>
          <w:sz w:val="26"/>
          <w:szCs w:val="26"/>
          <w:lang w:eastAsia="en-US"/>
        </w:rPr>
      </w:pP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 xml:space="preserve">Основные мероприятия подпрограммы направлены на реализацию поставленной цели и задач подпрограммы и Муниципальной программы в целом. </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lang w:eastAsia="en-US"/>
        </w:rPr>
        <w:t>Подпрограмма объединяет два основных мероприятия:</w:t>
      </w:r>
    </w:p>
    <w:p w:rsidR="007956F2" w:rsidRPr="00D502FB" w:rsidRDefault="007956F2" w:rsidP="007956F2">
      <w:pPr>
        <w:spacing w:line="247" w:lineRule="auto"/>
        <w:ind w:firstLine="709"/>
        <w:jc w:val="both"/>
        <w:rPr>
          <w:sz w:val="26"/>
          <w:szCs w:val="26"/>
          <w:lang w:eastAsia="en-US"/>
        </w:rPr>
      </w:pPr>
      <w:r w:rsidRPr="00D502FB">
        <w:rPr>
          <w:sz w:val="26"/>
          <w:szCs w:val="26"/>
          <w:lang w:eastAsia="en-US"/>
        </w:rPr>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7956F2" w:rsidRPr="00D502FB" w:rsidRDefault="007956F2" w:rsidP="007956F2">
      <w:pPr>
        <w:autoSpaceDE w:val="0"/>
        <w:autoSpaceDN w:val="0"/>
        <w:adjustRightInd w:val="0"/>
        <w:spacing w:line="247" w:lineRule="auto"/>
        <w:ind w:firstLine="709"/>
        <w:jc w:val="both"/>
        <w:rPr>
          <w:sz w:val="26"/>
          <w:szCs w:val="26"/>
        </w:rPr>
      </w:pPr>
      <w:r w:rsidRPr="00D502FB">
        <w:rPr>
          <w:sz w:val="26"/>
          <w:szCs w:val="26"/>
        </w:rPr>
        <w:t>В рамках данного основного мероприятия предусматривается реализация следующих мероприятий:</w:t>
      </w:r>
    </w:p>
    <w:p w:rsidR="007956F2" w:rsidRPr="00D502FB" w:rsidRDefault="007956F2" w:rsidP="007956F2">
      <w:pPr>
        <w:spacing w:line="247" w:lineRule="auto"/>
        <w:ind w:firstLine="709"/>
        <w:jc w:val="both"/>
        <w:rPr>
          <w:sz w:val="26"/>
          <w:szCs w:val="26"/>
        </w:rPr>
      </w:pPr>
      <w:r w:rsidRPr="00D502FB">
        <w:rPr>
          <w:sz w:val="26"/>
          <w:szCs w:val="26"/>
        </w:rPr>
        <w:t>Мероприятие 1.1. Организация в образовательных организациях работы по формированию законопослушного поведения обучающихся.</w:t>
      </w:r>
    </w:p>
    <w:p w:rsidR="007956F2" w:rsidRPr="00D502FB" w:rsidRDefault="007956F2" w:rsidP="007956F2">
      <w:pPr>
        <w:spacing w:line="247" w:lineRule="auto"/>
        <w:ind w:firstLine="709"/>
        <w:jc w:val="both"/>
        <w:rPr>
          <w:sz w:val="26"/>
          <w:szCs w:val="26"/>
        </w:rPr>
      </w:pPr>
      <w:r w:rsidRPr="00D502FB">
        <w:rPr>
          <w:sz w:val="26"/>
          <w:szCs w:val="26"/>
        </w:rPr>
        <w:t>Мероприятие 1.2.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p w:rsidR="007956F2" w:rsidRPr="00D502FB" w:rsidRDefault="007956F2" w:rsidP="007956F2">
      <w:pPr>
        <w:spacing w:line="247" w:lineRule="auto"/>
        <w:ind w:firstLine="709"/>
        <w:jc w:val="both"/>
        <w:rPr>
          <w:sz w:val="26"/>
          <w:szCs w:val="26"/>
        </w:rPr>
      </w:pPr>
      <w:r w:rsidRPr="00D502FB">
        <w:rPr>
          <w:sz w:val="26"/>
          <w:szCs w:val="26"/>
        </w:rPr>
        <w:t>Мероприятие 1.3. 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p w:rsidR="007956F2" w:rsidRPr="00D502FB" w:rsidRDefault="007956F2" w:rsidP="007956F2">
      <w:pPr>
        <w:spacing w:line="247" w:lineRule="auto"/>
        <w:ind w:firstLine="709"/>
        <w:jc w:val="both"/>
        <w:rPr>
          <w:sz w:val="26"/>
          <w:szCs w:val="26"/>
        </w:rPr>
      </w:pPr>
      <w:r w:rsidRPr="00D502FB">
        <w:rPr>
          <w:sz w:val="26"/>
          <w:szCs w:val="26"/>
        </w:rPr>
        <w:t>Мероприятие 1.4. Развитие института общественных воспитателей несовершеннолетних.</w:t>
      </w:r>
    </w:p>
    <w:p w:rsidR="007956F2" w:rsidRPr="00D502FB" w:rsidRDefault="007956F2" w:rsidP="007956F2">
      <w:pPr>
        <w:spacing w:line="247" w:lineRule="auto"/>
        <w:ind w:firstLine="709"/>
        <w:jc w:val="both"/>
        <w:rPr>
          <w:sz w:val="26"/>
          <w:szCs w:val="26"/>
        </w:rPr>
      </w:pPr>
      <w:r w:rsidRPr="00D502FB">
        <w:rPr>
          <w:sz w:val="26"/>
          <w:szCs w:val="26"/>
        </w:rPr>
        <w:t>Мероприятие 1.5. 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p w:rsidR="007956F2" w:rsidRPr="00D502FB" w:rsidRDefault="007956F2" w:rsidP="007956F2">
      <w:pPr>
        <w:spacing w:line="247" w:lineRule="auto"/>
        <w:ind w:firstLine="709"/>
        <w:jc w:val="both"/>
        <w:rPr>
          <w:sz w:val="26"/>
          <w:szCs w:val="26"/>
        </w:rPr>
      </w:pPr>
      <w:r w:rsidRPr="00D502FB">
        <w:rPr>
          <w:sz w:val="26"/>
          <w:szCs w:val="26"/>
        </w:rPr>
        <w:t>Мероприятие 1.6. Мероприятия, направленные на снижение количества преступлений, совершаемых несовершеннолетними гражданами.</w:t>
      </w:r>
    </w:p>
    <w:p w:rsidR="007956F2" w:rsidRPr="00D502FB" w:rsidRDefault="007956F2" w:rsidP="007956F2">
      <w:pPr>
        <w:spacing w:line="247" w:lineRule="auto"/>
        <w:ind w:firstLine="709"/>
        <w:jc w:val="both"/>
        <w:rPr>
          <w:sz w:val="26"/>
          <w:szCs w:val="26"/>
        </w:rPr>
      </w:pPr>
      <w:r w:rsidRPr="00D502FB">
        <w:rPr>
          <w:sz w:val="26"/>
          <w:szCs w:val="26"/>
        </w:rPr>
        <w:t>Мероприятие 1.7. Создание комиссий по делам несовершеннолетних и защите их прав и организация деятельности таких комиссий.</w:t>
      </w:r>
    </w:p>
    <w:p w:rsidR="007956F2" w:rsidRPr="00D502FB" w:rsidRDefault="007956F2" w:rsidP="007956F2">
      <w:pPr>
        <w:spacing w:line="247" w:lineRule="auto"/>
        <w:ind w:firstLine="709"/>
        <w:jc w:val="both"/>
        <w:rPr>
          <w:sz w:val="26"/>
          <w:szCs w:val="26"/>
          <w:lang w:eastAsia="en-US"/>
        </w:rPr>
      </w:pPr>
      <w:r w:rsidRPr="00D502FB">
        <w:rPr>
          <w:sz w:val="26"/>
          <w:szCs w:val="26"/>
          <w:lang w:eastAsia="en-US"/>
        </w:rPr>
        <w:t>Основное мероприятие 2. Работа с семьями, находящимися в социально опасном положении, и оказание им помощи в обучении и воспитании детей.</w:t>
      </w:r>
    </w:p>
    <w:p w:rsidR="007956F2" w:rsidRPr="00D502FB" w:rsidRDefault="007956F2" w:rsidP="007956F2">
      <w:pPr>
        <w:autoSpaceDE w:val="0"/>
        <w:autoSpaceDN w:val="0"/>
        <w:adjustRightInd w:val="0"/>
        <w:spacing w:line="247" w:lineRule="auto"/>
        <w:ind w:firstLine="709"/>
        <w:jc w:val="both"/>
        <w:rPr>
          <w:sz w:val="26"/>
          <w:szCs w:val="26"/>
          <w:lang w:eastAsia="en-US"/>
        </w:rPr>
      </w:pPr>
      <w:r w:rsidRPr="00D502FB">
        <w:rPr>
          <w:sz w:val="26"/>
          <w:szCs w:val="26"/>
        </w:rPr>
        <w:t>Данное основное мероприятие включает в себя следующие мероприятия:</w:t>
      </w:r>
    </w:p>
    <w:p w:rsidR="007956F2" w:rsidRPr="00D502FB" w:rsidRDefault="007956F2" w:rsidP="007956F2">
      <w:pPr>
        <w:ind w:firstLine="709"/>
        <w:jc w:val="both"/>
        <w:rPr>
          <w:sz w:val="26"/>
          <w:szCs w:val="26"/>
        </w:rPr>
      </w:pPr>
      <w:r w:rsidRPr="00D502FB">
        <w:rPr>
          <w:sz w:val="26"/>
          <w:szCs w:val="26"/>
        </w:rPr>
        <w:t>Мероприятие 2.1. Проведение мероприятий по выявлению фактов семейного неблагополучия на ранней стадии.</w:t>
      </w:r>
    </w:p>
    <w:p w:rsidR="007956F2" w:rsidRPr="00D502FB" w:rsidRDefault="007956F2" w:rsidP="007956F2">
      <w:pPr>
        <w:ind w:firstLine="709"/>
        <w:jc w:val="both"/>
        <w:rPr>
          <w:sz w:val="26"/>
          <w:szCs w:val="26"/>
        </w:rPr>
      </w:pPr>
      <w:r w:rsidRPr="00D502FB">
        <w:rPr>
          <w:sz w:val="26"/>
          <w:szCs w:val="26"/>
        </w:rPr>
        <w:t>Мероприятие 2.2. Организация работы с семьями, находящимися в социально опасном положении, и оказание им помощи в обучении и воспитании детей.</w:t>
      </w:r>
    </w:p>
    <w:p w:rsidR="007956F2" w:rsidRPr="00D502FB" w:rsidRDefault="007956F2" w:rsidP="007956F2">
      <w:pPr>
        <w:autoSpaceDE w:val="0"/>
        <w:autoSpaceDN w:val="0"/>
        <w:adjustRightInd w:val="0"/>
        <w:ind w:firstLine="709"/>
        <w:jc w:val="both"/>
        <w:rPr>
          <w:sz w:val="26"/>
          <w:szCs w:val="26"/>
          <w:lang w:eastAsia="en-US"/>
        </w:rPr>
      </w:pPr>
      <w:r w:rsidRPr="00D502FB">
        <w:rPr>
          <w:sz w:val="26"/>
          <w:szCs w:val="26"/>
          <w:lang w:eastAsia="en-US"/>
        </w:rPr>
        <w:t>Подпрограмма реализуется в период с 2023 по 2035 год в три этапа:</w:t>
      </w:r>
    </w:p>
    <w:p w:rsidR="007956F2" w:rsidRPr="00D502FB" w:rsidRDefault="007956F2" w:rsidP="007956F2">
      <w:pPr>
        <w:autoSpaceDE w:val="0"/>
        <w:autoSpaceDN w:val="0"/>
        <w:adjustRightInd w:val="0"/>
        <w:ind w:firstLine="709"/>
        <w:rPr>
          <w:sz w:val="26"/>
          <w:szCs w:val="26"/>
          <w:lang w:eastAsia="en-US"/>
        </w:rPr>
      </w:pPr>
      <w:r w:rsidRPr="00D502FB">
        <w:rPr>
          <w:sz w:val="26"/>
          <w:szCs w:val="26"/>
          <w:lang w:eastAsia="en-US"/>
        </w:rPr>
        <w:t>1 этап – 2023–2025 годы;</w:t>
      </w:r>
    </w:p>
    <w:p w:rsidR="007956F2" w:rsidRPr="00D502FB" w:rsidRDefault="007956F2" w:rsidP="007956F2">
      <w:pPr>
        <w:autoSpaceDE w:val="0"/>
        <w:autoSpaceDN w:val="0"/>
        <w:adjustRightInd w:val="0"/>
        <w:ind w:firstLine="709"/>
        <w:rPr>
          <w:sz w:val="26"/>
          <w:szCs w:val="26"/>
          <w:lang w:eastAsia="en-US"/>
        </w:rPr>
      </w:pPr>
      <w:r w:rsidRPr="00D502FB">
        <w:rPr>
          <w:sz w:val="26"/>
          <w:szCs w:val="26"/>
          <w:lang w:eastAsia="en-US"/>
        </w:rPr>
        <w:t>2 этап – 2026–2030 годы;</w:t>
      </w:r>
    </w:p>
    <w:p w:rsidR="007956F2" w:rsidRPr="00D502FB" w:rsidRDefault="007956F2" w:rsidP="007956F2">
      <w:pPr>
        <w:ind w:firstLine="709"/>
        <w:jc w:val="both"/>
        <w:rPr>
          <w:sz w:val="26"/>
          <w:szCs w:val="26"/>
          <w:lang w:eastAsia="en-US"/>
        </w:rPr>
      </w:pPr>
      <w:r w:rsidRPr="00D502FB">
        <w:rPr>
          <w:sz w:val="26"/>
          <w:szCs w:val="26"/>
          <w:lang w:eastAsia="en-US"/>
        </w:rPr>
        <w:t>3 этап – 2031–2035 годы.</w:t>
      </w:r>
    </w:p>
    <w:p w:rsidR="007956F2" w:rsidRPr="00D502FB" w:rsidRDefault="007956F2" w:rsidP="007956F2">
      <w:pPr>
        <w:ind w:firstLine="709"/>
        <w:jc w:val="both"/>
        <w:rPr>
          <w:sz w:val="26"/>
          <w:szCs w:val="26"/>
          <w:lang w:eastAsia="en-US"/>
        </w:rPr>
      </w:pPr>
    </w:p>
    <w:p w:rsidR="007956F2" w:rsidRPr="00D502FB" w:rsidRDefault="007956F2" w:rsidP="007956F2">
      <w:pPr>
        <w:ind w:firstLine="709"/>
        <w:jc w:val="both"/>
        <w:rPr>
          <w:sz w:val="26"/>
          <w:szCs w:val="26"/>
          <w:lang w:eastAsia="en-US"/>
        </w:rPr>
      </w:pPr>
    </w:p>
    <w:p w:rsidR="007956F2" w:rsidRPr="00D502FB" w:rsidRDefault="007956F2" w:rsidP="007956F2">
      <w:pPr>
        <w:autoSpaceDE w:val="0"/>
        <w:autoSpaceDN w:val="0"/>
        <w:adjustRightInd w:val="0"/>
        <w:jc w:val="center"/>
        <w:outlineLvl w:val="0"/>
        <w:rPr>
          <w:b/>
          <w:sz w:val="26"/>
          <w:szCs w:val="26"/>
        </w:rPr>
      </w:pPr>
      <w:r w:rsidRPr="00D502FB">
        <w:rPr>
          <w:b/>
          <w:sz w:val="26"/>
          <w:szCs w:val="26"/>
          <w:lang w:eastAsia="en-US"/>
        </w:rPr>
        <w:t xml:space="preserve">Раздел </w:t>
      </w:r>
      <w:r w:rsidRPr="00D502FB">
        <w:rPr>
          <w:b/>
          <w:sz w:val="26"/>
          <w:szCs w:val="26"/>
          <w:lang w:val="en-US" w:eastAsia="en-US"/>
        </w:rPr>
        <w:t>IV</w:t>
      </w:r>
      <w:r w:rsidRPr="00D502FB">
        <w:rPr>
          <w:b/>
          <w:sz w:val="26"/>
          <w:szCs w:val="26"/>
          <w:lang w:eastAsia="en-US"/>
        </w:rPr>
        <w:t xml:space="preserve">. </w:t>
      </w:r>
      <w:r w:rsidRPr="00D502FB">
        <w:rPr>
          <w:b/>
          <w:sz w:val="26"/>
          <w:szCs w:val="26"/>
        </w:rPr>
        <w:t xml:space="preserve">Обоснование объема финансовых ресурсов, необходимых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 xml:space="preserve">для реализации подпрограммы (с расшифровкой по источникам </w:t>
      </w:r>
    </w:p>
    <w:p w:rsidR="007956F2" w:rsidRPr="00D502FB" w:rsidRDefault="007956F2" w:rsidP="007956F2">
      <w:pPr>
        <w:autoSpaceDE w:val="0"/>
        <w:autoSpaceDN w:val="0"/>
        <w:adjustRightInd w:val="0"/>
        <w:jc w:val="center"/>
        <w:outlineLvl w:val="0"/>
        <w:rPr>
          <w:b/>
          <w:sz w:val="26"/>
          <w:szCs w:val="26"/>
        </w:rPr>
      </w:pPr>
      <w:r w:rsidRPr="00D502FB">
        <w:rPr>
          <w:b/>
          <w:sz w:val="26"/>
          <w:szCs w:val="26"/>
        </w:rPr>
        <w:t>финансирования, по этапам и годам реализации подпрограммы)</w:t>
      </w:r>
    </w:p>
    <w:p w:rsidR="007956F2" w:rsidRPr="00D502FB" w:rsidRDefault="007956F2" w:rsidP="007956F2">
      <w:pPr>
        <w:autoSpaceDE w:val="0"/>
        <w:autoSpaceDN w:val="0"/>
        <w:adjustRightInd w:val="0"/>
        <w:ind w:firstLine="709"/>
        <w:jc w:val="both"/>
        <w:rPr>
          <w:sz w:val="26"/>
          <w:szCs w:val="26"/>
        </w:rPr>
      </w:pPr>
    </w:p>
    <w:p w:rsidR="007956F2" w:rsidRPr="00D502FB" w:rsidRDefault="007956F2" w:rsidP="007956F2">
      <w:pPr>
        <w:pStyle w:val="formattext"/>
        <w:shd w:val="clear" w:color="auto" w:fill="FFFFFF"/>
        <w:spacing w:before="0" w:beforeAutospacing="0" w:after="0" w:afterAutospacing="0"/>
        <w:ind w:firstLine="708"/>
        <w:jc w:val="both"/>
        <w:textAlignment w:val="baseline"/>
        <w:rPr>
          <w:sz w:val="26"/>
          <w:szCs w:val="26"/>
        </w:rPr>
      </w:pPr>
      <w:r w:rsidRPr="00D502FB">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Общий объем финансирования </w:t>
      </w:r>
      <w:r w:rsidRPr="00D502FB">
        <w:rPr>
          <w:rFonts w:eastAsia="Calibri"/>
          <w:sz w:val="26"/>
          <w:szCs w:val="26"/>
        </w:rPr>
        <w:t xml:space="preserve">подпрограммы </w:t>
      </w:r>
      <w:r w:rsidRPr="00D502FB">
        <w:rPr>
          <w:sz w:val="26"/>
          <w:szCs w:val="26"/>
        </w:rPr>
        <w:t xml:space="preserve">в 2023 - 2035 годах составляет </w:t>
      </w:r>
      <w:r w:rsidRPr="00D502FB">
        <w:rPr>
          <w:bCs/>
          <w:sz w:val="26"/>
          <w:szCs w:val="26"/>
        </w:rPr>
        <w:t>6244,0 тыс. рублей.</w:t>
      </w:r>
    </w:p>
    <w:p w:rsidR="007956F2" w:rsidRPr="00D502FB" w:rsidRDefault="007956F2" w:rsidP="007956F2">
      <w:pPr>
        <w:autoSpaceDE w:val="0"/>
        <w:autoSpaceDN w:val="0"/>
        <w:adjustRightInd w:val="0"/>
        <w:ind w:firstLine="567"/>
        <w:contextualSpacing/>
        <w:jc w:val="both"/>
        <w:rPr>
          <w:bCs/>
          <w:sz w:val="26"/>
          <w:szCs w:val="26"/>
        </w:rPr>
      </w:pPr>
      <w:r w:rsidRPr="00D502FB">
        <w:rPr>
          <w:sz w:val="26"/>
          <w:szCs w:val="26"/>
        </w:rPr>
        <w:t xml:space="preserve">Прогнозируемый объем финансирования </w:t>
      </w:r>
      <w:r w:rsidRPr="00D502FB">
        <w:rPr>
          <w:rFonts w:eastAsia="Calibri"/>
          <w:sz w:val="26"/>
          <w:szCs w:val="26"/>
        </w:rPr>
        <w:t xml:space="preserve">подпрограммы </w:t>
      </w:r>
      <w:r w:rsidRPr="00D502FB">
        <w:rPr>
          <w:sz w:val="26"/>
          <w:szCs w:val="26"/>
        </w:rPr>
        <w:t>на 1 этапе составит 1425,8 тыс. рублей,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462,0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481,9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481,9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1395,8 тыс. рублей (97,9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в 2023 году – </w:t>
      </w:r>
      <w:r>
        <w:rPr>
          <w:sz w:val="26"/>
          <w:szCs w:val="26"/>
        </w:rPr>
        <w:t>452,0</w:t>
      </w:r>
      <w:r w:rsidRPr="00D502FB">
        <w:rPr>
          <w:sz w:val="26"/>
          <w:szCs w:val="26"/>
        </w:rPr>
        <w:t xml:space="preserve">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в 2024 году – </w:t>
      </w:r>
      <w:r>
        <w:rPr>
          <w:sz w:val="26"/>
          <w:szCs w:val="26"/>
        </w:rPr>
        <w:t>471,9</w:t>
      </w:r>
      <w:r w:rsidRPr="00D502FB">
        <w:rPr>
          <w:sz w:val="26"/>
          <w:szCs w:val="26"/>
        </w:rPr>
        <w:t xml:space="preserve"> тыс. рублей;</w:t>
      </w:r>
    </w:p>
    <w:p w:rsidR="007956F2" w:rsidRPr="00D502FB" w:rsidRDefault="007956F2" w:rsidP="007956F2">
      <w:pPr>
        <w:autoSpaceDE w:val="0"/>
        <w:autoSpaceDN w:val="0"/>
        <w:adjustRightInd w:val="0"/>
        <w:ind w:firstLine="567"/>
        <w:contextualSpacing/>
        <w:jc w:val="both"/>
        <w:rPr>
          <w:sz w:val="26"/>
          <w:szCs w:val="26"/>
        </w:rPr>
      </w:pPr>
      <w:r>
        <w:rPr>
          <w:sz w:val="26"/>
          <w:szCs w:val="26"/>
        </w:rPr>
        <w:t xml:space="preserve">в 2025 году – 471,9 </w:t>
      </w:r>
      <w:r w:rsidRPr="00D502FB">
        <w:rPr>
          <w:sz w:val="26"/>
          <w:szCs w:val="26"/>
        </w:rPr>
        <w:t>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30,0 тыс. рублей (2,1 процента),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10,0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 в том числе:</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2023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2024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 2025 году – 0,0 тыс. рублей;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2 этапе (в 2026–2030 годах) объем финансирования </w:t>
      </w:r>
      <w:r w:rsidRPr="00D502FB">
        <w:rPr>
          <w:rFonts w:eastAsia="Calibri"/>
          <w:sz w:val="26"/>
          <w:szCs w:val="26"/>
        </w:rPr>
        <w:t xml:space="preserve">подпрограммы </w:t>
      </w:r>
      <w:r w:rsidRPr="00D502FB">
        <w:rPr>
          <w:sz w:val="26"/>
          <w:szCs w:val="26"/>
        </w:rPr>
        <w:t>составит 2409,5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2359,5 тыс. рублей (97,9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бюджета Яльчикского муниципального округа Чувашской Республики – 50,0 тыс. рублей (2,1 процента);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На 3 этапе (в 2031–2035 годах) объем финансирования </w:t>
      </w:r>
      <w:r w:rsidRPr="00D502FB">
        <w:rPr>
          <w:rFonts w:eastAsia="Calibri"/>
          <w:sz w:val="26"/>
          <w:szCs w:val="26"/>
        </w:rPr>
        <w:t xml:space="preserve">подпрограммы </w:t>
      </w:r>
      <w:r w:rsidRPr="00D502FB">
        <w:rPr>
          <w:sz w:val="26"/>
          <w:szCs w:val="26"/>
        </w:rPr>
        <w:t>составит 2409,5 тыс. рублей, из них средства: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федерального бюджета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республиканского бюджета Чувашской Республики – 2359,5 тыс. рублей (97,9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lastRenderedPageBreak/>
        <w:t>бюджета Яльчикского муниципального округа Чувашской Республики – 50,0 тыс. рублей (2,1 процента);</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внебюджетных источников – 0,0 тыс. рублей (0,0 процентов).</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 xml:space="preserve">Объемы финансирования </w:t>
      </w:r>
      <w:r w:rsidRPr="00D502FB">
        <w:rPr>
          <w:rFonts w:eastAsia="Calibri"/>
          <w:sz w:val="26"/>
          <w:szCs w:val="26"/>
        </w:rPr>
        <w:t>подпрограммы</w:t>
      </w:r>
      <w:r w:rsidRPr="00D502FB">
        <w:rPr>
          <w:sz w:val="26"/>
          <w:szCs w:val="26"/>
        </w:rPr>
        <w:t xml:space="preserve"> подлежат ежегодному уточнению исходя из реальных возможностей бюджетов всех уровней.</w:t>
      </w:r>
    </w:p>
    <w:p w:rsidR="007956F2" w:rsidRPr="00D502FB" w:rsidRDefault="007956F2" w:rsidP="007956F2">
      <w:pPr>
        <w:autoSpaceDE w:val="0"/>
        <w:autoSpaceDN w:val="0"/>
        <w:adjustRightInd w:val="0"/>
        <w:ind w:firstLine="567"/>
        <w:contextualSpacing/>
        <w:jc w:val="both"/>
        <w:rPr>
          <w:sz w:val="26"/>
          <w:szCs w:val="26"/>
        </w:rPr>
      </w:pPr>
      <w:r w:rsidRPr="00D502FB">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D502FB" w:rsidRDefault="007956F2" w:rsidP="007956F2">
      <w:pPr>
        <w:jc w:val="center"/>
        <w:rPr>
          <w:sz w:val="26"/>
        </w:rPr>
      </w:pPr>
      <w:r w:rsidRPr="00D502FB">
        <w:rPr>
          <w:sz w:val="26"/>
        </w:rPr>
        <w:t>_________________</w:t>
      </w:r>
    </w:p>
    <w:p w:rsidR="007956F2" w:rsidRPr="00D502FB" w:rsidRDefault="007956F2" w:rsidP="007956F2">
      <w:pPr>
        <w:ind w:firstLine="567"/>
        <w:jc w:val="both"/>
        <w:rPr>
          <w:sz w:val="26"/>
          <w:szCs w:val="26"/>
        </w:rPr>
      </w:pPr>
    </w:p>
    <w:p w:rsidR="007956F2" w:rsidRPr="00D502FB" w:rsidRDefault="007956F2" w:rsidP="007956F2">
      <w:pPr>
        <w:jc w:val="both"/>
        <w:rPr>
          <w:sz w:val="26"/>
          <w:szCs w:val="26"/>
        </w:rPr>
        <w:sectPr w:rsidR="007956F2" w:rsidRPr="00D502FB" w:rsidSect="007956F2">
          <w:pgSz w:w="11905" w:h="16838"/>
          <w:pgMar w:top="1134" w:right="850" w:bottom="1134" w:left="1984" w:header="709" w:footer="709" w:gutter="0"/>
          <w:cols w:space="720"/>
          <w:titlePg/>
          <w:docGrid w:linePitch="326"/>
        </w:sectPr>
      </w:pPr>
    </w:p>
    <w:p w:rsidR="007956F2" w:rsidRPr="00D502FB" w:rsidRDefault="007956F2" w:rsidP="007956F2">
      <w:pPr>
        <w:autoSpaceDE w:val="0"/>
        <w:autoSpaceDN w:val="0"/>
        <w:adjustRightInd w:val="0"/>
        <w:ind w:left="10200"/>
        <w:jc w:val="right"/>
        <w:outlineLvl w:val="0"/>
        <w:rPr>
          <w:sz w:val="26"/>
          <w:szCs w:val="26"/>
          <w:lang w:eastAsia="en-US"/>
        </w:rPr>
      </w:pPr>
      <w:r w:rsidRPr="00D502FB">
        <w:rPr>
          <w:sz w:val="26"/>
          <w:szCs w:val="26"/>
          <w:lang w:eastAsia="en-US"/>
        </w:rPr>
        <w:lastRenderedPageBreak/>
        <w:t>Приложение</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к подпрограмме «Предупреждение детской беспризорности,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безнадзорности и правонарушений несовершеннолетних»</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муниципальной программы Яльчикского муниципального округа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 xml:space="preserve">Чувашской Республики «Обеспечение общественного </w:t>
      </w:r>
    </w:p>
    <w:p w:rsidR="007956F2" w:rsidRPr="00D502FB" w:rsidRDefault="007956F2" w:rsidP="007956F2">
      <w:pPr>
        <w:autoSpaceDE w:val="0"/>
        <w:autoSpaceDN w:val="0"/>
        <w:adjustRightInd w:val="0"/>
        <w:jc w:val="right"/>
        <w:rPr>
          <w:sz w:val="26"/>
          <w:szCs w:val="26"/>
          <w:lang w:eastAsia="en-US"/>
        </w:rPr>
      </w:pPr>
      <w:r w:rsidRPr="00D502FB">
        <w:rPr>
          <w:sz w:val="26"/>
          <w:szCs w:val="26"/>
          <w:lang w:eastAsia="en-US"/>
        </w:rPr>
        <w:t>порядка и противодействие преступности»</w:t>
      </w:r>
    </w:p>
    <w:p w:rsidR="007956F2" w:rsidRPr="00D502FB" w:rsidRDefault="007956F2" w:rsidP="007956F2">
      <w:pPr>
        <w:autoSpaceDE w:val="0"/>
        <w:autoSpaceDN w:val="0"/>
        <w:adjustRightInd w:val="0"/>
        <w:jc w:val="both"/>
        <w:rPr>
          <w:sz w:val="26"/>
          <w:szCs w:val="26"/>
          <w:lang w:eastAsia="en-US"/>
        </w:rPr>
      </w:pPr>
    </w:p>
    <w:p w:rsidR="007956F2" w:rsidRPr="00D502FB" w:rsidRDefault="007956F2" w:rsidP="007956F2">
      <w:pPr>
        <w:autoSpaceDE w:val="0"/>
        <w:autoSpaceDN w:val="0"/>
        <w:adjustRightInd w:val="0"/>
        <w:jc w:val="both"/>
        <w:rPr>
          <w:sz w:val="26"/>
          <w:szCs w:val="26"/>
          <w:lang w:eastAsia="en-US"/>
        </w:rPr>
      </w:pPr>
    </w:p>
    <w:p w:rsidR="007956F2" w:rsidRPr="00D502FB" w:rsidRDefault="007956F2" w:rsidP="007956F2">
      <w:pPr>
        <w:autoSpaceDE w:val="0"/>
        <w:autoSpaceDN w:val="0"/>
        <w:adjustRightInd w:val="0"/>
        <w:jc w:val="center"/>
        <w:rPr>
          <w:b/>
          <w:sz w:val="26"/>
          <w:szCs w:val="26"/>
          <w:lang w:eastAsia="en-US"/>
        </w:rPr>
      </w:pPr>
      <w:r w:rsidRPr="00D502FB">
        <w:rPr>
          <w:b/>
          <w:sz w:val="26"/>
          <w:szCs w:val="26"/>
          <w:lang w:eastAsia="en-US"/>
        </w:rPr>
        <w:t>РЕСУРСНОЕ ОБЕСПЕЧЕНИЕ</w:t>
      </w:r>
    </w:p>
    <w:p w:rsidR="007956F2" w:rsidRPr="00D502FB" w:rsidRDefault="007956F2" w:rsidP="007956F2">
      <w:pPr>
        <w:pStyle w:val="ConsPlusNormal"/>
        <w:jc w:val="center"/>
        <w:rPr>
          <w:b/>
          <w:sz w:val="26"/>
          <w:szCs w:val="26"/>
          <w:lang w:eastAsia="en-US"/>
        </w:rPr>
      </w:pPr>
      <w:r w:rsidRPr="00D502FB">
        <w:rPr>
          <w:b/>
          <w:sz w:val="26"/>
          <w:szCs w:val="26"/>
          <w:lang w:eastAsia="en-US"/>
        </w:rPr>
        <w:t xml:space="preserve">реализации подпрограммы «Предупреждение детской беспризорности, безнадзорности и правонарушений </w:t>
      </w:r>
    </w:p>
    <w:p w:rsidR="007956F2" w:rsidRPr="00D502FB" w:rsidRDefault="007956F2" w:rsidP="007956F2">
      <w:pPr>
        <w:pStyle w:val="ConsPlusNormal"/>
        <w:jc w:val="center"/>
        <w:rPr>
          <w:b/>
          <w:sz w:val="26"/>
          <w:szCs w:val="26"/>
          <w:lang w:eastAsia="en-US"/>
        </w:rPr>
      </w:pPr>
      <w:r w:rsidRPr="00D502FB">
        <w:rPr>
          <w:b/>
          <w:sz w:val="26"/>
          <w:szCs w:val="26"/>
          <w:lang w:eastAsia="en-US"/>
        </w:rPr>
        <w:t xml:space="preserve">несовершеннолетних» муниципальной программы Яльчикского муниципального округа Чувашской Республики </w:t>
      </w:r>
      <w:r w:rsidRPr="00D502FB">
        <w:rPr>
          <w:b/>
          <w:sz w:val="26"/>
          <w:szCs w:val="26"/>
        </w:rPr>
        <w:t xml:space="preserve">«Обеспечение общественного порядка и противодействие преступности» </w:t>
      </w:r>
      <w:r w:rsidRPr="00D502FB">
        <w:rPr>
          <w:b/>
          <w:sz w:val="26"/>
          <w:szCs w:val="26"/>
          <w:lang w:eastAsia="en-US"/>
        </w:rPr>
        <w:t>за счет всех источников финансирования</w:t>
      </w:r>
    </w:p>
    <w:p w:rsidR="007956F2" w:rsidRPr="00D502FB" w:rsidRDefault="007956F2" w:rsidP="007956F2">
      <w:pPr>
        <w:widowControl w:val="0"/>
        <w:suppressAutoHyphens/>
        <w:spacing w:line="20" w:lineRule="exact"/>
        <w:rPr>
          <w:sz w:val="2"/>
        </w:rPr>
      </w:pPr>
    </w:p>
    <w:tbl>
      <w:tblPr>
        <w:tblW w:w="15624" w:type="dxa"/>
        <w:tblInd w:w="-29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211"/>
        <w:gridCol w:w="1843"/>
        <w:gridCol w:w="2268"/>
        <w:gridCol w:w="1842"/>
        <w:gridCol w:w="684"/>
        <w:gridCol w:w="680"/>
        <w:gridCol w:w="653"/>
        <w:gridCol w:w="569"/>
        <w:gridCol w:w="2234"/>
        <w:gridCol w:w="756"/>
        <w:gridCol w:w="720"/>
        <w:gridCol w:w="709"/>
        <w:gridCol w:w="731"/>
        <w:gridCol w:w="724"/>
      </w:tblGrid>
      <w:tr w:rsidR="007956F2" w:rsidRPr="00D502FB" w:rsidTr="007956F2">
        <w:trPr>
          <w:tblHeader/>
        </w:trPr>
        <w:tc>
          <w:tcPr>
            <w:tcW w:w="1211" w:type="dxa"/>
            <w:vMerge w:val="restart"/>
            <w:tcBorders>
              <w:left w:val="nil"/>
            </w:tcBorders>
          </w:tcPr>
          <w:p w:rsidR="007956F2" w:rsidRPr="00D502FB" w:rsidRDefault="007956F2" w:rsidP="007956F2">
            <w:pPr>
              <w:widowControl w:val="0"/>
              <w:autoSpaceDE w:val="0"/>
              <w:autoSpaceDN w:val="0"/>
              <w:jc w:val="center"/>
              <w:rPr>
                <w:sz w:val="18"/>
                <w:szCs w:val="18"/>
              </w:rPr>
            </w:pPr>
            <w:r w:rsidRPr="00D502FB">
              <w:rPr>
                <w:sz w:val="18"/>
                <w:szCs w:val="18"/>
              </w:rPr>
              <w:t>Статус</w:t>
            </w:r>
          </w:p>
        </w:tc>
        <w:tc>
          <w:tcPr>
            <w:tcW w:w="1843" w:type="dxa"/>
            <w:vMerge w:val="restart"/>
          </w:tcPr>
          <w:p w:rsidR="007956F2" w:rsidRPr="00D502FB" w:rsidRDefault="007956F2" w:rsidP="007956F2">
            <w:pPr>
              <w:widowControl w:val="0"/>
              <w:autoSpaceDE w:val="0"/>
              <w:autoSpaceDN w:val="0"/>
              <w:jc w:val="center"/>
              <w:rPr>
                <w:sz w:val="18"/>
                <w:szCs w:val="18"/>
              </w:rPr>
            </w:pPr>
            <w:r w:rsidRPr="00D502FB">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2268" w:type="dxa"/>
            <w:vMerge w:val="restart"/>
          </w:tcPr>
          <w:p w:rsidR="007956F2" w:rsidRPr="00D502FB" w:rsidRDefault="007956F2" w:rsidP="007956F2">
            <w:pPr>
              <w:widowControl w:val="0"/>
              <w:autoSpaceDE w:val="0"/>
              <w:autoSpaceDN w:val="0"/>
              <w:jc w:val="center"/>
              <w:rPr>
                <w:sz w:val="18"/>
                <w:szCs w:val="18"/>
              </w:rPr>
            </w:pPr>
            <w:r w:rsidRPr="00D502FB">
              <w:rPr>
                <w:sz w:val="18"/>
                <w:szCs w:val="18"/>
              </w:rPr>
              <w:t>Задача подпрограммы муниципальной программы Яльчикского муниципального округа Чувашской Республики</w:t>
            </w:r>
          </w:p>
        </w:tc>
        <w:tc>
          <w:tcPr>
            <w:tcW w:w="1842" w:type="dxa"/>
            <w:vMerge w:val="restart"/>
          </w:tcPr>
          <w:p w:rsidR="007956F2" w:rsidRPr="00D502FB" w:rsidRDefault="007956F2" w:rsidP="007956F2">
            <w:pPr>
              <w:widowControl w:val="0"/>
              <w:autoSpaceDE w:val="0"/>
              <w:autoSpaceDN w:val="0"/>
              <w:jc w:val="center"/>
              <w:rPr>
                <w:sz w:val="18"/>
                <w:szCs w:val="18"/>
              </w:rPr>
            </w:pPr>
            <w:r w:rsidRPr="00D502FB">
              <w:rPr>
                <w:sz w:val="18"/>
                <w:szCs w:val="18"/>
              </w:rPr>
              <w:t>Ответственный исполнитель, участники</w:t>
            </w:r>
          </w:p>
        </w:tc>
        <w:tc>
          <w:tcPr>
            <w:tcW w:w="2586" w:type="dxa"/>
            <w:gridSpan w:val="4"/>
          </w:tcPr>
          <w:p w:rsidR="007956F2" w:rsidRPr="00D502FB" w:rsidRDefault="007956F2" w:rsidP="007956F2">
            <w:pPr>
              <w:widowControl w:val="0"/>
              <w:autoSpaceDE w:val="0"/>
              <w:autoSpaceDN w:val="0"/>
              <w:jc w:val="center"/>
              <w:rPr>
                <w:sz w:val="18"/>
                <w:szCs w:val="18"/>
              </w:rPr>
            </w:pPr>
            <w:r w:rsidRPr="00D502FB">
              <w:rPr>
                <w:sz w:val="18"/>
                <w:szCs w:val="18"/>
              </w:rPr>
              <w:t>Код бюджетной классификации</w:t>
            </w:r>
          </w:p>
        </w:tc>
        <w:tc>
          <w:tcPr>
            <w:tcW w:w="2234" w:type="dxa"/>
            <w:vMerge w:val="restart"/>
          </w:tcPr>
          <w:p w:rsidR="007956F2" w:rsidRPr="00D502FB" w:rsidRDefault="007956F2" w:rsidP="007956F2">
            <w:pPr>
              <w:widowControl w:val="0"/>
              <w:autoSpaceDE w:val="0"/>
              <w:autoSpaceDN w:val="0"/>
              <w:jc w:val="center"/>
              <w:rPr>
                <w:sz w:val="18"/>
                <w:szCs w:val="18"/>
              </w:rPr>
            </w:pPr>
            <w:r w:rsidRPr="00D502FB">
              <w:rPr>
                <w:sz w:val="18"/>
                <w:szCs w:val="18"/>
              </w:rPr>
              <w:t>Источники финансирования</w:t>
            </w:r>
          </w:p>
        </w:tc>
        <w:tc>
          <w:tcPr>
            <w:tcW w:w="3640" w:type="dxa"/>
            <w:gridSpan w:val="5"/>
          </w:tcPr>
          <w:p w:rsidR="007956F2" w:rsidRPr="00D502FB" w:rsidRDefault="007956F2" w:rsidP="007956F2">
            <w:pPr>
              <w:widowControl w:val="0"/>
              <w:autoSpaceDE w:val="0"/>
              <w:autoSpaceDN w:val="0"/>
              <w:jc w:val="center"/>
              <w:rPr>
                <w:sz w:val="18"/>
                <w:szCs w:val="18"/>
              </w:rPr>
            </w:pPr>
          </w:p>
          <w:p w:rsidR="007956F2" w:rsidRPr="00D502FB" w:rsidRDefault="007956F2" w:rsidP="007956F2">
            <w:pPr>
              <w:widowControl w:val="0"/>
              <w:autoSpaceDE w:val="0"/>
              <w:autoSpaceDN w:val="0"/>
              <w:jc w:val="center"/>
              <w:rPr>
                <w:sz w:val="18"/>
                <w:szCs w:val="18"/>
              </w:rPr>
            </w:pPr>
            <w:r w:rsidRPr="00D502FB">
              <w:rPr>
                <w:sz w:val="18"/>
                <w:szCs w:val="18"/>
              </w:rPr>
              <w:t>Расходы по годам, тыс. рублей</w:t>
            </w:r>
          </w:p>
        </w:tc>
      </w:tr>
      <w:tr w:rsidR="007956F2" w:rsidRPr="00D502FB" w:rsidTr="007956F2">
        <w:trPr>
          <w:tblHeader/>
        </w:trPr>
        <w:tc>
          <w:tcPr>
            <w:tcW w:w="1211" w:type="dxa"/>
            <w:vMerge/>
            <w:tcBorders>
              <w:left w:val="nil"/>
            </w:tcBorders>
          </w:tcPr>
          <w:p w:rsidR="007956F2" w:rsidRPr="00D502FB" w:rsidRDefault="007956F2" w:rsidP="007956F2">
            <w:pPr>
              <w:widowControl w:val="0"/>
              <w:autoSpaceDE w:val="0"/>
              <w:autoSpaceDN w:val="0"/>
              <w:jc w:val="center"/>
              <w:rPr>
                <w:sz w:val="18"/>
                <w:szCs w:val="18"/>
              </w:rPr>
            </w:pPr>
          </w:p>
        </w:tc>
        <w:tc>
          <w:tcPr>
            <w:tcW w:w="1843" w:type="dxa"/>
            <w:vMerge/>
          </w:tcPr>
          <w:p w:rsidR="007956F2" w:rsidRPr="00D502FB" w:rsidRDefault="007956F2" w:rsidP="007956F2">
            <w:pPr>
              <w:widowControl w:val="0"/>
              <w:autoSpaceDE w:val="0"/>
              <w:autoSpaceDN w:val="0"/>
              <w:jc w:val="center"/>
              <w:rPr>
                <w:sz w:val="18"/>
                <w:szCs w:val="18"/>
              </w:rPr>
            </w:pPr>
          </w:p>
        </w:tc>
        <w:tc>
          <w:tcPr>
            <w:tcW w:w="2268" w:type="dxa"/>
            <w:vMerge/>
          </w:tcPr>
          <w:p w:rsidR="007956F2" w:rsidRPr="00D502FB" w:rsidRDefault="007956F2" w:rsidP="007956F2">
            <w:pPr>
              <w:widowControl w:val="0"/>
              <w:autoSpaceDE w:val="0"/>
              <w:autoSpaceDN w:val="0"/>
              <w:jc w:val="center"/>
              <w:rPr>
                <w:sz w:val="18"/>
                <w:szCs w:val="18"/>
              </w:rPr>
            </w:pPr>
          </w:p>
        </w:tc>
        <w:tc>
          <w:tcPr>
            <w:tcW w:w="1842" w:type="dxa"/>
            <w:vMerge/>
          </w:tcPr>
          <w:p w:rsidR="007956F2" w:rsidRPr="00D502FB" w:rsidRDefault="007956F2" w:rsidP="007956F2">
            <w:pPr>
              <w:widowControl w:val="0"/>
              <w:autoSpaceDE w:val="0"/>
              <w:autoSpaceDN w:val="0"/>
              <w:jc w:val="center"/>
              <w:rPr>
                <w:sz w:val="18"/>
                <w:szCs w:val="18"/>
              </w:rPr>
            </w:pPr>
          </w:p>
        </w:tc>
        <w:tc>
          <w:tcPr>
            <w:tcW w:w="684" w:type="dxa"/>
          </w:tcPr>
          <w:p w:rsidR="007956F2" w:rsidRPr="00D502FB" w:rsidRDefault="007956F2" w:rsidP="007956F2">
            <w:pPr>
              <w:widowControl w:val="0"/>
              <w:autoSpaceDE w:val="0"/>
              <w:autoSpaceDN w:val="0"/>
              <w:ind w:left="-28" w:right="-28"/>
              <w:jc w:val="center"/>
              <w:rPr>
                <w:sz w:val="18"/>
                <w:szCs w:val="18"/>
              </w:rPr>
            </w:pPr>
            <w:r w:rsidRPr="00D502FB">
              <w:rPr>
                <w:sz w:val="18"/>
                <w:szCs w:val="18"/>
              </w:rPr>
              <w:t>главный распорядитель бюджетных средств</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раздел, подраздел</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целевая статья расходов</w:t>
            </w:r>
          </w:p>
        </w:tc>
        <w:tc>
          <w:tcPr>
            <w:tcW w:w="569" w:type="dxa"/>
          </w:tcPr>
          <w:p w:rsidR="007956F2" w:rsidRPr="00D502FB" w:rsidRDefault="007956F2" w:rsidP="007956F2">
            <w:pPr>
              <w:widowControl w:val="0"/>
              <w:autoSpaceDE w:val="0"/>
              <w:autoSpaceDN w:val="0"/>
              <w:ind w:left="-28" w:right="-28"/>
              <w:jc w:val="center"/>
              <w:rPr>
                <w:sz w:val="18"/>
                <w:szCs w:val="18"/>
              </w:rPr>
            </w:pPr>
            <w:r w:rsidRPr="00D502FB">
              <w:rPr>
                <w:sz w:val="18"/>
                <w:szCs w:val="18"/>
              </w:rPr>
              <w:t>группа (подгруппа) вида расходов</w:t>
            </w:r>
          </w:p>
        </w:tc>
        <w:tc>
          <w:tcPr>
            <w:tcW w:w="2234" w:type="dxa"/>
            <w:vMerge/>
          </w:tcPr>
          <w:p w:rsidR="007956F2" w:rsidRPr="00D502FB" w:rsidRDefault="007956F2" w:rsidP="007956F2">
            <w:pPr>
              <w:widowControl w:val="0"/>
              <w:autoSpaceDE w:val="0"/>
              <w:autoSpaceDN w:val="0"/>
              <w:jc w:val="center"/>
              <w:rPr>
                <w:sz w:val="18"/>
                <w:szCs w:val="18"/>
              </w:rPr>
            </w:pP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rPr>
              <w:t>2023</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rPr>
              <w:t>2024</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rPr>
              <w:t>2025</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rPr>
              <w:t>2026–2030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rPr>
              <w:t>2031–2035</w:t>
            </w:r>
          </w:p>
        </w:tc>
      </w:tr>
      <w:tr w:rsidR="007956F2" w:rsidRPr="00D502FB" w:rsidTr="007956F2">
        <w:trPr>
          <w:tblHeader/>
        </w:trPr>
        <w:tc>
          <w:tcPr>
            <w:tcW w:w="1211" w:type="dxa"/>
            <w:tcBorders>
              <w:left w:val="nil"/>
            </w:tcBorders>
          </w:tcPr>
          <w:p w:rsidR="007956F2" w:rsidRPr="00D502FB" w:rsidRDefault="007956F2" w:rsidP="007956F2">
            <w:pPr>
              <w:jc w:val="center"/>
              <w:rPr>
                <w:sz w:val="18"/>
                <w:szCs w:val="18"/>
              </w:rPr>
            </w:pPr>
            <w:r w:rsidRPr="00D502FB">
              <w:rPr>
                <w:sz w:val="18"/>
                <w:szCs w:val="18"/>
              </w:rPr>
              <w:t>1</w:t>
            </w:r>
          </w:p>
        </w:tc>
        <w:tc>
          <w:tcPr>
            <w:tcW w:w="1843" w:type="dxa"/>
          </w:tcPr>
          <w:p w:rsidR="007956F2" w:rsidRPr="00D502FB" w:rsidRDefault="007956F2" w:rsidP="007956F2">
            <w:pPr>
              <w:jc w:val="center"/>
              <w:rPr>
                <w:sz w:val="18"/>
                <w:szCs w:val="18"/>
              </w:rPr>
            </w:pPr>
            <w:r w:rsidRPr="00D502FB">
              <w:rPr>
                <w:sz w:val="18"/>
                <w:szCs w:val="18"/>
              </w:rPr>
              <w:t>2</w:t>
            </w:r>
          </w:p>
        </w:tc>
        <w:tc>
          <w:tcPr>
            <w:tcW w:w="2268" w:type="dxa"/>
          </w:tcPr>
          <w:p w:rsidR="007956F2" w:rsidRPr="00D502FB" w:rsidRDefault="007956F2" w:rsidP="007956F2">
            <w:pPr>
              <w:jc w:val="center"/>
              <w:rPr>
                <w:sz w:val="18"/>
                <w:szCs w:val="18"/>
              </w:rPr>
            </w:pPr>
            <w:r w:rsidRPr="00D502FB">
              <w:rPr>
                <w:sz w:val="18"/>
                <w:szCs w:val="18"/>
              </w:rPr>
              <w:t>3</w:t>
            </w:r>
          </w:p>
        </w:tc>
        <w:tc>
          <w:tcPr>
            <w:tcW w:w="1842" w:type="dxa"/>
          </w:tcPr>
          <w:p w:rsidR="007956F2" w:rsidRPr="00D502FB" w:rsidRDefault="007956F2" w:rsidP="007956F2">
            <w:pPr>
              <w:jc w:val="center"/>
              <w:rPr>
                <w:sz w:val="18"/>
                <w:szCs w:val="18"/>
              </w:rPr>
            </w:pPr>
            <w:r w:rsidRPr="00D502FB">
              <w:rPr>
                <w:sz w:val="18"/>
                <w:szCs w:val="18"/>
              </w:rPr>
              <w:t>4</w:t>
            </w: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5</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6</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7</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8</w:t>
            </w:r>
          </w:p>
        </w:tc>
        <w:tc>
          <w:tcPr>
            <w:tcW w:w="2234" w:type="dxa"/>
          </w:tcPr>
          <w:p w:rsidR="007956F2" w:rsidRPr="00D502FB" w:rsidRDefault="007956F2" w:rsidP="007956F2">
            <w:pPr>
              <w:widowControl w:val="0"/>
              <w:autoSpaceDE w:val="0"/>
              <w:autoSpaceDN w:val="0"/>
              <w:jc w:val="center"/>
              <w:rPr>
                <w:sz w:val="18"/>
                <w:szCs w:val="18"/>
              </w:rPr>
            </w:pPr>
            <w:r w:rsidRPr="00D502FB">
              <w:rPr>
                <w:sz w:val="18"/>
                <w:szCs w:val="18"/>
              </w:rPr>
              <w:t>9</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rPr>
              <w:t>10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rPr>
              <w:t>11</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rPr>
              <w:t>12</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rPr>
              <w:t>13</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rPr>
              <w:t>14</w:t>
            </w:r>
          </w:p>
        </w:tc>
      </w:tr>
      <w:tr w:rsidR="007956F2" w:rsidRPr="00D502FB" w:rsidTr="007956F2">
        <w:tc>
          <w:tcPr>
            <w:tcW w:w="1211" w:type="dxa"/>
            <w:vMerge w:val="restart"/>
            <w:tcBorders>
              <w:left w:val="nil"/>
            </w:tcBorders>
          </w:tcPr>
          <w:p w:rsidR="007956F2" w:rsidRPr="00D502FB" w:rsidRDefault="007956F2" w:rsidP="007956F2">
            <w:pPr>
              <w:widowControl w:val="0"/>
              <w:autoSpaceDE w:val="0"/>
              <w:autoSpaceDN w:val="0"/>
              <w:jc w:val="both"/>
              <w:rPr>
                <w:b/>
                <w:sz w:val="18"/>
                <w:szCs w:val="18"/>
              </w:rPr>
            </w:pPr>
            <w:r w:rsidRPr="00D502FB">
              <w:rPr>
                <w:b/>
                <w:sz w:val="18"/>
                <w:szCs w:val="18"/>
              </w:rPr>
              <w:t>Подпрограмма</w:t>
            </w:r>
          </w:p>
        </w:tc>
        <w:tc>
          <w:tcPr>
            <w:tcW w:w="1843" w:type="dxa"/>
            <w:vMerge w:val="restart"/>
          </w:tcPr>
          <w:p w:rsidR="007956F2" w:rsidRPr="00D502FB" w:rsidRDefault="007956F2" w:rsidP="007956F2">
            <w:pPr>
              <w:widowControl w:val="0"/>
              <w:autoSpaceDE w:val="0"/>
              <w:autoSpaceDN w:val="0"/>
              <w:jc w:val="both"/>
              <w:rPr>
                <w:b/>
                <w:sz w:val="18"/>
                <w:szCs w:val="18"/>
              </w:rPr>
            </w:pPr>
            <w:r w:rsidRPr="00D502FB">
              <w:rPr>
                <w:b/>
                <w:sz w:val="18"/>
                <w:szCs w:val="18"/>
              </w:rPr>
              <w:t>«Предупреждение детской беспризорности, безнадзорности и правонарушений несовершеннолетних»</w:t>
            </w:r>
          </w:p>
        </w:tc>
        <w:tc>
          <w:tcPr>
            <w:tcW w:w="2268" w:type="dxa"/>
            <w:vMerge w:val="restart"/>
          </w:tcPr>
          <w:p w:rsidR="007956F2" w:rsidRPr="00D502FB" w:rsidRDefault="007956F2" w:rsidP="007956F2">
            <w:pPr>
              <w:pStyle w:val="ConsPlusNormal"/>
              <w:jc w:val="both"/>
              <w:rPr>
                <w:b/>
                <w:sz w:val="18"/>
                <w:szCs w:val="18"/>
              </w:rPr>
            </w:pPr>
            <w:r w:rsidRPr="00D502FB">
              <w:rPr>
                <w:b/>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b/>
                <w:sz w:val="18"/>
                <w:szCs w:val="18"/>
              </w:rPr>
            </w:pPr>
            <w:r w:rsidRPr="00D502FB">
              <w:rPr>
                <w:b/>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b/>
                <w:sz w:val="18"/>
                <w:szCs w:val="18"/>
              </w:rPr>
            </w:pPr>
            <w:r w:rsidRPr="00D502FB">
              <w:rPr>
                <w:b/>
                <w:sz w:val="18"/>
                <w:szCs w:val="18"/>
              </w:rPr>
              <w:t xml:space="preserve">повышение эффективности взаимодействия </w:t>
            </w:r>
            <w:r w:rsidRPr="00D502FB">
              <w:rPr>
                <w:b/>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b/>
                <w:sz w:val="18"/>
                <w:szCs w:val="18"/>
              </w:rPr>
              <w:t xml:space="preserve">по предупреждению и пресечению </w:t>
            </w:r>
            <w:r w:rsidRPr="00D502FB">
              <w:rPr>
                <w:b/>
                <w:sz w:val="18"/>
                <w:szCs w:val="18"/>
              </w:rPr>
              <w:lastRenderedPageBreak/>
              <w:t>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b/>
                <w:sz w:val="18"/>
                <w:szCs w:val="18"/>
              </w:rPr>
            </w:pPr>
            <w:r w:rsidRPr="00D502FB">
              <w:rPr>
                <w:b/>
                <w:sz w:val="18"/>
                <w:szCs w:val="18"/>
              </w:rPr>
              <w:lastRenderedPageBreak/>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всего</w:t>
            </w:r>
          </w:p>
        </w:tc>
        <w:tc>
          <w:tcPr>
            <w:tcW w:w="756" w:type="dxa"/>
          </w:tcPr>
          <w:p w:rsidR="007956F2" w:rsidRPr="00D502FB" w:rsidRDefault="007956F2" w:rsidP="007956F2">
            <w:pPr>
              <w:pStyle w:val="ConsPlusNormal"/>
              <w:jc w:val="center"/>
              <w:rPr>
                <w:b/>
                <w:sz w:val="18"/>
                <w:szCs w:val="18"/>
              </w:rPr>
            </w:pPr>
            <w:r w:rsidRPr="00D502FB">
              <w:rPr>
                <w:b/>
                <w:sz w:val="18"/>
                <w:szCs w:val="18"/>
              </w:rPr>
              <w:t>462,0</w:t>
            </w:r>
          </w:p>
        </w:tc>
        <w:tc>
          <w:tcPr>
            <w:tcW w:w="720" w:type="dxa"/>
          </w:tcPr>
          <w:p w:rsidR="007956F2" w:rsidRPr="00D502FB" w:rsidRDefault="007956F2" w:rsidP="007956F2">
            <w:pPr>
              <w:jc w:val="center"/>
              <w:rPr>
                <w:b/>
                <w:sz w:val="18"/>
                <w:szCs w:val="18"/>
              </w:rPr>
            </w:pPr>
            <w:r w:rsidRPr="00D502FB">
              <w:rPr>
                <w:b/>
                <w:sz w:val="18"/>
                <w:szCs w:val="18"/>
              </w:rPr>
              <w:t>481,9</w:t>
            </w:r>
          </w:p>
        </w:tc>
        <w:tc>
          <w:tcPr>
            <w:tcW w:w="709" w:type="dxa"/>
          </w:tcPr>
          <w:p w:rsidR="007956F2" w:rsidRPr="00D502FB" w:rsidRDefault="007956F2" w:rsidP="007956F2">
            <w:pPr>
              <w:jc w:val="center"/>
              <w:rPr>
                <w:b/>
                <w:sz w:val="18"/>
                <w:szCs w:val="18"/>
              </w:rPr>
            </w:pPr>
            <w:r w:rsidRPr="00D502FB">
              <w:rPr>
                <w:b/>
                <w:sz w:val="18"/>
                <w:szCs w:val="18"/>
              </w:rPr>
              <w:t>481,9</w:t>
            </w:r>
          </w:p>
        </w:tc>
        <w:tc>
          <w:tcPr>
            <w:tcW w:w="731" w:type="dxa"/>
          </w:tcPr>
          <w:p w:rsidR="007956F2" w:rsidRPr="00D502FB" w:rsidRDefault="007956F2" w:rsidP="007956F2">
            <w:pPr>
              <w:jc w:val="center"/>
              <w:rPr>
                <w:b/>
                <w:sz w:val="18"/>
                <w:szCs w:val="18"/>
              </w:rPr>
            </w:pPr>
            <w:r w:rsidRPr="00D502FB">
              <w:rPr>
                <w:b/>
                <w:sz w:val="18"/>
                <w:szCs w:val="18"/>
              </w:rPr>
              <w:t>2409,5</w:t>
            </w:r>
          </w:p>
        </w:tc>
        <w:tc>
          <w:tcPr>
            <w:tcW w:w="724" w:type="dxa"/>
          </w:tcPr>
          <w:p w:rsidR="007956F2" w:rsidRPr="00D502FB" w:rsidRDefault="007956F2" w:rsidP="007956F2">
            <w:pPr>
              <w:jc w:val="center"/>
              <w:rPr>
                <w:b/>
                <w:sz w:val="18"/>
                <w:szCs w:val="18"/>
              </w:rPr>
            </w:pPr>
            <w:r w:rsidRPr="00D502FB">
              <w:rPr>
                <w:b/>
                <w:sz w:val="18"/>
                <w:szCs w:val="18"/>
              </w:rPr>
              <w:t>2409,5</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федеральный бюджет</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31"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4"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республиканский бюджет Чувашской Республики</w:t>
            </w:r>
          </w:p>
        </w:tc>
        <w:tc>
          <w:tcPr>
            <w:tcW w:w="756" w:type="dxa"/>
          </w:tcPr>
          <w:p w:rsidR="007956F2" w:rsidRPr="00D502FB" w:rsidRDefault="007956F2" w:rsidP="007956F2">
            <w:pPr>
              <w:pStyle w:val="ConsPlusNormal"/>
              <w:jc w:val="center"/>
              <w:rPr>
                <w:b/>
                <w:sz w:val="18"/>
                <w:szCs w:val="18"/>
              </w:rPr>
            </w:pPr>
            <w:r w:rsidRPr="00D502FB">
              <w:rPr>
                <w:b/>
                <w:sz w:val="18"/>
                <w:szCs w:val="18"/>
              </w:rPr>
              <w:t>452,0</w:t>
            </w:r>
          </w:p>
        </w:tc>
        <w:tc>
          <w:tcPr>
            <w:tcW w:w="720" w:type="dxa"/>
          </w:tcPr>
          <w:p w:rsidR="007956F2" w:rsidRPr="00D502FB" w:rsidRDefault="007956F2" w:rsidP="007956F2">
            <w:pPr>
              <w:jc w:val="center"/>
              <w:rPr>
                <w:b/>
                <w:sz w:val="18"/>
                <w:szCs w:val="18"/>
              </w:rPr>
            </w:pPr>
            <w:r w:rsidRPr="00D502FB">
              <w:rPr>
                <w:b/>
                <w:sz w:val="18"/>
                <w:szCs w:val="18"/>
              </w:rPr>
              <w:t>471,9</w:t>
            </w:r>
          </w:p>
        </w:tc>
        <w:tc>
          <w:tcPr>
            <w:tcW w:w="709" w:type="dxa"/>
          </w:tcPr>
          <w:p w:rsidR="007956F2" w:rsidRPr="00D502FB" w:rsidRDefault="007956F2" w:rsidP="007956F2">
            <w:pPr>
              <w:jc w:val="center"/>
              <w:rPr>
                <w:b/>
                <w:sz w:val="18"/>
                <w:szCs w:val="18"/>
              </w:rPr>
            </w:pPr>
            <w:r w:rsidRPr="00D502FB">
              <w:rPr>
                <w:b/>
                <w:sz w:val="18"/>
                <w:szCs w:val="18"/>
              </w:rPr>
              <w:t>471,9</w:t>
            </w:r>
          </w:p>
        </w:tc>
        <w:tc>
          <w:tcPr>
            <w:tcW w:w="731" w:type="dxa"/>
          </w:tcPr>
          <w:p w:rsidR="007956F2" w:rsidRPr="00D502FB" w:rsidRDefault="007956F2" w:rsidP="007956F2">
            <w:pPr>
              <w:jc w:val="center"/>
              <w:rPr>
                <w:b/>
                <w:sz w:val="18"/>
                <w:szCs w:val="18"/>
              </w:rPr>
            </w:pPr>
            <w:r w:rsidRPr="00D502FB">
              <w:rPr>
                <w:b/>
                <w:sz w:val="18"/>
                <w:szCs w:val="18"/>
              </w:rPr>
              <w:t>2359,5</w:t>
            </w:r>
          </w:p>
        </w:tc>
        <w:tc>
          <w:tcPr>
            <w:tcW w:w="724" w:type="dxa"/>
          </w:tcPr>
          <w:p w:rsidR="007956F2" w:rsidRPr="00D502FB" w:rsidRDefault="007956F2" w:rsidP="007956F2">
            <w:pPr>
              <w:jc w:val="center"/>
              <w:rPr>
                <w:b/>
                <w:sz w:val="18"/>
                <w:szCs w:val="18"/>
              </w:rPr>
            </w:pPr>
            <w:r w:rsidRPr="00D502FB">
              <w:rPr>
                <w:b/>
                <w:sz w:val="18"/>
                <w:szCs w:val="18"/>
              </w:rPr>
              <w:t>2359,5</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бюджет Яльчикского муниципального округа</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10,0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10,0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10,0</w:t>
            </w:r>
          </w:p>
        </w:tc>
        <w:tc>
          <w:tcPr>
            <w:tcW w:w="731"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50,0</w:t>
            </w:r>
          </w:p>
        </w:tc>
        <w:tc>
          <w:tcPr>
            <w:tcW w:w="724"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50,0</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внебюджетные источники</w:t>
            </w:r>
          </w:p>
        </w:tc>
        <w:tc>
          <w:tcPr>
            <w:tcW w:w="756"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0"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09"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31"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c>
          <w:tcPr>
            <w:tcW w:w="724" w:type="dxa"/>
          </w:tcPr>
          <w:p w:rsidR="007956F2" w:rsidRPr="00D502FB" w:rsidRDefault="007956F2" w:rsidP="007956F2">
            <w:pPr>
              <w:autoSpaceDE w:val="0"/>
              <w:autoSpaceDN w:val="0"/>
              <w:adjustRightInd w:val="0"/>
              <w:jc w:val="center"/>
              <w:rPr>
                <w:b/>
                <w:sz w:val="18"/>
                <w:szCs w:val="18"/>
                <w:lang w:eastAsia="en-US"/>
              </w:rPr>
            </w:pPr>
            <w:r w:rsidRPr="00D502FB">
              <w:rPr>
                <w:b/>
                <w:sz w:val="18"/>
                <w:szCs w:val="18"/>
                <w:lang w:eastAsia="en-US"/>
              </w:rPr>
              <w:t>0,0</w:t>
            </w:r>
          </w:p>
        </w:tc>
      </w:tr>
      <w:tr w:rsidR="007956F2" w:rsidRPr="00D502FB" w:rsidTr="007956F2">
        <w:tc>
          <w:tcPr>
            <w:tcW w:w="15624" w:type="dxa"/>
            <w:gridSpan w:val="14"/>
            <w:tcBorders>
              <w:left w:val="nil"/>
            </w:tcBorders>
          </w:tcPr>
          <w:p w:rsidR="007956F2" w:rsidRPr="00D502FB" w:rsidRDefault="007956F2" w:rsidP="007956F2">
            <w:pPr>
              <w:jc w:val="center"/>
              <w:rPr>
                <w:b/>
                <w:sz w:val="18"/>
                <w:szCs w:val="18"/>
                <w:lang w:eastAsia="en-US"/>
              </w:rPr>
            </w:pPr>
            <w:r w:rsidRPr="00D502FB">
              <w:rPr>
                <w:b/>
                <w:sz w:val="18"/>
                <w:szCs w:val="18"/>
              </w:rPr>
              <w:t>Цель «Создание условий для успешной социализации (ресоциализации) несовершеннолетних, формирования у них правового самосознания»</w:t>
            </w:r>
          </w:p>
        </w:tc>
      </w:tr>
      <w:tr w:rsidR="007956F2" w:rsidRPr="00D502FB" w:rsidTr="007956F2">
        <w:tc>
          <w:tcPr>
            <w:tcW w:w="1211" w:type="dxa"/>
            <w:vMerge w:val="restart"/>
            <w:tcBorders>
              <w:left w:val="nil"/>
            </w:tcBorders>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Основное мероприятие 1</w:t>
            </w:r>
          </w:p>
        </w:tc>
        <w:tc>
          <w:tcPr>
            <w:tcW w:w="1843" w:type="dxa"/>
            <w:vMerge w:val="restart"/>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x</w:t>
            </w:r>
          </w:p>
        </w:tc>
        <w:tc>
          <w:tcPr>
            <w:tcW w:w="68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x</w:t>
            </w:r>
          </w:p>
        </w:tc>
        <w:tc>
          <w:tcPr>
            <w:tcW w:w="653"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x</w:t>
            </w:r>
          </w:p>
        </w:tc>
        <w:tc>
          <w:tcPr>
            <w:tcW w:w="56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x</w:t>
            </w:r>
          </w:p>
        </w:tc>
        <w:tc>
          <w:tcPr>
            <w:tcW w:w="2234" w:type="dxa"/>
          </w:tcPr>
          <w:p w:rsidR="007956F2" w:rsidRPr="00D502FB" w:rsidRDefault="007956F2" w:rsidP="007956F2">
            <w:pPr>
              <w:autoSpaceDE w:val="0"/>
              <w:autoSpaceDN w:val="0"/>
              <w:adjustRightInd w:val="0"/>
              <w:spacing w:line="235" w:lineRule="auto"/>
              <w:jc w:val="both"/>
              <w:rPr>
                <w:sz w:val="18"/>
                <w:szCs w:val="18"/>
                <w:lang w:eastAsia="en-US"/>
              </w:rPr>
            </w:pPr>
            <w:r w:rsidRPr="00D502FB">
              <w:rPr>
                <w:sz w:val="18"/>
                <w:szCs w:val="18"/>
                <w:lang w:eastAsia="en-US"/>
              </w:rPr>
              <w:t>всего</w:t>
            </w:r>
          </w:p>
        </w:tc>
        <w:tc>
          <w:tcPr>
            <w:tcW w:w="756" w:type="dxa"/>
          </w:tcPr>
          <w:p w:rsidR="007956F2" w:rsidRPr="00D502FB" w:rsidRDefault="007956F2" w:rsidP="007956F2">
            <w:pPr>
              <w:pStyle w:val="ConsPlusNormal"/>
              <w:jc w:val="center"/>
              <w:rPr>
                <w:sz w:val="18"/>
                <w:szCs w:val="18"/>
              </w:rPr>
            </w:pPr>
            <w:r w:rsidRPr="00D502FB">
              <w:rPr>
                <w:sz w:val="18"/>
                <w:szCs w:val="18"/>
              </w:rPr>
              <w:t>462,0</w:t>
            </w:r>
          </w:p>
        </w:tc>
        <w:tc>
          <w:tcPr>
            <w:tcW w:w="720" w:type="dxa"/>
          </w:tcPr>
          <w:p w:rsidR="007956F2" w:rsidRPr="00D502FB" w:rsidRDefault="007956F2" w:rsidP="007956F2">
            <w:pPr>
              <w:jc w:val="center"/>
              <w:rPr>
                <w:sz w:val="18"/>
                <w:szCs w:val="18"/>
              </w:rPr>
            </w:pPr>
            <w:r w:rsidRPr="00D502FB">
              <w:rPr>
                <w:sz w:val="18"/>
                <w:szCs w:val="18"/>
              </w:rPr>
              <w:t>481,9</w:t>
            </w:r>
          </w:p>
        </w:tc>
        <w:tc>
          <w:tcPr>
            <w:tcW w:w="709" w:type="dxa"/>
          </w:tcPr>
          <w:p w:rsidR="007956F2" w:rsidRPr="00D502FB" w:rsidRDefault="007956F2" w:rsidP="007956F2">
            <w:pPr>
              <w:jc w:val="center"/>
              <w:rPr>
                <w:sz w:val="18"/>
                <w:szCs w:val="18"/>
              </w:rPr>
            </w:pPr>
            <w:r w:rsidRPr="00D502FB">
              <w:rPr>
                <w:sz w:val="18"/>
                <w:szCs w:val="18"/>
              </w:rPr>
              <w:t>481,9</w:t>
            </w:r>
          </w:p>
        </w:tc>
        <w:tc>
          <w:tcPr>
            <w:tcW w:w="731" w:type="dxa"/>
          </w:tcPr>
          <w:p w:rsidR="007956F2" w:rsidRPr="00D502FB" w:rsidRDefault="007956F2" w:rsidP="007956F2">
            <w:pPr>
              <w:jc w:val="center"/>
              <w:rPr>
                <w:sz w:val="18"/>
                <w:szCs w:val="18"/>
              </w:rPr>
            </w:pPr>
            <w:r w:rsidRPr="00D502FB">
              <w:rPr>
                <w:sz w:val="18"/>
                <w:szCs w:val="18"/>
              </w:rPr>
              <w:t>2409,5</w:t>
            </w:r>
          </w:p>
        </w:tc>
        <w:tc>
          <w:tcPr>
            <w:tcW w:w="724" w:type="dxa"/>
          </w:tcPr>
          <w:p w:rsidR="007956F2" w:rsidRPr="00D502FB" w:rsidRDefault="007956F2" w:rsidP="007956F2">
            <w:pPr>
              <w:jc w:val="center"/>
              <w:rPr>
                <w:sz w:val="18"/>
                <w:szCs w:val="18"/>
              </w:rPr>
            </w:pPr>
            <w:r w:rsidRPr="00D502FB">
              <w:rPr>
                <w:sz w:val="18"/>
                <w:szCs w:val="18"/>
              </w:rPr>
              <w:t>2409,5</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федеральный бюджет</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p>
        </w:tc>
        <w:tc>
          <w:tcPr>
            <w:tcW w:w="680" w:type="dxa"/>
          </w:tcPr>
          <w:p w:rsidR="007956F2" w:rsidRPr="00D502FB" w:rsidRDefault="007956F2" w:rsidP="007956F2">
            <w:pPr>
              <w:widowControl w:val="0"/>
              <w:autoSpaceDE w:val="0"/>
              <w:autoSpaceDN w:val="0"/>
              <w:jc w:val="center"/>
              <w:rPr>
                <w:sz w:val="18"/>
                <w:szCs w:val="18"/>
              </w:rPr>
            </w:pPr>
          </w:p>
        </w:tc>
        <w:tc>
          <w:tcPr>
            <w:tcW w:w="653" w:type="dxa"/>
          </w:tcPr>
          <w:p w:rsidR="007956F2" w:rsidRPr="00D502FB" w:rsidRDefault="007956F2" w:rsidP="007956F2">
            <w:pPr>
              <w:widowControl w:val="0"/>
              <w:autoSpaceDE w:val="0"/>
              <w:autoSpaceDN w:val="0"/>
              <w:jc w:val="center"/>
              <w:rPr>
                <w:sz w:val="18"/>
                <w:szCs w:val="18"/>
              </w:rPr>
            </w:pPr>
          </w:p>
        </w:tc>
        <w:tc>
          <w:tcPr>
            <w:tcW w:w="569" w:type="dxa"/>
          </w:tcPr>
          <w:p w:rsidR="007956F2" w:rsidRPr="00D502FB" w:rsidRDefault="007956F2" w:rsidP="007956F2">
            <w:pPr>
              <w:widowControl w:val="0"/>
              <w:autoSpaceDE w:val="0"/>
              <w:autoSpaceDN w:val="0"/>
              <w:jc w:val="center"/>
              <w:rPr>
                <w:sz w:val="18"/>
                <w:szCs w:val="18"/>
              </w:rPr>
            </w:pP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республиканский бюджет Чувашской Республики</w:t>
            </w:r>
          </w:p>
        </w:tc>
        <w:tc>
          <w:tcPr>
            <w:tcW w:w="756" w:type="dxa"/>
          </w:tcPr>
          <w:p w:rsidR="007956F2" w:rsidRPr="00D502FB" w:rsidRDefault="007956F2" w:rsidP="007956F2">
            <w:pPr>
              <w:pStyle w:val="ConsPlusNormal"/>
              <w:jc w:val="center"/>
              <w:rPr>
                <w:sz w:val="18"/>
                <w:szCs w:val="18"/>
              </w:rPr>
            </w:pPr>
            <w:r w:rsidRPr="00D502FB">
              <w:rPr>
                <w:sz w:val="18"/>
                <w:szCs w:val="18"/>
              </w:rPr>
              <w:t>452,0</w:t>
            </w:r>
          </w:p>
        </w:tc>
        <w:tc>
          <w:tcPr>
            <w:tcW w:w="720" w:type="dxa"/>
          </w:tcPr>
          <w:p w:rsidR="007956F2" w:rsidRPr="00D502FB" w:rsidRDefault="007956F2" w:rsidP="007956F2">
            <w:pPr>
              <w:jc w:val="center"/>
              <w:rPr>
                <w:sz w:val="18"/>
                <w:szCs w:val="18"/>
              </w:rPr>
            </w:pPr>
            <w:r w:rsidRPr="00D502FB">
              <w:rPr>
                <w:sz w:val="18"/>
                <w:szCs w:val="18"/>
              </w:rPr>
              <w:t>471,9</w:t>
            </w:r>
          </w:p>
        </w:tc>
        <w:tc>
          <w:tcPr>
            <w:tcW w:w="709" w:type="dxa"/>
          </w:tcPr>
          <w:p w:rsidR="007956F2" w:rsidRPr="00D502FB" w:rsidRDefault="007956F2" w:rsidP="007956F2">
            <w:pPr>
              <w:jc w:val="center"/>
              <w:rPr>
                <w:sz w:val="18"/>
                <w:szCs w:val="18"/>
              </w:rPr>
            </w:pPr>
            <w:r w:rsidRPr="00D502FB">
              <w:rPr>
                <w:sz w:val="18"/>
                <w:szCs w:val="18"/>
              </w:rPr>
              <w:t>471,9</w:t>
            </w:r>
          </w:p>
        </w:tc>
        <w:tc>
          <w:tcPr>
            <w:tcW w:w="731" w:type="dxa"/>
          </w:tcPr>
          <w:p w:rsidR="007956F2" w:rsidRPr="00D502FB" w:rsidRDefault="007956F2" w:rsidP="007956F2">
            <w:pPr>
              <w:jc w:val="center"/>
              <w:rPr>
                <w:sz w:val="18"/>
                <w:szCs w:val="18"/>
              </w:rPr>
            </w:pPr>
            <w:r w:rsidRPr="00D502FB">
              <w:rPr>
                <w:sz w:val="18"/>
                <w:szCs w:val="18"/>
              </w:rPr>
              <w:t>2359,5</w:t>
            </w:r>
          </w:p>
        </w:tc>
        <w:tc>
          <w:tcPr>
            <w:tcW w:w="724" w:type="dxa"/>
          </w:tcPr>
          <w:p w:rsidR="007956F2" w:rsidRPr="00D502FB" w:rsidRDefault="007956F2" w:rsidP="007956F2">
            <w:pPr>
              <w:jc w:val="center"/>
              <w:rPr>
                <w:sz w:val="18"/>
                <w:szCs w:val="18"/>
              </w:rPr>
            </w:pPr>
            <w:r w:rsidRPr="00D502FB">
              <w:rPr>
                <w:sz w:val="18"/>
                <w:szCs w:val="18"/>
              </w:rPr>
              <w:t>2359,5</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10,0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10,0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10,0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50,0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50,0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внебюджетные источники</w:t>
            </w:r>
          </w:p>
          <w:p w:rsidR="007956F2" w:rsidRPr="00D502FB" w:rsidRDefault="007956F2" w:rsidP="007956F2">
            <w:pPr>
              <w:widowControl w:val="0"/>
              <w:autoSpaceDE w:val="0"/>
              <w:autoSpaceDN w:val="0"/>
              <w:jc w:val="both"/>
              <w:rPr>
                <w:sz w:val="18"/>
                <w:szCs w:val="18"/>
              </w:rPr>
            </w:pP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tcBorders>
              <w:left w:val="nil"/>
            </w:tcBorders>
          </w:tcPr>
          <w:p w:rsidR="007956F2" w:rsidRPr="00D502FB" w:rsidRDefault="007956F2" w:rsidP="007956F2">
            <w:pPr>
              <w:widowControl w:val="0"/>
              <w:autoSpaceDE w:val="0"/>
              <w:autoSpaceDN w:val="0"/>
              <w:spacing w:line="233" w:lineRule="auto"/>
              <w:jc w:val="both"/>
              <w:rPr>
                <w:sz w:val="18"/>
                <w:szCs w:val="18"/>
              </w:rPr>
            </w:pPr>
            <w:r w:rsidRPr="00D502FB">
              <w:rPr>
                <w:sz w:val="18"/>
                <w:szCs w:val="18"/>
              </w:rPr>
              <w:t>Целевые показатели (индикаторы) Муниципальной программы, подпрограммы, увязанные с основным мероприятием 1</w:t>
            </w:r>
          </w:p>
        </w:tc>
        <w:tc>
          <w:tcPr>
            <w:tcW w:w="8539" w:type="dxa"/>
            <w:gridSpan w:val="7"/>
          </w:tcPr>
          <w:p w:rsidR="007956F2" w:rsidRPr="00D502FB" w:rsidRDefault="007956F2" w:rsidP="007956F2">
            <w:pPr>
              <w:widowControl w:val="0"/>
              <w:autoSpaceDE w:val="0"/>
              <w:autoSpaceDN w:val="0"/>
              <w:spacing w:line="233" w:lineRule="auto"/>
              <w:jc w:val="both"/>
              <w:rPr>
                <w:sz w:val="18"/>
                <w:szCs w:val="18"/>
              </w:rPr>
            </w:pPr>
            <w:r w:rsidRPr="00D502FB">
              <w:rPr>
                <w:sz w:val="18"/>
                <w:szCs w:val="18"/>
              </w:rPr>
              <w:t>Доля преступлений, совершенных несовершеннолетними, в общем числе преступлений, процентов</w:t>
            </w:r>
          </w:p>
        </w:tc>
        <w:tc>
          <w:tcPr>
            <w:tcW w:w="2234" w:type="dxa"/>
          </w:tcPr>
          <w:p w:rsidR="007956F2" w:rsidRPr="00D502FB" w:rsidRDefault="007956F2" w:rsidP="007956F2">
            <w:pPr>
              <w:widowControl w:val="0"/>
              <w:autoSpaceDE w:val="0"/>
              <w:autoSpaceDN w:val="0"/>
              <w:spacing w:line="233" w:lineRule="auto"/>
              <w:jc w:val="center"/>
              <w:rPr>
                <w:sz w:val="18"/>
                <w:szCs w:val="18"/>
              </w:rPr>
            </w:pPr>
            <w:r w:rsidRPr="00D502FB">
              <w:rPr>
                <w:sz w:val="18"/>
                <w:szCs w:val="18"/>
              </w:rPr>
              <w:t>х</w:t>
            </w:r>
          </w:p>
        </w:tc>
        <w:tc>
          <w:tcPr>
            <w:tcW w:w="756" w:type="dxa"/>
          </w:tcPr>
          <w:p w:rsidR="007956F2" w:rsidRPr="00D502FB" w:rsidRDefault="007956F2" w:rsidP="007956F2">
            <w:pPr>
              <w:jc w:val="center"/>
              <w:rPr>
                <w:sz w:val="18"/>
                <w:szCs w:val="18"/>
              </w:rPr>
            </w:pPr>
            <w:r w:rsidRPr="00D502FB">
              <w:rPr>
                <w:sz w:val="18"/>
                <w:szCs w:val="18"/>
              </w:rPr>
              <w:t>1,4</w:t>
            </w:r>
          </w:p>
        </w:tc>
        <w:tc>
          <w:tcPr>
            <w:tcW w:w="720" w:type="dxa"/>
          </w:tcPr>
          <w:p w:rsidR="007956F2" w:rsidRPr="00D502FB" w:rsidRDefault="007956F2" w:rsidP="007956F2">
            <w:pPr>
              <w:jc w:val="center"/>
              <w:rPr>
                <w:sz w:val="18"/>
                <w:szCs w:val="18"/>
              </w:rPr>
            </w:pPr>
            <w:r w:rsidRPr="00D502FB">
              <w:rPr>
                <w:sz w:val="18"/>
                <w:szCs w:val="18"/>
              </w:rPr>
              <w:t>1,4</w:t>
            </w:r>
          </w:p>
        </w:tc>
        <w:tc>
          <w:tcPr>
            <w:tcW w:w="709" w:type="dxa"/>
          </w:tcPr>
          <w:p w:rsidR="007956F2" w:rsidRPr="00D502FB" w:rsidRDefault="007956F2" w:rsidP="007956F2">
            <w:pPr>
              <w:jc w:val="center"/>
              <w:rPr>
                <w:sz w:val="18"/>
                <w:szCs w:val="18"/>
              </w:rPr>
            </w:pPr>
            <w:r w:rsidRPr="00D502FB">
              <w:rPr>
                <w:sz w:val="18"/>
                <w:szCs w:val="18"/>
              </w:rPr>
              <w:t>1,3</w:t>
            </w:r>
          </w:p>
        </w:tc>
        <w:tc>
          <w:tcPr>
            <w:tcW w:w="731" w:type="dxa"/>
          </w:tcPr>
          <w:p w:rsidR="007956F2" w:rsidRPr="00D502FB" w:rsidRDefault="007956F2" w:rsidP="007956F2">
            <w:pPr>
              <w:jc w:val="center"/>
              <w:rPr>
                <w:sz w:val="18"/>
                <w:szCs w:val="18"/>
              </w:rPr>
            </w:pPr>
            <w:r w:rsidRPr="00D502FB">
              <w:rPr>
                <w:sz w:val="18"/>
                <w:szCs w:val="18"/>
              </w:rPr>
              <w:t>1,2</w:t>
            </w:r>
          </w:p>
        </w:tc>
        <w:tc>
          <w:tcPr>
            <w:tcW w:w="724" w:type="dxa"/>
          </w:tcPr>
          <w:p w:rsidR="007956F2" w:rsidRPr="00D502FB" w:rsidRDefault="007956F2" w:rsidP="007956F2">
            <w:pPr>
              <w:jc w:val="center"/>
              <w:rPr>
                <w:sz w:val="18"/>
                <w:szCs w:val="18"/>
              </w:rPr>
            </w:pPr>
            <w:r w:rsidRPr="00D502FB">
              <w:rPr>
                <w:sz w:val="18"/>
                <w:szCs w:val="18"/>
              </w:rPr>
              <w:t>1,0</w:t>
            </w:r>
          </w:p>
        </w:tc>
      </w:tr>
      <w:tr w:rsidR="007956F2" w:rsidRPr="00D502FB" w:rsidTr="007956F2">
        <w:tc>
          <w:tcPr>
            <w:tcW w:w="1211" w:type="dxa"/>
            <w:vMerge w:val="restart"/>
            <w:tcBorders>
              <w:left w:val="nil"/>
            </w:tcBorders>
          </w:tcPr>
          <w:p w:rsidR="007956F2" w:rsidRPr="00D502FB" w:rsidRDefault="007956F2" w:rsidP="007956F2">
            <w:pPr>
              <w:autoSpaceDE w:val="0"/>
              <w:autoSpaceDN w:val="0"/>
              <w:adjustRightInd w:val="0"/>
              <w:jc w:val="both"/>
              <w:rPr>
                <w:sz w:val="18"/>
                <w:szCs w:val="18"/>
                <w:lang w:eastAsia="en-US"/>
              </w:rPr>
            </w:pPr>
            <w:r w:rsidRPr="00D502FB">
              <w:rPr>
                <w:sz w:val="18"/>
                <w:szCs w:val="18"/>
              </w:rPr>
              <w:t>Мероприятие 1.1</w:t>
            </w:r>
          </w:p>
        </w:tc>
        <w:tc>
          <w:tcPr>
            <w:tcW w:w="1843" w:type="dxa"/>
            <w:vMerge w:val="restart"/>
          </w:tcPr>
          <w:p w:rsidR="007956F2" w:rsidRPr="00D502FB" w:rsidRDefault="007956F2" w:rsidP="007956F2">
            <w:pPr>
              <w:widowControl w:val="0"/>
              <w:autoSpaceDE w:val="0"/>
              <w:autoSpaceDN w:val="0"/>
              <w:jc w:val="both"/>
              <w:rPr>
                <w:sz w:val="18"/>
                <w:szCs w:val="18"/>
              </w:rPr>
            </w:pPr>
            <w:r w:rsidRPr="00D502FB">
              <w:rPr>
                <w:sz w:val="18"/>
                <w:szCs w:val="18"/>
              </w:rPr>
              <w:t>Организация в образовательных организациях работы по формированию законопослушного поведения обучающихся</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w:t>
            </w:r>
            <w:r w:rsidRPr="00D502FB">
              <w:rPr>
                <w:sz w:val="18"/>
                <w:szCs w:val="18"/>
                <w:lang w:eastAsia="en-US"/>
              </w:rPr>
              <w:lastRenderedPageBreak/>
              <w:t xml:space="preserve">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lastRenderedPageBreak/>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68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65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56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2234" w:type="dxa"/>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всего</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федеральный бюджет</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республиканский бюджет Чувашской Республики</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внебюджетные источники</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autoSpaceDE w:val="0"/>
              <w:autoSpaceDN w:val="0"/>
              <w:adjustRightInd w:val="0"/>
              <w:jc w:val="both"/>
              <w:rPr>
                <w:sz w:val="18"/>
                <w:szCs w:val="18"/>
                <w:lang w:eastAsia="en-US"/>
              </w:rPr>
            </w:pPr>
            <w:r w:rsidRPr="00D502FB">
              <w:rPr>
                <w:sz w:val="18"/>
                <w:szCs w:val="18"/>
              </w:rPr>
              <w:t>Мероприятие 1.2</w:t>
            </w:r>
          </w:p>
        </w:tc>
        <w:tc>
          <w:tcPr>
            <w:tcW w:w="1843" w:type="dxa"/>
            <w:vMerge w:val="restart"/>
          </w:tcPr>
          <w:p w:rsidR="007956F2" w:rsidRPr="00D502FB" w:rsidRDefault="007956F2" w:rsidP="007956F2">
            <w:pPr>
              <w:jc w:val="both"/>
              <w:rPr>
                <w:sz w:val="18"/>
                <w:szCs w:val="18"/>
              </w:rPr>
            </w:pPr>
            <w:r w:rsidRPr="00D502FB">
              <w:rPr>
                <w:sz w:val="18"/>
                <w:szCs w:val="18"/>
              </w:rPr>
              <w:t>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68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65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56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2234" w:type="dxa"/>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всего</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федеральный бюджет</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республиканский бюджет Чувашской Республики</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внебюджетные источники</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keepNext/>
              <w:autoSpaceDE w:val="0"/>
              <w:autoSpaceDN w:val="0"/>
              <w:adjustRightInd w:val="0"/>
              <w:jc w:val="both"/>
              <w:rPr>
                <w:sz w:val="18"/>
                <w:szCs w:val="18"/>
                <w:lang w:eastAsia="en-US"/>
              </w:rPr>
            </w:pPr>
            <w:r w:rsidRPr="00D502FB">
              <w:rPr>
                <w:sz w:val="18"/>
                <w:szCs w:val="18"/>
                <w:lang w:eastAsia="en-US"/>
              </w:rPr>
              <w:t>Мероприятие 1.3</w:t>
            </w:r>
          </w:p>
        </w:tc>
        <w:tc>
          <w:tcPr>
            <w:tcW w:w="1843" w:type="dxa"/>
            <w:vMerge w:val="restart"/>
          </w:tcPr>
          <w:p w:rsidR="007956F2" w:rsidRPr="00D502FB" w:rsidRDefault="007956F2" w:rsidP="007956F2">
            <w:pPr>
              <w:keepNext/>
              <w:autoSpaceDE w:val="0"/>
              <w:autoSpaceDN w:val="0"/>
              <w:adjustRightInd w:val="0"/>
              <w:jc w:val="both"/>
              <w:rPr>
                <w:sz w:val="18"/>
                <w:szCs w:val="18"/>
                <w:lang w:eastAsia="en-US"/>
              </w:rPr>
            </w:pPr>
            <w:r w:rsidRPr="00D502FB">
              <w:rPr>
                <w:sz w:val="18"/>
                <w:szCs w:val="18"/>
                <w:lang w:eastAsia="en-US"/>
              </w:rPr>
              <w:t>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x</w:t>
            </w:r>
          </w:p>
        </w:tc>
        <w:tc>
          <w:tcPr>
            <w:tcW w:w="680"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x</w:t>
            </w:r>
          </w:p>
        </w:tc>
        <w:tc>
          <w:tcPr>
            <w:tcW w:w="653"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x</w:t>
            </w:r>
          </w:p>
        </w:tc>
        <w:tc>
          <w:tcPr>
            <w:tcW w:w="569"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x</w:t>
            </w:r>
          </w:p>
        </w:tc>
        <w:tc>
          <w:tcPr>
            <w:tcW w:w="2234" w:type="dxa"/>
          </w:tcPr>
          <w:p w:rsidR="007956F2" w:rsidRPr="00D502FB" w:rsidRDefault="007956F2" w:rsidP="007956F2">
            <w:pPr>
              <w:keepNext/>
              <w:autoSpaceDE w:val="0"/>
              <w:autoSpaceDN w:val="0"/>
              <w:adjustRightInd w:val="0"/>
              <w:jc w:val="both"/>
              <w:rPr>
                <w:sz w:val="18"/>
                <w:szCs w:val="18"/>
                <w:lang w:eastAsia="en-US"/>
              </w:rPr>
            </w:pPr>
            <w:r w:rsidRPr="00D502FB">
              <w:rPr>
                <w:sz w:val="18"/>
                <w:szCs w:val="18"/>
                <w:lang w:eastAsia="en-US"/>
              </w:rPr>
              <w:t>всего</w:t>
            </w:r>
          </w:p>
        </w:tc>
        <w:tc>
          <w:tcPr>
            <w:tcW w:w="756"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keepNext/>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jc w:val="both"/>
              <w:rPr>
                <w:sz w:val="18"/>
                <w:szCs w:val="18"/>
              </w:rPr>
            </w:pPr>
          </w:p>
        </w:tc>
        <w:tc>
          <w:tcPr>
            <w:tcW w:w="1843" w:type="dxa"/>
            <w:vMerge/>
          </w:tcPr>
          <w:p w:rsidR="007956F2" w:rsidRPr="00D502FB" w:rsidRDefault="007956F2" w:rsidP="007956F2">
            <w:pPr>
              <w:keepNext/>
              <w:jc w:val="both"/>
              <w:rPr>
                <w:sz w:val="18"/>
                <w:szCs w:val="18"/>
              </w:rPr>
            </w:pPr>
          </w:p>
        </w:tc>
        <w:tc>
          <w:tcPr>
            <w:tcW w:w="2268" w:type="dxa"/>
            <w:vMerge/>
          </w:tcPr>
          <w:p w:rsidR="007956F2" w:rsidRPr="00D502FB" w:rsidRDefault="007956F2" w:rsidP="007956F2">
            <w:pPr>
              <w:keepNext/>
              <w:jc w:val="both"/>
              <w:rPr>
                <w:sz w:val="18"/>
                <w:szCs w:val="18"/>
              </w:rPr>
            </w:pPr>
          </w:p>
        </w:tc>
        <w:tc>
          <w:tcPr>
            <w:tcW w:w="1842" w:type="dxa"/>
            <w:vMerge/>
          </w:tcPr>
          <w:p w:rsidR="007956F2" w:rsidRPr="00D502FB" w:rsidRDefault="007956F2" w:rsidP="007956F2">
            <w:pPr>
              <w:keepNext/>
              <w:jc w:val="both"/>
              <w:rPr>
                <w:sz w:val="18"/>
                <w:szCs w:val="18"/>
              </w:rPr>
            </w:pPr>
          </w:p>
        </w:tc>
        <w:tc>
          <w:tcPr>
            <w:tcW w:w="68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x</w:t>
            </w:r>
          </w:p>
        </w:tc>
        <w:tc>
          <w:tcPr>
            <w:tcW w:w="68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x</w:t>
            </w:r>
          </w:p>
        </w:tc>
        <w:tc>
          <w:tcPr>
            <w:tcW w:w="653"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x</w:t>
            </w:r>
          </w:p>
        </w:tc>
        <w:tc>
          <w:tcPr>
            <w:tcW w:w="56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x</w:t>
            </w:r>
          </w:p>
        </w:tc>
        <w:tc>
          <w:tcPr>
            <w:tcW w:w="2234" w:type="dxa"/>
          </w:tcPr>
          <w:p w:rsidR="007956F2" w:rsidRPr="00D502FB" w:rsidRDefault="007956F2" w:rsidP="007956F2">
            <w:pPr>
              <w:keepNext/>
              <w:widowControl w:val="0"/>
              <w:autoSpaceDE w:val="0"/>
              <w:autoSpaceDN w:val="0"/>
              <w:jc w:val="both"/>
              <w:rPr>
                <w:sz w:val="18"/>
                <w:szCs w:val="18"/>
              </w:rPr>
            </w:pPr>
            <w:r w:rsidRPr="00D502FB">
              <w:rPr>
                <w:sz w:val="18"/>
                <w:szCs w:val="18"/>
                <w:lang w:eastAsia="en-US"/>
              </w:rPr>
              <w:t>федеральный бюджет</w:t>
            </w:r>
          </w:p>
        </w:tc>
        <w:tc>
          <w:tcPr>
            <w:tcW w:w="756"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jc w:val="both"/>
              <w:rPr>
                <w:sz w:val="18"/>
                <w:szCs w:val="18"/>
              </w:rPr>
            </w:pPr>
          </w:p>
        </w:tc>
        <w:tc>
          <w:tcPr>
            <w:tcW w:w="1843" w:type="dxa"/>
            <w:vMerge/>
          </w:tcPr>
          <w:p w:rsidR="007956F2" w:rsidRPr="00D502FB" w:rsidRDefault="007956F2" w:rsidP="007956F2">
            <w:pPr>
              <w:keepNext/>
              <w:jc w:val="both"/>
              <w:rPr>
                <w:sz w:val="18"/>
                <w:szCs w:val="18"/>
              </w:rPr>
            </w:pPr>
          </w:p>
        </w:tc>
        <w:tc>
          <w:tcPr>
            <w:tcW w:w="2268" w:type="dxa"/>
            <w:vMerge/>
          </w:tcPr>
          <w:p w:rsidR="007956F2" w:rsidRPr="00D502FB" w:rsidRDefault="007956F2" w:rsidP="007956F2">
            <w:pPr>
              <w:keepNext/>
              <w:jc w:val="both"/>
              <w:rPr>
                <w:sz w:val="18"/>
                <w:szCs w:val="18"/>
              </w:rPr>
            </w:pPr>
          </w:p>
        </w:tc>
        <w:tc>
          <w:tcPr>
            <w:tcW w:w="1842" w:type="dxa"/>
            <w:vMerge/>
          </w:tcPr>
          <w:p w:rsidR="007956F2" w:rsidRPr="00D502FB" w:rsidRDefault="007956F2" w:rsidP="007956F2">
            <w:pPr>
              <w:keepNext/>
              <w:jc w:val="both"/>
              <w:rPr>
                <w:sz w:val="18"/>
                <w:szCs w:val="18"/>
              </w:rPr>
            </w:pPr>
          </w:p>
        </w:tc>
        <w:tc>
          <w:tcPr>
            <w:tcW w:w="68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keepNext/>
              <w:widowControl w:val="0"/>
              <w:autoSpaceDE w:val="0"/>
              <w:autoSpaceDN w:val="0"/>
              <w:jc w:val="both"/>
              <w:rPr>
                <w:sz w:val="18"/>
                <w:szCs w:val="18"/>
              </w:rPr>
            </w:pPr>
            <w:r w:rsidRPr="00D502FB">
              <w:rPr>
                <w:sz w:val="18"/>
                <w:szCs w:val="18"/>
                <w:lang w:eastAsia="en-US"/>
              </w:rPr>
              <w:t>республиканский бюджет Чувашской Республики</w:t>
            </w:r>
          </w:p>
        </w:tc>
        <w:tc>
          <w:tcPr>
            <w:tcW w:w="756"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jc w:val="both"/>
              <w:rPr>
                <w:sz w:val="18"/>
                <w:szCs w:val="18"/>
              </w:rPr>
            </w:pPr>
          </w:p>
        </w:tc>
        <w:tc>
          <w:tcPr>
            <w:tcW w:w="1843" w:type="dxa"/>
            <w:vMerge/>
          </w:tcPr>
          <w:p w:rsidR="007956F2" w:rsidRPr="00D502FB" w:rsidRDefault="007956F2" w:rsidP="007956F2">
            <w:pPr>
              <w:keepNext/>
              <w:jc w:val="both"/>
              <w:rPr>
                <w:sz w:val="18"/>
                <w:szCs w:val="18"/>
              </w:rPr>
            </w:pPr>
          </w:p>
        </w:tc>
        <w:tc>
          <w:tcPr>
            <w:tcW w:w="2268" w:type="dxa"/>
            <w:vMerge/>
          </w:tcPr>
          <w:p w:rsidR="007956F2" w:rsidRPr="00D502FB" w:rsidRDefault="007956F2" w:rsidP="007956F2">
            <w:pPr>
              <w:keepNext/>
              <w:jc w:val="both"/>
              <w:rPr>
                <w:sz w:val="18"/>
                <w:szCs w:val="18"/>
              </w:rPr>
            </w:pPr>
          </w:p>
        </w:tc>
        <w:tc>
          <w:tcPr>
            <w:tcW w:w="1842" w:type="dxa"/>
            <w:vMerge/>
          </w:tcPr>
          <w:p w:rsidR="007956F2" w:rsidRPr="00D502FB" w:rsidRDefault="007956F2" w:rsidP="007956F2">
            <w:pPr>
              <w:keepNext/>
              <w:jc w:val="both"/>
              <w:rPr>
                <w:sz w:val="18"/>
                <w:szCs w:val="18"/>
              </w:rPr>
            </w:pPr>
          </w:p>
        </w:tc>
        <w:tc>
          <w:tcPr>
            <w:tcW w:w="68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keepNext/>
              <w:jc w:val="both"/>
              <w:rPr>
                <w:sz w:val="18"/>
                <w:szCs w:val="18"/>
              </w:rPr>
            </w:pPr>
          </w:p>
        </w:tc>
        <w:tc>
          <w:tcPr>
            <w:tcW w:w="1843" w:type="dxa"/>
            <w:vMerge/>
          </w:tcPr>
          <w:p w:rsidR="007956F2" w:rsidRPr="00D502FB" w:rsidRDefault="007956F2" w:rsidP="007956F2">
            <w:pPr>
              <w:keepNext/>
              <w:jc w:val="both"/>
              <w:rPr>
                <w:sz w:val="18"/>
                <w:szCs w:val="18"/>
              </w:rPr>
            </w:pPr>
          </w:p>
        </w:tc>
        <w:tc>
          <w:tcPr>
            <w:tcW w:w="2268" w:type="dxa"/>
            <w:vMerge/>
          </w:tcPr>
          <w:p w:rsidR="007956F2" w:rsidRPr="00D502FB" w:rsidRDefault="007956F2" w:rsidP="007956F2">
            <w:pPr>
              <w:keepNext/>
              <w:jc w:val="both"/>
              <w:rPr>
                <w:sz w:val="18"/>
                <w:szCs w:val="18"/>
              </w:rPr>
            </w:pPr>
          </w:p>
        </w:tc>
        <w:tc>
          <w:tcPr>
            <w:tcW w:w="1842" w:type="dxa"/>
            <w:vMerge/>
          </w:tcPr>
          <w:p w:rsidR="007956F2" w:rsidRPr="00D502FB" w:rsidRDefault="007956F2" w:rsidP="007956F2">
            <w:pPr>
              <w:keepNext/>
              <w:jc w:val="both"/>
              <w:rPr>
                <w:sz w:val="18"/>
                <w:szCs w:val="18"/>
              </w:rPr>
            </w:pPr>
          </w:p>
        </w:tc>
        <w:tc>
          <w:tcPr>
            <w:tcW w:w="68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keepNext/>
              <w:widowControl w:val="0"/>
              <w:autoSpaceDE w:val="0"/>
              <w:autoSpaceDN w:val="0"/>
              <w:jc w:val="both"/>
              <w:rPr>
                <w:sz w:val="18"/>
                <w:szCs w:val="18"/>
              </w:rPr>
            </w:pPr>
            <w:r w:rsidRPr="00D502FB">
              <w:rPr>
                <w:sz w:val="18"/>
                <w:szCs w:val="18"/>
                <w:lang w:eastAsia="en-US"/>
              </w:rPr>
              <w:t>внебюджетные источники</w:t>
            </w:r>
          </w:p>
        </w:tc>
        <w:tc>
          <w:tcPr>
            <w:tcW w:w="756"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keepNext/>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 xml:space="preserve">Мероприятие </w:t>
            </w:r>
            <w:r w:rsidRPr="00D502FB">
              <w:rPr>
                <w:sz w:val="18"/>
                <w:szCs w:val="18"/>
                <w:lang w:eastAsia="en-US"/>
              </w:rPr>
              <w:lastRenderedPageBreak/>
              <w:t>1.4</w:t>
            </w:r>
          </w:p>
        </w:tc>
        <w:tc>
          <w:tcPr>
            <w:tcW w:w="1843" w:type="dxa"/>
            <w:vMerge w:val="restart"/>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lastRenderedPageBreak/>
              <w:t xml:space="preserve">Развитие института </w:t>
            </w:r>
            <w:r w:rsidRPr="00D502FB">
              <w:rPr>
                <w:sz w:val="18"/>
                <w:szCs w:val="18"/>
                <w:lang w:eastAsia="en-US"/>
              </w:rPr>
              <w:lastRenderedPageBreak/>
              <w:t>общественных воспитателей несовершеннолетних</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lastRenderedPageBreak/>
              <w:t xml:space="preserve">снижение уровня </w:t>
            </w:r>
            <w:r w:rsidRPr="00D502FB">
              <w:rPr>
                <w:sz w:val="18"/>
                <w:szCs w:val="18"/>
              </w:rPr>
              <w:lastRenderedPageBreak/>
              <w:t>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lastRenderedPageBreak/>
              <w:t xml:space="preserve">ответственный </w:t>
            </w:r>
            <w:r w:rsidRPr="00D502FB">
              <w:rPr>
                <w:sz w:val="18"/>
                <w:szCs w:val="18"/>
              </w:rPr>
              <w:lastRenderedPageBreak/>
              <w:t xml:space="preserve">исполнитель – Отдел образования и молодежной политики администрации </w:t>
            </w:r>
          </w:p>
        </w:tc>
        <w:tc>
          <w:tcPr>
            <w:tcW w:w="68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lastRenderedPageBreak/>
              <w:t>x</w:t>
            </w:r>
          </w:p>
        </w:tc>
        <w:tc>
          <w:tcPr>
            <w:tcW w:w="68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653"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56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x</w:t>
            </w:r>
          </w:p>
        </w:tc>
        <w:tc>
          <w:tcPr>
            <w:tcW w:w="2234" w:type="dxa"/>
          </w:tcPr>
          <w:p w:rsidR="007956F2" w:rsidRPr="00D502FB" w:rsidRDefault="007956F2" w:rsidP="007956F2">
            <w:pPr>
              <w:autoSpaceDE w:val="0"/>
              <w:autoSpaceDN w:val="0"/>
              <w:adjustRightInd w:val="0"/>
              <w:jc w:val="both"/>
              <w:rPr>
                <w:sz w:val="18"/>
                <w:szCs w:val="18"/>
                <w:lang w:eastAsia="en-US"/>
              </w:rPr>
            </w:pPr>
            <w:r w:rsidRPr="00D502FB">
              <w:rPr>
                <w:sz w:val="18"/>
                <w:szCs w:val="18"/>
                <w:lang w:eastAsia="en-US"/>
              </w:rPr>
              <w:t>всего</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федеральный бюджет</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республиканский бюджет Чувашской Республики</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х</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lang w:eastAsia="en-US"/>
              </w:rPr>
              <w:t>внебюджетные источники</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09"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31"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c>
          <w:tcPr>
            <w:tcW w:w="724" w:type="dxa"/>
          </w:tcPr>
          <w:p w:rsidR="007956F2" w:rsidRPr="00D502FB" w:rsidRDefault="007956F2" w:rsidP="007956F2">
            <w:pPr>
              <w:widowControl w:val="0"/>
              <w:autoSpaceDE w:val="0"/>
              <w:autoSpaceDN w:val="0"/>
              <w:jc w:val="center"/>
              <w:rPr>
                <w:sz w:val="18"/>
                <w:szCs w:val="18"/>
              </w:rPr>
            </w:pPr>
            <w:r w:rsidRPr="00D502FB">
              <w:rPr>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Мероприятие 1.5</w:t>
            </w:r>
          </w:p>
        </w:tc>
        <w:tc>
          <w:tcPr>
            <w:tcW w:w="1843" w:type="dxa"/>
            <w:vMerge w:val="restart"/>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Информационно-методическое сопровождение мероприятий, направленных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всего</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федеральный бюджет</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республиканский бюджет Чувашской Республики</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внебюджетные источники</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widowControl w:val="0"/>
              <w:autoSpaceDE w:val="0"/>
              <w:autoSpaceDN w:val="0"/>
              <w:jc w:val="both"/>
              <w:rPr>
                <w:sz w:val="18"/>
                <w:szCs w:val="18"/>
              </w:rPr>
            </w:pPr>
            <w:r w:rsidRPr="00D502FB">
              <w:rPr>
                <w:sz w:val="18"/>
                <w:szCs w:val="18"/>
              </w:rPr>
              <w:t>Мероприятие 1.6</w:t>
            </w:r>
          </w:p>
        </w:tc>
        <w:tc>
          <w:tcPr>
            <w:tcW w:w="1843" w:type="dxa"/>
            <w:vMerge w:val="restart"/>
          </w:tcPr>
          <w:p w:rsidR="007956F2" w:rsidRPr="00D502FB" w:rsidRDefault="007956F2" w:rsidP="007956F2">
            <w:pPr>
              <w:widowControl w:val="0"/>
              <w:autoSpaceDE w:val="0"/>
              <w:autoSpaceDN w:val="0"/>
              <w:jc w:val="both"/>
              <w:rPr>
                <w:sz w:val="18"/>
                <w:szCs w:val="18"/>
              </w:rPr>
            </w:pPr>
            <w:r w:rsidRPr="00D502FB">
              <w:rPr>
                <w:sz w:val="18"/>
                <w:szCs w:val="18"/>
              </w:rPr>
              <w:t>Мероприятия, направленные на снижение количества преступлений, совершаемых несовершеннолетними гражданами</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w:t>
            </w:r>
            <w:r w:rsidRPr="00D502FB">
              <w:rPr>
                <w:sz w:val="18"/>
                <w:szCs w:val="18"/>
              </w:rPr>
              <w:lastRenderedPageBreak/>
              <w:t xml:space="preserve">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lastRenderedPageBreak/>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всего</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10,0</w:t>
            </w:r>
          </w:p>
        </w:tc>
        <w:tc>
          <w:tcPr>
            <w:tcW w:w="72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10,0</w:t>
            </w:r>
          </w:p>
        </w:tc>
        <w:tc>
          <w:tcPr>
            <w:tcW w:w="70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10,0</w:t>
            </w:r>
          </w:p>
        </w:tc>
        <w:tc>
          <w:tcPr>
            <w:tcW w:w="731"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50,0</w:t>
            </w:r>
          </w:p>
        </w:tc>
        <w:tc>
          <w:tcPr>
            <w:tcW w:w="72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50,0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федеральный бюджет</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республиканский бюджет Чувашской Республики</w:t>
            </w:r>
          </w:p>
        </w:tc>
        <w:tc>
          <w:tcPr>
            <w:tcW w:w="756" w:type="dxa"/>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jc w:val="center"/>
              <w:rPr>
                <w:sz w:val="18"/>
                <w:szCs w:val="18"/>
              </w:rPr>
            </w:pPr>
            <w:r w:rsidRPr="00D502FB">
              <w:rPr>
                <w:sz w:val="18"/>
                <w:szCs w:val="18"/>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903</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0314</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А330179930</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244</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10,0</w:t>
            </w:r>
          </w:p>
        </w:tc>
        <w:tc>
          <w:tcPr>
            <w:tcW w:w="720"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10,0</w:t>
            </w:r>
          </w:p>
        </w:tc>
        <w:tc>
          <w:tcPr>
            <w:tcW w:w="709"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10,0</w:t>
            </w:r>
          </w:p>
        </w:tc>
        <w:tc>
          <w:tcPr>
            <w:tcW w:w="731"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50,0</w:t>
            </w:r>
          </w:p>
        </w:tc>
        <w:tc>
          <w:tcPr>
            <w:tcW w:w="724"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lang w:eastAsia="en-US"/>
              </w:rPr>
              <w:t>50,0</w:t>
            </w:r>
          </w:p>
        </w:tc>
      </w:tr>
      <w:tr w:rsidR="007956F2" w:rsidRPr="00D502FB" w:rsidTr="007956F2">
        <w:tc>
          <w:tcPr>
            <w:tcW w:w="1211" w:type="dxa"/>
            <w:vMerge/>
            <w:tcBorders>
              <w:left w:val="nil"/>
            </w:tcBorders>
          </w:tcPr>
          <w:p w:rsidR="007956F2" w:rsidRPr="00D502FB" w:rsidRDefault="007956F2" w:rsidP="007956F2">
            <w:pPr>
              <w:jc w:val="both"/>
              <w:rPr>
                <w:sz w:val="18"/>
                <w:szCs w:val="18"/>
              </w:rPr>
            </w:pPr>
          </w:p>
        </w:tc>
        <w:tc>
          <w:tcPr>
            <w:tcW w:w="1843" w:type="dxa"/>
            <w:vMerge/>
          </w:tcPr>
          <w:p w:rsidR="007956F2" w:rsidRPr="00D502FB" w:rsidRDefault="007956F2" w:rsidP="007956F2">
            <w:pPr>
              <w:jc w:val="both"/>
              <w:rPr>
                <w:sz w:val="18"/>
                <w:szCs w:val="18"/>
              </w:rPr>
            </w:pPr>
          </w:p>
        </w:tc>
        <w:tc>
          <w:tcPr>
            <w:tcW w:w="2268" w:type="dxa"/>
            <w:vMerge/>
          </w:tcPr>
          <w:p w:rsidR="007956F2" w:rsidRPr="00D502FB" w:rsidRDefault="007956F2" w:rsidP="007956F2">
            <w:pPr>
              <w:jc w:val="both"/>
              <w:rPr>
                <w:sz w:val="18"/>
                <w:szCs w:val="18"/>
              </w:rPr>
            </w:pPr>
          </w:p>
        </w:tc>
        <w:tc>
          <w:tcPr>
            <w:tcW w:w="1842" w:type="dxa"/>
            <w:vMerge/>
          </w:tcPr>
          <w:p w:rsidR="007956F2" w:rsidRPr="00D502FB" w:rsidRDefault="007956F2" w:rsidP="007956F2">
            <w:pPr>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внебюджетные источники</w:t>
            </w:r>
          </w:p>
        </w:tc>
        <w:tc>
          <w:tcPr>
            <w:tcW w:w="756"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jc w:val="center"/>
              <w:rPr>
                <w:sz w:val="18"/>
                <w:szCs w:val="18"/>
                <w:lang w:eastAsia="en-US"/>
              </w:rPr>
            </w:pPr>
            <w:r w:rsidRPr="00D502FB">
              <w:rPr>
                <w:sz w:val="18"/>
                <w:szCs w:val="18"/>
                <w:lang w:eastAsia="en-US"/>
              </w:rPr>
              <w:t>0,0</w:t>
            </w:r>
          </w:p>
        </w:tc>
      </w:tr>
      <w:tr w:rsidR="007956F2" w:rsidRPr="00D502FB" w:rsidTr="007956F2">
        <w:tc>
          <w:tcPr>
            <w:tcW w:w="1211" w:type="dxa"/>
            <w:vMerge w:val="restart"/>
            <w:tcBorders>
              <w:left w:val="nil"/>
            </w:tcBorders>
          </w:tcPr>
          <w:p w:rsidR="007956F2" w:rsidRPr="00D502FB" w:rsidRDefault="007956F2" w:rsidP="007956F2">
            <w:pPr>
              <w:spacing w:line="245" w:lineRule="auto"/>
              <w:jc w:val="both"/>
              <w:rPr>
                <w:sz w:val="18"/>
                <w:szCs w:val="18"/>
              </w:rPr>
            </w:pPr>
            <w:r w:rsidRPr="00D502FB">
              <w:rPr>
                <w:sz w:val="18"/>
                <w:szCs w:val="18"/>
              </w:rPr>
              <w:t>Мероприятие 1.7</w:t>
            </w:r>
          </w:p>
        </w:tc>
        <w:tc>
          <w:tcPr>
            <w:tcW w:w="1843" w:type="dxa"/>
            <w:vMerge w:val="restart"/>
          </w:tcPr>
          <w:p w:rsidR="007956F2" w:rsidRPr="00D502FB" w:rsidRDefault="007956F2" w:rsidP="007956F2">
            <w:pPr>
              <w:spacing w:line="245" w:lineRule="auto"/>
              <w:jc w:val="both"/>
              <w:rPr>
                <w:sz w:val="18"/>
                <w:szCs w:val="18"/>
              </w:rPr>
            </w:pPr>
            <w:r w:rsidRPr="00D502FB">
              <w:rPr>
                <w:sz w:val="18"/>
                <w:szCs w:val="18"/>
              </w:rPr>
              <w:t>Создание комиссий по делам несовершеннолетних и защите их прав и организация деятельности таких комиссий</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45" w:lineRule="auto"/>
              <w:jc w:val="both"/>
              <w:rPr>
                <w:sz w:val="18"/>
                <w:szCs w:val="18"/>
              </w:rPr>
            </w:pPr>
            <w:r w:rsidRPr="00D502FB">
              <w:rPr>
                <w:sz w:val="18"/>
                <w:szCs w:val="18"/>
              </w:rPr>
              <w:t>всего</w:t>
            </w:r>
          </w:p>
        </w:tc>
        <w:tc>
          <w:tcPr>
            <w:tcW w:w="756" w:type="dxa"/>
          </w:tcPr>
          <w:p w:rsidR="007956F2" w:rsidRPr="00D502FB" w:rsidRDefault="007956F2" w:rsidP="007956F2">
            <w:pPr>
              <w:pStyle w:val="ConsPlusNormal"/>
              <w:jc w:val="center"/>
              <w:rPr>
                <w:sz w:val="18"/>
                <w:szCs w:val="18"/>
              </w:rPr>
            </w:pPr>
            <w:r w:rsidRPr="00D502FB">
              <w:rPr>
                <w:sz w:val="18"/>
                <w:szCs w:val="18"/>
              </w:rPr>
              <w:t>452,0</w:t>
            </w:r>
          </w:p>
        </w:tc>
        <w:tc>
          <w:tcPr>
            <w:tcW w:w="720" w:type="dxa"/>
          </w:tcPr>
          <w:p w:rsidR="007956F2" w:rsidRPr="00D502FB" w:rsidRDefault="007956F2" w:rsidP="007956F2">
            <w:pPr>
              <w:jc w:val="center"/>
              <w:rPr>
                <w:sz w:val="18"/>
                <w:szCs w:val="18"/>
              </w:rPr>
            </w:pPr>
            <w:r w:rsidRPr="00D502FB">
              <w:rPr>
                <w:sz w:val="18"/>
                <w:szCs w:val="18"/>
              </w:rPr>
              <w:t>471,9</w:t>
            </w:r>
          </w:p>
        </w:tc>
        <w:tc>
          <w:tcPr>
            <w:tcW w:w="709" w:type="dxa"/>
          </w:tcPr>
          <w:p w:rsidR="007956F2" w:rsidRPr="00D502FB" w:rsidRDefault="007956F2" w:rsidP="007956F2">
            <w:pPr>
              <w:jc w:val="center"/>
              <w:rPr>
                <w:sz w:val="18"/>
                <w:szCs w:val="18"/>
              </w:rPr>
            </w:pPr>
            <w:r w:rsidRPr="00D502FB">
              <w:rPr>
                <w:sz w:val="18"/>
                <w:szCs w:val="18"/>
              </w:rPr>
              <w:t>471,9</w:t>
            </w:r>
          </w:p>
        </w:tc>
        <w:tc>
          <w:tcPr>
            <w:tcW w:w="731" w:type="dxa"/>
          </w:tcPr>
          <w:p w:rsidR="007956F2" w:rsidRPr="00D502FB" w:rsidRDefault="007956F2" w:rsidP="007956F2">
            <w:pPr>
              <w:jc w:val="center"/>
              <w:rPr>
                <w:sz w:val="18"/>
                <w:szCs w:val="18"/>
              </w:rPr>
            </w:pPr>
            <w:r w:rsidRPr="00D502FB">
              <w:rPr>
                <w:sz w:val="18"/>
                <w:szCs w:val="18"/>
              </w:rPr>
              <w:t>2359,5</w:t>
            </w:r>
          </w:p>
        </w:tc>
        <w:tc>
          <w:tcPr>
            <w:tcW w:w="724" w:type="dxa"/>
          </w:tcPr>
          <w:p w:rsidR="007956F2" w:rsidRPr="00D502FB" w:rsidRDefault="007956F2" w:rsidP="007956F2">
            <w:pPr>
              <w:jc w:val="center"/>
              <w:rPr>
                <w:sz w:val="18"/>
                <w:szCs w:val="18"/>
              </w:rPr>
            </w:pPr>
            <w:r w:rsidRPr="00D502FB">
              <w:rPr>
                <w:sz w:val="18"/>
                <w:szCs w:val="18"/>
              </w:rPr>
              <w:t>2359,5</w:t>
            </w:r>
          </w:p>
        </w:tc>
      </w:tr>
      <w:tr w:rsidR="007956F2" w:rsidRPr="00D502FB" w:rsidTr="007956F2">
        <w:tc>
          <w:tcPr>
            <w:tcW w:w="1211" w:type="dxa"/>
            <w:vMerge/>
            <w:tcBorders>
              <w:left w:val="nil"/>
            </w:tcBorders>
          </w:tcPr>
          <w:p w:rsidR="007956F2" w:rsidRPr="00D502FB" w:rsidRDefault="007956F2" w:rsidP="007956F2">
            <w:pPr>
              <w:spacing w:line="245" w:lineRule="auto"/>
              <w:jc w:val="both"/>
              <w:rPr>
                <w:sz w:val="18"/>
                <w:szCs w:val="18"/>
              </w:rPr>
            </w:pPr>
          </w:p>
        </w:tc>
        <w:tc>
          <w:tcPr>
            <w:tcW w:w="1843" w:type="dxa"/>
            <w:vMerge/>
          </w:tcPr>
          <w:p w:rsidR="007956F2" w:rsidRPr="00D502FB" w:rsidRDefault="007956F2" w:rsidP="007956F2">
            <w:pPr>
              <w:spacing w:line="245" w:lineRule="auto"/>
              <w:jc w:val="both"/>
              <w:rPr>
                <w:sz w:val="18"/>
                <w:szCs w:val="18"/>
              </w:rPr>
            </w:pPr>
          </w:p>
        </w:tc>
        <w:tc>
          <w:tcPr>
            <w:tcW w:w="2268" w:type="dxa"/>
            <w:vMerge/>
          </w:tcPr>
          <w:p w:rsidR="007956F2" w:rsidRPr="00D502FB" w:rsidRDefault="007956F2" w:rsidP="007956F2">
            <w:pPr>
              <w:spacing w:line="245" w:lineRule="auto"/>
              <w:jc w:val="both"/>
              <w:rPr>
                <w:sz w:val="18"/>
                <w:szCs w:val="18"/>
              </w:rPr>
            </w:pPr>
          </w:p>
        </w:tc>
        <w:tc>
          <w:tcPr>
            <w:tcW w:w="1842" w:type="dxa"/>
            <w:vMerge/>
          </w:tcPr>
          <w:p w:rsidR="007956F2" w:rsidRPr="00D502FB" w:rsidRDefault="007956F2" w:rsidP="007956F2">
            <w:pPr>
              <w:spacing w:line="245" w:lineRule="auto"/>
              <w:jc w:val="both"/>
              <w:rPr>
                <w:sz w:val="18"/>
                <w:szCs w:val="18"/>
              </w:rPr>
            </w:pPr>
          </w:p>
        </w:tc>
        <w:tc>
          <w:tcPr>
            <w:tcW w:w="684"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45" w:lineRule="auto"/>
              <w:jc w:val="both"/>
              <w:rPr>
                <w:sz w:val="18"/>
                <w:szCs w:val="18"/>
              </w:rPr>
            </w:pPr>
            <w:r w:rsidRPr="00D502FB">
              <w:rPr>
                <w:sz w:val="18"/>
                <w:szCs w:val="18"/>
              </w:rPr>
              <w:t>федеральный бюджет</w:t>
            </w:r>
          </w:p>
        </w:tc>
        <w:tc>
          <w:tcPr>
            <w:tcW w:w="756"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0,0</w:t>
            </w:r>
          </w:p>
        </w:tc>
        <w:tc>
          <w:tcPr>
            <w:tcW w:w="720" w:type="dxa"/>
          </w:tcPr>
          <w:p w:rsidR="007956F2" w:rsidRPr="00D502FB" w:rsidRDefault="007956F2" w:rsidP="007956F2">
            <w:pPr>
              <w:jc w:val="center"/>
              <w:rPr>
                <w:sz w:val="18"/>
                <w:szCs w:val="18"/>
              </w:rPr>
            </w:pPr>
            <w:r w:rsidRPr="00D502FB">
              <w:rPr>
                <w:sz w:val="18"/>
                <w:szCs w:val="18"/>
              </w:rPr>
              <w:t>0,0</w:t>
            </w:r>
          </w:p>
        </w:tc>
        <w:tc>
          <w:tcPr>
            <w:tcW w:w="709" w:type="dxa"/>
          </w:tcPr>
          <w:p w:rsidR="007956F2" w:rsidRPr="00D502FB" w:rsidRDefault="007956F2" w:rsidP="007956F2">
            <w:pPr>
              <w:jc w:val="center"/>
              <w:rPr>
                <w:sz w:val="18"/>
                <w:szCs w:val="18"/>
              </w:rPr>
            </w:pPr>
            <w:r w:rsidRPr="00D502FB">
              <w:rPr>
                <w:sz w:val="18"/>
                <w:szCs w:val="18"/>
              </w:rPr>
              <w:t>0,0</w:t>
            </w:r>
          </w:p>
        </w:tc>
        <w:tc>
          <w:tcPr>
            <w:tcW w:w="731" w:type="dxa"/>
          </w:tcPr>
          <w:p w:rsidR="007956F2" w:rsidRPr="00D502FB" w:rsidRDefault="007956F2" w:rsidP="007956F2">
            <w:pPr>
              <w:jc w:val="center"/>
              <w:rPr>
                <w:sz w:val="18"/>
                <w:szCs w:val="18"/>
              </w:rPr>
            </w:pPr>
            <w:r w:rsidRPr="00D502FB">
              <w:rPr>
                <w:sz w:val="18"/>
                <w:szCs w:val="18"/>
              </w:rPr>
              <w:t>0,0</w:t>
            </w:r>
          </w:p>
        </w:tc>
        <w:tc>
          <w:tcPr>
            <w:tcW w:w="724" w:type="dxa"/>
          </w:tcPr>
          <w:p w:rsidR="007956F2" w:rsidRPr="00D502FB" w:rsidRDefault="007956F2" w:rsidP="007956F2">
            <w:pPr>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45" w:lineRule="auto"/>
              <w:jc w:val="both"/>
              <w:rPr>
                <w:sz w:val="18"/>
                <w:szCs w:val="18"/>
              </w:rPr>
            </w:pPr>
          </w:p>
        </w:tc>
        <w:tc>
          <w:tcPr>
            <w:tcW w:w="1843" w:type="dxa"/>
            <w:vMerge/>
          </w:tcPr>
          <w:p w:rsidR="007956F2" w:rsidRPr="00D502FB" w:rsidRDefault="007956F2" w:rsidP="007956F2">
            <w:pPr>
              <w:spacing w:line="245" w:lineRule="auto"/>
              <w:jc w:val="both"/>
              <w:rPr>
                <w:sz w:val="18"/>
                <w:szCs w:val="18"/>
              </w:rPr>
            </w:pPr>
          </w:p>
        </w:tc>
        <w:tc>
          <w:tcPr>
            <w:tcW w:w="2268" w:type="dxa"/>
            <w:vMerge/>
          </w:tcPr>
          <w:p w:rsidR="007956F2" w:rsidRPr="00D502FB" w:rsidRDefault="007956F2" w:rsidP="007956F2">
            <w:pPr>
              <w:spacing w:line="245" w:lineRule="auto"/>
              <w:jc w:val="both"/>
              <w:rPr>
                <w:sz w:val="18"/>
                <w:szCs w:val="18"/>
              </w:rPr>
            </w:pPr>
          </w:p>
        </w:tc>
        <w:tc>
          <w:tcPr>
            <w:tcW w:w="1842" w:type="dxa"/>
            <w:vMerge/>
          </w:tcPr>
          <w:p w:rsidR="007956F2" w:rsidRPr="00D502FB" w:rsidRDefault="007956F2" w:rsidP="007956F2">
            <w:pPr>
              <w:spacing w:line="245" w:lineRule="auto"/>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903</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0104</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А330111980</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121</w:t>
            </w:r>
          </w:p>
        </w:tc>
        <w:tc>
          <w:tcPr>
            <w:tcW w:w="2234" w:type="dxa"/>
            <w:vMerge w:val="restart"/>
          </w:tcPr>
          <w:p w:rsidR="007956F2" w:rsidRPr="00D502FB" w:rsidRDefault="007956F2" w:rsidP="007956F2">
            <w:pPr>
              <w:widowControl w:val="0"/>
              <w:autoSpaceDE w:val="0"/>
              <w:autoSpaceDN w:val="0"/>
              <w:spacing w:line="245" w:lineRule="auto"/>
              <w:jc w:val="both"/>
              <w:rPr>
                <w:sz w:val="18"/>
                <w:szCs w:val="18"/>
              </w:rPr>
            </w:pPr>
            <w:r w:rsidRPr="00D502FB">
              <w:rPr>
                <w:sz w:val="18"/>
                <w:szCs w:val="18"/>
              </w:rPr>
              <w:t>республиканский бюджет Чувашской Республики</w:t>
            </w:r>
          </w:p>
        </w:tc>
        <w:tc>
          <w:tcPr>
            <w:tcW w:w="756" w:type="dxa"/>
          </w:tcPr>
          <w:p w:rsidR="007956F2" w:rsidRPr="00D502FB" w:rsidRDefault="007956F2" w:rsidP="007956F2">
            <w:pPr>
              <w:pStyle w:val="ConsPlusNormal"/>
              <w:jc w:val="center"/>
              <w:rPr>
                <w:sz w:val="18"/>
                <w:szCs w:val="18"/>
              </w:rPr>
            </w:pPr>
            <w:r w:rsidRPr="00D502FB">
              <w:rPr>
                <w:sz w:val="18"/>
                <w:szCs w:val="18"/>
              </w:rPr>
              <w:t>338,7</w:t>
            </w:r>
          </w:p>
        </w:tc>
        <w:tc>
          <w:tcPr>
            <w:tcW w:w="720" w:type="dxa"/>
          </w:tcPr>
          <w:p w:rsidR="007956F2" w:rsidRPr="00D502FB" w:rsidRDefault="007956F2" w:rsidP="007956F2">
            <w:pPr>
              <w:jc w:val="center"/>
              <w:rPr>
                <w:sz w:val="18"/>
                <w:szCs w:val="18"/>
              </w:rPr>
            </w:pPr>
            <w:r w:rsidRPr="00D502FB">
              <w:rPr>
                <w:sz w:val="18"/>
                <w:szCs w:val="18"/>
              </w:rPr>
              <w:t>353,9</w:t>
            </w:r>
          </w:p>
        </w:tc>
        <w:tc>
          <w:tcPr>
            <w:tcW w:w="709" w:type="dxa"/>
          </w:tcPr>
          <w:p w:rsidR="007956F2" w:rsidRPr="00D502FB" w:rsidRDefault="007956F2" w:rsidP="007956F2">
            <w:pPr>
              <w:jc w:val="center"/>
              <w:rPr>
                <w:sz w:val="18"/>
                <w:szCs w:val="18"/>
              </w:rPr>
            </w:pPr>
            <w:r w:rsidRPr="00D502FB">
              <w:rPr>
                <w:sz w:val="18"/>
                <w:szCs w:val="18"/>
              </w:rPr>
              <w:t>353,9</w:t>
            </w:r>
          </w:p>
        </w:tc>
        <w:tc>
          <w:tcPr>
            <w:tcW w:w="731" w:type="dxa"/>
          </w:tcPr>
          <w:p w:rsidR="007956F2" w:rsidRPr="00D502FB" w:rsidRDefault="007956F2" w:rsidP="007956F2">
            <w:pPr>
              <w:jc w:val="center"/>
              <w:rPr>
                <w:sz w:val="18"/>
                <w:szCs w:val="18"/>
              </w:rPr>
            </w:pPr>
            <w:r w:rsidRPr="00D502FB">
              <w:rPr>
                <w:sz w:val="18"/>
                <w:szCs w:val="18"/>
              </w:rPr>
              <w:t>1769,5</w:t>
            </w:r>
          </w:p>
        </w:tc>
        <w:tc>
          <w:tcPr>
            <w:tcW w:w="724" w:type="dxa"/>
          </w:tcPr>
          <w:p w:rsidR="007956F2" w:rsidRPr="00D502FB" w:rsidRDefault="007956F2" w:rsidP="007956F2">
            <w:pPr>
              <w:jc w:val="center"/>
              <w:rPr>
                <w:sz w:val="18"/>
                <w:szCs w:val="18"/>
              </w:rPr>
            </w:pPr>
            <w:r w:rsidRPr="00D502FB">
              <w:rPr>
                <w:sz w:val="18"/>
                <w:szCs w:val="18"/>
              </w:rPr>
              <w:t>1769,5</w:t>
            </w:r>
          </w:p>
        </w:tc>
      </w:tr>
      <w:tr w:rsidR="007956F2" w:rsidRPr="00D502FB" w:rsidTr="007956F2">
        <w:tc>
          <w:tcPr>
            <w:tcW w:w="1211" w:type="dxa"/>
            <w:vMerge/>
            <w:tcBorders>
              <w:left w:val="nil"/>
            </w:tcBorders>
          </w:tcPr>
          <w:p w:rsidR="007956F2" w:rsidRPr="00D502FB" w:rsidRDefault="007956F2" w:rsidP="007956F2">
            <w:pPr>
              <w:spacing w:line="245" w:lineRule="auto"/>
              <w:jc w:val="both"/>
              <w:rPr>
                <w:sz w:val="18"/>
                <w:szCs w:val="18"/>
              </w:rPr>
            </w:pPr>
          </w:p>
        </w:tc>
        <w:tc>
          <w:tcPr>
            <w:tcW w:w="1843" w:type="dxa"/>
            <w:vMerge/>
          </w:tcPr>
          <w:p w:rsidR="007956F2" w:rsidRPr="00D502FB" w:rsidRDefault="007956F2" w:rsidP="007956F2">
            <w:pPr>
              <w:spacing w:line="245" w:lineRule="auto"/>
              <w:jc w:val="both"/>
              <w:rPr>
                <w:sz w:val="18"/>
                <w:szCs w:val="18"/>
              </w:rPr>
            </w:pPr>
          </w:p>
        </w:tc>
        <w:tc>
          <w:tcPr>
            <w:tcW w:w="2268" w:type="dxa"/>
            <w:vMerge/>
          </w:tcPr>
          <w:p w:rsidR="007956F2" w:rsidRPr="00D502FB" w:rsidRDefault="007956F2" w:rsidP="007956F2">
            <w:pPr>
              <w:spacing w:line="245" w:lineRule="auto"/>
              <w:jc w:val="both"/>
              <w:rPr>
                <w:sz w:val="18"/>
                <w:szCs w:val="18"/>
              </w:rPr>
            </w:pPr>
          </w:p>
        </w:tc>
        <w:tc>
          <w:tcPr>
            <w:tcW w:w="1842" w:type="dxa"/>
            <w:vMerge/>
          </w:tcPr>
          <w:p w:rsidR="007956F2" w:rsidRPr="00D502FB" w:rsidRDefault="007956F2" w:rsidP="007956F2">
            <w:pPr>
              <w:spacing w:line="245" w:lineRule="auto"/>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903</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0104</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А330111980</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129</w:t>
            </w:r>
          </w:p>
        </w:tc>
        <w:tc>
          <w:tcPr>
            <w:tcW w:w="2234" w:type="dxa"/>
            <w:vMerge/>
          </w:tcPr>
          <w:p w:rsidR="007956F2" w:rsidRPr="00D502FB" w:rsidRDefault="007956F2" w:rsidP="007956F2">
            <w:pPr>
              <w:widowControl w:val="0"/>
              <w:autoSpaceDE w:val="0"/>
              <w:autoSpaceDN w:val="0"/>
              <w:spacing w:line="245" w:lineRule="auto"/>
              <w:jc w:val="both"/>
              <w:rPr>
                <w:sz w:val="18"/>
                <w:szCs w:val="18"/>
              </w:rPr>
            </w:pPr>
          </w:p>
        </w:tc>
        <w:tc>
          <w:tcPr>
            <w:tcW w:w="756" w:type="dxa"/>
          </w:tcPr>
          <w:p w:rsidR="007956F2" w:rsidRPr="00D502FB" w:rsidRDefault="007956F2" w:rsidP="007956F2">
            <w:pPr>
              <w:pStyle w:val="ConsPlusNormal"/>
              <w:jc w:val="center"/>
              <w:rPr>
                <w:sz w:val="18"/>
                <w:szCs w:val="18"/>
              </w:rPr>
            </w:pPr>
            <w:r w:rsidRPr="00D502FB">
              <w:rPr>
                <w:sz w:val="18"/>
                <w:szCs w:val="18"/>
              </w:rPr>
              <w:t>102,3</w:t>
            </w:r>
          </w:p>
        </w:tc>
        <w:tc>
          <w:tcPr>
            <w:tcW w:w="720" w:type="dxa"/>
          </w:tcPr>
          <w:p w:rsidR="007956F2" w:rsidRPr="00D502FB" w:rsidRDefault="007956F2" w:rsidP="007956F2">
            <w:pPr>
              <w:jc w:val="center"/>
              <w:rPr>
                <w:sz w:val="18"/>
                <w:szCs w:val="18"/>
              </w:rPr>
            </w:pPr>
            <w:r w:rsidRPr="00D502FB">
              <w:rPr>
                <w:sz w:val="18"/>
                <w:szCs w:val="18"/>
              </w:rPr>
              <w:t>106,9</w:t>
            </w:r>
          </w:p>
        </w:tc>
        <w:tc>
          <w:tcPr>
            <w:tcW w:w="709" w:type="dxa"/>
          </w:tcPr>
          <w:p w:rsidR="007956F2" w:rsidRPr="00D502FB" w:rsidRDefault="007956F2" w:rsidP="007956F2">
            <w:pPr>
              <w:jc w:val="center"/>
              <w:rPr>
                <w:sz w:val="18"/>
                <w:szCs w:val="18"/>
              </w:rPr>
            </w:pPr>
            <w:r w:rsidRPr="00D502FB">
              <w:rPr>
                <w:sz w:val="18"/>
                <w:szCs w:val="18"/>
              </w:rPr>
              <w:t>106,9</w:t>
            </w:r>
          </w:p>
        </w:tc>
        <w:tc>
          <w:tcPr>
            <w:tcW w:w="731" w:type="dxa"/>
          </w:tcPr>
          <w:p w:rsidR="007956F2" w:rsidRPr="00D502FB" w:rsidRDefault="007956F2" w:rsidP="007956F2">
            <w:pPr>
              <w:jc w:val="center"/>
              <w:rPr>
                <w:sz w:val="18"/>
                <w:szCs w:val="18"/>
              </w:rPr>
            </w:pPr>
            <w:r w:rsidRPr="00D502FB">
              <w:rPr>
                <w:sz w:val="18"/>
                <w:szCs w:val="18"/>
              </w:rPr>
              <w:t>534,5</w:t>
            </w:r>
          </w:p>
        </w:tc>
        <w:tc>
          <w:tcPr>
            <w:tcW w:w="724" w:type="dxa"/>
          </w:tcPr>
          <w:p w:rsidR="007956F2" w:rsidRPr="00D502FB" w:rsidRDefault="007956F2" w:rsidP="007956F2">
            <w:pPr>
              <w:jc w:val="center"/>
              <w:rPr>
                <w:sz w:val="18"/>
                <w:szCs w:val="18"/>
              </w:rPr>
            </w:pPr>
            <w:r w:rsidRPr="00D502FB">
              <w:rPr>
                <w:sz w:val="18"/>
                <w:szCs w:val="18"/>
              </w:rPr>
              <w:t>534,5</w:t>
            </w:r>
          </w:p>
        </w:tc>
      </w:tr>
      <w:tr w:rsidR="007956F2" w:rsidRPr="00D502FB" w:rsidTr="007956F2">
        <w:tc>
          <w:tcPr>
            <w:tcW w:w="1211" w:type="dxa"/>
            <w:vMerge/>
            <w:tcBorders>
              <w:left w:val="nil"/>
            </w:tcBorders>
          </w:tcPr>
          <w:p w:rsidR="007956F2" w:rsidRPr="00D502FB" w:rsidRDefault="007956F2" w:rsidP="007956F2">
            <w:pPr>
              <w:spacing w:line="245" w:lineRule="auto"/>
              <w:jc w:val="both"/>
              <w:rPr>
                <w:sz w:val="18"/>
                <w:szCs w:val="18"/>
              </w:rPr>
            </w:pPr>
          </w:p>
        </w:tc>
        <w:tc>
          <w:tcPr>
            <w:tcW w:w="1843" w:type="dxa"/>
            <w:vMerge/>
          </w:tcPr>
          <w:p w:rsidR="007956F2" w:rsidRPr="00D502FB" w:rsidRDefault="007956F2" w:rsidP="007956F2">
            <w:pPr>
              <w:spacing w:line="245" w:lineRule="auto"/>
              <w:jc w:val="both"/>
              <w:rPr>
                <w:sz w:val="18"/>
                <w:szCs w:val="18"/>
              </w:rPr>
            </w:pPr>
          </w:p>
        </w:tc>
        <w:tc>
          <w:tcPr>
            <w:tcW w:w="2268" w:type="dxa"/>
            <w:vMerge/>
          </w:tcPr>
          <w:p w:rsidR="007956F2" w:rsidRPr="00D502FB" w:rsidRDefault="007956F2" w:rsidP="007956F2">
            <w:pPr>
              <w:spacing w:line="245" w:lineRule="auto"/>
              <w:jc w:val="both"/>
              <w:rPr>
                <w:sz w:val="18"/>
                <w:szCs w:val="18"/>
              </w:rPr>
            </w:pPr>
          </w:p>
        </w:tc>
        <w:tc>
          <w:tcPr>
            <w:tcW w:w="1842" w:type="dxa"/>
            <w:vMerge/>
          </w:tcPr>
          <w:p w:rsidR="007956F2" w:rsidRPr="00D502FB" w:rsidRDefault="007956F2" w:rsidP="007956F2">
            <w:pPr>
              <w:spacing w:line="245" w:lineRule="auto"/>
              <w:jc w:val="both"/>
              <w:rPr>
                <w:sz w:val="18"/>
                <w:szCs w:val="18"/>
              </w:rPr>
            </w:pPr>
          </w:p>
        </w:tc>
        <w:tc>
          <w:tcPr>
            <w:tcW w:w="684" w:type="dxa"/>
          </w:tcPr>
          <w:p w:rsidR="007956F2" w:rsidRPr="00D502FB" w:rsidRDefault="007956F2" w:rsidP="007956F2">
            <w:pPr>
              <w:widowControl w:val="0"/>
              <w:autoSpaceDE w:val="0"/>
              <w:autoSpaceDN w:val="0"/>
              <w:jc w:val="center"/>
              <w:rPr>
                <w:sz w:val="18"/>
                <w:szCs w:val="18"/>
              </w:rPr>
            </w:pPr>
            <w:r w:rsidRPr="00D502FB">
              <w:rPr>
                <w:sz w:val="18"/>
                <w:szCs w:val="18"/>
              </w:rPr>
              <w:t>903</w:t>
            </w:r>
          </w:p>
        </w:tc>
        <w:tc>
          <w:tcPr>
            <w:tcW w:w="680" w:type="dxa"/>
          </w:tcPr>
          <w:p w:rsidR="007956F2" w:rsidRPr="00D502FB" w:rsidRDefault="007956F2" w:rsidP="007956F2">
            <w:pPr>
              <w:widowControl w:val="0"/>
              <w:autoSpaceDE w:val="0"/>
              <w:autoSpaceDN w:val="0"/>
              <w:jc w:val="center"/>
              <w:rPr>
                <w:sz w:val="18"/>
                <w:szCs w:val="18"/>
              </w:rPr>
            </w:pPr>
            <w:r w:rsidRPr="00D502FB">
              <w:rPr>
                <w:sz w:val="18"/>
                <w:szCs w:val="18"/>
              </w:rPr>
              <w:t>0104</w:t>
            </w:r>
          </w:p>
        </w:tc>
        <w:tc>
          <w:tcPr>
            <w:tcW w:w="653" w:type="dxa"/>
          </w:tcPr>
          <w:p w:rsidR="007956F2" w:rsidRPr="00D502FB" w:rsidRDefault="007956F2" w:rsidP="007956F2">
            <w:pPr>
              <w:widowControl w:val="0"/>
              <w:autoSpaceDE w:val="0"/>
              <w:autoSpaceDN w:val="0"/>
              <w:jc w:val="center"/>
              <w:rPr>
                <w:sz w:val="18"/>
                <w:szCs w:val="18"/>
              </w:rPr>
            </w:pPr>
            <w:r w:rsidRPr="00D502FB">
              <w:rPr>
                <w:sz w:val="18"/>
                <w:szCs w:val="18"/>
              </w:rPr>
              <w:t>А330111980</w:t>
            </w:r>
          </w:p>
        </w:tc>
        <w:tc>
          <w:tcPr>
            <w:tcW w:w="569" w:type="dxa"/>
          </w:tcPr>
          <w:p w:rsidR="007956F2" w:rsidRPr="00D502FB" w:rsidRDefault="007956F2" w:rsidP="007956F2">
            <w:pPr>
              <w:widowControl w:val="0"/>
              <w:autoSpaceDE w:val="0"/>
              <w:autoSpaceDN w:val="0"/>
              <w:jc w:val="center"/>
              <w:rPr>
                <w:sz w:val="18"/>
                <w:szCs w:val="18"/>
              </w:rPr>
            </w:pPr>
            <w:r w:rsidRPr="00D502FB">
              <w:rPr>
                <w:sz w:val="18"/>
                <w:szCs w:val="18"/>
              </w:rPr>
              <w:t>244</w:t>
            </w:r>
          </w:p>
        </w:tc>
        <w:tc>
          <w:tcPr>
            <w:tcW w:w="2234" w:type="dxa"/>
            <w:vMerge/>
          </w:tcPr>
          <w:p w:rsidR="007956F2" w:rsidRPr="00D502FB" w:rsidRDefault="007956F2" w:rsidP="007956F2">
            <w:pPr>
              <w:widowControl w:val="0"/>
              <w:autoSpaceDE w:val="0"/>
              <w:autoSpaceDN w:val="0"/>
              <w:spacing w:line="245" w:lineRule="auto"/>
              <w:jc w:val="both"/>
              <w:rPr>
                <w:sz w:val="18"/>
                <w:szCs w:val="18"/>
              </w:rPr>
            </w:pPr>
          </w:p>
        </w:tc>
        <w:tc>
          <w:tcPr>
            <w:tcW w:w="756" w:type="dxa"/>
          </w:tcPr>
          <w:p w:rsidR="007956F2" w:rsidRPr="00D502FB" w:rsidRDefault="007956F2" w:rsidP="007956F2">
            <w:pPr>
              <w:pStyle w:val="ConsPlusNormal"/>
              <w:jc w:val="center"/>
              <w:rPr>
                <w:sz w:val="18"/>
                <w:szCs w:val="18"/>
              </w:rPr>
            </w:pPr>
            <w:r w:rsidRPr="00D502FB">
              <w:rPr>
                <w:sz w:val="18"/>
                <w:szCs w:val="18"/>
              </w:rPr>
              <w:t>11,0</w:t>
            </w:r>
          </w:p>
        </w:tc>
        <w:tc>
          <w:tcPr>
            <w:tcW w:w="720" w:type="dxa"/>
          </w:tcPr>
          <w:p w:rsidR="007956F2" w:rsidRPr="00D502FB" w:rsidRDefault="007956F2" w:rsidP="007956F2">
            <w:pPr>
              <w:jc w:val="center"/>
              <w:rPr>
                <w:sz w:val="18"/>
                <w:szCs w:val="18"/>
              </w:rPr>
            </w:pPr>
            <w:r w:rsidRPr="00D502FB">
              <w:rPr>
                <w:sz w:val="18"/>
                <w:szCs w:val="18"/>
              </w:rPr>
              <w:t>11,1</w:t>
            </w:r>
          </w:p>
        </w:tc>
        <w:tc>
          <w:tcPr>
            <w:tcW w:w="709" w:type="dxa"/>
          </w:tcPr>
          <w:p w:rsidR="007956F2" w:rsidRPr="00D502FB" w:rsidRDefault="007956F2" w:rsidP="007956F2">
            <w:pPr>
              <w:jc w:val="center"/>
              <w:rPr>
                <w:sz w:val="18"/>
                <w:szCs w:val="18"/>
              </w:rPr>
            </w:pPr>
            <w:r w:rsidRPr="00D502FB">
              <w:rPr>
                <w:sz w:val="18"/>
                <w:szCs w:val="18"/>
              </w:rPr>
              <w:t>11,1</w:t>
            </w:r>
          </w:p>
        </w:tc>
        <w:tc>
          <w:tcPr>
            <w:tcW w:w="731" w:type="dxa"/>
          </w:tcPr>
          <w:p w:rsidR="007956F2" w:rsidRPr="00D502FB" w:rsidRDefault="007956F2" w:rsidP="007956F2">
            <w:pPr>
              <w:jc w:val="center"/>
              <w:rPr>
                <w:sz w:val="18"/>
                <w:szCs w:val="18"/>
              </w:rPr>
            </w:pPr>
            <w:r w:rsidRPr="00D502FB">
              <w:rPr>
                <w:sz w:val="18"/>
                <w:szCs w:val="18"/>
              </w:rPr>
              <w:t>55,5</w:t>
            </w:r>
          </w:p>
        </w:tc>
        <w:tc>
          <w:tcPr>
            <w:tcW w:w="724" w:type="dxa"/>
          </w:tcPr>
          <w:p w:rsidR="007956F2" w:rsidRPr="00D502FB" w:rsidRDefault="007956F2" w:rsidP="007956F2">
            <w:pPr>
              <w:jc w:val="center"/>
              <w:rPr>
                <w:sz w:val="18"/>
                <w:szCs w:val="18"/>
              </w:rPr>
            </w:pPr>
            <w:r w:rsidRPr="00D502FB">
              <w:rPr>
                <w:sz w:val="18"/>
                <w:szCs w:val="18"/>
              </w:rPr>
              <w:t>55,5</w:t>
            </w:r>
          </w:p>
        </w:tc>
      </w:tr>
      <w:tr w:rsidR="007956F2" w:rsidRPr="00D502FB" w:rsidTr="007956F2">
        <w:tc>
          <w:tcPr>
            <w:tcW w:w="1211" w:type="dxa"/>
            <w:vMerge/>
            <w:tcBorders>
              <w:left w:val="nil"/>
            </w:tcBorders>
          </w:tcPr>
          <w:p w:rsidR="007956F2" w:rsidRPr="00D502FB" w:rsidRDefault="007956F2" w:rsidP="007956F2">
            <w:pPr>
              <w:spacing w:line="245" w:lineRule="auto"/>
              <w:jc w:val="both"/>
              <w:rPr>
                <w:sz w:val="18"/>
                <w:szCs w:val="18"/>
              </w:rPr>
            </w:pPr>
          </w:p>
        </w:tc>
        <w:tc>
          <w:tcPr>
            <w:tcW w:w="1843" w:type="dxa"/>
            <w:vMerge/>
          </w:tcPr>
          <w:p w:rsidR="007956F2" w:rsidRPr="00D502FB" w:rsidRDefault="007956F2" w:rsidP="007956F2">
            <w:pPr>
              <w:spacing w:line="245" w:lineRule="auto"/>
              <w:jc w:val="both"/>
              <w:rPr>
                <w:sz w:val="18"/>
                <w:szCs w:val="18"/>
              </w:rPr>
            </w:pPr>
          </w:p>
        </w:tc>
        <w:tc>
          <w:tcPr>
            <w:tcW w:w="2268" w:type="dxa"/>
            <w:vMerge/>
          </w:tcPr>
          <w:p w:rsidR="007956F2" w:rsidRPr="00D502FB" w:rsidRDefault="007956F2" w:rsidP="007956F2">
            <w:pPr>
              <w:spacing w:line="245" w:lineRule="auto"/>
              <w:jc w:val="both"/>
              <w:rPr>
                <w:sz w:val="18"/>
                <w:szCs w:val="18"/>
              </w:rPr>
            </w:pPr>
          </w:p>
        </w:tc>
        <w:tc>
          <w:tcPr>
            <w:tcW w:w="1842" w:type="dxa"/>
            <w:vMerge/>
          </w:tcPr>
          <w:p w:rsidR="007956F2" w:rsidRPr="00D502FB" w:rsidRDefault="007956F2" w:rsidP="007956F2">
            <w:pPr>
              <w:spacing w:line="245" w:lineRule="auto"/>
              <w:jc w:val="both"/>
              <w:rPr>
                <w:sz w:val="18"/>
                <w:szCs w:val="18"/>
              </w:rPr>
            </w:pPr>
          </w:p>
        </w:tc>
        <w:tc>
          <w:tcPr>
            <w:tcW w:w="684"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jc w:val="both"/>
              <w:rPr>
                <w:sz w:val="18"/>
                <w:szCs w:val="18"/>
              </w:rPr>
            </w:pPr>
            <w:r w:rsidRPr="00D502FB">
              <w:rPr>
                <w:sz w:val="18"/>
                <w:szCs w:val="18"/>
              </w:rPr>
              <w:t>бюджет Яльчикского муниципального округа</w:t>
            </w:r>
          </w:p>
        </w:tc>
        <w:tc>
          <w:tcPr>
            <w:tcW w:w="756" w:type="dxa"/>
          </w:tcPr>
          <w:p w:rsidR="007956F2" w:rsidRPr="00D502FB" w:rsidRDefault="007956F2" w:rsidP="007956F2">
            <w:pPr>
              <w:autoSpaceDE w:val="0"/>
              <w:autoSpaceDN w:val="0"/>
              <w:adjustRightInd w:val="0"/>
              <w:spacing w:line="235" w:lineRule="auto"/>
              <w:jc w:val="center"/>
              <w:rPr>
                <w:sz w:val="18"/>
                <w:szCs w:val="18"/>
                <w:lang w:eastAsia="en-US"/>
              </w:rPr>
            </w:pPr>
            <w:r w:rsidRPr="00D502FB">
              <w:rPr>
                <w:sz w:val="18"/>
                <w:szCs w:val="18"/>
              </w:rPr>
              <w:t>0,0</w:t>
            </w:r>
          </w:p>
        </w:tc>
        <w:tc>
          <w:tcPr>
            <w:tcW w:w="720" w:type="dxa"/>
          </w:tcPr>
          <w:p w:rsidR="007956F2" w:rsidRPr="00D502FB" w:rsidRDefault="007956F2" w:rsidP="007956F2">
            <w:pPr>
              <w:jc w:val="center"/>
              <w:rPr>
                <w:sz w:val="18"/>
                <w:szCs w:val="18"/>
              </w:rPr>
            </w:pPr>
            <w:r w:rsidRPr="00D502FB">
              <w:rPr>
                <w:sz w:val="18"/>
                <w:szCs w:val="18"/>
              </w:rPr>
              <w:t>0,0</w:t>
            </w:r>
          </w:p>
        </w:tc>
        <w:tc>
          <w:tcPr>
            <w:tcW w:w="709" w:type="dxa"/>
          </w:tcPr>
          <w:p w:rsidR="007956F2" w:rsidRPr="00D502FB" w:rsidRDefault="007956F2" w:rsidP="007956F2">
            <w:pPr>
              <w:jc w:val="center"/>
              <w:rPr>
                <w:sz w:val="18"/>
                <w:szCs w:val="18"/>
              </w:rPr>
            </w:pPr>
            <w:r w:rsidRPr="00D502FB">
              <w:rPr>
                <w:sz w:val="18"/>
                <w:szCs w:val="18"/>
              </w:rPr>
              <w:t>0,0</w:t>
            </w:r>
          </w:p>
        </w:tc>
        <w:tc>
          <w:tcPr>
            <w:tcW w:w="731" w:type="dxa"/>
          </w:tcPr>
          <w:p w:rsidR="007956F2" w:rsidRPr="00D502FB" w:rsidRDefault="007956F2" w:rsidP="007956F2">
            <w:pPr>
              <w:jc w:val="center"/>
              <w:rPr>
                <w:sz w:val="18"/>
                <w:szCs w:val="18"/>
              </w:rPr>
            </w:pPr>
            <w:r w:rsidRPr="00D502FB">
              <w:rPr>
                <w:sz w:val="18"/>
                <w:szCs w:val="18"/>
              </w:rPr>
              <w:t>0,0</w:t>
            </w:r>
          </w:p>
        </w:tc>
        <w:tc>
          <w:tcPr>
            <w:tcW w:w="724" w:type="dxa"/>
          </w:tcPr>
          <w:p w:rsidR="007956F2" w:rsidRPr="00D502FB" w:rsidRDefault="007956F2" w:rsidP="007956F2">
            <w:pPr>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45" w:lineRule="auto"/>
              <w:jc w:val="both"/>
              <w:rPr>
                <w:sz w:val="18"/>
                <w:szCs w:val="18"/>
              </w:rPr>
            </w:pPr>
          </w:p>
        </w:tc>
        <w:tc>
          <w:tcPr>
            <w:tcW w:w="1843" w:type="dxa"/>
            <w:vMerge/>
          </w:tcPr>
          <w:p w:rsidR="007956F2" w:rsidRPr="00D502FB" w:rsidRDefault="007956F2" w:rsidP="007956F2">
            <w:pPr>
              <w:spacing w:line="245" w:lineRule="auto"/>
              <w:jc w:val="both"/>
              <w:rPr>
                <w:sz w:val="18"/>
                <w:szCs w:val="18"/>
              </w:rPr>
            </w:pPr>
          </w:p>
        </w:tc>
        <w:tc>
          <w:tcPr>
            <w:tcW w:w="2268" w:type="dxa"/>
            <w:vMerge/>
          </w:tcPr>
          <w:p w:rsidR="007956F2" w:rsidRPr="00D502FB" w:rsidRDefault="007956F2" w:rsidP="007956F2">
            <w:pPr>
              <w:spacing w:line="245" w:lineRule="auto"/>
              <w:jc w:val="both"/>
              <w:rPr>
                <w:sz w:val="18"/>
                <w:szCs w:val="18"/>
              </w:rPr>
            </w:pPr>
          </w:p>
        </w:tc>
        <w:tc>
          <w:tcPr>
            <w:tcW w:w="1842" w:type="dxa"/>
            <w:vMerge/>
          </w:tcPr>
          <w:p w:rsidR="007956F2" w:rsidRPr="00D502FB" w:rsidRDefault="007956F2" w:rsidP="007956F2">
            <w:pPr>
              <w:spacing w:line="245" w:lineRule="auto"/>
              <w:jc w:val="both"/>
              <w:rPr>
                <w:sz w:val="18"/>
                <w:szCs w:val="18"/>
              </w:rPr>
            </w:pPr>
          </w:p>
        </w:tc>
        <w:tc>
          <w:tcPr>
            <w:tcW w:w="684"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4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45" w:lineRule="auto"/>
              <w:jc w:val="both"/>
              <w:rPr>
                <w:sz w:val="18"/>
                <w:szCs w:val="18"/>
              </w:rPr>
            </w:pPr>
            <w:r w:rsidRPr="00D502FB">
              <w:rPr>
                <w:sz w:val="18"/>
                <w:szCs w:val="18"/>
              </w:rPr>
              <w:t>внебюджетные источники</w:t>
            </w:r>
          </w:p>
        </w:tc>
        <w:tc>
          <w:tcPr>
            <w:tcW w:w="756" w:type="dxa"/>
          </w:tcPr>
          <w:p w:rsidR="007956F2" w:rsidRPr="00D502FB" w:rsidRDefault="007956F2" w:rsidP="007956F2">
            <w:pPr>
              <w:autoSpaceDE w:val="0"/>
              <w:autoSpaceDN w:val="0"/>
              <w:adjustRightInd w:val="0"/>
              <w:spacing w:line="245" w:lineRule="auto"/>
              <w:jc w:val="center"/>
              <w:rPr>
                <w:sz w:val="18"/>
                <w:szCs w:val="18"/>
                <w:lang w:eastAsia="en-US"/>
              </w:rPr>
            </w:pPr>
            <w:r w:rsidRPr="00D502FB">
              <w:rPr>
                <w:sz w:val="18"/>
                <w:szCs w:val="18"/>
                <w:lang w:eastAsia="en-US"/>
              </w:rPr>
              <w:t>0,0</w:t>
            </w:r>
          </w:p>
        </w:tc>
        <w:tc>
          <w:tcPr>
            <w:tcW w:w="720" w:type="dxa"/>
          </w:tcPr>
          <w:p w:rsidR="007956F2" w:rsidRPr="00D502FB" w:rsidRDefault="007956F2" w:rsidP="007956F2">
            <w:pPr>
              <w:autoSpaceDE w:val="0"/>
              <w:autoSpaceDN w:val="0"/>
              <w:adjustRightInd w:val="0"/>
              <w:spacing w:line="245" w:lineRule="auto"/>
              <w:jc w:val="center"/>
              <w:rPr>
                <w:sz w:val="18"/>
                <w:szCs w:val="18"/>
                <w:lang w:eastAsia="en-US"/>
              </w:rPr>
            </w:pPr>
            <w:r w:rsidRPr="00D502FB">
              <w:rPr>
                <w:sz w:val="18"/>
                <w:szCs w:val="18"/>
                <w:lang w:eastAsia="en-US"/>
              </w:rPr>
              <w:t>0,0</w:t>
            </w:r>
          </w:p>
        </w:tc>
        <w:tc>
          <w:tcPr>
            <w:tcW w:w="709" w:type="dxa"/>
          </w:tcPr>
          <w:p w:rsidR="007956F2" w:rsidRPr="00D502FB" w:rsidRDefault="007956F2" w:rsidP="007956F2">
            <w:pPr>
              <w:autoSpaceDE w:val="0"/>
              <w:autoSpaceDN w:val="0"/>
              <w:adjustRightInd w:val="0"/>
              <w:spacing w:line="245" w:lineRule="auto"/>
              <w:jc w:val="center"/>
              <w:rPr>
                <w:sz w:val="18"/>
                <w:szCs w:val="18"/>
                <w:lang w:eastAsia="en-US"/>
              </w:rPr>
            </w:pPr>
            <w:r w:rsidRPr="00D502FB">
              <w:rPr>
                <w:sz w:val="18"/>
                <w:szCs w:val="18"/>
                <w:lang w:eastAsia="en-US"/>
              </w:rPr>
              <w:t>0,0</w:t>
            </w:r>
          </w:p>
        </w:tc>
        <w:tc>
          <w:tcPr>
            <w:tcW w:w="731" w:type="dxa"/>
          </w:tcPr>
          <w:p w:rsidR="007956F2" w:rsidRPr="00D502FB" w:rsidRDefault="007956F2" w:rsidP="007956F2">
            <w:pPr>
              <w:autoSpaceDE w:val="0"/>
              <w:autoSpaceDN w:val="0"/>
              <w:adjustRightInd w:val="0"/>
              <w:spacing w:line="245" w:lineRule="auto"/>
              <w:jc w:val="center"/>
              <w:rPr>
                <w:sz w:val="18"/>
                <w:szCs w:val="18"/>
                <w:lang w:eastAsia="en-US"/>
              </w:rPr>
            </w:pPr>
            <w:r w:rsidRPr="00D502FB">
              <w:rPr>
                <w:sz w:val="18"/>
                <w:szCs w:val="18"/>
                <w:lang w:eastAsia="en-US"/>
              </w:rPr>
              <w:t>0,0</w:t>
            </w:r>
          </w:p>
        </w:tc>
        <w:tc>
          <w:tcPr>
            <w:tcW w:w="724" w:type="dxa"/>
          </w:tcPr>
          <w:p w:rsidR="007956F2" w:rsidRPr="00D502FB" w:rsidRDefault="007956F2" w:rsidP="007956F2">
            <w:pPr>
              <w:autoSpaceDE w:val="0"/>
              <w:autoSpaceDN w:val="0"/>
              <w:adjustRightInd w:val="0"/>
              <w:spacing w:line="245" w:lineRule="auto"/>
              <w:jc w:val="center"/>
              <w:rPr>
                <w:sz w:val="18"/>
                <w:szCs w:val="18"/>
                <w:lang w:eastAsia="en-US"/>
              </w:rPr>
            </w:pPr>
            <w:r w:rsidRPr="00D502FB">
              <w:rPr>
                <w:sz w:val="18"/>
                <w:szCs w:val="18"/>
                <w:lang w:eastAsia="en-US"/>
              </w:rPr>
              <w:t>0,0</w:t>
            </w:r>
          </w:p>
        </w:tc>
      </w:tr>
      <w:tr w:rsidR="007956F2" w:rsidRPr="00D502FB" w:rsidTr="007956F2">
        <w:tc>
          <w:tcPr>
            <w:tcW w:w="15624" w:type="dxa"/>
            <w:gridSpan w:val="14"/>
            <w:tcBorders>
              <w:left w:val="nil"/>
            </w:tcBorders>
          </w:tcPr>
          <w:p w:rsidR="007956F2" w:rsidRPr="00D502FB" w:rsidRDefault="007956F2" w:rsidP="007956F2">
            <w:pPr>
              <w:spacing w:line="245" w:lineRule="auto"/>
              <w:jc w:val="center"/>
              <w:rPr>
                <w:b/>
                <w:sz w:val="18"/>
                <w:szCs w:val="18"/>
              </w:rPr>
            </w:pPr>
            <w:r w:rsidRPr="00D502FB">
              <w:rPr>
                <w:b/>
                <w:sz w:val="18"/>
                <w:szCs w:val="18"/>
              </w:rPr>
              <w:t>Цель «Создание условий для успешной социализации (ресоциализации) несовершеннолетних, формирования у них правового самосознания»</w:t>
            </w:r>
          </w:p>
        </w:tc>
      </w:tr>
      <w:tr w:rsidR="007956F2" w:rsidRPr="00D502FB" w:rsidTr="007956F2">
        <w:tc>
          <w:tcPr>
            <w:tcW w:w="1211" w:type="dxa"/>
            <w:vMerge w:val="restart"/>
            <w:tcBorders>
              <w:left w:val="nil"/>
            </w:tcBorders>
          </w:tcPr>
          <w:p w:rsidR="007956F2" w:rsidRPr="00D502FB" w:rsidRDefault="007956F2" w:rsidP="007956F2">
            <w:pPr>
              <w:autoSpaceDE w:val="0"/>
              <w:autoSpaceDN w:val="0"/>
              <w:adjustRightInd w:val="0"/>
              <w:jc w:val="both"/>
              <w:rPr>
                <w:b/>
                <w:sz w:val="18"/>
                <w:szCs w:val="18"/>
                <w:lang w:eastAsia="en-US"/>
              </w:rPr>
            </w:pPr>
            <w:r w:rsidRPr="00D502FB">
              <w:rPr>
                <w:b/>
                <w:sz w:val="18"/>
                <w:szCs w:val="18"/>
                <w:lang w:eastAsia="en-US"/>
              </w:rPr>
              <w:t>Основное мероприятие 2</w:t>
            </w:r>
          </w:p>
        </w:tc>
        <w:tc>
          <w:tcPr>
            <w:tcW w:w="1843" w:type="dxa"/>
            <w:vMerge w:val="restart"/>
          </w:tcPr>
          <w:p w:rsidR="007956F2" w:rsidRPr="00D502FB" w:rsidRDefault="007956F2" w:rsidP="007956F2">
            <w:pPr>
              <w:widowControl w:val="0"/>
              <w:autoSpaceDE w:val="0"/>
              <w:autoSpaceDN w:val="0"/>
              <w:jc w:val="both"/>
              <w:rPr>
                <w:b/>
                <w:sz w:val="18"/>
                <w:szCs w:val="18"/>
              </w:rPr>
            </w:pPr>
            <w:r w:rsidRPr="00D502FB">
              <w:rPr>
                <w:b/>
                <w:sz w:val="18"/>
                <w:szCs w:val="18"/>
              </w:rPr>
              <w:t>Работа с семьями, находящимися в социально опасном положении, и оказание им помощи в обучении и воспитании детей</w:t>
            </w:r>
          </w:p>
        </w:tc>
        <w:tc>
          <w:tcPr>
            <w:tcW w:w="2268" w:type="dxa"/>
            <w:vMerge w:val="restart"/>
          </w:tcPr>
          <w:p w:rsidR="007956F2" w:rsidRPr="00D502FB" w:rsidRDefault="007956F2" w:rsidP="007956F2">
            <w:pPr>
              <w:pStyle w:val="ConsPlusNormal"/>
              <w:jc w:val="both"/>
              <w:rPr>
                <w:b/>
                <w:sz w:val="18"/>
                <w:szCs w:val="18"/>
              </w:rPr>
            </w:pPr>
            <w:r w:rsidRPr="00D502FB">
              <w:rPr>
                <w:b/>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b/>
                <w:sz w:val="18"/>
                <w:szCs w:val="18"/>
              </w:rPr>
            </w:pPr>
            <w:r w:rsidRPr="00D502FB">
              <w:rPr>
                <w:b/>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b/>
                <w:sz w:val="18"/>
                <w:szCs w:val="18"/>
              </w:rPr>
            </w:pPr>
            <w:r w:rsidRPr="00D502FB">
              <w:rPr>
                <w:b/>
                <w:sz w:val="18"/>
                <w:szCs w:val="18"/>
              </w:rPr>
              <w:t xml:space="preserve">повышение эффективности взаимодействия </w:t>
            </w:r>
            <w:r w:rsidRPr="00D502FB">
              <w:rPr>
                <w:b/>
                <w:sz w:val="18"/>
                <w:szCs w:val="18"/>
                <w:lang w:eastAsia="en-US"/>
              </w:rPr>
              <w:t xml:space="preserve">органов местного самоуправления, общественных объединений, осуществляющих меры </w:t>
            </w:r>
            <w:r w:rsidRPr="00D502FB">
              <w:rPr>
                <w:b/>
                <w:sz w:val="18"/>
                <w:szCs w:val="18"/>
                <w:lang w:eastAsia="en-US"/>
              </w:rPr>
              <w:lastRenderedPageBreak/>
              <w:t xml:space="preserve">по профилактике безнадзорности и правонарушений несовершеннолетних, </w:t>
            </w:r>
            <w:r w:rsidRPr="00D502FB">
              <w:rPr>
                <w:b/>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b/>
                <w:sz w:val="18"/>
                <w:szCs w:val="18"/>
              </w:rPr>
            </w:pPr>
            <w:r w:rsidRPr="00D502FB">
              <w:rPr>
                <w:b/>
                <w:sz w:val="18"/>
                <w:szCs w:val="18"/>
              </w:rPr>
              <w:lastRenderedPageBreak/>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всего</w:t>
            </w:r>
          </w:p>
        </w:tc>
        <w:tc>
          <w:tcPr>
            <w:tcW w:w="756"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0"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09"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31"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4"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федеральный бюджет</w:t>
            </w:r>
          </w:p>
        </w:tc>
        <w:tc>
          <w:tcPr>
            <w:tcW w:w="756"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0"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09"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31"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4"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республиканский бюджет Чувашской Республики</w:t>
            </w:r>
          </w:p>
        </w:tc>
        <w:tc>
          <w:tcPr>
            <w:tcW w:w="756"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0"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09"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31"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4"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pStyle w:val="ConsPlusNormal"/>
              <w:jc w:val="both"/>
              <w:rPr>
                <w:b/>
                <w:color w:val="000000" w:themeColor="text1"/>
                <w:sz w:val="18"/>
                <w:szCs w:val="18"/>
              </w:rPr>
            </w:pPr>
            <w:r w:rsidRPr="00D502FB">
              <w:rPr>
                <w:b/>
                <w:color w:val="000000" w:themeColor="text1"/>
                <w:sz w:val="18"/>
                <w:szCs w:val="18"/>
              </w:rPr>
              <w:t>бюджет Яльчикского муниципального округа</w:t>
            </w:r>
          </w:p>
        </w:tc>
        <w:tc>
          <w:tcPr>
            <w:tcW w:w="756"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0"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09"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31"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4"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r>
      <w:tr w:rsidR="007956F2" w:rsidRPr="00D502FB" w:rsidTr="007956F2">
        <w:tc>
          <w:tcPr>
            <w:tcW w:w="1211" w:type="dxa"/>
            <w:vMerge/>
            <w:tcBorders>
              <w:left w:val="nil"/>
            </w:tcBorders>
          </w:tcPr>
          <w:p w:rsidR="007956F2" w:rsidRPr="00D502FB" w:rsidRDefault="007956F2" w:rsidP="007956F2">
            <w:pPr>
              <w:jc w:val="both"/>
              <w:rPr>
                <w:b/>
                <w:sz w:val="18"/>
                <w:szCs w:val="18"/>
              </w:rPr>
            </w:pPr>
          </w:p>
        </w:tc>
        <w:tc>
          <w:tcPr>
            <w:tcW w:w="1843" w:type="dxa"/>
            <w:vMerge/>
          </w:tcPr>
          <w:p w:rsidR="007956F2" w:rsidRPr="00D502FB" w:rsidRDefault="007956F2" w:rsidP="007956F2">
            <w:pPr>
              <w:jc w:val="both"/>
              <w:rPr>
                <w:b/>
                <w:sz w:val="18"/>
                <w:szCs w:val="18"/>
              </w:rPr>
            </w:pPr>
          </w:p>
        </w:tc>
        <w:tc>
          <w:tcPr>
            <w:tcW w:w="2268" w:type="dxa"/>
            <w:vMerge/>
          </w:tcPr>
          <w:p w:rsidR="007956F2" w:rsidRPr="00D502FB" w:rsidRDefault="007956F2" w:rsidP="007956F2">
            <w:pPr>
              <w:jc w:val="both"/>
              <w:rPr>
                <w:b/>
                <w:sz w:val="18"/>
                <w:szCs w:val="18"/>
              </w:rPr>
            </w:pPr>
          </w:p>
        </w:tc>
        <w:tc>
          <w:tcPr>
            <w:tcW w:w="1842" w:type="dxa"/>
            <w:vMerge/>
          </w:tcPr>
          <w:p w:rsidR="007956F2" w:rsidRPr="00D502FB" w:rsidRDefault="007956F2" w:rsidP="007956F2">
            <w:pPr>
              <w:jc w:val="both"/>
              <w:rPr>
                <w:b/>
                <w:sz w:val="18"/>
                <w:szCs w:val="18"/>
              </w:rPr>
            </w:pPr>
          </w:p>
        </w:tc>
        <w:tc>
          <w:tcPr>
            <w:tcW w:w="684"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80"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653"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569" w:type="dxa"/>
          </w:tcPr>
          <w:p w:rsidR="007956F2" w:rsidRPr="00D502FB" w:rsidRDefault="007956F2" w:rsidP="007956F2">
            <w:pPr>
              <w:widowControl w:val="0"/>
              <w:autoSpaceDE w:val="0"/>
              <w:autoSpaceDN w:val="0"/>
              <w:jc w:val="center"/>
              <w:rPr>
                <w:b/>
                <w:sz w:val="18"/>
                <w:szCs w:val="18"/>
              </w:rPr>
            </w:pPr>
            <w:r w:rsidRPr="00D502FB">
              <w:rPr>
                <w:b/>
                <w:sz w:val="18"/>
                <w:szCs w:val="18"/>
              </w:rPr>
              <w:t>x</w:t>
            </w:r>
          </w:p>
        </w:tc>
        <w:tc>
          <w:tcPr>
            <w:tcW w:w="2234" w:type="dxa"/>
          </w:tcPr>
          <w:p w:rsidR="007956F2" w:rsidRPr="00D502FB" w:rsidRDefault="007956F2" w:rsidP="007956F2">
            <w:pPr>
              <w:widowControl w:val="0"/>
              <w:autoSpaceDE w:val="0"/>
              <w:autoSpaceDN w:val="0"/>
              <w:jc w:val="both"/>
              <w:rPr>
                <w:b/>
                <w:sz w:val="18"/>
                <w:szCs w:val="18"/>
              </w:rPr>
            </w:pPr>
            <w:r w:rsidRPr="00D502FB">
              <w:rPr>
                <w:b/>
                <w:sz w:val="18"/>
                <w:szCs w:val="18"/>
              </w:rPr>
              <w:t>внебюджетные источники</w:t>
            </w:r>
          </w:p>
        </w:tc>
        <w:tc>
          <w:tcPr>
            <w:tcW w:w="756"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0"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09"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31"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c>
          <w:tcPr>
            <w:tcW w:w="724" w:type="dxa"/>
          </w:tcPr>
          <w:p w:rsidR="007956F2" w:rsidRPr="00D502FB" w:rsidRDefault="007956F2" w:rsidP="007956F2">
            <w:pPr>
              <w:widowControl w:val="0"/>
              <w:autoSpaceDE w:val="0"/>
              <w:autoSpaceDN w:val="0"/>
              <w:jc w:val="center"/>
              <w:rPr>
                <w:b/>
                <w:sz w:val="18"/>
                <w:szCs w:val="18"/>
              </w:rPr>
            </w:pPr>
            <w:r w:rsidRPr="00D502FB">
              <w:rPr>
                <w:b/>
                <w:sz w:val="18"/>
                <w:szCs w:val="18"/>
              </w:rPr>
              <w:t>0,0</w:t>
            </w:r>
          </w:p>
        </w:tc>
      </w:tr>
      <w:tr w:rsidR="007956F2" w:rsidRPr="00D502FB" w:rsidTr="007956F2">
        <w:tc>
          <w:tcPr>
            <w:tcW w:w="1211" w:type="dxa"/>
            <w:tcBorders>
              <w:left w:val="nil"/>
            </w:tcBorders>
          </w:tcPr>
          <w:p w:rsidR="007956F2" w:rsidRPr="00D502FB" w:rsidRDefault="007956F2" w:rsidP="007956F2">
            <w:pPr>
              <w:widowControl w:val="0"/>
              <w:autoSpaceDE w:val="0"/>
              <w:autoSpaceDN w:val="0"/>
              <w:spacing w:line="233" w:lineRule="auto"/>
              <w:jc w:val="both"/>
              <w:rPr>
                <w:sz w:val="18"/>
                <w:szCs w:val="18"/>
              </w:rPr>
            </w:pPr>
            <w:r w:rsidRPr="00D502FB">
              <w:rPr>
                <w:sz w:val="18"/>
                <w:szCs w:val="18"/>
              </w:rPr>
              <w:t>Целевые показатели (индикаторы) Муниципальной программы, подпрограммы, увязанные с основным мероприятием 2</w:t>
            </w:r>
          </w:p>
        </w:tc>
        <w:tc>
          <w:tcPr>
            <w:tcW w:w="8539" w:type="dxa"/>
            <w:gridSpan w:val="7"/>
          </w:tcPr>
          <w:p w:rsidR="007956F2" w:rsidRPr="00D502FB" w:rsidRDefault="007956F2" w:rsidP="007956F2">
            <w:pPr>
              <w:widowControl w:val="0"/>
              <w:autoSpaceDE w:val="0"/>
              <w:autoSpaceDN w:val="0"/>
              <w:spacing w:line="233" w:lineRule="auto"/>
              <w:jc w:val="both"/>
              <w:rPr>
                <w:sz w:val="18"/>
                <w:szCs w:val="18"/>
              </w:rPr>
            </w:pPr>
            <w:r w:rsidRPr="00D502FB">
              <w:rPr>
                <w:sz w:val="18"/>
                <w:szCs w:val="18"/>
              </w:rPr>
              <w:t>Доля преступлений, совершенных несовершеннолетними, в общем числе преступлений, процентов</w:t>
            </w:r>
          </w:p>
        </w:tc>
        <w:tc>
          <w:tcPr>
            <w:tcW w:w="2234" w:type="dxa"/>
          </w:tcPr>
          <w:p w:rsidR="007956F2" w:rsidRPr="00D502FB" w:rsidRDefault="007956F2" w:rsidP="007956F2">
            <w:pPr>
              <w:widowControl w:val="0"/>
              <w:autoSpaceDE w:val="0"/>
              <w:autoSpaceDN w:val="0"/>
              <w:spacing w:line="233" w:lineRule="auto"/>
              <w:jc w:val="center"/>
              <w:rPr>
                <w:sz w:val="18"/>
                <w:szCs w:val="18"/>
              </w:rPr>
            </w:pPr>
            <w:r w:rsidRPr="00D502FB">
              <w:rPr>
                <w:sz w:val="18"/>
                <w:szCs w:val="18"/>
              </w:rPr>
              <w:t>х</w:t>
            </w:r>
          </w:p>
        </w:tc>
        <w:tc>
          <w:tcPr>
            <w:tcW w:w="756" w:type="dxa"/>
          </w:tcPr>
          <w:p w:rsidR="007956F2" w:rsidRPr="00D502FB" w:rsidRDefault="007956F2" w:rsidP="007956F2">
            <w:pPr>
              <w:jc w:val="center"/>
              <w:rPr>
                <w:sz w:val="18"/>
                <w:szCs w:val="18"/>
              </w:rPr>
            </w:pPr>
            <w:r w:rsidRPr="00D502FB">
              <w:rPr>
                <w:sz w:val="18"/>
                <w:szCs w:val="18"/>
              </w:rPr>
              <w:t>1,4</w:t>
            </w:r>
          </w:p>
        </w:tc>
        <w:tc>
          <w:tcPr>
            <w:tcW w:w="720" w:type="dxa"/>
          </w:tcPr>
          <w:p w:rsidR="007956F2" w:rsidRPr="00D502FB" w:rsidRDefault="007956F2" w:rsidP="007956F2">
            <w:pPr>
              <w:jc w:val="center"/>
              <w:rPr>
                <w:sz w:val="18"/>
                <w:szCs w:val="18"/>
              </w:rPr>
            </w:pPr>
            <w:r w:rsidRPr="00D502FB">
              <w:rPr>
                <w:sz w:val="18"/>
                <w:szCs w:val="18"/>
              </w:rPr>
              <w:t>1,4</w:t>
            </w:r>
          </w:p>
        </w:tc>
        <w:tc>
          <w:tcPr>
            <w:tcW w:w="709" w:type="dxa"/>
          </w:tcPr>
          <w:p w:rsidR="007956F2" w:rsidRPr="00D502FB" w:rsidRDefault="007956F2" w:rsidP="007956F2">
            <w:pPr>
              <w:jc w:val="center"/>
              <w:rPr>
                <w:sz w:val="18"/>
                <w:szCs w:val="18"/>
              </w:rPr>
            </w:pPr>
            <w:r w:rsidRPr="00D502FB">
              <w:rPr>
                <w:sz w:val="18"/>
                <w:szCs w:val="18"/>
              </w:rPr>
              <w:t>1,3</w:t>
            </w:r>
          </w:p>
        </w:tc>
        <w:tc>
          <w:tcPr>
            <w:tcW w:w="731" w:type="dxa"/>
          </w:tcPr>
          <w:p w:rsidR="007956F2" w:rsidRPr="00D502FB" w:rsidRDefault="007956F2" w:rsidP="007956F2">
            <w:pPr>
              <w:jc w:val="center"/>
              <w:rPr>
                <w:sz w:val="18"/>
                <w:szCs w:val="18"/>
              </w:rPr>
            </w:pPr>
            <w:r w:rsidRPr="00D502FB">
              <w:rPr>
                <w:sz w:val="18"/>
                <w:szCs w:val="18"/>
              </w:rPr>
              <w:t>1,2</w:t>
            </w:r>
          </w:p>
        </w:tc>
        <w:tc>
          <w:tcPr>
            <w:tcW w:w="724" w:type="dxa"/>
          </w:tcPr>
          <w:p w:rsidR="007956F2" w:rsidRPr="00D502FB" w:rsidRDefault="007956F2" w:rsidP="007956F2">
            <w:pPr>
              <w:jc w:val="center"/>
              <w:rPr>
                <w:sz w:val="18"/>
                <w:szCs w:val="18"/>
              </w:rPr>
            </w:pPr>
            <w:r w:rsidRPr="00D502FB">
              <w:rPr>
                <w:sz w:val="18"/>
                <w:szCs w:val="18"/>
              </w:rPr>
              <w:t>1,0</w:t>
            </w:r>
          </w:p>
        </w:tc>
      </w:tr>
      <w:tr w:rsidR="007956F2" w:rsidRPr="00D502FB" w:rsidTr="007956F2">
        <w:tc>
          <w:tcPr>
            <w:tcW w:w="1211" w:type="dxa"/>
            <w:vMerge w:val="restart"/>
            <w:tcBorders>
              <w:left w:val="nil"/>
            </w:tcBorders>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Мероприятие 2.1</w:t>
            </w:r>
          </w:p>
        </w:tc>
        <w:tc>
          <w:tcPr>
            <w:tcW w:w="1843" w:type="dxa"/>
            <w:vMerge w:val="restart"/>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Проведение мероприятий по выявлению фактов семейного неблагополучия на ранней стадии</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всего</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федеральный бюджет</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jc w:val="center"/>
              <w:rPr>
                <w:sz w:val="18"/>
                <w:szCs w:val="18"/>
              </w:rPr>
            </w:pPr>
            <w:r w:rsidRPr="00D502FB">
              <w:rPr>
                <w:sz w:val="18"/>
                <w:szCs w:val="18"/>
              </w:rPr>
              <w:t>x</w:t>
            </w:r>
          </w:p>
        </w:tc>
        <w:tc>
          <w:tcPr>
            <w:tcW w:w="680" w:type="dxa"/>
          </w:tcPr>
          <w:p w:rsidR="007956F2" w:rsidRPr="00D502FB" w:rsidRDefault="007956F2" w:rsidP="007956F2">
            <w:pPr>
              <w:jc w:val="center"/>
              <w:rPr>
                <w:sz w:val="18"/>
                <w:szCs w:val="18"/>
              </w:rPr>
            </w:pPr>
            <w:r w:rsidRPr="00D502FB">
              <w:rPr>
                <w:sz w:val="18"/>
                <w:szCs w:val="18"/>
              </w:rPr>
              <w:t>x</w:t>
            </w:r>
          </w:p>
        </w:tc>
        <w:tc>
          <w:tcPr>
            <w:tcW w:w="653" w:type="dxa"/>
          </w:tcPr>
          <w:p w:rsidR="007956F2" w:rsidRPr="00D502FB" w:rsidRDefault="007956F2" w:rsidP="007956F2">
            <w:pPr>
              <w:jc w:val="center"/>
              <w:rPr>
                <w:sz w:val="18"/>
                <w:szCs w:val="18"/>
              </w:rPr>
            </w:pPr>
            <w:r w:rsidRPr="00D502FB">
              <w:rPr>
                <w:sz w:val="18"/>
                <w:szCs w:val="18"/>
              </w:rPr>
              <w:t>x</w:t>
            </w:r>
          </w:p>
        </w:tc>
        <w:tc>
          <w:tcPr>
            <w:tcW w:w="569" w:type="dxa"/>
          </w:tcPr>
          <w:p w:rsidR="007956F2" w:rsidRPr="00D502FB" w:rsidRDefault="007956F2" w:rsidP="007956F2">
            <w:pPr>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республиканский бюджет Чувашской Республики</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внебюджетные источники</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val="restart"/>
            <w:tcBorders>
              <w:left w:val="nil"/>
            </w:tcBorders>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Мероприятие 2.2</w:t>
            </w:r>
          </w:p>
        </w:tc>
        <w:tc>
          <w:tcPr>
            <w:tcW w:w="1843" w:type="dxa"/>
            <w:vMerge w:val="restart"/>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Организация работы с семьями, находящимися в социально опасном положении, и оказание им помощи в обучении и воспитании детей</w:t>
            </w:r>
          </w:p>
        </w:tc>
        <w:tc>
          <w:tcPr>
            <w:tcW w:w="2268" w:type="dxa"/>
            <w:vMerge w:val="restart"/>
          </w:tcPr>
          <w:p w:rsidR="007956F2" w:rsidRPr="00D502FB" w:rsidRDefault="007956F2" w:rsidP="007956F2">
            <w:pPr>
              <w:pStyle w:val="ConsPlusNormal"/>
              <w:jc w:val="both"/>
              <w:rPr>
                <w:sz w:val="18"/>
                <w:szCs w:val="18"/>
              </w:rPr>
            </w:pPr>
            <w:r w:rsidRPr="00D502FB">
              <w:rPr>
                <w:sz w:val="18"/>
                <w:szCs w:val="18"/>
              </w:rPr>
              <w:t>снижение уровня безнадзорности, а также числа несовершеннолетних, совершивших преступления;</w:t>
            </w:r>
          </w:p>
          <w:p w:rsidR="007956F2" w:rsidRPr="00D502FB" w:rsidRDefault="007956F2" w:rsidP="007956F2">
            <w:pPr>
              <w:pStyle w:val="ConsPlusNormal"/>
              <w:jc w:val="both"/>
              <w:rPr>
                <w:sz w:val="18"/>
                <w:szCs w:val="18"/>
              </w:rPr>
            </w:pPr>
            <w:r w:rsidRPr="00D502FB">
              <w:rPr>
                <w:sz w:val="18"/>
                <w:szCs w:val="18"/>
              </w:rPr>
              <w:t xml:space="preserve">сокращение числа детей и подростков с асоциальным поведением; </w:t>
            </w:r>
          </w:p>
          <w:p w:rsidR="007956F2" w:rsidRPr="00D502FB" w:rsidRDefault="007956F2" w:rsidP="007956F2">
            <w:pPr>
              <w:pStyle w:val="ConsPlusNormal"/>
              <w:jc w:val="both"/>
              <w:rPr>
                <w:sz w:val="18"/>
                <w:szCs w:val="18"/>
              </w:rPr>
            </w:pPr>
            <w:r w:rsidRPr="00D502FB">
              <w:rPr>
                <w:sz w:val="18"/>
                <w:szCs w:val="18"/>
              </w:rPr>
              <w:t xml:space="preserve">повышение эффективности взаимодействия </w:t>
            </w:r>
            <w:r w:rsidRPr="00D502FB">
              <w:rPr>
                <w:sz w:val="18"/>
                <w:szCs w:val="18"/>
                <w:lang w:eastAsia="en-US"/>
              </w:rPr>
              <w:t xml:space="preserve">органов местного самоуправления, </w:t>
            </w:r>
            <w:r w:rsidRPr="00D502FB">
              <w:rPr>
                <w:sz w:val="18"/>
                <w:szCs w:val="18"/>
                <w:lang w:eastAsia="en-US"/>
              </w:rPr>
              <w:lastRenderedPageBreak/>
              <w:t xml:space="preserve">общественных объединений, осуществляющих меры по профилактике безнадзорности и правонарушений несовершеннолетних, </w:t>
            </w:r>
            <w:r w:rsidRPr="00D502FB">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7956F2" w:rsidRPr="00D502FB" w:rsidRDefault="007956F2" w:rsidP="007956F2">
            <w:pPr>
              <w:autoSpaceDE w:val="0"/>
              <w:autoSpaceDN w:val="0"/>
              <w:adjustRightInd w:val="0"/>
              <w:jc w:val="both"/>
              <w:rPr>
                <w:sz w:val="18"/>
                <w:szCs w:val="18"/>
              </w:rPr>
            </w:pPr>
            <w:r w:rsidRPr="00D502FB">
              <w:rPr>
                <w:sz w:val="18"/>
                <w:szCs w:val="18"/>
              </w:rPr>
              <w:lastRenderedPageBreak/>
              <w:t xml:space="preserve">ответственный исполнитель – Отдел образования и молодежной политики администрации </w:t>
            </w: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всего</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федеральный бюджет</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jc w:val="center"/>
              <w:rPr>
                <w:sz w:val="18"/>
                <w:szCs w:val="18"/>
              </w:rPr>
            </w:pPr>
            <w:r w:rsidRPr="00D502FB">
              <w:rPr>
                <w:sz w:val="18"/>
                <w:szCs w:val="18"/>
              </w:rPr>
              <w:t>x</w:t>
            </w:r>
          </w:p>
        </w:tc>
        <w:tc>
          <w:tcPr>
            <w:tcW w:w="680" w:type="dxa"/>
          </w:tcPr>
          <w:p w:rsidR="007956F2" w:rsidRPr="00D502FB" w:rsidRDefault="007956F2" w:rsidP="007956F2">
            <w:pPr>
              <w:jc w:val="center"/>
              <w:rPr>
                <w:sz w:val="18"/>
                <w:szCs w:val="18"/>
              </w:rPr>
            </w:pPr>
            <w:r w:rsidRPr="00D502FB">
              <w:rPr>
                <w:sz w:val="18"/>
                <w:szCs w:val="18"/>
              </w:rPr>
              <w:t>x</w:t>
            </w:r>
          </w:p>
        </w:tc>
        <w:tc>
          <w:tcPr>
            <w:tcW w:w="653" w:type="dxa"/>
          </w:tcPr>
          <w:p w:rsidR="007956F2" w:rsidRPr="00D502FB" w:rsidRDefault="007956F2" w:rsidP="007956F2">
            <w:pPr>
              <w:jc w:val="center"/>
              <w:rPr>
                <w:sz w:val="18"/>
                <w:szCs w:val="18"/>
              </w:rPr>
            </w:pPr>
            <w:r w:rsidRPr="00D502FB">
              <w:rPr>
                <w:sz w:val="18"/>
                <w:szCs w:val="18"/>
              </w:rPr>
              <w:t>x</w:t>
            </w:r>
          </w:p>
        </w:tc>
        <w:tc>
          <w:tcPr>
            <w:tcW w:w="569" w:type="dxa"/>
          </w:tcPr>
          <w:p w:rsidR="007956F2" w:rsidRPr="00D502FB" w:rsidRDefault="007956F2" w:rsidP="007956F2">
            <w:pPr>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республиканский бюджет Чувашской Республики</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pStyle w:val="ConsPlusNormal"/>
              <w:jc w:val="both"/>
              <w:rPr>
                <w:color w:val="000000" w:themeColor="text1"/>
                <w:sz w:val="18"/>
                <w:szCs w:val="18"/>
              </w:rPr>
            </w:pPr>
            <w:r w:rsidRPr="00D502FB">
              <w:rPr>
                <w:color w:val="000000" w:themeColor="text1"/>
                <w:sz w:val="18"/>
                <w:szCs w:val="18"/>
              </w:rPr>
              <w:t xml:space="preserve">бюджет Яльчикского </w:t>
            </w:r>
            <w:r>
              <w:rPr>
                <w:color w:val="000000" w:themeColor="text1"/>
                <w:sz w:val="18"/>
                <w:szCs w:val="18"/>
              </w:rPr>
              <w:t>муниципального округа</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r w:rsidR="007956F2" w:rsidRPr="00D502FB" w:rsidTr="007956F2">
        <w:tc>
          <w:tcPr>
            <w:tcW w:w="1211" w:type="dxa"/>
            <w:vMerge/>
            <w:tcBorders>
              <w:left w:val="nil"/>
            </w:tcBorders>
          </w:tcPr>
          <w:p w:rsidR="007956F2" w:rsidRPr="00D502FB" w:rsidRDefault="007956F2" w:rsidP="007956F2">
            <w:pPr>
              <w:spacing w:line="235" w:lineRule="auto"/>
              <w:jc w:val="both"/>
              <w:rPr>
                <w:sz w:val="18"/>
                <w:szCs w:val="18"/>
              </w:rPr>
            </w:pPr>
          </w:p>
        </w:tc>
        <w:tc>
          <w:tcPr>
            <w:tcW w:w="1843" w:type="dxa"/>
            <w:vMerge/>
          </w:tcPr>
          <w:p w:rsidR="007956F2" w:rsidRPr="00D502FB" w:rsidRDefault="007956F2" w:rsidP="007956F2">
            <w:pPr>
              <w:spacing w:line="235" w:lineRule="auto"/>
              <w:jc w:val="both"/>
              <w:rPr>
                <w:sz w:val="18"/>
                <w:szCs w:val="18"/>
              </w:rPr>
            </w:pPr>
          </w:p>
        </w:tc>
        <w:tc>
          <w:tcPr>
            <w:tcW w:w="2268" w:type="dxa"/>
            <w:vMerge/>
          </w:tcPr>
          <w:p w:rsidR="007956F2" w:rsidRPr="00D502FB" w:rsidRDefault="007956F2" w:rsidP="007956F2">
            <w:pPr>
              <w:spacing w:line="235" w:lineRule="auto"/>
              <w:jc w:val="both"/>
              <w:rPr>
                <w:sz w:val="18"/>
                <w:szCs w:val="18"/>
              </w:rPr>
            </w:pPr>
          </w:p>
        </w:tc>
        <w:tc>
          <w:tcPr>
            <w:tcW w:w="1842" w:type="dxa"/>
            <w:vMerge/>
          </w:tcPr>
          <w:p w:rsidR="007956F2" w:rsidRPr="00D502FB" w:rsidRDefault="007956F2" w:rsidP="007956F2">
            <w:pPr>
              <w:spacing w:line="235" w:lineRule="auto"/>
              <w:jc w:val="both"/>
              <w:rPr>
                <w:sz w:val="18"/>
                <w:szCs w:val="18"/>
              </w:rPr>
            </w:pPr>
          </w:p>
        </w:tc>
        <w:tc>
          <w:tcPr>
            <w:tcW w:w="68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8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653"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56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x</w:t>
            </w:r>
          </w:p>
        </w:tc>
        <w:tc>
          <w:tcPr>
            <w:tcW w:w="2234" w:type="dxa"/>
          </w:tcPr>
          <w:p w:rsidR="007956F2" w:rsidRPr="00D502FB" w:rsidRDefault="007956F2" w:rsidP="007956F2">
            <w:pPr>
              <w:widowControl w:val="0"/>
              <w:autoSpaceDE w:val="0"/>
              <w:autoSpaceDN w:val="0"/>
              <w:spacing w:line="235" w:lineRule="auto"/>
              <w:jc w:val="both"/>
              <w:rPr>
                <w:sz w:val="18"/>
                <w:szCs w:val="18"/>
              </w:rPr>
            </w:pPr>
            <w:r w:rsidRPr="00D502FB">
              <w:rPr>
                <w:sz w:val="18"/>
                <w:szCs w:val="18"/>
              </w:rPr>
              <w:t>внебюджетные источники</w:t>
            </w:r>
          </w:p>
        </w:tc>
        <w:tc>
          <w:tcPr>
            <w:tcW w:w="756"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0"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09"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31"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c>
          <w:tcPr>
            <w:tcW w:w="724" w:type="dxa"/>
          </w:tcPr>
          <w:p w:rsidR="007956F2" w:rsidRPr="00D502FB" w:rsidRDefault="007956F2" w:rsidP="007956F2">
            <w:pPr>
              <w:widowControl w:val="0"/>
              <w:autoSpaceDE w:val="0"/>
              <w:autoSpaceDN w:val="0"/>
              <w:spacing w:line="235" w:lineRule="auto"/>
              <w:jc w:val="center"/>
              <w:rPr>
                <w:sz w:val="18"/>
                <w:szCs w:val="18"/>
              </w:rPr>
            </w:pPr>
            <w:r w:rsidRPr="00D502FB">
              <w:rPr>
                <w:sz w:val="18"/>
                <w:szCs w:val="18"/>
              </w:rPr>
              <w:t>0,0</w:t>
            </w:r>
          </w:p>
        </w:tc>
      </w:tr>
    </w:tbl>
    <w:p w:rsidR="007956F2" w:rsidRPr="00BA2154" w:rsidRDefault="007956F2" w:rsidP="007956F2">
      <w:pPr>
        <w:jc w:val="center"/>
        <w:rPr>
          <w:sz w:val="16"/>
          <w:szCs w:val="16"/>
        </w:rPr>
      </w:pPr>
      <w:r w:rsidRPr="00D502FB">
        <w:rPr>
          <w:sz w:val="16"/>
          <w:szCs w:val="16"/>
        </w:rPr>
        <w:t>________________________________________</w:t>
      </w:r>
    </w:p>
    <w:p w:rsidR="007956F2" w:rsidRPr="00C8011D" w:rsidRDefault="007956F2" w:rsidP="007956F2">
      <w:pPr>
        <w:jc w:val="center"/>
      </w:pPr>
    </w:p>
    <w:tbl>
      <w:tblPr>
        <w:tblW w:w="11091" w:type="dxa"/>
        <w:tblInd w:w="-601" w:type="dxa"/>
        <w:tblLook w:val="01E0" w:firstRow="1" w:lastRow="1" w:firstColumn="1" w:lastColumn="1" w:noHBand="0" w:noVBand="0"/>
      </w:tblPr>
      <w:tblGrid>
        <w:gridCol w:w="4712"/>
        <w:gridCol w:w="1418"/>
        <w:gridCol w:w="4961"/>
      </w:tblGrid>
      <w:tr w:rsidR="007956F2" w:rsidRPr="002D1DA2" w:rsidTr="007956F2">
        <w:tc>
          <w:tcPr>
            <w:tcW w:w="4712" w:type="dxa"/>
          </w:tcPr>
          <w:p w:rsidR="007956F2" w:rsidRPr="002D1DA2" w:rsidRDefault="007956F2" w:rsidP="007956F2">
            <w:pPr>
              <w:tabs>
                <w:tab w:val="left" w:pos="896"/>
              </w:tabs>
              <w:contextualSpacing/>
              <w:jc w:val="center"/>
              <w:rPr>
                <w:rFonts w:ascii="Arial" w:hAnsi="Arial" w:cs="Arial"/>
                <w:b/>
                <w:bCs/>
                <w:iCs/>
                <w:sz w:val="26"/>
                <w:szCs w:val="26"/>
              </w:rPr>
            </w:pPr>
            <w:r w:rsidRPr="002D1DA2">
              <w:rPr>
                <w:rFonts w:ascii="Arial" w:hAnsi="Arial" w:cs="Arial"/>
                <w:b/>
                <w:bCs/>
                <w:iCs/>
                <w:sz w:val="26"/>
                <w:szCs w:val="26"/>
              </w:rPr>
              <w:t>Чăваш Республики</w:t>
            </w:r>
          </w:p>
          <w:p w:rsidR="007956F2" w:rsidRPr="002D1DA2" w:rsidRDefault="007956F2" w:rsidP="007956F2">
            <w:pPr>
              <w:contextualSpacing/>
              <w:jc w:val="center"/>
              <w:rPr>
                <w:rFonts w:ascii="Arial" w:hAnsi="Arial" w:cs="Arial"/>
                <w:b/>
                <w:bCs/>
                <w:sz w:val="26"/>
                <w:szCs w:val="26"/>
              </w:rPr>
            </w:pPr>
            <w:r w:rsidRPr="002D1DA2">
              <w:rPr>
                <w:rFonts w:ascii="Arial" w:hAnsi="Arial" w:cs="Arial"/>
                <w:b/>
                <w:bCs/>
                <w:sz w:val="26"/>
                <w:szCs w:val="26"/>
              </w:rPr>
              <w:t>Елчĕк муниципаллă</w:t>
            </w:r>
          </w:p>
          <w:p w:rsidR="007956F2" w:rsidRPr="002D1DA2" w:rsidRDefault="007956F2" w:rsidP="007956F2">
            <w:pPr>
              <w:tabs>
                <w:tab w:val="left" w:pos="896"/>
              </w:tabs>
              <w:contextualSpacing/>
              <w:jc w:val="center"/>
              <w:rPr>
                <w:rFonts w:ascii="Arial" w:hAnsi="Arial" w:cs="Arial"/>
                <w:b/>
                <w:bCs/>
                <w:sz w:val="26"/>
                <w:szCs w:val="26"/>
              </w:rPr>
            </w:pPr>
            <w:r w:rsidRPr="002D1DA2">
              <w:rPr>
                <w:rFonts w:ascii="Arial" w:hAnsi="Arial" w:cs="Arial"/>
                <w:b/>
                <w:bCs/>
                <w:sz w:val="26"/>
                <w:szCs w:val="26"/>
              </w:rPr>
              <w:t>округĕ</w:t>
            </w:r>
          </w:p>
          <w:p w:rsidR="007956F2" w:rsidRPr="002D1DA2" w:rsidRDefault="007956F2" w:rsidP="007956F2">
            <w:pPr>
              <w:tabs>
                <w:tab w:val="left" w:pos="896"/>
              </w:tabs>
              <w:contextualSpacing/>
              <w:jc w:val="center"/>
              <w:rPr>
                <w:rFonts w:ascii="Arial" w:hAnsi="Arial" w:cs="Arial"/>
                <w:b/>
                <w:bCs/>
                <w:iCs/>
                <w:sz w:val="26"/>
                <w:szCs w:val="26"/>
              </w:rPr>
            </w:pPr>
          </w:p>
          <w:p w:rsidR="007956F2" w:rsidRPr="002D1DA2" w:rsidRDefault="007956F2" w:rsidP="007956F2">
            <w:pPr>
              <w:contextualSpacing/>
              <w:jc w:val="center"/>
              <w:rPr>
                <w:rFonts w:ascii="Arial" w:hAnsi="Arial" w:cs="Arial"/>
                <w:b/>
                <w:bCs/>
                <w:sz w:val="26"/>
                <w:szCs w:val="26"/>
              </w:rPr>
            </w:pPr>
            <w:r w:rsidRPr="002D1DA2">
              <w:rPr>
                <w:rFonts w:ascii="Arial" w:hAnsi="Arial" w:cs="Arial"/>
                <w:b/>
                <w:bCs/>
                <w:sz w:val="26"/>
                <w:szCs w:val="26"/>
              </w:rPr>
              <w:t>Елчĕк муниципаллă</w:t>
            </w:r>
          </w:p>
          <w:p w:rsidR="007956F2" w:rsidRPr="002D1DA2" w:rsidRDefault="007956F2" w:rsidP="007956F2">
            <w:pPr>
              <w:tabs>
                <w:tab w:val="left" w:pos="896"/>
              </w:tabs>
              <w:contextualSpacing/>
              <w:jc w:val="center"/>
              <w:rPr>
                <w:rFonts w:ascii="Arial" w:hAnsi="Arial" w:cs="Arial"/>
                <w:b/>
                <w:bCs/>
                <w:sz w:val="26"/>
                <w:szCs w:val="26"/>
              </w:rPr>
            </w:pPr>
            <w:r w:rsidRPr="002D1DA2">
              <w:rPr>
                <w:rFonts w:ascii="Arial" w:hAnsi="Arial" w:cs="Arial"/>
                <w:b/>
                <w:bCs/>
                <w:sz w:val="26"/>
                <w:szCs w:val="26"/>
              </w:rPr>
              <w:t>округĕн</w:t>
            </w:r>
          </w:p>
          <w:p w:rsidR="007956F2" w:rsidRPr="002D1DA2" w:rsidRDefault="007956F2" w:rsidP="007956F2">
            <w:pPr>
              <w:tabs>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администрацийĕ</w:t>
            </w:r>
          </w:p>
          <w:p w:rsidR="007956F2" w:rsidRPr="002D1DA2" w:rsidRDefault="007956F2" w:rsidP="007956F2">
            <w:pPr>
              <w:tabs>
                <w:tab w:val="left" w:pos="896"/>
              </w:tabs>
              <w:contextualSpacing/>
              <w:jc w:val="center"/>
              <w:rPr>
                <w:rFonts w:ascii="Arial" w:hAnsi="Arial" w:cs="Arial"/>
                <w:sz w:val="26"/>
                <w:szCs w:val="26"/>
              </w:rPr>
            </w:pPr>
            <w:r w:rsidRPr="002D1DA2">
              <w:rPr>
                <w:rFonts w:ascii="Arial" w:hAnsi="Arial" w:cs="Arial"/>
                <w:b/>
                <w:sz w:val="26"/>
                <w:szCs w:val="26"/>
              </w:rPr>
              <w:t>ЙЫШĂНУ</w:t>
            </w:r>
          </w:p>
          <w:p w:rsidR="007956F2" w:rsidRPr="002D1DA2" w:rsidRDefault="007956F2" w:rsidP="007956F2">
            <w:pPr>
              <w:tabs>
                <w:tab w:val="left" w:pos="896"/>
              </w:tabs>
              <w:contextualSpacing/>
              <w:jc w:val="center"/>
              <w:rPr>
                <w:rFonts w:ascii="Arial" w:hAnsi="Arial" w:cs="Arial"/>
                <w:sz w:val="26"/>
                <w:szCs w:val="26"/>
              </w:rPr>
            </w:pPr>
          </w:p>
          <w:p w:rsidR="007956F2" w:rsidRPr="002D1DA2" w:rsidRDefault="007956F2" w:rsidP="007956F2">
            <w:pPr>
              <w:tabs>
                <w:tab w:val="left" w:pos="896"/>
              </w:tabs>
              <w:contextualSpacing/>
              <w:jc w:val="center"/>
              <w:rPr>
                <w:rFonts w:ascii="Arial" w:hAnsi="Arial" w:cs="Arial"/>
                <w:sz w:val="26"/>
                <w:szCs w:val="26"/>
              </w:rPr>
            </w:pPr>
            <w:r>
              <w:rPr>
                <w:rFonts w:ascii="Arial" w:hAnsi="Arial" w:cs="Arial"/>
                <w:sz w:val="26"/>
                <w:szCs w:val="26"/>
              </w:rPr>
              <w:t>2023 апре</w:t>
            </w:r>
            <w:r w:rsidRPr="002D1DA2">
              <w:rPr>
                <w:rFonts w:ascii="Arial" w:hAnsi="Arial" w:cs="Arial"/>
                <w:sz w:val="26"/>
                <w:szCs w:val="26"/>
              </w:rPr>
              <w:t xml:space="preserve">лĕн </w:t>
            </w:r>
            <w:r>
              <w:rPr>
                <w:rFonts w:ascii="Arial" w:hAnsi="Arial" w:cs="Arial"/>
                <w:sz w:val="26"/>
                <w:szCs w:val="26"/>
              </w:rPr>
              <w:t>20</w:t>
            </w:r>
            <w:r w:rsidRPr="002D1DA2">
              <w:rPr>
                <w:rFonts w:ascii="Arial" w:hAnsi="Arial" w:cs="Arial"/>
                <w:sz w:val="26"/>
                <w:szCs w:val="26"/>
              </w:rPr>
              <w:t xml:space="preserve"> - мĕшĕ №</w:t>
            </w:r>
            <w:r>
              <w:rPr>
                <w:rFonts w:ascii="Arial" w:hAnsi="Arial" w:cs="Arial"/>
                <w:sz w:val="26"/>
                <w:szCs w:val="26"/>
              </w:rPr>
              <w:t xml:space="preserve"> 315 </w:t>
            </w:r>
          </w:p>
          <w:p w:rsidR="007956F2" w:rsidRPr="002D1DA2" w:rsidRDefault="007956F2" w:rsidP="007956F2">
            <w:pPr>
              <w:tabs>
                <w:tab w:val="left" w:pos="896"/>
              </w:tabs>
              <w:contextualSpacing/>
              <w:jc w:val="center"/>
              <w:rPr>
                <w:rFonts w:ascii="Arial" w:hAnsi="Arial" w:cs="Arial"/>
                <w:sz w:val="26"/>
                <w:szCs w:val="26"/>
              </w:rPr>
            </w:pPr>
          </w:p>
          <w:p w:rsidR="007956F2" w:rsidRPr="002D1DA2" w:rsidRDefault="007956F2" w:rsidP="007956F2">
            <w:pPr>
              <w:tabs>
                <w:tab w:val="left" w:pos="896"/>
              </w:tabs>
              <w:contextualSpacing/>
              <w:jc w:val="center"/>
              <w:rPr>
                <w:rFonts w:ascii="Arial" w:hAnsi="Arial" w:cs="Arial"/>
                <w:sz w:val="20"/>
                <w:szCs w:val="20"/>
              </w:rPr>
            </w:pPr>
            <w:r w:rsidRPr="002D1DA2">
              <w:rPr>
                <w:rFonts w:ascii="Arial" w:hAnsi="Arial" w:cs="Arial"/>
                <w:sz w:val="20"/>
                <w:szCs w:val="20"/>
              </w:rPr>
              <w:t>Елчĕк ялĕ</w:t>
            </w:r>
          </w:p>
        </w:tc>
        <w:tc>
          <w:tcPr>
            <w:tcW w:w="1418" w:type="dxa"/>
          </w:tcPr>
          <w:p w:rsidR="007956F2" w:rsidRPr="002D1DA2" w:rsidRDefault="007956F2" w:rsidP="007956F2">
            <w:pPr>
              <w:tabs>
                <w:tab w:val="left" w:pos="896"/>
              </w:tabs>
              <w:contextualSpacing/>
              <w:jc w:val="center"/>
              <w:rPr>
                <w:rFonts w:ascii="Arial" w:hAnsi="Arial" w:cs="Arial"/>
                <w:sz w:val="26"/>
                <w:szCs w:val="26"/>
              </w:rPr>
            </w:pPr>
            <w:r w:rsidRPr="002D1DA2">
              <w:rPr>
                <w:rFonts w:ascii="Arial" w:hAnsi="Arial" w:cs="Arial"/>
                <w:noProof/>
                <w:sz w:val="26"/>
                <w:szCs w:val="26"/>
              </w:rPr>
              <w:drawing>
                <wp:inline distT="0" distB="0" distL="0" distR="0" wp14:anchorId="6050D41F" wp14:editId="17E6A007">
                  <wp:extent cx="716280" cy="922020"/>
                  <wp:effectExtent l="0" t="0" r="7620" b="0"/>
                  <wp:docPr id="7" name="Рисунок 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7956F2" w:rsidRPr="002D1DA2" w:rsidRDefault="007956F2" w:rsidP="007956F2">
            <w:pPr>
              <w:tabs>
                <w:tab w:val="left" w:pos="241"/>
                <w:tab w:val="left" w:pos="896"/>
              </w:tabs>
              <w:contextualSpacing/>
              <w:jc w:val="center"/>
              <w:rPr>
                <w:rFonts w:ascii="Arial" w:hAnsi="Arial" w:cs="Arial"/>
                <w:b/>
                <w:bCs/>
                <w:iCs/>
                <w:sz w:val="26"/>
                <w:szCs w:val="26"/>
              </w:rPr>
            </w:pPr>
            <w:r w:rsidRPr="002D1DA2">
              <w:rPr>
                <w:rFonts w:ascii="Arial" w:hAnsi="Arial" w:cs="Arial"/>
                <w:b/>
                <w:bCs/>
                <w:iCs/>
                <w:sz w:val="26"/>
                <w:szCs w:val="26"/>
              </w:rPr>
              <w:t>Чувашская  Республика</w:t>
            </w:r>
          </w:p>
          <w:p w:rsidR="007956F2" w:rsidRPr="002D1DA2" w:rsidRDefault="007956F2" w:rsidP="007956F2">
            <w:pPr>
              <w:tabs>
                <w:tab w:val="left" w:pos="317"/>
                <w:tab w:val="left" w:pos="896"/>
              </w:tabs>
              <w:contextualSpacing/>
              <w:jc w:val="center"/>
              <w:rPr>
                <w:rFonts w:ascii="Arial" w:hAnsi="Arial" w:cs="Arial"/>
                <w:b/>
                <w:bCs/>
                <w:sz w:val="26"/>
                <w:szCs w:val="26"/>
              </w:rPr>
            </w:pPr>
            <w:r w:rsidRPr="002D1DA2">
              <w:rPr>
                <w:rFonts w:ascii="Arial" w:hAnsi="Arial" w:cs="Arial"/>
                <w:b/>
                <w:bCs/>
                <w:sz w:val="26"/>
                <w:szCs w:val="26"/>
              </w:rPr>
              <w:t>Яльчикский                                                                         муниципальный округ</w:t>
            </w:r>
          </w:p>
          <w:p w:rsidR="007956F2" w:rsidRPr="002D1DA2" w:rsidRDefault="007956F2" w:rsidP="007956F2">
            <w:pPr>
              <w:tabs>
                <w:tab w:val="left" w:pos="241"/>
                <w:tab w:val="left" w:pos="896"/>
              </w:tabs>
              <w:contextualSpacing/>
              <w:jc w:val="center"/>
              <w:rPr>
                <w:rFonts w:ascii="Arial" w:hAnsi="Arial" w:cs="Arial"/>
                <w:b/>
                <w:bCs/>
                <w:sz w:val="26"/>
                <w:szCs w:val="26"/>
              </w:rPr>
            </w:pPr>
          </w:p>
          <w:p w:rsidR="007956F2" w:rsidRPr="002D1DA2" w:rsidRDefault="007956F2" w:rsidP="007956F2">
            <w:pPr>
              <w:tabs>
                <w:tab w:val="left" w:pos="241"/>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Администрация</w:t>
            </w:r>
          </w:p>
          <w:p w:rsidR="007956F2" w:rsidRPr="002D1DA2" w:rsidRDefault="007956F2" w:rsidP="007956F2">
            <w:pPr>
              <w:tabs>
                <w:tab w:val="left" w:pos="175"/>
                <w:tab w:val="left" w:pos="241"/>
              </w:tabs>
              <w:contextualSpacing/>
              <w:jc w:val="center"/>
              <w:rPr>
                <w:rFonts w:ascii="Arial" w:hAnsi="Arial" w:cs="Arial"/>
                <w:b/>
                <w:bCs/>
                <w:sz w:val="26"/>
                <w:szCs w:val="26"/>
              </w:rPr>
            </w:pPr>
            <w:r w:rsidRPr="002D1DA2">
              <w:rPr>
                <w:rFonts w:ascii="Arial" w:hAnsi="Arial" w:cs="Arial"/>
                <w:b/>
                <w:bCs/>
                <w:sz w:val="26"/>
                <w:szCs w:val="26"/>
              </w:rPr>
              <w:t>Яльчикского муниципального округа</w:t>
            </w:r>
          </w:p>
          <w:p w:rsidR="007956F2" w:rsidRPr="002D1DA2" w:rsidRDefault="007956F2" w:rsidP="007956F2">
            <w:pPr>
              <w:keepNext/>
              <w:tabs>
                <w:tab w:val="left" w:pos="241"/>
                <w:tab w:val="left" w:pos="896"/>
              </w:tabs>
              <w:contextualSpacing/>
              <w:jc w:val="center"/>
              <w:outlineLvl w:val="0"/>
              <w:rPr>
                <w:rFonts w:ascii="Arial" w:hAnsi="Arial" w:cs="Arial"/>
                <w:b/>
                <w:sz w:val="26"/>
                <w:szCs w:val="26"/>
              </w:rPr>
            </w:pPr>
            <w:r w:rsidRPr="002D1DA2">
              <w:rPr>
                <w:rFonts w:ascii="Arial" w:hAnsi="Arial" w:cs="Arial"/>
                <w:b/>
                <w:sz w:val="26"/>
                <w:szCs w:val="26"/>
              </w:rPr>
              <w:t xml:space="preserve">ПОСТАНОВЛЕНИЕ  </w:t>
            </w:r>
          </w:p>
          <w:p w:rsidR="007956F2" w:rsidRPr="002D1DA2" w:rsidRDefault="007956F2" w:rsidP="007956F2">
            <w:pPr>
              <w:tabs>
                <w:tab w:val="left" w:pos="241"/>
                <w:tab w:val="left" w:pos="896"/>
              </w:tabs>
              <w:contextualSpacing/>
              <w:jc w:val="center"/>
              <w:rPr>
                <w:rFonts w:ascii="Arial" w:hAnsi="Arial" w:cs="Arial"/>
                <w:sz w:val="26"/>
                <w:szCs w:val="26"/>
              </w:rPr>
            </w:pPr>
          </w:p>
          <w:p w:rsidR="007956F2" w:rsidRPr="002D1DA2" w:rsidRDefault="007956F2" w:rsidP="007956F2">
            <w:pPr>
              <w:tabs>
                <w:tab w:val="left" w:pos="241"/>
                <w:tab w:val="left" w:pos="647"/>
                <w:tab w:val="left" w:pos="896"/>
                <w:tab w:val="center" w:pos="2372"/>
              </w:tabs>
              <w:contextualSpacing/>
              <w:rPr>
                <w:rFonts w:ascii="Arial" w:hAnsi="Arial" w:cs="Arial"/>
                <w:sz w:val="26"/>
                <w:szCs w:val="26"/>
              </w:rPr>
            </w:pPr>
            <w:r>
              <w:rPr>
                <w:rFonts w:ascii="Arial" w:hAnsi="Arial" w:cs="Arial"/>
                <w:sz w:val="26"/>
                <w:szCs w:val="26"/>
              </w:rPr>
              <w:tab/>
            </w:r>
            <w:r>
              <w:rPr>
                <w:rFonts w:ascii="Arial" w:hAnsi="Arial" w:cs="Arial"/>
                <w:sz w:val="26"/>
                <w:szCs w:val="26"/>
              </w:rPr>
              <w:tab/>
              <w:t>«20</w:t>
            </w:r>
            <w:r w:rsidRPr="002D1DA2">
              <w:rPr>
                <w:rFonts w:ascii="Arial" w:hAnsi="Arial" w:cs="Arial"/>
                <w:sz w:val="26"/>
                <w:szCs w:val="26"/>
              </w:rPr>
              <w:t xml:space="preserve">» </w:t>
            </w:r>
            <w:r>
              <w:rPr>
                <w:rFonts w:ascii="Arial" w:hAnsi="Arial" w:cs="Arial"/>
                <w:sz w:val="26"/>
                <w:szCs w:val="26"/>
              </w:rPr>
              <w:t xml:space="preserve">апреля 2023 г. № 315 </w:t>
            </w:r>
          </w:p>
          <w:p w:rsidR="007956F2" w:rsidRPr="002D1DA2" w:rsidRDefault="007956F2" w:rsidP="007956F2">
            <w:pPr>
              <w:tabs>
                <w:tab w:val="left" w:pos="241"/>
                <w:tab w:val="left" w:pos="896"/>
              </w:tabs>
              <w:ind w:firstLine="567"/>
              <w:contextualSpacing/>
              <w:jc w:val="center"/>
              <w:rPr>
                <w:rFonts w:ascii="Arial" w:hAnsi="Arial" w:cs="Arial"/>
                <w:sz w:val="26"/>
                <w:szCs w:val="26"/>
              </w:rPr>
            </w:pPr>
          </w:p>
          <w:p w:rsidR="007956F2" w:rsidRPr="002D1DA2" w:rsidRDefault="007956F2" w:rsidP="007956F2">
            <w:pPr>
              <w:tabs>
                <w:tab w:val="left" w:pos="241"/>
                <w:tab w:val="left" w:pos="896"/>
              </w:tabs>
              <w:ind w:firstLine="567"/>
              <w:contextualSpacing/>
              <w:jc w:val="center"/>
              <w:rPr>
                <w:rFonts w:ascii="Arial" w:hAnsi="Arial" w:cs="Arial"/>
                <w:sz w:val="20"/>
                <w:szCs w:val="20"/>
              </w:rPr>
            </w:pPr>
            <w:r w:rsidRPr="002D1DA2">
              <w:rPr>
                <w:rFonts w:ascii="Arial" w:hAnsi="Arial" w:cs="Arial"/>
                <w:sz w:val="20"/>
                <w:szCs w:val="20"/>
              </w:rPr>
              <w:t>село Яльчики</w:t>
            </w:r>
          </w:p>
        </w:tc>
      </w:tr>
    </w:tbl>
    <w:p w:rsidR="007956F2" w:rsidRPr="00C8011D" w:rsidRDefault="007956F2" w:rsidP="007956F2">
      <w:pPr>
        <w:pStyle w:val="af4"/>
        <w:contextualSpacing/>
        <w:jc w:val="center"/>
        <w:rPr>
          <w:b/>
          <w:sz w:val="26"/>
          <w:szCs w:val="26"/>
        </w:rPr>
      </w:pPr>
    </w:p>
    <w:p w:rsidR="007956F2" w:rsidRDefault="007956F2" w:rsidP="007956F2">
      <w:pPr>
        <w:pStyle w:val="af4"/>
        <w:ind w:right="4819"/>
        <w:contextualSpacing/>
        <w:jc w:val="both"/>
        <w:rPr>
          <w:sz w:val="28"/>
          <w:szCs w:val="28"/>
          <w:lang w:eastAsia="en-US"/>
        </w:rPr>
      </w:pPr>
    </w:p>
    <w:p w:rsidR="007956F2" w:rsidRPr="00C8011D" w:rsidRDefault="007956F2" w:rsidP="007956F2">
      <w:pPr>
        <w:pStyle w:val="af4"/>
        <w:ind w:right="4819"/>
        <w:contextualSpacing/>
        <w:jc w:val="both"/>
        <w:rPr>
          <w:b/>
          <w:sz w:val="26"/>
          <w:szCs w:val="26"/>
        </w:rPr>
      </w:pPr>
      <w:r w:rsidRPr="00C8011D">
        <w:rPr>
          <w:sz w:val="28"/>
          <w:szCs w:val="28"/>
          <w:lang w:eastAsia="en-US"/>
        </w:rPr>
        <w:t>О муниципальной программе Яльчикского муниципального  округа Чувашской Республики «Цифровое общество»</w:t>
      </w:r>
    </w:p>
    <w:p w:rsidR="007956F2" w:rsidRPr="00C8011D" w:rsidRDefault="007956F2" w:rsidP="007956F2">
      <w:pPr>
        <w:pStyle w:val="af4"/>
        <w:contextualSpacing/>
        <w:jc w:val="center"/>
        <w:rPr>
          <w:b/>
          <w:sz w:val="26"/>
          <w:szCs w:val="26"/>
        </w:rPr>
      </w:pPr>
    </w:p>
    <w:p w:rsidR="007956F2" w:rsidRPr="00C8011D" w:rsidRDefault="007956F2" w:rsidP="007956F2">
      <w:pPr>
        <w:tabs>
          <w:tab w:val="num" w:pos="0"/>
        </w:tabs>
        <w:ind w:firstLine="567"/>
        <w:contextualSpacing/>
        <w:jc w:val="both"/>
        <w:rPr>
          <w:sz w:val="28"/>
          <w:szCs w:val="28"/>
          <w:lang w:eastAsia="en-US"/>
        </w:rPr>
      </w:pPr>
      <w:r w:rsidRPr="00C8011D">
        <w:rPr>
          <w:sz w:val="28"/>
          <w:szCs w:val="28"/>
          <w:lang w:eastAsia="en-US"/>
        </w:rPr>
        <w:t>В соответствии с Бюджетным кодексом Российской Федерации, руководствуясь Уставом Яльчикского муниципального округа Чувашской администрация Яльчикского муниципального округа Чувашской Республики  п о с т а н о в л я е т:</w:t>
      </w:r>
    </w:p>
    <w:p w:rsidR="007956F2" w:rsidRPr="00C8011D" w:rsidRDefault="007956F2" w:rsidP="007956F2">
      <w:pPr>
        <w:widowControl w:val="0"/>
        <w:tabs>
          <w:tab w:val="num" w:pos="0"/>
        </w:tabs>
        <w:autoSpaceDE w:val="0"/>
        <w:autoSpaceDN w:val="0"/>
        <w:ind w:firstLine="567"/>
        <w:contextualSpacing/>
        <w:jc w:val="both"/>
        <w:rPr>
          <w:sz w:val="28"/>
          <w:szCs w:val="28"/>
        </w:rPr>
      </w:pPr>
      <w:r w:rsidRPr="00C8011D">
        <w:rPr>
          <w:sz w:val="28"/>
          <w:szCs w:val="28"/>
        </w:rPr>
        <w:t xml:space="preserve">1. Утвердить прилагаемую муниципальную </w:t>
      </w:r>
      <w:hyperlink w:anchor="P37">
        <w:r w:rsidRPr="00C8011D">
          <w:rPr>
            <w:sz w:val="28"/>
            <w:szCs w:val="28"/>
          </w:rPr>
          <w:t>программу</w:t>
        </w:r>
      </w:hyperlink>
      <w:r w:rsidRPr="00C8011D">
        <w:rPr>
          <w:sz w:val="28"/>
          <w:szCs w:val="28"/>
        </w:rPr>
        <w:t xml:space="preserve"> </w:t>
      </w:r>
      <w:r w:rsidRPr="00C8011D">
        <w:rPr>
          <w:sz w:val="28"/>
          <w:szCs w:val="28"/>
          <w:lang w:eastAsia="en-US"/>
        </w:rPr>
        <w:t>Яльчикского муниципального округа Чувашской Республики</w:t>
      </w:r>
      <w:r w:rsidRPr="00C8011D">
        <w:rPr>
          <w:sz w:val="28"/>
          <w:szCs w:val="28"/>
        </w:rPr>
        <w:t xml:space="preserve">   «Цифровое общество» (далее – Муниципальная программа).</w:t>
      </w:r>
    </w:p>
    <w:p w:rsidR="007956F2" w:rsidRPr="00C8011D" w:rsidRDefault="007956F2" w:rsidP="007956F2">
      <w:pPr>
        <w:widowControl w:val="0"/>
        <w:tabs>
          <w:tab w:val="num" w:pos="0"/>
        </w:tabs>
        <w:autoSpaceDE w:val="0"/>
        <w:autoSpaceDN w:val="0"/>
        <w:ind w:firstLine="567"/>
        <w:contextualSpacing/>
        <w:jc w:val="both"/>
        <w:rPr>
          <w:sz w:val="28"/>
          <w:szCs w:val="28"/>
        </w:rPr>
      </w:pPr>
      <w:r w:rsidRPr="00C8011D">
        <w:rPr>
          <w:sz w:val="28"/>
          <w:szCs w:val="28"/>
        </w:rPr>
        <w:t xml:space="preserve">2. Финансовому отделу администрации </w:t>
      </w:r>
      <w:r w:rsidRPr="00C8011D">
        <w:rPr>
          <w:sz w:val="28"/>
          <w:szCs w:val="28"/>
          <w:lang w:eastAsia="en-US"/>
        </w:rPr>
        <w:t>Яльчикского муниципального округа Чувашской Республики</w:t>
      </w:r>
      <w:r w:rsidRPr="00C8011D">
        <w:rPr>
          <w:sz w:val="28"/>
          <w:szCs w:val="28"/>
        </w:rPr>
        <w:t xml:space="preserve"> при формировании проекта бюджета </w:t>
      </w:r>
      <w:r w:rsidRPr="00C8011D">
        <w:rPr>
          <w:sz w:val="28"/>
          <w:szCs w:val="28"/>
          <w:lang w:eastAsia="en-US"/>
        </w:rPr>
        <w:t>Яльчикского муниципального округа Чувашской Республики</w:t>
      </w:r>
      <w:r w:rsidRPr="00C8011D">
        <w:rPr>
          <w:sz w:val="28"/>
          <w:szCs w:val="28"/>
        </w:rPr>
        <w:t xml:space="preserve"> на очередной </w:t>
      </w:r>
      <w:r w:rsidRPr="00C8011D">
        <w:rPr>
          <w:sz w:val="28"/>
          <w:szCs w:val="28"/>
        </w:rPr>
        <w:lastRenderedPageBreak/>
        <w:t>финансовый год и плановый период предусматривать бюджетные ассигнования на реализацию Муниципальной программы.</w:t>
      </w:r>
    </w:p>
    <w:p w:rsidR="007956F2" w:rsidRPr="00C8011D" w:rsidRDefault="007956F2" w:rsidP="007956F2">
      <w:pPr>
        <w:widowControl w:val="0"/>
        <w:tabs>
          <w:tab w:val="num" w:pos="0"/>
        </w:tabs>
        <w:autoSpaceDE w:val="0"/>
        <w:autoSpaceDN w:val="0"/>
        <w:ind w:firstLine="567"/>
        <w:contextualSpacing/>
        <w:jc w:val="both"/>
        <w:rPr>
          <w:sz w:val="28"/>
          <w:szCs w:val="28"/>
        </w:rPr>
      </w:pPr>
      <w:r w:rsidRPr="00C8011D">
        <w:rPr>
          <w:sz w:val="28"/>
          <w:szCs w:val="28"/>
        </w:rPr>
        <w:t xml:space="preserve">3. Контроль за выполнением настоящего постановления возложить на отдел культуры, социального развития и архивного дела  администрации </w:t>
      </w:r>
      <w:r w:rsidRPr="00C8011D">
        <w:rPr>
          <w:sz w:val="28"/>
          <w:szCs w:val="28"/>
          <w:lang w:eastAsia="en-US"/>
        </w:rPr>
        <w:t>Яльчикского муниципального округа Чувашской Республики</w:t>
      </w:r>
      <w:r w:rsidRPr="00C8011D">
        <w:rPr>
          <w:sz w:val="28"/>
          <w:szCs w:val="28"/>
        </w:rPr>
        <w:t>.</w:t>
      </w:r>
    </w:p>
    <w:p w:rsidR="007956F2" w:rsidRPr="00C8011D" w:rsidRDefault="007956F2" w:rsidP="007956F2">
      <w:pPr>
        <w:widowControl w:val="0"/>
        <w:tabs>
          <w:tab w:val="num" w:pos="0"/>
        </w:tabs>
        <w:autoSpaceDE w:val="0"/>
        <w:autoSpaceDN w:val="0"/>
        <w:ind w:firstLine="567"/>
        <w:contextualSpacing/>
        <w:jc w:val="both"/>
        <w:rPr>
          <w:sz w:val="28"/>
          <w:szCs w:val="28"/>
        </w:rPr>
      </w:pPr>
      <w:r w:rsidRPr="00C8011D">
        <w:rPr>
          <w:sz w:val="28"/>
          <w:szCs w:val="28"/>
        </w:rPr>
        <w:t>4. Признать утратившими силу п</w:t>
      </w:r>
      <w:r w:rsidRPr="00C8011D">
        <w:rPr>
          <w:rFonts w:cs="Arial"/>
          <w:sz w:val="28"/>
          <w:szCs w:val="28"/>
        </w:rPr>
        <w:t>остановление администрации Яльчикского района Чувашской Республики от 01.07.2019 № 397 «О муниципальной программе Яльчикского района Чувашской Республики «Цифровое общество Яльчикского района Чувашской Республики».</w:t>
      </w:r>
    </w:p>
    <w:p w:rsidR="007956F2" w:rsidRPr="00C8011D" w:rsidRDefault="007956F2" w:rsidP="007956F2">
      <w:pPr>
        <w:widowControl w:val="0"/>
        <w:tabs>
          <w:tab w:val="num" w:pos="0"/>
        </w:tabs>
        <w:autoSpaceDE w:val="0"/>
        <w:autoSpaceDN w:val="0"/>
        <w:ind w:firstLine="567"/>
        <w:contextualSpacing/>
        <w:jc w:val="both"/>
        <w:rPr>
          <w:sz w:val="28"/>
          <w:szCs w:val="28"/>
        </w:rPr>
      </w:pPr>
      <w:r w:rsidRPr="00C8011D">
        <w:rPr>
          <w:sz w:val="28"/>
          <w:szCs w:val="28"/>
        </w:rPr>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7956F2" w:rsidRPr="00C8011D" w:rsidRDefault="007956F2" w:rsidP="007956F2">
      <w:pPr>
        <w:tabs>
          <w:tab w:val="num" w:pos="0"/>
        </w:tabs>
        <w:contextualSpacing/>
        <w:jc w:val="both"/>
        <w:rPr>
          <w:sz w:val="28"/>
          <w:szCs w:val="28"/>
          <w:lang w:eastAsia="en-US"/>
        </w:rPr>
      </w:pPr>
    </w:p>
    <w:p w:rsidR="007956F2" w:rsidRPr="00C8011D" w:rsidRDefault="007956F2" w:rsidP="007956F2">
      <w:pPr>
        <w:tabs>
          <w:tab w:val="num" w:pos="0"/>
        </w:tabs>
        <w:contextualSpacing/>
        <w:jc w:val="both"/>
        <w:rPr>
          <w:sz w:val="28"/>
          <w:szCs w:val="28"/>
          <w:lang w:eastAsia="en-US"/>
        </w:rPr>
      </w:pPr>
      <w:r w:rsidRPr="00C8011D">
        <w:rPr>
          <w:sz w:val="28"/>
          <w:szCs w:val="28"/>
          <w:lang w:eastAsia="en-US"/>
        </w:rPr>
        <w:t xml:space="preserve">Глава Яльчикского </w:t>
      </w:r>
    </w:p>
    <w:p w:rsidR="007956F2" w:rsidRPr="00C8011D" w:rsidRDefault="007956F2" w:rsidP="007956F2">
      <w:pPr>
        <w:tabs>
          <w:tab w:val="num" w:pos="0"/>
        </w:tabs>
        <w:contextualSpacing/>
        <w:jc w:val="both"/>
        <w:rPr>
          <w:sz w:val="28"/>
          <w:szCs w:val="28"/>
          <w:lang w:eastAsia="en-US"/>
        </w:rPr>
      </w:pPr>
      <w:r w:rsidRPr="00C8011D">
        <w:rPr>
          <w:sz w:val="28"/>
          <w:szCs w:val="28"/>
          <w:lang w:eastAsia="en-US"/>
        </w:rPr>
        <w:t>муниципального округа</w:t>
      </w:r>
    </w:p>
    <w:p w:rsidR="007956F2" w:rsidRPr="00C8011D" w:rsidRDefault="007956F2" w:rsidP="007956F2">
      <w:pPr>
        <w:tabs>
          <w:tab w:val="num" w:pos="0"/>
        </w:tabs>
        <w:contextualSpacing/>
        <w:jc w:val="both"/>
        <w:rPr>
          <w:sz w:val="28"/>
          <w:szCs w:val="28"/>
          <w:lang w:eastAsia="en-US"/>
        </w:rPr>
      </w:pPr>
      <w:r w:rsidRPr="00C8011D">
        <w:rPr>
          <w:sz w:val="28"/>
          <w:szCs w:val="28"/>
          <w:lang w:eastAsia="en-US"/>
        </w:rPr>
        <w:t xml:space="preserve">Чувашской Республики                        </w:t>
      </w:r>
      <w:r w:rsidRPr="00C8011D">
        <w:rPr>
          <w:sz w:val="28"/>
          <w:szCs w:val="28"/>
          <w:lang w:eastAsia="en-US"/>
        </w:rPr>
        <w:tab/>
      </w:r>
      <w:r w:rsidRPr="00C8011D">
        <w:rPr>
          <w:sz w:val="28"/>
          <w:szCs w:val="28"/>
          <w:lang w:eastAsia="en-US"/>
        </w:rPr>
        <w:tab/>
      </w:r>
      <w:r w:rsidRPr="00C8011D">
        <w:rPr>
          <w:sz w:val="28"/>
          <w:szCs w:val="28"/>
          <w:lang w:eastAsia="en-US"/>
        </w:rPr>
        <w:tab/>
        <w:t xml:space="preserve">                       Л.В. Левый</w:t>
      </w:r>
    </w:p>
    <w:p w:rsidR="007956F2" w:rsidRPr="00C8011D" w:rsidRDefault="007956F2" w:rsidP="007956F2">
      <w:pPr>
        <w:tabs>
          <w:tab w:val="num" w:pos="0"/>
        </w:tabs>
        <w:spacing w:after="200" w:line="276" w:lineRule="auto"/>
        <w:rPr>
          <w:rFonts w:ascii="Calibri" w:hAnsi="Calibri"/>
          <w:sz w:val="22"/>
          <w:szCs w:val="22"/>
          <w:lang w:eastAsia="en-US"/>
        </w:rPr>
      </w:pPr>
    </w:p>
    <w:p w:rsidR="007956F2" w:rsidRPr="00C8011D" w:rsidRDefault="007956F2" w:rsidP="007956F2">
      <w:pPr>
        <w:pStyle w:val="af4"/>
        <w:contextualSpacing/>
        <w:jc w:val="center"/>
        <w:rPr>
          <w:b/>
          <w:sz w:val="26"/>
          <w:szCs w:val="26"/>
        </w:rPr>
      </w:pPr>
    </w:p>
    <w:p w:rsidR="007956F2" w:rsidRPr="00C8011D" w:rsidRDefault="007956F2" w:rsidP="007956F2">
      <w:pPr>
        <w:pStyle w:val="a4"/>
        <w:ind w:left="4536"/>
        <w:jc w:val="right"/>
        <w:rPr>
          <w:szCs w:val="20"/>
        </w:rPr>
      </w:pPr>
      <w:r w:rsidRPr="00C8011D">
        <w:rPr>
          <w:szCs w:val="20"/>
        </w:rPr>
        <w:t xml:space="preserve">Приложение </w:t>
      </w:r>
    </w:p>
    <w:p w:rsidR="007956F2" w:rsidRPr="00C8011D" w:rsidRDefault="007956F2" w:rsidP="007956F2">
      <w:pPr>
        <w:pStyle w:val="a4"/>
        <w:ind w:left="4536"/>
        <w:jc w:val="right"/>
        <w:rPr>
          <w:szCs w:val="20"/>
        </w:rPr>
      </w:pPr>
      <w:r w:rsidRPr="00C8011D">
        <w:rPr>
          <w:szCs w:val="20"/>
        </w:rPr>
        <w:t xml:space="preserve">к постановлению администрации </w:t>
      </w:r>
    </w:p>
    <w:p w:rsidR="007956F2" w:rsidRPr="00C8011D" w:rsidRDefault="007956F2" w:rsidP="007956F2">
      <w:pPr>
        <w:pStyle w:val="a4"/>
        <w:ind w:left="4536"/>
        <w:jc w:val="right"/>
        <w:rPr>
          <w:szCs w:val="20"/>
        </w:rPr>
      </w:pPr>
      <w:r w:rsidRPr="00C8011D">
        <w:rPr>
          <w:szCs w:val="20"/>
        </w:rPr>
        <w:t>Яльчикского муниципального округа</w:t>
      </w:r>
    </w:p>
    <w:p w:rsidR="007956F2" w:rsidRPr="00C8011D" w:rsidRDefault="007956F2" w:rsidP="007956F2">
      <w:pPr>
        <w:pStyle w:val="a4"/>
        <w:ind w:left="4536"/>
        <w:jc w:val="right"/>
        <w:rPr>
          <w:szCs w:val="20"/>
        </w:rPr>
      </w:pPr>
      <w:r w:rsidRPr="00C8011D">
        <w:rPr>
          <w:szCs w:val="20"/>
        </w:rPr>
        <w:t xml:space="preserve">Чувашской Республики </w:t>
      </w:r>
    </w:p>
    <w:p w:rsidR="007956F2" w:rsidRPr="00C8011D" w:rsidRDefault="007956F2" w:rsidP="007956F2">
      <w:pPr>
        <w:pStyle w:val="a4"/>
        <w:ind w:left="4536"/>
        <w:jc w:val="right"/>
        <w:rPr>
          <w:szCs w:val="20"/>
        </w:rPr>
      </w:pPr>
      <w:r w:rsidRPr="00C8011D">
        <w:rPr>
          <w:szCs w:val="20"/>
        </w:rPr>
        <w:t xml:space="preserve">от </w:t>
      </w:r>
      <w:r>
        <w:rPr>
          <w:szCs w:val="20"/>
        </w:rPr>
        <w:t>20.04.2023</w:t>
      </w:r>
      <w:r w:rsidRPr="00C8011D">
        <w:rPr>
          <w:szCs w:val="20"/>
        </w:rPr>
        <w:t xml:space="preserve"> № </w:t>
      </w:r>
      <w:r>
        <w:rPr>
          <w:szCs w:val="20"/>
        </w:rPr>
        <w:t>315</w:t>
      </w:r>
    </w:p>
    <w:p w:rsidR="007956F2" w:rsidRPr="00C8011D" w:rsidRDefault="007956F2" w:rsidP="007956F2">
      <w:pPr>
        <w:jc w:val="center"/>
        <w:rPr>
          <w:sz w:val="26"/>
          <w:szCs w:val="26"/>
        </w:rPr>
      </w:pPr>
      <w:r w:rsidRPr="00C8011D">
        <w:rPr>
          <w:sz w:val="26"/>
          <w:szCs w:val="26"/>
        </w:rPr>
        <w:t xml:space="preserve">     </w:t>
      </w:r>
    </w:p>
    <w:p w:rsidR="007956F2" w:rsidRPr="00C8011D" w:rsidRDefault="007956F2" w:rsidP="007956F2">
      <w:pPr>
        <w:jc w:val="both"/>
        <w:rPr>
          <w:sz w:val="22"/>
          <w:szCs w:val="22"/>
        </w:rPr>
      </w:pPr>
    </w:p>
    <w:p w:rsidR="007956F2" w:rsidRPr="00C8011D" w:rsidRDefault="007956F2" w:rsidP="007956F2">
      <w:pPr>
        <w:jc w:val="both"/>
        <w:rPr>
          <w:sz w:val="22"/>
          <w:szCs w:val="22"/>
        </w:rPr>
      </w:pPr>
    </w:p>
    <w:p w:rsidR="007956F2" w:rsidRPr="00C8011D" w:rsidRDefault="007956F2" w:rsidP="007956F2">
      <w:pPr>
        <w:jc w:val="both"/>
        <w:rPr>
          <w:sz w:val="22"/>
          <w:szCs w:val="22"/>
        </w:rPr>
      </w:pPr>
    </w:p>
    <w:p w:rsidR="007956F2" w:rsidRPr="00C8011D" w:rsidRDefault="007956F2" w:rsidP="007956F2">
      <w:pPr>
        <w:jc w:val="both"/>
        <w:rPr>
          <w:sz w:val="22"/>
          <w:szCs w:val="22"/>
        </w:rPr>
      </w:pPr>
    </w:p>
    <w:p w:rsidR="007956F2" w:rsidRPr="00C8011D" w:rsidRDefault="007956F2" w:rsidP="007956F2">
      <w:pPr>
        <w:jc w:val="both"/>
        <w:rPr>
          <w:sz w:val="26"/>
          <w:szCs w:val="26"/>
        </w:rPr>
      </w:pPr>
    </w:p>
    <w:p w:rsidR="007956F2" w:rsidRPr="00C8011D" w:rsidRDefault="007956F2" w:rsidP="007956F2">
      <w:pPr>
        <w:contextualSpacing/>
        <w:jc w:val="center"/>
        <w:rPr>
          <w:b/>
          <w:sz w:val="26"/>
          <w:szCs w:val="26"/>
        </w:rPr>
      </w:pPr>
      <w:r w:rsidRPr="00C8011D">
        <w:rPr>
          <w:b/>
          <w:sz w:val="26"/>
          <w:szCs w:val="26"/>
        </w:rPr>
        <w:t xml:space="preserve">МУНИЦИПАЛЬНАЯ ПРОГРАММА </w:t>
      </w:r>
    </w:p>
    <w:p w:rsidR="007956F2" w:rsidRPr="00C8011D" w:rsidRDefault="007956F2" w:rsidP="007956F2">
      <w:pPr>
        <w:contextualSpacing/>
        <w:jc w:val="center"/>
        <w:rPr>
          <w:b/>
          <w:sz w:val="26"/>
          <w:szCs w:val="26"/>
        </w:rPr>
      </w:pPr>
      <w:r w:rsidRPr="00C8011D">
        <w:rPr>
          <w:b/>
          <w:sz w:val="26"/>
          <w:szCs w:val="26"/>
        </w:rPr>
        <w:t>ЯЛЬЧИКСКОГО МУНИЦИПАЛЬНОГО ОКРУГА ЧУВАШСКОЙ РЕСПУБЛИКИ «ЦИФРОВОЕ ОБЩЕСТВО»</w:t>
      </w:r>
    </w:p>
    <w:p w:rsidR="007956F2" w:rsidRPr="00C8011D" w:rsidRDefault="007956F2" w:rsidP="007956F2">
      <w:pPr>
        <w:jc w:val="center"/>
        <w:rPr>
          <w:b/>
          <w:sz w:val="26"/>
          <w:szCs w:val="26"/>
        </w:rPr>
      </w:pPr>
    </w:p>
    <w:tbl>
      <w:tblPr>
        <w:tblW w:w="0" w:type="auto"/>
        <w:tblLook w:val="04A0" w:firstRow="1" w:lastRow="0" w:firstColumn="1" w:lastColumn="0" w:noHBand="0" w:noVBand="1"/>
      </w:tblPr>
      <w:tblGrid>
        <w:gridCol w:w="3936"/>
        <w:gridCol w:w="5635"/>
      </w:tblGrid>
      <w:tr w:rsidR="007956F2" w:rsidRPr="00C8011D" w:rsidTr="007956F2">
        <w:tc>
          <w:tcPr>
            <w:tcW w:w="3936" w:type="dxa"/>
            <w:shd w:val="clear" w:color="auto" w:fill="auto"/>
          </w:tcPr>
          <w:p w:rsidR="007956F2" w:rsidRPr="00C8011D" w:rsidRDefault="007956F2" w:rsidP="007956F2">
            <w:pPr>
              <w:jc w:val="both"/>
              <w:rPr>
                <w:sz w:val="26"/>
                <w:szCs w:val="26"/>
              </w:rPr>
            </w:pPr>
            <w:r w:rsidRPr="00C8011D">
              <w:rPr>
                <w:sz w:val="26"/>
                <w:szCs w:val="26"/>
              </w:rPr>
              <w:t>Ответственный исполнитель:</w:t>
            </w:r>
          </w:p>
        </w:tc>
        <w:tc>
          <w:tcPr>
            <w:tcW w:w="5635" w:type="dxa"/>
            <w:shd w:val="clear" w:color="auto" w:fill="auto"/>
          </w:tcPr>
          <w:p w:rsidR="007956F2" w:rsidRPr="00C8011D" w:rsidRDefault="007956F2" w:rsidP="007956F2">
            <w:pPr>
              <w:autoSpaceDE w:val="0"/>
              <w:autoSpaceDN w:val="0"/>
              <w:adjustRightInd w:val="0"/>
              <w:jc w:val="both"/>
              <w:rPr>
                <w:sz w:val="26"/>
                <w:szCs w:val="26"/>
              </w:rPr>
            </w:pPr>
            <w:r w:rsidRPr="00C8011D">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Pr="00C8011D" w:rsidRDefault="007956F2" w:rsidP="007956F2">
            <w:pPr>
              <w:jc w:val="both"/>
              <w:rPr>
                <w:sz w:val="26"/>
                <w:szCs w:val="26"/>
              </w:rPr>
            </w:pPr>
          </w:p>
          <w:p w:rsidR="007956F2" w:rsidRPr="00C8011D" w:rsidRDefault="007956F2" w:rsidP="007956F2">
            <w:pPr>
              <w:jc w:val="both"/>
              <w:rPr>
                <w:sz w:val="26"/>
                <w:szCs w:val="26"/>
              </w:rPr>
            </w:pPr>
          </w:p>
        </w:tc>
      </w:tr>
      <w:tr w:rsidR="007956F2" w:rsidRPr="00C8011D" w:rsidTr="007956F2">
        <w:tc>
          <w:tcPr>
            <w:tcW w:w="3936" w:type="dxa"/>
            <w:shd w:val="clear" w:color="auto" w:fill="auto"/>
          </w:tcPr>
          <w:p w:rsidR="007956F2" w:rsidRPr="00C8011D" w:rsidRDefault="007956F2" w:rsidP="007956F2">
            <w:pPr>
              <w:jc w:val="both"/>
              <w:rPr>
                <w:sz w:val="26"/>
                <w:szCs w:val="26"/>
              </w:rPr>
            </w:pPr>
            <w:r w:rsidRPr="00C8011D">
              <w:rPr>
                <w:sz w:val="26"/>
                <w:szCs w:val="26"/>
              </w:rPr>
              <w:t>Дата составления проекта муниципальной программы:</w:t>
            </w:r>
          </w:p>
        </w:tc>
        <w:tc>
          <w:tcPr>
            <w:tcW w:w="5635" w:type="dxa"/>
            <w:shd w:val="clear" w:color="auto" w:fill="auto"/>
          </w:tcPr>
          <w:p w:rsidR="007956F2" w:rsidRPr="00C8011D" w:rsidRDefault="007956F2" w:rsidP="007956F2">
            <w:pPr>
              <w:jc w:val="both"/>
              <w:rPr>
                <w:sz w:val="26"/>
                <w:szCs w:val="26"/>
                <w:lang w:val="en-US"/>
              </w:rPr>
            </w:pPr>
            <w:r w:rsidRPr="00C8011D">
              <w:rPr>
                <w:sz w:val="26"/>
                <w:szCs w:val="26"/>
              </w:rPr>
              <w:t>февраль 2023 года</w:t>
            </w:r>
          </w:p>
          <w:p w:rsidR="007956F2" w:rsidRPr="00C8011D" w:rsidRDefault="007956F2" w:rsidP="007956F2">
            <w:pPr>
              <w:jc w:val="both"/>
              <w:rPr>
                <w:sz w:val="26"/>
                <w:szCs w:val="26"/>
                <w:lang w:val="en-US"/>
              </w:rPr>
            </w:pPr>
          </w:p>
          <w:p w:rsidR="007956F2" w:rsidRPr="00C8011D" w:rsidRDefault="007956F2" w:rsidP="007956F2">
            <w:pPr>
              <w:jc w:val="both"/>
              <w:rPr>
                <w:sz w:val="26"/>
                <w:szCs w:val="26"/>
                <w:lang w:val="en-US"/>
              </w:rPr>
            </w:pPr>
          </w:p>
        </w:tc>
      </w:tr>
      <w:tr w:rsidR="007956F2" w:rsidRPr="00C761EB" w:rsidTr="007956F2">
        <w:tc>
          <w:tcPr>
            <w:tcW w:w="3936" w:type="dxa"/>
            <w:shd w:val="clear" w:color="auto" w:fill="auto"/>
          </w:tcPr>
          <w:p w:rsidR="007956F2" w:rsidRPr="00C8011D" w:rsidRDefault="007956F2" w:rsidP="007956F2">
            <w:pPr>
              <w:widowControl w:val="0"/>
              <w:autoSpaceDE w:val="0"/>
              <w:autoSpaceDN w:val="0"/>
              <w:jc w:val="both"/>
              <w:rPr>
                <w:sz w:val="26"/>
                <w:szCs w:val="26"/>
              </w:rPr>
            </w:pPr>
            <w:r w:rsidRPr="00C8011D">
              <w:rPr>
                <w:sz w:val="26"/>
                <w:szCs w:val="26"/>
              </w:rPr>
              <w:t>Непосредственный исполнитель Муниципальной программы:</w:t>
            </w:r>
          </w:p>
        </w:tc>
        <w:tc>
          <w:tcPr>
            <w:tcW w:w="5635" w:type="dxa"/>
            <w:shd w:val="clear" w:color="auto" w:fill="auto"/>
          </w:tcPr>
          <w:p w:rsidR="007956F2" w:rsidRPr="00C8011D" w:rsidRDefault="007956F2" w:rsidP="007956F2">
            <w:pPr>
              <w:autoSpaceDE w:val="0"/>
              <w:autoSpaceDN w:val="0"/>
              <w:adjustRightInd w:val="0"/>
              <w:jc w:val="both"/>
              <w:rPr>
                <w:sz w:val="26"/>
                <w:szCs w:val="26"/>
              </w:rPr>
            </w:pPr>
            <w:r w:rsidRPr="00C8011D">
              <w:rPr>
                <w:sz w:val="26"/>
                <w:szCs w:val="26"/>
              </w:rPr>
              <w:t>Начальник отдела  культуры, социального развития и  архивного дела администрации Яльчикского  муниципального округа  Чувашской Республики Демьянова М.В.</w:t>
            </w:r>
          </w:p>
          <w:p w:rsidR="007956F2" w:rsidRPr="00981CE5" w:rsidRDefault="007956F2" w:rsidP="007956F2">
            <w:pPr>
              <w:autoSpaceDE w:val="0"/>
              <w:autoSpaceDN w:val="0"/>
              <w:adjustRightInd w:val="0"/>
              <w:jc w:val="both"/>
              <w:rPr>
                <w:sz w:val="26"/>
                <w:szCs w:val="26"/>
                <w:lang w:val="en-US"/>
              </w:rPr>
            </w:pPr>
            <w:r w:rsidRPr="00981CE5">
              <w:rPr>
                <w:sz w:val="26"/>
                <w:szCs w:val="26"/>
                <w:lang w:val="en-US"/>
              </w:rPr>
              <w:t>(</w:t>
            </w:r>
            <w:r w:rsidRPr="00C8011D">
              <w:rPr>
                <w:sz w:val="26"/>
                <w:szCs w:val="26"/>
              </w:rPr>
              <w:t>т</w:t>
            </w:r>
            <w:r w:rsidRPr="00981CE5">
              <w:rPr>
                <w:sz w:val="26"/>
                <w:szCs w:val="26"/>
                <w:lang w:val="en-US"/>
              </w:rPr>
              <w:t xml:space="preserve">. 883549 2-55-47, </w:t>
            </w:r>
            <w:r w:rsidRPr="00C8011D">
              <w:rPr>
                <w:sz w:val="26"/>
                <w:szCs w:val="26"/>
                <w:lang w:val="en-US"/>
              </w:rPr>
              <w:t>e</w:t>
            </w:r>
            <w:r w:rsidRPr="00981CE5">
              <w:rPr>
                <w:sz w:val="26"/>
                <w:szCs w:val="26"/>
                <w:lang w:val="en-US"/>
              </w:rPr>
              <w:t>-</w:t>
            </w:r>
            <w:r w:rsidRPr="00C8011D">
              <w:rPr>
                <w:sz w:val="26"/>
                <w:szCs w:val="26"/>
                <w:lang w:val="en-US"/>
              </w:rPr>
              <w:t>mail</w:t>
            </w:r>
            <w:r w:rsidRPr="00981CE5">
              <w:rPr>
                <w:sz w:val="26"/>
                <w:szCs w:val="26"/>
                <w:lang w:val="en-US"/>
              </w:rPr>
              <w:t xml:space="preserve">: </w:t>
            </w:r>
            <w:r w:rsidRPr="00C8011D">
              <w:rPr>
                <w:sz w:val="26"/>
                <w:szCs w:val="26"/>
                <w:lang w:val="en-US"/>
              </w:rPr>
              <w:t>yaltch</w:t>
            </w:r>
            <w:r w:rsidRPr="00981CE5">
              <w:rPr>
                <w:sz w:val="26"/>
                <w:szCs w:val="26"/>
                <w:lang w:val="en-US"/>
              </w:rPr>
              <w:t>_</w:t>
            </w:r>
            <w:r w:rsidRPr="00C8011D">
              <w:rPr>
                <w:sz w:val="26"/>
                <w:szCs w:val="26"/>
                <w:lang w:val="en-US"/>
              </w:rPr>
              <w:t>kult</w:t>
            </w:r>
            <w:r w:rsidRPr="00981CE5">
              <w:rPr>
                <w:sz w:val="26"/>
                <w:szCs w:val="26"/>
                <w:lang w:val="en-US"/>
              </w:rPr>
              <w:t>@</w:t>
            </w:r>
            <w:r w:rsidRPr="00C8011D">
              <w:rPr>
                <w:sz w:val="26"/>
                <w:szCs w:val="26"/>
                <w:lang w:val="en-US"/>
              </w:rPr>
              <w:t>cap</w:t>
            </w:r>
            <w:r w:rsidRPr="00981CE5">
              <w:rPr>
                <w:sz w:val="26"/>
                <w:szCs w:val="26"/>
                <w:lang w:val="en-US"/>
              </w:rPr>
              <w:t>.</w:t>
            </w:r>
            <w:r w:rsidRPr="00C8011D">
              <w:rPr>
                <w:sz w:val="26"/>
                <w:szCs w:val="26"/>
                <w:lang w:val="en-US"/>
              </w:rPr>
              <w:t>ru</w:t>
            </w:r>
            <w:r w:rsidRPr="00981CE5">
              <w:rPr>
                <w:sz w:val="26"/>
                <w:szCs w:val="26"/>
                <w:lang w:val="en-US"/>
              </w:rPr>
              <w:t>)</w:t>
            </w:r>
          </w:p>
          <w:p w:rsidR="007956F2" w:rsidRPr="00981CE5" w:rsidRDefault="007956F2" w:rsidP="007956F2">
            <w:pPr>
              <w:widowControl w:val="0"/>
              <w:autoSpaceDE w:val="0"/>
              <w:autoSpaceDN w:val="0"/>
              <w:jc w:val="both"/>
              <w:rPr>
                <w:sz w:val="26"/>
                <w:szCs w:val="26"/>
                <w:lang w:val="en-US"/>
              </w:rPr>
            </w:pPr>
          </w:p>
          <w:p w:rsidR="007956F2" w:rsidRPr="00981CE5" w:rsidRDefault="007956F2" w:rsidP="007956F2">
            <w:pPr>
              <w:widowControl w:val="0"/>
              <w:autoSpaceDE w:val="0"/>
              <w:autoSpaceDN w:val="0"/>
              <w:jc w:val="both"/>
              <w:rPr>
                <w:sz w:val="26"/>
                <w:szCs w:val="26"/>
                <w:lang w:val="en-US"/>
              </w:rPr>
            </w:pPr>
          </w:p>
        </w:tc>
      </w:tr>
    </w:tbl>
    <w:p w:rsidR="007956F2" w:rsidRPr="00981CE5" w:rsidRDefault="007956F2" w:rsidP="007956F2">
      <w:pPr>
        <w:pStyle w:val="ConsPlusNormal"/>
        <w:outlineLvl w:val="0"/>
        <w:rPr>
          <w:lang w:val="en-US"/>
        </w:rPr>
      </w:pPr>
    </w:p>
    <w:p w:rsidR="007956F2" w:rsidRPr="00C8011D" w:rsidRDefault="007956F2" w:rsidP="007956F2">
      <w:pPr>
        <w:pStyle w:val="ConsPlusNormal"/>
        <w:outlineLvl w:val="0"/>
        <w:rPr>
          <w:sz w:val="26"/>
          <w:szCs w:val="26"/>
        </w:rPr>
      </w:pPr>
      <w:r w:rsidRPr="00C8011D">
        <w:rPr>
          <w:sz w:val="26"/>
          <w:szCs w:val="26"/>
        </w:rPr>
        <w:t xml:space="preserve">Глава Яльчикского муниципального </w:t>
      </w:r>
    </w:p>
    <w:p w:rsidR="007956F2" w:rsidRPr="00C8011D" w:rsidRDefault="007956F2" w:rsidP="007956F2">
      <w:pPr>
        <w:jc w:val="right"/>
        <w:rPr>
          <w:sz w:val="26"/>
          <w:szCs w:val="26"/>
        </w:rPr>
      </w:pPr>
      <w:r w:rsidRPr="00C8011D">
        <w:rPr>
          <w:sz w:val="26"/>
          <w:szCs w:val="26"/>
        </w:rPr>
        <w:t>округа Чувашской Республики                                                                       Л.В. Левый</w:t>
      </w: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ConsPlusNormal"/>
        <w:ind w:left="426"/>
        <w:jc w:val="right"/>
      </w:pPr>
      <w:r w:rsidRPr="00C8011D">
        <w:t>УТВЕРЖДЕНА</w:t>
      </w:r>
    </w:p>
    <w:p w:rsidR="007956F2" w:rsidRPr="00C8011D" w:rsidRDefault="007956F2" w:rsidP="007956F2">
      <w:pPr>
        <w:pStyle w:val="ConsPlusNormal"/>
        <w:ind w:left="426"/>
        <w:jc w:val="right"/>
      </w:pPr>
      <w:r w:rsidRPr="00C8011D">
        <w:t xml:space="preserve">постановлением администрации </w:t>
      </w:r>
    </w:p>
    <w:p w:rsidR="007956F2" w:rsidRPr="00C8011D" w:rsidRDefault="007956F2" w:rsidP="007956F2">
      <w:pPr>
        <w:pStyle w:val="ConsPlusNormal"/>
        <w:ind w:left="426"/>
        <w:jc w:val="right"/>
      </w:pPr>
      <w:r w:rsidRPr="00C8011D">
        <w:t xml:space="preserve">Яльчикского муниципального округа </w:t>
      </w:r>
    </w:p>
    <w:p w:rsidR="007956F2" w:rsidRPr="00C8011D" w:rsidRDefault="007956F2" w:rsidP="007956F2">
      <w:pPr>
        <w:pStyle w:val="ConsPlusNormal"/>
        <w:ind w:left="426"/>
        <w:jc w:val="right"/>
      </w:pPr>
      <w:r w:rsidRPr="00C8011D">
        <w:t>Чувашской Республики</w:t>
      </w:r>
    </w:p>
    <w:p w:rsidR="007956F2" w:rsidRPr="00C8011D" w:rsidRDefault="007956F2" w:rsidP="007956F2">
      <w:pPr>
        <w:pStyle w:val="ConsPlusNormal"/>
        <w:ind w:left="426"/>
        <w:jc w:val="right"/>
      </w:pPr>
      <w:r w:rsidRPr="00C8011D">
        <w:t xml:space="preserve">от </w:t>
      </w:r>
      <w:r>
        <w:t>20.04.2023</w:t>
      </w:r>
      <w:r w:rsidRPr="00C8011D">
        <w:t xml:space="preserve"> № </w:t>
      </w:r>
      <w:r>
        <w:t>315</w:t>
      </w:r>
    </w:p>
    <w:p w:rsidR="007956F2" w:rsidRPr="00C8011D" w:rsidRDefault="007956F2" w:rsidP="007956F2">
      <w:pPr>
        <w:pStyle w:val="ConsPlusNormal"/>
        <w:ind w:left="426"/>
        <w:jc w:val="both"/>
      </w:pPr>
    </w:p>
    <w:p w:rsidR="007956F2" w:rsidRPr="00C8011D" w:rsidRDefault="007956F2" w:rsidP="007956F2">
      <w:pPr>
        <w:pStyle w:val="ConsPlusNormal"/>
        <w:ind w:left="426"/>
        <w:jc w:val="both"/>
      </w:pPr>
    </w:p>
    <w:p w:rsidR="007956F2" w:rsidRPr="00C8011D" w:rsidRDefault="007956F2" w:rsidP="007956F2">
      <w:pPr>
        <w:pStyle w:val="ConsPlusNormal"/>
        <w:ind w:left="426"/>
        <w:jc w:val="both"/>
      </w:pPr>
    </w:p>
    <w:p w:rsidR="007956F2" w:rsidRPr="00C8011D" w:rsidRDefault="007956F2" w:rsidP="007956F2">
      <w:pPr>
        <w:pStyle w:val="ConsPlusNormal"/>
        <w:ind w:left="426"/>
        <w:jc w:val="both"/>
      </w:pPr>
    </w:p>
    <w:p w:rsidR="007956F2" w:rsidRPr="00C8011D" w:rsidRDefault="007956F2" w:rsidP="007956F2">
      <w:pPr>
        <w:pStyle w:val="ConsPlusNormal"/>
        <w:ind w:left="426"/>
        <w:jc w:val="center"/>
        <w:rPr>
          <w:b/>
        </w:rPr>
      </w:pPr>
    </w:p>
    <w:p w:rsidR="007956F2" w:rsidRPr="00C8011D" w:rsidRDefault="007956F2" w:rsidP="007956F2">
      <w:pPr>
        <w:pStyle w:val="ConsPlusNormal"/>
        <w:ind w:left="426"/>
        <w:jc w:val="center"/>
        <w:rPr>
          <w:b/>
        </w:rPr>
      </w:pPr>
    </w:p>
    <w:p w:rsidR="007956F2" w:rsidRPr="00C8011D" w:rsidRDefault="007956F2" w:rsidP="007956F2">
      <w:pPr>
        <w:pStyle w:val="ConsPlusNormal"/>
        <w:ind w:left="426"/>
        <w:jc w:val="center"/>
        <w:rPr>
          <w:b/>
        </w:rPr>
      </w:pPr>
    </w:p>
    <w:p w:rsidR="007956F2" w:rsidRPr="00C8011D" w:rsidRDefault="007956F2" w:rsidP="007956F2">
      <w:pPr>
        <w:pStyle w:val="ConsPlusNormal"/>
        <w:ind w:left="426"/>
        <w:jc w:val="center"/>
        <w:rPr>
          <w:b/>
        </w:rPr>
      </w:pPr>
    </w:p>
    <w:p w:rsidR="007956F2" w:rsidRPr="00C8011D" w:rsidRDefault="007956F2" w:rsidP="007956F2">
      <w:pPr>
        <w:pStyle w:val="ConsPlusNormal"/>
        <w:ind w:left="426"/>
        <w:jc w:val="center"/>
        <w:rPr>
          <w:b/>
        </w:rPr>
      </w:pPr>
    </w:p>
    <w:p w:rsidR="007956F2" w:rsidRPr="00C8011D" w:rsidRDefault="007956F2" w:rsidP="007956F2">
      <w:pPr>
        <w:pStyle w:val="ConsPlusNormal"/>
        <w:ind w:left="426"/>
        <w:jc w:val="center"/>
        <w:rPr>
          <w:b/>
        </w:rPr>
      </w:pPr>
    </w:p>
    <w:p w:rsidR="007956F2" w:rsidRPr="00C8011D" w:rsidRDefault="007956F2" w:rsidP="007956F2">
      <w:pPr>
        <w:pStyle w:val="ConsPlusNormal"/>
        <w:ind w:left="426"/>
        <w:jc w:val="center"/>
        <w:rPr>
          <w:b/>
          <w:sz w:val="28"/>
          <w:szCs w:val="28"/>
        </w:rPr>
      </w:pPr>
    </w:p>
    <w:p w:rsidR="007956F2" w:rsidRPr="00C8011D" w:rsidRDefault="007956F2" w:rsidP="007956F2">
      <w:pPr>
        <w:pStyle w:val="ConsPlusNormal"/>
        <w:ind w:left="426"/>
        <w:jc w:val="center"/>
        <w:rPr>
          <w:b/>
          <w:sz w:val="28"/>
          <w:szCs w:val="28"/>
        </w:rPr>
      </w:pPr>
    </w:p>
    <w:p w:rsidR="007956F2" w:rsidRPr="00C8011D" w:rsidRDefault="007956F2" w:rsidP="007956F2">
      <w:pPr>
        <w:jc w:val="center"/>
        <w:rPr>
          <w:b/>
          <w:sz w:val="28"/>
          <w:szCs w:val="28"/>
        </w:rPr>
      </w:pPr>
      <w:r w:rsidRPr="00C8011D">
        <w:rPr>
          <w:b/>
          <w:sz w:val="28"/>
          <w:szCs w:val="28"/>
        </w:rPr>
        <w:t>МУНИЦИПАЛЬНАЯ ПРОГРАММА</w:t>
      </w:r>
    </w:p>
    <w:p w:rsidR="007956F2" w:rsidRPr="00C8011D" w:rsidRDefault="007956F2" w:rsidP="007956F2">
      <w:pPr>
        <w:jc w:val="center"/>
        <w:rPr>
          <w:b/>
          <w:sz w:val="28"/>
          <w:szCs w:val="28"/>
        </w:rPr>
      </w:pPr>
      <w:r w:rsidRPr="00C8011D">
        <w:rPr>
          <w:b/>
          <w:sz w:val="28"/>
          <w:szCs w:val="28"/>
        </w:rPr>
        <w:t>ЯЛЬЧИКСКОГО МУНИЦИПАЛЬНОГО ОКРУГА</w:t>
      </w:r>
    </w:p>
    <w:p w:rsidR="007956F2" w:rsidRPr="00C8011D" w:rsidRDefault="007956F2" w:rsidP="007956F2">
      <w:pPr>
        <w:jc w:val="center"/>
        <w:rPr>
          <w:b/>
          <w:sz w:val="28"/>
          <w:szCs w:val="28"/>
        </w:rPr>
      </w:pPr>
      <w:r w:rsidRPr="00C8011D">
        <w:rPr>
          <w:b/>
          <w:sz w:val="28"/>
          <w:szCs w:val="28"/>
        </w:rPr>
        <w:t>ЧУВАШСКОЙ РЕСПУБЛИКИ</w:t>
      </w:r>
    </w:p>
    <w:p w:rsidR="007956F2" w:rsidRPr="00C8011D" w:rsidRDefault="007956F2" w:rsidP="007956F2">
      <w:pPr>
        <w:pStyle w:val="a4"/>
        <w:jc w:val="center"/>
        <w:rPr>
          <w:b/>
          <w:sz w:val="28"/>
          <w:szCs w:val="28"/>
        </w:rPr>
      </w:pPr>
      <w:r w:rsidRPr="00C8011D">
        <w:rPr>
          <w:b/>
          <w:sz w:val="28"/>
          <w:szCs w:val="28"/>
        </w:rPr>
        <w:t xml:space="preserve">«ЦИФРОВОЕ ОБЩЕСТВО» </w:t>
      </w:r>
    </w:p>
    <w:p w:rsidR="007956F2" w:rsidRPr="00C8011D" w:rsidRDefault="007956F2" w:rsidP="007956F2">
      <w:pPr>
        <w:rPr>
          <w:sz w:val="28"/>
          <w:szCs w:val="28"/>
        </w:rPr>
      </w:pPr>
    </w:p>
    <w:p w:rsidR="007956F2" w:rsidRPr="00C8011D" w:rsidRDefault="007956F2" w:rsidP="007956F2">
      <w:pPr>
        <w:jc w:val="both"/>
        <w:rPr>
          <w:sz w:val="28"/>
          <w:szCs w:val="28"/>
        </w:rPr>
      </w:pPr>
    </w:p>
    <w:p w:rsidR="007956F2" w:rsidRPr="00C8011D" w:rsidRDefault="007956F2" w:rsidP="007956F2">
      <w:pPr>
        <w:jc w:val="both"/>
        <w:rPr>
          <w:sz w:val="22"/>
          <w:szCs w:val="22"/>
        </w:rPr>
      </w:pPr>
    </w:p>
    <w:p w:rsidR="007956F2" w:rsidRPr="00C8011D" w:rsidRDefault="007956F2" w:rsidP="007956F2">
      <w:pPr>
        <w:jc w:val="both"/>
        <w:rPr>
          <w:sz w:val="22"/>
          <w:szCs w:val="22"/>
        </w:rPr>
      </w:pPr>
    </w:p>
    <w:p w:rsidR="007956F2" w:rsidRPr="00C8011D" w:rsidRDefault="007956F2" w:rsidP="007956F2">
      <w:pPr>
        <w:jc w:val="both"/>
        <w:rPr>
          <w:sz w:val="22"/>
          <w:szCs w:val="22"/>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rPr>
          <w:b/>
        </w:rPr>
      </w:pPr>
    </w:p>
    <w:p w:rsidR="007956F2" w:rsidRPr="00C8011D" w:rsidRDefault="007956F2" w:rsidP="007956F2">
      <w:pPr>
        <w:autoSpaceDE w:val="0"/>
        <w:autoSpaceDN w:val="0"/>
        <w:adjustRightInd w:val="0"/>
        <w:jc w:val="center"/>
        <w:outlineLvl w:val="1"/>
        <w:rPr>
          <w:b/>
          <w:bCs/>
          <w:lang w:eastAsia="en-US"/>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Default="007956F2" w:rsidP="007956F2">
      <w:pPr>
        <w:pStyle w:val="af4"/>
        <w:contextualSpacing/>
        <w:jc w:val="center"/>
        <w:rPr>
          <w:b/>
          <w:sz w:val="26"/>
          <w:szCs w:val="26"/>
        </w:rPr>
      </w:pPr>
    </w:p>
    <w:p w:rsidR="007956F2"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p>
    <w:p w:rsidR="007956F2" w:rsidRPr="00C8011D" w:rsidRDefault="007956F2" w:rsidP="007956F2">
      <w:pPr>
        <w:pStyle w:val="af4"/>
        <w:contextualSpacing/>
        <w:jc w:val="center"/>
        <w:rPr>
          <w:b/>
          <w:sz w:val="26"/>
          <w:szCs w:val="26"/>
        </w:rPr>
      </w:pPr>
      <w:r w:rsidRPr="00C8011D">
        <w:rPr>
          <w:b/>
          <w:sz w:val="26"/>
          <w:szCs w:val="26"/>
        </w:rPr>
        <w:t>П А С П О Р Т</w:t>
      </w:r>
    </w:p>
    <w:p w:rsidR="007956F2" w:rsidRPr="00C8011D" w:rsidRDefault="007956F2" w:rsidP="007956F2">
      <w:pPr>
        <w:pStyle w:val="af4"/>
        <w:contextualSpacing/>
        <w:jc w:val="center"/>
        <w:rPr>
          <w:b/>
          <w:sz w:val="26"/>
          <w:szCs w:val="26"/>
        </w:rPr>
      </w:pPr>
      <w:r w:rsidRPr="00C8011D">
        <w:rPr>
          <w:b/>
          <w:sz w:val="26"/>
          <w:szCs w:val="26"/>
        </w:rPr>
        <w:t xml:space="preserve">муниципальной программы Яльчикского муниципального округа Чувашской Республики «Цифровое общество» </w:t>
      </w:r>
    </w:p>
    <w:p w:rsidR="007956F2" w:rsidRPr="00C8011D" w:rsidRDefault="007956F2" w:rsidP="007956F2">
      <w:pPr>
        <w:pStyle w:val="ConsPlusCel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60"/>
        <w:gridCol w:w="6406"/>
      </w:tblGrid>
      <w:tr w:rsidR="007956F2" w:rsidRPr="00C8011D" w:rsidTr="007956F2">
        <w:trPr>
          <w:trHeight w:val="1221"/>
        </w:trPr>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t>Ответственный исполнитель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right"/>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autoSpaceDE w:val="0"/>
              <w:autoSpaceDN w:val="0"/>
              <w:adjustRightInd w:val="0"/>
              <w:jc w:val="both"/>
              <w:rPr>
                <w:sz w:val="26"/>
                <w:szCs w:val="26"/>
              </w:rPr>
            </w:pPr>
            <w:r w:rsidRPr="00C8011D">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Pr="00C8011D" w:rsidRDefault="007956F2" w:rsidP="007956F2">
            <w:pPr>
              <w:pStyle w:val="ConsPlusNormal"/>
              <w:jc w:val="both"/>
              <w:rPr>
                <w:sz w:val="26"/>
                <w:szCs w:val="26"/>
              </w:rPr>
            </w:pP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lang w:eastAsia="en-US"/>
              </w:rPr>
              <w:t>Соисполнители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right"/>
              <w:rPr>
                <w:sz w:val="26"/>
                <w:szCs w:val="26"/>
              </w:rPr>
            </w:pPr>
            <w:r w:rsidRPr="00C8011D">
              <w:rPr>
                <w:sz w:val="26"/>
                <w:szCs w:val="26"/>
                <w:lang w:eastAsia="en-US"/>
              </w:rPr>
              <w:t>-</w:t>
            </w:r>
          </w:p>
        </w:tc>
        <w:tc>
          <w:tcPr>
            <w:tcW w:w="6406" w:type="dxa"/>
            <w:tcBorders>
              <w:top w:val="nil"/>
              <w:left w:val="nil"/>
              <w:bottom w:val="nil"/>
              <w:right w:val="nil"/>
            </w:tcBorders>
          </w:tcPr>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ЗАГС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мобилизованной подготовки, специальных программ и ГОЧС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autoSpaceDE w:val="0"/>
              <w:autoSpaceDN w:val="0"/>
              <w:adjustRightInd w:val="0"/>
              <w:contextualSpacing/>
              <w:jc w:val="both"/>
              <w:rPr>
                <w:bCs/>
                <w:sz w:val="26"/>
                <w:szCs w:val="26"/>
                <w:lang w:eastAsia="en-US"/>
              </w:rPr>
            </w:pPr>
            <w:r w:rsidRPr="00C8011D">
              <w:rPr>
                <w:bCs/>
                <w:sz w:val="26"/>
                <w:szCs w:val="26"/>
                <w:lang w:eastAsia="en-US"/>
              </w:rPr>
              <w:t xml:space="preserve">Отдел образования и молодежной политики администрации Яльчикского муниципального округа </w:t>
            </w:r>
            <w:r w:rsidRPr="00C8011D">
              <w:rPr>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организационно-контрольной и кадровой работы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правового обеспечения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сельского хозяйства и экологии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lastRenderedPageBreak/>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экономики, имущественных, земельных отношений и инвестиционной деятельности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Управление по благоустройству и развитию территорий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Финансовый отдел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Сектор организации и проведения муниципальных закупок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autoSpaceDE w:val="0"/>
              <w:autoSpaceDN w:val="0"/>
              <w:adjustRightInd w:val="0"/>
              <w:jc w:val="both"/>
              <w:rPr>
                <w:sz w:val="26"/>
                <w:szCs w:val="26"/>
              </w:rPr>
            </w:pP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lastRenderedPageBreak/>
              <w:t>Участники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pStyle w:val="ConsPlusNormal"/>
              <w:jc w:val="both"/>
              <w:rPr>
                <w:sz w:val="26"/>
                <w:szCs w:val="26"/>
                <w:highlight w:val="yellow"/>
              </w:rPr>
            </w:pPr>
            <w:r w:rsidRPr="00C8011D">
              <w:rPr>
                <w:sz w:val="26"/>
                <w:szCs w:val="26"/>
                <w:shd w:val="clear" w:color="auto" w:fill="FFFFFF"/>
              </w:rPr>
              <w:t>Муниципальное казенное учреждение «Центр финансового и ресурсного обеспечения Яльчикского муниципального округа Чувашской Республики</w:t>
            </w:r>
            <w:r w:rsidRPr="00C8011D">
              <w:rPr>
                <w:sz w:val="26"/>
                <w:szCs w:val="26"/>
                <w:highlight w:val="yellow"/>
              </w:rPr>
              <w:t xml:space="preserve"> </w:t>
            </w: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Подпрограммы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«Развитие информационных технологий»</w:t>
            </w: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t>Цели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ind w:left="-57" w:right="-57"/>
              <w:contextualSpacing/>
              <w:jc w:val="both"/>
              <w:rPr>
                <w:rFonts w:eastAsia="Calibri"/>
                <w:sz w:val="26"/>
                <w:szCs w:val="26"/>
              </w:rPr>
            </w:pPr>
            <w:r>
              <w:rPr>
                <w:rFonts w:eastAsia="Calibri"/>
                <w:sz w:val="26"/>
                <w:szCs w:val="26"/>
              </w:rPr>
              <w:t>п</w:t>
            </w:r>
            <w:r w:rsidRPr="00C8011D">
              <w:rPr>
                <w:rFonts w:eastAsia="Calibri"/>
                <w:sz w:val="26"/>
                <w:szCs w:val="26"/>
              </w:rPr>
              <w:t>овышение эффективности муниципального управления в Яльчикском муниципальном округе, взаимодействия органов местного самоуправления, граждан и бизнеса на основе использования информационно-телекоммуникационных технологий</w:t>
            </w:r>
          </w:p>
          <w:p w:rsidR="007956F2" w:rsidRPr="00C8011D" w:rsidRDefault="007956F2" w:rsidP="007956F2">
            <w:pPr>
              <w:pStyle w:val="ConsPlusNormal"/>
              <w:jc w:val="both"/>
              <w:rPr>
                <w:sz w:val="26"/>
                <w:szCs w:val="26"/>
              </w:rPr>
            </w:pP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t>Задачи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right"/>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обеспечение условий для повышения эффективности и безопасности муниципального управления в Яльчикском муниципальном округе Чувашской Республики, взаимодействия населения, организаций и территориальных отделов Яльчикского муниципального округа Чувашской Республики на основе информационно-телекоммуникационных технологий</w:t>
            </w: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t>Целевые индикаторы и показатели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right"/>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достижение к 2036 году следующего целевого показателя (индикатора):</w:t>
            </w:r>
          </w:p>
          <w:p w:rsidR="007956F2" w:rsidRPr="00C8011D" w:rsidRDefault="007956F2" w:rsidP="007956F2">
            <w:pPr>
              <w:pStyle w:val="ConsPlusNormal"/>
              <w:jc w:val="both"/>
              <w:rPr>
                <w:sz w:val="26"/>
                <w:szCs w:val="26"/>
              </w:rPr>
            </w:pPr>
            <w:r w:rsidRPr="00C8011D">
              <w:rPr>
                <w:sz w:val="26"/>
                <w:szCs w:val="26"/>
              </w:rPr>
              <w:t>доля граждан, использующих механизм получения государственных и муниципальных услуг в электронной форме, - 80 процентов</w:t>
            </w: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t>Сроки и этапы реализации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right"/>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2023 - 2035 годы:</w:t>
            </w:r>
          </w:p>
          <w:p w:rsidR="007956F2" w:rsidRPr="00C8011D" w:rsidRDefault="007956F2" w:rsidP="007956F2">
            <w:pPr>
              <w:pStyle w:val="ConsPlusNormal"/>
              <w:jc w:val="both"/>
              <w:rPr>
                <w:sz w:val="26"/>
                <w:szCs w:val="26"/>
              </w:rPr>
            </w:pPr>
            <w:r w:rsidRPr="00C8011D">
              <w:rPr>
                <w:sz w:val="26"/>
                <w:szCs w:val="26"/>
              </w:rPr>
              <w:t>I этап - 2023 - 2025 годы;</w:t>
            </w:r>
          </w:p>
          <w:p w:rsidR="007956F2" w:rsidRPr="00C8011D" w:rsidRDefault="007956F2" w:rsidP="007956F2">
            <w:pPr>
              <w:pStyle w:val="ConsPlusNormal"/>
              <w:jc w:val="both"/>
              <w:rPr>
                <w:sz w:val="26"/>
                <w:szCs w:val="26"/>
              </w:rPr>
            </w:pPr>
            <w:r w:rsidRPr="00C8011D">
              <w:rPr>
                <w:sz w:val="26"/>
                <w:szCs w:val="26"/>
              </w:rPr>
              <w:t>II этап - 2026 - 2030 годы;</w:t>
            </w:r>
          </w:p>
          <w:p w:rsidR="007956F2" w:rsidRPr="00C8011D" w:rsidRDefault="007956F2" w:rsidP="007956F2">
            <w:pPr>
              <w:pStyle w:val="ConsPlusNormal"/>
              <w:jc w:val="both"/>
              <w:rPr>
                <w:sz w:val="26"/>
                <w:szCs w:val="26"/>
              </w:rPr>
            </w:pPr>
            <w:r w:rsidRPr="00C8011D">
              <w:rPr>
                <w:sz w:val="26"/>
                <w:szCs w:val="26"/>
              </w:rPr>
              <w:t>III этап - 2031 - 2035 годы</w:t>
            </w: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t xml:space="preserve">Объемы </w:t>
            </w:r>
            <w:r w:rsidRPr="00C8011D">
              <w:rPr>
                <w:sz w:val="26"/>
                <w:szCs w:val="26"/>
              </w:rPr>
              <w:lastRenderedPageBreak/>
              <w:t>финансирования Муниципальной программы с разбивкой по годам реализации</w:t>
            </w:r>
          </w:p>
        </w:tc>
        <w:tc>
          <w:tcPr>
            <w:tcW w:w="360" w:type="dxa"/>
            <w:tcBorders>
              <w:top w:val="nil"/>
              <w:left w:val="nil"/>
              <w:bottom w:val="nil"/>
              <w:right w:val="nil"/>
            </w:tcBorders>
          </w:tcPr>
          <w:p w:rsidR="007956F2" w:rsidRPr="00C8011D" w:rsidRDefault="007956F2" w:rsidP="007956F2">
            <w:pPr>
              <w:pStyle w:val="ConsPlusNormal"/>
              <w:jc w:val="right"/>
              <w:rPr>
                <w:sz w:val="26"/>
                <w:szCs w:val="26"/>
              </w:rPr>
            </w:pPr>
            <w:r w:rsidRPr="00C8011D">
              <w:rPr>
                <w:sz w:val="26"/>
                <w:szCs w:val="26"/>
              </w:rPr>
              <w:lastRenderedPageBreak/>
              <w:t>-</w:t>
            </w:r>
          </w:p>
        </w:tc>
        <w:tc>
          <w:tcPr>
            <w:tcW w:w="6406"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 xml:space="preserve">общий объем финансирования Муниципальной </w:t>
            </w:r>
            <w:r w:rsidRPr="00C8011D">
              <w:rPr>
                <w:sz w:val="26"/>
                <w:szCs w:val="26"/>
              </w:rPr>
              <w:lastRenderedPageBreak/>
              <w:t>программы составляет  0,0 тыс. рублей,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pStyle w:val="ConsPlusNormal"/>
              <w:jc w:val="both"/>
              <w:rPr>
                <w:sz w:val="26"/>
                <w:szCs w:val="26"/>
              </w:rPr>
            </w:pPr>
            <w:r w:rsidRPr="00C8011D">
              <w:rPr>
                <w:sz w:val="26"/>
                <w:szCs w:val="26"/>
              </w:rPr>
              <w:t>из них средства:</w:t>
            </w:r>
          </w:p>
          <w:p w:rsidR="007956F2" w:rsidRPr="00C8011D" w:rsidRDefault="007956F2" w:rsidP="007956F2">
            <w:pPr>
              <w:pStyle w:val="ConsPlusNormal"/>
              <w:jc w:val="both"/>
              <w:rPr>
                <w:sz w:val="26"/>
                <w:szCs w:val="26"/>
              </w:rPr>
            </w:pPr>
            <w:r w:rsidRPr="00C8011D">
              <w:rPr>
                <w:sz w:val="26"/>
                <w:szCs w:val="26"/>
              </w:rPr>
              <w:t>федерального бюджета  - 0,0 тыс. рублей,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pStyle w:val="ConsPlusNormal"/>
              <w:jc w:val="both"/>
              <w:rPr>
                <w:sz w:val="26"/>
                <w:szCs w:val="26"/>
              </w:rPr>
            </w:pPr>
            <w:r w:rsidRPr="00C8011D">
              <w:rPr>
                <w:sz w:val="26"/>
                <w:szCs w:val="26"/>
              </w:rPr>
              <w:t>республиканского бюджета Чувашской Республики</w:t>
            </w:r>
            <w:r>
              <w:rPr>
                <w:sz w:val="26"/>
                <w:szCs w:val="26"/>
              </w:rPr>
              <w:t xml:space="preserve"> – 0,0 тыс.рублей</w:t>
            </w:r>
            <w:r w:rsidRPr="00C8011D">
              <w:rPr>
                <w:sz w:val="26"/>
                <w:szCs w:val="26"/>
              </w:rPr>
              <w:t>,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бюджета Яльчикского муниципального округа – 0,0 тыс. рублей, в том числе:</w:t>
            </w:r>
          </w:p>
          <w:p w:rsidR="007956F2" w:rsidRPr="00C8011D" w:rsidRDefault="007956F2" w:rsidP="007956F2">
            <w:pPr>
              <w:contextualSpacing/>
              <w:jc w:val="both"/>
              <w:rPr>
                <w:rFonts w:eastAsia="Calibri"/>
                <w:sz w:val="26"/>
                <w:szCs w:val="26"/>
              </w:rPr>
            </w:pPr>
            <w:r w:rsidRPr="00C8011D">
              <w:rPr>
                <w:rFonts w:eastAsia="Calibri"/>
                <w:sz w:val="26"/>
                <w:szCs w:val="26"/>
              </w:rPr>
              <w:t>в 2023 году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2024 году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2025 году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2026 - 2030 годах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2031 - 2035 годах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внебюджетных источников</w:t>
            </w:r>
            <w:r>
              <w:rPr>
                <w:rFonts w:eastAsia="Calibri"/>
                <w:sz w:val="26"/>
                <w:szCs w:val="26"/>
              </w:rPr>
              <w:t xml:space="preserve"> – 0,0 тыс. рублей</w:t>
            </w:r>
            <w:r w:rsidRPr="00C8011D">
              <w:rPr>
                <w:rFonts w:eastAsia="Calibri"/>
                <w:sz w:val="26"/>
                <w:szCs w:val="26"/>
              </w:rPr>
              <w:t>,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pStyle w:val="ConsPlusNormal"/>
              <w:jc w:val="both"/>
              <w:rPr>
                <w:sz w:val="26"/>
                <w:szCs w:val="26"/>
              </w:rPr>
            </w:pPr>
            <w:r w:rsidRPr="00C8011D">
              <w:rPr>
                <w:sz w:val="26"/>
                <w:szCs w:val="26"/>
              </w:rPr>
              <w:t xml:space="preserve">Объемы финансирования Муниципальной программы подлежат ежегодному уточнению исходя из возможностей бюджетов всех уровней </w:t>
            </w:r>
          </w:p>
        </w:tc>
      </w:tr>
      <w:tr w:rsidR="007956F2" w:rsidRPr="00C8011D" w:rsidTr="007956F2">
        <w:tc>
          <w:tcPr>
            <w:tcW w:w="2268" w:type="dxa"/>
            <w:tcBorders>
              <w:top w:val="nil"/>
              <w:left w:val="nil"/>
              <w:bottom w:val="nil"/>
              <w:right w:val="nil"/>
            </w:tcBorders>
          </w:tcPr>
          <w:p w:rsidR="007956F2" w:rsidRPr="00C8011D" w:rsidRDefault="007956F2" w:rsidP="007956F2">
            <w:pPr>
              <w:pStyle w:val="ConsPlusNormal"/>
              <w:rPr>
                <w:sz w:val="26"/>
                <w:szCs w:val="26"/>
              </w:rPr>
            </w:pPr>
            <w:r w:rsidRPr="00C8011D">
              <w:rPr>
                <w:sz w:val="26"/>
                <w:szCs w:val="26"/>
              </w:rPr>
              <w:lastRenderedPageBreak/>
              <w:t>Ожидаемые результаты реализации Муниципальной программы</w:t>
            </w:r>
          </w:p>
        </w:tc>
        <w:tc>
          <w:tcPr>
            <w:tcW w:w="360" w:type="dxa"/>
            <w:tcBorders>
              <w:top w:val="nil"/>
              <w:left w:val="nil"/>
              <w:bottom w:val="nil"/>
              <w:right w:val="nil"/>
            </w:tcBorders>
          </w:tcPr>
          <w:p w:rsidR="007956F2" w:rsidRPr="00C8011D" w:rsidRDefault="007956F2" w:rsidP="007956F2">
            <w:pPr>
              <w:pStyle w:val="ConsPlusNormal"/>
              <w:jc w:val="right"/>
              <w:rPr>
                <w:sz w:val="26"/>
                <w:szCs w:val="26"/>
              </w:rPr>
            </w:pPr>
            <w:r w:rsidRPr="00C8011D">
              <w:rPr>
                <w:sz w:val="26"/>
                <w:szCs w:val="26"/>
              </w:rPr>
              <w:t>-</w:t>
            </w:r>
          </w:p>
        </w:tc>
        <w:tc>
          <w:tcPr>
            <w:tcW w:w="6406" w:type="dxa"/>
            <w:tcBorders>
              <w:top w:val="nil"/>
              <w:left w:val="nil"/>
              <w:bottom w:val="nil"/>
              <w:right w:val="nil"/>
            </w:tcBorders>
          </w:tcPr>
          <w:p w:rsidR="007956F2" w:rsidRPr="00C8011D" w:rsidRDefault="007956F2" w:rsidP="007956F2">
            <w:pPr>
              <w:pStyle w:val="ConsPlusNormal"/>
              <w:jc w:val="both"/>
              <w:rPr>
                <w:sz w:val="26"/>
                <w:szCs w:val="26"/>
              </w:rPr>
            </w:pPr>
            <w:r w:rsidRPr="00C8011D">
              <w:rPr>
                <w:sz w:val="26"/>
                <w:szCs w:val="26"/>
              </w:rPr>
              <w:t>интеграция информационных и коммуникационных технологий во все сферы деятельности общества;</w:t>
            </w:r>
          </w:p>
          <w:p w:rsidR="007956F2" w:rsidRPr="00C8011D" w:rsidRDefault="007956F2" w:rsidP="007956F2">
            <w:pPr>
              <w:pStyle w:val="ConsPlusNormal"/>
              <w:jc w:val="both"/>
              <w:rPr>
                <w:sz w:val="26"/>
                <w:szCs w:val="26"/>
              </w:rPr>
            </w:pPr>
            <w:r w:rsidRPr="00C8011D">
              <w:rPr>
                <w:sz w:val="26"/>
                <w:szCs w:val="26"/>
              </w:rPr>
              <w:t>широкая осведомленность населения о преимуществах получения информации, приобретения товаров и получения услуг с использованием информационно-телекоммуникационной сети «Интернет»;</w:t>
            </w:r>
          </w:p>
          <w:p w:rsidR="007956F2" w:rsidRPr="00C8011D" w:rsidRDefault="007956F2" w:rsidP="007956F2">
            <w:pPr>
              <w:pStyle w:val="ConsPlusNormal"/>
              <w:jc w:val="both"/>
              <w:rPr>
                <w:sz w:val="26"/>
                <w:szCs w:val="26"/>
              </w:rPr>
            </w:pPr>
            <w:r w:rsidRPr="00C8011D">
              <w:rPr>
                <w:sz w:val="26"/>
                <w:szCs w:val="26"/>
              </w:rPr>
              <w:t>применение новых механизмов получения, сохранения, производства и распространения достоверной информации в интересах личности, общества и государства.</w:t>
            </w:r>
          </w:p>
        </w:tc>
      </w:tr>
    </w:tbl>
    <w:p w:rsidR="007956F2" w:rsidRPr="00C8011D" w:rsidRDefault="007956F2" w:rsidP="007956F2">
      <w:pPr>
        <w:rPr>
          <w:b/>
        </w:rPr>
      </w:pPr>
    </w:p>
    <w:p w:rsidR="007956F2" w:rsidRPr="00C8011D" w:rsidRDefault="007956F2" w:rsidP="007956F2">
      <w:pPr>
        <w:rPr>
          <w:b/>
        </w:rPr>
      </w:pPr>
      <w:r w:rsidRPr="00C8011D">
        <w:rPr>
          <w:b/>
        </w:rPr>
        <w:lastRenderedPageBreak/>
        <w:br w:type="page"/>
      </w:r>
    </w:p>
    <w:p w:rsidR="007956F2" w:rsidRPr="00C8011D" w:rsidRDefault="007956F2" w:rsidP="007956F2">
      <w:pPr>
        <w:autoSpaceDE w:val="0"/>
        <w:autoSpaceDN w:val="0"/>
        <w:adjustRightInd w:val="0"/>
        <w:jc w:val="center"/>
        <w:rPr>
          <w:b/>
          <w:sz w:val="26"/>
          <w:szCs w:val="26"/>
        </w:rPr>
      </w:pPr>
      <w:r w:rsidRPr="00C8011D">
        <w:rPr>
          <w:b/>
          <w:sz w:val="26"/>
          <w:szCs w:val="26"/>
        </w:rPr>
        <w:lastRenderedPageBreak/>
        <w:t xml:space="preserve">Раздел </w:t>
      </w:r>
      <w:r w:rsidRPr="00C8011D">
        <w:rPr>
          <w:b/>
          <w:sz w:val="26"/>
          <w:szCs w:val="26"/>
          <w:lang w:val="en-US"/>
        </w:rPr>
        <w:t>I</w:t>
      </w:r>
      <w:r w:rsidRPr="00C8011D">
        <w:rPr>
          <w:b/>
          <w:sz w:val="26"/>
          <w:szCs w:val="26"/>
        </w:rPr>
        <w:t xml:space="preserve">. Приоритеты муниципальной политики в сфере </w:t>
      </w:r>
    </w:p>
    <w:p w:rsidR="007956F2" w:rsidRPr="00C8011D" w:rsidRDefault="007956F2" w:rsidP="007956F2">
      <w:pPr>
        <w:autoSpaceDE w:val="0"/>
        <w:autoSpaceDN w:val="0"/>
        <w:adjustRightInd w:val="0"/>
        <w:jc w:val="center"/>
        <w:rPr>
          <w:b/>
          <w:sz w:val="26"/>
          <w:szCs w:val="26"/>
        </w:rPr>
      </w:pPr>
      <w:r w:rsidRPr="00C8011D">
        <w:rPr>
          <w:rFonts w:eastAsia="Calibri"/>
          <w:b/>
          <w:bCs/>
          <w:sz w:val="26"/>
          <w:szCs w:val="26"/>
        </w:rPr>
        <w:t xml:space="preserve"> реализации муниципальной программы Яльчикского муниципального округа Чувашской Республики «Цифровое общество»</w:t>
      </w:r>
      <w:r w:rsidRPr="00C8011D">
        <w:rPr>
          <w:b/>
          <w:sz w:val="26"/>
          <w:szCs w:val="26"/>
        </w:rPr>
        <w:t>, цели, задачи, описание сроков и этапов реализации Муниципальной программы</w:t>
      </w:r>
    </w:p>
    <w:p w:rsidR="007956F2" w:rsidRPr="00C8011D" w:rsidRDefault="007956F2" w:rsidP="007956F2">
      <w:pPr>
        <w:contextualSpacing/>
        <w:jc w:val="center"/>
        <w:rPr>
          <w:b/>
          <w:sz w:val="26"/>
          <w:szCs w:val="26"/>
        </w:rPr>
      </w:pPr>
    </w:p>
    <w:p w:rsidR="007956F2" w:rsidRPr="00C8011D" w:rsidRDefault="007956F2" w:rsidP="007956F2">
      <w:pPr>
        <w:ind w:firstLine="709"/>
        <w:contextualSpacing/>
        <w:jc w:val="both"/>
        <w:rPr>
          <w:sz w:val="26"/>
          <w:szCs w:val="26"/>
        </w:rPr>
      </w:pPr>
      <w:r w:rsidRPr="00C8011D">
        <w:rPr>
          <w:sz w:val="26"/>
          <w:szCs w:val="26"/>
        </w:rPr>
        <w:t>Приоритеты муниципальной политики в сфере развития цифрового общества Яльчикского муниципального округа определены стратегией развития информационного общества в Российской Федерации на 2017 - 2030 годы, утвержденной Указом Президента Российской Федерации от 9 мая 2017 г. № 203, программой «Цифровая экономика Российской Федерации», утвержденной распоряжением Правительства Российской Федерации от 28 июля 2017 г. № 1632-р, Стратегией социально-экономического развития Чувашской Республики до 2035 года, утвержденной Законом Чувашской Республики от 26 ноября 2020 г. № 102, государственной программой Чувашской Республики «Цифровое общество Чувашии», утвержденной постановлением Кабинета Министров Чувашской Республики</w:t>
      </w:r>
      <w:r>
        <w:rPr>
          <w:sz w:val="26"/>
          <w:szCs w:val="26"/>
        </w:rPr>
        <w:t xml:space="preserve"> от 10 октября 2018 года № 402.</w:t>
      </w:r>
    </w:p>
    <w:p w:rsidR="007956F2" w:rsidRPr="00C8011D" w:rsidRDefault="007956F2" w:rsidP="007956F2">
      <w:pPr>
        <w:ind w:firstLine="709"/>
        <w:contextualSpacing/>
        <w:jc w:val="both"/>
        <w:rPr>
          <w:sz w:val="26"/>
          <w:szCs w:val="26"/>
        </w:rPr>
      </w:pPr>
      <w:r w:rsidRPr="00C8011D">
        <w:rPr>
          <w:sz w:val="26"/>
          <w:szCs w:val="26"/>
        </w:rPr>
        <w:t>В соответствии с указанными документами приоритетными направлениями развития цифрового общества в Яльчикском муниципальном округе являются:</w:t>
      </w:r>
    </w:p>
    <w:p w:rsidR="007956F2" w:rsidRPr="00C8011D" w:rsidRDefault="007956F2" w:rsidP="007956F2">
      <w:pPr>
        <w:ind w:firstLine="709"/>
        <w:contextualSpacing/>
        <w:jc w:val="both"/>
        <w:rPr>
          <w:sz w:val="26"/>
          <w:szCs w:val="26"/>
        </w:rPr>
      </w:pPr>
      <w:r w:rsidRPr="00C8011D">
        <w:rPr>
          <w:sz w:val="26"/>
          <w:szCs w:val="26"/>
        </w:rPr>
        <w:t>повышение благосостояния и качества жизни граждан в Яльчикском муниципальном округе путем повышения степени информированности и цифровой грамотности, улучшения доступности и качества государственных услуг, обеспечения информационной безопасности;</w:t>
      </w:r>
    </w:p>
    <w:p w:rsidR="007956F2" w:rsidRPr="00C8011D" w:rsidRDefault="007956F2" w:rsidP="007956F2">
      <w:pPr>
        <w:ind w:firstLine="709"/>
        <w:contextualSpacing/>
        <w:jc w:val="both"/>
        <w:rPr>
          <w:sz w:val="26"/>
          <w:szCs w:val="26"/>
        </w:rPr>
      </w:pPr>
      <w:r w:rsidRPr="00C8011D">
        <w:rPr>
          <w:sz w:val="26"/>
          <w:szCs w:val="26"/>
        </w:rPr>
        <w:t>создание условий для формирования в Яльчикском муниципальном округе общества знаний – общества, в котором преобладающее значение для развития гражданина, экономики и государства имеют получение, сохранение, производство и распространение достоверной информации.</w:t>
      </w:r>
    </w:p>
    <w:p w:rsidR="007956F2" w:rsidRDefault="007956F2" w:rsidP="007956F2">
      <w:pPr>
        <w:ind w:firstLine="709"/>
        <w:contextualSpacing/>
        <w:jc w:val="both"/>
        <w:rPr>
          <w:sz w:val="26"/>
          <w:szCs w:val="26"/>
        </w:rPr>
      </w:pPr>
      <w:r w:rsidRPr="00C8011D">
        <w:rPr>
          <w:sz w:val="26"/>
          <w:szCs w:val="26"/>
        </w:rPr>
        <w:t xml:space="preserve">Целью Муниципальной программы является </w:t>
      </w:r>
      <w:r w:rsidRPr="00C8011D">
        <w:rPr>
          <w:rFonts w:eastAsia="Calibri"/>
          <w:sz w:val="26"/>
          <w:szCs w:val="26"/>
        </w:rPr>
        <w:t xml:space="preserve">повышение эффективности муниципального управления в </w:t>
      </w:r>
      <w:r w:rsidRPr="00C8011D">
        <w:rPr>
          <w:sz w:val="26"/>
          <w:szCs w:val="26"/>
        </w:rPr>
        <w:t xml:space="preserve">Яльчикском </w:t>
      </w:r>
      <w:r w:rsidRPr="00C8011D">
        <w:rPr>
          <w:rFonts w:eastAsia="Calibri"/>
          <w:sz w:val="26"/>
          <w:szCs w:val="26"/>
        </w:rPr>
        <w:t>муниципальном округе, взаимодействия органов местного самоуправления, граждан и бизнеса на основе использования информационно-телекоммуникационных технологий</w:t>
      </w:r>
      <w:r w:rsidRPr="00C8011D">
        <w:rPr>
          <w:sz w:val="26"/>
          <w:szCs w:val="26"/>
        </w:rPr>
        <w:t>.</w:t>
      </w:r>
    </w:p>
    <w:p w:rsidR="007956F2" w:rsidRPr="002D1DA2" w:rsidRDefault="007956F2" w:rsidP="007956F2">
      <w:pPr>
        <w:ind w:firstLine="708"/>
        <w:contextualSpacing/>
        <w:jc w:val="both"/>
        <w:textAlignment w:val="baseline"/>
        <w:rPr>
          <w:sz w:val="26"/>
          <w:szCs w:val="26"/>
        </w:rPr>
      </w:pPr>
      <w:r>
        <w:rPr>
          <w:sz w:val="26"/>
          <w:szCs w:val="26"/>
        </w:rPr>
        <w:t>Для достижения поставленной цели</w:t>
      </w:r>
      <w:r w:rsidRPr="002D1DA2">
        <w:rPr>
          <w:sz w:val="26"/>
          <w:szCs w:val="26"/>
        </w:rPr>
        <w:t xml:space="preserve"> муницип</w:t>
      </w:r>
      <w:r>
        <w:rPr>
          <w:sz w:val="26"/>
          <w:szCs w:val="26"/>
        </w:rPr>
        <w:t>альной программой предусматривае</w:t>
      </w:r>
      <w:r w:rsidRPr="002D1DA2">
        <w:rPr>
          <w:sz w:val="26"/>
          <w:szCs w:val="26"/>
        </w:rPr>
        <w:t>тся ре</w:t>
      </w:r>
      <w:r>
        <w:rPr>
          <w:sz w:val="26"/>
          <w:szCs w:val="26"/>
        </w:rPr>
        <w:t>шение следующей основной</w:t>
      </w:r>
      <w:r w:rsidRPr="002D1DA2">
        <w:rPr>
          <w:sz w:val="26"/>
          <w:szCs w:val="26"/>
        </w:rPr>
        <w:t xml:space="preserve"> задач</w:t>
      </w:r>
      <w:r>
        <w:rPr>
          <w:sz w:val="26"/>
          <w:szCs w:val="26"/>
        </w:rPr>
        <w:t>и</w:t>
      </w:r>
      <w:r w:rsidRPr="002D1DA2">
        <w:rPr>
          <w:sz w:val="26"/>
          <w:szCs w:val="26"/>
        </w:rPr>
        <w:t>:</w:t>
      </w:r>
    </w:p>
    <w:p w:rsidR="007956F2" w:rsidRPr="00C8011D" w:rsidRDefault="007956F2" w:rsidP="007956F2">
      <w:pPr>
        <w:ind w:firstLine="709"/>
        <w:contextualSpacing/>
        <w:jc w:val="both"/>
        <w:rPr>
          <w:sz w:val="26"/>
          <w:szCs w:val="26"/>
        </w:rPr>
      </w:pPr>
      <w:r w:rsidRPr="00C8011D">
        <w:rPr>
          <w:sz w:val="26"/>
          <w:szCs w:val="26"/>
        </w:rPr>
        <w:t>обеспечение условий для повышения эффективности и безопасности муниципального управления в Яльчикском муниципальном округе Чувашской Республики, взаимодействия населения, организаций и территориальных отделов Яльчикского муниципального округа Чувашской Республики на основе информационно-телекоммуникационных технологий</w:t>
      </w:r>
      <w:r>
        <w:rPr>
          <w:sz w:val="26"/>
          <w:szCs w:val="26"/>
        </w:rPr>
        <w:t>.</w:t>
      </w:r>
    </w:p>
    <w:p w:rsidR="007956F2" w:rsidRPr="00C8011D" w:rsidRDefault="007956F2" w:rsidP="007956F2">
      <w:pPr>
        <w:ind w:firstLine="709"/>
        <w:contextualSpacing/>
        <w:jc w:val="both"/>
        <w:rPr>
          <w:sz w:val="26"/>
          <w:szCs w:val="26"/>
        </w:rPr>
      </w:pPr>
      <w:r w:rsidRPr="00C8011D">
        <w:rPr>
          <w:sz w:val="26"/>
          <w:szCs w:val="26"/>
        </w:rPr>
        <w:t>Муниципальная программа реализуется в 2023–2035 годах в три этапа:</w:t>
      </w:r>
    </w:p>
    <w:p w:rsidR="007956F2" w:rsidRPr="00C8011D" w:rsidRDefault="007956F2" w:rsidP="007956F2">
      <w:pPr>
        <w:ind w:firstLine="709"/>
        <w:contextualSpacing/>
        <w:jc w:val="both"/>
        <w:rPr>
          <w:sz w:val="26"/>
          <w:szCs w:val="26"/>
        </w:rPr>
      </w:pPr>
      <w:r w:rsidRPr="00C8011D">
        <w:rPr>
          <w:sz w:val="26"/>
          <w:szCs w:val="26"/>
          <w:lang w:val="en-US"/>
        </w:rPr>
        <w:t>I</w:t>
      </w:r>
      <w:r w:rsidRPr="00C8011D">
        <w:rPr>
          <w:sz w:val="26"/>
          <w:szCs w:val="26"/>
        </w:rPr>
        <w:t xml:space="preserve"> этап – 2023–2025 годы;</w:t>
      </w:r>
    </w:p>
    <w:p w:rsidR="007956F2" w:rsidRPr="00C8011D" w:rsidRDefault="007956F2" w:rsidP="007956F2">
      <w:pPr>
        <w:ind w:firstLine="709"/>
        <w:contextualSpacing/>
        <w:jc w:val="both"/>
        <w:rPr>
          <w:sz w:val="26"/>
          <w:szCs w:val="26"/>
        </w:rPr>
      </w:pPr>
      <w:r w:rsidRPr="00C8011D">
        <w:rPr>
          <w:sz w:val="26"/>
          <w:szCs w:val="26"/>
          <w:lang w:val="en-US"/>
        </w:rPr>
        <w:t>II</w:t>
      </w:r>
      <w:r w:rsidRPr="00C8011D">
        <w:rPr>
          <w:sz w:val="26"/>
          <w:szCs w:val="26"/>
        </w:rPr>
        <w:t xml:space="preserve"> этап – 2026–2030 годы;</w:t>
      </w:r>
    </w:p>
    <w:p w:rsidR="007956F2" w:rsidRPr="00C8011D" w:rsidRDefault="007956F2" w:rsidP="007956F2">
      <w:pPr>
        <w:ind w:firstLine="709"/>
        <w:contextualSpacing/>
        <w:jc w:val="both"/>
        <w:rPr>
          <w:sz w:val="26"/>
          <w:szCs w:val="26"/>
        </w:rPr>
      </w:pPr>
      <w:r w:rsidRPr="00C8011D">
        <w:rPr>
          <w:sz w:val="26"/>
          <w:szCs w:val="26"/>
          <w:lang w:val="en-US"/>
        </w:rPr>
        <w:t>III</w:t>
      </w:r>
      <w:r w:rsidRPr="00C8011D">
        <w:rPr>
          <w:sz w:val="26"/>
          <w:szCs w:val="26"/>
        </w:rPr>
        <w:t xml:space="preserve"> этап – 2031–2035 годы.</w:t>
      </w:r>
    </w:p>
    <w:p w:rsidR="007956F2" w:rsidRPr="00C8011D" w:rsidRDefault="007956F2" w:rsidP="007956F2">
      <w:pPr>
        <w:pStyle w:val="ConsPlusNormal"/>
        <w:widowControl/>
        <w:ind w:firstLine="709"/>
        <w:jc w:val="both"/>
        <w:rPr>
          <w:sz w:val="26"/>
          <w:szCs w:val="26"/>
        </w:rPr>
      </w:pPr>
      <w:r w:rsidRPr="00C8011D">
        <w:rPr>
          <w:sz w:val="26"/>
          <w:szCs w:val="26"/>
        </w:rPr>
        <w:t>Сведения о целевых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7956F2" w:rsidRPr="00C8011D" w:rsidRDefault="007956F2" w:rsidP="007956F2">
      <w:pPr>
        <w:ind w:firstLine="709"/>
        <w:contextualSpacing/>
        <w:jc w:val="both"/>
        <w:rPr>
          <w:b/>
          <w:sz w:val="26"/>
          <w:szCs w:val="26"/>
        </w:rPr>
      </w:pPr>
    </w:p>
    <w:p w:rsidR="007956F2" w:rsidRPr="00C8011D" w:rsidRDefault="007956F2" w:rsidP="007956F2">
      <w:pPr>
        <w:contextualSpacing/>
        <w:jc w:val="center"/>
        <w:rPr>
          <w:b/>
          <w:sz w:val="26"/>
          <w:szCs w:val="26"/>
        </w:rPr>
      </w:pPr>
      <w:r w:rsidRPr="00C8011D">
        <w:rPr>
          <w:b/>
          <w:sz w:val="26"/>
          <w:szCs w:val="26"/>
        </w:rPr>
        <w:t xml:space="preserve">Раздел </w:t>
      </w:r>
      <w:r w:rsidRPr="00C8011D">
        <w:rPr>
          <w:b/>
          <w:sz w:val="26"/>
          <w:szCs w:val="26"/>
          <w:lang w:val="en-US"/>
        </w:rPr>
        <w:t>II</w:t>
      </w:r>
      <w:r w:rsidRPr="00C8011D">
        <w:rPr>
          <w:b/>
          <w:sz w:val="26"/>
          <w:szCs w:val="26"/>
        </w:rPr>
        <w:t xml:space="preserve">. Обобщенная характеристика основных мероприятий </w:t>
      </w:r>
    </w:p>
    <w:p w:rsidR="007956F2" w:rsidRPr="00C8011D" w:rsidRDefault="007956F2" w:rsidP="007956F2">
      <w:pPr>
        <w:contextualSpacing/>
        <w:jc w:val="center"/>
        <w:rPr>
          <w:b/>
          <w:sz w:val="26"/>
          <w:szCs w:val="26"/>
        </w:rPr>
      </w:pPr>
      <w:r w:rsidRPr="00C8011D">
        <w:rPr>
          <w:b/>
          <w:sz w:val="26"/>
          <w:szCs w:val="26"/>
        </w:rPr>
        <w:t>подпрограмм Муниципальной программы</w:t>
      </w:r>
    </w:p>
    <w:p w:rsidR="007956F2" w:rsidRPr="00C8011D" w:rsidRDefault="007956F2" w:rsidP="007956F2">
      <w:pPr>
        <w:contextualSpacing/>
        <w:jc w:val="center"/>
        <w:rPr>
          <w:b/>
          <w:sz w:val="26"/>
          <w:szCs w:val="26"/>
        </w:rPr>
      </w:pPr>
    </w:p>
    <w:p w:rsidR="007956F2" w:rsidRPr="00C8011D" w:rsidRDefault="007956F2" w:rsidP="007956F2">
      <w:pPr>
        <w:ind w:firstLine="709"/>
        <w:contextualSpacing/>
        <w:jc w:val="both"/>
        <w:rPr>
          <w:sz w:val="26"/>
          <w:szCs w:val="26"/>
        </w:rPr>
      </w:pPr>
      <w:r w:rsidRPr="00C8011D">
        <w:rPr>
          <w:sz w:val="26"/>
          <w:szCs w:val="26"/>
        </w:rPr>
        <w:lastRenderedPageBreak/>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7956F2" w:rsidRPr="00C8011D" w:rsidRDefault="007956F2" w:rsidP="007956F2">
      <w:pPr>
        <w:ind w:firstLine="709"/>
        <w:contextualSpacing/>
        <w:jc w:val="both"/>
        <w:rPr>
          <w:sz w:val="26"/>
          <w:szCs w:val="26"/>
        </w:rPr>
      </w:pPr>
      <w:r w:rsidRPr="00C8011D">
        <w:rPr>
          <w:sz w:val="26"/>
          <w:szCs w:val="26"/>
        </w:rPr>
        <w:t>Задачи Муниципальной программы будут решаться в рамках одной подпрограммы.</w:t>
      </w:r>
    </w:p>
    <w:p w:rsidR="007956F2" w:rsidRPr="00C8011D" w:rsidRDefault="007956F2" w:rsidP="007956F2">
      <w:pPr>
        <w:ind w:firstLine="709"/>
        <w:contextualSpacing/>
        <w:jc w:val="both"/>
        <w:rPr>
          <w:sz w:val="26"/>
          <w:szCs w:val="26"/>
        </w:rPr>
      </w:pPr>
      <w:r w:rsidRPr="00C8011D">
        <w:rPr>
          <w:sz w:val="26"/>
          <w:szCs w:val="26"/>
        </w:rPr>
        <w:t>Подпрограмма «Развитие информационных технологий» включает 1 основное мероприятие.</w:t>
      </w:r>
    </w:p>
    <w:p w:rsidR="007956F2" w:rsidRPr="00C8011D" w:rsidRDefault="007956F2" w:rsidP="007956F2">
      <w:pPr>
        <w:ind w:firstLine="709"/>
        <w:contextualSpacing/>
        <w:jc w:val="both"/>
        <w:rPr>
          <w:sz w:val="26"/>
          <w:szCs w:val="26"/>
        </w:rPr>
      </w:pPr>
      <w:r w:rsidRPr="00C8011D">
        <w:rPr>
          <w:sz w:val="26"/>
          <w:szCs w:val="26"/>
        </w:rPr>
        <w:t>Основное мероприятие 1 «Развитие электронного правительства» включает мероприятия по развитию механизмов получения государственных и муниципальных услуг в электронном виде, созданию, модернизации и эксплуатации прикладных информационных систем поддержки выполнения (оказания) органами местного самоуправления Яльчикского муниципального округа основных функций (услуг), системы электронного документооборота в Яльчикском муниципальном округе, а также мероприятия по развитию информационно-технологической и телекоммуникационной инфраструктуры для размещения информации о деятельности органов местного самоуправления Яльчикского муниципального округа, в том числе  закупку товаров, работ, услуг в сфере информационно-коммуникационных технологий.</w:t>
      </w:r>
    </w:p>
    <w:p w:rsidR="007956F2" w:rsidRPr="00C8011D" w:rsidRDefault="007956F2" w:rsidP="007956F2">
      <w:pPr>
        <w:ind w:firstLine="709"/>
        <w:contextualSpacing/>
        <w:jc w:val="both"/>
        <w:rPr>
          <w:sz w:val="26"/>
          <w:szCs w:val="26"/>
        </w:rPr>
      </w:pPr>
    </w:p>
    <w:p w:rsidR="007956F2" w:rsidRPr="00C8011D" w:rsidRDefault="007956F2" w:rsidP="007956F2">
      <w:pPr>
        <w:contextualSpacing/>
        <w:jc w:val="center"/>
        <w:rPr>
          <w:b/>
          <w:sz w:val="26"/>
          <w:szCs w:val="26"/>
        </w:rPr>
      </w:pPr>
      <w:r w:rsidRPr="00C8011D">
        <w:rPr>
          <w:b/>
          <w:sz w:val="26"/>
          <w:szCs w:val="26"/>
        </w:rPr>
        <w:t xml:space="preserve">Раздел </w:t>
      </w:r>
      <w:r w:rsidRPr="00C8011D">
        <w:rPr>
          <w:b/>
          <w:sz w:val="26"/>
          <w:szCs w:val="26"/>
          <w:lang w:val="en-US"/>
        </w:rPr>
        <w:t>III</w:t>
      </w:r>
      <w:r w:rsidRPr="00C8011D">
        <w:rPr>
          <w:b/>
          <w:sz w:val="26"/>
          <w:szCs w:val="26"/>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7956F2" w:rsidRPr="00C8011D" w:rsidRDefault="007956F2" w:rsidP="007956F2">
      <w:pPr>
        <w:contextualSpacing/>
        <w:jc w:val="both"/>
        <w:rPr>
          <w:b/>
          <w:sz w:val="26"/>
          <w:szCs w:val="26"/>
        </w:rPr>
      </w:pPr>
    </w:p>
    <w:p w:rsidR="007956F2" w:rsidRPr="00C8011D" w:rsidRDefault="007956F2" w:rsidP="007956F2">
      <w:pPr>
        <w:pStyle w:val="formattext"/>
        <w:shd w:val="clear" w:color="auto" w:fill="FFFFFF"/>
        <w:spacing w:before="0" w:beforeAutospacing="0" w:after="0" w:afterAutospacing="0"/>
        <w:ind w:firstLine="567"/>
        <w:jc w:val="both"/>
        <w:textAlignment w:val="baseline"/>
        <w:rPr>
          <w:sz w:val="26"/>
          <w:szCs w:val="26"/>
        </w:rPr>
      </w:pPr>
      <w:r w:rsidRPr="00C8011D">
        <w:rPr>
          <w:sz w:val="26"/>
          <w:szCs w:val="26"/>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C8011D" w:rsidRDefault="007956F2" w:rsidP="007956F2">
      <w:pPr>
        <w:autoSpaceDE w:val="0"/>
        <w:autoSpaceDN w:val="0"/>
        <w:adjustRightInd w:val="0"/>
        <w:ind w:firstLine="567"/>
        <w:contextualSpacing/>
        <w:jc w:val="both"/>
        <w:rPr>
          <w:bCs/>
          <w:sz w:val="26"/>
          <w:szCs w:val="26"/>
        </w:rPr>
      </w:pPr>
      <w:r w:rsidRPr="00C8011D">
        <w:rPr>
          <w:sz w:val="26"/>
          <w:szCs w:val="26"/>
        </w:rPr>
        <w:t xml:space="preserve">Общий объем финансирования </w:t>
      </w:r>
      <w:r w:rsidRPr="00C8011D">
        <w:rPr>
          <w:rFonts w:eastAsia="Calibri"/>
          <w:sz w:val="26"/>
          <w:szCs w:val="26"/>
        </w:rPr>
        <w:t xml:space="preserve">Муниципальной программы </w:t>
      </w:r>
      <w:r w:rsidRPr="00C8011D">
        <w:rPr>
          <w:sz w:val="26"/>
          <w:szCs w:val="26"/>
        </w:rPr>
        <w:t xml:space="preserve">в 2023 - 2035 годах составляет </w:t>
      </w:r>
      <w:r w:rsidRPr="00C8011D">
        <w:rPr>
          <w:bCs/>
          <w:sz w:val="26"/>
          <w:szCs w:val="26"/>
        </w:rPr>
        <w:t>0,0 тыс. рублей.</w:t>
      </w:r>
    </w:p>
    <w:p w:rsidR="007956F2" w:rsidRPr="00C8011D" w:rsidRDefault="007956F2" w:rsidP="007956F2">
      <w:pPr>
        <w:autoSpaceDE w:val="0"/>
        <w:autoSpaceDN w:val="0"/>
        <w:adjustRightInd w:val="0"/>
        <w:ind w:firstLine="567"/>
        <w:contextualSpacing/>
        <w:jc w:val="both"/>
        <w:rPr>
          <w:bCs/>
          <w:sz w:val="26"/>
          <w:szCs w:val="26"/>
        </w:rPr>
      </w:pPr>
      <w:r w:rsidRPr="00C8011D">
        <w:rPr>
          <w:sz w:val="26"/>
          <w:szCs w:val="26"/>
        </w:rPr>
        <w:t xml:space="preserve">Прогнозируемый объем финансирования </w:t>
      </w:r>
      <w:r w:rsidRPr="00C8011D">
        <w:rPr>
          <w:rFonts w:eastAsia="Calibri"/>
          <w:sz w:val="26"/>
          <w:szCs w:val="26"/>
        </w:rPr>
        <w:t xml:space="preserve">Муниципальной программы </w:t>
      </w:r>
      <w:r w:rsidRPr="00C8011D">
        <w:rPr>
          <w:sz w:val="26"/>
          <w:szCs w:val="26"/>
        </w:rPr>
        <w:t>на 1 этапе составит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из них средства:</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федерального бюджета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республиканского бюджета Чувашской Республики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бюджета Яльчикского муниципального округа Чувашской Республики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lastRenderedPageBreak/>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внебюджетных источников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 xml:space="preserve">На 2 этапе (в 2026–2030 годах) объем финансирования </w:t>
      </w:r>
      <w:r w:rsidRPr="00C8011D">
        <w:rPr>
          <w:rFonts w:eastAsia="Calibri"/>
          <w:sz w:val="26"/>
          <w:szCs w:val="26"/>
        </w:rPr>
        <w:t xml:space="preserve">Муниципальной программы </w:t>
      </w:r>
      <w:r w:rsidRPr="00C8011D">
        <w:rPr>
          <w:sz w:val="26"/>
          <w:szCs w:val="26"/>
        </w:rPr>
        <w:t>составит 0,0 тыс. рублей, из них средства:</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федерального бюджета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республиканского бюджета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бюджета Яльчикского муниципального округа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внебюджетных источников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 xml:space="preserve">На 3 этапе (в 2031–2035 годах) объем финансирования </w:t>
      </w:r>
      <w:r w:rsidRPr="00C8011D">
        <w:rPr>
          <w:rFonts w:eastAsia="Calibri"/>
          <w:sz w:val="26"/>
          <w:szCs w:val="26"/>
        </w:rPr>
        <w:t xml:space="preserve">Муниципальной программы </w:t>
      </w:r>
      <w:r w:rsidRPr="00C8011D">
        <w:rPr>
          <w:sz w:val="26"/>
          <w:szCs w:val="26"/>
        </w:rPr>
        <w:t>составит 0,0 тыс. рублей, из них средства:</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федерального бюджета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республиканского бюджета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бюджета Яльчикского муниципального округа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внебюджетных источников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 xml:space="preserve">Объемы финансирования </w:t>
      </w:r>
      <w:r w:rsidRPr="00C8011D">
        <w:rPr>
          <w:rFonts w:eastAsia="Calibri"/>
          <w:sz w:val="26"/>
          <w:szCs w:val="26"/>
        </w:rPr>
        <w:t>Муниципальной программы</w:t>
      </w:r>
      <w:r w:rsidRPr="00C8011D">
        <w:rPr>
          <w:sz w:val="26"/>
          <w:szCs w:val="26"/>
        </w:rPr>
        <w:t xml:space="preserve"> подлежат ежегодному уточнению исходя из реальных возможностей бюджетов всех уровней.</w:t>
      </w:r>
    </w:p>
    <w:p w:rsidR="007956F2" w:rsidRPr="00C8011D" w:rsidRDefault="007956F2" w:rsidP="007956F2">
      <w:pPr>
        <w:widowControl w:val="0"/>
        <w:autoSpaceDE w:val="0"/>
        <w:autoSpaceDN w:val="0"/>
        <w:spacing w:before="260"/>
        <w:ind w:firstLine="539"/>
        <w:contextualSpacing/>
        <w:jc w:val="both"/>
        <w:rPr>
          <w:rFonts w:eastAsia="Calibri"/>
          <w:sz w:val="26"/>
          <w:szCs w:val="26"/>
        </w:rPr>
      </w:pPr>
      <w:r w:rsidRPr="00C8011D">
        <w:rPr>
          <w:rFonts w:eastAsia="Calibri"/>
          <w:sz w:val="26"/>
          <w:szCs w:val="26"/>
        </w:rPr>
        <w:t xml:space="preserve">Ресурсное </w:t>
      </w:r>
      <w:hyperlink w:anchor="P1834" w:history="1">
        <w:r w:rsidRPr="00C8011D">
          <w:rPr>
            <w:rFonts w:eastAsia="Calibri"/>
            <w:sz w:val="26"/>
            <w:szCs w:val="26"/>
          </w:rPr>
          <w:t>обеспечение</w:t>
        </w:r>
      </w:hyperlink>
      <w:r w:rsidRPr="00C8011D">
        <w:rPr>
          <w:rFonts w:eastAsia="Calibri"/>
          <w:sz w:val="26"/>
          <w:szCs w:val="2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956F2" w:rsidRPr="00C8011D" w:rsidRDefault="007956F2" w:rsidP="007956F2">
      <w:pPr>
        <w:jc w:val="center"/>
      </w:pPr>
      <w:r w:rsidRPr="00C8011D">
        <w:rPr>
          <w:sz w:val="26"/>
          <w:szCs w:val="26"/>
        </w:rPr>
        <w:t>________</w:t>
      </w:r>
      <w:r w:rsidRPr="00C8011D">
        <w:t>_____</w:t>
      </w:r>
    </w:p>
    <w:p w:rsidR="007956F2" w:rsidRPr="00C8011D" w:rsidRDefault="007956F2" w:rsidP="007956F2">
      <w:pPr>
        <w:ind w:firstLine="709"/>
        <w:contextualSpacing/>
        <w:sectPr w:rsidR="007956F2" w:rsidRPr="00C8011D" w:rsidSect="007956F2">
          <w:headerReference w:type="even" r:id="rId227"/>
          <w:pgSz w:w="11906" w:h="16838"/>
          <w:pgMar w:top="851" w:right="850" w:bottom="567" w:left="1701" w:header="709" w:footer="709" w:gutter="0"/>
          <w:cols w:space="708"/>
          <w:titlePg/>
          <w:docGrid w:linePitch="360"/>
        </w:sectPr>
      </w:pPr>
    </w:p>
    <w:p w:rsidR="007956F2" w:rsidRPr="00C8011D" w:rsidRDefault="007956F2" w:rsidP="007956F2">
      <w:pPr>
        <w:widowControl w:val="0"/>
        <w:autoSpaceDE w:val="0"/>
        <w:autoSpaceDN w:val="0"/>
        <w:adjustRightInd w:val="0"/>
        <w:ind w:left="9072"/>
        <w:contextualSpacing/>
        <w:jc w:val="right"/>
      </w:pPr>
      <w:r w:rsidRPr="00C8011D">
        <w:lastRenderedPageBreak/>
        <w:t>Приложение № 1</w:t>
      </w:r>
    </w:p>
    <w:p w:rsidR="007956F2" w:rsidRPr="00C8011D" w:rsidRDefault="007956F2" w:rsidP="007956F2">
      <w:pPr>
        <w:widowControl w:val="0"/>
        <w:autoSpaceDE w:val="0"/>
        <w:autoSpaceDN w:val="0"/>
        <w:adjustRightInd w:val="0"/>
        <w:ind w:left="9072"/>
        <w:contextualSpacing/>
        <w:jc w:val="right"/>
      </w:pPr>
      <w:r w:rsidRPr="00C8011D">
        <w:t xml:space="preserve">к муниципальной программе </w:t>
      </w:r>
      <w:r w:rsidRPr="00C8011D">
        <w:rPr>
          <w:sz w:val="23"/>
          <w:szCs w:val="23"/>
        </w:rPr>
        <w:t>Яльчикского муниципального округа</w:t>
      </w:r>
      <w:r w:rsidRPr="00C8011D">
        <w:t xml:space="preserve"> Чувашской Республики «Цифровое общество»</w:t>
      </w:r>
    </w:p>
    <w:p w:rsidR="007956F2" w:rsidRPr="00C8011D" w:rsidRDefault="007956F2" w:rsidP="007956F2">
      <w:pPr>
        <w:ind w:right="-11"/>
        <w:contextualSpacing/>
        <w:jc w:val="right"/>
        <w:rPr>
          <w:b/>
        </w:rPr>
      </w:pPr>
    </w:p>
    <w:p w:rsidR="007956F2" w:rsidRPr="00C8011D" w:rsidRDefault="007956F2" w:rsidP="007956F2">
      <w:pPr>
        <w:ind w:right="-11"/>
        <w:contextualSpacing/>
        <w:jc w:val="center"/>
        <w:rPr>
          <w:b/>
        </w:rPr>
      </w:pPr>
      <w:r w:rsidRPr="00C8011D">
        <w:rPr>
          <w:b/>
        </w:rPr>
        <w:t>С В Е Д Е Н И Я</w:t>
      </w:r>
    </w:p>
    <w:p w:rsidR="007956F2" w:rsidRPr="00C8011D" w:rsidRDefault="007956F2" w:rsidP="007956F2">
      <w:pPr>
        <w:ind w:right="-11"/>
        <w:contextualSpacing/>
        <w:jc w:val="center"/>
        <w:rPr>
          <w:b/>
        </w:rPr>
      </w:pPr>
      <w:r w:rsidRPr="00C8011D">
        <w:rPr>
          <w:b/>
        </w:rPr>
        <w:t>о целевых показателях (индикаторах) муниципальной программы Яльчикского муниципального округа Чувашской Республики</w:t>
      </w:r>
    </w:p>
    <w:p w:rsidR="007956F2" w:rsidRPr="00C8011D" w:rsidRDefault="007956F2" w:rsidP="007956F2">
      <w:pPr>
        <w:ind w:right="-11"/>
        <w:contextualSpacing/>
        <w:jc w:val="center"/>
        <w:rPr>
          <w:b/>
        </w:rPr>
      </w:pPr>
      <w:r w:rsidRPr="00C8011D">
        <w:rPr>
          <w:b/>
        </w:rPr>
        <w:t>«Цифровое общество», подпрограмм муниципальной программы Яльчикского муниципального округа Чувашской Республики</w:t>
      </w:r>
    </w:p>
    <w:p w:rsidR="007956F2" w:rsidRPr="00C8011D" w:rsidRDefault="007956F2" w:rsidP="007956F2">
      <w:pPr>
        <w:ind w:right="-11"/>
        <w:contextualSpacing/>
        <w:jc w:val="center"/>
      </w:pPr>
      <w:r w:rsidRPr="00C8011D">
        <w:rPr>
          <w:b/>
        </w:rPr>
        <w:t>«Цифровое общество» и их значениях</w:t>
      </w:r>
    </w:p>
    <w:p w:rsidR="007956F2" w:rsidRPr="00C8011D" w:rsidRDefault="007956F2" w:rsidP="007956F2">
      <w:pPr>
        <w:widowControl w:val="0"/>
        <w:suppressAutoHyphens/>
        <w:spacing w:line="20" w:lineRule="exact"/>
      </w:pPr>
    </w:p>
    <w:tbl>
      <w:tblPr>
        <w:tblW w:w="5000" w:type="pct"/>
        <w:tblInd w:w="-22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4513"/>
        <w:gridCol w:w="1943"/>
        <w:gridCol w:w="1532"/>
        <w:gridCol w:w="1668"/>
        <w:gridCol w:w="1390"/>
        <w:gridCol w:w="1532"/>
        <w:gridCol w:w="1662"/>
      </w:tblGrid>
      <w:tr w:rsidR="007956F2" w:rsidRPr="00C8011D" w:rsidTr="007956F2">
        <w:trPr>
          <w:trHeight w:val="20"/>
          <w:tblHeader/>
        </w:trPr>
        <w:tc>
          <w:tcPr>
            <w:tcW w:w="185" w:type="pct"/>
            <w:vMerge w:val="restart"/>
            <w:noWrap/>
          </w:tcPr>
          <w:p w:rsidR="007956F2" w:rsidRPr="00C8011D" w:rsidRDefault="007956F2" w:rsidP="007956F2">
            <w:pPr>
              <w:contextualSpacing/>
              <w:jc w:val="center"/>
            </w:pPr>
            <w:r w:rsidRPr="00C8011D">
              <w:t xml:space="preserve">№ </w:t>
            </w:r>
          </w:p>
          <w:p w:rsidR="007956F2" w:rsidRPr="00C8011D" w:rsidRDefault="007956F2" w:rsidP="007956F2">
            <w:pPr>
              <w:contextualSpacing/>
              <w:jc w:val="center"/>
            </w:pPr>
            <w:r w:rsidRPr="00C8011D">
              <w:t>пп</w:t>
            </w:r>
          </w:p>
        </w:tc>
        <w:tc>
          <w:tcPr>
            <w:tcW w:w="1526" w:type="pct"/>
            <w:vMerge w:val="restart"/>
          </w:tcPr>
          <w:p w:rsidR="007956F2" w:rsidRPr="00C8011D" w:rsidRDefault="007956F2" w:rsidP="007956F2">
            <w:pPr>
              <w:contextualSpacing/>
              <w:jc w:val="center"/>
            </w:pPr>
            <w:r w:rsidRPr="00C8011D">
              <w:t xml:space="preserve">Целевой показатель (индикатор) </w:t>
            </w:r>
          </w:p>
          <w:p w:rsidR="007956F2" w:rsidRPr="00C8011D" w:rsidRDefault="007956F2" w:rsidP="007956F2">
            <w:pPr>
              <w:contextualSpacing/>
              <w:jc w:val="center"/>
            </w:pPr>
            <w:r w:rsidRPr="00C8011D">
              <w:t>(наименование)</w:t>
            </w:r>
          </w:p>
        </w:tc>
        <w:tc>
          <w:tcPr>
            <w:tcW w:w="657" w:type="pct"/>
            <w:vMerge w:val="restart"/>
          </w:tcPr>
          <w:p w:rsidR="007956F2" w:rsidRPr="00C8011D" w:rsidRDefault="007956F2" w:rsidP="007956F2">
            <w:pPr>
              <w:contextualSpacing/>
              <w:jc w:val="center"/>
            </w:pPr>
            <w:r w:rsidRPr="00C8011D">
              <w:t>Единица измерения</w:t>
            </w:r>
          </w:p>
        </w:tc>
        <w:tc>
          <w:tcPr>
            <w:tcW w:w="2632" w:type="pct"/>
            <w:gridSpan w:val="5"/>
          </w:tcPr>
          <w:p w:rsidR="007956F2" w:rsidRPr="00C8011D" w:rsidRDefault="007956F2" w:rsidP="007956F2">
            <w:pPr>
              <w:contextualSpacing/>
              <w:jc w:val="center"/>
            </w:pPr>
            <w:r w:rsidRPr="00C8011D">
              <w:t xml:space="preserve">Значения целевых показателей (индикаторов) </w:t>
            </w:r>
          </w:p>
        </w:tc>
      </w:tr>
      <w:tr w:rsidR="007956F2" w:rsidRPr="00C8011D" w:rsidTr="007956F2">
        <w:trPr>
          <w:trHeight w:val="20"/>
          <w:tblHeader/>
        </w:trPr>
        <w:tc>
          <w:tcPr>
            <w:tcW w:w="185" w:type="pct"/>
            <w:vMerge/>
            <w:noWrap/>
          </w:tcPr>
          <w:p w:rsidR="007956F2" w:rsidRPr="00C8011D" w:rsidRDefault="007956F2" w:rsidP="007956F2">
            <w:pPr>
              <w:contextualSpacing/>
              <w:jc w:val="center"/>
            </w:pPr>
          </w:p>
        </w:tc>
        <w:tc>
          <w:tcPr>
            <w:tcW w:w="1526" w:type="pct"/>
            <w:vMerge/>
          </w:tcPr>
          <w:p w:rsidR="007956F2" w:rsidRPr="00C8011D" w:rsidRDefault="007956F2" w:rsidP="007956F2">
            <w:pPr>
              <w:contextualSpacing/>
              <w:jc w:val="center"/>
            </w:pPr>
          </w:p>
        </w:tc>
        <w:tc>
          <w:tcPr>
            <w:tcW w:w="657" w:type="pct"/>
            <w:vMerge/>
          </w:tcPr>
          <w:p w:rsidR="007956F2" w:rsidRPr="00C8011D" w:rsidRDefault="007956F2" w:rsidP="007956F2">
            <w:pPr>
              <w:contextualSpacing/>
              <w:jc w:val="center"/>
            </w:pPr>
          </w:p>
        </w:tc>
        <w:tc>
          <w:tcPr>
            <w:tcW w:w="518" w:type="pct"/>
          </w:tcPr>
          <w:p w:rsidR="007956F2" w:rsidRPr="00C8011D" w:rsidRDefault="007956F2" w:rsidP="007956F2">
            <w:pPr>
              <w:contextualSpacing/>
              <w:jc w:val="center"/>
            </w:pPr>
            <w:smartTag w:uri="urn:schemas-microsoft-com:office:smarttags" w:element="metricconverter">
              <w:smartTagPr>
                <w:attr w:name="ProductID" w:val="2023 г"/>
              </w:smartTagPr>
              <w:r w:rsidRPr="00C8011D">
                <w:t>2023 г</w:t>
              </w:r>
            </w:smartTag>
            <w:r w:rsidRPr="00C8011D">
              <w:t>.</w:t>
            </w:r>
          </w:p>
        </w:tc>
        <w:tc>
          <w:tcPr>
            <w:tcW w:w="564" w:type="pct"/>
          </w:tcPr>
          <w:p w:rsidR="007956F2" w:rsidRPr="00C8011D" w:rsidRDefault="007956F2" w:rsidP="007956F2">
            <w:pPr>
              <w:contextualSpacing/>
              <w:jc w:val="center"/>
            </w:pPr>
            <w:smartTag w:uri="urn:schemas-microsoft-com:office:smarttags" w:element="metricconverter">
              <w:smartTagPr>
                <w:attr w:name="ProductID" w:val="2024 г"/>
              </w:smartTagPr>
              <w:r w:rsidRPr="00C8011D">
                <w:t>2024 г</w:t>
              </w:r>
            </w:smartTag>
            <w:r w:rsidRPr="00C8011D">
              <w:t>.</w:t>
            </w:r>
          </w:p>
        </w:tc>
        <w:tc>
          <w:tcPr>
            <w:tcW w:w="470" w:type="pct"/>
          </w:tcPr>
          <w:p w:rsidR="007956F2" w:rsidRPr="00C8011D" w:rsidRDefault="007956F2" w:rsidP="007956F2">
            <w:pPr>
              <w:contextualSpacing/>
              <w:jc w:val="center"/>
            </w:pPr>
            <w:smartTag w:uri="urn:schemas-microsoft-com:office:smarttags" w:element="metricconverter">
              <w:smartTagPr>
                <w:attr w:name="ProductID" w:val="2025 г"/>
              </w:smartTagPr>
              <w:r w:rsidRPr="00C8011D">
                <w:t>2025 г</w:t>
              </w:r>
            </w:smartTag>
            <w:r w:rsidRPr="00C8011D">
              <w:t>.</w:t>
            </w:r>
          </w:p>
        </w:tc>
        <w:tc>
          <w:tcPr>
            <w:tcW w:w="518" w:type="pct"/>
          </w:tcPr>
          <w:p w:rsidR="007956F2" w:rsidRPr="00C8011D" w:rsidRDefault="007956F2" w:rsidP="007956F2">
            <w:pPr>
              <w:contextualSpacing/>
              <w:jc w:val="center"/>
            </w:pPr>
            <w:smartTag w:uri="urn:schemas-microsoft-com:office:smarttags" w:element="metricconverter">
              <w:smartTagPr>
                <w:attr w:name="ProductID" w:val="2030 г"/>
              </w:smartTagPr>
              <w:r w:rsidRPr="00C8011D">
                <w:t>2030 г</w:t>
              </w:r>
            </w:smartTag>
            <w:r w:rsidRPr="00C8011D">
              <w:t>.</w:t>
            </w:r>
          </w:p>
        </w:tc>
        <w:tc>
          <w:tcPr>
            <w:tcW w:w="562" w:type="pct"/>
          </w:tcPr>
          <w:p w:rsidR="007956F2" w:rsidRPr="00C8011D" w:rsidRDefault="007956F2" w:rsidP="007956F2">
            <w:pPr>
              <w:contextualSpacing/>
              <w:jc w:val="center"/>
            </w:pPr>
            <w:smartTag w:uri="urn:schemas-microsoft-com:office:smarttags" w:element="metricconverter">
              <w:smartTagPr>
                <w:attr w:name="ProductID" w:val="2035 г"/>
              </w:smartTagPr>
              <w:r w:rsidRPr="00C8011D">
                <w:t>2035 г</w:t>
              </w:r>
            </w:smartTag>
            <w:r w:rsidRPr="00C8011D">
              <w:t>.</w:t>
            </w:r>
          </w:p>
        </w:tc>
      </w:tr>
      <w:tr w:rsidR="007956F2" w:rsidRPr="00C8011D" w:rsidTr="007956F2">
        <w:trPr>
          <w:trHeight w:val="20"/>
          <w:tblHeader/>
        </w:trPr>
        <w:tc>
          <w:tcPr>
            <w:tcW w:w="185" w:type="pct"/>
            <w:noWrap/>
          </w:tcPr>
          <w:p w:rsidR="007956F2" w:rsidRPr="00C8011D" w:rsidRDefault="007956F2" w:rsidP="007956F2">
            <w:pPr>
              <w:contextualSpacing/>
              <w:jc w:val="center"/>
            </w:pPr>
            <w:r w:rsidRPr="00C8011D">
              <w:t>1</w:t>
            </w:r>
          </w:p>
        </w:tc>
        <w:tc>
          <w:tcPr>
            <w:tcW w:w="1526" w:type="pct"/>
          </w:tcPr>
          <w:p w:rsidR="007956F2" w:rsidRPr="00C8011D" w:rsidRDefault="007956F2" w:rsidP="007956F2">
            <w:pPr>
              <w:contextualSpacing/>
              <w:jc w:val="center"/>
            </w:pPr>
            <w:r w:rsidRPr="00C8011D">
              <w:t>2</w:t>
            </w:r>
          </w:p>
        </w:tc>
        <w:tc>
          <w:tcPr>
            <w:tcW w:w="657" w:type="pct"/>
          </w:tcPr>
          <w:p w:rsidR="007956F2" w:rsidRPr="00C8011D" w:rsidRDefault="007956F2" w:rsidP="007956F2">
            <w:pPr>
              <w:contextualSpacing/>
              <w:jc w:val="center"/>
            </w:pPr>
            <w:r w:rsidRPr="00C8011D">
              <w:t>3</w:t>
            </w:r>
          </w:p>
        </w:tc>
        <w:tc>
          <w:tcPr>
            <w:tcW w:w="518" w:type="pct"/>
          </w:tcPr>
          <w:p w:rsidR="007956F2" w:rsidRPr="00C8011D" w:rsidRDefault="007956F2" w:rsidP="007956F2">
            <w:pPr>
              <w:contextualSpacing/>
              <w:jc w:val="center"/>
            </w:pPr>
            <w:r w:rsidRPr="00C8011D">
              <w:t>4</w:t>
            </w:r>
          </w:p>
        </w:tc>
        <w:tc>
          <w:tcPr>
            <w:tcW w:w="564" w:type="pct"/>
          </w:tcPr>
          <w:p w:rsidR="007956F2" w:rsidRPr="00C8011D" w:rsidRDefault="007956F2" w:rsidP="007956F2">
            <w:pPr>
              <w:contextualSpacing/>
              <w:jc w:val="center"/>
            </w:pPr>
            <w:r w:rsidRPr="00C8011D">
              <w:t>5</w:t>
            </w:r>
          </w:p>
        </w:tc>
        <w:tc>
          <w:tcPr>
            <w:tcW w:w="470" w:type="pct"/>
          </w:tcPr>
          <w:p w:rsidR="007956F2" w:rsidRPr="00C8011D" w:rsidRDefault="007956F2" w:rsidP="007956F2">
            <w:pPr>
              <w:contextualSpacing/>
              <w:jc w:val="center"/>
            </w:pPr>
            <w:r w:rsidRPr="00C8011D">
              <w:t>6</w:t>
            </w:r>
          </w:p>
        </w:tc>
        <w:tc>
          <w:tcPr>
            <w:tcW w:w="518" w:type="pct"/>
          </w:tcPr>
          <w:p w:rsidR="007956F2" w:rsidRPr="00C8011D" w:rsidRDefault="007956F2" w:rsidP="007956F2">
            <w:pPr>
              <w:contextualSpacing/>
              <w:jc w:val="center"/>
            </w:pPr>
            <w:r w:rsidRPr="00C8011D">
              <w:t>7</w:t>
            </w:r>
          </w:p>
        </w:tc>
        <w:tc>
          <w:tcPr>
            <w:tcW w:w="562" w:type="pct"/>
          </w:tcPr>
          <w:p w:rsidR="007956F2" w:rsidRPr="00C8011D" w:rsidRDefault="007956F2" w:rsidP="007956F2">
            <w:pPr>
              <w:contextualSpacing/>
              <w:jc w:val="center"/>
            </w:pPr>
            <w:r w:rsidRPr="00C8011D">
              <w:t>8</w:t>
            </w:r>
          </w:p>
        </w:tc>
      </w:tr>
      <w:tr w:rsidR="007956F2" w:rsidRPr="00C8011D" w:rsidTr="007956F2">
        <w:trPr>
          <w:trHeight w:val="20"/>
        </w:trPr>
        <w:tc>
          <w:tcPr>
            <w:tcW w:w="5000" w:type="pct"/>
            <w:gridSpan w:val="8"/>
          </w:tcPr>
          <w:p w:rsidR="007956F2" w:rsidRPr="00C8011D" w:rsidRDefault="007956F2" w:rsidP="007956F2">
            <w:pPr>
              <w:contextualSpacing/>
              <w:jc w:val="center"/>
              <w:rPr>
                <w:b/>
              </w:rPr>
            </w:pPr>
          </w:p>
          <w:p w:rsidR="007956F2" w:rsidRPr="00C8011D" w:rsidRDefault="007956F2" w:rsidP="007956F2">
            <w:pPr>
              <w:contextualSpacing/>
              <w:jc w:val="center"/>
              <w:rPr>
                <w:b/>
              </w:rPr>
            </w:pPr>
            <w:r w:rsidRPr="00C8011D">
              <w:rPr>
                <w:b/>
              </w:rPr>
              <w:t>Муниципальная программа Яльчикского муниципального округа Чувашской Республики «Цифровое общество»</w:t>
            </w:r>
          </w:p>
          <w:p w:rsidR="007956F2" w:rsidRPr="00C8011D" w:rsidRDefault="007956F2" w:rsidP="007956F2">
            <w:pPr>
              <w:contextualSpacing/>
              <w:jc w:val="center"/>
              <w:rPr>
                <w:b/>
              </w:rPr>
            </w:pPr>
          </w:p>
        </w:tc>
      </w:tr>
      <w:tr w:rsidR="007956F2" w:rsidRPr="00C8011D" w:rsidTr="007956F2">
        <w:trPr>
          <w:trHeight w:val="224"/>
        </w:trPr>
        <w:tc>
          <w:tcPr>
            <w:tcW w:w="185" w:type="pct"/>
            <w:noWrap/>
          </w:tcPr>
          <w:p w:rsidR="007956F2" w:rsidRPr="00C8011D" w:rsidRDefault="007956F2" w:rsidP="007956F2">
            <w:pPr>
              <w:contextualSpacing/>
              <w:jc w:val="center"/>
            </w:pPr>
            <w:r w:rsidRPr="00C8011D">
              <w:t>1.</w:t>
            </w:r>
          </w:p>
        </w:tc>
        <w:tc>
          <w:tcPr>
            <w:tcW w:w="1526" w:type="pct"/>
          </w:tcPr>
          <w:p w:rsidR="007956F2" w:rsidRPr="00C8011D" w:rsidRDefault="007956F2" w:rsidP="007956F2">
            <w:pPr>
              <w:contextualSpacing/>
              <w:jc w:val="both"/>
            </w:pPr>
            <w:r w:rsidRPr="00C8011D">
              <w:t>Доля граждан, использующих механизм получения государственных и муниципальных услуг в электронной форме</w:t>
            </w:r>
          </w:p>
        </w:tc>
        <w:tc>
          <w:tcPr>
            <w:tcW w:w="657" w:type="pct"/>
          </w:tcPr>
          <w:p w:rsidR="007956F2" w:rsidRPr="00C8011D" w:rsidRDefault="007956F2" w:rsidP="007956F2">
            <w:pPr>
              <w:contextualSpacing/>
              <w:jc w:val="center"/>
            </w:pPr>
            <w:r w:rsidRPr="00C8011D">
              <w:t>процентов</w:t>
            </w:r>
          </w:p>
        </w:tc>
        <w:tc>
          <w:tcPr>
            <w:tcW w:w="518" w:type="pct"/>
          </w:tcPr>
          <w:p w:rsidR="007956F2" w:rsidRPr="00C8011D" w:rsidRDefault="007956F2" w:rsidP="007956F2">
            <w:pPr>
              <w:contextualSpacing/>
              <w:jc w:val="center"/>
            </w:pPr>
            <w:r w:rsidRPr="00C8011D">
              <w:t>73</w:t>
            </w:r>
          </w:p>
        </w:tc>
        <w:tc>
          <w:tcPr>
            <w:tcW w:w="564" w:type="pct"/>
          </w:tcPr>
          <w:p w:rsidR="007956F2" w:rsidRPr="00C8011D" w:rsidRDefault="007956F2" w:rsidP="007956F2">
            <w:pPr>
              <w:contextualSpacing/>
              <w:jc w:val="center"/>
            </w:pPr>
            <w:r w:rsidRPr="00C8011D">
              <w:t>74</w:t>
            </w:r>
          </w:p>
        </w:tc>
        <w:tc>
          <w:tcPr>
            <w:tcW w:w="470" w:type="pct"/>
          </w:tcPr>
          <w:p w:rsidR="007956F2" w:rsidRPr="00C8011D" w:rsidRDefault="007956F2" w:rsidP="007956F2">
            <w:pPr>
              <w:contextualSpacing/>
              <w:jc w:val="center"/>
            </w:pPr>
            <w:r w:rsidRPr="00C8011D">
              <w:t>75</w:t>
            </w:r>
          </w:p>
        </w:tc>
        <w:tc>
          <w:tcPr>
            <w:tcW w:w="518" w:type="pct"/>
            <w:noWrap/>
          </w:tcPr>
          <w:p w:rsidR="007956F2" w:rsidRPr="00C8011D" w:rsidRDefault="007956F2" w:rsidP="007956F2">
            <w:pPr>
              <w:contextualSpacing/>
              <w:jc w:val="center"/>
            </w:pPr>
            <w:r w:rsidRPr="00C8011D">
              <w:t>75</w:t>
            </w:r>
          </w:p>
        </w:tc>
        <w:tc>
          <w:tcPr>
            <w:tcW w:w="562" w:type="pct"/>
          </w:tcPr>
          <w:p w:rsidR="007956F2" w:rsidRPr="00C8011D" w:rsidRDefault="007956F2" w:rsidP="007956F2">
            <w:pPr>
              <w:contextualSpacing/>
              <w:jc w:val="center"/>
            </w:pPr>
            <w:r w:rsidRPr="00C8011D">
              <w:t>80</w:t>
            </w:r>
          </w:p>
        </w:tc>
      </w:tr>
      <w:tr w:rsidR="007956F2" w:rsidRPr="00C8011D" w:rsidTr="007956F2">
        <w:trPr>
          <w:cantSplit/>
          <w:trHeight w:val="224"/>
        </w:trPr>
        <w:tc>
          <w:tcPr>
            <w:tcW w:w="5000" w:type="pct"/>
            <w:gridSpan w:val="8"/>
          </w:tcPr>
          <w:p w:rsidR="007956F2" w:rsidRPr="00C8011D" w:rsidRDefault="007956F2" w:rsidP="007956F2">
            <w:pPr>
              <w:spacing w:line="247" w:lineRule="auto"/>
              <w:contextualSpacing/>
              <w:jc w:val="center"/>
              <w:rPr>
                <w:b/>
              </w:rPr>
            </w:pPr>
          </w:p>
          <w:p w:rsidR="007956F2" w:rsidRPr="00C8011D" w:rsidRDefault="007956F2" w:rsidP="007956F2">
            <w:pPr>
              <w:spacing w:line="247" w:lineRule="auto"/>
              <w:contextualSpacing/>
              <w:jc w:val="center"/>
              <w:rPr>
                <w:b/>
              </w:rPr>
            </w:pPr>
            <w:r w:rsidRPr="00C8011D">
              <w:rPr>
                <w:b/>
              </w:rPr>
              <w:t>Подпрограмма «Развитие информационных технологий»</w:t>
            </w:r>
          </w:p>
          <w:p w:rsidR="007956F2" w:rsidRPr="00C8011D" w:rsidRDefault="007956F2" w:rsidP="007956F2">
            <w:pPr>
              <w:spacing w:line="247" w:lineRule="auto"/>
              <w:contextualSpacing/>
              <w:jc w:val="center"/>
              <w:rPr>
                <w:b/>
              </w:rPr>
            </w:pPr>
          </w:p>
        </w:tc>
      </w:tr>
      <w:tr w:rsidR="007956F2" w:rsidRPr="00C8011D" w:rsidTr="007956F2">
        <w:trPr>
          <w:trHeight w:val="224"/>
        </w:trPr>
        <w:tc>
          <w:tcPr>
            <w:tcW w:w="185" w:type="pct"/>
            <w:noWrap/>
          </w:tcPr>
          <w:p w:rsidR="007956F2" w:rsidRPr="00C8011D" w:rsidRDefault="007956F2" w:rsidP="007956F2">
            <w:pPr>
              <w:contextualSpacing/>
              <w:jc w:val="center"/>
            </w:pPr>
            <w:r w:rsidRPr="00C8011D">
              <w:t>1.</w:t>
            </w:r>
          </w:p>
        </w:tc>
        <w:tc>
          <w:tcPr>
            <w:tcW w:w="1526" w:type="pct"/>
          </w:tcPr>
          <w:p w:rsidR="007956F2" w:rsidRPr="00C8011D" w:rsidRDefault="007956F2" w:rsidP="007956F2">
            <w:pPr>
              <w:contextualSpacing/>
              <w:jc w:val="both"/>
            </w:pPr>
            <w:r w:rsidRPr="00C8011D">
              <w:rPr>
                <w:shd w:val="clear" w:color="auto" w:fill="FFFFFF"/>
              </w:rPr>
              <w:t xml:space="preserve">Уровень удовлетворенности качеством предоставления </w:t>
            </w:r>
            <w:r w:rsidRPr="00C8011D">
              <w:t>государственных и муниципальных услуг в электронной форме</w:t>
            </w:r>
            <w:r w:rsidRPr="00C8011D">
              <w:rPr>
                <w:shd w:val="clear" w:color="auto" w:fill="FFFFFF"/>
              </w:rPr>
              <w:t xml:space="preserve"> </w:t>
            </w:r>
          </w:p>
        </w:tc>
        <w:tc>
          <w:tcPr>
            <w:tcW w:w="657" w:type="pct"/>
          </w:tcPr>
          <w:p w:rsidR="007956F2" w:rsidRPr="00C8011D" w:rsidRDefault="007956F2" w:rsidP="007956F2">
            <w:pPr>
              <w:contextualSpacing/>
              <w:jc w:val="center"/>
            </w:pPr>
            <w:r w:rsidRPr="00C8011D">
              <w:t>баллов</w:t>
            </w:r>
          </w:p>
        </w:tc>
        <w:tc>
          <w:tcPr>
            <w:tcW w:w="518" w:type="pct"/>
          </w:tcPr>
          <w:p w:rsidR="007956F2" w:rsidRPr="00C8011D" w:rsidRDefault="007956F2" w:rsidP="007956F2">
            <w:pPr>
              <w:contextualSpacing/>
              <w:jc w:val="center"/>
            </w:pPr>
            <w:r w:rsidRPr="00C8011D">
              <w:t>4,4</w:t>
            </w:r>
          </w:p>
        </w:tc>
        <w:tc>
          <w:tcPr>
            <w:tcW w:w="564" w:type="pct"/>
          </w:tcPr>
          <w:p w:rsidR="007956F2" w:rsidRPr="00C8011D" w:rsidRDefault="007956F2" w:rsidP="007956F2">
            <w:pPr>
              <w:contextualSpacing/>
              <w:jc w:val="center"/>
            </w:pPr>
            <w:r w:rsidRPr="00C8011D">
              <w:t>4,4</w:t>
            </w:r>
          </w:p>
        </w:tc>
        <w:tc>
          <w:tcPr>
            <w:tcW w:w="470" w:type="pct"/>
          </w:tcPr>
          <w:p w:rsidR="007956F2" w:rsidRPr="00C8011D" w:rsidRDefault="007956F2" w:rsidP="007956F2">
            <w:pPr>
              <w:contextualSpacing/>
              <w:jc w:val="center"/>
            </w:pPr>
            <w:r w:rsidRPr="00C8011D">
              <w:t>4,5</w:t>
            </w:r>
          </w:p>
        </w:tc>
        <w:tc>
          <w:tcPr>
            <w:tcW w:w="518" w:type="pct"/>
            <w:noWrap/>
          </w:tcPr>
          <w:p w:rsidR="007956F2" w:rsidRPr="00C8011D" w:rsidRDefault="007956F2" w:rsidP="007956F2">
            <w:pPr>
              <w:contextualSpacing/>
              <w:jc w:val="center"/>
            </w:pPr>
            <w:r w:rsidRPr="00C8011D">
              <w:t>4,5</w:t>
            </w:r>
          </w:p>
        </w:tc>
        <w:tc>
          <w:tcPr>
            <w:tcW w:w="562" w:type="pct"/>
          </w:tcPr>
          <w:p w:rsidR="007956F2" w:rsidRPr="00C8011D" w:rsidRDefault="007956F2" w:rsidP="007956F2">
            <w:pPr>
              <w:contextualSpacing/>
              <w:jc w:val="center"/>
            </w:pPr>
            <w:r w:rsidRPr="00C8011D">
              <w:t>5,0</w:t>
            </w:r>
          </w:p>
        </w:tc>
      </w:tr>
    </w:tbl>
    <w:p w:rsidR="007956F2" w:rsidRPr="00C8011D" w:rsidRDefault="007956F2" w:rsidP="007956F2">
      <w:pPr>
        <w:jc w:val="center"/>
        <w:sectPr w:rsidR="007956F2" w:rsidRPr="00C8011D" w:rsidSect="007956F2">
          <w:headerReference w:type="default" r:id="rId228"/>
          <w:headerReference w:type="first" r:id="rId229"/>
          <w:pgSz w:w="16838" w:h="11906" w:orient="landscape"/>
          <w:pgMar w:top="993" w:right="1134" w:bottom="1134" w:left="1134" w:header="992" w:footer="709" w:gutter="0"/>
          <w:pgNumType w:start="1"/>
          <w:cols w:space="708"/>
          <w:titlePg/>
          <w:docGrid w:linePitch="360"/>
        </w:sectPr>
      </w:pPr>
      <w:r>
        <w:t>_________________________</w:t>
      </w:r>
    </w:p>
    <w:p w:rsidR="007956F2" w:rsidRPr="00C8011D" w:rsidRDefault="007956F2" w:rsidP="007956F2">
      <w:pPr>
        <w:widowControl w:val="0"/>
        <w:autoSpaceDE w:val="0"/>
        <w:autoSpaceDN w:val="0"/>
        <w:adjustRightInd w:val="0"/>
        <w:ind w:left="9072"/>
        <w:contextualSpacing/>
        <w:jc w:val="right"/>
      </w:pPr>
      <w:r w:rsidRPr="00C8011D">
        <w:lastRenderedPageBreak/>
        <w:t>Приложение № 2</w:t>
      </w:r>
    </w:p>
    <w:p w:rsidR="007956F2" w:rsidRPr="00C8011D" w:rsidRDefault="007956F2" w:rsidP="007956F2">
      <w:pPr>
        <w:widowControl w:val="0"/>
        <w:autoSpaceDE w:val="0"/>
        <w:autoSpaceDN w:val="0"/>
        <w:adjustRightInd w:val="0"/>
        <w:ind w:left="9072"/>
        <w:contextualSpacing/>
        <w:jc w:val="right"/>
      </w:pPr>
      <w:r w:rsidRPr="00C8011D">
        <w:t xml:space="preserve">к муниципальной программе </w:t>
      </w:r>
      <w:r w:rsidRPr="00C8011D">
        <w:rPr>
          <w:sz w:val="23"/>
          <w:szCs w:val="23"/>
        </w:rPr>
        <w:t>Яльчикского муниципального округа</w:t>
      </w:r>
      <w:r w:rsidRPr="00C8011D">
        <w:t xml:space="preserve"> Чувашской Республики «Цифровое общество»</w:t>
      </w:r>
    </w:p>
    <w:p w:rsidR="007956F2" w:rsidRPr="00C8011D" w:rsidRDefault="007956F2" w:rsidP="007956F2">
      <w:pPr>
        <w:contextualSpacing/>
        <w:jc w:val="center"/>
        <w:rPr>
          <w:b/>
        </w:rPr>
      </w:pPr>
    </w:p>
    <w:p w:rsidR="007956F2" w:rsidRPr="00C8011D" w:rsidRDefault="007956F2" w:rsidP="007956F2">
      <w:pPr>
        <w:contextualSpacing/>
        <w:jc w:val="center"/>
        <w:rPr>
          <w:b/>
        </w:rPr>
      </w:pPr>
      <w:r w:rsidRPr="00C8011D">
        <w:rPr>
          <w:b/>
        </w:rPr>
        <w:t xml:space="preserve">РЕСУРСНОЕ ОБЕСПЕЧЕНИЕ И ПРОГНОЗНАЯ (СПРАВОЧНАЯ) ОЦЕНКА РАСХОДОВ </w:t>
      </w:r>
      <w:r w:rsidRPr="00C8011D">
        <w:rPr>
          <w:b/>
        </w:rPr>
        <w:br/>
        <w:t>за счет всех источников финансирования реализации муниципальной программы Яльчикского муниципального округа Чувашской Республики «Цифровое общество»</w:t>
      </w:r>
    </w:p>
    <w:tbl>
      <w:tblPr>
        <w:tblW w:w="4947" w:type="pct"/>
        <w:tblInd w:w="-57"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64"/>
        <w:gridCol w:w="3262"/>
        <w:gridCol w:w="1412"/>
        <w:gridCol w:w="1563"/>
        <w:gridCol w:w="1841"/>
        <w:gridCol w:w="849"/>
        <w:gridCol w:w="852"/>
        <w:gridCol w:w="989"/>
        <w:gridCol w:w="1135"/>
        <w:gridCol w:w="1117"/>
      </w:tblGrid>
      <w:tr w:rsidR="007956F2" w:rsidRPr="00C8011D" w:rsidTr="007956F2">
        <w:trPr>
          <w:cantSplit/>
          <w:trHeight w:val="20"/>
        </w:trPr>
        <w:tc>
          <w:tcPr>
            <w:tcW w:w="536" w:type="pct"/>
            <w:vMerge w:val="restar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Статус</w:t>
            </w:r>
          </w:p>
        </w:tc>
        <w:tc>
          <w:tcPr>
            <w:tcW w:w="1118" w:type="pct"/>
            <w:vMerge w:val="restart"/>
            <w:shd w:val="clear" w:color="auto" w:fill="auto"/>
          </w:tcPr>
          <w:p w:rsidR="007956F2" w:rsidRPr="00C8011D" w:rsidRDefault="007956F2" w:rsidP="007956F2">
            <w:pPr>
              <w:contextualSpacing/>
              <w:jc w:val="center"/>
              <w:rPr>
                <w:sz w:val="20"/>
                <w:szCs w:val="20"/>
              </w:rPr>
            </w:pPr>
            <w:r w:rsidRPr="00C8011D">
              <w:rPr>
                <w:snapToGrid w:val="0"/>
                <w:sz w:val="20"/>
                <w:szCs w:val="20"/>
              </w:rPr>
              <w:t>Наименование муниципальной программы Яльчикского муниципального округа</w:t>
            </w:r>
            <w:r w:rsidRPr="00C8011D">
              <w:rPr>
                <w:sz w:val="20"/>
                <w:szCs w:val="20"/>
              </w:rPr>
              <w:t xml:space="preserve">, </w:t>
            </w:r>
            <w:r w:rsidRPr="00C8011D">
              <w:rPr>
                <w:snapToGrid w:val="0"/>
                <w:sz w:val="20"/>
                <w:szCs w:val="20"/>
              </w:rPr>
              <w:t>подпрограммы муниципальной программы Яльчиксаого муниципального округа</w:t>
            </w:r>
          </w:p>
          <w:p w:rsidR="007956F2" w:rsidRPr="00C8011D" w:rsidRDefault="007956F2" w:rsidP="007956F2">
            <w:pPr>
              <w:contextualSpacing/>
              <w:jc w:val="center"/>
              <w:rPr>
                <w:snapToGrid w:val="0"/>
                <w:sz w:val="20"/>
                <w:szCs w:val="20"/>
              </w:rPr>
            </w:pPr>
            <w:r w:rsidRPr="00C8011D">
              <w:rPr>
                <w:sz w:val="20"/>
                <w:szCs w:val="20"/>
              </w:rPr>
              <w:t>(</w:t>
            </w:r>
            <w:r w:rsidRPr="00C8011D">
              <w:rPr>
                <w:snapToGrid w:val="0"/>
                <w:sz w:val="20"/>
                <w:szCs w:val="20"/>
              </w:rPr>
              <w:t>основного мероприятия)</w:t>
            </w:r>
          </w:p>
        </w:tc>
        <w:tc>
          <w:tcPr>
            <w:tcW w:w="1020" w:type="pct"/>
            <w:gridSpan w:val="2"/>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Код бюджетной классификации</w:t>
            </w:r>
          </w:p>
        </w:tc>
        <w:tc>
          <w:tcPr>
            <w:tcW w:w="631" w:type="pct"/>
            <w:vMerge w:val="restar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 xml:space="preserve">Источники </w:t>
            </w:r>
          </w:p>
          <w:p w:rsidR="007956F2" w:rsidRPr="00C8011D" w:rsidRDefault="007956F2" w:rsidP="007956F2">
            <w:pPr>
              <w:contextualSpacing/>
              <w:jc w:val="center"/>
              <w:rPr>
                <w:snapToGrid w:val="0"/>
                <w:sz w:val="20"/>
                <w:szCs w:val="20"/>
              </w:rPr>
            </w:pPr>
            <w:r w:rsidRPr="00C8011D">
              <w:rPr>
                <w:snapToGrid w:val="0"/>
                <w:sz w:val="20"/>
                <w:szCs w:val="20"/>
              </w:rPr>
              <w:t>финансирования</w:t>
            </w:r>
          </w:p>
        </w:tc>
        <w:tc>
          <w:tcPr>
            <w:tcW w:w="1694" w:type="pct"/>
            <w:gridSpan w:val="5"/>
            <w:tcBorders>
              <w:top w:val="single" w:sz="4" w:space="0" w:color="auto"/>
              <w:bottom w:val="nil"/>
            </w:tcBorders>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Расходы по годам, тыс. рублей</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center"/>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главный распорядитель бюджетных средств</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целевая статья расходов</w:t>
            </w:r>
          </w:p>
        </w:tc>
        <w:tc>
          <w:tcPr>
            <w:tcW w:w="631" w:type="pct"/>
            <w:vMerge/>
            <w:shd w:val="clear" w:color="auto" w:fill="auto"/>
          </w:tcPr>
          <w:p w:rsidR="007956F2" w:rsidRPr="00C8011D" w:rsidRDefault="007956F2" w:rsidP="007956F2">
            <w:pPr>
              <w:contextualSpacing/>
              <w:jc w:val="center"/>
              <w:rPr>
                <w:snapToGrid w:val="0"/>
                <w:sz w:val="20"/>
                <w:szCs w:val="20"/>
              </w:rPr>
            </w:pPr>
          </w:p>
        </w:tc>
        <w:tc>
          <w:tcPr>
            <w:tcW w:w="291" w:type="pct"/>
            <w:shd w:val="clear" w:color="auto" w:fill="auto"/>
          </w:tcPr>
          <w:p w:rsidR="007956F2" w:rsidRPr="00C8011D" w:rsidRDefault="007956F2" w:rsidP="007956F2">
            <w:pPr>
              <w:ind w:left="-57" w:right="-57"/>
              <w:contextualSpacing/>
              <w:jc w:val="center"/>
              <w:rPr>
                <w:sz w:val="20"/>
                <w:szCs w:val="20"/>
              </w:rPr>
            </w:pPr>
            <w:r w:rsidRPr="00C8011D">
              <w:rPr>
                <w:snapToGrid w:val="0"/>
                <w:sz w:val="20"/>
                <w:szCs w:val="20"/>
              </w:rPr>
              <w:t>2023</w:t>
            </w:r>
          </w:p>
        </w:tc>
        <w:tc>
          <w:tcPr>
            <w:tcW w:w="292" w:type="pct"/>
            <w:shd w:val="clear" w:color="auto" w:fill="auto"/>
          </w:tcPr>
          <w:p w:rsidR="007956F2" w:rsidRPr="00C8011D" w:rsidRDefault="007956F2" w:rsidP="007956F2">
            <w:pPr>
              <w:ind w:left="-57" w:right="-57"/>
              <w:contextualSpacing/>
              <w:jc w:val="center"/>
              <w:rPr>
                <w:sz w:val="20"/>
                <w:szCs w:val="20"/>
              </w:rPr>
            </w:pPr>
            <w:r w:rsidRPr="00C8011D">
              <w:rPr>
                <w:snapToGrid w:val="0"/>
                <w:sz w:val="20"/>
                <w:szCs w:val="20"/>
              </w:rPr>
              <w:t>2024</w:t>
            </w:r>
          </w:p>
        </w:tc>
        <w:tc>
          <w:tcPr>
            <w:tcW w:w="339" w:type="pct"/>
            <w:shd w:val="clear" w:color="auto" w:fill="auto"/>
          </w:tcPr>
          <w:p w:rsidR="007956F2" w:rsidRPr="00C8011D" w:rsidRDefault="007956F2" w:rsidP="007956F2">
            <w:pPr>
              <w:ind w:left="-57" w:right="-57"/>
              <w:contextualSpacing/>
              <w:jc w:val="center"/>
              <w:rPr>
                <w:sz w:val="20"/>
                <w:szCs w:val="20"/>
              </w:rPr>
            </w:pPr>
            <w:r w:rsidRPr="00C8011D">
              <w:rPr>
                <w:snapToGrid w:val="0"/>
                <w:sz w:val="20"/>
                <w:szCs w:val="20"/>
              </w:rPr>
              <w:t>2025</w:t>
            </w:r>
          </w:p>
        </w:tc>
        <w:tc>
          <w:tcPr>
            <w:tcW w:w="389" w:type="pct"/>
            <w:shd w:val="clear" w:color="auto" w:fill="auto"/>
          </w:tcPr>
          <w:p w:rsidR="007956F2" w:rsidRPr="00C8011D" w:rsidRDefault="007956F2" w:rsidP="007956F2">
            <w:pPr>
              <w:ind w:left="-57" w:right="-57"/>
              <w:contextualSpacing/>
              <w:jc w:val="center"/>
              <w:rPr>
                <w:sz w:val="20"/>
                <w:szCs w:val="20"/>
              </w:rPr>
            </w:pPr>
            <w:r w:rsidRPr="00C8011D">
              <w:rPr>
                <w:snapToGrid w:val="0"/>
                <w:sz w:val="20"/>
                <w:szCs w:val="20"/>
              </w:rPr>
              <w:t>2026–2030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2031–2035</w:t>
            </w:r>
          </w:p>
        </w:tc>
      </w:tr>
      <w:tr w:rsidR="007956F2" w:rsidRPr="00C8011D" w:rsidTr="007956F2">
        <w:trPr>
          <w:cantSplit/>
          <w:trHeight w:val="20"/>
        </w:trPr>
        <w:tc>
          <w:tcPr>
            <w:tcW w:w="536" w:type="pct"/>
            <w:vMerge w:val="restart"/>
            <w:shd w:val="clear" w:color="auto" w:fill="auto"/>
          </w:tcPr>
          <w:p w:rsidR="007956F2" w:rsidRPr="00C8011D" w:rsidRDefault="007956F2" w:rsidP="007956F2">
            <w:pPr>
              <w:contextualSpacing/>
              <w:jc w:val="both"/>
              <w:rPr>
                <w:b/>
                <w:snapToGrid w:val="0"/>
                <w:sz w:val="20"/>
                <w:szCs w:val="20"/>
              </w:rPr>
            </w:pPr>
            <w:r w:rsidRPr="00C8011D">
              <w:rPr>
                <w:b/>
                <w:snapToGrid w:val="0"/>
                <w:sz w:val="20"/>
                <w:szCs w:val="20"/>
              </w:rPr>
              <w:t>Муниципальная программа Яльчикского муниципального округа</w:t>
            </w:r>
          </w:p>
          <w:p w:rsidR="007956F2" w:rsidRPr="00C8011D" w:rsidRDefault="007956F2" w:rsidP="007956F2">
            <w:pPr>
              <w:contextualSpacing/>
              <w:jc w:val="both"/>
              <w:rPr>
                <w:b/>
                <w:snapToGrid w:val="0"/>
                <w:sz w:val="20"/>
                <w:szCs w:val="20"/>
              </w:rPr>
            </w:pPr>
          </w:p>
          <w:p w:rsidR="007956F2" w:rsidRPr="00C8011D" w:rsidRDefault="007956F2" w:rsidP="007956F2">
            <w:pPr>
              <w:contextualSpacing/>
              <w:jc w:val="both"/>
              <w:rPr>
                <w:b/>
                <w:snapToGrid w:val="0"/>
                <w:sz w:val="20"/>
                <w:szCs w:val="20"/>
              </w:rPr>
            </w:pPr>
          </w:p>
          <w:p w:rsidR="007956F2" w:rsidRPr="00C8011D" w:rsidRDefault="007956F2" w:rsidP="007956F2">
            <w:pPr>
              <w:contextualSpacing/>
              <w:jc w:val="both"/>
              <w:rPr>
                <w:b/>
                <w:snapToGrid w:val="0"/>
                <w:sz w:val="20"/>
                <w:szCs w:val="20"/>
              </w:rPr>
            </w:pPr>
          </w:p>
        </w:tc>
        <w:tc>
          <w:tcPr>
            <w:tcW w:w="1118" w:type="pct"/>
            <w:vMerge w:val="restart"/>
            <w:shd w:val="clear" w:color="auto" w:fill="auto"/>
          </w:tcPr>
          <w:p w:rsidR="007956F2" w:rsidRPr="00C8011D" w:rsidRDefault="007956F2" w:rsidP="007956F2">
            <w:pPr>
              <w:contextualSpacing/>
              <w:jc w:val="both"/>
              <w:rPr>
                <w:b/>
                <w:snapToGrid w:val="0"/>
                <w:sz w:val="20"/>
                <w:szCs w:val="20"/>
              </w:rPr>
            </w:pPr>
            <w:r w:rsidRPr="00C8011D">
              <w:rPr>
                <w:b/>
                <w:snapToGrid w:val="0"/>
                <w:sz w:val="20"/>
                <w:szCs w:val="20"/>
              </w:rPr>
              <w:t>«Цифровое общество»</w:t>
            </w:r>
          </w:p>
        </w:tc>
        <w:tc>
          <w:tcPr>
            <w:tcW w:w="484"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х</w:t>
            </w:r>
          </w:p>
        </w:tc>
        <w:tc>
          <w:tcPr>
            <w:tcW w:w="536" w:type="pct"/>
            <w:shd w:val="clear" w:color="auto" w:fill="auto"/>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631" w:type="pct"/>
            <w:shd w:val="clear" w:color="auto" w:fill="auto"/>
          </w:tcPr>
          <w:p w:rsidR="007956F2" w:rsidRPr="00C8011D" w:rsidRDefault="007956F2" w:rsidP="007956F2">
            <w:pPr>
              <w:contextualSpacing/>
              <w:rPr>
                <w:b/>
                <w:snapToGrid w:val="0"/>
                <w:sz w:val="20"/>
                <w:szCs w:val="20"/>
              </w:rPr>
            </w:pPr>
            <w:r w:rsidRPr="00C8011D">
              <w:rPr>
                <w:b/>
                <w:snapToGrid w:val="0"/>
                <w:sz w:val="20"/>
                <w:szCs w:val="20"/>
              </w:rPr>
              <w:t>всего</w:t>
            </w:r>
          </w:p>
        </w:tc>
        <w:tc>
          <w:tcPr>
            <w:tcW w:w="291"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92"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3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3"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b/>
                <w:snapToGrid w:val="0"/>
                <w:sz w:val="20"/>
                <w:szCs w:val="20"/>
              </w:rPr>
            </w:pPr>
          </w:p>
        </w:tc>
        <w:tc>
          <w:tcPr>
            <w:tcW w:w="1118" w:type="pct"/>
            <w:vMerge/>
            <w:shd w:val="clear" w:color="auto" w:fill="auto"/>
          </w:tcPr>
          <w:p w:rsidR="007956F2" w:rsidRPr="00C8011D" w:rsidRDefault="007956F2" w:rsidP="007956F2">
            <w:pPr>
              <w:contextualSpacing/>
              <w:jc w:val="center"/>
              <w:rPr>
                <w:b/>
                <w:snapToGrid w:val="0"/>
                <w:sz w:val="20"/>
                <w:szCs w:val="20"/>
              </w:rPr>
            </w:pPr>
          </w:p>
        </w:tc>
        <w:tc>
          <w:tcPr>
            <w:tcW w:w="484"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х</w:t>
            </w:r>
          </w:p>
        </w:tc>
        <w:tc>
          <w:tcPr>
            <w:tcW w:w="536" w:type="pct"/>
            <w:shd w:val="clear" w:color="auto" w:fill="auto"/>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631" w:type="pct"/>
            <w:shd w:val="clear" w:color="auto" w:fill="auto"/>
          </w:tcPr>
          <w:p w:rsidR="007956F2" w:rsidRPr="00C8011D" w:rsidRDefault="007956F2" w:rsidP="007956F2">
            <w:pPr>
              <w:contextualSpacing/>
              <w:rPr>
                <w:b/>
                <w:snapToGrid w:val="0"/>
                <w:sz w:val="20"/>
                <w:szCs w:val="20"/>
              </w:rPr>
            </w:pPr>
            <w:r w:rsidRPr="00C8011D">
              <w:rPr>
                <w:b/>
                <w:snapToGrid w:val="0"/>
                <w:sz w:val="20"/>
                <w:szCs w:val="20"/>
              </w:rPr>
              <w:t>федеральный бюджет</w:t>
            </w:r>
          </w:p>
        </w:tc>
        <w:tc>
          <w:tcPr>
            <w:tcW w:w="291"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92"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3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3"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b/>
                <w:snapToGrid w:val="0"/>
                <w:sz w:val="20"/>
                <w:szCs w:val="20"/>
              </w:rPr>
            </w:pPr>
          </w:p>
        </w:tc>
        <w:tc>
          <w:tcPr>
            <w:tcW w:w="1118" w:type="pct"/>
            <w:vMerge/>
            <w:shd w:val="clear" w:color="auto" w:fill="auto"/>
          </w:tcPr>
          <w:p w:rsidR="007956F2" w:rsidRPr="00C8011D" w:rsidRDefault="007956F2" w:rsidP="007956F2">
            <w:pPr>
              <w:contextualSpacing/>
              <w:jc w:val="center"/>
              <w:rPr>
                <w:b/>
                <w:snapToGrid w:val="0"/>
                <w:sz w:val="20"/>
                <w:szCs w:val="20"/>
              </w:rPr>
            </w:pPr>
          </w:p>
        </w:tc>
        <w:tc>
          <w:tcPr>
            <w:tcW w:w="484"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х</w:t>
            </w:r>
          </w:p>
        </w:tc>
        <w:tc>
          <w:tcPr>
            <w:tcW w:w="536" w:type="pct"/>
            <w:shd w:val="clear" w:color="auto" w:fill="auto"/>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631" w:type="pct"/>
            <w:shd w:val="clear" w:color="auto" w:fill="auto"/>
          </w:tcPr>
          <w:p w:rsidR="007956F2" w:rsidRPr="00C8011D" w:rsidRDefault="007956F2" w:rsidP="007956F2">
            <w:pPr>
              <w:contextualSpacing/>
              <w:rPr>
                <w:b/>
                <w:snapToGrid w:val="0"/>
                <w:sz w:val="20"/>
                <w:szCs w:val="20"/>
              </w:rPr>
            </w:pPr>
            <w:r w:rsidRPr="00C8011D">
              <w:rPr>
                <w:b/>
                <w:snapToGrid w:val="0"/>
                <w:sz w:val="20"/>
                <w:szCs w:val="20"/>
              </w:rPr>
              <w:t>республиканский бюджет Чувашской Республики</w:t>
            </w:r>
          </w:p>
        </w:tc>
        <w:tc>
          <w:tcPr>
            <w:tcW w:w="291"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92"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3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3"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b/>
                <w:snapToGrid w:val="0"/>
                <w:sz w:val="20"/>
                <w:szCs w:val="20"/>
              </w:rPr>
            </w:pPr>
          </w:p>
        </w:tc>
        <w:tc>
          <w:tcPr>
            <w:tcW w:w="1118" w:type="pct"/>
            <w:vMerge/>
            <w:shd w:val="clear" w:color="auto" w:fill="auto"/>
          </w:tcPr>
          <w:p w:rsidR="007956F2" w:rsidRPr="00C8011D" w:rsidRDefault="007956F2" w:rsidP="007956F2">
            <w:pPr>
              <w:contextualSpacing/>
              <w:jc w:val="center"/>
              <w:rPr>
                <w:b/>
                <w:snapToGrid w:val="0"/>
                <w:sz w:val="20"/>
                <w:szCs w:val="20"/>
              </w:rPr>
            </w:pPr>
          </w:p>
        </w:tc>
        <w:tc>
          <w:tcPr>
            <w:tcW w:w="484"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х</w:t>
            </w:r>
          </w:p>
        </w:tc>
        <w:tc>
          <w:tcPr>
            <w:tcW w:w="536" w:type="pct"/>
            <w:shd w:val="clear" w:color="auto" w:fill="auto"/>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631" w:type="pct"/>
            <w:shd w:val="clear" w:color="auto" w:fill="auto"/>
          </w:tcPr>
          <w:p w:rsidR="007956F2" w:rsidRPr="00C8011D" w:rsidRDefault="007956F2" w:rsidP="007956F2">
            <w:pPr>
              <w:contextualSpacing/>
              <w:rPr>
                <w:b/>
                <w:snapToGrid w:val="0"/>
                <w:sz w:val="20"/>
                <w:szCs w:val="20"/>
              </w:rPr>
            </w:pPr>
            <w:r w:rsidRPr="00C8011D">
              <w:rPr>
                <w:b/>
                <w:snapToGrid w:val="0"/>
                <w:sz w:val="20"/>
                <w:szCs w:val="20"/>
              </w:rPr>
              <w:t>бюджет Яльчикского муниципального округа</w:t>
            </w:r>
          </w:p>
        </w:tc>
        <w:tc>
          <w:tcPr>
            <w:tcW w:w="291"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92"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3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3"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b/>
                <w:snapToGrid w:val="0"/>
                <w:sz w:val="20"/>
                <w:szCs w:val="20"/>
              </w:rPr>
            </w:pPr>
          </w:p>
        </w:tc>
        <w:tc>
          <w:tcPr>
            <w:tcW w:w="1118" w:type="pct"/>
            <w:vMerge/>
            <w:shd w:val="clear" w:color="auto" w:fill="auto"/>
          </w:tcPr>
          <w:p w:rsidR="007956F2" w:rsidRPr="00C8011D" w:rsidRDefault="007956F2" w:rsidP="007956F2">
            <w:pPr>
              <w:contextualSpacing/>
              <w:jc w:val="center"/>
              <w:rPr>
                <w:b/>
                <w:snapToGrid w:val="0"/>
                <w:sz w:val="20"/>
                <w:szCs w:val="20"/>
              </w:rPr>
            </w:pPr>
          </w:p>
        </w:tc>
        <w:tc>
          <w:tcPr>
            <w:tcW w:w="484"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х</w:t>
            </w:r>
          </w:p>
        </w:tc>
        <w:tc>
          <w:tcPr>
            <w:tcW w:w="536" w:type="pct"/>
            <w:shd w:val="clear" w:color="auto" w:fill="auto"/>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631" w:type="pct"/>
            <w:shd w:val="clear" w:color="auto" w:fill="auto"/>
          </w:tcPr>
          <w:p w:rsidR="007956F2" w:rsidRPr="00C8011D" w:rsidRDefault="007956F2" w:rsidP="007956F2">
            <w:pPr>
              <w:contextualSpacing/>
              <w:rPr>
                <w:b/>
                <w:snapToGrid w:val="0"/>
                <w:sz w:val="20"/>
                <w:szCs w:val="20"/>
              </w:rPr>
            </w:pPr>
            <w:r w:rsidRPr="00C8011D">
              <w:rPr>
                <w:b/>
                <w:snapToGrid w:val="0"/>
                <w:sz w:val="20"/>
                <w:szCs w:val="20"/>
              </w:rPr>
              <w:t>внебюджетные источники</w:t>
            </w:r>
          </w:p>
        </w:tc>
        <w:tc>
          <w:tcPr>
            <w:tcW w:w="291"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92"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3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9"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383" w:type="pct"/>
            <w:shd w:val="clear" w:color="auto" w:fill="auto"/>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Height w:val="20"/>
        </w:trPr>
        <w:tc>
          <w:tcPr>
            <w:tcW w:w="536" w:type="pct"/>
            <w:vMerge w:val="restart"/>
            <w:shd w:val="clear" w:color="auto" w:fill="auto"/>
          </w:tcPr>
          <w:p w:rsidR="007956F2" w:rsidRPr="00C8011D" w:rsidRDefault="007956F2" w:rsidP="007956F2">
            <w:pPr>
              <w:contextualSpacing/>
              <w:jc w:val="both"/>
              <w:rPr>
                <w:snapToGrid w:val="0"/>
                <w:sz w:val="20"/>
                <w:szCs w:val="20"/>
              </w:rPr>
            </w:pPr>
            <w:r w:rsidRPr="00C8011D">
              <w:rPr>
                <w:snapToGrid w:val="0"/>
                <w:sz w:val="20"/>
                <w:szCs w:val="20"/>
              </w:rPr>
              <w:t xml:space="preserve">Подпрограмма </w:t>
            </w:r>
          </w:p>
        </w:tc>
        <w:tc>
          <w:tcPr>
            <w:tcW w:w="1118" w:type="pct"/>
            <w:vMerge w:val="restart"/>
            <w:shd w:val="clear" w:color="auto" w:fill="auto"/>
          </w:tcPr>
          <w:p w:rsidR="007956F2" w:rsidRPr="00C8011D" w:rsidRDefault="007956F2" w:rsidP="007956F2">
            <w:pPr>
              <w:contextualSpacing/>
              <w:jc w:val="both"/>
              <w:rPr>
                <w:snapToGrid w:val="0"/>
                <w:sz w:val="20"/>
                <w:szCs w:val="20"/>
              </w:rPr>
            </w:pPr>
            <w:r w:rsidRPr="00C8011D">
              <w:rPr>
                <w:snapToGrid w:val="0"/>
                <w:sz w:val="20"/>
                <w:szCs w:val="20"/>
              </w:rPr>
              <w:t>«Развитие информационных технологий»</w:t>
            </w: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всего</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федеральный бюджет</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республиканский бюджет Чувашской Республики</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бюджет Яльчикского муниципального округа</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both"/>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внебюджетные источники</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val="restart"/>
            <w:shd w:val="clear" w:color="auto" w:fill="auto"/>
          </w:tcPr>
          <w:p w:rsidR="007956F2" w:rsidRPr="00C8011D" w:rsidRDefault="007956F2" w:rsidP="007956F2">
            <w:pPr>
              <w:contextualSpacing/>
              <w:jc w:val="both"/>
              <w:rPr>
                <w:snapToGrid w:val="0"/>
                <w:sz w:val="20"/>
                <w:szCs w:val="20"/>
              </w:rPr>
            </w:pPr>
            <w:r w:rsidRPr="00C8011D">
              <w:rPr>
                <w:snapToGrid w:val="0"/>
                <w:sz w:val="20"/>
                <w:szCs w:val="20"/>
              </w:rPr>
              <w:t>Основное мероприятие 1</w:t>
            </w:r>
          </w:p>
        </w:tc>
        <w:tc>
          <w:tcPr>
            <w:tcW w:w="1118" w:type="pct"/>
            <w:vMerge w:val="restart"/>
            <w:shd w:val="clear" w:color="auto" w:fill="auto"/>
          </w:tcPr>
          <w:p w:rsidR="007956F2" w:rsidRPr="00C8011D" w:rsidRDefault="007956F2" w:rsidP="007956F2">
            <w:pPr>
              <w:contextualSpacing/>
              <w:jc w:val="both"/>
              <w:rPr>
                <w:snapToGrid w:val="0"/>
                <w:sz w:val="20"/>
                <w:szCs w:val="20"/>
              </w:rPr>
            </w:pPr>
            <w:r w:rsidRPr="00C8011D">
              <w:rPr>
                <w:snapToGrid w:val="0"/>
                <w:sz w:val="20"/>
                <w:szCs w:val="20"/>
              </w:rPr>
              <w:t>Развитие электронного правительства</w:t>
            </w: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всего</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center"/>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федеральный бюджет</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center"/>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республиканский бюджет Чувашской Республики</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shd w:val="clear" w:color="auto" w:fill="auto"/>
          </w:tcPr>
          <w:p w:rsidR="007956F2" w:rsidRPr="00C8011D" w:rsidRDefault="007956F2" w:rsidP="007956F2">
            <w:pPr>
              <w:contextualSpacing/>
              <w:jc w:val="center"/>
              <w:rPr>
                <w:snapToGrid w:val="0"/>
                <w:sz w:val="20"/>
                <w:szCs w:val="20"/>
              </w:rPr>
            </w:pPr>
          </w:p>
        </w:tc>
        <w:tc>
          <w:tcPr>
            <w:tcW w:w="1118" w:type="pct"/>
            <w:vMerge/>
            <w:shd w:val="clear" w:color="auto" w:fill="auto"/>
          </w:tcPr>
          <w:p w:rsidR="007956F2" w:rsidRPr="00C8011D" w:rsidRDefault="007956F2" w:rsidP="007956F2">
            <w:pPr>
              <w:contextualSpacing/>
              <w:jc w:val="center"/>
              <w:rPr>
                <w:snapToGrid w:val="0"/>
                <w:sz w:val="20"/>
                <w:szCs w:val="20"/>
              </w:rPr>
            </w:pPr>
          </w:p>
        </w:tc>
        <w:tc>
          <w:tcPr>
            <w:tcW w:w="484"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shd w:val="clear" w:color="auto" w:fill="auto"/>
          </w:tcPr>
          <w:p w:rsidR="007956F2" w:rsidRPr="00C8011D" w:rsidRDefault="007956F2" w:rsidP="007956F2">
            <w:pPr>
              <w:contextualSpacing/>
              <w:rPr>
                <w:snapToGrid w:val="0"/>
                <w:sz w:val="20"/>
                <w:szCs w:val="20"/>
              </w:rPr>
            </w:pPr>
            <w:r w:rsidRPr="00C8011D">
              <w:rPr>
                <w:snapToGrid w:val="0"/>
                <w:sz w:val="20"/>
                <w:szCs w:val="20"/>
              </w:rPr>
              <w:t>бюджет Яльчикского муниципального округа</w:t>
            </w:r>
          </w:p>
        </w:tc>
        <w:tc>
          <w:tcPr>
            <w:tcW w:w="291"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Height w:val="20"/>
        </w:trPr>
        <w:tc>
          <w:tcPr>
            <w:tcW w:w="536" w:type="pct"/>
            <w:vMerge/>
            <w:tcBorders>
              <w:bottom w:val="single" w:sz="4" w:space="0" w:color="auto"/>
            </w:tcBorders>
            <w:shd w:val="clear" w:color="auto" w:fill="auto"/>
          </w:tcPr>
          <w:p w:rsidR="007956F2" w:rsidRPr="00C8011D" w:rsidRDefault="007956F2" w:rsidP="007956F2">
            <w:pPr>
              <w:contextualSpacing/>
              <w:jc w:val="center"/>
              <w:rPr>
                <w:snapToGrid w:val="0"/>
                <w:sz w:val="20"/>
                <w:szCs w:val="20"/>
              </w:rPr>
            </w:pPr>
          </w:p>
        </w:tc>
        <w:tc>
          <w:tcPr>
            <w:tcW w:w="1118" w:type="pct"/>
            <w:vMerge/>
            <w:tcBorders>
              <w:bottom w:val="single" w:sz="4" w:space="0" w:color="auto"/>
            </w:tcBorders>
            <w:shd w:val="clear" w:color="auto" w:fill="auto"/>
          </w:tcPr>
          <w:p w:rsidR="007956F2" w:rsidRPr="00C8011D" w:rsidRDefault="007956F2" w:rsidP="007956F2">
            <w:pPr>
              <w:contextualSpacing/>
              <w:jc w:val="center"/>
              <w:rPr>
                <w:snapToGrid w:val="0"/>
                <w:sz w:val="20"/>
                <w:szCs w:val="20"/>
              </w:rPr>
            </w:pPr>
          </w:p>
        </w:tc>
        <w:tc>
          <w:tcPr>
            <w:tcW w:w="484" w:type="pct"/>
            <w:tcBorders>
              <w:bottom w:val="single" w:sz="4" w:space="0" w:color="auto"/>
            </w:tcBorders>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х</w:t>
            </w:r>
          </w:p>
        </w:tc>
        <w:tc>
          <w:tcPr>
            <w:tcW w:w="536" w:type="pct"/>
            <w:tcBorders>
              <w:bottom w:val="single" w:sz="4" w:space="0" w:color="auto"/>
            </w:tcBorders>
            <w:shd w:val="clear" w:color="auto" w:fill="auto"/>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631" w:type="pct"/>
            <w:tcBorders>
              <w:bottom w:val="single" w:sz="4" w:space="0" w:color="auto"/>
            </w:tcBorders>
            <w:shd w:val="clear" w:color="auto" w:fill="auto"/>
          </w:tcPr>
          <w:p w:rsidR="007956F2" w:rsidRPr="00C8011D" w:rsidRDefault="007956F2" w:rsidP="007956F2">
            <w:pPr>
              <w:contextualSpacing/>
              <w:rPr>
                <w:snapToGrid w:val="0"/>
                <w:sz w:val="20"/>
                <w:szCs w:val="20"/>
              </w:rPr>
            </w:pPr>
            <w:r w:rsidRPr="00C8011D">
              <w:rPr>
                <w:snapToGrid w:val="0"/>
                <w:sz w:val="20"/>
                <w:szCs w:val="20"/>
              </w:rPr>
              <w:t>внебюджетные источники</w:t>
            </w:r>
          </w:p>
        </w:tc>
        <w:tc>
          <w:tcPr>
            <w:tcW w:w="291" w:type="pct"/>
            <w:tcBorders>
              <w:bottom w:val="single" w:sz="4" w:space="0" w:color="auto"/>
            </w:tcBorders>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92" w:type="pct"/>
            <w:tcBorders>
              <w:bottom w:val="single" w:sz="4" w:space="0" w:color="auto"/>
            </w:tcBorders>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39" w:type="pct"/>
            <w:tcBorders>
              <w:bottom w:val="single" w:sz="4" w:space="0" w:color="auto"/>
            </w:tcBorders>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9" w:type="pct"/>
            <w:tcBorders>
              <w:bottom w:val="single" w:sz="4" w:space="0" w:color="auto"/>
            </w:tcBorders>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383" w:type="pct"/>
            <w:tcBorders>
              <w:bottom w:val="single" w:sz="4" w:space="0" w:color="auto"/>
            </w:tcBorders>
            <w:shd w:val="clear" w:color="auto" w:fill="auto"/>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bl>
    <w:p w:rsidR="007956F2" w:rsidRPr="00C8011D" w:rsidRDefault="007956F2" w:rsidP="007956F2">
      <w:pPr>
        <w:widowControl w:val="0"/>
        <w:suppressAutoHyphens/>
        <w:spacing w:line="20" w:lineRule="exact"/>
        <w:rPr>
          <w:sz w:val="20"/>
          <w:szCs w:val="20"/>
        </w:rPr>
      </w:pPr>
    </w:p>
    <w:p w:rsidR="007956F2" w:rsidRPr="00C8011D" w:rsidRDefault="007956F2" w:rsidP="007956F2">
      <w:pPr>
        <w:jc w:val="center"/>
        <w:rPr>
          <w:bCs/>
          <w:vertAlign w:val="superscript"/>
        </w:rPr>
        <w:sectPr w:rsidR="007956F2" w:rsidRPr="00C8011D" w:rsidSect="007956F2">
          <w:headerReference w:type="default" r:id="rId230"/>
          <w:headerReference w:type="first" r:id="rId231"/>
          <w:pgSz w:w="16838" w:h="11906" w:orient="landscape"/>
          <w:pgMar w:top="1417" w:right="1134" w:bottom="1134" w:left="1134" w:header="992" w:footer="709" w:gutter="0"/>
          <w:pgNumType w:start="1"/>
          <w:cols w:space="708"/>
          <w:titlePg/>
          <w:docGrid w:linePitch="360"/>
        </w:sectPr>
      </w:pPr>
      <w:r>
        <w:t>_________________________</w:t>
      </w:r>
    </w:p>
    <w:p w:rsidR="007956F2" w:rsidRPr="00C8011D" w:rsidRDefault="007956F2" w:rsidP="007956F2">
      <w:pPr>
        <w:ind w:left="4678"/>
        <w:contextualSpacing/>
        <w:jc w:val="right"/>
      </w:pPr>
      <w:r w:rsidRPr="00C8011D">
        <w:lastRenderedPageBreak/>
        <w:t>Приложение № 3</w:t>
      </w:r>
    </w:p>
    <w:p w:rsidR="007956F2" w:rsidRPr="00C8011D" w:rsidRDefault="007956F2" w:rsidP="007956F2">
      <w:pPr>
        <w:ind w:left="4678"/>
        <w:contextualSpacing/>
        <w:jc w:val="right"/>
      </w:pPr>
      <w:r w:rsidRPr="00C8011D">
        <w:t xml:space="preserve">к муниципальной программе </w:t>
      </w:r>
    </w:p>
    <w:p w:rsidR="007956F2" w:rsidRPr="00C8011D" w:rsidRDefault="007956F2" w:rsidP="007956F2">
      <w:pPr>
        <w:ind w:left="4678"/>
        <w:contextualSpacing/>
        <w:jc w:val="right"/>
      </w:pPr>
      <w:r w:rsidRPr="00C8011D">
        <w:t xml:space="preserve">Яльчикского муниципального округа </w:t>
      </w:r>
    </w:p>
    <w:p w:rsidR="007956F2" w:rsidRPr="00C8011D" w:rsidRDefault="007956F2" w:rsidP="007956F2">
      <w:pPr>
        <w:ind w:left="4678"/>
        <w:contextualSpacing/>
        <w:jc w:val="right"/>
      </w:pPr>
      <w:r w:rsidRPr="00C8011D">
        <w:t>Чувашской Республики</w:t>
      </w:r>
    </w:p>
    <w:p w:rsidR="007956F2" w:rsidRPr="00C8011D" w:rsidRDefault="007956F2" w:rsidP="007956F2">
      <w:pPr>
        <w:ind w:left="4678"/>
        <w:contextualSpacing/>
        <w:jc w:val="right"/>
      </w:pPr>
      <w:r w:rsidRPr="00C8011D">
        <w:t>«Цифровое общество»</w:t>
      </w:r>
    </w:p>
    <w:p w:rsidR="007956F2" w:rsidRPr="00C8011D" w:rsidRDefault="007956F2" w:rsidP="007956F2">
      <w:pPr>
        <w:ind w:left="4678"/>
        <w:contextualSpacing/>
        <w:jc w:val="right"/>
        <w:rPr>
          <w:b/>
        </w:rPr>
      </w:pPr>
    </w:p>
    <w:p w:rsidR="007956F2" w:rsidRPr="00C8011D" w:rsidRDefault="007956F2" w:rsidP="007956F2">
      <w:pPr>
        <w:contextualSpacing/>
        <w:jc w:val="center"/>
        <w:rPr>
          <w:b/>
        </w:rPr>
      </w:pPr>
    </w:p>
    <w:p w:rsidR="007956F2" w:rsidRPr="00C8011D" w:rsidRDefault="007956F2" w:rsidP="007956F2">
      <w:pPr>
        <w:widowControl w:val="0"/>
        <w:autoSpaceDE w:val="0"/>
        <w:autoSpaceDN w:val="0"/>
        <w:adjustRightInd w:val="0"/>
        <w:jc w:val="center"/>
        <w:rPr>
          <w:b/>
          <w:sz w:val="26"/>
          <w:szCs w:val="26"/>
        </w:rPr>
      </w:pPr>
      <w:r w:rsidRPr="00C8011D">
        <w:rPr>
          <w:b/>
          <w:sz w:val="26"/>
          <w:szCs w:val="26"/>
        </w:rPr>
        <w:t>П О Д П Р О Г Р А М М А</w:t>
      </w:r>
    </w:p>
    <w:p w:rsidR="007956F2" w:rsidRPr="00C8011D" w:rsidRDefault="007956F2" w:rsidP="007956F2">
      <w:pPr>
        <w:widowControl w:val="0"/>
        <w:autoSpaceDE w:val="0"/>
        <w:autoSpaceDN w:val="0"/>
        <w:adjustRightInd w:val="0"/>
        <w:jc w:val="center"/>
        <w:rPr>
          <w:b/>
          <w:sz w:val="26"/>
          <w:szCs w:val="26"/>
        </w:rPr>
      </w:pPr>
      <w:r w:rsidRPr="00C8011D">
        <w:rPr>
          <w:b/>
          <w:sz w:val="26"/>
          <w:szCs w:val="26"/>
        </w:rPr>
        <w:t>«Развитие информационных технологий»</w:t>
      </w:r>
    </w:p>
    <w:p w:rsidR="007956F2" w:rsidRPr="00C8011D" w:rsidRDefault="007956F2" w:rsidP="007956F2">
      <w:pPr>
        <w:widowControl w:val="0"/>
        <w:autoSpaceDE w:val="0"/>
        <w:autoSpaceDN w:val="0"/>
        <w:adjustRightInd w:val="0"/>
        <w:jc w:val="center"/>
        <w:rPr>
          <w:b/>
          <w:sz w:val="26"/>
          <w:szCs w:val="26"/>
        </w:rPr>
      </w:pPr>
      <w:r w:rsidRPr="00C8011D">
        <w:rPr>
          <w:b/>
          <w:sz w:val="26"/>
          <w:szCs w:val="26"/>
        </w:rPr>
        <w:t xml:space="preserve">муниципальной программы Яльчикского муниципального округа Чувашской Республики «Цифровое общество» </w:t>
      </w:r>
    </w:p>
    <w:p w:rsidR="007956F2" w:rsidRPr="00C8011D" w:rsidRDefault="007956F2" w:rsidP="007956F2">
      <w:pPr>
        <w:widowControl w:val="0"/>
        <w:autoSpaceDE w:val="0"/>
        <w:autoSpaceDN w:val="0"/>
        <w:adjustRightInd w:val="0"/>
        <w:ind w:firstLine="540"/>
        <w:jc w:val="both"/>
        <w:rPr>
          <w:sz w:val="26"/>
          <w:szCs w:val="26"/>
        </w:rPr>
      </w:pPr>
    </w:p>
    <w:p w:rsidR="007956F2" w:rsidRPr="00C8011D" w:rsidRDefault="007956F2" w:rsidP="007956F2">
      <w:pPr>
        <w:pStyle w:val="ConsPlusCell"/>
        <w:jc w:val="center"/>
        <w:rPr>
          <w:rFonts w:ascii="Times New Roman" w:hAnsi="Times New Roman" w:cs="Times New Roman"/>
          <w:b/>
          <w:sz w:val="26"/>
          <w:szCs w:val="26"/>
        </w:rPr>
      </w:pPr>
      <w:r w:rsidRPr="00C8011D">
        <w:rPr>
          <w:rFonts w:ascii="Times New Roman" w:hAnsi="Times New Roman" w:cs="Times New Roman"/>
          <w:b/>
          <w:sz w:val="26"/>
          <w:szCs w:val="26"/>
        </w:rPr>
        <w:t xml:space="preserve">ПАСПОРТ ПОДПРОГРАММЫ </w:t>
      </w:r>
    </w:p>
    <w:p w:rsidR="007956F2" w:rsidRPr="00C8011D" w:rsidRDefault="007956F2" w:rsidP="007956F2">
      <w:pPr>
        <w:contextualSpacing/>
        <w:jc w:val="center"/>
        <w:rPr>
          <w:b/>
          <w:sz w:val="26"/>
          <w:szCs w:val="26"/>
        </w:rPr>
      </w:pPr>
    </w:p>
    <w:tbl>
      <w:tblPr>
        <w:tblW w:w="8309" w:type="pct"/>
        <w:tblLook w:val="0000" w:firstRow="0" w:lastRow="0" w:firstColumn="0" w:lastColumn="0" w:noHBand="0" w:noVBand="0"/>
      </w:tblPr>
      <w:tblGrid>
        <w:gridCol w:w="2795"/>
        <w:gridCol w:w="347"/>
        <w:gridCol w:w="6147"/>
        <w:gridCol w:w="6146"/>
      </w:tblGrid>
      <w:tr w:rsidR="007956F2" w:rsidRPr="00C8011D" w:rsidTr="007956F2">
        <w:tc>
          <w:tcPr>
            <w:tcW w:w="905" w:type="pct"/>
          </w:tcPr>
          <w:p w:rsidR="007956F2" w:rsidRPr="00C8011D" w:rsidRDefault="007956F2" w:rsidP="007956F2">
            <w:pPr>
              <w:widowControl w:val="0"/>
              <w:autoSpaceDE w:val="0"/>
              <w:autoSpaceDN w:val="0"/>
              <w:adjustRightInd w:val="0"/>
              <w:contextualSpacing/>
              <w:jc w:val="both"/>
              <w:rPr>
                <w:sz w:val="26"/>
                <w:szCs w:val="26"/>
              </w:rPr>
            </w:pPr>
            <w:r w:rsidRPr="00C8011D">
              <w:rPr>
                <w:sz w:val="26"/>
                <w:szCs w:val="26"/>
              </w:rPr>
              <w:t>Ответственный исполнитель подпрограммы</w:t>
            </w:r>
          </w:p>
          <w:p w:rsidR="007956F2" w:rsidRPr="00C8011D" w:rsidRDefault="007956F2" w:rsidP="007956F2">
            <w:pPr>
              <w:widowControl w:val="0"/>
              <w:autoSpaceDE w:val="0"/>
              <w:autoSpaceDN w:val="0"/>
              <w:adjustRightInd w:val="0"/>
              <w:contextualSpacing/>
              <w:jc w:val="both"/>
              <w:rPr>
                <w:sz w:val="26"/>
                <w:szCs w:val="26"/>
              </w:rPr>
            </w:pPr>
          </w:p>
        </w:tc>
        <w:tc>
          <w:tcPr>
            <w:tcW w:w="112" w:type="pct"/>
          </w:tcPr>
          <w:p w:rsidR="007956F2" w:rsidRPr="00C8011D" w:rsidRDefault="007956F2" w:rsidP="007956F2">
            <w:pPr>
              <w:pStyle w:val="ConsPlusCell"/>
              <w:contextualSpacing/>
              <w:jc w:val="both"/>
              <w:rPr>
                <w:rFonts w:ascii="Times New Roman" w:hAnsi="Times New Roman" w:cs="Times New Roman"/>
                <w:sz w:val="26"/>
                <w:szCs w:val="26"/>
              </w:rPr>
            </w:pPr>
            <w:r w:rsidRPr="00C8011D">
              <w:rPr>
                <w:rFonts w:ascii="Times New Roman" w:hAnsi="Times New Roman" w:cs="Times New Roman"/>
                <w:sz w:val="26"/>
                <w:szCs w:val="26"/>
              </w:rPr>
              <w:t>–</w:t>
            </w:r>
          </w:p>
        </w:tc>
        <w:tc>
          <w:tcPr>
            <w:tcW w:w="1991" w:type="pct"/>
          </w:tcPr>
          <w:p w:rsidR="007956F2" w:rsidRPr="00C8011D" w:rsidRDefault="007956F2" w:rsidP="007956F2">
            <w:pPr>
              <w:autoSpaceDE w:val="0"/>
              <w:autoSpaceDN w:val="0"/>
              <w:adjustRightInd w:val="0"/>
              <w:jc w:val="both"/>
              <w:rPr>
                <w:sz w:val="26"/>
                <w:szCs w:val="26"/>
              </w:rPr>
            </w:pPr>
            <w:r w:rsidRPr="00C8011D">
              <w:rPr>
                <w:sz w:val="26"/>
                <w:szCs w:val="26"/>
              </w:rPr>
              <w:t>Отдел  культуры, социального развития и  архивного дела администрации Яльчикского  муниципального округа  Чувашской Республики</w:t>
            </w:r>
          </w:p>
          <w:p w:rsidR="007956F2" w:rsidRPr="00C8011D" w:rsidRDefault="007956F2" w:rsidP="007956F2">
            <w:pPr>
              <w:pStyle w:val="ConsPlusNormal"/>
              <w:jc w:val="both"/>
              <w:rPr>
                <w:sz w:val="26"/>
                <w:szCs w:val="26"/>
              </w:rPr>
            </w:pPr>
          </w:p>
        </w:tc>
        <w:tc>
          <w:tcPr>
            <w:tcW w:w="1991" w:type="pct"/>
          </w:tcPr>
          <w:p w:rsidR="007956F2" w:rsidRPr="00C8011D" w:rsidRDefault="007956F2" w:rsidP="007956F2">
            <w:pPr>
              <w:pStyle w:val="ConsPlusCell"/>
              <w:contextualSpacing/>
              <w:jc w:val="both"/>
              <w:rPr>
                <w:rFonts w:ascii="Times New Roman" w:hAnsi="Times New Roman" w:cs="Times New Roman"/>
                <w:sz w:val="26"/>
                <w:szCs w:val="26"/>
              </w:rPr>
            </w:pPr>
          </w:p>
        </w:tc>
      </w:tr>
      <w:tr w:rsidR="007956F2" w:rsidRPr="00C8011D" w:rsidTr="007956F2">
        <w:trPr>
          <w:cantSplit/>
        </w:trPr>
        <w:tc>
          <w:tcPr>
            <w:tcW w:w="905" w:type="pct"/>
          </w:tcPr>
          <w:p w:rsidR="007956F2" w:rsidRPr="00C8011D" w:rsidRDefault="007956F2" w:rsidP="007956F2">
            <w:pPr>
              <w:widowControl w:val="0"/>
              <w:contextualSpacing/>
              <w:jc w:val="both"/>
              <w:rPr>
                <w:sz w:val="26"/>
                <w:szCs w:val="26"/>
              </w:rPr>
            </w:pPr>
            <w:r w:rsidRPr="00C8011D">
              <w:rPr>
                <w:sz w:val="26"/>
                <w:szCs w:val="26"/>
                <w:lang w:eastAsia="en-US"/>
              </w:rPr>
              <w:lastRenderedPageBreak/>
              <w:t>Соисполнители муниципальной программы</w:t>
            </w:r>
          </w:p>
        </w:tc>
        <w:tc>
          <w:tcPr>
            <w:tcW w:w="112" w:type="pct"/>
          </w:tcPr>
          <w:p w:rsidR="007956F2" w:rsidRPr="00C8011D" w:rsidRDefault="007956F2" w:rsidP="007956F2">
            <w:pPr>
              <w:pStyle w:val="ConsPlusCell"/>
              <w:contextualSpacing/>
              <w:jc w:val="both"/>
              <w:rPr>
                <w:rFonts w:ascii="Times New Roman" w:hAnsi="Times New Roman" w:cs="Times New Roman"/>
                <w:sz w:val="26"/>
                <w:szCs w:val="26"/>
              </w:rPr>
            </w:pPr>
            <w:r w:rsidRPr="00C8011D">
              <w:rPr>
                <w:rFonts w:ascii="Times New Roman" w:hAnsi="Times New Roman" w:cs="Times New Roman"/>
                <w:sz w:val="26"/>
                <w:szCs w:val="26"/>
              </w:rPr>
              <w:t>–</w:t>
            </w:r>
          </w:p>
        </w:tc>
        <w:tc>
          <w:tcPr>
            <w:tcW w:w="1991" w:type="pct"/>
          </w:tcPr>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ЗАГС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мобилизованной подготовки, специальных программ и ГОЧС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autoSpaceDE w:val="0"/>
              <w:autoSpaceDN w:val="0"/>
              <w:adjustRightInd w:val="0"/>
              <w:contextualSpacing/>
              <w:jc w:val="both"/>
              <w:rPr>
                <w:bCs/>
                <w:sz w:val="26"/>
                <w:szCs w:val="26"/>
                <w:lang w:eastAsia="en-US"/>
              </w:rPr>
            </w:pPr>
            <w:r w:rsidRPr="00C8011D">
              <w:rPr>
                <w:bCs/>
                <w:sz w:val="26"/>
                <w:szCs w:val="26"/>
                <w:lang w:eastAsia="en-US"/>
              </w:rPr>
              <w:t xml:space="preserve">Отдел образования и молодежной политики администрации Яльчикского муниципального округа </w:t>
            </w:r>
            <w:r w:rsidRPr="00C8011D">
              <w:rPr>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организационно-контрольной и кадровой работы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правового обеспечения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сельского хозяйства и экологии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Отдел экономики, имущественных, земельных отношений и инвестиционной деятельности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Управление по благоустройству и развитию территорий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Финансовый отдел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2"/>
              <w:shd w:val="clear" w:color="auto" w:fill="FFFFFF"/>
              <w:spacing w:before="0" w:after="0"/>
              <w:contextualSpacing/>
              <w:rPr>
                <w:rFonts w:ascii="Times New Roman" w:hAnsi="Times New Roman" w:cs="Times New Roman"/>
                <w:b w:val="0"/>
                <w:i w:val="0"/>
                <w:sz w:val="26"/>
                <w:szCs w:val="26"/>
              </w:rPr>
            </w:pPr>
            <w:r w:rsidRPr="00C8011D">
              <w:rPr>
                <w:rFonts w:ascii="Times New Roman" w:hAnsi="Times New Roman" w:cs="Times New Roman"/>
                <w:b w:val="0"/>
                <w:i w:val="0"/>
                <w:sz w:val="26"/>
                <w:szCs w:val="26"/>
              </w:rPr>
              <w:t xml:space="preserve">Сектор организации и проведения муниципальных закупок </w:t>
            </w:r>
            <w:r w:rsidRPr="00C8011D">
              <w:rPr>
                <w:rFonts w:ascii="Times New Roman" w:hAnsi="Times New Roman" w:cs="Times New Roman"/>
                <w:b w:val="0"/>
                <w:bCs w:val="0"/>
                <w:i w:val="0"/>
                <w:sz w:val="26"/>
                <w:szCs w:val="26"/>
                <w:lang w:eastAsia="en-US"/>
              </w:rPr>
              <w:t xml:space="preserve">администрации Яльчикского муниципального округа </w:t>
            </w:r>
            <w:r w:rsidRPr="00C8011D">
              <w:rPr>
                <w:rFonts w:ascii="Times New Roman" w:hAnsi="Times New Roman" w:cs="Times New Roman"/>
                <w:b w:val="0"/>
                <w:i w:val="0"/>
                <w:sz w:val="26"/>
                <w:szCs w:val="26"/>
              </w:rPr>
              <w:t>Чувашской Республики</w:t>
            </w:r>
          </w:p>
          <w:p w:rsidR="007956F2" w:rsidRPr="00C8011D" w:rsidRDefault="007956F2" w:rsidP="007956F2">
            <w:pPr>
              <w:pStyle w:val="ConsPlusNormal"/>
              <w:jc w:val="both"/>
              <w:rPr>
                <w:sz w:val="26"/>
                <w:szCs w:val="26"/>
              </w:rPr>
            </w:pPr>
          </w:p>
        </w:tc>
        <w:tc>
          <w:tcPr>
            <w:tcW w:w="1991" w:type="pct"/>
          </w:tcPr>
          <w:p w:rsidR="007956F2" w:rsidRPr="00C8011D" w:rsidRDefault="007956F2" w:rsidP="007956F2">
            <w:pPr>
              <w:widowControl w:val="0"/>
              <w:autoSpaceDE w:val="0"/>
              <w:autoSpaceDN w:val="0"/>
              <w:adjustRightInd w:val="0"/>
              <w:contextualSpacing/>
              <w:jc w:val="both"/>
              <w:rPr>
                <w:sz w:val="26"/>
                <w:szCs w:val="26"/>
              </w:rPr>
            </w:pPr>
          </w:p>
        </w:tc>
      </w:tr>
      <w:tr w:rsidR="007956F2" w:rsidRPr="00C8011D" w:rsidTr="007956F2">
        <w:tc>
          <w:tcPr>
            <w:tcW w:w="905" w:type="pct"/>
          </w:tcPr>
          <w:p w:rsidR="007956F2" w:rsidRPr="00C8011D" w:rsidRDefault="007956F2" w:rsidP="007956F2">
            <w:pPr>
              <w:widowControl w:val="0"/>
              <w:autoSpaceDE w:val="0"/>
              <w:autoSpaceDN w:val="0"/>
              <w:adjustRightInd w:val="0"/>
              <w:contextualSpacing/>
              <w:jc w:val="both"/>
              <w:rPr>
                <w:sz w:val="26"/>
                <w:szCs w:val="26"/>
              </w:rPr>
            </w:pPr>
            <w:r w:rsidRPr="00C8011D">
              <w:rPr>
                <w:sz w:val="26"/>
                <w:szCs w:val="26"/>
              </w:rPr>
              <w:t>Цель подпрограммы</w:t>
            </w:r>
          </w:p>
          <w:p w:rsidR="007956F2" w:rsidRPr="00C8011D" w:rsidRDefault="007956F2" w:rsidP="007956F2">
            <w:pPr>
              <w:widowControl w:val="0"/>
              <w:contextualSpacing/>
              <w:jc w:val="both"/>
              <w:rPr>
                <w:sz w:val="26"/>
                <w:szCs w:val="26"/>
              </w:rPr>
            </w:pPr>
          </w:p>
        </w:tc>
        <w:tc>
          <w:tcPr>
            <w:tcW w:w="112" w:type="pct"/>
          </w:tcPr>
          <w:p w:rsidR="007956F2" w:rsidRPr="00C8011D" w:rsidRDefault="007956F2" w:rsidP="007956F2">
            <w:pPr>
              <w:pStyle w:val="ConsPlusCell"/>
              <w:contextualSpacing/>
              <w:jc w:val="both"/>
              <w:rPr>
                <w:rFonts w:ascii="Times New Roman" w:hAnsi="Times New Roman" w:cs="Times New Roman"/>
                <w:sz w:val="26"/>
                <w:szCs w:val="26"/>
              </w:rPr>
            </w:pPr>
            <w:r w:rsidRPr="00C8011D">
              <w:rPr>
                <w:rFonts w:ascii="Times New Roman" w:hAnsi="Times New Roman" w:cs="Times New Roman"/>
                <w:sz w:val="26"/>
                <w:szCs w:val="26"/>
              </w:rPr>
              <w:t>–</w:t>
            </w:r>
          </w:p>
        </w:tc>
        <w:tc>
          <w:tcPr>
            <w:tcW w:w="1991" w:type="pct"/>
          </w:tcPr>
          <w:p w:rsidR="007956F2" w:rsidRPr="00C8011D" w:rsidRDefault="007956F2" w:rsidP="007956F2">
            <w:pPr>
              <w:ind w:left="-57" w:right="-57"/>
              <w:contextualSpacing/>
              <w:jc w:val="both"/>
              <w:rPr>
                <w:rFonts w:eastAsia="Calibri"/>
                <w:sz w:val="26"/>
                <w:szCs w:val="26"/>
              </w:rPr>
            </w:pPr>
            <w:r w:rsidRPr="00C8011D">
              <w:rPr>
                <w:rFonts w:eastAsia="Calibri"/>
                <w:sz w:val="26"/>
                <w:szCs w:val="26"/>
              </w:rPr>
              <w:t>Повышение эффективности муниципального управления в Яльчикском муниципальном округе, взаимодействия органов местного самоуправления, граждан и бизнеса на основе использования информационно-телекоммуникационных технологий</w:t>
            </w:r>
          </w:p>
          <w:p w:rsidR="007956F2" w:rsidRPr="00C8011D" w:rsidRDefault="007956F2" w:rsidP="007956F2">
            <w:pPr>
              <w:pStyle w:val="ConsPlusNormal"/>
              <w:jc w:val="both"/>
              <w:rPr>
                <w:sz w:val="26"/>
                <w:szCs w:val="26"/>
              </w:rPr>
            </w:pPr>
          </w:p>
        </w:tc>
        <w:tc>
          <w:tcPr>
            <w:tcW w:w="1991" w:type="pct"/>
          </w:tcPr>
          <w:p w:rsidR="007956F2" w:rsidRPr="00C8011D" w:rsidRDefault="007956F2" w:rsidP="007956F2">
            <w:pPr>
              <w:widowControl w:val="0"/>
              <w:autoSpaceDE w:val="0"/>
              <w:autoSpaceDN w:val="0"/>
              <w:adjustRightInd w:val="0"/>
              <w:contextualSpacing/>
              <w:jc w:val="both"/>
              <w:rPr>
                <w:sz w:val="26"/>
                <w:szCs w:val="26"/>
              </w:rPr>
            </w:pPr>
          </w:p>
        </w:tc>
      </w:tr>
      <w:tr w:rsidR="007956F2" w:rsidRPr="00C8011D" w:rsidTr="007956F2">
        <w:tc>
          <w:tcPr>
            <w:tcW w:w="905" w:type="pct"/>
          </w:tcPr>
          <w:p w:rsidR="007956F2" w:rsidRPr="00C8011D" w:rsidRDefault="007956F2" w:rsidP="007956F2">
            <w:pPr>
              <w:widowControl w:val="0"/>
              <w:autoSpaceDE w:val="0"/>
              <w:autoSpaceDN w:val="0"/>
              <w:adjustRightInd w:val="0"/>
              <w:contextualSpacing/>
              <w:jc w:val="both"/>
              <w:rPr>
                <w:sz w:val="26"/>
                <w:szCs w:val="26"/>
              </w:rPr>
            </w:pPr>
            <w:r w:rsidRPr="00C8011D">
              <w:rPr>
                <w:sz w:val="26"/>
                <w:szCs w:val="26"/>
              </w:rPr>
              <w:t>Задачи подпрограммы</w:t>
            </w:r>
          </w:p>
          <w:p w:rsidR="007956F2" w:rsidRPr="00C8011D" w:rsidRDefault="007956F2" w:rsidP="007956F2">
            <w:pPr>
              <w:widowControl w:val="0"/>
              <w:contextualSpacing/>
              <w:jc w:val="both"/>
              <w:rPr>
                <w:sz w:val="26"/>
                <w:szCs w:val="26"/>
              </w:rPr>
            </w:pPr>
          </w:p>
        </w:tc>
        <w:tc>
          <w:tcPr>
            <w:tcW w:w="112" w:type="pct"/>
          </w:tcPr>
          <w:p w:rsidR="007956F2" w:rsidRPr="00C8011D" w:rsidRDefault="007956F2" w:rsidP="007956F2">
            <w:pPr>
              <w:pStyle w:val="ConsPlusCell"/>
              <w:contextualSpacing/>
              <w:jc w:val="both"/>
              <w:rPr>
                <w:rFonts w:ascii="Times New Roman" w:hAnsi="Times New Roman" w:cs="Times New Roman"/>
                <w:sz w:val="26"/>
                <w:szCs w:val="26"/>
              </w:rPr>
            </w:pPr>
            <w:r w:rsidRPr="00C8011D">
              <w:rPr>
                <w:rFonts w:ascii="Times New Roman" w:hAnsi="Times New Roman" w:cs="Times New Roman"/>
                <w:sz w:val="26"/>
                <w:szCs w:val="26"/>
              </w:rPr>
              <w:t>–</w:t>
            </w:r>
          </w:p>
        </w:tc>
        <w:tc>
          <w:tcPr>
            <w:tcW w:w="1991" w:type="pct"/>
          </w:tcPr>
          <w:p w:rsidR="007956F2" w:rsidRPr="00C8011D" w:rsidRDefault="007956F2" w:rsidP="007956F2">
            <w:pPr>
              <w:pStyle w:val="ConsPlusNormal"/>
              <w:jc w:val="both"/>
              <w:rPr>
                <w:sz w:val="26"/>
                <w:szCs w:val="26"/>
              </w:rPr>
            </w:pPr>
            <w:r w:rsidRPr="00C8011D">
              <w:rPr>
                <w:sz w:val="26"/>
                <w:szCs w:val="26"/>
              </w:rPr>
              <w:t>обеспечение условий для повышения эффективности и безопасности муниципального управления в Яльчикском муниципальном округе Чувашской Республики, взаимодействия населения, организаций и территориальных отделов Яльчикского муниципального округа Чувашской Республики на основе информационно-телекоммуникационных технологий</w:t>
            </w:r>
          </w:p>
          <w:p w:rsidR="007956F2" w:rsidRPr="00C8011D" w:rsidRDefault="007956F2" w:rsidP="007956F2">
            <w:pPr>
              <w:pStyle w:val="ConsPlusNormal"/>
              <w:jc w:val="both"/>
              <w:rPr>
                <w:sz w:val="26"/>
                <w:szCs w:val="26"/>
              </w:rPr>
            </w:pPr>
          </w:p>
        </w:tc>
        <w:tc>
          <w:tcPr>
            <w:tcW w:w="1991" w:type="pct"/>
          </w:tcPr>
          <w:p w:rsidR="007956F2" w:rsidRPr="00C8011D" w:rsidRDefault="007956F2" w:rsidP="007956F2">
            <w:pPr>
              <w:contextualSpacing/>
              <w:jc w:val="both"/>
              <w:rPr>
                <w:sz w:val="26"/>
                <w:szCs w:val="26"/>
              </w:rPr>
            </w:pPr>
          </w:p>
        </w:tc>
      </w:tr>
      <w:tr w:rsidR="007956F2" w:rsidRPr="00C8011D" w:rsidTr="007956F2">
        <w:tc>
          <w:tcPr>
            <w:tcW w:w="905" w:type="pct"/>
          </w:tcPr>
          <w:p w:rsidR="007956F2" w:rsidRPr="00C8011D" w:rsidRDefault="007956F2" w:rsidP="007956F2">
            <w:pPr>
              <w:widowControl w:val="0"/>
              <w:autoSpaceDE w:val="0"/>
              <w:autoSpaceDN w:val="0"/>
              <w:adjustRightInd w:val="0"/>
              <w:spacing w:line="247" w:lineRule="auto"/>
              <w:contextualSpacing/>
              <w:jc w:val="both"/>
              <w:rPr>
                <w:sz w:val="26"/>
                <w:szCs w:val="26"/>
              </w:rPr>
            </w:pPr>
            <w:r w:rsidRPr="00C8011D">
              <w:rPr>
                <w:sz w:val="26"/>
                <w:szCs w:val="26"/>
              </w:rPr>
              <w:lastRenderedPageBreak/>
              <w:t>Целевые показатели (индикаторы) подпрограммы</w:t>
            </w:r>
          </w:p>
          <w:p w:rsidR="007956F2" w:rsidRPr="00C8011D" w:rsidRDefault="007956F2" w:rsidP="007956F2">
            <w:pPr>
              <w:widowControl w:val="0"/>
              <w:spacing w:line="247" w:lineRule="auto"/>
              <w:contextualSpacing/>
              <w:jc w:val="both"/>
              <w:rPr>
                <w:sz w:val="26"/>
                <w:szCs w:val="26"/>
              </w:rPr>
            </w:pPr>
          </w:p>
        </w:tc>
        <w:tc>
          <w:tcPr>
            <w:tcW w:w="112" w:type="pct"/>
          </w:tcPr>
          <w:p w:rsidR="007956F2" w:rsidRPr="00C8011D" w:rsidRDefault="007956F2" w:rsidP="007956F2">
            <w:pPr>
              <w:pStyle w:val="ConsPlusCell"/>
              <w:spacing w:line="247" w:lineRule="auto"/>
              <w:contextualSpacing/>
              <w:jc w:val="both"/>
              <w:rPr>
                <w:rFonts w:ascii="Times New Roman" w:hAnsi="Times New Roman" w:cs="Times New Roman"/>
                <w:sz w:val="26"/>
                <w:szCs w:val="26"/>
              </w:rPr>
            </w:pPr>
          </w:p>
        </w:tc>
        <w:tc>
          <w:tcPr>
            <w:tcW w:w="1991" w:type="pct"/>
          </w:tcPr>
          <w:p w:rsidR="007956F2" w:rsidRPr="00945414" w:rsidRDefault="007956F2" w:rsidP="007956F2">
            <w:pPr>
              <w:pStyle w:val="ConsPlusNormal"/>
              <w:jc w:val="both"/>
              <w:rPr>
                <w:sz w:val="26"/>
                <w:szCs w:val="26"/>
              </w:rPr>
            </w:pPr>
            <w:r w:rsidRPr="00945414">
              <w:rPr>
                <w:sz w:val="26"/>
                <w:szCs w:val="26"/>
              </w:rPr>
              <w:t>достижение к 2036 году следующего целевого показателя (индикатора):</w:t>
            </w:r>
          </w:p>
          <w:p w:rsidR="007956F2" w:rsidRPr="00945414" w:rsidRDefault="007956F2" w:rsidP="007956F2">
            <w:pPr>
              <w:pStyle w:val="ConsPlusNormal"/>
              <w:jc w:val="both"/>
              <w:rPr>
                <w:sz w:val="26"/>
                <w:szCs w:val="26"/>
              </w:rPr>
            </w:pPr>
            <w:r w:rsidRPr="00945414">
              <w:rPr>
                <w:sz w:val="26"/>
                <w:szCs w:val="26"/>
                <w:shd w:val="clear" w:color="auto" w:fill="FFFFFF"/>
              </w:rPr>
              <w:t xml:space="preserve">уровень удовлетворенности качеством предоставления </w:t>
            </w:r>
            <w:r w:rsidRPr="00945414">
              <w:rPr>
                <w:sz w:val="26"/>
                <w:szCs w:val="26"/>
              </w:rPr>
              <w:t>государственных и муниципальных услуг в электронной форме – 5 баллов</w:t>
            </w:r>
          </w:p>
          <w:p w:rsidR="007956F2" w:rsidRPr="00945414" w:rsidRDefault="007956F2" w:rsidP="007956F2">
            <w:pPr>
              <w:pStyle w:val="ConsPlusNormal"/>
              <w:jc w:val="both"/>
              <w:rPr>
                <w:sz w:val="26"/>
                <w:szCs w:val="26"/>
              </w:rPr>
            </w:pPr>
          </w:p>
        </w:tc>
        <w:tc>
          <w:tcPr>
            <w:tcW w:w="1991" w:type="pct"/>
          </w:tcPr>
          <w:p w:rsidR="007956F2" w:rsidRPr="00C8011D" w:rsidRDefault="007956F2" w:rsidP="007956F2">
            <w:pPr>
              <w:widowControl w:val="0"/>
              <w:autoSpaceDE w:val="0"/>
              <w:autoSpaceDN w:val="0"/>
              <w:adjustRightInd w:val="0"/>
              <w:spacing w:line="247" w:lineRule="auto"/>
              <w:contextualSpacing/>
              <w:jc w:val="both"/>
              <w:rPr>
                <w:sz w:val="26"/>
                <w:szCs w:val="26"/>
              </w:rPr>
            </w:pPr>
          </w:p>
        </w:tc>
      </w:tr>
      <w:tr w:rsidR="007956F2" w:rsidRPr="00C8011D" w:rsidTr="007956F2">
        <w:tc>
          <w:tcPr>
            <w:tcW w:w="905" w:type="pct"/>
          </w:tcPr>
          <w:p w:rsidR="007956F2" w:rsidRPr="00C8011D" w:rsidRDefault="007956F2" w:rsidP="007956F2">
            <w:pPr>
              <w:widowControl w:val="0"/>
              <w:autoSpaceDE w:val="0"/>
              <w:autoSpaceDN w:val="0"/>
              <w:adjustRightInd w:val="0"/>
              <w:spacing w:line="247" w:lineRule="auto"/>
              <w:contextualSpacing/>
              <w:jc w:val="both"/>
              <w:rPr>
                <w:sz w:val="26"/>
                <w:szCs w:val="26"/>
              </w:rPr>
            </w:pPr>
            <w:r w:rsidRPr="00C8011D">
              <w:rPr>
                <w:sz w:val="26"/>
                <w:szCs w:val="26"/>
              </w:rPr>
              <w:t>Этапы и сроки реализации подпрограммы</w:t>
            </w:r>
          </w:p>
          <w:p w:rsidR="007956F2" w:rsidRPr="00C8011D" w:rsidRDefault="007956F2" w:rsidP="007956F2">
            <w:pPr>
              <w:widowControl w:val="0"/>
              <w:spacing w:line="247" w:lineRule="auto"/>
              <w:contextualSpacing/>
              <w:jc w:val="both"/>
              <w:rPr>
                <w:sz w:val="26"/>
                <w:szCs w:val="26"/>
              </w:rPr>
            </w:pPr>
          </w:p>
        </w:tc>
        <w:tc>
          <w:tcPr>
            <w:tcW w:w="112" w:type="pct"/>
          </w:tcPr>
          <w:p w:rsidR="007956F2" w:rsidRPr="00C8011D" w:rsidRDefault="007956F2" w:rsidP="007956F2">
            <w:pPr>
              <w:pStyle w:val="ConsPlusCell"/>
              <w:spacing w:line="247" w:lineRule="auto"/>
              <w:contextualSpacing/>
              <w:jc w:val="both"/>
              <w:rPr>
                <w:rFonts w:ascii="Times New Roman" w:hAnsi="Times New Roman" w:cs="Times New Roman"/>
                <w:sz w:val="26"/>
                <w:szCs w:val="26"/>
              </w:rPr>
            </w:pPr>
            <w:r w:rsidRPr="00C8011D">
              <w:rPr>
                <w:rFonts w:ascii="Times New Roman" w:hAnsi="Times New Roman" w:cs="Times New Roman"/>
                <w:sz w:val="26"/>
                <w:szCs w:val="26"/>
              </w:rPr>
              <w:t>–</w:t>
            </w:r>
          </w:p>
        </w:tc>
        <w:tc>
          <w:tcPr>
            <w:tcW w:w="1991" w:type="pct"/>
          </w:tcPr>
          <w:p w:rsidR="007956F2" w:rsidRPr="00945414" w:rsidRDefault="007956F2" w:rsidP="007956F2">
            <w:pPr>
              <w:pStyle w:val="ConsPlusNormal"/>
              <w:jc w:val="both"/>
              <w:rPr>
                <w:sz w:val="26"/>
                <w:szCs w:val="26"/>
              </w:rPr>
            </w:pPr>
            <w:r w:rsidRPr="00945414">
              <w:rPr>
                <w:sz w:val="26"/>
                <w:szCs w:val="26"/>
              </w:rPr>
              <w:t>2023 - 2035 годы:</w:t>
            </w:r>
          </w:p>
          <w:p w:rsidR="007956F2" w:rsidRPr="00945414" w:rsidRDefault="007956F2" w:rsidP="007956F2">
            <w:pPr>
              <w:pStyle w:val="ConsPlusNormal"/>
              <w:jc w:val="both"/>
              <w:rPr>
                <w:sz w:val="26"/>
                <w:szCs w:val="26"/>
              </w:rPr>
            </w:pPr>
            <w:r w:rsidRPr="00945414">
              <w:rPr>
                <w:sz w:val="26"/>
                <w:szCs w:val="26"/>
              </w:rPr>
              <w:t>I этап - 2023 - 2025 годы;</w:t>
            </w:r>
          </w:p>
          <w:p w:rsidR="007956F2" w:rsidRPr="00945414" w:rsidRDefault="007956F2" w:rsidP="007956F2">
            <w:pPr>
              <w:pStyle w:val="ConsPlusNormal"/>
              <w:jc w:val="both"/>
              <w:rPr>
                <w:sz w:val="26"/>
                <w:szCs w:val="26"/>
              </w:rPr>
            </w:pPr>
            <w:r w:rsidRPr="00945414">
              <w:rPr>
                <w:sz w:val="26"/>
                <w:szCs w:val="26"/>
              </w:rPr>
              <w:t>II этап - 2026 - 2030 годы;</w:t>
            </w:r>
          </w:p>
          <w:p w:rsidR="007956F2" w:rsidRPr="00945414" w:rsidRDefault="007956F2" w:rsidP="007956F2">
            <w:pPr>
              <w:pStyle w:val="ConsPlusNormal"/>
              <w:jc w:val="both"/>
              <w:rPr>
                <w:sz w:val="26"/>
                <w:szCs w:val="26"/>
              </w:rPr>
            </w:pPr>
            <w:r w:rsidRPr="00945414">
              <w:rPr>
                <w:sz w:val="26"/>
                <w:szCs w:val="26"/>
              </w:rPr>
              <w:t>III этап - 2031 - 2035 годы</w:t>
            </w:r>
          </w:p>
          <w:p w:rsidR="007956F2" w:rsidRPr="00945414" w:rsidRDefault="007956F2" w:rsidP="007956F2">
            <w:pPr>
              <w:pStyle w:val="ConsPlusNormal"/>
              <w:jc w:val="both"/>
              <w:rPr>
                <w:sz w:val="26"/>
                <w:szCs w:val="26"/>
              </w:rPr>
            </w:pPr>
          </w:p>
        </w:tc>
        <w:tc>
          <w:tcPr>
            <w:tcW w:w="1991" w:type="pct"/>
          </w:tcPr>
          <w:p w:rsidR="007956F2" w:rsidRPr="00C8011D" w:rsidRDefault="007956F2" w:rsidP="007956F2">
            <w:pPr>
              <w:widowControl w:val="0"/>
              <w:autoSpaceDE w:val="0"/>
              <w:autoSpaceDN w:val="0"/>
              <w:adjustRightInd w:val="0"/>
              <w:spacing w:line="247" w:lineRule="auto"/>
              <w:contextualSpacing/>
              <w:jc w:val="both"/>
              <w:rPr>
                <w:sz w:val="26"/>
                <w:szCs w:val="26"/>
              </w:rPr>
            </w:pPr>
          </w:p>
        </w:tc>
      </w:tr>
      <w:tr w:rsidR="007956F2" w:rsidRPr="00C8011D" w:rsidTr="007956F2">
        <w:tc>
          <w:tcPr>
            <w:tcW w:w="905" w:type="pct"/>
          </w:tcPr>
          <w:p w:rsidR="007956F2" w:rsidRPr="00C8011D" w:rsidRDefault="007956F2" w:rsidP="007956F2">
            <w:pPr>
              <w:widowControl w:val="0"/>
              <w:autoSpaceDE w:val="0"/>
              <w:autoSpaceDN w:val="0"/>
              <w:adjustRightInd w:val="0"/>
              <w:spacing w:line="247" w:lineRule="auto"/>
              <w:contextualSpacing/>
              <w:jc w:val="both"/>
              <w:rPr>
                <w:sz w:val="26"/>
                <w:szCs w:val="26"/>
              </w:rPr>
            </w:pPr>
            <w:r w:rsidRPr="00C8011D">
              <w:rPr>
                <w:sz w:val="26"/>
                <w:szCs w:val="26"/>
              </w:rPr>
              <w:t xml:space="preserve">Объемы финансирования подпрограммы с разбивкой по годам реализации </w:t>
            </w:r>
          </w:p>
          <w:p w:rsidR="007956F2" w:rsidRPr="00C8011D" w:rsidRDefault="007956F2" w:rsidP="007956F2">
            <w:pPr>
              <w:widowControl w:val="0"/>
              <w:spacing w:line="247" w:lineRule="auto"/>
              <w:contextualSpacing/>
              <w:jc w:val="both"/>
              <w:rPr>
                <w:sz w:val="26"/>
                <w:szCs w:val="26"/>
              </w:rPr>
            </w:pPr>
          </w:p>
        </w:tc>
        <w:tc>
          <w:tcPr>
            <w:tcW w:w="112" w:type="pct"/>
          </w:tcPr>
          <w:p w:rsidR="007956F2" w:rsidRPr="00C8011D" w:rsidRDefault="007956F2" w:rsidP="007956F2">
            <w:pPr>
              <w:pStyle w:val="ConsPlusCell"/>
              <w:spacing w:line="247" w:lineRule="auto"/>
              <w:contextualSpacing/>
              <w:jc w:val="both"/>
              <w:rPr>
                <w:rFonts w:ascii="Times New Roman" w:hAnsi="Times New Roman" w:cs="Times New Roman"/>
                <w:sz w:val="26"/>
                <w:szCs w:val="26"/>
              </w:rPr>
            </w:pPr>
            <w:r w:rsidRPr="00C8011D">
              <w:rPr>
                <w:rFonts w:ascii="Times New Roman" w:hAnsi="Times New Roman" w:cs="Times New Roman"/>
                <w:sz w:val="26"/>
                <w:szCs w:val="26"/>
              </w:rPr>
              <w:t>–</w:t>
            </w:r>
          </w:p>
        </w:tc>
        <w:tc>
          <w:tcPr>
            <w:tcW w:w="1991" w:type="pct"/>
          </w:tcPr>
          <w:p w:rsidR="007956F2" w:rsidRPr="00C8011D" w:rsidRDefault="007956F2" w:rsidP="007956F2">
            <w:pPr>
              <w:pStyle w:val="ConsPlusNormal"/>
              <w:jc w:val="both"/>
              <w:rPr>
                <w:sz w:val="26"/>
                <w:szCs w:val="26"/>
              </w:rPr>
            </w:pPr>
            <w:r w:rsidRPr="00C8011D">
              <w:rPr>
                <w:sz w:val="26"/>
                <w:szCs w:val="26"/>
              </w:rPr>
              <w:t>общий объем финансирования подпрограммы составляет  0,0 тыс. рублей,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pStyle w:val="ConsPlusNormal"/>
              <w:jc w:val="both"/>
              <w:rPr>
                <w:sz w:val="26"/>
                <w:szCs w:val="26"/>
              </w:rPr>
            </w:pPr>
            <w:r w:rsidRPr="00C8011D">
              <w:rPr>
                <w:sz w:val="26"/>
                <w:szCs w:val="26"/>
              </w:rPr>
              <w:t>из них средства:</w:t>
            </w:r>
          </w:p>
          <w:p w:rsidR="007956F2" w:rsidRPr="00C8011D" w:rsidRDefault="007956F2" w:rsidP="007956F2">
            <w:pPr>
              <w:pStyle w:val="ConsPlusNormal"/>
              <w:jc w:val="both"/>
              <w:rPr>
                <w:sz w:val="26"/>
                <w:szCs w:val="26"/>
              </w:rPr>
            </w:pPr>
            <w:r w:rsidRPr="00C8011D">
              <w:rPr>
                <w:sz w:val="26"/>
                <w:szCs w:val="26"/>
              </w:rPr>
              <w:t>федерального бюджета  - 0,0 тыс. рублей,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pStyle w:val="ConsPlusNormal"/>
              <w:jc w:val="both"/>
              <w:rPr>
                <w:sz w:val="26"/>
                <w:szCs w:val="26"/>
              </w:rPr>
            </w:pPr>
            <w:r w:rsidRPr="00C8011D">
              <w:rPr>
                <w:sz w:val="26"/>
                <w:szCs w:val="26"/>
              </w:rPr>
              <w:t>республиканского бюджета Чувашской Республики</w:t>
            </w:r>
            <w:r>
              <w:rPr>
                <w:sz w:val="26"/>
                <w:szCs w:val="26"/>
              </w:rPr>
              <w:t xml:space="preserve"> – 0,0 тыс. рублей</w:t>
            </w:r>
            <w:r w:rsidRPr="00C8011D">
              <w:rPr>
                <w:sz w:val="26"/>
                <w:szCs w:val="26"/>
              </w:rPr>
              <w:t>,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бюджета Яльчикского муниципального округа – 0,0 тыс. рублей, в том числе:</w:t>
            </w:r>
          </w:p>
          <w:p w:rsidR="007956F2" w:rsidRPr="00C8011D" w:rsidRDefault="007956F2" w:rsidP="007956F2">
            <w:pPr>
              <w:contextualSpacing/>
              <w:jc w:val="both"/>
              <w:rPr>
                <w:rFonts w:eastAsia="Calibri"/>
                <w:sz w:val="26"/>
                <w:szCs w:val="26"/>
              </w:rPr>
            </w:pPr>
            <w:r w:rsidRPr="00C8011D">
              <w:rPr>
                <w:rFonts w:eastAsia="Calibri"/>
                <w:sz w:val="26"/>
                <w:szCs w:val="26"/>
              </w:rPr>
              <w:t>в 2023 году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2024 году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2025 году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2026 - 2030 годах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 2031 - 2035 годах – 0,0 тыс. рублей;</w:t>
            </w:r>
          </w:p>
          <w:p w:rsidR="007956F2" w:rsidRPr="00C8011D" w:rsidRDefault="007956F2" w:rsidP="007956F2">
            <w:pPr>
              <w:contextualSpacing/>
              <w:jc w:val="both"/>
              <w:rPr>
                <w:rFonts w:eastAsia="Calibri"/>
                <w:sz w:val="26"/>
                <w:szCs w:val="26"/>
              </w:rPr>
            </w:pPr>
            <w:r w:rsidRPr="00C8011D">
              <w:rPr>
                <w:rFonts w:eastAsia="Calibri"/>
                <w:sz w:val="26"/>
                <w:szCs w:val="26"/>
              </w:rPr>
              <w:t>внебюджетных источников</w:t>
            </w:r>
            <w:r>
              <w:rPr>
                <w:rFonts w:eastAsia="Calibri"/>
                <w:sz w:val="26"/>
                <w:szCs w:val="26"/>
              </w:rPr>
              <w:t xml:space="preserve"> – 0,0 тыс. рублей</w:t>
            </w:r>
            <w:r w:rsidRPr="00C8011D">
              <w:rPr>
                <w:rFonts w:eastAsia="Calibri"/>
                <w:sz w:val="26"/>
                <w:szCs w:val="26"/>
              </w:rPr>
              <w:t>, в том числе:</w:t>
            </w:r>
          </w:p>
          <w:p w:rsidR="007956F2" w:rsidRPr="00C8011D" w:rsidRDefault="007956F2" w:rsidP="007956F2">
            <w:pPr>
              <w:pStyle w:val="ConsPlusNormal"/>
              <w:jc w:val="both"/>
              <w:rPr>
                <w:sz w:val="26"/>
                <w:szCs w:val="26"/>
              </w:rPr>
            </w:pPr>
            <w:r w:rsidRPr="00C8011D">
              <w:rPr>
                <w:sz w:val="26"/>
                <w:szCs w:val="26"/>
              </w:rPr>
              <w:t>в 2023 году – 0,0 тыс. рублей;</w:t>
            </w:r>
          </w:p>
          <w:p w:rsidR="007956F2" w:rsidRPr="00C8011D" w:rsidRDefault="007956F2" w:rsidP="007956F2">
            <w:pPr>
              <w:pStyle w:val="ConsPlusNormal"/>
              <w:jc w:val="both"/>
              <w:rPr>
                <w:sz w:val="26"/>
                <w:szCs w:val="26"/>
              </w:rPr>
            </w:pPr>
            <w:r w:rsidRPr="00C8011D">
              <w:rPr>
                <w:sz w:val="26"/>
                <w:szCs w:val="26"/>
              </w:rPr>
              <w:t>в 2024 году – 0,0 тыс. рублей;</w:t>
            </w:r>
          </w:p>
          <w:p w:rsidR="007956F2" w:rsidRPr="00C8011D" w:rsidRDefault="007956F2" w:rsidP="007956F2">
            <w:pPr>
              <w:pStyle w:val="ConsPlusNormal"/>
              <w:jc w:val="both"/>
              <w:rPr>
                <w:sz w:val="26"/>
                <w:szCs w:val="26"/>
              </w:rPr>
            </w:pPr>
            <w:r w:rsidRPr="00C8011D">
              <w:rPr>
                <w:sz w:val="26"/>
                <w:szCs w:val="26"/>
              </w:rPr>
              <w:t>в 2025 году – 0,0 тыс. рублей;</w:t>
            </w:r>
          </w:p>
          <w:p w:rsidR="007956F2" w:rsidRPr="00C8011D" w:rsidRDefault="007956F2" w:rsidP="007956F2">
            <w:pPr>
              <w:pStyle w:val="ConsPlusNormal"/>
              <w:jc w:val="both"/>
              <w:rPr>
                <w:sz w:val="26"/>
                <w:szCs w:val="26"/>
              </w:rPr>
            </w:pPr>
            <w:r w:rsidRPr="00C8011D">
              <w:rPr>
                <w:sz w:val="26"/>
                <w:szCs w:val="26"/>
              </w:rPr>
              <w:t>в 2026 - 2030 годах – 0,0 тыс. рублей;</w:t>
            </w:r>
          </w:p>
          <w:p w:rsidR="007956F2" w:rsidRPr="00C8011D" w:rsidRDefault="007956F2" w:rsidP="007956F2">
            <w:pPr>
              <w:pStyle w:val="ConsPlusNormal"/>
              <w:jc w:val="both"/>
              <w:rPr>
                <w:sz w:val="26"/>
                <w:szCs w:val="26"/>
              </w:rPr>
            </w:pPr>
            <w:r w:rsidRPr="00C8011D">
              <w:rPr>
                <w:sz w:val="26"/>
                <w:szCs w:val="26"/>
              </w:rPr>
              <w:t>в 2031 - 2035 годах – 0,0 тыс. рублей.</w:t>
            </w:r>
          </w:p>
          <w:p w:rsidR="007956F2" w:rsidRPr="00C8011D" w:rsidRDefault="007956F2" w:rsidP="007956F2">
            <w:pPr>
              <w:pStyle w:val="ConsPlusNormal"/>
              <w:jc w:val="both"/>
              <w:rPr>
                <w:sz w:val="26"/>
                <w:szCs w:val="26"/>
              </w:rPr>
            </w:pPr>
            <w:r w:rsidRPr="00C8011D">
              <w:rPr>
                <w:sz w:val="26"/>
                <w:szCs w:val="26"/>
              </w:rPr>
              <w:t xml:space="preserve">Объемы финансирования подпрограммы подлежат </w:t>
            </w:r>
            <w:r w:rsidRPr="00C8011D">
              <w:rPr>
                <w:sz w:val="26"/>
                <w:szCs w:val="26"/>
              </w:rPr>
              <w:lastRenderedPageBreak/>
              <w:t>ежегодному уточнению исходя из возможностей бюджетов всех уровней</w:t>
            </w:r>
          </w:p>
          <w:p w:rsidR="007956F2" w:rsidRPr="00C8011D" w:rsidRDefault="007956F2" w:rsidP="007956F2">
            <w:pPr>
              <w:pStyle w:val="ConsPlusNormal"/>
              <w:jc w:val="both"/>
              <w:rPr>
                <w:sz w:val="26"/>
                <w:szCs w:val="26"/>
              </w:rPr>
            </w:pPr>
          </w:p>
        </w:tc>
        <w:tc>
          <w:tcPr>
            <w:tcW w:w="1991" w:type="pct"/>
          </w:tcPr>
          <w:p w:rsidR="007956F2" w:rsidRPr="00C8011D" w:rsidRDefault="007956F2" w:rsidP="007956F2">
            <w:pPr>
              <w:widowControl w:val="0"/>
              <w:autoSpaceDE w:val="0"/>
              <w:autoSpaceDN w:val="0"/>
              <w:adjustRightInd w:val="0"/>
              <w:spacing w:line="247" w:lineRule="auto"/>
              <w:contextualSpacing/>
              <w:jc w:val="both"/>
              <w:rPr>
                <w:sz w:val="26"/>
                <w:szCs w:val="26"/>
              </w:rPr>
            </w:pPr>
          </w:p>
        </w:tc>
      </w:tr>
      <w:tr w:rsidR="007956F2" w:rsidRPr="00C8011D" w:rsidTr="007956F2">
        <w:tc>
          <w:tcPr>
            <w:tcW w:w="905" w:type="pct"/>
          </w:tcPr>
          <w:p w:rsidR="007956F2" w:rsidRPr="00C8011D" w:rsidRDefault="007956F2" w:rsidP="007956F2">
            <w:pPr>
              <w:widowControl w:val="0"/>
              <w:autoSpaceDE w:val="0"/>
              <w:autoSpaceDN w:val="0"/>
              <w:adjustRightInd w:val="0"/>
              <w:contextualSpacing/>
              <w:jc w:val="both"/>
              <w:rPr>
                <w:sz w:val="26"/>
                <w:szCs w:val="26"/>
              </w:rPr>
            </w:pPr>
            <w:r w:rsidRPr="00C8011D">
              <w:rPr>
                <w:sz w:val="26"/>
                <w:szCs w:val="26"/>
              </w:rPr>
              <w:t>Ожидаемые результаты реализации подпрограммы</w:t>
            </w:r>
          </w:p>
          <w:p w:rsidR="007956F2" w:rsidRPr="00C8011D" w:rsidRDefault="007956F2" w:rsidP="007956F2">
            <w:pPr>
              <w:widowControl w:val="0"/>
              <w:contextualSpacing/>
              <w:jc w:val="both"/>
              <w:rPr>
                <w:sz w:val="26"/>
                <w:szCs w:val="26"/>
              </w:rPr>
            </w:pPr>
          </w:p>
        </w:tc>
        <w:tc>
          <w:tcPr>
            <w:tcW w:w="112" w:type="pct"/>
          </w:tcPr>
          <w:p w:rsidR="007956F2" w:rsidRPr="00C8011D" w:rsidRDefault="007956F2" w:rsidP="007956F2">
            <w:pPr>
              <w:pStyle w:val="ConsPlusCell"/>
              <w:contextualSpacing/>
              <w:jc w:val="both"/>
              <w:rPr>
                <w:rFonts w:ascii="Times New Roman" w:hAnsi="Times New Roman" w:cs="Times New Roman"/>
                <w:sz w:val="26"/>
                <w:szCs w:val="26"/>
              </w:rPr>
            </w:pPr>
            <w:r w:rsidRPr="00C8011D">
              <w:rPr>
                <w:rFonts w:ascii="Times New Roman" w:hAnsi="Times New Roman" w:cs="Times New Roman"/>
                <w:sz w:val="26"/>
                <w:szCs w:val="26"/>
              </w:rPr>
              <w:t>–</w:t>
            </w:r>
          </w:p>
        </w:tc>
        <w:tc>
          <w:tcPr>
            <w:tcW w:w="1991" w:type="pct"/>
          </w:tcPr>
          <w:p w:rsidR="007956F2" w:rsidRPr="00C8011D" w:rsidRDefault="007956F2" w:rsidP="007956F2">
            <w:pPr>
              <w:pStyle w:val="ConsPlusNormal"/>
              <w:jc w:val="both"/>
              <w:rPr>
                <w:sz w:val="26"/>
                <w:szCs w:val="26"/>
              </w:rPr>
            </w:pPr>
            <w:r w:rsidRPr="00C8011D">
              <w:rPr>
                <w:sz w:val="26"/>
                <w:szCs w:val="26"/>
              </w:rPr>
              <w:t>интеграция информационных и коммуникационных технологий во все сферы деятельности общества;</w:t>
            </w:r>
          </w:p>
          <w:p w:rsidR="007956F2" w:rsidRPr="00C8011D" w:rsidRDefault="007956F2" w:rsidP="007956F2">
            <w:pPr>
              <w:pStyle w:val="ConsPlusNormal"/>
              <w:jc w:val="both"/>
              <w:rPr>
                <w:sz w:val="26"/>
                <w:szCs w:val="26"/>
              </w:rPr>
            </w:pPr>
            <w:r w:rsidRPr="00C8011D">
              <w:rPr>
                <w:sz w:val="26"/>
                <w:szCs w:val="26"/>
              </w:rPr>
              <w:t>широкая осведомленность населения о преимуществах получения информации, приобретения товаров и получения услуг с использованием информационно-телекоммуникационной сети «Интернет»;</w:t>
            </w:r>
          </w:p>
          <w:p w:rsidR="007956F2" w:rsidRPr="00C8011D" w:rsidRDefault="007956F2" w:rsidP="007956F2">
            <w:pPr>
              <w:pStyle w:val="ConsPlusNormal"/>
              <w:jc w:val="both"/>
              <w:rPr>
                <w:sz w:val="26"/>
                <w:szCs w:val="26"/>
              </w:rPr>
            </w:pPr>
            <w:r w:rsidRPr="00C8011D">
              <w:rPr>
                <w:sz w:val="26"/>
                <w:szCs w:val="26"/>
              </w:rPr>
              <w:t>применение новых механизмов получения, сохранения, производства и распространения достоверной информации в интересах личности, общества и государства.</w:t>
            </w: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p w:rsidR="007956F2" w:rsidRPr="00C8011D" w:rsidRDefault="007956F2" w:rsidP="007956F2">
            <w:pPr>
              <w:pStyle w:val="ConsPlusNormal"/>
              <w:jc w:val="both"/>
              <w:rPr>
                <w:sz w:val="26"/>
                <w:szCs w:val="26"/>
              </w:rPr>
            </w:pPr>
          </w:p>
        </w:tc>
        <w:tc>
          <w:tcPr>
            <w:tcW w:w="1991" w:type="pct"/>
          </w:tcPr>
          <w:p w:rsidR="007956F2" w:rsidRPr="00C8011D" w:rsidRDefault="007956F2" w:rsidP="007956F2">
            <w:pPr>
              <w:widowControl w:val="0"/>
              <w:autoSpaceDE w:val="0"/>
              <w:autoSpaceDN w:val="0"/>
              <w:adjustRightInd w:val="0"/>
              <w:contextualSpacing/>
              <w:jc w:val="both"/>
              <w:rPr>
                <w:sz w:val="26"/>
                <w:szCs w:val="26"/>
              </w:rPr>
            </w:pPr>
          </w:p>
        </w:tc>
      </w:tr>
    </w:tbl>
    <w:p w:rsidR="007956F2" w:rsidRPr="00C8011D" w:rsidRDefault="007956F2" w:rsidP="007956F2">
      <w:pPr>
        <w:contextualSpacing/>
        <w:jc w:val="center"/>
        <w:rPr>
          <w:b/>
        </w:rPr>
      </w:pPr>
    </w:p>
    <w:p w:rsidR="007956F2" w:rsidRPr="00C8011D" w:rsidRDefault="007956F2" w:rsidP="007956F2">
      <w:pPr>
        <w:jc w:val="center"/>
        <w:rPr>
          <w:b/>
          <w:sz w:val="26"/>
          <w:szCs w:val="26"/>
        </w:rPr>
      </w:pPr>
      <w:r w:rsidRPr="00C8011D">
        <w:rPr>
          <w:b/>
          <w:sz w:val="26"/>
          <w:szCs w:val="26"/>
        </w:rPr>
        <w:t xml:space="preserve">Раздел </w:t>
      </w:r>
      <w:r w:rsidRPr="00C8011D">
        <w:rPr>
          <w:b/>
          <w:sz w:val="26"/>
          <w:szCs w:val="26"/>
          <w:lang w:val="en-US"/>
        </w:rPr>
        <w:t>I</w:t>
      </w:r>
      <w:r w:rsidRPr="00C8011D">
        <w:rPr>
          <w:b/>
          <w:sz w:val="26"/>
          <w:szCs w:val="26"/>
        </w:rPr>
        <w:t>. Приоритеты, цель и задачи подпрограммы</w:t>
      </w:r>
    </w:p>
    <w:p w:rsidR="007956F2" w:rsidRPr="00C8011D" w:rsidRDefault="007956F2" w:rsidP="007956F2">
      <w:pPr>
        <w:jc w:val="center"/>
        <w:rPr>
          <w:b/>
          <w:sz w:val="26"/>
          <w:szCs w:val="26"/>
        </w:rPr>
      </w:pPr>
      <w:r w:rsidRPr="00C8011D">
        <w:rPr>
          <w:b/>
          <w:sz w:val="26"/>
          <w:szCs w:val="26"/>
        </w:rPr>
        <w:t xml:space="preserve"> </w:t>
      </w:r>
    </w:p>
    <w:p w:rsidR="007956F2" w:rsidRPr="00C8011D" w:rsidRDefault="007956F2" w:rsidP="007956F2">
      <w:pPr>
        <w:spacing w:line="235" w:lineRule="auto"/>
        <w:ind w:firstLine="709"/>
        <w:contextualSpacing/>
        <w:jc w:val="both"/>
        <w:rPr>
          <w:sz w:val="26"/>
          <w:szCs w:val="26"/>
        </w:rPr>
      </w:pPr>
      <w:r w:rsidRPr="00C8011D">
        <w:rPr>
          <w:sz w:val="26"/>
          <w:szCs w:val="26"/>
        </w:rPr>
        <w:t xml:space="preserve">Приоритетами развития информационных технологий в Яльчикском муниципальном округе являются: применение в органах местного самоуправления новых технологий, обеспечивающих повышение качества муниципального управления, совершенствование механизмов электронной демократии, создание основанных на информационных и коммуникационных технологиях систем управления и мониторинга во всех сферах общественной жизни, использование инфраструктуры электронного правительства для предоставления государственных и муниципальных услуг, а также востребованных гражданами коммерческих и некоммерческих услуг, осуществление в электронной форме идентификации и аутентификации участников правоотношений. </w:t>
      </w:r>
    </w:p>
    <w:p w:rsidR="007956F2" w:rsidRPr="00C8011D" w:rsidRDefault="007956F2" w:rsidP="007956F2">
      <w:pPr>
        <w:spacing w:line="235" w:lineRule="auto"/>
        <w:ind w:firstLine="709"/>
        <w:contextualSpacing/>
        <w:jc w:val="both"/>
        <w:rPr>
          <w:sz w:val="26"/>
          <w:szCs w:val="26"/>
        </w:rPr>
      </w:pPr>
      <w:r w:rsidRPr="00C8011D">
        <w:rPr>
          <w:sz w:val="26"/>
          <w:szCs w:val="26"/>
        </w:rPr>
        <w:t xml:space="preserve">Целью подпрограммы является повышение эффективности муниципального управления в Яльчикском муниципальном округе, </w:t>
      </w:r>
      <w:r w:rsidRPr="00C8011D">
        <w:rPr>
          <w:sz w:val="26"/>
          <w:szCs w:val="26"/>
        </w:rPr>
        <w:lastRenderedPageBreak/>
        <w:t>взаимодействия органов местного самоуправления, граждан и бизнеса на основе использования информационно-телекоммуникацион</w:t>
      </w:r>
      <w:r w:rsidRPr="00C8011D">
        <w:rPr>
          <w:sz w:val="26"/>
          <w:szCs w:val="26"/>
        </w:rPr>
        <w:softHyphen/>
        <w:t>ных технологий.</w:t>
      </w:r>
    </w:p>
    <w:p w:rsidR="007956F2" w:rsidRPr="00C8011D" w:rsidRDefault="007956F2" w:rsidP="007956F2">
      <w:pPr>
        <w:pStyle w:val="ConsPlusNormal"/>
        <w:widowControl/>
        <w:spacing w:line="235" w:lineRule="auto"/>
        <w:ind w:firstLine="709"/>
        <w:jc w:val="both"/>
        <w:rPr>
          <w:sz w:val="26"/>
          <w:szCs w:val="26"/>
        </w:rPr>
      </w:pPr>
      <w:r w:rsidRPr="00C8011D">
        <w:rPr>
          <w:sz w:val="26"/>
          <w:szCs w:val="26"/>
        </w:rPr>
        <w:t>Достижению поставленной в подпрограмме цели способствует решение следующей задачи:</w:t>
      </w:r>
    </w:p>
    <w:p w:rsidR="007956F2" w:rsidRPr="00C8011D" w:rsidRDefault="007956F2" w:rsidP="007956F2">
      <w:pPr>
        <w:spacing w:line="235" w:lineRule="auto"/>
        <w:ind w:firstLine="709"/>
        <w:contextualSpacing/>
        <w:jc w:val="both"/>
        <w:rPr>
          <w:sz w:val="26"/>
          <w:szCs w:val="26"/>
        </w:rPr>
      </w:pPr>
      <w:r w:rsidRPr="00C8011D">
        <w:rPr>
          <w:sz w:val="26"/>
          <w:szCs w:val="26"/>
        </w:rPr>
        <w:t>обеспечение условий для повышения эффективности и безопасности муниципального управления в Яльчикском муниципальном округе Чувашской Республики, взаимодействия населения, организаций и органов местного самоуправления Яльчикского муниципального округа Чувашской Республики на основе информационно-телекоммуникационных технологий.</w:t>
      </w:r>
    </w:p>
    <w:p w:rsidR="007956F2" w:rsidRPr="00C8011D" w:rsidRDefault="007956F2" w:rsidP="007956F2">
      <w:pPr>
        <w:spacing w:line="247" w:lineRule="auto"/>
        <w:contextualSpacing/>
        <w:jc w:val="center"/>
        <w:rPr>
          <w:b/>
          <w:sz w:val="26"/>
          <w:szCs w:val="26"/>
        </w:rPr>
      </w:pPr>
      <w:r w:rsidRPr="00C8011D">
        <w:rPr>
          <w:b/>
          <w:sz w:val="26"/>
          <w:szCs w:val="26"/>
        </w:rPr>
        <w:t xml:space="preserve"> </w:t>
      </w:r>
    </w:p>
    <w:p w:rsidR="007956F2" w:rsidRPr="00C8011D" w:rsidRDefault="007956F2" w:rsidP="007956F2">
      <w:pPr>
        <w:spacing w:line="247" w:lineRule="auto"/>
        <w:contextualSpacing/>
        <w:jc w:val="center"/>
        <w:rPr>
          <w:b/>
          <w:sz w:val="26"/>
          <w:szCs w:val="26"/>
        </w:rPr>
      </w:pPr>
      <w:r w:rsidRPr="00C8011D">
        <w:rPr>
          <w:b/>
          <w:sz w:val="26"/>
          <w:szCs w:val="26"/>
        </w:rPr>
        <w:t xml:space="preserve">Раздел </w:t>
      </w:r>
      <w:r w:rsidRPr="00C8011D">
        <w:rPr>
          <w:b/>
          <w:sz w:val="26"/>
          <w:szCs w:val="26"/>
          <w:lang w:val="en-US"/>
        </w:rPr>
        <w:t>II</w:t>
      </w:r>
      <w:r w:rsidRPr="00C8011D">
        <w:rPr>
          <w:b/>
          <w:sz w:val="26"/>
          <w:szCs w:val="26"/>
        </w:rPr>
        <w:t xml:space="preserve">. Перечень и сведения о целевых показателях (индикаторах) подпрограммы с расшифровкой плановых значений </w:t>
      </w:r>
    </w:p>
    <w:p w:rsidR="007956F2" w:rsidRPr="00C8011D" w:rsidRDefault="007956F2" w:rsidP="007956F2">
      <w:pPr>
        <w:spacing w:line="247" w:lineRule="auto"/>
        <w:contextualSpacing/>
        <w:jc w:val="center"/>
        <w:rPr>
          <w:b/>
          <w:sz w:val="26"/>
          <w:szCs w:val="26"/>
        </w:rPr>
      </w:pPr>
      <w:r w:rsidRPr="00C8011D">
        <w:rPr>
          <w:b/>
          <w:sz w:val="26"/>
          <w:szCs w:val="26"/>
        </w:rPr>
        <w:t>по годам ее реализации</w:t>
      </w:r>
    </w:p>
    <w:p w:rsidR="007956F2" w:rsidRPr="00C8011D" w:rsidRDefault="007956F2" w:rsidP="007956F2">
      <w:pPr>
        <w:spacing w:line="247" w:lineRule="auto"/>
        <w:contextualSpacing/>
        <w:jc w:val="center"/>
        <w:rPr>
          <w:b/>
          <w:sz w:val="26"/>
          <w:szCs w:val="26"/>
        </w:rPr>
      </w:pPr>
    </w:p>
    <w:p w:rsidR="007956F2" w:rsidRPr="00C8011D" w:rsidRDefault="007956F2" w:rsidP="007956F2">
      <w:pPr>
        <w:spacing w:line="235" w:lineRule="auto"/>
        <w:ind w:firstLine="709"/>
        <w:contextualSpacing/>
        <w:jc w:val="both"/>
        <w:rPr>
          <w:sz w:val="26"/>
          <w:szCs w:val="26"/>
        </w:rPr>
      </w:pPr>
      <w:r w:rsidRPr="00C8011D">
        <w:rPr>
          <w:sz w:val="26"/>
          <w:szCs w:val="26"/>
        </w:rPr>
        <w:t>Для оценки хода реализации подпрограммы, решения ее задачи и достижения цели используются статистические данные.</w:t>
      </w:r>
    </w:p>
    <w:p w:rsidR="007956F2" w:rsidRPr="00C8011D" w:rsidRDefault="007956F2" w:rsidP="007956F2">
      <w:pPr>
        <w:spacing w:line="235" w:lineRule="auto"/>
        <w:ind w:firstLine="709"/>
        <w:contextualSpacing/>
        <w:jc w:val="both"/>
        <w:rPr>
          <w:sz w:val="26"/>
          <w:szCs w:val="26"/>
        </w:rPr>
      </w:pPr>
      <w:r w:rsidRPr="00C8011D">
        <w:rPr>
          <w:sz w:val="26"/>
          <w:szCs w:val="26"/>
        </w:rPr>
        <w:t>В результате реализации подпрограммы планируется достижение следующего целевого показателя (индикатора):</w:t>
      </w:r>
    </w:p>
    <w:p w:rsidR="007956F2" w:rsidRPr="00C8011D" w:rsidRDefault="007956F2" w:rsidP="007956F2">
      <w:pPr>
        <w:spacing w:line="235" w:lineRule="auto"/>
        <w:ind w:firstLine="709"/>
        <w:contextualSpacing/>
        <w:jc w:val="both"/>
        <w:rPr>
          <w:sz w:val="26"/>
          <w:szCs w:val="26"/>
        </w:rPr>
      </w:pPr>
      <w:r w:rsidRPr="00C8011D">
        <w:rPr>
          <w:sz w:val="26"/>
          <w:szCs w:val="26"/>
          <w:shd w:val="clear" w:color="auto" w:fill="FFFFFF"/>
        </w:rPr>
        <w:t xml:space="preserve">уровень удовлетворенности качеством предоставления </w:t>
      </w:r>
      <w:r w:rsidRPr="00C8011D">
        <w:rPr>
          <w:sz w:val="26"/>
          <w:szCs w:val="26"/>
        </w:rPr>
        <w:t>государственных и муниципальных услуг в электронной форме.</w:t>
      </w:r>
    </w:p>
    <w:p w:rsidR="007956F2" w:rsidRPr="00C8011D" w:rsidRDefault="007956F2" w:rsidP="007956F2">
      <w:pPr>
        <w:spacing w:line="235" w:lineRule="auto"/>
        <w:ind w:firstLine="709"/>
        <w:contextualSpacing/>
        <w:jc w:val="both"/>
        <w:rPr>
          <w:sz w:val="26"/>
          <w:szCs w:val="26"/>
        </w:rPr>
      </w:pPr>
      <w:r w:rsidRPr="00C8011D">
        <w:rPr>
          <w:sz w:val="26"/>
          <w:szCs w:val="26"/>
        </w:rPr>
        <w:t>В результате реализации мероприятий подпрограммы ожидается достижение к 2036 году следующего целевого показателя (индикатора):</w:t>
      </w:r>
    </w:p>
    <w:p w:rsidR="007956F2" w:rsidRPr="00C8011D" w:rsidRDefault="007956F2" w:rsidP="007956F2">
      <w:pPr>
        <w:spacing w:line="235" w:lineRule="auto"/>
        <w:ind w:firstLine="709"/>
        <w:contextualSpacing/>
        <w:jc w:val="both"/>
        <w:rPr>
          <w:sz w:val="26"/>
          <w:szCs w:val="26"/>
        </w:rPr>
      </w:pPr>
      <w:r w:rsidRPr="00C8011D">
        <w:rPr>
          <w:sz w:val="26"/>
          <w:szCs w:val="26"/>
          <w:shd w:val="clear" w:color="auto" w:fill="FFFFFF"/>
        </w:rPr>
        <w:t xml:space="preserve">уровень удовлетворенности качеством предоставления </w:t>
      </w:r>
      <w:r w:rsidRPr="00C8011D">
        <w:rPr>
          <w:sz w:val="26"/>
          <w:szCs w:val="26"/>
        </w:rPr>
        <w:t>государственных и муниципальных услуг в электронной форме:</w:t>
      </w:r>
    </w:p>
    <w:p w:rsidR="007956F2" w:rsidRPr="00C8011D" w:rsidRDefault="007956F2" w:rsidP="007956F2">
      <w:pPr>
        <w:pStyle w:val="ConsPlusNormal"/>
        <w:widowControl/>
        <w:ind w:firstLine="709"/>
        <w:contextualSpacing/>
        <w:jc w:val="both"/>
        <w:rPr>
          <w:sz w:val="26"/>
          <w:szCs w:val="26"/>
        </w:rPr>
      </w:pPr>
      <w:r w:rsidRPr="00C8011D">
        <w:rPr>
          <w:sz w:val="26"/>
          <w:szCs w:val="26"/>
        </w:rPr>
        <w:t>в 2023 году – 4,4 балла;</w:t>
      </w:r>
    </w:p>
    <w:p w:rsidR="007956F2" w:rsidRPr="00C8011D" w:rsidRDefault="007956F2" w:rsidP="007956F2">
      <w:pPr>
        <w:pStyle w:val="ConsPlusNormal"/>
        <w:widowControl/>
        <w:ind w:firstLine="709"/>
        <w:contextualSpacing/>
        <w:jc w:val="both"/>
        <w:rPr>
          <w:sz w:val="26"/>
          <w:szCs w:val="26"/>
        </w:rPr>
      </w:pPr>
      <w:r w:rsidRPr="00C8011D">
        <w:rPr>
          <w:sz w:val="26"/>
          <w:szCs w:val="26"/>
        </w:rPr>
        <w:t>в 2024 году – 4,4 балла;</w:t>
      </w:r>
    </w:p>
    <w:p w:rsidR="007956F2" w:rsidRPr="00C8011D" w:rsidRDefault="007956F2" w:rsidP="007956F2">
      <w:pPr>
        <w:pStyle w:val="ConsPlusNormal"/>
        <w:widowControl/>
        <w:ind w:firstLine="709"/>
        <w:contextualSpacing/>
        <w:jc w:val="both"/>
        <w:rPr>
          <w:sz w:val="26"/>
          <w:szCs w:val="26"/>
        </w:rPr>
      </w:pPr>
      <w:r w:rsidRPr="00C8011D">
        <w:rPr>
          <w:sz w:val="26"/>
          <w:szCs w:val="26"/>
        </w:rPr>
        <w:t>в 2025 году – 4,5 балла;</w:t>
      </w:r>
    </w:p>
    <w:p w:rsidR="007956F2" w:rsidRPr="00C8011D" w:rsidRDefault="007956F2" w:rsidP="007956F2">
      <w:pPr>
        <w:pStyle w:val="ConsPlusNormal"/>
        <w:widowControl/>
        <w:ind w:firstLine="709"/>
        <w:contextualSpacing/>
        <w:jc w:val="both"/>
        <w:rPr>
          <w:sz w:val="26"/>
          <w:szCs w:val="26"/>
        </w:rPr>
      </w:pPr>
      <w:r w:rsidRPr="00C8011D">
        <w:rPr>
          <w:sz w:val="26"/>
          <w:szCs w:val="26"/>
        </w:rPr>
        <w:t>в 2030 году – 4,5 балла;</w:t>
      </w:r>
    </w:p>
    <w:p w:rsidR="007956F2" w:rsidRPr="00C8011D" w:rsidRDefault="007956F2" w:rsidP="007956F2">
      <w:pPr>
        <w:pStyle w:val="ConsPlusNormal"/>
        <w:widowControl/>
        <w:ind w:firstLine="709"/>
        <w:contextualSpacing/>
        <w:jc w:val="both"/>
        <w:rPr>
          <w:sz w:val="26"/>
          <w:szCs w:val="26"/>
        </w:rPr>
      </w:pPr>
      <w:r w:rsidRPr="00C8011D">
        <w:rPr>
          <w:sz w:val="26"/>
          <w:szCs w:val="26"/>
        </w:rPr>
        <w:t>в 2035 году – 5,0 баллов.</w:t>
      </w:r>
    </w:p>
    <w:p w:rsidR="007956F2" w:rsidRPr="00C8011D" w:rsidRDefault="007956F2" w:rsidP="007956F2">
      <w:pPr>
        <w:spacing w:line="235" w:lineRule="auto"/>
        <w:ind w:firstLine="709"/>
        <w:contextualSpacing/>
        <w:jc w:val="both"/>
      </w:pPr>
    </w:p>
    <w:p w:rsidR="007956F2" w:rsidRPr="00C8011D" w:rsidRDefault="007956F2" w:rsidP="007956F2">
      <w:pPr>
        <w:spacing w:line="235" w:lineRule="auto"/>
        <w:ind w:firstLine="709"/>
        <w:contextualSpacing/>
        <w:jc w:val="both"/>
      </w:pPr>
    </w:p>
    <w:p w:rsidR="007956F2" w:rsidRPr="00C8011D" w:rsidRDefault="007956F2" w:rsidP="007956F2">
      <w:pPr>
        <w:spacing w:line="235" w:lineRule="auto"/>
        <w:ind w:firstLine="709"/>
        <w:contextualSpacing/>
        <w:jc w:val="both"/>
      </w:pPr>
    </w:p>
    <w:p w:rsidR="007956F2" w:rsidRPr="00C8011D" w:rsidRDefault="007956F2" w:rsidP="007956F2">
      <w:pPr>
        <w:spacing w:line="235" w:lineRule="auto"/>
        <w:ind w:firstLine="709"/>
        <w:contextualSpacing/>
        <w:jc w:val="both"/>
      </w:pPr>
    </w:p>
    <w:p w:rsidR="007956F2" w:rsidRPr="00C8011D" w:rsidRDefault="007956F2" w:rsidP="007956F2">
      <w:pPr>
        <w:spacing w:line="247" w:lineRule="auto"/>
        <w:ind w:firstLine="709"/>
        <w:contextualSpacing/>
        <w:jc w:val="both"/>
      </w:pPr>
    </w:p>
    <w:p w:rsidR="007956F2" w:rsidRPr="00C8011D" w:rsidRDefault="007956F2" w:rsidP="007956F2">
      <w:pPr>
        <w:spacing w:line="247" w:lineRule="auto"/>
        <w:ind w:firstLine="709"/>
        <w:contextualSpacing/>
        <w:jc w:val="both"/>
        <w:rPr>
          <w:b/>
          <w:sz w:val="26"/>
          <w:szCs w:val="26"/>
        </w:rPr>
      </w:pPr>
      <w:r w:rsidRPr="00C8011D">
        <w:rPr>
          <w:b/>
          <w:sz w:val="26"/>
          <w:szCs w:val="26"/>
        </w:rPr>
        <w:t xml:space="preserve">Раздел </w:t>
      </w:r>
      <w:r w:rsidRPr="00C8011D">
        <w:rPr>
          <w:b/>
          <w:sz w:val="26"/>
          <w:szCs w:val="26"/>
          <w:lang w:val="en-US"/>
        </w:rPr>
        <w:t>III</w:t>
      </w:r>
      <w:r w:rsidRPr="00C8011D">
        <w:rPr>
          <w:b/>
          <w:sz w:val="26"/>
          <w:szCs w:val="26"/>
        </w:rPr>
        <w:t xml:space="preserve">. Характеристика основных мероприятий, мероприятий </w:t>
      </w:r>
    </w:p>
    <w:p w:rsidR="007956F2" w:rsidRPr="00C8011D" w:rsidRDefault="007956F2" w:rsidP="007956F2">
      <w:pPr>
        <w:contextualSpacing/>
        <w:jc w:val="center"/>
        <w:rPr>
          <w:b/>
          <w:sz w:val="26"/>
          <w:szCs w:val="26"/>
        </w:rPr>
      </w:pPr>
      <w:r w:rsidRPr="00C8011D">
        <w:rPr>
          <w:b/>
          <w:sz w:val="26"/>
          <w:szCs w:val="26"/>
        </w:rPr>
        <w:t>подпрограммы с указанием сроков и этапов их реализации</w:t>
      </w:r>
    </w:p>
    <w:p w:rsidR="007956F2" w:rsidRPr="00C8011D" w:rsidRDefault="007956F2" w:rsidP="007956F2">
      <w:pPr>
        <w:contextualSpacing/>
        <w:jc w:val="center"/>
        <w:rPr>
          <w:b/>
          <w:sz w:val="26"/>
          <w:szCs w:val="26"/>
        </w:rPr>
      </w:pPr>
    </w:p>
    <w:p w:rsidR="007956F2" w:rsidRPr="00C8011D" w:rsidRDefault="007956F2" w:rsidP="007956F2">
      <w:pPr>
        <w:spacing w:line="235" w:lineRule="auto"/>
        <w:ind w:firstLine="709"/>
        <w:contextualSpacing/>
        <w:jc w:val="both"/>
        <w:rPr>
          <w:sz w:val="26"/>
          <w:szCs w:val="26"/>
        </w:rPr>
      </w:pPr>
      <w:r w:rsidRPr="00C8011D">
        <w:rPr>
          <w:sz w:val="26"/>
          <w:szCs w:val="26"/>
        </w:rPr>
        <w:t>На реализацию поставленных целей и задач подпрограммы и Муниципальной программы в целом направлено одно основное мероприятие.</w:t>
      </w:r>
    </w:p>
    <w:p w:rsidR="007956F2" w:rsidRPr="00C8011D" w:rsidRDefault="007956F2" w:rsidP="007956F2">
      <w:pPr>
        <w:spacing w:line="235" w:lineRule="auto"/>
        <w:ind w:firstLine="709"/>
        <w:contextualSpacing/>
        <w:jc w:val="both"/>
        <w:rPr>
          <w:sz w:val="26"/>
          <w:szCs w:val="26"/>
        </w:rPr>
      </w:pPr>
      <w:r w:rsidRPr="00C8011D">
        <w:rPr>
          <w:sz w:val="26"/>
          <w:szCs w:val="26"/>
        </w:rPr>
        <w:t>Основное мероприятие 1. Развитие электронного правительства.</w:t>
      </w:r>
    </w:p>
    <w:p w:rsidR="007956F2" w:rsidRPr="00C8011D" w:rsidRDefault="007956F2" w:rsidP="007956F2">
      <w:pPr>
        <w:spacing w:line="235" w:lineRule="auto"/>
        <w:ind w:firstLine="709"/>
        <w:contextualSpacing/>
        <w:jc w:val="both"/>
        <w:rPr>
          <w:sz w:val="26"/>
          <w:szCs w:val="26"/>
        </w:rPr>
      </w:pPr>
      <w:r w:rsidRPr="00C8011D">
        <w:rPr>
          <w:sz w:val="26"/>
          <w:szCs w:val="26"/>
        </w:rPr>
        <w:t>Мероприятие 1.1. Создание и эксплуатация прикладных информационных систем поддержки выполнения (оказания) муниципальными органами основных функций (услуг).</w:t>
      </w:r>
    </w:p>
    <w:p w:rsidR="007956F2" w:rsidRPr="00C8011D" w:rsidRDefault="007956F2" w:rsidP="007956F2">
      <w:pPr>
        <w:ind w:firstLine="709"/>
        <w:contextualSpacing/>
        <w:jc w:val="both"/>
        <w:rPr>
          <w:sz w:val="26"/>
          <w:szCs w:val="26"/>
        </w:rPr>
      </w:pPr>
      <w:r w:rsidRPr="00C8011D">
        <w:rPr>
          <w:sz w:val="26"/>
          <w:szCs w:val="26"/>
        </w:rPr>
        <w:t xml:space="preserve">Основные мероприятия и мероприятия подпрограммы реализуются в 2023 – 2035 годах в три этапа: </w:t>
      </w:r>
    </w:p>
    <w:p w:rsidR="007956F2" w:rsidRPr="00C8011D" w:rsidRDefault="007956F2" w:rsidP="007956F2">
      <w:pPr>
        <w:ind w:firstLine="709"/>
        <w:contextualSpacing/>
        <w:jc w:val="both"/>
        <w:rPr>
          <w:sz w:val="26"/>
          <w:szCs w:val="26"/>
        </w:rPr>
      </w:pPr>
      <w:r w:rsidRPr="00C8011D">
        <w:rPr>
          <w:sz w:val="26"/>
          <w:szCs w:val="26"/>
          <w:lang w:val="en-US"/>
        </w:rPr>
        <w:t>I</w:t>
      </w:r>
      <w:r w:rsidRPr="00C8011D">
        <w:rPr>
          <w:sz w:val="26"/>
          <w:szCs w:val="26"/>
        </w:rPr>
        <w:t xml:space="preserve"> этап – 2023 – 2025 годы;</w:t>
      </w:r>
    </w:p>
    <w:p w:rsidR="007956F2" w:rsidRPr="00C8011D" w:rsidRDefault="007956F2" w:rsidP="007956F2">
      <w:pPr>
        <w:ind w:firstLine="709"/>
        <w:contextualSpacing/>
        <w:jc w:val="both"/>
        <w:rPr>
          <w:sz w:val="26"/>
          <w:szCs w:val="26"/>
        </w:rPr>
      </w:pPr>
      <w:r w:rsidRPr="00C8011D">
        <w:rPr>
          <w:sz w:val="26"/>
          <w:szCs w:val="26"/>
          <w:lang w:val="en-US"/>
        </w:rPr>
        <w:t>II</w:t>
      </w:r>
      <w:r w:rsidRPr="00C8011D">
        <w:rPr>
          <w:sz w:val="26"/>
          <w:szCs w:val="26"/>
        </w:rPr>
        <w:t xml:space="preserve"> этап – 2026 – 2030 годы;</w:t>
      </w:r>
    </w:p>
    <w:p w:rsidR="007956F2" w:rsidRPr="00C8011D" w:rsidRDefault="007956F2" w:rsidP="007956F2">
      <w:pPr>
        <w:ind w:firstLine="709"/>
        <w:contextualSpacing/>
        <w:jc w:val="both"/>
        <w:rPr>
          <w:sz w:val="26"/>
          <w:szCs w:val="26"/>
        </w:rPr>
      </w:pPr>
      <w:r w:rsidRPr="00C8011D">
        <w:rPr>
          <w:sz w:val="26"/>
          <w:szCs w:val="26"/>
          <w:lang w:val="en-US"/>
        </w:rPr>
        <w:t>III</w:t>
      </w:r>
      <w:r w:rsidRPr="00C8011D">
        <w:rPr>
          <w:sz w:val="26"/>
          <w:szCs w:val="26"/>
        </w:rPr>
        <w:t xml:space="preserve"> этап – 2031 – 2035 годы.</w:t>
      </w:r>
    </w:p>
    <w:p w:rsidR="007956F2" w:rsidRPr="00C8011D" w:rsidRDefault="007956F2" w:rsidP="007956F2">
      <w:pPr>
        <w:contextualSpacing/>
        <w:jc w:val="both"/>
      </w:pPr>
    </w:p>
    <w:p w:rsidR="007956F2" w:rsidRPr="00C8011D" w:rsidRDefault="007956F2" w:rsidP="007956F2">
      <w:pPr>
        <w:contextualSpacing/>
        <w:jc w:val="center"/>
        <w:rPr>
          <w:b/>
          <w:sz w:val="26"/>
          <w:szCs w:val="26"/>
        </w:rPr>
      </w:pPr>
      <w:r w:rsidRPr="00C8011D">
        <w:rPr>
          <w:b/>
          <w:sz w:val="26"/>
          <w:szCs w:val="26"/>
        </w:rPr>
        <w:lastRenderedPageBreak/>
        <w:t xml:space="preserve">Раздел </w:t>
      </w:r>
      <w:r w:rsidRPr="00C8011D">
        <w:rPr>
          <w:b/>
          <w:sz w:val="26"/>
          <w:szCs w:val="26"/>
          <w:lang w:val="en-US"/>
        </w:rPr>
        <w:t>IV</w:t>
      </w:r>
      <w:r w:rsidRPr="00C8011D">
        <w:rPr>
          <w:b/>
          <w:sz w:val="26"/>
          <w:szCs w:val="26"/>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7956F2" w:rsidRPr="00C8011D" w:rsidRDefault="007956F2" w:rsidP="007956F2">
      <w:pPr>
        <w:contextualSpacing/>
        <w:jc w:val="center"/>
        <w:rPr>
          <w:b/>
          <w:sz w:val="26"/>
          <w:szCs w:val="26"/>
        </w:rPr>
      </w:pPr>
    </w:p>
    <w:p w:rsidR="007956F2" w:rsidRPr="00C8011D" w:rsidRDefault="007956F2" w:rsidP="007956F2">
      <w:pPr>
        <w:pStyle w:val="formattext"/>
        <w:shd w:val="clear" w:color="auto" w:fill="FFFFFF"/>
        <w:spacing w:before="0" w:beforeAutospacing="0" w:after="0" w:afterAutospacing="0"/>
        <w:ind w:firstLine="708"/>
        <w:jc w:val="both"/>
        <w:textAlignment w:val="baseline"/>
        <w:rPr>
          <w:sz w:val="26"/>
          <w:szCs w:val="26"/>
        </w:rPr>
      </w:pPr>
      <w:r w:rsidRPr="00C8011D">
        <w:rPr>
          <w:sz w:val="26"/>
          <w:szCs w:val="26"/>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7956F2" w:rsidRPr="00C8011D" w:rsidRDefault="007956F2" w:rsidP="007956F2">
      <w:pPr>
        <w:autoSpaceDE w:val="0"/>
        <w:autoSpaceDN w:val="0"/>
        <w:adjustRightInd w:val="0"/>
        <w:ind w:firstLine="567"/>
        <w:contextualSpacing/>
        <w:jc w:val="both"/>
        <w:rPr>
          <w:bCs/>
          <w:sz w:val="26"/>
          <w:szCs w:val="26"/>
        </w:rPr>
      </w:pPr>
      <w:r w:rsidRPr="00C8011D">
        <w:rPr>
          <w:sz w:val="26"/>
          <w:szCs w:val="26"/>
        </w:rPr>
        <w:t xml:space="preserve">Общий объем финансирования </w:t>
      </w:r>
      <w:r w:rsidRPr="00C8011D">
        <w:rPr>
          <w:rFonts w:eastAsia="Calibri"/>
          <w:sz w:val="26"/>
          <w:szCs w:val="26"/>
        </w:rPr>
        <w:t xml:space="preserve">подпрограммы </w:t>
      </w:r>
      <w:r w:rsidRPr="00C8011D">
        <w:rPr>
          <w:sz w:val="26"/>
          <w:szCs w:val="26"/>
        </w:rPr>
        <w:t xml:space="preserve">в 2023 - 2035 годах составляет </w:t>
      </w:r>
      <w:r w:rsidRPr="00C8011D">
        <w:rPr>
          <w:bCs/>
          <w:sz w:val="26"/>
          <w:szCs w:val="26"/>
        </w:rPr>
        <w:t>0,0 тыс. рублей.</w:t>
      </w:r>
    </w:p>
    <w:p w:rsidR="007956F2" w:rsidRPr="00C8011D" w:rsidRDefault="007956F2" w:rsidP="007956F2">
      <w:pPr>
        <w:autoSpaceDE w:val="0"/>
        <w:autoSpaceDN w:val="0"/>
        <w:adjustRightInd w:val="0"/>
        <w:ind w:firstLine="567"/>
        <w:contextualSpacing/>
        <w:jc w:val="both"/>
        <w:rPr>
          <w:bCs/>
          <w:sz w:val="26"/>
          <w:szCs w:val="26"/>
        </w:rPr>
      </w:pPr>
      <w:r w:rsidRPr="00C8011D">
        <w:rPr>
          <w:sz w:val="26"/>
          <w:szCs w:val="26"/>
        </w:rPr>
        <w:t xml:space="preserve">Прогнозируемый объем финансирования </w:t>
      </w:r>
      <w:r w:rsidRPr="00C8011D">
        <w:rPr>
          <w:rFonts w:eastAsia="Calibri"/>
          <w:sz w:val="26"/>
          <w:szCs w:val="26"/>
        </w:rPr>
        <w:t xml:space="preserve">подпрограммы </w:t>
      </w:r>
      <w:r w:rsidRPr="00C8011D">
        <w:rPr>
          <w:sz w:val="26"/>
          <w:szCs w:val="26"/>
        </w:rPr>
        <w:t>на 1 этапе составит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из них средства:</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федерального бюджета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республиканского бюджета Чувашской Республики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бюджета Яльчикского муниципального округа Чувашской Республики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внебюджетных источников – 0,0 тыс. рублей, в том числе:</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2023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2024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 2025 году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 xml:space="preserve">На 2 этапе (в 2026–2030 годах) объем финансирования </w:t>
      </w:r>
      <w:r w:rsidRPr="00C8011D">
        <w:rPr>
          <w:rFonts w:eastAsia="Calibri"/>
          <w:sz w:val="26"/>
          <w:szCs w:val="26"/>
        </w:rPr>
        <w:t xml:space="preserve">подпрограммы </w:t>
      </w:r>
      <w:r w:rsidRPr="00C8011D">
        <w:rPr>
          <w:sz w:val="26"/>
          <w:szCs w:val="26"/>
        </w:rPr>
        <w:t>составит 0,0 тыс. рублей, из них средства:</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федерального бюджета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республиканского бюджета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бюджета Яльчикского муниципального округа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внебюджетных источников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 xml:space="preserve">На 3 этапе (в 2031–2035 годах) объем финансирования </w:t>
      </w:r>
      <w:r w:rsidRPr="00C8011D">
        <w:rPr>
          <w:rFonts w:eastAsia="Calibri"/>
          <w:sz w:val="26"/>
          <w:szCs w:val="26"/>
        </w:rPr>
        <w:t xml:space="preserve">подпрограммы </w:t>
      </w:r>
      <w:r w:rsidRPr="00C8011D">
        <w:rPr>
          <w:sz w:val="26"/>
          <w:szCs w:val="26"/>
        </w:rPr>
        <w:t>составит 0,0 тыс. рублей, из них средства:</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федерального бюджета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республиканского бюджета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бюджета Яльчикского муниципального округа Чувашской Республики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внебюджетных источников – 0,0 тыс. рублей.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lastRenderedPageBreak/>
        <w:t xml:space="preserve">Объемы финансирования </w:t>
      </w:r>
      <w:r w:rsidRPr="00C8011D">
        <w:rPr>
          <w:rFonts w:eastAsia="Calibri"/>
          <w:sz w:val="26"/>
          <w:szCs w:val="26"/>
        </w:rPr>
        <w:t>подпрограммы</w:t>
      </w:r>
      <w:r w:rsidRPr="00C8011D">
        <w:rPr>
          <w:sz w:val="26"/>
          <w:szCs w:val="26"/>
        </w:rPr>
        <w:t xml:space="preserve"> подлежат ежегодному уточнению исходя из реальных возможностей бюджетов всех уровней.</w:t>
      </w:r>
    </w:p>
    <w:p w:rsidR="007956F2" w:rsidRPr="00C8011D" w:rsidRDefault="007956F2" w:rsidP="007956F2">
      <w:pPr>
        <w:autoSpaceDE w:val="0"/>
        <w:autoSpaceDN w:val="0"/>
        <w:adjustRightInd w:val="0"/>
        <w:ind w:firstLine="567"/>
        <w:contextualSpacing/>
        <w:jc w:val="both"/>
        <w:rPr>
          <w:sz w:val="26"/>
          <w:szCs w:val="26"/>
        </w:rPr>
      </w:pPr>
      <w:r w:rsidRPr="00C8011D">
        <w:rPr>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w:t>
      </w:r>
    </w:p>
    <w:p w:rsidR="007956F2" w:rsidRPr="00C8011D" w:rsidRDefault="007956F2" w:rsidP="007956F2">
      <w:pPr>
        <w:ind w:firstLine="709"/>
        <w:contextualSpacing/>
        <w:jc w:val="center"/>
        <w:sectPr w:rsidR="007956F2" w:rsidRPr="00C8011D" w:rsidSect="007956F2">
          <w:headerReference w:type="first" r:id="rId232"/>
          <w:pgSz w:w="11906" w:h="16838"/>
          <w:pgMar w:top="1134" w:right="850" w:bottom="1134" w:left="1984" w:header="709" w:footer="709" w:gutter="0"/>
          <w:pgNumType w:start="1"/>
          <w:cols w:space="708"/>
          <w:titlePg/>
          <w:docGrid w:linePitch="360"/>
        </w:sectPr>
      </w:pPr>
      <w:r w:rsidRPr="00C8011D">
        <w:t>_______________________</w:t>
      </w:r>
    </w:p>
    <w:p w:rsidR="007956F2" w:rsidRPr="00C8011D" w:rsidRDefault="007956F2" w:rsidP="007956F2">
      <w:pPr>
        <w:widowControl w:val="0"/>
        <w:autoSpaceDE w:val="0"/>
        <w:autoSpaceDN w:val="0"/>
        <w:adjustRightInd w:val="0"/>
        <w:ind w:left="10120"/>
        <w:jc w:val="right"/>
      </w:pPr>
      <w:r w:rsidRPr="00C8011D">
        <w:lastRenderedPageBreak/>
        <w:t>Приложение</w:t>
      </w:r>
    </w:p>
    <w:p w:rsidR="007956F2" w:rsidRPr="00C8011D" w:rsidRDefault="007956F2" w:rsidP="007956F2">
      <w:pPr>
        <w:widowControl w:val="0"/>
        <w:autoSpaceDE w:val="0"/>
        <w:autoSpaceDN w:val="0"/>
        <w:adjustRightInd w:val="0"/>
        <w:ind w:left="10120"/>
        <w:jc w:val="right"/>
      </w:pPr>
      <w:r w:rsidRPr="00C8011D">
        <w:t>к подпрограмме «Развитие информационных тех</w:t>
      </w:r>
      <w:r w:rsidRPr="00C8011D">
        <w:lastRenderedPageBreak/>
        <w:t>нологий» муниципальной программы Яльчикского муниципа</w:t>
      </w:r>
      <w:r w:rsidRPr="00C8011D">
        <w:lastRenderedPageBreak/>
        <w:t>льного округа Чувашской Республики «Цифровое общество</w:t>
      </w:r>
      <w:r w:rsidRPr="00C8011D">
        <w:lastRenderedPageBreak/>
        <w:t>»</w:t>
      </w:r>
    </w:p>
    <w:p w:rsidR="007956F2" w:rsidRPr="00C8011D" w:rsidRDefault="007956F2" w:rsidP="007956F2">
      <w:pPr>
        <w:widowControl w:val="0"/>
        <w:autoSpaceDE w:val="0"/>
        <w:autoSpaceDN w:val="0"/>
        <w:adjustRightInd w:val="0"/>
        <w:jc w:val="center"/>
        <w:rPr>
          <w:b/>
        </w:rPr>
      </w:pPr>
    </w:p>
    <w:p w:rsidR="007956F2" w:rsidRPr="00C8011D" w:rsidRDefault="007956F2" w:rsidP="007956F2">
      <w:pPr>
        <w:contextualSpacing/>
        <w:jc w:val="center"/>
        <w:rPr>
          <w:b/>
        </w:rPr>
      </w:pPr>
      <w:r w:rsidRPr="00C8011D">
        <w:rPr>
          <w:b/>
        </w:rPr>
        <w:t xml:space="preserve">РЕСУРСНОЕ ОБЕСПЕЧЕНИЕ </w:t>
      </w:r>
    </w:p>
    <w:p w:rsidR="007956F2" w:rsidRPr="00C8011D" w:rsidRDefault="007956F2" w:rsidP="007956F2">
      <w:pPr>
        <w:contextualSpacing/>
        <w:jc w:val="center"/>
        <w:rPr>
          <w:b/>
        </w:rPr>
      </w:pPr>
      <w:r w:rsidRPr="00C8011D">
        <w:rPr>
          <w:b/>
        </w:rPr>
        <w:t xml:space="preserve">реализации подпрограммы «Развитие информационных технологий» </w:t>
      </w:r>
    </w:p>
    <w:p w:rsidR="007956F2" w:rsidRPr="00C8011D" w:rsidRDefault="007956F2" w:rsidP="007956F2">
      <w:pPr>
        <w:contextualSpacing/>
        <w:jc w:val="center"/>
      </w:pPr>
      <w:r w:rsidRPr="00C8011D">
        <w:rPr>
          <w:b/>
        </w:rPr>
        <w:t>муниципальной программы Яльчикского муниципального округа Чувашской Республики «Цифровое общество»  за счет всех источников финансирования</w:t>
      </w:r>
    </w:p>
    <w:p w:rsidR="007956F2" w:rsidRPr="00C8011D" w:rsidRDefault="007956F2" w:rsidP="007956F2">
      <w:pPr>
        <w:widowControl w:val="0"/>
        <w:suppressAutoHyphens/>
        <w:spacing w:line="20" w:lineRule="exact"/>
      </w:pPr>
    </w:p>
    <w:tbl>
      <w:tblPr>
        <w:tblW w:w="5342" w:type="pct"/>
        <w:tblInd w:w="-37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47"/>
        <w:gridCol w:w="1191"/>
        <w:gridCol w:w="1107"/>
        <w:gridCol w:w="1276"/>
        <w:gridCol w:w="456"/>
        <w:gridCol w:w="364"/>
        <w:gridCol w:w="712"/>
        <w:gridCol w:w="364"/>
        <w:gridCol w:w="20"/>
        <w:gridCol w:w="993"/>
        <w:gridCol w:w="643"/>
        <w:gridCol w:w="548"/>
        <w:gridCol w:w="548"/>
        <w:gridCol w:w="552"/>
        <w:gridCol w:w="556"/>
      </w:tblGrid>
      <w:tr w:rsidR="007956F2" w:rsidRPr="00C8011D" w:rsidTr="007956F2">
        <w:trPr>
          <w:cantSplit/>
        </w:trPr>
        <w:tc>
          <w:tcPr>
            <w:tcW w:w="416" w:type="pct"/>
            <w:vMerge w:val="restart"/>
          </w:tcPr>
          <w:p w:rsidR="007956F2" w:rsidRPr="00C8011D" w:rsidRDefault="007956F2" w:rsidP="007956F2">
            <w:pPr>
              <w:contextualSpacing/>
              <w:jc w:val="center"/>
              <w:rPr>
                <w:snapToGrid w:val="0"/>
                <w:sz w:val="20"/>
                <w:szCs w:val="20"/>
              </w:rPr>
            </w:pPr>
            <w:r w:rsidRPr="00C8011D">
              <w:rPr>
                <w:snapToGrid w:val="0"/>
                <w:sz w:val="20"/>
                <w:szCs w:val="20"/>
              </w:rPr>
              <w:t>Статус</w:t>
            </w:r>
          </w:p>
        </w:tc>
        <w:tc>
          <w:tcPr>
            <w:tcW w:w="585" w:type="pct"/>
            <w:vMerge w:val="restart"/>
          </w:tcPr>
          <w:p w:rsidR="007956F2" w:rsidRPr="00C8011D" w:rsidRDefault="007956F2" w:rsidP="007956F2">
            <w:pPr>
              <w:contextualSpacing/>
              <w:jc w:val="center"/>
              <w:rPr>
                <w:snapToGrid w:val="0"/>
                <w:sz w:val="20"/>
                <w:szCs w:val="20"/>
              </w:rPr>
            </w:pPr>
            <w:r w:rsidRPr="00C8011D">
              <w:rPr>
                <w:snapToGrid w:val="0"/>
                <w:sz w:val="20"/>
                <w:szCs w:val="20"/>
              </w:rPr>
              <w:t>Наименование подпрограммы муниципальной программы Яльчикского муниципального округа</w:t>
            </w:r>
            <w:r w:rsidRPr="00C8011D">
              <w:rPr>
                <w:sz w:val="20"/>
                <w:szCs w:val="20"/>
              </w:rPr>
              <w:t xml:space="preserve"> </w:t>
            </w:r>
            <w:r w:rsidRPr="00C8011D">
              <w:rPr>
                <w:snapToGrid w:val="0"/>
                <w:sz w:val="20"/>
                <w:szCs w:val="20"/>
              </w:rPr>
              <w:t>(основного мероприятия, мероприятия)</w:t>
            </w:r>
          </w:p>
        </w:tc>
        <w:tc>
          <w:tcPr>
            <w:tcW w:w="544" w:type="pct"/>
            <w:vMerge w:val="restart"/>
          </w:tcPr>
          <w:p w:rsidR="007956F2" w:rsidRPr="00C8011D" w:rsidRDefault="007956F2" w:rsidP="007956F2">
            <w:pPr>
              <w:contextualSpacing/>
              <w:jc w:val="center"/>
              <w:rPr>
                <w:snapToGrid w:val="0"/>
                <w:sz w:val="20"/>
                <w:szCs w:val="20"/>
              </w:rPr>
            </w:pPr>
            <w:r w:rsidRPr="00C8011D">
              <w:rPr>
                <w:snapToGrid w:val="0"/>
                <w:sz w:val="20"/>
                <w:szCs w:val="20"/>
              </w:rPr>
              <w:t>Задача подпрограммы муниципальной программы Яльчикского муниципального округа</w:t>
            </w:r>
          </w:p>
        </w:tc>
        <w:tc>
          <w:tcPr>
            <w:tcW w:w="627" w:type="pct"/>
            <w:vMerge w:val="restart"/>
          </w:tcPr>
          <w:p w:rsidR="007956F2" w:rsidRPr="00C8011D" w:rsidRDefault="007956F2" w:rsidP="007956F2">
            <w:pPr>
              <w:contextualSpacing/>
              <w:jc w:val="center"/>
              <w:rPr>
                <w:snapToGrid w:val="0"/>
                <w:sz w:val="20"/>
                <w:szCs w:val="20"/>
              </w:rPr>
            </w:pPr>
            <w:r w:rsidRPr="00C8011D">
              <w:rPr>
                <w:snapToGrid w:val="0"/>
                <w:sz w:val="20"/>
                <w:szCs w:val="20"/>
              </w:rPr>
              <w:t>Ответственный исполнитель, соисполнители, участники</w:t>
            </w:r>
          </w:p>
        </w:tc>
        <w:tc>
          <w:tcPr>
            <w:tcW w:w="942" w:type="pct"/>
            <w:gridSpan w:val="5"/>
          </w:tcPr>
          <w:p w:rsidR="007956F2" w:rsidRPr="00C8011D" w:rsidRDefault="007956F2" w:rsidP="007956F2">
            <w:pPr>
              <w:contextualSpacing/>
              <w:jc w:val="center"/>
              <w:rPr>
                <w:snapToGrid w:val="0"/>
                <w:sz w:val="20"/>
                <w:szCs w:val="20"/>
              </w:rPr>
            </w:pPr>
            <w:r w:rsidRPr="00C8011D">
              <w:rPr>
                <w:snapToGrid w:val="0"/>
                <w:sz w:val="20"/>
                <w:szCs w:val="20"/>
              </w:rPr>
              <w:t>Код бюджетной классификации</w:t>
            </w:r>
          </w:p>
        </w:tc>
        <w:tc>
          <w:tcPr>
            <w:tcW w:w="488" w:type="pct"/>
          </w:tcPr>
          <w:p w:rsidR="007956F2" w:rsidRPr="00C8011D" w:rsidRDefault="007956F2" w:rsidP="007956F2">
            <w:pPr>
              <w:contextualSpacing/>
              <w:jc w:val="center"/>
              <w:rPr>
                <w:snapToGrid w:val="0"/>
                <w:sz w:val="20"/>
                <w:szCs w:val="20"/>
              </w:rPr>
            </w:pPr>
          </w:p>
        </w:tc>
        <w:tc>
          <w:tcPr>
            <w:tcW w:w="1397" w:type="pct"/>
            <w:gridSpan w:val="5"/>
          </w:tcPr>
          <w:p w:rsidR="007956F2" w:rsidRPr="00C8011D" w:rsidRDefault="007956F2" w:rsidP="007956F2">
            <w:pPr>
              <w:ind w:left="-57" w:right="-57"/>
              <w:contextualSpacing/>
              <w:jc w:val="center"/>
              <w:rPr>
                <w:snapToGrid w:val="0"/>
                <w:sz w:val="20"/>
                <w:szCs w:val="20"/>
              </w:rPr>
            </w:pPr>
            <w:r w:rsidRPr="00C8011D">
              <w:rPr>
                <w:snapToGrid w:val="0"/>
                <w:sz w:val="20"/>
                <w:szCs w:val="20"/>
              </w:rPr>
              <w:t>Расходы по годам, тыс. рублей</w:t>
            </w:r>
          </w:p>
        </w:tc>
      </w:tr>
      <w:tr w:rsidR="007956F2" w:rsidRPr="00C8011D" w:rsidTr="007956F2">
        <w:trPr>
          <w:cantSplit/>
        </w:trPr>
        <w:tc>
          <w:tcPr>
            <w:tcW w:w="416" w:type="pct"/>
            <w:vMerge/>
          </w:tcPr>
          <w:p w:rsidR="007956F2" w:rsidRPr="00C8011D" w:rsidRDefault="007956F2" w:rsidP="007956F2">
            <w:pPr>
              <w:contextualSpacing/>
              <w:jc w:val="center"/>
              <w:rPr>
                <w:snapToGrid w:val="0"/>
                <w:sz w:val="20"/>
                <w:szCs w:val="20"/>
              </w:rPr>
            </w:pPr>
          </w:p>
        </w:tc>
        <w:tc>
          <w:tcPr>
            <w:tcW w:w="585" w:type="pct"/>
            <w:vMerge/>
          </w:tcPr>
          <w:p w:rsidR="007956F2" w:rsidRPr="00C8011D" w:rsidRDefault="007956F2" w:rsidP="007956F2">
            <w:pPr>
              <w:contextualSpacing/>
              <w:jc w:val="center"/>
              <w:rPr>
                <w:snapToGrid w:val="0"/>
                <w:sz w:val="20"/>
                <w:szCs w:val="20"/>
              </w:rPr>
            </w:pPr>
          </w:p>
        </w:tc>
        <w:tc>
          <w:tcPr>
            <w:tcW w:w="544" w:type="pct"/>
            <w:vMerge/>
          </w:tcPr>
          <w:p w:rsidR="007956F2" w:rsidRPr="00C8011D" w:rsidRDefault="007956F2" w:rsidP="007956F2">
            <w:pPr>
              <w:contextualSpacing/>
              <w:jc w:val="center"/>
              <w:rPr>
                <w:snapToGrid w:val="0"/>
                <w:sz w:val="20"/>
                <w:szCs w:val="20"/>
              </w:rPr>
            </w:pPr>
          </w:p>
        </w:tc>
        <w:tc>
          <w:tcPr>
            <w:tcW w:w="627" w:type="pct"/>
            <w:vMerge/>
          </w:tcPr>
          <w:p w:rsidR="007956F2" w:rsidRPr="00C8011D" w:rsidRDefault="007956F2" w:rsidP="007956F2">
            <w:pPr>
              <w:contextualSpacing/>
              <w:jc w:val="center"/>
              <w:rPr>
                <w:snapToGrid w:val="0"/>
                <w:sz w:val="20"/>
                <w:szCs w:val="20"/>
              </w:rPr>
            </w:pPr>
          </w:p>
        </w:tc>
        <w:tc>
          <w:tcPr>
            <w:tcW w:w="224" w:type="pct"/>
          </w:tcPr>
          <w:p w:rsidR="007956F2" w:rsidRPr="00C8011D" w:rsidRDefault="007956F2" w:rsidP="007956F2">
            <w:pPr>
              <w:contextualSpacing/>
              <w:jc w:val="center"/>
              <w:rPr>
                <w:snapToGrid w:val="0"/>
                <w:sz w:val="20"/>
                <w:szCs w:val="20"/>
              </w:rPr>
            </w:pPr>
            <w:r w:rsidRPr="00C8011D">
              <w:rPr>
                <w:snapToGrid w:val="0"/>
                <w:sz w:val="20"/>
                <w:szCs w:val="20"/>
              </w:rPr>
              <w:t>главный распорядитель бюджетных средств</w:t>
            </w:r>
          </w:p>
        </w:tc>
        <w:tc>
          <w:tcPr>
            <w:tcW w:w="179" w:type="pct"/>
          </w:tcPr>
          <w:p w:rsidR="007956F2" w:rsidRPr="00C8011D" w:rsidRDefault="007956F2" w:rsidP="007956F2">
            <w:pPr>
              <w:contextualSpacing/>
              <w:jc w:val="center"/>
              <w:rPr>
                <w:snapToGrid w:val="0"/>
                <w:sz w:val="20"/>
                <w:szCs w:val="20"/>
              </w:rPr>
            </w:pPr>
            <w:r w:rsidRPr="00C8011D">
              <w:rPr>
                <w:snapToGrid w:val="0"/>
                <w:sz w:val="20"/>
                <w:szCs w:val="20"/>
              </w:rPr>
              <w:t>раздел, подраздел</w:t>
            </w:r>
          </w:p>
        </w:tc>
        <w:tc>
          <w:tcPr>
            <w:tcW w:w="350" w:type="pct"/>
          </w:tcPr>
          <w:p w:rsidR="007956F2" w:rsidRPr="00C8011D" w:rsidRDefault="007956F2" w:rsidP="007956F2">
            <w:pPr>
              <w:contextualSpacing/>
              <w:jc w:val="center"/>
              <w:rPr>
                <w:snapToGrid w:val="0"/>
                <w:sz w:val="20"/>
                <w:szCs w:val="20"/>
              </w:rPr>
            </w:pPr>
            <w:r w:rsidRPr="00C8011D">
              <w:rPr>
                <w:snapToGrid w:val="0"/>
                <w:sz w:val="20"/>
                <w:szCs w:val="20"/>
              </w:rPr>
              <w:t>целевая статья расходов</w:t>
            </w:r>
          </w:p>
        </w:tc>
        <w:tc>
          <w:tcPr>
            <w:tcW w:w="189" w:type="pct"/>
            <w:gridSpan w:val="2"/>
          </w:tcPr>
          <w:p w:rsidR="007956F2" w:rsidRPr="00C8011D" w:rsidRDefault="007956F2" w:rsidP="007956F2">
            <w:pPr>
              <w:contextualSpacing/>
              <w:jc w:val="center"/>
              <w:rPr>
                <w:snapToGrid w:val="0"/>
                <w:sz w:val="20"/>
                <w:szCs w:val="20"/>
              </w:rPr>
            </w:pPr>
            <w:r w:rsidRPr="00C8011D">
              <w:rPr>
                <w:snapToGrid w:val="0"/>
                <w:sz w:val="20"/>
                <w:szCs w:val="20"/>
              </w:rPr>
              <w:t>группа (подгруппа) вида расходов</w:t>
            </w:r>
          </w:p>
        </w:tc>
        <w:tc>
          <w:tcPr>
            <w:tcW w:w="488" w:type="pct"/>
          </w:tcPr>
          <w:p w:rsidR="007956F2" w:rsidRPr="00C8011D" w:rsidRDefault="007956F2" w:rsidP="007956F2">
            <w:pPr>
              <w:contextualSpacing/>
              <w:jc w:val="center"/>
              <w:rPr>
                <w:snapToGrid w:val="0"/>
                <w:sz w:val="20"/>
                <w:szCs w:val="20"/>
              </w:rPr>
            </w:pPr>
            <w:r w:rsidRPr="00C8011D">
              <w:rPr>
                <w:snapToGrid w:val="0"/>
                <w:sz w:val="20"/>
                <w:szCs w:val="20"/>
              </w:rPr>
              <w:t>Источники финансирования</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2023</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2024</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2025</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2026–2030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2031–2035</w:t>
            </w:r>
          </w:p>
        </w:tc>
      </w:tr>
      <w:tr w:rsidR="007956F2" w:rsidRPr="00C8011D" w:rsidTr="007956F2">
        <w:trPr>
          <w:cantSplit/>
        </w:trPr>
        <w:tc>
          <w:tcPr>
            <w:tcW w:w="416" w:type="pct"/>
          </w:tcPr>
          <w:p w:rsidR="007956F2" w:rsidRPr="00C8011D" w:rsidRDefault="007956F2" w:rsidP="007956F2">
            <w:pPr>
              <w:contextualSpacing/>
              <w:jc w:val="center"/>
              <w:rPr>
                <w:snapToGrid w:val="0"/>
                <w:sz w:val="20"/>
                <w:szCs w:val="20"/>
              </w:rPr>
            </w:pPr>
            <w:r w:rsidRPr="00C8011D">
              <w:rPr>
                <w:snapToGrid w:val="0"/>
                <w:sz w:val="20"/>
                <w:szCs w:val="20"/>
              </w:rPr>
              <w:t>1</w:t>
            </w:r>
          </w:p>
        </w:tc>
        <w:tc>
          <w:tcPr>
            <w:tcW w:w="585" w:type="pct"/>
          </w:tcPr>
          <w:p w:rsidR="007956F2" w:rsidRPr="00C8011D" w:rsidRDefault="007956F2" w:rsidP="007956F2">
            <w:pPr>
              <w:contextualSpacing/>
              <w:jc w:val="center"/>
              <w:rPr>
                <w:snapToGrid w:val="0"/>
                <w:sz w:val="20"/>
                <w:szCs w:val="20"/>
              </w:rPr>
            </w:pPr>
            <w:r w:rsidRPr="00C8011D">
              <w:rPr>
                <w:snapToGrid w:val="0"/>
                <w:sz w:val="20"/>
                <w:szCs w:val="20"/>
              </w:rPr>
              <w:t>2</w:t>
            </w:r>
          </w:p>
        </w:tc>
        <w:tc>
          <w:tcPr>
            <w:tcW w:w="544" w:type="pct"/>
          </w:tcPr>
          <w:p w:rsidR="007956F2" w:rsidRPr="00C8011D" w:rsidRDefault="007956F2" w:rsidP="007956F2">
            <w:pPr>
              <w:contextualSpacing/>
              <w:jc w:val="center"/>
              <w:rPr>
                <w:snapToGrid w:val="0"/>
                <w:sz w:val="20"/>
                <w:szCs w:val="20"/>
              </w:rPr>
            </w:pPr>
            <w:r w:rsidRPr="00C8011D">
              <w:rPr>
                <w:snapToGrid w:val="0"/>
                <w:sz w:val="20"/>
                <w:szCs w:val="20"/>
              </w:rPr>
              <w:t>3</w:t>
            </w:r>
          </w:p>
        </w:tc>
        <w:tc>
          <w:tcPr>
            <w:tcW w:w="627" w:type="pct"/>
          </w:tcPr>
          <w:p w:rsidR="007956F2" w:rsidRPr="00C8011D" w:rsidRDefault="007956F2" w:rsidP="007956F2">
            <w:pPr>
              <w:contextualSpacing/>
              <w:jc w:val="center"/>
              <w:rPr>
                <w:snapToGrid w:val="0"/>
                <w:sz w:val="20"/>
                <w:szCs w:val="20"/>
              </w:rPr>
            </w:pPr>
            <w:r w:rsidRPr="00C8011D">
              <w:rPr>
                <w:snapToGrid w:val="0"/>
                <w:sz w:val="20"/>
                <w:szCs w:val="20"/>
              </w:rPr>
              <w:t>4</w:t>
            </w:r>
          </w:p>
        </w:tc>
        <w:tc>
          <w:tcPr>
            <w:tcW w:w="224" w:type="pct"/>
          </w:tcPr>
          <w:p w:rsidR="007956F2" w:rsidRPr="00C8011D" w:rsidRDefault="007956F2" w:rsidP="007956F2">
            <w:pPr>
              <w:contextualSpacing/>
              <w:jc w:val="center"/>
              <w:rPr>
                <w:snapToGrid w:val="0"/>
                <w:sz w:val="20"/>
                <w:szCs w:val="20"/>
              </w:rPr>
            </w:pPr>
            <w:r w:rsidRPr="00C8011D">
              <w:rPr>
                <w:snapToGrid w:val="0"/>
                <w:sz w:val="20"/>
                <w:szCs w:val="20"/>
              </w:rPr>
              <w:t>5</w:t>
            </w:r>
          </w:p>
        </w:tc>
        <w:tc>
          <w:tcPr>
            <w:tcW w:w="179" w:type="pct"/>
          </w:tcPr>
          <w:p w:rsidR="007956F2" w:rsidRPr="00C8011D" w:rsidRDefault="007956F2" w:rsidP="007956F2">
            <w:pPr>
              <w:contextualSpacing/>
              <w:jc w:val="center"/>
              <w:rPr>
                <w:snapToGrid w:val="0"/>
                <w:sz w:val="20"/>
                <w:szCs w:val="20"/>
              </w:rPr>
            </w:pPr>
            <w:r w:rsidRPr="00C8011D">
              <w:rPr>
                <w:snapToGrid w:val="0"/>
                <w:sz w:val="20"/>
                <w:szCs w:val="20"/>
              </w:rPr>
              <w:t>6</w:t>
            </w:r>
          </w:p>
        </w:tc>
        <w:tc>
          <w:tcPr>
            <w:tcW w:w="350" w:type="pct"/>
          </w:tcPr>
          <w:p w:rsidR="007956F2" w:rsidRPr="00C8011D" w:rsidRDefault="007956F2" w:rsidP="007956F2">
            <w:pPr>
              <w:contextualSpacing/>
              <w:jc w:val="center"/>
              <w:rPr>
                <w:snapToGrid w:val="0"/>
                <w:sz w:val="20"/>
                <w:szCs w:val="20"/>
              </w:rPr>
            </w:pPr>
            <w:r w:rsidRPr="00C8011D">
              <w:rPr>
                <w:snapToGrid w:val="0"/>
                <w:sz w:val="20"/>
                <w:szCs w:val="20"/>
              </w:rPr>
              <w:t>7</w:t>
            </w:r>
          </w:p>
        </w:tc>
        <w:tc>
          <w:tcPr>
            <w:tcW w:w="189" w:type="pct"/>
            <w:gridSpan w:val="2"/>
          </w:tcPr>
          <w:p w:rsidR="007956F2" w:rsidRPr="00C8011D" w:rsidRDefault="007956F2" w:rsidP="007956F2">
            <w:pPr>
              <w:contextualSpacing/>
              <w:jc w:val="center"/>
              <w:rPr>
                <w:snapToGrid w:val="0"/>
                <w:sz w:val="20"/>
                <w:szCs w:val="20"/>
              </w:rPr>
            </w:pPr>
            <w:r w:rsidRPr="00C8011D">
              <w:rPr>
                <w:snapToGrid w:val="0"/>
                <w:sz w:val="20"/>
                <w:szCs w:val="20"/>
              </w:rPr>
              <w:t>8</w:t>
            </w:r>
          </w:p>
        </w:tc>
        <w:tc>
          <w:tcPr>
            <w:tcW w:w="488" w:type="pct"/>
          </w:tcPr>
          <w:p w:rsidR="007956F2" w:rsidRPr="00C8011D" w:rsidRDefault="007956F2" w:rsidP="007956F2">
            <w:pPr>
              <w:contextualSpacing/>
              <w:jc w:val="center"/>
              <w:rPr>
                <w:snapToGrid w:val="0"/>
                <w:sz w:val="20"/>
                <w:szCs w:val="20"/>
              </w:rPr>
            </w:pPr>
            <w:r w:rsidRPr="00C8011D">
              <w:rPr>
                <w:snapToGrid w:val="0"/>
                <w:sz w:val="20"/>
                <w:szCs w:val="20"/>
              </w:rPr>
              <w:t>9</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10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11</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12</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13</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14</w:t>
            </w:r>
          </w:p>
        </w:tc>
      </w:tr>
      <w:tr w:rsidR="007956F2" w:rsidRPr="00C8011D" w:rsidTr="007956F2">
        <w:trPr>
          <w:cantSplit/>
        </w:trPr>
        <w:tc>
          <w:tcPr>
            <w:tcW w:w="416" w:type="pct"/>
            <w:vMerge w:val="restart"/>
          </w:tcPr>
          <w:p w:rsidR="007956F2" w:rsidRPr="00C8011D" w:rsidRDefault="007956F2" w:rsidP="007956F2">
            <w:pPr>
              <w:contextualSpacing/>
              <w:jc w:val="both"/>
              <w:rPr>
                <w:b/>
                <w:snapToGrid w:val="0"/>
                <w:sz w:val="20"/>
                <w:szCs w:val="20"/>
              </w:rPr>
            </w:pPr>
            <w:r w:rsidRPr="00C8011D">
              <w:rPr>
                <w:b/>
                <w:snapToGrid w:val="0"/>
                <w:sz w:val="20"/>
                <w:szCs w:val="20"/>
              </w:rPr>
              <w:t>Подпрограмма</w:t>
            </w:r>
          </w:p>
        </w:tc>
        <w:tc>
          <w:tcPr>
            <w:tcW w:w="585" w:type="pct"/>
            <w:vMerge w:val="restart"/>
          </w:tcPr>
          <w:p w:rsidR="007956F2" w:rsidRPr="00C8011D" w:rsidRDefault="007956F2" w:rsidP="007956F2">
            <w:pPr>
              <w:contextualSpacing/>
              <w:jc w:val="both"/>
              <w:rPr>
                <w:b/>
                <w:snapToGrid w:val="0"/>
                <w:sz w:val="20"/>
                <w:szCs w:val="20"/>
              </w:rPr>
            </w:pPr>
            <w:r w:rsidRPr="00C8011D">
              <w:rPr>
                <w:b/>
                <w:snapToGrid w:val="0"/>
                <w:sz w:val="20"/>
                <w:szCs w:val="20"/>
              </w:rPr>
              <w:t>«Развитие информационных технологий»</w:t>
            </w:r>
          </w:p>
        </w:tc>
        <w:tc>
          <w:tcPr>
            <w:tcW w:w="544" w:type="pct"/>
            <w:vMerge w:val="restart"/>
          </w:tcPr>
          <w:p w:rsidR="007956F2" w:rsidRPr="00C8011D" w:rsidRDefault="007956F2" w:rsidP="007956F2">
            <w:pPr>
              <w:contextualSpacing/>
              <w:jc w:val="both"/>
              <w:rPr>
                <w:b/>
                <w:snapToGrid w:val="0"/>
                <w:sz w:val="20"/>
                <w:szCs w:val="20"/>
              </w:rPr>
            </w:pPr>
          </w:p>
        </w:tc>
        <w:tc>
          <w:tcPr>
            <w:tcW w:w="627" w:type="pct"/>
            <w:vMerge w:val="restart"/>
          </w:tcPr>
          <w:p w:rsidR="007956F2" w:rsidRPr="00C8011D" w:rsidRDefault="007956F2" w:rsidP="007956F2">
            <w:pPr>
              <w:autoSpaceDE w:val="0"/>
              <w:autoSpaceDN w:val="0"/>
              <w:adjustRightInd w:val="0"/>
              <w:jc w:val="both"/>
              <w:rPr>
                <w:b/>
                <w:snapToGrid w:val="0"/>
                <w:sz w:val="20"/>
                <w:szCs w:val="20"/>
              </w:rPr>
            </w:pPr>
            <w:r w:rsidRPr="00C8011D">
              <w:rPr>
                <w:b/>
                <w:snapToGrid w:val="0"/>
                <w:sz w:val="20"/>
                <w:szCs w:val="20"/>
              </w:rPr>
              <w:t xml:space="preserve">ответственный исполнитель – </w:t>
            </w:r>
            <w:r w:rsidRPr="00C8011D">
              <w:rPr>
                <w:b/>
                <w:sz w:val="20"/>
                <w:szCs w:val="20"/>
              </w:rPr>
              <w:t xml:space="preserve">отдел  культуры, социального развития и  архивного дела администрации Яльчикского  муниципального округа  </w:t>
            </w:r>
          </w:p>
        </w:tc>
        <w:tc>
          <w:tcPr>
            <w:tcW w:w="224"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79"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350"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89" w:type="pct"/>
            <w:gridSpan w:val="2"/>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488" w:type="pct"/>
          </w:tcPr>
          <w:p w:rsidR="007956F2" w:rsidRPr="00C8011D" w:rsidRDefault="007956F2" w:rsidP="007956F2">
            <w:pPr>
              <w:contextualSpacing/>
              <w:jc w:val="both"/>
              <w:rPr>
                <w:b/>
                <w:snapToGrid w:val="0"/>
                <w:sz w:val="20"/>
                <w:szCs w:val="20"/>
              </w:rPr>
            </w:pPr>
            <w:r w:rsidRPr="00C8011D">
              <w:rPr>
                <w:b/>
                <w:snapToGrid w:val="0"/>
                <w:sz w:val="20"/>
                <w:szCs w:val="20"/>
              </w:rPr>
              <w:t>всего</w:t>
            </w:r>
          </w:p>
        </w:tc>
        <w:tc>
          <w:tcPr>
            <w:tcW w:w="316"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1"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3"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b/>
                <w:snapToGrid w:val="0"/>
                <w:sz w:val="20"/>
                <w:szCs w:val="20"/>
              </w:rPr>
            </w:pPr>
          </w:p>
        </w:tc>
        <w:tc>
          <w:tcPr>
            <w:tcW w:w="585" w:type="pct"/>
            <w:vMerge/>
          </w:tcPr>
          <w:p w:rsidR="007956F2" w:rsidRPr="00C8011D" w:rsidRDefault="007956F2" w:rsidP="007956F2">
            <w:pPr>
              <w:contextualSpacing/>
              <w:jc w:val="both"/>
              <w:rPr>
                <w:b/>
                <w:snapToGrid w:val="0"/>
                <w:sz w:val="20"/>
                <w:szCs w:val="20"/>
              </w:rPr>
            </w:pPr>
          </w:p>
        </w:tc>
        <w:tc>
          <w:tcPr>
            <w:tcW w:w="544" w:type="pct"/>
            <w:vMerge/>
          </w:tcPr>
          <w:p w:rsidR="007956F2" w:rsidRPr="00C8011D" w:rsidRDefault="007956F2" w:rsidP="007956F2">
            <w:pPr>
              <w:contextualSpacing/>
              <w:jc w:val="both"/>
              <w:rPr>
                <w:b/>
                <w:snapToGrid w:val="0"/>
                <w:sz w:val="20"/>
                <w:szCs w:val="20"/>
              </w:rPr>
            </w:pPr>
          </w:p>
        </w:tc>
        <w:tc>
          <w:tcPr>
            <w:tcW w:w="627" w:type="pct"/>
            <w:vMerge/>
          </w:tcPr>
          <w:p w:rsidR="007956F2" w:rsidRPr="00C8011D" w:rsidRDefault="007956F2" w:rsidP="007956F2">
            <w:pPr>
              <w:autoSpaceDE w:val="0"/>
              <w:autoSpaceDN w:val="0"/>
              <w:adjustRightInd w:val="0"/>
              <w:jc w:val="both"/>
              <w:rPr>
                <w:b/>
                <w:snapToGrid w:val="0"/>
                <w:sz w:val="20"/>
                <w:szCs w:val="20"/>
              </w:rPr>
            </w:pPr>
          </w:p>
        </w:tc>
        <w:tc>
          <w:tcPr>
            <w:tcW w:w="224"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79"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350"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89" w:type="pct"/>
            <w:gridSpan w:val="2"/>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488" w:type="pct"/>
          </w:tcPr>
          <w:p w:rsidR="007956F2" w:rsidRPr="00C8011D" w:rsidRDefault="007956F2" w:rsidP="007956F2">
            <w:pPr>
              <w:contextualSpacing/>
              <w:jc w:val="both"/>
              <w:rPr>
                <w:b/>
                <w:snapToGrid w:val="0"/>
                <w:sz w:val="20"/>
                <w:szCs w:val="20"/>
              </w:rPr>
            </w:pPr>
            <w:r w:rsidRPr="00C8011D">
              <w:rPr>
                <w:b/>
                <w:snapToGrid w:val="0"/>
                <w:sz w:val="20"/>
                <w:szCs w:val="20"/>
              </w:rPr>
              <w:t>федеральный бюджет</w:t>
            </w:r>
          </w:p>
        </w:tc>
        <w:tc>
          <w:tcPr>
            <w:tcW w:w="316"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1"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3"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b/>
                <w:snapToGrid w:val="0"/>
                <w:sz w:val="20"/>
                <w:szCs w:val="20"/>
              </w:rPr>
            </w:pPr>
          </w:p>
        </w:tc>
        <w:tc>
          <w:tcPr>
            <w:tcW w:w="585" w:type="pct"/>
            <w:vMerge/>
          </w:tcPr>
          <w:p w:rsidR="007956F2" w:rsidRPr="00C8011D" w:rsidRDefault="007956F2" w:rsidP="007956F2">
            <w:pPr>
              <w:contextualSpacing/>
              <w:jc w:val="both"/>
              <w:rPr>
                <w:b/>
                <w:snapToGrid w:val="0"/>
                <w:sz w:val="20"/>
                <w:szCs w:val="20"/>
              </w:rPr>
            </w:pPr>
          </w:p>
        </w:tc>
        <w:tc>
          <w:tcPr>
            <w:tcW w:w="544" w:type="pct"/>
            <w:vMerge/>
          </w:tcPr>
          <w:p w:rsidR="007956F2" w:rsidRPr="00C8011D" w:rsidRDefault="007956F2" w:rsidP="007956F2">
            <w:pPr>
              <w:contextualSpacing/>
              <w:jc w:val="both"/>
              <w:rPr>
                <w:b/>
                <w:snapToGrid w:val="0"/>
                <w:sz w:val="20"/>
                <w:szCs w:val="20"/>
              </w:rPr>
            </w:pPr>
          </w:p>
        </w:tc>
        <w:tc>
          <w:tcPr>
            <w:tcW w:w="627" w:type="pct"/>
            <w:vMerge/>
          </w:tcPr>
          <w:p w:rsidR="007956F2" w:rsidRPr="00C8011D" w:rsidRDefault="007956F2" w:rsidP="007956F2">
            <w:pPr>
              <w:autoSpaceDE w:val="0"/>
              <w:autoSpaceDN w:val="0"/>
              <w:adjustRightInd w:val="0"/>
              <w:jc w:val="both"/>
              <w:rPr>
                <w:b/>
                <w:snapToGrid w:val="0"/>
                <w:sz w:val="20"/>
                <w:szCs w:val="20"/>
              </w:rPr>
            </w:pPr>
          </w:p>
        </w:tc>
        <w:tc>
          <w:tcPr>
            <w:tcW w:w="224"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79"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350"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89" w:type="pct"/>
            <w:gridSpan w:val="2"/>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488" w:type="pct"/>
          </w:tcPr>
          <w:p w:rsidR="007956F2" w:rsidRPr="00C8011D" w:rsidRDefault="007956F2" w:rsidP="007956F2">
            <w:pPr>
              <w:contextualSpacing/>
              <w:jc w:val="both"/>
              <w:rPr>
                <w:b/>
                <w:snapToGrid w:val="0"/>
                <w:sz w:val="20"/>
                <w:szCs w:val="20"/>
              </w:rPr>
            </w:pPr>
            <w:r w:rsidRPr="00C8011D">
              <w:rPr>
                <w:b/>
                <w:snapToGrid w:val="0"/>
                <w:sz w:val="20"/>
                <w:szCs w:val="20"/>
              </w:rPr>
              <w:t>республиканский бюджет Чувашской Республики</w:t>
            </w:r>
          </w:p>
        </w:tc>
        <w:tc>
          <w:tcPr>
            <w:tcW w:w="316"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1"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3"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b/>
                <w:snapToGrid w:val="0"/>
                <w:sz w:val="20"/>
                <w:szCs w:val="20"/>
              </w:rPr>
            </w:pPr>
          </w:p>
        </w:tc>
        <w:tc>
          <w:tcPr>
            <w:tcW w:w="585" w:type="pct"/>
            <w:vMerge/>
          </w:tcPr>
          <w:p w:rsidR="007956F2" w:rsidRPr="00C8011D" w:rsidRDefault="007956F2" w:rsidP="007956F2">
            <w:pPr>
              <w:contextualSpacing/>
              <w:jc w:val="both"/>
              <w:rPr>
                <w:b/>
                <w:snapToGrid w:val="0"/>
                <w:sz w:val="20"/>
                <w:szCs w:val="20"/>
              </w:rPr>
            </w:pPr>
          </w:p>
        </w:tc>
        <w:tc>
          <w:tcPr>
            <w:tcW w:w="544" w:type="pct"/>
            <w:vMerge/>
          </w:tcPr>
          <w:p w:rsidR="007956F2" w:rsidRPr="00C8011D" w:rsidRDefault="007956F2" w:rsidP="007956F2">
            <w:pPr>
              <w:contextualSpacing/>
              <w:jc w:val="both"/>
              <w:rPr>
                <w:b/>
                <w:snapToGrid w:val="0"/>
                <w:sz w:val="20"/>
                <w:szCs w:val="20"/>
              </w:rPr>
            </w:pPr>
          </w:p>
        </w:tc>
        <w:tc>
          <w:tcPr>
            <w:tcW w:w="627" w:type="pct"/>
            <w:vMerge/>
          </w:tcPr>
          <w:p w:rsidR="007956F2" w:rsidRPr="00C8011D" w:rsidRDefault="007956F2" w:rsidP="007956F2">
            <w:pPr>
              <w:autoSpaceDE w:val="0"/>
              <w:autoSpaceDN w:val="0"/>
              <w:adjustRightInd w:val="0"/>
              <w:jc w:val="both"/>
              <w:rPr>
                <w:b/>
                <w:snapToGrid w:val="0"/>
                <w:sz w:val="20"/>
                <w:szCs w:val="20"/>
              </w:rPr>
            </w:pPr>
          </w:p>
        </w:tc>
        <w:tc>
          <w:tcPr>
            <w:tcW w:w="224"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79"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350"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89" w:type="pct"/>
            <w:gridSpan w:val="2"/>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488" w:type="pct"/>
          </w:tcPr>
          <w:p w:rsidR="007956F2" w:rsidRPr="00C8011D" w:rsidRDefault="007956F2" w:rsidP="007956F2">
            <w:pPr>
              <w:contextualSpacing/>
              <w:jc w:val="both"/>
              <w:rPr>
                <w:b/>
                <w:snapToGrid w:val="0"/>
                <w:sz w:val="20"/>
                <w:szCs w:val="20"/>
              </w:rPr>
            </w:pPr>
            <w:r w:rsidRPr="00C8011D">
              <w:rPr>
                <w:b/>
                <w:snapToGrid w:val="0"/>
                <w:sz w:val="20"/>
                <w:szCs w:val="20"/>
              </w:rPr>
              <w:t>бюджет Яльчикского муниципального округа</w:t>
            </w:r>
          </w:p>
        </w:tc>
        <w:tc>
          <w:tcPr>
            <w:tcW w:w="316"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1"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3"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b/>
                <w:snapToGrid w:val="0"/>
                <w:sz w:val="20"/>
                <w:szCs w:val="20"/>
              </w:rPr>
            </w:pPr>
          </w:p>
        </w:tc>
        <w:tc>
          <w:tcPr>
            <w:tcW w:w="585" w:type="pct"/>
            <w:vMerge/>
          </w:tcPr>
          <w:p w:rsidR="007956F2" w:rsidRPr="00C8011D" w:rsidRDefault="007956F2" w:rsidP="007956F2">
            <w:pPr>
              <w:contextualSpacing/>
              <w:jc w:val="both"/>
              <w:rPr>
                <w:b/>
                <w:snapToGrid w:val="0"/>
                <w:sz w:val="20"/>
                <w:szCs w:val="20"/>
              </w:rPr>
            </w:pPr>
          </w:p>
        </w:tc>
        <w:tc>
          <w:tcPr>
            <w:tcW w:w="544" w:type="pct"/>
            <w:vMerge/>
          </w:tcPr>
          <w:p w:rsidR="007956F2" w:rsidRPr="00C8011D" w:rsidRDefault="007956F2" w:rsidP="007956F2">
            <w:pPr>
              <w:contextualSpacing/>
              <w:jc w:val="both"/>
              <w:rPr>
                <w:b/>
                <w:snapToGrid w:val="0"/>
                <w:sz w:val="20"/>
                <w:szCs w:val="20"/>
              </w:rPr>
            </w:pPr>
          </w:p>
        </w:tc>
        <w:tc>
          <w:tcPr>
            <w:tcW w:w="627" w:type="pct"/>
            <w:vMerge/>
          </w:tcPr>
          <w:p w:rsidR="007956F2" w:rsidRPr="00C8011D" w:rsidRDefault="007956F2" w:rsidP="007956F2">
            <w:pPr>
              <w:contextualSpacing/>
              <w:jc w:val="both"/>
              <w:rPr>
                <w:b/>
                <w:snapToGrid w:val="0"/>
                <w:sz w:val="20"/>
                <w:szCs w:val="20"/>
              </w:rPr>
            </w:pPr>
          </w:p>
        </w:tc>
        <w:tc>
          <w:tcPr>
            <w:tcW w:w="224"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79"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350" w:type="pct"/>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189" w:type="pct"/>
            <w:gridSpan w:val="2"/>
          </w:tcPr>
          <w:p w:rsidR="007956F2" w:rsidRPr="00C8011D" w:rsidRDefault="007956F2" w:rsidP="007956F2">
            <w:pPr>
              <w:contextualSpacing/>
              <w:jc w:val="center"/>
              <w:rPr>
                <w:b/>
                <w:snapToGrid w:val="0"/>
                <w:sz w:val="20"/>
                <w:szCs w:val="20"/>
              </w:rPr>
            </w:pPr>
            <w:r w:rsidRPr="00C8011D">
              <w:rPr>
                <w:b/>
                <w:snapToGrid w:val="0"/>
                <w:sz w:val="20"/>
                <w:szCs w:val="20"/>
              </w:rPr>
              <w:t>х</w:t>
            </w:r>
          </w:p>
        </w:tc>
        <w:tc>
          <w:tcPr>
            <w:tcW w:w="488" w:type="pct"/>
          </w:tcPr>
          <w:p w:rsidR="007956F2" w:rsidRPr="00C8011D" w:rsidRDefault="007956F2" w:rsidP="007956F2">
            <w:pPr>
              <w:contextualSpacing/>
              <w:jc w:val="both"/>
              <w:rPr>
                <w:b/>
                <w:snapToGrid w:val="0"/>
                <w:sz w:val="20"/>
                <w:szCs w:val="20"/>
              </w:rPr>
            </w:pPr>
            <w:r w:rsidRPr="00C8011D">
              <w:rPr>
                <w:b/>
                <w:snapToGrid w:val="0"/>
                <w:sz w:val="20"/>
                <w:szCs w:val="20"/>
              </w:rPr>
              <w:t>внебюджетные источники</w:t>
            </w:r>
          </w:p>
        </w:tc>
        <w:tc>
          <w:tcPr>
            <w:tcW w:w="316"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69"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1"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c>
          <w:tcPr>
            <w:tcW w:w="273" w:type="pct"/>
          </w:tcPr>
          <w:p w:rsidR="007956F2" w:rsidRPr="00C8011D" w:rsidRDefault="007956F2" w:rsidP="007956F2">
            <w:pPr>
              <w:ind w:left="-57" w:right="-57"/>
              <w:contextualSpacing/>
              <w:jc w:val="center"/>
              <w:rPr>
                <w:b/>
                <w:snapToGrid w:val="0"/>
                <w:sz w:val="20"/>
                <w:szCs w:val="20"/>
              </w:rPr>
            </w:pPr>
            <w:r w:rsidRPr="00C8011D">
              <w:rPr>
                <w:b/>
                <w:snapToGrid w:val="0"/>
                <w:sz w:val="20"/>
                <w:szCs w:val="20"/>
              </w:rPr>
              <w:t>0,0</w:t>
            </w:r>
          </w:p>
        </w:tc>
      </w:tr>
      <w:tr w:rsidR="007956F2" w:rsidRPr="00C8011D" w:rsidTr="007956F2">
        <w:trPr>
          <w:cantSplit/>
        </w:trPr>
        <w:tc>
          <w:tcPr>
            <w:tcW w:w="5000" w:type="pct"/>
            <w:gridSpan w:val="15"/>
          </w:tcPr>
          <w:p w:rsidR="007956F2" w:rsidRPr="00C8011D" w:rsidRDefault="007956F2" w:rsidP="007956F2">
            <w:pPr>
              <w:ind w:left="-57" w:right="-57"/>
              <w:contextualSpacing/>
              <w:jc w:val="center"/>
              <w:rPr>
                <w:snapToGrid w:val="0"/>
                <w:sz w:val="20"/>
                <w:szCs w:val="20"/>
              </w:rPr>
            </w:pPr>
          </w:p>
          <w:p w:rsidR="007956F2" w:rsidRPr="00C8011D" w:rsidRDefault="007956F2" w:rsidP="007956F2">
            <w:pPr>
              <w:ind w:left="-57" w:right="-57"/>
              <w:contextualSpacing/>
              <w:jc w:val="center"/>
              <w:rPr>
                <w:b/>
                <w:snapToGrid w:val="0"/>
                <w:sz w:val="20"/>
                <w:szCs w:val="20"/>
              </w:rPr>
            </w:pPr>
            <w:r w:rsidRPr="00C8011D">
              <w:rPr>
                <w:b/>
                <w:snapToGrid w:val="0"/>
                <w:sz w:val="20"/>
                <w:szCs w:val="20"/>
              </w:rPr>
              <w:t>Цель «Повышение эффективности муниципального управления в Яльчикском  муниципальном округе, взаимодействия органов местного самоуправления, граждан и бизнеса на основе использования информационно-телекоммуникационных технологий»</w:t>
            </w:r>
          </w:p>
          <w:p w:rsidR="007956F2" w:rsidRPr="00C8011D" w:rsidRDefault="007956F2" w:rsidP="007956F2">
            <w:pPr>
              <w:ind w:left="-57" w:right="-57"/>
              <w:contextualSpacing/>
              <w:jc w:val="center"/>
              <w:rPr>
                <w:snapToGrid w:val="0"/>
                <w:sz w:val="20"/>
                <w:szCs w:val="20"/>
              </w:rPr>
            </w:pPr>
          </w:p>
        </w:tc>
      </w:tr>
      <w:tr w:rsidR="007956F2" w:rsidRPr="00C8011D" w:rsidTr="007956F2">
        <w:trPr>
          <w:cantSplit/>
        </w:trPr>
        <w:tc>
          <w:tcPr>
            <w:tcW w:w="416" w:type="pct"/>
            <w:vMerge w:val="restart"/>
          </w:tcPr>
          <w:p w:rsidR="007956F2" w:rsidRPr="00C8011D" w:rsidRDefault="007956F2" w:rsidP="007956F2">
            <w:pPr>
              <w:contextualSpacing/>
              <w:jc w:val="both"/>
              <w:rPr>
                <w:snapToGrid w:val="0"/>
                <w:sz w:val="20"/>
                <w:szCs w:val="20"/>
              </w:rPr>
            </w:pPr>
            <w:r w:rsidRPr="00C8011D">
              <w:rPr>
                <w:snapToGrid w:val="0"/>
                <w:sz w:val="20"/>
                <w:szCs w:val="20"/>
              </w:rPr>
              <w:t>Основное мероприятие 1</w:t>
            </w:r>
          </w:p>
        </w:tc>
        <w:tc>
          <w:tcPr>
            <w:tcW w:w="585" w:type="pct"/>
            <w:vMerge w:val="restart"/>
          </w:tcPr>
          <w:p w:rsidR="007956F2" w:rsidRPr="00C8011D" w:rsidRDefault="007956F2" w:rsidP="007956F2">
            <w:pPr>
              <w:contextualSpacing/>
              <w:jc w:val="both"/>
              <w:rPr>
                <w:snapToGrid w:val="0"/>
                <w:sz w:val="20"/>
                <w:szCs w:val="20"/>
              </w:rPr>
            </w:pPr>
            <w:r w:rsidRPr="00C8011D">
              <w:rPr>
                <w:snapToGrid w:val="0"/>
                <w:sz w:val="20"/>
                <w:szCs w:val="20"/>
              </w:rPr>
              <w:t>Развитие электронного правительс</w:t>
            </w:r>
            <w:r w:rsidRPr="00C8011D">
              <w:rPr>
                <w:snapToGrid w:val="0"/>
                <w:sz w:val="20"/>
                <w:szCs w:val="20"/>
              </w:rPr>
              <w:lastRenderedPageBreak/>
              <w:t>тва</w:t>
            </w:r>
          </w:p>
        </w:tc>
        <w:tc>
          <w:tcPr>
            <w:tcW w:w="544" w:type="pct"/>
            <w:vMerge w:val="restart"/>
          </w:tcPr>
          <w:p w:rsidR="007956F2" w:rsidRPr="00C8011D" w:rsidRDefault="007956F2" w:rsidP="007956F2">
            <w:pPr>
              <w:pStyle w:val="ConsPlusNormal"/>
              <w:jc w:val="both"/>
              <w:rPr>
                <w:sz w:val="20"/>
                <w:szCs w:val="20"/>
              </w:rPr>
            </w:pPr>
            <w:r w:rsidRPr="00C8011D">
              <w:rPr>
                <w:sz w:val="20"/>
                <w:szCs w:val="20"/>
              </w:rPr>
              <w:lastRenderedPageBreak/>
              <w:t xml:space="preserve">обеспечение условий для </w:t>
            </w:r>
            <w:r w:rsidRPr="00C8011D">
              <w:rPr>
                <w:sz w:val="20"/>
                <w:szCs w:val="20"/>
              </w:rPr>
              <w:lastRenderedPageBreak/>
              <w:t>повышения эффективности и безопасности муниципального управления в Яльчикском муниципальном округе Чувашской Республики, взаимодействия населения, организаций и территориальных отделов Яльчикского муниципального округа Чувашской Республики на основе информационно-телекоммуникационных технологий</w:t>
            </w:r>
          </w:p>
          <w:p w:rsidR="007956F2" w:rsidRPr="00C8011D" w:rsidRDefault="007956F2" w:rsidP="007956F2">
            <w:pPr>
              <w:contextualSpacing/>
              <w:jc w:val="both"/>
              <w:rPr>
                <w:snapToGrid w:val="0"/>
                <w:sz w:val="20"/>
                <w:szCs w:val="20"/>
              </w:rPr>
            </w:pPr>
          </w:p>
        </w:tc>
        <w:tc>
          <w:tcPr>
            <w:tcW w:w="627" w:type="pct"/>
            <w:vMerge w:val="restart"/>
          </w:tcPr>
          <w:p w:rsidR="007956F2" w:rsidRPr="00C8011D" w:rsidRDefault="007956F2" w:rsidP="007956F2">
            <w:pPr>
              <w:contextualSpacing/>
              <w:jc w:val="both"/>
              <w:rPr>
                <w:snapToGrid w:val="0"/>
                <w:sz w:val="20"/>
                <w:szCs w:val="20"/>
              </w:rPr>
            </w:pPr>
            <w:r w:rsidRPr="00C8011D">
              <w:rPr>
                <w:snapToGrid w:val="0"/>
                <w:sz w:val="20"/>
                <w:szCs w:val="20"/>
              </w:rPr>
              <w:lastRenderedPageBreak/>
              <w:t xml:space="preserve">ответственный исполнитель – </w:t>
            </w:r>
            <w:r w:rsidRPr="00C8011D">
              <w:rPr>
                <w:sz w:val="20"/>
                <w:szCs w:val="20"/>
              </w:rPr>
              <w:t xml:space="preserve">отдел  </w:t>
            </w:r>
            <w:r w:rsidRPr="00C8011D">
              <w:rPr>
                <w:sz w:val="20"/>
                <w:szCs w:val="20"/>
              </w:rPr>
              <w:lastRenderedPageBreak/>
              <w:t xml:space="preserve">культуры, социального развития и  архивного дела администрации Яльчикского  муниципального округа  </w:t>
            </w:r>
          </w:p>
        </w:tc>
        <w:tc>
          <w:tcPr>
            <w:tcW w:w="224" w:type="pct"/>
          </w:tcPr>
          <w:p w:rsidR="007956F2" w:rsidRPr="00C8011D" w:rsidRDefault="007956F2" w:rsidP="007956F2">
            <w:pPr>
              <w:contextualSpacing/>
              <w:jc w:val="center"/>
              <w:rPr>
                <w:snapToGrid w:val="0"/>
                <w:sz w:val="20"/>
                <w:szCs w:val="20"/>
              </w:rPr>
            </w:pPr>
            <w:r w:rsidRPr="00C8011D">
              <w:rPr>
                <w:snapToGrid w:val="0"/>
                <w:sz w:val="20"/>
                <w:szCs w:val="20"/>
              </w:rPr>
              <w:lastRenderedPageBreak/>
              <w:t>х</w:t>
            </w:r>
          </w:p>
        </w:tc>
        <w:tc>
          <w:tcPr>
            <w:tcW w:w="179"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89" w:type="pct"/>
            <w:gridSpan w:val="2"/>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488" w:type="pct"/>
          </w:tcPr>
          <w:p w:rsidR="007956F2" w:rsidRPr="00C8011D" w:rsidRDefault="007956F2" w:rsidP="007956F2">
            <w:pPr>
              <w:contextualSpacing/>
              <w:jc w:val="both"/>
              <w:rPr>
                <w:snapToGrid w:val="0"/>
                <w:sz w:val="20"/>
                <w:szCs w:val="20"/>
              </w:rPr>
            </w:pPr>
            <w:r w:rsidRPr="00C8011D">
              <w:rPr>
                <w:snapToGrid w:val="0"/>
                <w:sz w:val="20"/>
                <w:szCs w:val="20"/>
              </w:rPr>
              <w:t>всего</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snapToGrid w:val="0"/>
                <w:sz w:val="20"/>
                <w:szCs w:val="20"/>
              </w:rPr>
            </w:pPr>
          </w:p>
        </w:tc>
        <w:tc>
          <w:tcPr>
            <w:tcW w:w="585" w:type="pct"/>
            <w:vMerge/>
          </w:tcPr>
          <w:p w:rsidR="007956F2" w:rsidRPr="00C8011D" w:rsidRDefault="007956F2" w:rsidP="007956F2">
            <w:pPr>
              <w:contextualSpacing/>
              <w:jc w:val="both"/>
              <w:rPr>
                <w:snapToGrid w:val="0"/>
                <w:sz w:val="20"/>
                <w:szCs w:val="20"/>
              </w:rPr>
            </w:pPr>
          </w:p>
        </w:tc>
        <w:tc>
          <w:tcPr>
            <w:tcW w:w="544" w:type="pct"/>
            <w:vMerge/>
          </w:tcPr>
          <w:p w:rsidR="007956F2" w:rsidRPr="00C8011D" w:rsidRDefault="007956F2" w:rsidP="007956F2">
            <w:pPr>
              <w:contextualSpacing/>
              <w:jc w:val="both"/>
              <w:rPr>
                <w:snapToGrid w:val="0"/>
                <w:sz w:val="20"/>
                <w:szCs w:val="20"/>
              </w:rPr>
            </w:pPr>
          </w:p>
        </w:tc>
        <w:tc>
          <w:tcPr>
            <w:tcW w:w="627" w:type="pct"/>
            <w:vMerge/>
          </w:tcPr>
          <w:p w:rsidR="007956F2" w:rsidRPr="00C8011D" w:rsidRDefault="007956F2" w:rsidP="007956F2">
            <w:pPr>
              <w:contextualSpacing/>
              <w:jc w:val="both"/>
              <w:rPr>
                <w:snapToGrid w:val="0"/>
                <w:sz w:val="20"/>
                <w:szCs w:val="20"/>
              </w:rPr>
            </w:pPr>
          </w:p>
        </w:tc>
        <w:tc>
          <w:tcPr>
            <w:tcW w:w="224"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89" w:type="pct"/>
            <w:gridSpan w:val="2"/>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488" w:type="pct"/>
          </w:tcPr>
          <w:p w:rsidR="007956F2" w:rsidRPr="00C8011D" w:rsidRDefault="007956F2" w:rsidP="007956F2">
            <w:pPr>
              <w:contextualSpacing/>
              <w:jc w:val="both"/>
              <w:rPr>
                <w:snapToGrid w:val="0"/>
                <w:sz w:val="20"/>
                <w:szCs w:val="20"/>
              </w:rPr>
            </w:pPr>
            <w:r w:rsidRPr="00C8011D">
              <w:rPr>
                <w:snapToGrid w:val="0"/>
                <w:sz w:val="20"/>
                <w:szCs w:val="20"/>
              </w:rPr>
              <w:t>федеральный бюджет</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snapToGrid w:val="0"/>
                <w:sz w:val="20"/>
                <w:szCs w:val="20"/>
              </w:rPr>
            </w:pPr>
          </w:p>
        </w:tc>
        <w:tc>
          <w:tcPr>
            <w:tcW w:w="585" w:type="pct"/>
            <w:vMerge/>
          </w:tcPr>
          <w:p w:rsidR="007956F2" w:rsidRPr="00C8011D" w:rsidRDefault="007956F2" w:rsidP="007956F2">
            <w:pPr>
              <w:contextualSpacing/>
              <w:jc w:val="both"/>
              <w:rPr>
                <w:snapToGrid w:val="0"/>
                <w:sz w:val="20"/>
                <w:szCs w:val="20"/>
              </w:rPr>
            </w:pPr>
          </w:p>
        </w:tc>
        <w:tc>
          <w:tcPr>
            <w:tcW w:w="544" w:type="pct"/>
            <w:vMerge/>
          </w:tcPr>
          <w:p w:rsidR="007956F2" w:rsidRPr="00C8011D" w:rsidRDefault="007956F2" w:rsidP="007956F2">
            <w:pPr>
              <w:contextualSpacing/>
              <w:jc w:val="both"/>
              <w:rPr>
                <w:snapToGrid w:val="0"/>
                <w:sz w:val="20"/>
                <w:szCs w:val="20"/>
              </w:rPr>
            </w:pPr>
          </w:p>
        </w:tc>
        <w:tc>
          <w:tcPr>
            <w:tcW w:w="627" w:type="pct"/>
            <w:vMerge/>
          </w:tcPr>
          <w:p w:rsidR="007956F2" w:rsidRPr="00C8011D" w:rsidRDefault="007956F2" w:rsidP="007956F2">
            <w:pPr>
              <w:contextualSpacing/>
              <w:jc w:val="both"/>
              <w:rPr>
                <w:snapToGrid w:val="0"/>
                <w:sz w:val="20"/>
                <w:szCs w:val="20"/>
              </w:rPr>
            </w:pPr>
          </w:p>
        </w:tc>
        <w:tc>
          <w:tcPr>
            <w:tcW w:w="224"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89" w:type="pct"/>
            <w:gridSpan w:val="2"/>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488" w:type="pct"/>
          </w:tcPr>
          <w:p w:rsidR="007956F2" w:rsidRPr="00C8011D" w:rsidRDefault="007956F2" w:rsidP="007956F2">
            <w:pPr>
              <w:contextualSpacing/>
              <w:jc w:val="both"/>
              <w:rPr>
                <w:snapToGrid w:val="0"/>
                <w:sz w:val="20"/>
                <w:szCs w:val="20"/>
              </w:rPr>
            </w:pPr>
            <w:r w:rsidRPr="00C8011D">
              <w:rPr>
                <w:snapToGrid w:val="0"/>
                <w:sz w:val="20"/>
                <w:szCs w:val="20"/>
              </w:rPr>
              <w:t>республиканский бюджет Чувашской Республики</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snapToGrid w:val="0"/>
                <w:sz w:val="20"/>
                <w:szCs w:val="20"/>
              </w:rPr>
            </w:pPr>
          </w:p>
        </w:tc>
        <w:tc>
          <w:tcPr>
            <w:tcW w:w="585" w:type="pct"/>
            <w:vMerge/>
          </w:tcPr>
          <w:p w:rsidR="007956F2" w:rsidRPr="00C8011D" w:rsidRDefault="007956F2" w:rsidP="007956F2">
            <w:pPr>
              <w:contextualSpacing/>
              <w:jc w:val="both"/>
              <w:rPr>
                <w:snapToGrid w:val="0"/>
                <w:sz w:val="20"/>
                <w:szCs w:val="20"/>
              </w:rPr>
            </w:pPr>
          </w:p>
        </w:tc>
        <w:tc>
          <w:tcPr>
            <w:tcW w:w="544" w:type="pct"/>
            <w:vMerge/>
          </w:tcPr>
          <w:p w:rsidR="007956F2" w:rsidRPr="00C8011D" w:rsidRDefault="007956F2" w:rsidP="007956F2">
            <w:pPr>
              <w:contextualSpacing/>
              <w:jc w:val="both"/>
              <w:rPr>
                <w:snapToGrid w:val="0"/>
                <w:sz w:val="20"/>
                <w:szCs w:val="20"/>
              </w:rPr>
            </w:pPr>
          </w:p>
        </w:tc>
        <w:tc>
          <w:tcPr>
            <w:tcW w:w="627" w:type="pct"/>
            <w:vMerge/>
          </w:tcPr>
          <w:p w:rsidR="007956F2" w:rsidRPr="00C8011D" w:rsidRDefault="007956F2" w:rsidP="007956F2">
            <w:pPr>
              <w:contextualSpacing/>
              <w:jc w:val="both"/>
              <w:rPr>
                <w:snapToGrid w:val="0"/>
                <w:sz w:val="20"/>
                <w:szCs w:val="20"/>
              </w:rPr>
            </w:pPr>
          </w:p>
        </w:tc>
        <w:tc>
          <w:tcPr>
            <w:tcW w:w="224"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89" w:type="pct"/>
            <w:gridSpan w:val="2"/>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488" w:type="pct"/>
          </w:tcPr>
          <w:p w:rsidR="007956F2" w:rsidRPr="00C8011D" w:rsidRDefault="007956F2" w:rsidP="007956F2">
            <w:pPr>
              <w:contextualSpacing/>
              <w:jc w:val="both"/>
              <w:rPr>
                <w:snapToGrid w:val="0"/>
                <w:sz w:val="20"/>
                <w:szCs w:val="20"/>
              </w:rPr>
            </w:pPr>
            <w:r w:rsidRPr="00C8011D">
              <w:rPr>
                <w:snapToGrid w:val="0"/>
                <w:sz w:val="20"/>
                <w:szCs w:val="20"/>
              </w:rPr>
              <w:t>бюджет Яльчикского муниципального округа</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contextualSpacing/>
              <w:jc w:val="both"/>
              <w:rPr>
                <w:snapToGrid w:val="0"/>
                <w:sz w:val="20"/>
                <w:szCs w:val="20"/>
              </w:rPr>
            </w:pPr>
          </w:p>
        </w:tc>
        <w:tc>
          <w:tcPr>
            <w:tcW w:w="585" w:type="pct"/>
            <w:vMerge/>
          </w:tcPr>
          <w:p w:rsidR="007956F2" w:rsidRPr="00C8011D" w:rsidRDefault="007956F2" w:rsidP="007956F2">
            <w:pPr>
              <w:contextualSpacing/>
              <w:jc w:val="both"/>
              <w:rPr>
                <w:snapToGrid w:val="0"/>
                <w:sz w:val="20"/>
                <w:szCs w:val="20"/>
              </w:rPr>
            </w:pPr>
          </w:p>
        </w:tc>
        <w:tc>
          <w:tcPr>
            <w:tcW w:w="544" w:type="pct"/>
            <w:vMerge/>
          </w:tcPr>
          <w:p w:rsidR="007956F2" w:rsidRPr="00C8011D" w:rsidRDefault="007956F2" w:rsidP="007956F2">
            <w:pPr>
              <w:contextualSpacing/>
              <w:jc w:val="both"/>
              <w:rPr>
                <w:snapToGrid w:val="0"/>
                <w:sz w:val="20"/>
                <w:szCs w:val="20"/>
              </w:rPr>
            </w:pPr>
          </w:p>
        </w:tc>
        <w:tc>
          <w:tcPr>
            <w:tcW w:w="627" w:type="pct"/>
            <w:vMerge/>
          </w:tcPr>
          <w:p w:rsidR="007956F2" w:rsidRPr="00C8011D" w:rsidRDefault="007956F2" w:rsidP="007956F2">
            <w:pPr>
              <w:contextualSpacing/>
              <w:jc w:val="both"/>
              <w:rPr>
                <w:snapToGrid w:val="0"/>
                <w:sz w:val="20"/>
                <w:szCs w:val="20"/>
              </w:rPr>
            </w:pPr>
          </w:p>
        </w:tc>
        <w:tc>
          <w:tcPr>
            <w:tcW w:w="224"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189" w:type="pct"/>
            <w:gridSpan w:val="2"/>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488" w:type="pct"/>
          </w:tcPr>
          <w:p w:rsidR="007956F2" w:rsidRPr="00C8011D" w:rsidRDefault="007956F2" w:rsidP="007956F2">
            <w:pPr>
              <w:contextualSpacing/>
              <w:jc w:val="both"/>
              <w:rPr>
                <w:snapToGrid w:val="0"/>
                <w:sz w:val="20"/>
                <w:szCs w:val="20"/>
              </w:rPr>
            </w:pPr>
            <w:r w:rsidRPr="00C8011D">
              <w:rPr>
                <w:snapToGrid w:val="0"/>
                <w:sz w:val="20"/>
                <w:szCs w:val="20"/>
              </w:rPr>
              <w:t>внебюджетные источники</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tcPr>
          <w:p w:rsidR="007956F2" w:rsidRPr="00C8011D" w:rsidRDefault="007956F2" w:rsidP="007956F2">
            <w:pPr>
              <w:contextualSpacing/>
              <w:jc w:val="both"/>
              <w:rPr>
                <w:snapToGrid w:val="0"/>
                <w:sz w:val="20"/>
                <w:szCs w:val="20"/>
              </w:rPr>
            </w:pPr>
            <w:r w:rsidRPr="00C8011D">
              <w:rPr>
                <w:snapToGrid w:val="0"/>
                <w:sz w:val="20"/>
                <w:szCs w:val="20"/>
              </w:rPr>
              <w:lastRenderedPageBreak/>
              <w:t>Целевые показатели (индикаторы) Муниципальной программы, подпрограммы, увязанные с основным мероприятием 1</w:t>
            </w:r>
          </w:p>
        </w:tc>
        <w:tc>
          <w:tcPr>
            <w:tcW w:w="2698" w:type="pct"/>
            <w:gridSpan w:val="8"/>
          </w:tcPr>
          <w:p w:rsidR="007956F2" w:rsidRPr="00C8011D" w:rsidRDefault="007956F2" w:rsidP="007956F2">
            <w:pPr>
              <w:contextualSpacing/>
              <w:jc w:val="both"/>
              <w:rPr>
                <w:snapToGrid w:val="0"/>
                <w:sz w:val="20"/>
                <w:szCs w:val="20"/>
              </w:rPr>
            </w:pPr>
            <w:r w:rsidRPr="00C8011D">
              <w:rPr>
                <w:sz w:val="20"/>
                <w:szCs w:val="20"/>
                <w:shd w:val="clear" w:color="auto" w:fill="FFFFFF"/>
              </w:rPr>
              <w:t xml:space="preserve">Уровень удовлетворенности качеством предоставления </w:t>
            </w:r>
            <w:r w:rsidRPr="00C8011D">
              <w:rPr>
                <w:sz w:val="20"/>
                <w:szCs w:val="20"/>
              </w:rPr>
              <w:t>государственных и муниципальных услуг в электронной форме</w:t>
            </w:r>
            <w:r w:rsidRPr="00C8011D">
              <w:rPr>
                <w:snapToGrid w:val="0"/>
                <w:sz w:val="20"/>
                <w:szCs w:val="20"/>
              </w:rPr>
              <w:t>, баллов</w:t>
            </w:r>
          </w:p>
        </w:tc>
        <w:tc>
          <w:tcPr>
            <w:tcW w:w="488" w:type="pct"/>
          </w:tcPr>
          <w:p w:rsidR="007956F2" w:rsidRPr="00C8011D" w:rsidRDefault="007956F2" w:rsidP="007956F2">
            <w:pPr>
              <w:contextualSpacing/>
              <w:jc w:val="center"/>
              <w:rPr>
                <w:snapToGrid w:val="0"/>
                <w:sz w:val="20"/>
                <w:szCs w:val="20"/>
              </w:rPr>
            </w:pPr>
            <w:r w:rsidRPr="00C8011D">
              <w:rPr>
                <w:snapToGrid w:val="0"/>
                <w:sz w:val="20"/>
                <w:szCs w:val="20"/>
              </w:rPr>
              <w:t>х</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4,4</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4,4</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4,5</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4,5</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5,0</w:t>
            </w:r>
          </w:p>
        </w:tc>
      </w:tr>
      <w:tr w:rsidR="007956F2" w:rsidRPr="00C8011D" w:rsidTr="007956F2">
        <w:trPr>
          <w:cantSplit/>
        </w:trPr>
        <w:tc>
          <w:tcPr>
            <w:tcW w:w="416" w:type="pct"/>
            <w:vMerge w:val="restart"/>
          </w:tcPr>
          <w:p w:rsidR="007956F2" w:rsidRPr="00C8011D" w:rsidRDefault="007956F2" w:rsidP="007956F2">
            <w:pPr>
              <w:spacing w:line="235" w:lineRule="auto"/>
              <w:contextualSpacing/>
              <w:jc w:val="both"/>
              <w:rPr>
                <w:snapToGrid w:val="0"/>
                <w:sz w:val="20"/>
                <w:szCs w:val="20"/>
              </w:rPr>
            </w:pPr>
            <w:r w:rsidRPr="00C8011D">
              <w:rPr>
                <w:snapToGrid w:val="0"/>
                <w:sz w:val="20"/>
                <w:szCs w:val="20"/>
              </w:rPr>
              <w:t>Меропри</w:t>
            </w:r>
            <w:r w:rsidRPr="00C8011D">
              <w:rPr>
                <w:snapToGrid w:val="0"/>
                <w:sz w:val="20"/>
                <w:szCs w:val="20"/>
              </w:rPr>
              <w:softHyphen/>
              <w:t>ятие 1.1</w:t>
            </w:r>
          </w:p>
        </w:tc>
        <w:tc>
          <w:tcPr>
            <w:tcW w:w="585" w:type="pct"/>
            <w:vMerge w:val="restart"/>
          </w:tcPr>
          <w:p w:rsidR="007956F2" w:rsidRPr="00C8011D" w:rsidRDefault="007956F2" w:rsidP="007956F2">
            <w:pPr>
              <w:spacing w:line="235" w:lineRule="auto"/>
              <w:contextualSpacing/>
              <w:jc w:val="both"/>
              <w:rPr>
                <w:snapToGrid w:val="0"/>
                <w:sz w:val="20"/>
                <w:szCs w:val="20"/>
              </w:rPr>
            </w:pPr>
            <w:r w:rsidRPr="00C8011D">
              <w:rPr>
                <w:snapToGrid w:val="0"/>
                <w:sz w:val="20"/>
                <w:szCs w:val="20"/>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544" w:type="pct"/>
            <w:vMerge w:val="restart"/>
          </w:tcPr>
          <w:p w:rsidR="007956F2" w:rsidRPr="00C8011D" w:rsidRDefault="007956F2" w:rsidP="007956F2">
            <w:pPr>
              <w:spacing w:line="235" w:lineRule="auto"/>
              <w:contextualSpacing/>
              <w:jc w:val="both"/>
              <w:rPr>
                <w:snapToGrid w:val="0"/>
                <w:sz w:val="20"/>
                <w:szCs w:val="20"/>
              </w:rPr>
            </w:pPr>
          </w:p>
        </w:tc>
        <w:tc>
          <w:tcPr>
            <w:tcW w:w="627" w:type="pct"/>
            <w:vMerge w:val="restart"/>
          </w:tcPr>
          <w:p w:rsidR="007956F2" w:rsidRPr="00C8011D" w:rsidRDefault="007956F2" w:rsidP="007956F2">
            <w:pPr>
              <w:spacing w:line="235" w:lineRule="auto"/>
              <w:contextualSpacing/>
              <w:jc w:val="both"/>
              <w:rPr>
                <w:snapToGrid w:val="0"/>
                <w:sz w:val="20"/>
                <w:szCs w:val="20"/>
              </w:rPr>
            </w:pPr>
            <w:r w:rsidRPr="00C8011D">
              <w:rPr>
                <w:snapToGrid w:val="0"/>
                <w:sz w:val="20"/>
                <w:szCs w:val="20"/>
              </w:rPr>
              <w:t xml:space="preserve">ответственный исполнитель – </w:t>
            </w:r>
            <w:r w:rsidRPr="00C8011D">
              <w:rPr>
                <w:sz w:val="20"/>
                <w:szCs w:val="20"/>
              </w:rPr>
              <w:t xml:space="preserve">отдел  культуры, социального развития и  архивного дела администрации Яльчикского  муниципального округа  </w:t>
            </w:r>
          </w:p>
        </w:tc>
        <w:tc>
          <w:tcPr>
            <w:tcW w:w="224"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498" w:type="pct"/>
            <w:gridSpan w:val="2"/>
          </w:tcPr>
          <w:p w:rsidR="007956F2" w:rsidRPr="00C8011D" w:rsidRDefault="007956F2" w:rsidP="007956F2">
            <w:pPr>
              <w:spacing w:line="235" w:lineRule="auto"/>
              <w:contextualSpacing/>
              <w:jc w:val="both"/>
              <w:rPr>
                <w:snapToGrid w:val="0"/>
                <w:sz w:val="20"/>
                <w:szCs w:val="20"/>
              </w:rPr>
            </w:pPr>
            <w:r w:rsidRPr="00C8011D">
              <w:rPr>
                <w:snapToGrid w:val="0"/>
                <w:sz w:val="20"/>
                <w:szCs w:val="20"/>
              </w:rPr>
              <w:t>всего</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spacing w:line="235" w:lineRule="auto"/>
              <w:contextualSpacing/>
              <w:jc w:val="both"/>
              <w:rPr>
                <w:snapToGrid w:val="0"/>
                <w:sz w:val="20"/>
                <w:szCs w:val="20"/>
              </w:rPr>
            </w:pPr>
          </w:p>
        </w:tc>
        <w:tc>
          <w:tcPr>
            <w:tcW w:w="585" w:type="pct"/>
            <w:vMerge/>
          </w:tcPr>
          <w:p w:rsidR="007956F2" w:rsidRPr="00C8011D" w:rsidRDefault="007956F2" w:rsidP="007956F2">
            <w:pPr>
              <w:spacing w:line="235" w:lineRule="auto"/>
              <w:contextualSpacing/>
              <w:jc w:val="both"/>
              <w:rPr>
                <w:snapToGrid w:val="0"/>
                <w:sz w:val="20"/>
                <w:szCs w:val="20"/>
              </w:rPr>
            </w:pPr>
          </w:p>
        </w:tc>
        <w:tc>
          <w:tcPr>
            <w:tcW w:w="544" w:type="pct"/>
            <w:vMerge/>
          </w:tcPr>
          <w:p w:rsidR="007956F2" w:rsidRPr="00C8011D" w:rsidRDefault="007956F2" w:rsidP="007956F2">
            <w:pPr>
              <w:spacing w:line="235" w:lineRule="auto"/>
              <w:contextualSpacing/>
              <w:jc w:val="both"/>
              <w:rPr>
                <w:snapToGrid w:val="0"/>
                <w:sz w:val="20"/>
                <w:szCs w:val="20"/>
              </w:rPr>
            </w:pPr>
          </w:p>
        </w:tc>
        <w:tc>
          <w:tcPr>
            <w:tcW w:w="627" w:type="pct"/>
            <w:vMerge/>
          </w:tcPr>
          <w:p w:rsidR="007956F2" w:rsidRPr="00C8011D" w:rsidRDefault="007956F2" w:rsidP="007956F2">
            <w:pPr>
              <w:spacing w:line="235" w:lineRule="auto"/>
              <w:contextualSpacing/>
              <w:jc w:val="both"/>
              <w:rPr>
                <w:snapToGrid w:val="0"/>
                <w:sz w:val="20"/>
                <w:szCs w:val="20"/>
              </w:rPr>
            </w:pPr>
          </w:p>
        </w:tc>
        <w:tc>
          <w:tcPr>
            <w:tcW w:w="224"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498" w:type="pct"/>
            <w:gridSpan w:val="2"/>
          </w:tcPr>
          <w:p w:rsidR="007956F2" w:rsidRPr="00C8011D" w:rsidRDefault="007956F2" w:rsidP="007956F2">
            <w:pPr>
              <w:spacing w:line="235" w:lineRule="auto"/>
              <w:contextualSpacing/>
              <w:jc w:val="both"/>
              <w:rPr>
                <w:snapToGrid w:val="0"/>
                <w:sz w:val="20"/>
                <w:szCs w:val="20"/>
              </w:rPr>
            </w:pPr>
            <w:r w:rsidRPr="00C8011D">
              <w:rPr>
                <w:snapToGrid w:val="0"/>
                <w:sz w:val="20"/>
                <w:szCs w:val="20"/>
              </w:rPr>
              <w:t>федеральный бюджет</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spacing w:line="235" w:lineRule="auto"/>
              <w:contextualSpacing/>
              <w:jc w:val="both"/>
              <w:rPr>
                <w:snapToGrid w:val="0"/>
                <w:sz w:val="20"/>
                <w:szCs w:val="20"/>
              </w:rPr>
            </w:pPr>
          </w:p>
        </w:tc>
        <w:tc>
          <w:tcPr>
            <w:tcW w:w="585" w:type="pct"/>
            <w:vMerge/>
          </w:tcPr>
          <w:p w:rsidR="007956F2" w:rsidRPr="00C8011D" w:rsidRDefault="007956F2" w:rsidP="007956F2">
            <w:pPr>
              <w:spacing w:line="235" w:lineRule="auto"/>
              <w:contextualSpacing/>
              <w:jc w:val="both"/>
              <w:rPr>
                <w:snapToGrid w:val="0"/>
                <w:sz w:val="20"/>
                <w:szCs w:val="20"/>
              </w:rPr>
            </w:pPr>
          </w:p>
        </w:tc>
        <w:tc>
          <w:tcPr>
            <w:tcW w:w="544" w:type="pct"/>
            <w:vMerge/>
          </w:tcPr>
          <w:p w:rsidR="007956F2" w:rsidRPr="00C8011D" w:rsidRDefault="007956F2" w:rsidP="007956F2">
            <w:pPr>
              <w:spacing w:line="235" w:lineRule="auto"/>
              <w:contextualSpacing/>
              <w:jc w:val="both"/>
              <w:rPr>
                <w:snapToGrid w:val="0"/>
                <w:sz w:val="20"/>
                <w:szCs w:val="20"/>
              </w:rPr>
            </w:pPr>
          </w:p>
        </w:tc>
        <w:tc>
          <w:tcPr>
            <w:tcW w:w="627" w:type="pct"/>
            <w:vMerge/>
          </w:tcPr>
          <w:p w:rsidR="007956F2" w:rsidRPr="00C8011D" w:rsidRDefault="007956F2" w:rsidP="007956F2">
            <w:pPr>
              <w:spacing w:line="235" w:lineRule="auto"/>
              <w:contextualSpacing/>
              <w:jc w:val="both"/>
              <w:rPr>
                <w:snapToGrid w:val="0"/>
                <w:sz w:val="20"/>
                <w:szCs w:val="20"/>
              </w:rPr>
            </w:pPr>
          </w:p>
        </w:tc>
        <w:tc>
          <w:tcPr>
            <w:tcW w:w="224"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498" w:type="pct"/>
            <w:gridSpan w:val="2"/>
          </w:tcPr>
          <w:p w:rsidR="007956F2" w:rsidRPr="00C8011D" w:rsidRDefault="007956F2" w:rsidP="007956F2">
            <w:pPr>
              <w:spacing w:line="235" w:lineRule="auto"/>
              <w:contextualSpacing/>
              <w:jc w:val="both"/>
              <w:rPr>
                <w:snapToGrid w:val="0"/>
                <w:sz w:val="20"/>
                <w:szCs w:val="20"/>
              </w:rPr>
            </w:pPr>
            <w:r w:rsidRPr="00C8011D">
              <w:rPr>
                <w:snapToGrid w:val="0"/>
                <w:sz w:val="20"/>
                <w:szCs w:val="20"/>
              </w:rPr>
              <w:t>республиканский бюджет Чувашской Республики</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spacing w:line="235" w:lineRule="auto"/>
              <w:contextualSpacing/>
              <w:jc w:val="both"/>
              <w:rPr>
                <w:snapToGrid w:val="0"/>
                <w:sz w:val="20"/>
                <w:szCs w:val="20"/>
              </w:rPr>
            </w:pPr>
          </w:p>
        </w:tc>
        <w:tc>
          <w:tcPr>
            <w:tcW w:w="585" w:type="pct"/>
            <w:vMerge/>
          </w:tcPr>
          <w:p w:rsidR="007956F2" w:rsidRPr="00C8011D" w:rsidRDefault="007956F2" w:rsidP="007956F2">
            <w:pPr>
              <w:spacing w:line="235" w:lineRule="auto"/>
              <w:contextualSpacing/>
              <w:jc w:val="both"/>
              <w:rPr>
                <w:snapToGrid w:val="0"/>
                <w:sz w:val="20"/>
                <w:szCs w:val="20"/>
              </w:rPr>
            </w:pPr>
          </w:p>
        </w:tc>
        <w:tc>
          <w:tcPr>
            <w:tcW w:w="544" w:type="pct"/>
            <w:vMerge/>
          </w:tcPr>
          <w:p w:rsidR="007956F2" w:rsidRPr="00C8011D" w:rsidRDefault="007956F2" w:rsidP="007956F2">
            <w:pPr>
              <w:spacing w:line="235" w:lineRule="auto"/>
              <w:contextualSpacing/>
              <w:jc w:val="both"/>
              <w:rPr>
                <w:snapToGrid w:val="0"/>
                <w:sz w:val="20"/>
                <w:szCs w:val="20"/>
              </w:rPr>
            </w:pPr>
          </w:p>
        </w:tc>
        <w:tc>
          <w:tcPr>
            <w:tcW w:w="627" w:type="pct"/>
            <w:vMerge/>
          </w:tcPr>
          <w:p w:rsidR="007956F2" w:rsidRPr="00C8011D" w:rsidRDefault="007956F2" w:rsidP="007956F2">
            <w:pPr>
              <w:spacing w:line="235" w:lineRule="auto"/>
              <w:contextualSpacing/>
              <w:jc w:val="both"/>
              <w:rPr>
                <w:snapToGrid w:val="0"/>
                <w:sz w:val="20"/>
                <w:szCs w:val="20"/>
              </w:rPr>
            </w:pPr>
          </w:p>
        </w:tc>
        <w:tc>
          <w:tcPr>
            <w:tcW w:w="224"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498" w:type="pct"/>
            <w:gridSpan w:val="2"/>
          </w:tcPr>
          <w:p w:rsidR="007956F2" w:rsidRPr="00C8011D" w:rsidRDefault="007956F2" w:rsidP="007956F2">
            <w:pPr>
              <w:spacing w:line="235" w:lineRule="auto"/>
              <w:contextualSpacing/>
              <w:jc w:val="both"/>
              <w:rPr>
                <w:snapToGrid w:val="0"/>
                <w:sz w:val="20"/>
                <w:szCs w:val="20"/>
              </w:rPr>
            </w:pPr>
            <w:r w:rsidRPr="00C8011D">
              <w:rPr>
                <w:snapToGrid w:val="0"/>
                <w:sz w:val="20"/>
                <w:szCs w:val="20"/>
              </w:rPr>
              <w:t>бюджет Яльчикского муниципального округа</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r w:rsidR="007956F2" w:rsidRPr="00C8011D" w:rsidTr="007956F2">
        <w:trPr>
          <w:cantSplit/>
        </w:trPr>
        <w:tc>
          <w:tcPr>
            <w:tcW w:w="416" w:type="pct"/>
            <w:vMerge/>
          </w:tcPr>
          <w:p w:rsidR="007956F2" w:rsidRPr="00C8011D" w:rsidRDefault="007956F2" w:rsidP="007956F2">
            <w:pPr>
              <w:spacing w:line="235" w:lineRule="auto"/>
              <w:contextualSpacing/>
              <w:jc w:val="both"/>
              <w:rPr>
                <w:snapToGrid w:val="0"/>
                <w:sz w:val="20"/>
                <w:szCs w:val="20"/>
              </w:rPr>
            </w:pPr>
          </w:p>
        </w:tc>
        <w:tc>
          <w:tcPr>
            <w:tcW w:w="585" w:type="pct"/>
            <w:vMerge/>
          </w:tcPr>
          <w:p w:rsidR="007956F2" w:rsidRPr="00C8011D" w:rsidRDefault="007956F2" w:rsidP="007956F2">
            <w:pPr>
              <w:spacing w:line="235" w:lineRule="auto"/>
              <w:contextualSpacing/>
              <w:jc w:val="both"/>
              <w:rPr>
                <w:snapToGrid w:val="0"/>
                <w:sz w:val="20"/>
                <w:szCs w:val="20"/>
              </w:rPr>
            </w:pPr>
          </w:p>
        </w:tc>
        <w:tc>
          <w:tcPr>
            <w:tcW w:w="544" w:type="pct"/>
            <w:vMerge/>
          </w:tcPr>
          <w:p w:rsidR="007956F2" w:rsidRPr="00C8011D" w:rsidRDefault="007956F2" w:rsidP="007956F2">
            <w:pPr>
              <w:spacing w:line="235" w:lineRule="auto"/>
              <w:contextualSpacing/>
              <w:jc w:val="both"/>
              <w:rPr>
                <w:snapToGrid w:val="0"/>
                <w:sz w:val="20"/>
                <w:szCs w:val="20"/>
              </w:rPr>
            </w:pPr>
          </w:p>
        </w:tc>
        <w:tc>
          <w:tcPr>
            <w:tcW w:w="627" w:type="pct"/>
            <w:vMerge/>
          </w:tcPr>
          <w:p w:rsidR="007956F2" w:rsidRPr="00C8011D" w:rsidRDefault="007956F2" w:rsidP="007956F2">
            <w:pPr>
              <w:spacing w:line="235" w:lineRule="auto"/>
              <w:contextualSpacing/>
              <w:jc w:val="both"/>
              <w:rPr>
                <w:snapToGrid w:val="0"/>
                <w:sz w:val="20"/>
                <w:szCs w:val="20"/>
              </w:rPr>
            </w:pPr>
          </w:p>
        </w:tc>
        <w:tc>
          <w:tcPr>
            <w:tcW w:w="224"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350"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179" w:type="pct"/>
          </w:tcPr>
          <w:p w:rsidR="007956F2" w:rsidRPr="00C8011D" w:rsidRDefault="007956F2" w:rsidP="007956F2">
            <w:pPr>
              <w:spacing w:line="235" w:lineRule="auto"/>
              <w:contextualSpacing/>
              <w:jc w:val="center"/>
              <w:rPr>
                <w:snapToGrid w:val="0"/>
                <w:sz w:val="20"/>
                <w:szCs w:val="20"/>
              </w:rPr>
            </w:pPr>
            <w:r w:rsidRPr="00C8011D">
              <w:rPr>
                <w:snapToGrid w:val="0"/>
                <w:sz w:val="20"/>
                <w:szCs w:val="20"/>
              </w:rPr>
              <w:t>х</w:t>
            </w:r>
          </w:p>
        </w:tc>
        <w:tc>
          <w:tcPr>
            <w:tcW w:w="498" w:type="pct"/>
            <w:gridSpan w:val="2"/>
          </w:tcPr>
          <w:p w:rsidR="007956F2" w:rsidRPr="00C8011D" w:rsidRDefault="007956F2" w:rsidP="007956F2">
            <w:pPr>
              <w:spacing w:line="235" w:lineRule="auto"/>
              <w:contextualSpacing/>
              <w:jc w:val="both"/>
              <w:rPr>
                <w:snapToGrid w:val="0"/>
                <w:sz w:val="20"/>
                <w:szCs w:val="20"/>
              </w:rPr>
            </w:pPr>
            <w:r w:rsidRPr="00C8011D">
              <w:rPr>
                <w:snapToGrid w:val="0"/>
                <w:sz w:val="20"/>
                <w:szCs w:val="20"/>
              </w:rPr>
              <w:t>внебюджетные источники</w:t>
            </w:r>
          </w:p>
        </w:tc>
        <w:tc>
          <w:tcPr>
            <w:tcW w:w="316"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69"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1"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c>
          <w:tcPr>
            <w:tcW w:w="273" w:type="pct"/>
          </w:tcPr>
          <w:p w:rsidR="007956F2" w:rsidRPr="00C8011D" w:rsidRDefault="007956F2" w:rsidP="007956F2">
            <w:pPr>
              <w:ind w:left="-57" w:right="-57"/>
              <w:contextualSpacing/>
              <w:jc w:val="center"/>
              <w:rPr>
                <w:snapToGrid w:val="0"/>
                <w:sz w:val="20"/>
                <w:szCs w:val="20"/>
              </w:rPr>
            </w:pPr>
            <w:r w:rsidRPr="00C8011D">
              <w:rPr>
                <w:snapToGrid w:val="0"/>
                <w:sz w:val="20"/>
                <w:szCs w:val="20"/>
              </w:rPr>
              <w:t>0,0</w:t>
            </w:r>
          </w:p>
        </w:tc>
      </w:tr>
    </w:tbl>
    <w:p w:rsidR="007956F2" w:rsidRPr="00C8011D" w:rsidRDefault="007956F2" w:rsidP="007956F2">
      <w:pPr>
        <w:jc w:val="center"/>
        <w:rPr>
          <w:lang w:eastAsia="en-US"/>
        </w:rPr>
      </w:pPr>
      <w:r w:rsidRPr="00C8011D">
        <w:rPr>
          <w:lang w:eastAsia="en-US"/>
        </w:rPr>
        <w:t>_______________________</w:t>
      </w:r>
    </w:p>
    <w:p w:rsidR="007956F2" w:rsidRDefault="007956F2" w:rsidP="007956F2">
      <w:pPr>
        <w:autoSpaceDE w:val="0"/>
        <w:jc w:val="center"/>
      </w:pPr>
    </w:p>
    <w:p w:rsidR="009205A2" w:rsidRPr="009205A2" w:rsidRDefault="009205A2" w:rsidP="009205A2">
      <w:pPr>
        <w:autoSpaceDE w:val="0"/>
        <w:jc w:val="center"/>
      </w:pPr>
    </w:p>
    <w:tbl>
      <w:tblPr>
        <w:tblW w:w="11091" w:type="dxa"/>
        <w:tblInd w:w="-601" w:type="dxa"/>
        <w:tblLook w:val="0000" w:firstRow="0" w:lastRow="0" w:firstColumn="0" w:lastColumn="0" w:noHBand="0" w:noVBand="0"/>
      </w:tblPr>
      <w:tblGrid>
        <w:gridCol w:w="840"/>
        <w:gridCol w:w="2489"/>
        <w:gridCol w:w="1383"/>
        <w:gridCol w:w="42"/>
        <w:gridCol w:w="1376"/>
        <w:gridCol w:w="435"/>
        <w:gridCol w:w="4526"/>
      </w:tblGrid>
      <w:tr w:rsidR="009205A2" w:rsidRPr="009205A2" w:rsidTr="009D178F">
        <w:trPr>
          <w:gridBefore w:val="1"/>
          <w:gridAfter w:val="1"/>
          <w:wBefore w:w="840" w:type="dxa"/>
          <w:wAfter w:w="4526" w:type="dxa"/>
        </w:trPr>
        <w:tc>
          <w:tcPr>
            <w:tcW w:w="2489" w:type="dxa"/>
          </w:tcPr>
          <w:p w:rsidR="009205A2" w:rsidRPr="009205A2" w:rsidRDefault="009205A2" w:rsidP="009205A2">
            <w:pPr>
              <w:autoSpaceDE w:val="0"/>
              <w:jc w:val="center"/>
            </w:pPr>
          </w:p>
        </w:tc>
        <w:tc>
          <w:tcPr>
            <w:tcW w:w="1425" w:type="dxa"/>
            <w:gridSpan w:val="2"/>
          </w:tcPr>
          <w:p w:rsidR="009205A2" w:rsidRPr="009205A2" w:rsidRDefault="009205A2" w:rsidP="009205A2">
            <w:pPr>
              <w:autoSpaceDE w:val="0"/>
              <w:jc w:val="center"/>
            </w:pPr>
          </w:p>
        </w:tc>
        <w:tc>
          <w:tcPr>
            <w:tcW w:w="1811" w:type="dxa"/>
            <w:gridSpan w:val="2"/>
          </w:tcPr>
          <w:p w:rsidR="009205A2" w:rsidRPr="009205A2" w:rsidRDefault="009205A2" w:rsidP="009205A2">
            <w:pPr>
              <w:autoSpaceDE w:val="0"/>
              <w:jc w:val="center"/>
            </w:pPr>
          </w:p>
        </w:tc>
      </w:tr>
      <w:tr w:rsidR="009205A2" w:rsidRPr="009205A2" w:rsidTr="009D178F">
        <w:tblPrEx>
          <w:tblLook w:val="01E0" w:firstRow="1" w:lastRow="1" w:firstColumn="1" w:lastColumn="1" w:noHBand="0" w:noVBand="0"/>
        </w:tblPrEx>
        <w:tc>
          <w:tcPr>
            <w:tcW w:w="4712" w:type="dxa"/>
            <w:gridSpan w:val="3"/>
          </w:tcPr>
          <w:p w:rsidR="009205A2" w:rsidRPr="009205A2" w:rsidRDefault="009205A2" w:rsidP="009205A2">
            <w:pPr>
              <w:autoSpaceDE w:val="0"/>
              <w:jc w:val="center"/>
              <w:rPr>
                <w:b/>
                <w:bCs/>
                <w:iCs/>
              </w:rPr>
            </w:pPr>
            <w:r w:rsidRPr="009205A2">
              <w:rPr>
                <w:b/>
                <w:bCs/>
                <w:iCs/>
              </w:rPr>
              <w:t>Чăваш Республики</w:t>
            </w:r>
          </w:p>
          <w:p w:rsidR="009205A2" w:rsidRPr="009205A2" w:rsidRDefault="009205A2" w:rsidP="009205A2">
            <w:pPr>
              <w:autoSpaceDE w:val="0"/>
              <w:jc w:val="center"/>
              <w:rPr>
                <w:b/>
                <w:bCs/>
              </w:rPr>
            </w:pPr>
            <w:r w:rsidRPr="009205A2">
              <w:rPr>
                <w:b/>
                <w:bCs/>
              </w:rPr>
              <w:t>Елчĕк муниципаллă</w:t>
            </w:r>
          </w:p>
          <w:p w:rsidR="009205A2" w:rsidRPr="009205A2" w:rsidRDefault="009205A2" w:rsidP="009205A2">
            <w:pPr>
              <w:autoSpaceDE w:val="0"/>
              <w:jc w:val="center"/>
              <w:rPr>
                <w:b/>
                <w:bCs/>
              </w:rPr>
            </w:pPr>
            <w:r w:rsidRPr="009205A2">
              <w:rPr>
                <w:b/>
                <w:bCs/>
              </w:rPr>
              <w:t>округĕ</w:t>
            </w:r>
          </w:p>
          <w:p w:rsidR="009205A2" w:rsidRPr="009205A2" w:rsidRDefault="009205A2" w:rsidP="009205A2">
            <w:pPr>
              <w:autoSpaceDE w:val="0"/>
              <w:jc w:val="center"/>
              <w:rPr>
                <w:b/>
                <w:bCs/>
                <w:iCs/>
              </w:rPr>
            </w:pPr>
          </w:p>
          <w:p w:rsidR="009205A2" w:rsidRPr="009205A2" w:rsidRDefault="009205A2" w:rsidP="009205A2">
            <w:pPr>
              <w:autoSpaceDE w:val="0"/>
              <w:jc w:val="center"/>
              <w:rPr>
                <w:b/>
                <w:bCs/>
              </w:rPr>
            </w:pPr>
            <w:r w:rsidRPr="009205A2">
              <w:rPr>
                <w:b/>
                <w:bCs/>
              </w:rPr>
              <w:t>Елчĕк муниципаллă</w:t>
            </w:r>
          </w:p>
          <w:p w:rsidR="009205A2" w:rsidRPr="009205A2" w:rsidRDefault="009205A2" w:rsidP="009205A2">
            <w:pPr>
              <w:autoSpaceDE w:val="0"/>
              <w:jc w:val="center"/>
              <w:rPr>
                <w:b/>
                <w:bCs/>
              </w:rPr>
            </w:pPr>
            <w:r w:rsidRPr="009205A2">
              <w:rPr>
                <w:b/>
                <w:bCs/>
              </w:rPr>
              <w:t>округĕн</w:t>
            </w:r>
          </w:p>
          <w:p w:rsidR="009205A2" w:rsidRPr="009205A2" w:rsidRDefault="009205A2" w:rsidP="009205A2">
            <w:pPr>
              <w:autoSpaceDE w:val="0"/>
              <w:jc w:val="center"/>
              <w:rPr>
                <w:b/>
                <w:bCs/>
              </w:rPr>
            </w:pPr>
            <w:r w:rsidRPr="009205A2">
              <w:rPr>
                <w:b/>
                <w:bCs/>
              </w:rPr>
              <w:t>администрацийĕ</w:t>
            </w:r>
          </w:p>
          <w:p w:rsidR="009205A2" w:rsidRPr="009205A2" w:rsidRDefault="009205A2" w:rsidP="009205A2">
            <w:pPr>
              <w:autoSpaceDE w:val="0"/>
              <w:jc w:val="center"/>
            </w:pPr>
            <w:r w:rsidRPr="009205A2">
              <w:rPr>
                <w:b/>
              </w:rPr>
              <w:t>ЙЫШĂНУ</w:t>
            </w:r>
          </w:p>
          <w:p w:rsidR="009205A2" w:rsidRPr="009205A2" w:rsidRDefault="009205A2" w:rsidP="009205A2">
            <w:pPr>
              <w:autoSpaceDE w:val="0"/>
              <w:jc w:val="center"/>
            </w:pPr>
          </w:p>
          <w:p w:rsidR="009205A2" w:rsidRPr="009205A2" w:rsidRDefault="009205A2" w:rsidP="009205A2">
            <w:pPr>
              <w:autoSpaceDE w:val="0"/>
              <w:jc w:val="center"/>
            </w:pPr>
            <w:r w:rsidRPr="009205A2">
              <w:t>2023 апрелĕн 20 - мĕшĕ № 316</w:t>
            </w:r>
          </w:p>
          <w:p w:rsidR="009205A2" w:rsidRPr="009205A2" w:rsidRDefault="009205A2" w:rsidP="009205A2">
            <w:pPr>
              <w:autoSpaceDE w:val="0"/>
              <w:jc w:val="center"/>
            </w:pPr>
          </w:p>
          <w:p w:rsidR="009205A2" w:rsidRPr="009205A2" w:rsidRDefault="009205A2" w:rsidP="009205A2">
            <w:pPr>
              <w:autoSpaceDE w:val="0"/>
              <w:jc w:val="center"/>
            </w:pPr>
            <w:r w:rsidRPr="009205A2">
              <w:t>Елчĕк ялĕ</w:t>
            </w:r>
          </w:p>
        </w:tc>
        <w:tc>
          <w:tcPr>
            <w:tcW w:w="1418" w:type="dxa"/>
            <w:gridSpan w:val="2"/>
          </w:tcPr>
          <w:p w:rsidR="009205A2" w:rsidRPr="009205A2" w:rsidRDefault="009205A2" w:rsidP="009205A2">
            <w:pPr>
              <w:autoSpaceDE w:val="0"/>
              <w:jc w:val="center"/>
            </w:pPr>
            <w:r w:rsidRPr="009205A2">
              <w:drawing>
                <wp:inline distT="0" distB="0" distL="0" distR="0" wp14:anchorId="60E27283" wp14:editId="6A4FFBE8">
                  <wp:extent cx="716280" cy="922020"/>
                  <wp:effectExtent l="0" t="0" r="7620" b="0"/>
                  <wp:docPr id="9"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gridSpan w:val="2"/>
          </w:tcPr>
          <w:p w:rsidR="009205A2" w:rsidRPr="009205A2" w:rsidRDefault="009205A2" w:rsidP="009205A2">
            <w:pPr>
              <w:autoSpaceDE w:val="0"/>
              <w:jc w:val="center"/>
              <w:rPr>
                <w:b/>
                <w:bCs/>
                <w:iCs/>
              </w:rPr>
            </w:pPr>
            <w:r w:rsidRPr="009205A2">
              <w:rPr>
                <w:b/>
                <w:bCs/>
                <w:iCs/>
              </w:rPr>
              <w:t>Чувашская  Республика</w:t>
            </w:r>
          </w:p>
          <w:p w:rsidR="009205A2" w:rsidRPr="009205A2" w:rsidRDefault="009205A2" w:rsidP="009205A2">
            <w:pPr>
              <w:autoSpaceDE w:val="0"/>
              <w:jc w:val="center"/>
              <w:rPr>
                <w:b/>
                <w:bCs/>
              </w:rPr>
            </w:pPr>
            <w:r w:rsidRPr="009205A2">
              <w:rPr>
                <w:b/>
                <w:bCs/>
              </w:rPr>
              <w:t>Яльчикский                                                                         муниципальный округ</w:t>
            </w:r>
          </w:p>
          <w:p w:rsidR="009205A2" w:rsidRPr="009205A2" w:rsidRDefault="009205A2" w:rsidP="009205A2">
            <w:pPr>
              <w:autoSpaceDE w:val="0"/>
              <w:jc w:val="center"/>
              <w:rPr>
                <w:b/>
                <w:bCs/>
              </w:rPr>
            </w:pPr>
          </w:p>
          <w:p w:rsidR="009205A2" w:rsidRPr="009205A2" w:rsidRDefault="009205A2" w:rsidP="009205A2">
            <w:pPr>
              <w:autoSpaceDE w:val="0"/>
              <w:jc w:val="center"/>
              <w:rPr>
                <w:b/>
                <w:bCs/>
              </w:rPr>
            </w:pPr>
            <w:r w:rsidRPr="009205A2">
              <w:rPr>
                <w:b/>
                <w:bCs/>
              </w:rPr>
              <w:t>Администрация</w:t>
            </w:r>
          </w:p>
          <w:p w:rsidR="009205A2" w:rsidRPr="009205A2" w:rsidRDefault="009205A2" w:rsidP="009205A2">
            <w:pPr>
              <w:autoSpaceDE w:val="0"/>
              <w:jc w:val="center"/>
              <w:rPr>
                <w:b/>
                <w:bCs/>
              </w:rPr>
            </w:pPr>
            <w:r w:rsidRPr="009205A2">
              <w:rPr>
                <w:b/>
                <w:bCs/>
              </w:rPr>
              <w:t>Яльчикского муниципального округа</w:t>
            </w:r>
          </w:p>
          <w:p w:rsidR="009205A2" w:rsidRPr="009205A2" w:rsidRDefault="009205A2" w:rsidP="009205A2">
            <w:pPr>
              <w:autoSpaceDE w:val="0"/>
              <w:jc w:val="center"/>
              <w:rPr>
                <w:b/>
              </w:rPr>
            </w:pPr>
            <w:r w:rsidRPr="009205A2">
              <w:rPr>
                <w:b/>
              </w:rPr>
              <w:t xml:space="preserve">ПОСТАНОВЛЕНИЕ  </w:t>
            </w:r>
          </w:p>
          <w:p w:rsidR="009205A2" w:rsidRPr="009205A2" w:rsidRDefault="009205A2" w:rsidP="009205A2">
            <w:pPr>
              <w:autoSpaceDE w:val="0"/>
              <w:jc w:val="center"/>
            </w:pPr>
          </w:p>
          <w:p w:rsidR="009205A2" w:rsidRPr="009205A2" w:rsidRDefault="009205A2" w:rsidP="009205A2">
            <w:pPr>
              <w:autoSpaceDE w:val="0"/>
              <w:jc w:val="center"/>
            </w:pPr>
            <w:r w:rsidRPr="009205A2">
              <w:t xml:space="preserve">«20» апреля 2023 г. № 316 </w:t>
            </w:r>
          </w:p>
          <w:p w:rsidR="009205A2" w:rsidRPr="009205A2" w:rsidRDefault="009205A2" w:rsidP="009205A2">
            <w:pPr>
              <w:autoSpaceDE w:val="0"/>
              <w:jc w:val="center"/>
            </w:pPr>
          </w:p>
          <w:p w:rsidR="009205A2" w:rsidRPr="009205A2" w:rsidRDefault="009205A2" w:rsidP="009205A2">
            <w:pPr>
              <w:autoSpaceDE w:val="0"/>
              <w:jc w:val="center"/>
            </w:pPr>
            <w:r w:rsidRPr="009205A2">
              <w:t>село Яльчики</w:t>
            </w:r>
          </w:p>
        </w:tc>
      </w:tr>
    </w:tbl>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pPr>
      <w:r w:rsidRPr="009205A2">
        <w:lastRenderedPageBreak/>
        <w:t xml:space="preserve">О  муниципальной программе Яльчикского муниципального округа Чувашской Республики  «Развитие транспортной системы»  </w:t>
      </w:r>
    </w:p>
    <w:p w:rsidR="009205A2" w:rsidRPr="009205A2" w:rsidRDefault="009205A2" w:rsidP="009205A2">
      <w:pPr>
        <w:autoSpaceDE w:val="0"/>
        <w:jc w:val="center"/>
      </w:pPr>
    </w:p>
    <w:p w:rsidR="009205A2" w:rsidRPr="009205A2" w:rsidRDefault="009205A2" w:rsidP="009205A2">
      <w:pPr>
        <w:autoSpaceDE w:val="0"/>
        <w:jc w:val="center"/>
      </w:pPr>
      <w:r w:rsidRPr="009205A2">
        <w:t>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9205A2" w:rsidRPr="009205A2" w:rsidRDefault="009205A2" w:rsidP="009205A2">
      <w:pPr>
        <w:autoSpaceDE w:val="0"/>
        <w:jc w:val="center"/>
      </w:pPr>
      <w:r w:rsidRPr="009205A2">
        <w:t>1. Утвердить прилагаемую муниципальную программу Яльчикского муниципального округа Чувашской Республики «Развитие транспортной системы» (далее – Муниципальная программа).</w:t>
      </w:r>
    </w:p>
    <w:p w:rsidR="009205A2" w:rsidRPr="009205A2" w:rsidRDefault="009205A2" w:rsidP="009205A2">
      <w:pPr>
        <w:autoSpaceDE w:val="0"/>
        <w:jc w:val="center"/>
      </w:pPr>
      <w:r w:rsidRPr="009205A2">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9205A2" w:rsidRPr="009205A2" w:rsidRDefault="009205A2" w:rsidP="009205A2">
      <w:pPr>
        <w:autoSpaceDE w:val="0"/>
        <w:jc w:val="center"/>
      </w:pPr>
      <w:r w:rsidRPr="009205A2">
        <w:t>3.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9205A2" w:rsidRPr="009205A2" w:rsidRDefault="009205A2" w:rsidP="009205A2">
      <w:pPr>
        <w:autoSpaceDE w:val="0"/>
        <w:jc w:val="center"/>
      </w:pPr>
      <w:r w:rsidRPr="009205A2">
        <w:t xml:space="preserve">4. Признать утратившими силу: </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14.03.2019 № 171 «О муниципальной программе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21.05.2019 № 347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07.02.2020 № 63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rPr>
          <w:bCs/>
        </w:rPr>
        <w:t>постановление администрации Яльчикского района Чувашской Республики от 01.07.2020 № 328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20.01.2021 № 24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10.03.2021 № 100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11.10.2021 № 494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14.02.2022 № 90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t>постановление администрации Яльчикского района Чувашской Республики от 29.06.2022 № 390 «О внесении изменений в муниципальную программу Яльчикского района Чувашской Республики «Развитие транспортной системы Яльчикского района Чувашской Республики».</w:t>
      </w:r>
    </w:p>
    <w:p w:rsidR="009205A2" w:rsidRPr="009205A2" w:rsidRDefault="009205A2" w:rsidP="009205A2">
      <w:pPr>
        <w:autoSpaceDE w:val="0"/>
        <w:jc w:val="center"/>
      </w:pPr>
      <w:r w:rsidRPr="009205A2">
        <w:lastRenderedPageBreak/>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r w:rsidRPr="009205A2">
        <w:t xml:space="preserve">Глава Яльчикского </w:t>
      </w:r>
    </w:p>
    <w:p w:rsidR="009205A2" w:rsidRPr="009205A2" w:rsidRDefault="009205A2" w:rsidP="009205A2">
      <w:pPr>
        <w:autoSpaceDE w:val="0"/>
        <w:jc w:val="center"/>
      </w:pPr>
      <w:r w:rsidRPr="009205A2">
        <w:t>муниципального округа</w:t>
      </w:r>
    </w:p>
    <w:p w:rsidR="009205A2" w:rsidRPr="009205A2" w:rsidRDefault="009205A2" w:rsidP="009205A2">
      <w:pPr>
        <w:autoSpaceDE w:val="0"/>
        <w:jc w:val="center"/>
      </w:pPr>
      <w:r w:rsidRPr="009205A2">
        <w:t xml:space="preserve">Чувашской Республики                      </w:t>
      </w:r>
      <w:r w:rsidRPr="009205A2">
        <w:tab/>
      </w:r>
      <w:r w:rsidRPr="009205A2">
        <w:tab/>
      </w:r>
      <w:r w:rsidRPr="009205A2">
        <w:tab/>
        <w:t xml:space="preserve">                       Л.В. Левый</w:t>
      </w:r>
    </w:p>
    <w:p w:rsidR="009205A2" w:rsidRPr="009205A2" w:rsidRDefault="009205A2" w:rsidP="009205A2">
      <w:pPr>
        <w:autoSpaceDE w:val="0"/>
        <w:jc w:val="center"/>
      </w:pPr>
    </w:p>
    <w:p w:rsidR="009205A2" w:rsidRPr="009205A2" w:rsidRDefault="009205A2" w:rsidP="009205A2">
      <w:pPr>
        <w:autoSpaceDE w:val="0"/>
        <w:jc w:val="center"/>
      </w:pPr>
      <w:r w:rsidRPr="009205A2">
        <w:t xml:space="preserve"> </w:t>
      </w:r>
      <w:r w:rsidRPr="009205A2">
        <w:br w:type="page"/>
      </w:r>
    </w:p>
    <w:p w:rsidR="009205A2" w:rsidRPr="009205A2" w:rsidRDefault="009205A2" w:rsidP="009205A2">
      <w:pPr>
        <w:autoSpaceDE w:val="0"/>
        <w:jc w:val="center"/>
      </w:pPr>
      <w:r w:rsidRPr="009205A2">
        <w:lastRenderedPageBreak/>
        <w:t xml:space="preserve">Приложение </w:t>
      </w:r>
    </w:p>
    <w:p w:rsidR="009205A2" w:rsidRPr="009205A2" w:rsidRDefault="009205A2" w:rsidP="009205A2">
      <w:pPr>
        <w:autoSpaceDE w:val="0"/>
        <w:jc w:val="center"/>
      </w:pPr>
      <w:r w:rsidRPr="009205A2">
        <w:t xml:space="preserve">к постановлению администрации </w:t>
      </w:r>
    </w:p>
    <w:p w:rsidR="009205A2" w:rsidRPr="009205A2" w:rsidRDefault="009205A2" w:rsidP="009205A2">
      <w:pPr>
        <w:autoSpaceDE w:val="0"/>
        <w:jc w:val="center"/>
      </w:pPr>
      <w:r w:rsidRPr="009205A2">
        <w:t>Яльчикского муниципального округа</w:t>
      </w:r>
    </w:p>
    <w:p w:rsidR="009205A2" w:rsidRPr="009205A2" w:rsidRDefault="009205A2" w:rsidP="009205A2">
      <w:pPr>
        <w:autoSpaceDE w:val="0"/>
        <w:jc w:val="center"/>
      </w:pPr>
      <w:r w:rsidRPr="009205A2">
        <w:t xml:space="preserve">Чувашской Республики </w:t>
      </w:r>
    </w:p>
    <w:p w:rsidR="009205A2" w:rsidRPr="009205A2" w:rsidRDefault="009205A2" w:rsidP="009205A2">
      <w:pPr>
        <w:autoSpaceDE w:val="0"/>
        <w:jc w:val="center"/>
      </w:pPr>
      <w:r w:rsidRPr="009205A2">
        <w:t>от 20.04.2023 № 316</w:t>
      </w:r>
    </w:p>
    <w:p w:rsidR="009205A2" w:rsidRPr="009205A2" w:rsidRDefault="009205A2" w:rsidP="009205A2">
      <w:pPr>
        <w:autoSpaceDE w:val="0"/>
        <w:jc w:val="center"/>
      </w:pPr>
      <w:r w:rsidRPr="009205A2">
        <w:t xml:space="preserve">     </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 xml:space="preserve">МУНИЦИПАЛЬНАЯ ПРОГРАММА </w:t>
      </w:r>
    </w:p>
    <w:p w:rsidR="009205A2" w:rsidRPr="009205A2" w:rsidRDefault="009205A2" w:rsidP="009205A2">
      <w:pPr>
        <w:autoSpaceDE w:val="0"/>
        <w:jc w:val="center"/>
        <w:rPr>
          <w:b/>
        </w:rPr>
      </w:pPr>
      <w:r w:rsidRPr="009205A2">
        <w:rPr>
          <w:b/>
        </w:rPr>
        <w:t>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rPr>
          <w:b/>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9205A2" w:rsidRPr="009205A2" w:rsidTr="009D178F">
        <w:tc>
          <w:tcPr>
            <w:tcW w:w="3936" w:type="dxa"/>
          </w:tcPr>
          <w:p w:rsidR="009205A2" w:rsidRPr="009205A2" w:rsidRDefault="009205A2" w:rsidP="009205A2">
            <w:pPr>
              <w:autoSpaceDE w:val="0"/>
              <w:jc w:val="center"/>
              <w:rPr>
                <w:rFonts w:eastAsia="Times New Roman"/>
              </w:rPr>
            </w:pPr>
            <w:r w:rsidRPr="009205A2">
              <w:rPr>
                <w:rFonts w:eastAsia="Times New Roman"/>
              </w:rPr>
              <w:t>Ответственный исполнитель:</w:t>
            </w:r>
          </w:p>
        </w:tc>
        <w:tc>
          <w:tcPr>
            <w:tcW w:w="5635" w:type="dxa"/>
          </w:tcPr>
          <w:p w:rsidR="009205A2" w:rsidRPr="009205A2" w:rsidRDefault="009205A2" w:rsidP="009205A2">
            <w:pPr>
              <w:autoSpaceDE w:val="0"/>
              <w:jc w:val="center"/>
              <w:rPr>
                <w:rFonts w:eastAsia="Times New Roman"/>
              </w:rPr>
            </w:pPr>
            <w:r w:rsidRPr="009205A2">
              <w:rPr>
                <w:bCs/>
              </w:rPr>
              <w:t xml:space="preserve">Управление по благоустройству и развитию территорий </w:t>
            </w:r>
            <w:r w:rsidRPr="009205A2">
              <w:rPr>
                <w:rFonts w:eastAsia="Times New Roman"/>
              </w:rPr>
              <w:t>администрации Яльчикского муниципального округа Чувашской Республики</w:t>
            </w:r>
          </w:p>
          <w:p w:rsidR="009205A2" w:rsidRPr="009205A2" w:rsidRDefault="009205A2" w:rsidP="009205A2">
            <w:pPr>
              <w:autoSpaceDE w:val="0"/>
              <w:jc w:val="center"/>
              <w:rPr>
                <w:rFonts w:eastAsia="Times New Roman"/>
              </w:rPr>
            </w:pPr>
          </w:p>
        </w:tc>
      </w:tr>
      <w:tr w:rsidR="009205A2" w:rsidRPr="009205A2" w:rsidTr="009D178F">
        <w:tc>
          <w:tcPr>
            <w:tcW w:w="3936" w:type="dxa"/>
          </w:tcPr>
          <w:p w:rsidR="009205A2" w:rsidRPr="009205A2" w:rsidRDefault="009205A2" w:rsidP="009205A2">
            <w:pPr>
              <w:autoSpaceDE w:val="0"/>
              <w:jc w:val="center"/>
              <w:rPr>
                <w:rFonts w:eastAsia="Times New Roman"/>
              </w:rPr>
            </w:pPr>
            <w:r w:rsidRPr="009205A2">
              <w:rPr>
                <w:rFonts w:eastAsia="Times New Roman"/>
              </w:rPr>
              <w:t>Дата составления проекта муниципальной программы:</w:t>
            </w:r>
          </w:p>
        </w:tc>
        <w:tc>
          <w:tcPr>
            <w:tcW w:w="5635" w:type="dxa"/>
          </w:tcPr>
          <w:p w:rsidR="009205A2" w:rsidRPr="009205A2" w:rsidRDefault="009205A2" w:rsidP="009205A2">
            <w:pPr>
              <w:autoSpaceDE w:val="0"/>
              <w:jc w:val="center"/>
              <w:rPr>
                <w:rFonts w:eastAsia="Times New Roman"/>
                <w:lang w:val="en-US"/>
              </w:rPr>
            </w:pPr>
            <w:r w:rsidRPr="009205A2">
              <w:rPr>
                <w:rFonts w:eastAsia="Times New Roman"/>
              </w:rPr>
              <w:t>февраль 2023 года</w:t>
            </w:r>
          </w:p>
          <w:p w:rsidR="009205A2" w:rsidRPr="009205A2" w:rsidRDefault="009205A2" w:rsidP="009205A2">
            <w:pPr>
              <w:autoSpaceDE w:val="0"/>
              <w:jc w:val="center"/>
              <w:rPr>
                <w:rFonts w:eastAsia="Times New Roman"/>
                <w:lang w:val="en-US"/>
              </w:rPr>
            </w:pPr>
          </w:p>
          <w:p w:rsidR="009205A2" w:rsidRPr="009205A2" w:rsidRDefault="009205A2" w:rsidP="009205A2">
            <w:pPr>
              <w:autoSpaceDE w:val="0"/>
              <w:jc w:val="center"/>
              <w:rPr>
                <w:rFonts w:eastAsia="Times New Roman"/>
                <w:lang w:val="en-US"/>
              </w:rPr>
            </w:pPr>
          </w:p>
        </w:tc>
      </w:tr>
      <w:tr w:rsidR="009205A2" w:rsidRPr="009205A2" w:rsidTr="009D178F">
        <w:tc>
          <w:tcPr>
            <w:tcW w:w="3936" w:type="dxa"/>
          </w:tcPr>
          <w:p w:rsidR="009205A2" w:rsidRPr="009205A2" w:rsidRDefault="009205A2" w:rsidP="009205A2">
            <w:pPr>
              <w:autoSpaceDE w:val="0"/>
              <w:jc w:val="center"/>
            </w:pPr>
            <w:r w:rsidRPr="009205A2">
              <w:t>Непосредственный исполнитель Муниципальной программы:</w:t>
            </w:r>
          </w:p>
        </w:tc>
        <w:tc>
          <w:tcPr>
            <w:tcW w:w="5635" w:type="dxa"/>
          </w:tcPr>
          <w:p w:rsidR="009205A2" w:rsidRPr="009205A2" w:rsidRDefault="009205A2" w:rsidP="009205A2">
            <w:pPr>
              <w:autoSpaceDE w:val="0"/>
              <w:jc w:val="center"/>
            </w:pPr>
            <w:r w:rsidRPr="009205A2">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9205A2" w:rsidRPr="009205A2" w:rsidRDefault="009205A2" w:rsidP="009205A2">
            <w:pPr>
              <w:autoSpaceDE w:val="0"/>
              <w:jc w:val="center"/>
              <w:rPr>
                <w:lang w:val="en-US"/>
              </w:rPr>
            </w:pPr>
            <w:r w:rsidRPr="009205A2">
              <w:rPr>
                <w:lang w:val="en-US"/>
              </w:rPr>
              <w:t>(</w:t>
            </w:r>
            <w:r w:rsidRPr="009205A2">
              <w:t>т</w:t>
            </w:r>
            <w:r w:rsidRPr="009205A2">
              <w:rPr>
                <w:lang w:val="en-US"/>
              </w:rPr>
              <w:t>. 88354925279, e-mail: yaltch_blag@cap.ru)</w:t>
            </w:r>
          </w:p>
          <w:p w:rsidR="009205A2" w:rsidRPr="009205A2" w:rsidRDefault="009205A2" w:rsidP="009205A2">
            <w:pPr>
              <w:autoSpaceDE w:val="0"/>
              <w:jc w:val="center"/>
              <w:rPr>
                <w:lang w:val="en-US"/>
              </w:rPr>
            </w:pPr>
          </w:p>
          <w:p w:rsidR="009205A2" w:rsidRPr="009205A2" w:rsidRDefault="009205A2" w:rsidP="009205A2">
            <w:pPr>
              <w:autoSpaceDE w:val="0"/>
              <w:jc w:val="center"/>
              <w:rPr>
                <w:lang w:val="en-US"/>
              </w:rPr>
            </w:pPr>
          </w:p>
        </w:tc>
      </w:tr>
    </w:tbl>
    <w:p w:rsidR="009205A2" w:rsidRPr="009205A2" w:rsidRDefault="009205A2" w:rsidP="009205A2">
      <w:pPr>
        <w:autoSpaceDE w:val="0"/>
        <w:jc w:val="center"/>
        <w:rPr>
          <w:lang w:val="en-US"/>
        </w:rPr>
      </w:pPr>
    </w:p>
    <w:p w:rsidR="009205A2" w:rsidRPr="009205A2" w:rsidRDefault="009205A2" w:rsidP="009205A2">
      <w:pPr>
        <w:autoSpaceDE w:val="0"/>
        <w:jc w:val="center"/>
      </w:pPr>
      <w:r w:rsidRPr="009205A2">
        <w:t xml:space="preserve">Глава Яльчикского </w:t>
      </w:r>
    </w:p>
    <w:p w:rsidR="009205A2" w:rsidRPr="009205A2" w:rsidRDefault="009205A2" w:rsidP="009205A2">
      <w:pPr>
        <w:autoSpaceDE w:val="0"/>
        <w:jc w:val="center"/>
      </w:pPr>
      <w:r w:rsidRPr="009205A2">
        <w:t xml:space="preserve">муниципального округа </w:t>
      </w:r>
    </w:p>
    <w:p w:rsidR="009205A2" w:rsidRPr="009205A2" w:rsidRDefault="009205A2" w:rsidP="009205A2">
      <w:pPr>
        <w:autoSpaceDE w:val="0"/>
        <w:jc w:val="center"/>
      </w:pPr>
      <w:r w:rsidRPr="009205A2">
        <w:t>Чувашской Республики                                                                                   Л.В. Левый</w:t>
      </w:r>
    </w:p>
    <w:p w:rsidR="009205A2" w:rsidRPr="009205A2" w:rsidRDefault="009205A2" w:rsidP="009205A2">
      <w:pPr>
        <w:autoSpaceDE w:val="0"/>
        <w:jc w:val="center"/>
        <w:rPr>
          <w:vanish/>
        </w:rP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rPr>
          <w:b/>
        </w:rP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rPr>
          <w:b/>
        </w:rPr>
      </w:pPr>
      <w:bookmarkStart w:id="246" w:name="P30"/>
      <w:bookmarkEnd w:id="246"/>
      <w:r w:rsidRPr="009205A2">
        <w:rPr>
          <w:b/>
        </w:rPr>
        <w:br w:type="page"/>
      </w:r>
    </w:p>
    <w:p w:rsidR="009205A2" w:rsidRPr="009205A2" w:rsidRDefault="009205A2" w:rsidP="009205A2">
      <w:pPr>
        <w:autoSpaceDE w:val="0"/>
        <w:jc w:val="center"/>
      </w:pPr>
      <w:r w:rsidRPr="009205A2">
        <w:lastRenderedPageBreak/>
        <w:t>УТВЕРЖДЕНА</w:t>
      </w:r>
    </w:p>
    <w:p w:rsidR="009205A2" w:rsidRPr="009205A2" w:rsidRDefault="009205A2" w:rsidP="009205A2">
      <w:pPr>
        <w:autoSpaceDE w:val="0"/>
        <w:jc w:val="center"/>
      </w:pPr>
      <w:r w:rsidRPr="009205A2">
        <w:t xml:space="preserve">постановлением администрации </w:t>
      </w:r>
    </w:p>
    <w:p w:rsidR="009205A2" w:rsidRPr="009205A2" w:rsidRDefault="009205A2" w:rsidP="009205A2">
      <w:pPr>
        <w:autoSpaceDE w:val="0"/>
        <w:jc w:val="center"/>
      </w:pPr>
      <w:r w:rsidRPr="009205A2">
        <w:t xml:space="preserve">Яльчикского муниципального округа </w:t>
      </w:r>
    </w:p>
    <w:p w:rsidR="009205A2" w:rsidRPr="009205A2" w:rsidRDefault="009205A2" w:rsidP="009205A2">
      <w:pPr>
        <w:autoSpaceDE w:val="0"/>
        <w:jc w:val="center"/>
      </w:pPr>
      <w:r w:rsidRPr="009205A2">
        <w:t>Чувашской Республики</w:t>
      </w:r>
    </w:p>
    <w:p w:rsidR="009205A2" w:rsidRPr="009205A2" w:rsidRDefault="009205A2" w:rsidP="009205A2">
      <w:pPr>
        <w:autoSpaceDE w:val="0"/>
        <w:jc w:val="center"/>
      </w:pPr>
      <w:r w:rsidRPr="009205A2">
        <w:t>от 20.04.2023 № 316</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r w:rsidRPr="009205A2">
        <w:rPr>
          <w:b/>
        </w:rPr>
        <w:t>МУНИЦИПАЛЬНАЯ ПРОГРАММА</w:t>
      </w:r>
    </w:p>
    <w:p w:rsidR="009205A2" w:rsidRPr="009205A2" w:rsidRDefault="009205A2" w:rsidP="009205A2">
      <w:pPr>
        <w:autoSpaceDE w:val="0"/>
        <w:jc w:val="center"/>
        <w:rPr>
          <w:b/>
        </w:rPr>
      </w:pPr>
      <w:r w:rsidRPr="009205A2">
        <w:rPr>
          <w:b/>
        </w:rPr>
        <w:t>ЯЛЬЧИКСКОГО МУНИЦИПАЛЬНОГО ОКРУГА</w:t>
      </w:r>
    </w:p>
    <w:p w:rsidR="009205A2" w:rsidRPr="009205A2" w:rsidRDefault="009205A2" w:rsidP="009205A2">
      <w:pPr>
        <w:autoSpaceDE w:val="0"/>
        <w:jc w:val="center"/>
        <w:rPr>
          <w:b/>
        </w:rPr>
      </w:pPr>
      <w:r w:rsidRPr="009205A2">
        <w:rPr>
          <w:b/>
        </w:rPr>
        <w:t>ЧУВАШСКОЙ РЕСПУБЛИКИ</w:t>
      </w:r>
    </w:p>
    <w:p w:rsidR="009205A2" w:rsidRPr="009205A2" w:rsidRDefault="009205A2" w:rsidP="009205A2">
      <w:pPr>
        <w:autoSpaceDE w:val="0"/>
        <w:jc w:val="center"/>
        <w:rPr>
          <w:b/>
        </w:rPr>
      </w:pPr>
      <w:r w:rsidRPr="009205A2">
        <w:rPr>
          <w:b/>
        </w:rPr>
        <w:t xml:space="preserve">«РАЗВИТИЕ ТРАНСПОРТНОЙ СИСТЕМЫ» </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rPr>
      </w:pPr>
    </w:p>
    <w:p w:rsidR="009205A2" w:rsidRPr="009205A2" w:rsidRDefault="009205A2" w:rsidP="009205A2">
      <w:pPr>
        <w:autoSpaceDE w:val="0"/>
        <w:jc w:val="center"/>
        <w:rPr>
          <w:b/>
          <w:bCs/>
        </w:rPr>
      </w:pPr>
      <w:r w:rsidRPr="009205A2">
        <w:rPr>
          <w:b/>
          <w:bCs/>
        </w:rPr>
        <w:t>Паспорт</w:t>
      </w:r>
    </w:p>
    <w:p w:rsidR="009205A2" w:rsidRPr="009205A2" w:rsidRDefault="009205A2" w:rsidP="009205A2">
      <w:pPr>
        <w:autoSpaceDE w:val="0"/>
        <w:jc w:val="center"/>
        <w:rPr>
          <w:b/>
          <w:bCs/>
        </w:rPr>
      </w:pPr>
      <w:r w:rsidRPr="009205A2">
        <w:rPr>
          <w:b/>
          <w:bCs/>
        </w:rPr>
        <w:t>муниципальной программы Яльчикского муниципального округа</w:t>
      </w:r>
    </w:p>
    <w:p w:rsidR="009205A2" w:rsidRPr="009205A2" w:rsidRDefault="009205A2" w:rsidP="009205A2">
      <w:pPr>
        <w:autoSpaceDE w:val="0"/>
        <w:jc w:val="center"/>
        <w:rPr>
          <w:b/>
          <w:bCs/>
        </w:rPr>
      </w:pPr>
      <w:r w:rsidRPr="009205A2">
        <w:rPr>
          <w:b/>
          <w:bCs/>
        </w:rPr>
        <w:t>Чувашской Республики «Развитие транспортной системы»</w:t>
      </w:r>
    </w:p>
    <w:p w:rsidR="009205A2" w:rsidRPr="009205A2" w:rsidRDefault="009205A2" w:rsidP="009205A2">
      <w:pPr>
        <w:autoSpaceDE w:val="0"/>
        <w:jc w:val="center"/>
      </w:pPr>
    </w:p>
    <w:tbl>
      <w:tblPr>
        <w:tblW w:w="9516" w:type="dxa"/>
        <w:tblLayout w:type="fixed"/>
        <w:tblCellMar>
          <w:top w:w="102" w:type="dxa"/>
          <w:left w:w="62" w:type="dxa"/>
          <w:bottom w:w="102" w:type="dxa"/>
          <w:right w:w="62" w:type="dxa"/>
        </w:tblCellMar>
        <w:tblLook w:val="0000" w:firstRow="0" w:lastRow="0" w:firstColumn="0" w:lastColumn="0" w:noHBand="0" w:noVBand="0"/>
      </w:tblPr>
      <w:tblGrid>
        <w:gridCol w:w="2551"/>
        <w:gridCol w:w="913"/>
        <w:gridCol w:w="6052"/>
      </w:tblGrid>
      <w:tr w:rsidR="009205A2" w:rsidRPr="009205A2" w:rsidTr="009D178F">
        <w:tc>
          <w:tcPr>
            <w:tcW w:w="2551" w:type="dxa"/>
          </w:tcPr>
          <w:p w:rsidR="009205A2" w:rsidRPr="009205A2" w:rsidRDefault="009205A2" w:rsidP="009205A2">
            <w:pPr>
              <w:autoSpaceDE w:val="0"/>
              <w:jc w:val="center"/>
            </w:pPr>
            <w:r w:rsidRPr="009205A2">
              <w:t>Ответственный исполнитель муниципальной</w:t>
            </w:r>
          </w:p>
          <w:p w:rsidR="009205A2" w:rsidRPr="009205A2" w:rsidRDefault="009205A2" w:rsidP="009205A2">
            <w:pPr>
              <w:autoSpaceDE w:val="0"/>
              <w:jc w:val="center"/>
            </w:pPr>
            <w:r w:rsidRPr="009205A2">
              <w:t>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t>Управление по благоустройству и развитию территорий администрации Яльчикского муниципального округа Чувашской Республики</w:t>
            </w:r>
          </w:p>
        </w:tc>
      </w:tr>
      <w:tr w:rsidR="009205A2" w:rsidRPr="009205A2" w:rsidTr="009D178F">
        <w:trPr>
          <w:trHeight w:val="1796"/>
        </w:trPr>
        <w:tc>
          <w:tcPr>
            <w:tcW w:w="2551" w:type="dxa"/>
          </w:tcPr>
          <w:p w:rsidR="009205A2" w:rsidRPr="009205A2" w:rsidRDefault="009205A2" w:rsidP="009205A2">
            <w:pPr>
              <w:autoSpaceDE w:val="0"/>
              <w:jc w:val="center"/>
            </w:pPr>
            <w:r w:rsidRPr="009205A2">
              <w:t>Соисполнители муниципальной</w:t>
            </w:r>
          </w:p>
          <w:p w:rsidR="009205A2" w:rsidRPr="009205A2" w:rsidRDefault="009205A2" w:rsidP="009205A2">
            <w:pPr>
              <w:autoSpaceDE w:val="0"/>
              <w:jc w:val="center"/>
            </w:pPr>
            <w:r w:rsidRPr="009205A2">
              <w:t>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t>Финансовый отдел администрации Яльчикского муниципального округа Чувашской Республики;</w:t>
            </w:r>
          </w:p>
          <w:p w:rsidR="009205A2" w:rsidRPr="009205A2" w:rsidRDefault="009205A2" w:rsidP="009205A2">
            <w:pPr>
              <w:autoSpaceDE w:val="0"/>
              <w:jc w:val="center"/>
            </w:pPr>
            <w:r w:rsidRPr="009205A2">
              <w:t>Отдел образования и молодежной политики администрации Яльчикского муниципального округа Чувашской Республики</w:t>
            </w:r>
          </w:p>
        </w:tc>
      </w:tr>
      <w:tr w:rsidR="009205A2" w:rsidRPr="009205A2" w:rsidTr="009D178F">
        <w:tc>
          <w:tcPr>
            <w:tcW w:w="2551" w:type="dxa"/>
          </w:tcPr>
          <w:p w:rsidR="009205A2" w:rsidRPr="009205A2" w:rsidRDefault="009205A2" w:rsidP="009205A2">
            <w:pPr>
              <w:autoSpaceDE w:val="0"/>
              <w:jc w:val="center"/>
            </w:pPr>
            <w:r w:rsidRPr="009205A2">
              <w:t>Участники муниципальной</w:t>
            </w:r>
          </w:p>
          <w:p w:rsidR="009205A2" w:rsidRPr="009205A2" w:rsidRDefault="009205A2" w:rsidP="009205A2">
            <w:pPr>
              <w:autoSpaceDE w:val="0"/>
              <w:jc w:val="center"/>
            </w:pPr>
            <w:r w:rsidRPr="009205A2">
              <w:t>программы</w:t>
            </w:r>
          </w:p>
          <w:p w:rsidR="009205A2" w:rsidRPr="009205A2" w:rsidRDefault="009205A2" w:rsidP="009205A2">
            <w:pPr>
              <w:autoSpaceDE w:val="0"/>
              <w:jc w:val="center"/>
            </w:pP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rPr>
                <w:bCs/>
              </w:rPr>
              <w:t xml:space="preserve">Территориальные отделы Управления по благоустройству развитию территорий </w:t>
            </w:r>
            <w:r w:rsidRPr="009205A2">
              <w:t>администрации Яльчикского муниципального округа</w:t>
            </w:r>
          </w:p>
        </w:tc>
      </w:tr>
      <w:tr w:rsidR="009205A2" w:rsidRPr="009205A2" w:rsidTr="009D178F">
        <w:tc>
          <w:tcPr>
            <w:tcW w:w="2551" w:type="dxa"/>
          </w:tcPr>
          <w:p w:rsidR="009205A2" w:rsidRPr="009205A2" w:rsidRDefault="009205A2" w:rsidP="009205A2">
            <w:pPr>
              <w:autoSpaceDE w:val="0"/>
              <w:jc w:val="center"/>
            </w:pPr>
            <w:r w:rsidRPr="009205A2">
              <w:t>Подпрограммы муниципальной</w:t>
            </w:r>
          </w:p>
          <w:p w:rsidR="009205A2" w:rsidRPr="009205A2" w:rsidRDefault="009205A2" w:rsidP="009205A2">
            <w:pPr>
              <w:autoSpaceDE w:val="0"/>
              <w:jc w:val="center"/>
            </w:pPr>
            <w:r w:rsidRPr="009205A2">
              <w:t>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hyperlink r:id="rId233" w:history="1">
              <w:r w:rsidRPr="009205A2">
                <w:rPr>
                  <w:rStyle w:val="af3"/>
                </w:rPr>
                <w:t>«Безопасные и качественные автомобильные дороги»</w:t>
              </w:r>
            </w:hyperlink>
            <w:r w:rsidRPr="009205A2">
              <w:t>;</w:t>
            </w:r>
          </w:p>
          <w:p w:rsidR="009205A2" w:rsidRPr="009205A2" w:rsidRDefault="009205A2" w:rsidP="009205A2">
            <w:pPr>
              <w:autoSpaceDE w:val="0"/>
              <w:jc w:val="center"/>
            </w:pPr>
            <w:hyperlink r:id="rId234" w:history="1">
              <w:r w:rsidRPr="009205A2">
                <w:rPr>
                  <w:rStyle w:val="af3"/>
                </w:rPr>
                <w:t>«Безопасность дорожного движения»</w:t>
              </w:r>
            </w:hyperlink>
          </w:p>
        </w:tc>
      </w:tr>
      <w:tr w:rsidR="009205A2" w:rsidRPr="009205A2" w:rsidTr="009D178F">
        <w:tc>
          <w:tcPr>
            <w:tcW w:w="2551" w:type="dxa"/>
          </w:tcPr>
          <w:p w:rsidR="009205A2" w:rsidRPr="009205A2" w:rsidRDefault="009205A2" w:rsidP="009205A2">
            <w:pPr>
              <w:autoSpaceDE w:val="0"/>
              <w:jc w:val="center"/>
            </w:pPr>
            <w:r w:rsidRPr="009205A2">
              <w:t>Цель муниципальной 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t>формирование развитой сети автомобильных дорог и обеспечение доступности для населения безопасных и качественных транспортных услуг Яльчикского муниципального округа</w:t>
            </w:r>
          </w:p>
        </w:tc>
      </w:tr>
      <w:tr w:rsidR="009205A2" w:rsidRPr="009205A2" w:rsidTr="009D178F">
        <w:tc>
          <w:tcPr>
            <w:tcW w:w="2551" w:type="dxa"/>
          </w:tcPr>
          <w:p w:rsidR="009205A2" w:rsidRPr="009205A2" w:rsidRDefault="009205A2" w:rsidP="009205A2">
            <w:pPr>
              <w:autoSpaceDE w:val="0"/>
              <w:jc w:val="center"/>
            </w:pPr>
            <w:r w:rsidRPr="009205A2">
              <w:t>Задачи муниципальной 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t xml:space="preserve">увеличение доли автомобильных дорог общего пользования местного значения, соответствующих нормативным требованиям, в их общей протяженности; </w:t>
            </w:r>
          </w:p>
          <w:p w:rsidR="009205A2" w:rsidRPr="009205A2" w:rsidRDefault="009205A2" w:rsidP="009205A2">
            <w:pPr>
              <w:autoSpaceDE w:val="0"/>
              <w:jc w:val="center"/>
            </w:pPr>
            <w:r w:rsidRPr="009205A2">
              <w:t>снижение смертности от дорожно-транспортных происшествий и сокращение количества дорожно-транспортных происшествий с пострадавшими</w:t>
            </w:r>
          </w:p>
        </w:tc>
      </w:tr>
      <w:tr w:rsidR="009205A2" w:rsidRPr="009205A2" w:rsidTr="009D178F">
        <w:tc>
          <w:tcPr>
            <w:tcW w:w="2551" w:type="dxa"/>
          </w:tcPr>
          <w:p w:rsidR="009205A2" w:rsidRPr="009205A2" w:rsidRDefault="009205A2" w:rsidP="009205A2">
            <w:pPr>
              <w:autoSpaceDE w:val="0"/>
              <w:jc w:val="center"/>
            </w:pPr>
            <w:r w:rsidRPr="009205A2">
              <w:t>Целевые показатели (индикаторы) муниципальной</w:t>
            </w:r>
          </w:p>
          <w:p w:rsidR="009205A2" w:rsidRPr="009205A2" w:rsidRDefault="009205A2" w:rsidP="009205A2">
            <w:pPr>
              <w:autoSpaceDE w:val="0"/>
              <w:jc w:val="center"/>
            </w:pPr>
            <w:r w:rsidRPr="009205A2">
              <w:t>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t>достижение к 2036 году следующих целевых показателей (индикаторов):</w:t>
            </w:r>
          </w:p>
          <w:p w:rsidR="009205A2" w:rsidRPr="009205A2" w:rsidRDefault="009205A2" w:rsidP="009205A2">
            <w:pPr>
              <w:autoSpaceDE w:val="0"/>
              <w:jc w:val="center"/>
            </w:pPr>
            <w:r w:rsidRPr="009205A2">
              <w:t>протяженность автомобильных дорог общего пользования местного значения вне границ населенных пунктов в границах муниципального округа – 138,2 км;</w:t>
            </w:r>
          </w:p>
          <w:p w:rsidR="009205A2" w:rsidRPr="009205A2" w:rsidRDefault="009205A2" w:rsidP="009205A2">
            <w:pPr>
              <w:autoSpaceDE w:val="0"/>
              <w:jc w:val="center"/>
            </w:pPr>
            <w:r w:rsidRPr="009205A2">
              <w:t>протяженность автомобильных дорог общего пользования местного значения в границах населенных пунктов – 203,1 км</w:t>
            </w:r>
          </w:p>
        </w:tc>
      </w:tr>
      <w:tr w:rsidR="009205A2" w:rsidRPr="009205A2" w:rsidTr="009D178F">
        <w:tc>
          <w:tcPr>
            <w:tcW w:w="2551" w:type="dxa"/>
          </w:tcPr>
          <w:p w:rsidR="009205A2" w:rsidRPr="009205A2" w:rsidRDefault="009205A2" w:rsidP="009205A2">
            <w:pPr>
              <w:autoSpaceDE w:val="0"/>
              <w:jc w:val="center"/>
            </w:pPr>
            <w:r w:rsidRPr="009205A2">
              <w:t>Сроки и этапы реализации муниципальной 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t>2023 - 2035 годы:</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t>3 этап - 2031 - 2035 годы</w:t>
            </w:r>
          </w:p>
        </w:tc>
      </w:tr>
      <w:tr w:rsidR="009205A2" w:rsidRPr="009205A2" w:rsidTr="009D178F">
        <w:tc>
          <w:tcPr>
            <w:tcW w:w="2551" w:type="dxa"/>
          </w:tcPr>
          <w:p w:rsidR="009205A2" w:rsidRPr="009205A2" w:rsidRDefault="009205A2" w:rsidP="009205A2">
            <w:pPr>
              <w:autoSpaceDE w:val="0"/>
              <w:jc w:val="center"/>
            </w:pPr>
            <w:r w:rsidRPr="009205A2">
              <w:t xml:space="preserve">Объемы </w:t>
            </w:r>
            <w:r w:rsidRPr="009205A2">
              <w:lastRenderedPageBreak/>
              <w:t>финансирования муниципальной</w:t>
            </w:r>
          </w:p>
          <w:p w:rsidR="009205A2" w:rsidRPr="009205A2" w:rsidRDefault="009205A2" w:rsidP="009205A2">
            <w:pPr>
              <w:autoSpaceDE w:val="0"/>
              <w:jc w:val="center"/>
            </w:pPr>
            <w:r w:rsidRPr="009205A2">
              <w:t>программы с разбивкой по годам реализации</w:t>
            </w:r>
          </w:p>
        </w:tc>
        <w:tc>
          <w:tcPr>
            <w:tcW w:w="913" w:type="dxa"/>
          </w:tcPr>
          <w:p w:rsidR="009205A2" w:rsidRPr="009205A2" w:rsidRDefault="009205A2" w:rsidP="009205A2">
            <w:pPr>
              <w:autoSpaceDE w:val="0"/>
              <w:jc w:val="center"/>
            </w:pPr>
            <w:r w:rsidRPr="009205A2">
              <w:lastRenderedPageBreak/>
              <w:t>-</w:t>
            </w:r>
          </w:p>
        </w:tc>
        <w:tc>
          <w:tcPr>
            <w:tcW w:w="6052" w:type="dxa"/>
          </w:tcPr>
          <w:p w:rsidR="009205A2" w:rsidRPr="009205A2" w:rsidRDefault="009205A2" w:rsidP="009205A2">
            <w:pPr>
              <w:autoSpaceDE w:val="0"/>
              <w:jc w:val="center"/>
            </w:pPr>
            <w:r w:rsidRPr="009205A2">
              <w:t xml:space="preserve">общий объем финансирования муниципальной </w:t>
            </w:r>
            <w:r w:rsidRPr="009205A2">
              <w:lastRenderedPageBreak/>
              <w:t>программы составит 677881,7 тыс. рублей, в том числе:</w:t>
            </w:r>
          </w:p>
          <w:p w:rsidR="009205A2" w:rsidRPr="009205A2" w:rsidRDefault="009205A2" w:rsidP="009205A2">
            <w:pPr>
              <w:autoSpaceDE w:val="0"/>
              <w:jc w:val="center"/>
            </w:pPr>
            <w:r w:rsidRPr="009205A2">
              <w:t>в 2023 году – 51301,9 тыс. рублей;</w:t>
            </w:r>
          </w:p>
          <w:p w:rsidR="009205A2" w:rsidRPr="009205A2" w:rsidRDefault="009205A2" w:rsidP="009205A2">
            <w:pPr>
              <w:autoSpaceDE w:val="0"/>
              <w:jc w:val="center"/>
            </w:pPr>
            <w:r w:rsidRPr="009205A2">
              <w:t>в 2024 году – 51742,8 тыс. рублей;</w:t>
            </w:r>
          </w:p>
          <w:p w:rsidR="009205A2" w:rsidRPr="009205A2" w:rsidRDefault="009205A2" w:rsidP="009205A2">
            <w:pPr>
              <w:autoSpaceDE w:val="0"/>
              <w:jc w:val="center"/>
            </w:pPr>
            <w:r w:rsidRPr="009205A2">
              <w:t>в 2025 году – 52257,9 тыс. рублей;</w:t>
            </w:r>
          </w:p>
          <w:p w:rsidR="009205A2" w:rsidRPr="009205A2" w:rsidRDefault="009205A2" w:rsidP="009205A2">
            <w:pPr>
              <w:autoSpaceDE w:val="0"/>
              <w:jc w:val="center"/>
            </w:pPr>
            <w:r w:rsidRPr="009205A2">
              <w:t>в 2026-2030 годах – 261289,5 тыс. рублей;</w:t>
            </w:r>
          </w:p>
          <w:p w:rsidR="009205A2" w:rsidRPr="009205A2" w:rsidRDefault="009205A2" w:rsidP="009205A2">
            <w:pPr>
              <w:autoSpaceDE w:val="0"/>
              <w:jc w:val="center"/>
            </w:pPr>
            <w:r w:rsidRPr="009205A2">
              <w:t>в 2031-2035 годах – 261289,5 тыс. рублей</w:t>
            </w:r>
          </w:p>
          <w:p w:rsidR="009205A2" w:rsidRPr="009205A2" w:rsidRDefault="009205A2" w:rsidP="009205A2">
            <w:pPr>
              <w:autoSpaceDE w:val="0"/>
              <w:jc w:val="center"/>
            </w:pPr>
            <w:r w:rsidRPr="009205A2">
              <w:t>из них средства:</w:t>
            </w:r>
          </w:p>
          <w:p w:rsidR="009205A2" w:rsidRPr="009205A2" w:rsidRDefault="009205A2" w:rsidP="009205A2">
            <w:pPr>
              <w:autoSpaceDE w:val="0"/>
              <w:jc w:val="center"/>
            </w:pPr>
            <w:r w:rsidRPr="009205A2">
              <w:t xml:space="preserve">федерального бюджета – 0,0 тыс. рублей (0,0 процентов), в том числе: </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в 2026-2030 годах – 0,0 тыс. рублей;</w:t>
            </w:r>
          </w:p>
          <w:p w:rsidR="009205A2" w:rsidRPr="009205A2" w:rsidRDefault="009205A2" w:rsidP="009205A2">
            <w:pPr>
              <w:autoSpaceDE w:val="0"/>
              <w:jc w:val="center"/>
            </w:pPr>
            <w:r w:rsidRPr="009205A2">
              <w:t>в 2031-2035 годах – 0,0 тыс. рублей;</w:t>
            </w:r>
          </w:p>
          <w:p w:rsidR="009205A2" w:rsidRPr="009205A2" w:rsidRDefault="009205A2" w:rsidP="009205A2">
            <w:pPr>
              <w:autoSpaceDE w:val="0"/>
              <w:jc w:val="center"/>
            </w:pPr>
            <w:r w:rsidRPr="009205A2">
              <w:t>республиканского бюджета Чувашской Республики – 518348,9 тыс. рублей (76,5 процентов), в том числе:</w:t>
            </w:r>
          </w:p>
          <w:p w:rsidR="009205A2" w:rsidRPr="009205A2" w:rsidRDefault="009205A2" w:rsidP="009205A2">
            <w:pPr>
              <w:autoSpaceDE w:val="0"/>
              <w:jc w:val="center"/>
            </w:pPr>
            <w:r w:rsidRPr="009205A2">
              <w:t>в 2023 году – 40004,9 тыс. рублей;</w:t>
            </w:r>
          </w:p>
          <w:p w:rsidR="009205A2" w:rsidRPr="009205A2" w:rsidRDefault="009205A2" w:rsidP="009205A2">
            <w:pPr>
              <w:autoSpaceDE w:val="0"/>
              <w:jc w:val="center"/>
            </w:pPr>
            <w:r w:rsidRPr="009205A2">
              <w:t>в 2024 году – 39862,0 тыс. рублей;</w:t>
            </w:r>
          </w:p>
          <w:p w:rsidR="009205A2" w:rsidRPr="009205A2" w:rsidRDefault="009205A2" w:rsidP="009205A2">
            <w:pPr>
              <w:autoSpaceDE w:val="0"/>
              <w:jc w:val="center"/>
            </w:pPr>
            <w:r w:rsidRPr="009205A2">
              <w:t>в 2025 году – 39862,0 тыс. рублей;</w:t>
            </w:r>
          </w:p>
          <w:p w:rsidR="009205A2" w:rsidRPr="009205A2" w:rsidRDefault="009205A2" w:rsidP="009205A2">
            <w:pPr>
              <w:autoSpaceDE w:val="0"/>
              <w:jc w:val="center"/>
            </w:pPr>
            <w:r w:rsidRPr="009205A2">
              <w:t>в 2026-2030 годах – 199310,0 тыс. рублей;</w:t>
            </w:r>
          </w:p>
          <w:p w:rsidR="009205A2" w:rsidRPr="009205A2" w:rsidRDefault="009205A2" w:rsidP="009205A2">
            <w:pPr>
              <w:autoSpaceDE w:val="0"/>
              <w:jc w:val="center"/>
            </w:pPr>
            <w:r w:rsidRPr="009205A2">
              <w:t>в 2031-2035 годах – 199310,0 тыс. рублей;</w:t>
            </w:r>
          </w:p>
          <w:p w:rsidR="009205A2" w:rsidRPr="009205A2" w:rsidRDefault="009205A2" w:rsidP="009205A2">
            <w:pPr>
              <w:autoSpaceDE w:val="0"/>
              <w:jc w:val="center"/>
            </w:pPr>
            <w:r w:rsidRPr="009205A2">
              <w:t>бюджета Яльчикского муниципального округа Чувашской Республики – 159532,8 тыс. рублей (23,5 процента), в том числе:</w:t>
            </w:r>
          </w:p>
          <w:p w:rsidR="009205A2" w:rsidRPr="009205A2" w:rsidRDefault="009205A2" w:rsidP="009205A2">
            <w:pPr>
              <w:autoSpaceDE w:val="0"/>
              <w:jc w:val="center"/>
            </w:pPr>
            <w:r w:rsidRPr="009205A2">
              <w:t>в 2023 году – 11297,1 тыс. рублей;</w:t>
            </w:r>
          </w:p>
          <w:p w:rsidR="009205A2" w:rsidRPr="009205A2" w:rsidRDefault="009205A2" w:rsidP="009205A2">
            <w:pPr>
              <w:autoSpaceDE w:val="0"/>
              <w:jc w:val="center"/>
            </w:pPr>
            <w:r w:rsidRPr="009205A2">
              <w:t>в 2024 году – 11880,8 тыс. рублей;</w:t>
            </w:r>
          </w:p>
          <w:p w:rsidR="009205A2" w:rsidRPr="009205A2" w:rsidRDefault="009205A2" w:rsidP="009205A2">
            <w:pPr>
              <w:autoSpaceDE w:val="0"/>
              <w:jc w:val="center"/>
            </w:pPr>
            <w:r w:rsidRPr="009205A2">
              <w:t>в 2025 году – 12395,9 тыс. рублей;</w:t>
            </w:r>
          </w:p>
          <w:p w:rsidR="009205A2" w:rsidRPr="009205A2" w:rsidRDefault="009205A2" w:rsidP="009205A2">
            <w:pPr>
              <w:autoSpaceDE w:val="0"/>
              <w:jc w:val="center"/>
            </w:pPr>
            <w:r w:rsidRPr="009205A2">
              <w:t>в 2026 – 2030 годах – 61979,5 тыс. рублей;</w:t>
            </w:r>
          </w:p>
          <w:p w:rsidR="009205A2" w:rsidRPr="009205A2" w:rsidRDefault="009205A2" w:rsidP="009205A2">
            <w:pPr>
              <w:autoSpaceDE w:val="0"/>
              <w:jc w:val="center"/>
            </w:pPr>
            <w:r w:rsidRPr="009205A2">
              <w:t>в 2031 – 2035 годах – 61979,5 тыс. рублей.</w:t>
            </w:r>
          </w:p>
          <w:p w:rsidR="009205A2" w:rsidRPr="009205A2" w:rsidRDefault="009205A2" w:rsidP="009205A2">
            <w:pPr>
              <w:autoSpaceDE w:val="0"/>
              <w:jc w:val="center"/>
            </w:pPr>
            <w:r w:rsidRPr="009205A2">
              <w:t>внебюджетных источников – 0,0 тыс. рублей (0,0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в 2026-2030 годах – 0,0 тыс. рублей;</w:t>
            </w:r>
          </w:p>
          <w:p w:rsidR="009205A2" w:rsidRPr="009205A2" w:rsidRDefault="009205A2" w:rsidP="009205A2">
            <w:pPr>
              <w:autoSpaceDE w:val="0"/>
              <w:jc w:val="center"/>
            </w:pPr>
            <w:r w:rsidRPr="009205A2">
              <w:t>в 2031-2035 годах – 0,0 тыс. рублей.</w:t>
            </w:r>
          </w:p>
          <w:p w:rsidR="009205A2" w:rsidRPr="009205A2" w:rsidRDefault="009205A2" w:rsidP="009205A2">
            <w:pPr>
              <w:autoSpaceDE w:val="0"/>
              <w:jc w:val="center"/>
            </w:pPr>
            <w:r w:rsidRPr="009205A2">
              <w:t>Объемы финансирования мероприятий программы подлежат ежегодному уточнению исходя из возможностей бюджетов всех уровней</w:t>
            </w:r>
          </w:p>
          <w:p w:rsidR="009205A2" w:rsidRPr="009205A2" w:rsidRDefault="009205A2" w:rsidP="009205A2">
            <w:pPr>
              <w:autoSpaceDE w:val="0"/>
              <w:jc w:val="center"/>
            </w:pPr>
          </w:p>
        </w:tc>
      </w:tr>
      <w:tr w:rsidR="009205A2" w:rsidRPr="009205A2" w:rsidTr="009D178F">
        <w:tc>
          <w:tcPr>
            <w:tcW w:w="2551" w:type="dxa"/>
          </w:tcPr>
          <w:p w:rsidR="009205A2" w:rsidRPr="009205A2" w:rsidRDefault="009205A2" w:rsidP="009205A2">
            <w:pPr>
              <w:autoSpaceDE w:val="0"/>
              <w:jc w:val="center"/>
            </w:pPr>
            <w:r w:rsidRPr="009205A2">
              <w:lastRenderedPageBreak/>
              <w:t>Ожидаемые результаты реализации муниципальной программы</w:t>
            </w:r>
          </w:p>
        </w:tc>
        <w:tc>
          <w:tcPr>
            <w:tcW w:w="913" w:type="dxa"/>
          </w:tcPr>
          <w:p w:rsidR="009205A2" w:rsidRPr="009205A2" w:rsidRDefault="009205A2" w:rsidP="009205A2">
            <w:pPr>
              <w:autoSpaceDE w:val="0"/>
              <w:jc w:val="center"/>
            </w:pPr>
            <w:r w:rsidRPr="009205A2">
              <w:t>-</w:t>
            </w:r>
          </w:p>
        </w:tc>
        <w:tc>
          <w:tcPr>
            <w:tcW w:w="6052" w:type="dxa"/>
          </w:tcPr>
          <w:p w:rsidR="009205A2" w:rsidRPr="009205A2" w:rsidRDefault="009205A2" w:rsidP="009205A2">
            <w:pPr>
              <w:autoSpaceDE w:val="0"/>
              <w:jc w:val="center"/>
            </w:pPr>
            <w:r w:rsidRPr="009205A2">
              <w:t>повышение конкурентоспособности и рентабельности дорожного хозяйства;</w:t>
            </w:r>
          </w:p>
          <w:p w:rsidR="009205A2" w:rsidRPr="009205A2" w:rsidRDefault="009205A2" w:rsidP="009205A2">
            <w:pPr>
              <w:autoSpaceDE w:val="0"/>
              <w:jc w:val="center"/>
            </w:pPr>
            <w:r w:rsidRPr="009205A2">
              <w:t>создание конкурентной среды, стимулирующей развитие малого и среднего предпринимательства и привлечение внебюджетных инвестиций в развитие транспортной инфраструктуры;</w:t>
            </w:r>
          </w:p>
          <w:p w:rsidR="009205A2" w:rsidRPr="009205A2" w:rsidRDefault="009205A2" w:rsidP="009205A2">
            <w:pPr>
              <w:autoSpaceDE w:val="0"/>
              <w:jc w:val="center"/>
            </w:pPr>
            <w:r w:rsidRPr="009205A2">
              <w:t>прирост протяженности автомобильных дорог общего пользования местного значения, отвечающих нормативным требованиям;</w:t>
            </w:r>
          </w:p>
          <w:p w:rsidR="009205A2" w:rsidRPr="009205A2" w:rsidRDefault="009205A2" w:rsidP="009205A2">
            <w:pPr>
              <w:autoSpaceDE w:val="0"/>
              <w:jc w:val="center"/>
            </w:pPr>
            <w:r w:rsidRPr="009205A2">
              <w:t>повышение уровня безопасности дорожного движения и эффективности управления транспортными потоками;</w:t>
            </w:r>
          </w:p>
          <w:p w:rsidR="009205A2" w:rsidRPr="009205A2" w:rsidRDefault="009205A2" w:rsidP="009205A2">
            <w:pPr>
              <w:autoSpaceDE w:val="0"/>
              <w:jc w:val="center"/>
            </w:pPr>
            <w:r w:rsidRPr="009205A2">
              <w:t xml:space="preserve">сохранность улично-дорожной сети Яльчикского </w:t>
            </w:r>
            <w:r w:rsidRPr="009205A2">
              <w:lastRenderedPageBreak/>
              <w:t>муниципального округа за счет полного выполнения комплекса работ по содержанию и ремонту улично-дорожной сети, а также своевременного устранения дефектов и разрушений, возникающих в ходе их эксплуатации под воздействием автомобильного транспорта и природно-климатических факторов;</w:t>
            </w:r>
          </w:p>
          <w:p w:rsidR="009205A2" w:rsidRPr="009205A2" w:rsidRDefault="009205A2" w:rsidP="009205A2">
            <w:pPr>
              <w:autoSpaceDE w:val="0"/>
              <w:jc w:val="center"/>
            </w:pPr>
            <w:r w:rsidRPr="009205A2">
              <w:t>увеличение доли отремонтированных площадей дворовых территорий и проездов к дворовым территориям многоквартирных домов.</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tc>
      </w:tr>
    </w:tbl>
    <w:p w:rsidR="009205A2" w:rsidRPr="009205A2" w:rsidRDefault="009205A2" w:rsidP="009205A2">
      <w:pPr>
        <w:autoSpaceDE w:val="0"/>
        <w:jc w:val="center"/>
        <w:rPr>
          <w:b/>
        </w:rPr>
      </w:pPr>
      <w:r w:rsidRPr="009205A2">
        <w:rPr>
          <w:b/>
        </w:rPr>
        <w:lastRenderedPageBreak/>
        <w:t>Раздел I. Приоритеты реализуемой на территории Яльчикского муниципального округа Чувашской Республики политики в сфере реализации муниципальной программы, цели, задачи, описание сроков и этапов реализации муниципальной программы</w:t>
      </w:r>
    </w:p>
    <w:p w:rsidR="009205A2" w:rsidRPr="009205A2" w:rsidRDefault="009205A2" w:rsidP="009205A2">
      <w:pPr>
        <w:autoSpaceDE w:val="0"/>
        <w:jc w:val="center"/>
      </w:pPr>
    </w:p>
    <w:p w:rsidR="009205A2" w:rsidRPr="009205A2" w:rsidRDefault="009205A2" w:rsidP="009205A2">
      <w:pPr>
        <w:autoSpaceDE w:val="0"/>
        <w:jc w:val="center"/>
      </w:pPr>
      <w:r w:rsidRPr="009205A2">
        <w:t xml:space="preserve">Приоритеты муниципальной политики в сфере дорожного хозяйства и транспортного комплекса определены Стратегией социально-экономического развития Чувашской Республики до 2035 года, утвержденной Законом Чувашской Республики от 26 ноября </w:t>
      </w:r>
      <w:r w:rsidRPr="009205A2">
        <w:lastRenderedPageBreak/>
        <w:t>2020 г. № 102, ежегодными посланиями Главы Чувашской Республики Государственному Совету Чувашской Республики.</w:t>
      </w:r>
    </w:p>
    <w:p w:rsidR="009205A2" w:rsidRPr="009205A2" w:rsidRDefault="009205A2" w:rsidP="009205A2">
      <w:pPr>
        <w:autoSpaceDE w:val="0"/>
        <w:jc w:val="center"/>
      </w:pPr>
      <w:r w:rsidRPr="009205A2">
        <w:t>Основной целью муниципальной программы является – формирование развитой сети автомобильных дорог и обеспечение доступности для населения безопасных и качественных транспортных услуг Яльчикского муниципального округа.</w:t>
      </w:r>
    </w:p>
    <w:p w:rsidR="009205A2" w:rsidRPr="009205A2" w:rsidRDefault="009205A2" w:rsidP="009205A2">
      <w:pPr>
        <w:autoSpaceDE w:val="0"/>
        <w:jc w:val="center"/>
      </w:pPr>
      <w:r w:rsidRPr="009205A2">
        <w:t>Для достижения цели муниципальной программы предполагается решение следующих задач:</w:t>
      </w:r>
    </w:p>
    <w:p w:rsidR="009205A2" w:rsidRPr="009205A2" w:rsidRDefault="009205A2" w:rsidP="009205A2">
      <w:pPr>
        <w:autoSpaceDE w:val="0"/>
        <w:jc w:val="center"/>
      </w:pPr>
      <w:r w:rsidRPr="009205A2">
        <w:t>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9205A2" w:rsidRPr="009205A2" w:rsidRDefault="009205A2" w:rsidP="009205A2">
      <w:pPr>
        <w:autoSpaceDE w:val="0"/>
        <w:jc w:val="center"/>
      </w:pPr>
      <w:r w:rsidRPr="009205A2">
        <w:t>сокращение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p w:rsidR="009205A2" w:rsidRPr="009205A2" w:rsidRDefault="009205A2" w:rsidP="009205A2">
      <w:pPr>
        <w:autoSpaceDE w:val="0"/>
        <w:jc w:val="center"/>
      </w:pPr>
      <w:r w:rsidRPr="009205A2">
        <w:t>Муниципальная программа реализуется в 2023-2035 годах в три этапа:</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t>3 этап - 2031 - 2035 годы.</w:t>
      </w:r>
    </w:p>
    <w:p w:rsidR="009205A2" w:rsidRPr="009205A2" w:rsidRDefault="009205A2" w:rsidP="009205A2">
      <w:pPr>
        <w:autoSpaceDE w:val="0"/>
        <w:jc w:val="center"/>
      </w:pPr>
      <w:hyperlink w:anchor="P319" w:history="1">
        <w:r w:rsidRPr="009205A2">
          <w:rPr>
            <w:rStyle w:val="af3"/>
          </w:rPr>
          <w:t>Сведения</w:t>
        </w:r>
      </w:hyperlink>
      <w:r w:rsidRPr="009205A2">
        <w:t xml:space="preserve">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9205A2" w:rsidRPr="009205A2" w:rsidRDefault="009205A2" w:rsidP="009205A2">
      <w:pPr>
        <w:autoSpaceDE w:val="0"/>
        <w:jc w:val="center"/>
      </w:pPr>
      <w:r w:rsidRPr="009205A2">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муниципальной политики в рассматриваемой сфере.</w:t>
      </w: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Раздел II. Обобщенная характеристика основных мероприятий</w:t>
      </w:r>
    </w:p>
    <w:p w:rsidR="009205A2" w:rsidRPr="009205A2" w:rsidRDefault="009205A2" w:rsidP="009205A2">
      <w:pPr>
        <w:autoSpaceDE w:val="0"/>
        <w:jc w:val="center"/>
        <w:rPr>
          <w:b/>
        </w:rPr>
      </w:pPr>
      <w:r w:rsidRPr="009205A2">
        <w:rPr>
          <w:b/>
        </w:rPr>
        <w:t>и подпрограмм Муниципальной программы</w:t>
      </w:r>
    </w:p>
    <w:p w:rsidR="009205A2" w:rsidRPr="009205A2" w:rsidRDefault="009205A2" w:rsidP="009205A2">
      <w:pPr>
        <w:autoSpaceDE w:val="0"/>
        <w:jc w:val="center"/>
      </w:pPr>
    </w:p>
    <w:p w:rsidR="009205A2" w:rsidRPr="009205A2" w:rsidRDefault="009205A2" w:rsidP="009205A2">
      <w:pPr>
        <w:autoSpaceDE w:val="0"/>
        <w:jc w:val="center"/>
      </w:pPr>
      <w:r w:rsidRPr="009205A2">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205A2" w:rsidRPr="009205A2" w:rsidRDefault="009205A2" w:rsidP="009205A2">
      <w:pPr>
        <w:autoSpaceDE w:val="0"/>
        <w:jc w:val="center"/>
      </w:pPr>
      <w:r w:rsidRPr="009205A2">
        <w:t>Задачи Муниципальной программы будут решаться в рамках двух подпрограмм:</w:t>
      </w:r>
    </w:p>
    <w:p w:rsidR="009205A2" w:rsidRPr="009205A2" w:rsidRDefault="009205A2" w:rsidP="009205A2">
      <w:pPr>
        <w:autoSpaceDE w:val="0"/>
        <w:jc w:val="center"/>
      </w:pPr>
      <w:hyperlink w:anchor="P3310" w:history="1">
        <w:r w:rsidRPr="009205A2">
          <w:rPr>
            <w:rStyle w:val="af3"/>
          </w:rPr>
          <w:t>Подпрограмма</w:t>
        </w:r>
      </w:hyperlink>
      <w:r w:rsidRPr="009205A2">
        <w:t xml:space="preserve"> «Безопасные и качественные автомобильные дороги» включает реализацию одного основного мероприятия.</w:t>
      </w:r>
    </w:p>
    <w:p w:rsidR="009205A2" w:rsidRPr="009205A2" w:rsidRDefault="009205A2" w:rsidP="009205A2">
      <w:pPr>
        <w:autoSpaceDE w:val="0"/>
        <w:jc w:val="center"/>
      </w:pPr>
      <w:r w:rsidRPr="009205A2">
        <w:t>Основное мероприятие 1. Мероприятия, реализуемые с привлечением межбюджетных трансфертов бюджетам другого уровня.</w:t>
      </w:r>
    </w:p>
    <w:p w:rsidR="009205A2" w:rsidRPr="009205A2" w:rsidRDefault="009205A2" w:rsidP="009205A2">
      <w:pPr>
        <w:autoSpaceDE w:val="0"/>
        <w:jc w:val="center"/>
      </w:pPr>
      <w:r w:rsidRPr="009205A2">
        <w:t>В рамках данного мероприятия предусматриваются мероприятия по капитальному ремонту, ремонту и содержанию автомобильных дорог общего пользования местного значения вне границ населенных пунктов в границах Яльчикского муниципального округа.</w:t>
      </w:r>
    </w:p>
    <w:p w:rsidR="009205A2" w:rsidRPr="009205A2" w:rsidRDefault="009205A2" w:rsidP="009205A2">
      <w:pPr>
        <w:autoSpaceDE w:val="0"/>
        <w:jc w:val="center"/>
      </w:pPr>
      <w:hyperlink w:anchor="P12109" w:history="1">
        <w:r w:rsidRPr="009205A2">
          <w:rPr>
            <w:rStyle w:val="af3"/>
          </w:rPr>
          <w:t>Подпрограмма</w:t>
        </w:r>
      </w:hyperlink>
      <w:r w:rsidRPr="009205A2">
        <w:t xml:space="preserve"> «Безопасность дорожного движения» включает реализацию одного основного мероприятия.</w:t>
      </w:r>
    </w:p>
    <w:p w:rsidR="009205A2" w:rsidRPr="009205A2" w:rsidRDefault="009205A2" w:rsidP="009205A2">
      <w:pPr>
        <w:autoSpaceDE w:val="0"/>
        <w:jc w:val="center"/>
      </w:pPr>
      <w:r w:rsidRPr="009205A2">
        <w:t xml:space="preserve">Основное мероприятие 1. Реализация мероприятий, направленных на обеспечение безопасности дорожного движения. </w:t>
      </w: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Раздел III. Обоснование объема финансовых ресурсов,</w:t>
      </w:r>
    </w:p>
    <w:p w:rsidR="009205A2" w:rsidRPr="009205A2" w:rsidRDefault="009205A2" w:rsidP="009205A2">
      <w:pPr>
        <w:autoSpaceDE w:val="0"/>
        <w:jc w:val="center"/>
        <w:rPr>
          <w:b/>
        </w:rPr>
      </w:pPr>
      <w:r w:rsidRPr="009205A2">
        <w:rPr>
          <w:b/>
        </w:rPr>
        <w:t>необходимых для реализации Муниципальной программы</w:t>
      </w:r>
    </w:p>
    <w:p w:rsidR="009205A2" w:rsidRPr="009205A2" w:rsidRDefault="009205A2" w:rsidP="009205A2">
      <w:pPr>
        <w:autoSpaceDE w:val="0"/>
        <w:jc w:val="center"/>
        <w:rPr>
          <w:b/>
        </w:rPr>
      </w:pPr>
      <w:r w:rsidRPr="009205A2">
        <w:rPr>
          <w:b/>
        </w:rPr>
        <w:t>(с расшифровкой по источникам финансирования,</w:t>
      </w:r>
    </w:p>
    <w:p w:rsidR="009205A2" w:rsidRPr="009205A2" w:rsidRDefault="009205A2" w:rsidP="009205A2">
      <w:pPr>
        <w:autoSpaceDE w:val="0"/>
        <w:jc w:val="center"/>
        <w:rPr>
          <w:b/>
        </w:rPr>
      </w:pPr>
      <w:r w:rsidRPr="009205A2">
        <w:rPr>
          <w:b/>
        </w:rPr>
        <w:t>по этапам и годам реализации Муниципальной программы)</w:t>
      </w:r>
    </w:p>
    <w:p w:rsidR="009205A2" w:rsidRPr="009205A2" w:rsidRDefault="009205A2" w:rsidP="009205A2">
      <w:pPr>
        <w:autoSpaceDE w:val="0"/>
        <w:jc w:val="center"/>
      </w:pPr>
    </w:p>
    <w:p w:rsidR="009205A2" w:rsidRPr="009205A2" w:rsidRDefault="009205A2" w:rsidP="009205A2">
      <w:pPr>
        <w:autoSpaceDE w:val="0"/>
        <w:jc w:val="center"/>
      </w:pPr>
      <w:r w:rsidRPr="009205A2">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9205A2" w:rsidRPr="009205A2" w:rsidRDefault="009205A2" w:rsidP="009205A2">
      <w:pPr>
        <w:autoSpaceDE w:val="0"/>
        <w:jc w:val="center"/>
        <w:rPr>
          <w:bCs/>
        </w:rPr>
      </w:pPr>
      <w:r w:rsidRPr="009205A2">
        <w:t xml:space="preserve">Общий объем финансирования Муниципальной программы в 2023 - 2035 годах составляет </w:t>
      </w:r>
      <w:r w:rsidRPr="009205A2">
        <w:rPr>
          <w:bCs/>
        </w:rPr>
        <w:t>677881,7 тыс. рублей.</w:t>
      </w:r>
    </w:p>
    <w:p w:rsidR="009205A2" w:rsidRPr="009205A2" w:rsidRDefault="009205A2" w:rsidP="009205A2">
      <w:pPr>
        <w:autoSpaceDE w:val="0"/>
        <w:jc w:val="center"/>
      </w:pPr>
      <w:r w:rsidRPr="009205A2">
        <w:t>Прогнозируемый объем финансирования муниципальной программы на 1 этапе составит 155302,7 тыс. рублей, в том числе:</w:t>
      </w:r>
    </w:p>
    <w:p w:rsidR="009205A2" w:rsidRPr="009205A2" w:rsidRDefault="009205A2" w:rsidP="009205A2">
      <w:pPr>
        <w:autoSpaceDE w:val="0"/>
        <w:jc w:val="center"/>
      </w:pPr>
      <w:r w:rsidRPr="009205A2">
        <w:t>в 2023 году – 51302,0 тыс. рублей;</w:t>
      </w:r>
    </w:p>
    <w:p w:rsidR="009205A2" w:rsidRPr="009205A2" w:rsidRDefault="009205A2" w:rsidP="009205A2">
      <w:pPr>
        <w:autoSpaceDE w:val="0"/>
        <w:jc w:val="center"/>
      </w:pPr>
      <w:r w:rsidRPr="009205A2">
        <w:t>в 2024 году – 51742,8 тыс. рублей;</w:t>
      </w:r>
    </w:p>
    <w:p w:rsidR="009205A2" w:rsidRPr="009205A2" w:rsidRDefault="009205A2" w:rsidP="009205A2">
      <w:pPr>
        <w:autoSpaceDE w:val="0"/>
        <w:jc w:val="center"/>
      </w:pPr>
      <w:r w:rsidRPr="009205A2">
        <w:t>в 2025 году – 52257,9 тыс. рублей;</w:t>
      </w:r>
    </w:p>
    <w:p w:rsidR="009205A2" w:rsidRPr="009205A2" w:rsidRDefault="009205A2" w:rsidP="009205A2">
      <w:pPr>
        <w:autoSpaceDE w:val="0"/>
        <w:jc w:val="center"/>
      </w:pPr>
      <w:r w:rsidRPr="009205A2">
        <w:t>из них средства:</w:t>
      </w:r>
    </w:p>
    <w:p w:rsidR="009205A2" w:rsidRPr="009205A2" w:rsidRDefault="009205A2" w:rsidP="009205A2">
      <w:pPr>
        <w:autoSpaceDE w:val="0"/>
        <w:jc w:val="center"/>
      </w:pPr>
      <w:r w:rsidRPr="009205A2">
        <w:t xml:space="preserve">федерального бюджета – 0,0 тыс. рублей </w:t>
      </w:r>
      <w:r w:rsidRPr="009205A2">
        <w:br/>
        <w:t>(0,0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республиканского бюджета Чувашской Республики – 119728,9 тыс. рублей (77,1 процентов), в том числе:</w:t>
      </w:r>
    </w:p>
    <w:p w:rsidR="009205A2" w:rsidRPr="009205A2" w:rsidRDefault="009205A2" w:rsidP="009205A2">
      <w:pPr>
        <w:autoSpaceDE w:val="0"/>
        <w:jc w:val="center"/>
      </w:pPr>
      <w:r w:rsidRPr="009205A2">
        <w:t>в 2023 году – 40004,9 тыс. рублей;</w:t>
      </w:r>
    </w:p>
    <w:p w:rsidR="009205A2" w:rsidRPr="009205A2" w:rsidRDefault="009205A2" w:rsidP="009205A2">
      <w:pPr>
        <w:autoSpaceDE w:val="0"/>
        <w:jc w:val="center"/>
      </w:pPr>
      <w:r w:rsidRPr="009205A2">
        <w:t>в 2024 году – 39862,0 тыс. рублей;</w:t>
      </w:r>
    </w:p>
    <w:p w:rsidR="009205A2" w:rsidRPr="009205A2" w:rsidRDefault="009205A2" w:rsidP="009205A2">
      <w:pPr>
        <w:autoSpaceDE w:val="0"/>
        <w:jc w:val="center"/>
      </w:pPr>
      <w:r w:rsidRPr="009205A2">
        <w:t>в 2025 году – 39862,0 тыс. рублей;</w:t>
      </w:r>
    </w:p>
    <w:p w:rsidR="009205A2" w:rsidRPr="009205A2" w:rsidRDefault="009205A2" w:rsidP="009205A2">
      <w:pPr>
        <w:autoSpaceDE w:val="0"/>
        <w:jc w:val="center"/>
      </w:pPr>
      <w:r w:rsidRPr="009205A2">
        <w:t>бюджета Яльчикского муниципального округа Чувашской Республики – 35573,8 тыс. рублей (22,9 процента), в том числе:</w:t>
      </w:r>
    </w:p>
    <w:p w:rsidR="009205A2" w:rsidRPr="009205A2" w:rsidRDefault="009205A2" w:rsidP="009205A2">
      <w:pPr>
        <w:autoSpaceDE w:val="0"/>
        <w:jc w:val="center"/>
      </w:pPr>
      <w:r w:rsidRPr="009205A2">
        <w:t>в 2023 году – 11297,1 тыс. рублей;</w:t>
      </w:r>
    </w:p>
    <w:p w:rsidR="009205A2" w:rsidRPr="009205A2" w:rsidRDefault="009205A2" w:rsidP="009205A2">
      <w:pPr>
        <w:autoSpaceDE w:val="0"/>
        <w:jc w:val="center"/>
      </w:pPr>
      <w:r w:rsidRPr="009205A2">
        <w:t>в 2024 году – 11880,8 тыс. рублей;</w:t>
      </w:r>
    </w:p>
    <w:p w:rsidR="009205A2" w:rsidRPr="009205A2" w:rsidRDefault="009205A2" w:rsidP="009205A2">
      <w:pPr>
        <w:autoSpaceDE w:val="0"/>
        <w:jc w:val="center"/>
      </w:pPr>
      <w:r w:rsidRPr="009205A2">
        <w:t>в 2025 году – 12395,9 тыс. рублей;</w:t>
      </w:r>
    </w:p>
    <w:p w:rsidR="009205A2" w:rsidRPr="009205A2" w:rsidRDefault="009205A2" w:rsidP="009205A2">
      <w:pPr>
        <w:autoSpaceDE w:val="0"/>
        <w:jc w:val="center"/>
      </w:pPr>
      <w:r w:rsidRPr="009205A2">
        <w:t>внебюджетных источников – 0,0 тыс. рублей (0,0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На 2 этапе (в 2026–2030 годах) объем финансирования Муниципальной программы составит 261289,5 тыс. рублей, из них средства:</w:t>
      </w:r>
    </w:p>
    <w:p w:rsidR="009205A2" w:rsidRPr="009205A2" w:rsidRDefault="009205A2" w:rsidP="009205A2">
      <w:pPr>
        <w:autoSpaceDE w:val="0"/>
        <w:jc w:val="center"/>
      </w:pPr>
      <w:r w:rsidRPr="009205A2">
        <w:t>федерального бюджета – 0,0 тыс. рублей (0,0 процентов);</w:t>
      </w:r>
    </w:p>
    <w:p w:rsidR="009205A2" w:rsidRPr="009205A2" w:rsidRDefault="009205A2" w:rsidP="009205A2">
      <w:pPr>
        <w:autoSpaceDE w:val="0"/>
        <w:jc w:val="center"/>
      </w:pPr>
      <w:r w:rsidRPr="009205A2">
        <w:t>республиканского бюджета Чувашской Республики – 199310,0 тыс. рублей (76,3 процентов);</w:t>
      </w:r>
    </w:p>
    <w:p w:rsidR="009205A2" w:rsidRPr="009205A2" w:rsidRDefault="009205A2" w:rsidP="009205A2">
      <w:pPr>
        <w:autoSpaceDE w:val="0"/>
        <w:jc w:val="center"/>
      </w:pPr>
      <w:r w:rsidRPr="009205A2">
        <w:t>бюджета Яльчикского муниципального округа Чувашской Республики – 61979,5 тыс. рублей (23,7 процента);</w:t>
      </w:r>
    </w:p>
    <w:p w:rsidR="009205A2" w:rsidRPr="009205A2" w:rsidRDefault="009205A2" w:rsidP="009205A2">
      <w:pPr>
        <w:autoSpaceDE w:val="0"/>
        <w:jc w:val="center"/>
      </w:pPr>
      <w:r w:rsidRPr="009205A2">
        <w:t>внебюджетных источников – 0,0 тыс. рублей (0,0 процентов).</w:t>
      </w:r>
    </w:p>
    <w:p w:rsidR="009205A2" w:rsidRPr="009205A2" w:rsidRDefault="009205A2" w:rsidP="009205A2">
      <w:pPr>
        <w:autoSpaceDE w:val="0"/>
        <w:jc w:val="center"/>
      </w:pPr>
      <w:r w:rsidRPr="009205A2">
        <w:t>На 3 этапе (в 2031–2035 годах) объем финансирования Муниципальной программы составит 261289,5 тыс. рублей, из них средства:</w:t>
      </w:r>
    </w:p>
    <w:p w:rsidR="009205A2" w:rsidRPr="009205A2" w:rsidRDefault="009205A2" w:rsidP="009205A2">
      <w:pPr>
        <w:autoSpaceDE w:val="0"/>
        <w:jc w:val="center"/>
      </w:pPr>
      <w:r w:rsidRPr="009205A2">
        <w:t>федерального бюджета – 0,0 тыс. рублей (0,0 процентов);</w:t>
      </w:r>
    </w:p>
    <w:p w:rsidR="009205A2" w:rsidRPr="009205A2" w:rsidRDefault="009205A2" w:rsidP="009205A2">
      <w:pPr>
        <w:autoSpaceDE w:val="0"/>
        <w:jc w:val="center"/>
      </w:pPr>
      <w:r w:rsidRPr="009205A2">
        <w:t>республиканского бюджета Чувашской Республики – 199310,0 тыс. рублей (76,3 процентов);</w:t>
      </w:r>
    </w:p>
    <w:p w:rsidR="009205A2" w:rsidRPr="009205A2" w:rsidRDefault="009205A2" w:rsidP="009205A2">
      <w:pPr>
        <w:autoSpaceDE w:val="0"/>
        <w:jc w:val="center"/>
      </w:pPr>
      <w:r w:rsidRPr="009205A2">
        <w:t>бюджета Яльчикского муниципального округа Чувашской Республики – 61979,5 тыс. рублей (23,7 процента);</w:t>
      </w:r>
    </w:p>
    <w:p w:rsidR="009205A2" w:rsidRPr="009205A2" w:rsidRDefault="009205A2" w:rsidP="009205A2">
      <w:pPr>
        <w:autoSpaceDE w:val="0"/>
        <w:jc w:val="center"/>
      </w:pPr>
      <w:r w:rsidRPr="009205A2">
        <w:t>внебюджетных источников – 0,0 тыс. рублей (0,0 процентов).</w:t>
      </w:r>
    </w:p>
    <w:p w:rsidR="009205A2" w:rsidRPr="009205A2" w:rsidRDefault="009205A2" w:rsidP="009205A2">
      <w:pPr>
        <w:autoSpaceDE w:val="0"/>
        <w:jc w:val="center"/>
      </w:pPr>
      <w:r w:rsidRPr="009205A2">
        <w:t>Объемы финансирования муниципальной программы подлежат ежегодному уточнению исходя из реальных возможностей бюджетов всех уровней.</w:t>
      </w:r>
    </w:p>
    <w:p w:rsidR="009205A2" w:rsidRPr="009205A2" w:rsidRDefault="009205A2" w:rsidP="009205A2">
      <w:pPr>
        <w:autoSpaceDE w:val="0"/>
        <w:jc w:val="center"/>
      </w:pPr>
      <w:r w:rsidRPr="009205A2">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9205A2" w:rsidRPr="009205A2" w:rsidRDefault="009205A2" w:rsidP="009205A2">
      <w:pPr>
        <w:autoSpaceDE w:val="0"/>
        <w:jc w:val="center"/>
      </w:pPr>
      <w:r w:rsidRPr="009205A2">
        <w:t xml:space="preserve">В Муниципальную программу включены подпрограммы согласно </w:t>
      </w:r>
      <w:hyperlink w:anchor="P3310" w:history="1">
        <w:r w:rsidRPr="009205A2">
          <w:rPr>
            <w:rStyle w:val="af3"/>
          </w:rPr>
          <w:t>приложениям № 3</w:t>
        </w:r>
      </w:hyperlink>
      <w:r w:rsidRPr="009205A2">
        <w:t xml:space="preserve"> - </w:t>
      </w:r>
      <w:hyperlink w:anchor="P13300" w:history="1">
        <w:r w:rsidRPr="009205A2">
          <w:rPr>
            <w:rStyle w:val="af3"/>
          </w:rPr>
          <w:t>4</w:t>
        </w:r>
      </w:hyperlink>
      <w:r w:rsidRPr="009205A2">
        <w:t xml:space="preserve"> к Муниципальной программе. </w:t>
      </w:r>
    </w:p>
    <w:p w:rsidR="009205A2" w:rsidRPr="009205A2" w:rsidRDefault="009205A2" w:rsidP="009205A2">
      <w:pPr>
        <w:autoSpaceDE w:val="0"/>
        <w:jc w:val="center"/>
        <w:sectPr w:rsidR="009205A2" w:rsidRPr="009205A2" w:rsidSect="00F5273C">
          <w:headerReference w:type="default" r:id="rId235"/>
          <w:pgSz w:w="11906" w:h="16838"/>
          <w:pgMar w:top="851" w:right="850" w:bottom="284" w:left="1701" w:header="708" w:footer="708" w:gutter="0"/>
          <w:cols w:space="708"/>
          <w:docGrid w:linePitch="360"/>
        </w:sectPr>
      </w:pPr>
    </w:p>
    <w:p w:rsidR="009205A2" w:rsidRPr="009205A2" w:rsidRDefault="009205A2" w:rsidP="009205A2">
      <w:pPr>
        <w:autoSpaceDE w:val="0"/>
        <w:jc w:val="center"/>
      </w:pPr>
      <w:r w:rsidRPr="009205A2">
        <w:lastRenderedPageBreak/>
        <w:t>Приложение № 1 к Муниципальной программе</w:t>
      </w:r>
    </w:p>
    <w:p w:rsidR="009205A2" w:rsidRPr="009205A2" w:rsidRDefault="009205A2" w:rsidP="009205A2">
      <w:pPr>
        <w:autoSpaceDE w:val="0"/>
        <w:jc w:val="center"/>
      </w:pPr>
      <w:r w:rsidRPr="009205A2">
        <w:t>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pPr>
    </w:p>
    <w:p w:rsidR="009205A2" w:rsidRPr="009205A2" w:rsidRDefault="009205A2" w:rsidP="009205A2">
      <w:pPr>
        <w:autoSpaceDE w:val="0"/>
        <w:jc w:val="center"/>
        <w:rPr>
          <w:b/>
        </w:rPr>
      </w:pPr>
      <w:bookmarkStart w:id="247" w:name="P319"/>
      <w:bookmarkEnd w:id="247"/>
      <w:r w:rsidRPr="009205A2">
        <w:rPr>
          <w:b/>
        </w:rPr>
        <w:t>Сведения</w:t>
      </w:r>
    </w:p>
    <w:p w:rsidR="009205A2" w:rsidRPr="009205A2" w:rsidRDefault="009205A2" w:rsidP="009205A2">
      <w:pPr>
        <w:autoSpaceDE w:val="0"/>
        <w:jc w:val="center"/>
        <w:rPr>
          <w:b/>
        </w:rPr>
      </w:pPr>
      <w:r w:rsidRPr="009205A2">
        <w:rPr>
          <w:b/>
        </w:rPr>
        <w:t>о целевых показателях (индикаторах) муниципальной программы Яльчикского муниципального округа Чувашской Республики «Развитие транспортной системы», подпрограмм муниципальной программы Яльчикского муниципального округа «Развитие транспортной системы» и их значениях</w:t>
      </w:r>
    </w:p>
    <w:p w:rsidR="009205A2" w:rsidRPr="009205A2" w:rsidRDefault="009205A2" w:rsidP="009205A2">
      <w:pPr>
        <w:autoSpaceDE w:val="0"/>
        <w:jc w:val="center"/>
        <w:rPr>
          <w:b/>
        </w:rPr>
      </w:pPr>
    </w:p>
    <w:tbl>
      <w:tblPr>
        <w:tblW w:w="14447" w:type="dxa"/>
        <w:tblLayout w:type="fixed"/>
        <w:tblCellMar>
          <w:top w:w="102" w:type="dxa"/>
          <w:left w:w="62" w:type="dxa"/>
          <w:bottom w:w="102" w:type="dxa"/>
          <w:right w:w="62" w:type="dxa"/>
        </w:tblCellMar>
        <w:tblLook w:val="04A0" w:firstRow="1" w:lastRow="0" w:firstColumn="1" w:lastColumn="0" w:noHBand="0" w:noVBand="1"/>
      </w:tblPr>
      <w:tblGrid>
        <w:gridCol w:w="1055"/>
        <w:gridCol w:w="4574"/>
        <w:gridCol w:w="1702"/>
        <w:gridCol w:w="1420"/>
        <w:gridCol w:w="1418"/>
        <w:gridCol w:w="1276"/>
        <w:gridCol w:w="1422"/>
        <w:gridCol w:w="1568"/>
        <w:gridCol w:w="12"/>
      </w:tblGrid>
      <w:tr w:rsidR="009205A2" w:rsidRPr="009205A2" w:rsidTr="009D178F">
        <w:trPr>
          <w:gridAfter w:val="1"/>
          <w:wAfter w:w="12" w:type="dxa"/>
        </w:trPr>
        <w:tc>
          <w:tcPr>
            <w:tcW w:w="1055" w:type="dxa"/>
            <w:vMerge w:val="restart"/>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N</w:t>
            </w:r>
          </w:p>
          <w:p w:rsidR="009205A2" w:rsidRPr="009205A2" w:rsidRDefault="009205A2" w:rsidP="009205A2">
            <w:pPr>
              <w:autoSpaceDE w:val="0"/>
              <w:jc w:val="center"/>
            </w:pPr>
            <w:r w:rsidRPr="009205A2">
              <w:t>пп</w:t>
            </w:r>
          </w:p>
        </w:tc>
        <w:tc>
          <w:tcPr>
            <w:tcW w:w="4574" w:type="dxa"/>
            <w:vMerge w:val="restart"/>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Целевой показатель (индикатор) (наименование)</w:t>
            </w:r>
          </w:p>
        </w:tc>
        <w:tc>
          <w:tcPr>
            <w:tcW w:w="1702" w:type="dxa"/>
            <w:vMerge w:val="restart"/>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Единица измерения</w:t>
            </w:r>
          </w:p>
        </w:tc>
        <w:tc>
          <w:tcPr>
            <w:tcW w:w="7104" w:type="dxa"/>
            <w:gridSpan w:val="5"/>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Значения целевых показателей (индикаторов)</w:t>
            </w:r>
          </w:p>
        </w:tc>
      </w:tr>
      <w:tr w:rsidR="009205A2" w:rsidRPr="009205A2" w:rsidTr="009D178F">
        <w:tc>
          <w:tcPr>
            <w:tcW w:w="1055" w:type="dxa"/>
            <w:vMerge/>
            <w:tcBorders>
              <w:top w:val="single" w:sz="4" w:space="0" w:color="auto"/>
              <w:left w:val="single" w:sz="4" w:space="0" w:color="auto"/>
              <w:bottom w:val="single" w:sz="4" w:space="0" w:color="auto"/>
              <w:right w:val="single" w:sz="4" w:space="0" w:color="auto"/>
            </w:tcBorders>
            <w:vAlign w:val="center"/>
            <w:hideMark/>
          </w:tcPr>
          <w:p w:rsidR="009205A2" w:rsidRPr="009205A2" w:rsidRDefault="009205A2" w:rsidP="009205A2">
            <w:pPr>
              <w:autoSpaceDE w:val="0"/>
              <w:jc w:val="center"/>
            </w:pPr>
          </w:p>
        </w:tc>
        <w:tc>
          <w:tcPr>
            <w:tcW w:w="4574" w:type="dxa"/>
            <w:vMerge/>
            <w:tcBorders>
              <w:top w:val="single" w:sz="4" w:space="0" w:color="auto"/>
              <w:left w:val="single" w:sz="4" w:space="0" w:color="auto"/>
              <w:bottom w:val="single" w:sz="4" w:space="0" w:color="auto"/>
              <w:right w:val="single" w:sz="4" w:space="0" w:color="auto"/>
            </w:tcBorders>
            <w:vAlign w:val="center"/>
            <w:hideMark/>
          </w:tcPr>
          <w:p w:rsidR="009205A2" w:rsidRPr="009205A2" w:rsidRDefault="009205A2" w:rsidP="009205A2">
            <w:pPr>
              <w:autoSpaceDE w:val="0"/>
              <w:jc w:val="cente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205A2" w:rsidRPr="009205A2" w:rsidRDefault="009205A2" w:rsidP="009205A2">
            <w:pPr>
              <w:autoSpaceDE w:val="0"/>
              <w:jc w:val="center"/>
            </w:pPr>
          </w:p>
        </w:tc>
        <w:tc>
          <w:tcPr>
            <w:tcW w:w="1420"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2023</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2024</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2025</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2026-2030</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2031-2035</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1</w:t>
            </w:r>
          </w:p>
        </w:tc>
        <w:tc>
          <w:tcPr>
            <w:tcW w:w="4574"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2</w:t>
            </w:r>
          </w:p>
        </w:tc>
        <w:tc>
          <w:tcPr>
            <w:tcW w:w="1702"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3</w:t>
            </w:r>
          </w:p>
        </w:tc>
        <w:tc>
          <w:tcPr>
            <w:tcW w:w="1420"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4</w:t>
            </w:r>
          </w:p>
        </w:tc>
        <w:tc>
          <w:tcPr>
            <w:tcW w:w="1418"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5</w:t>
            </w:r>
          </w:p>
        </w:tc>
        <w:tc>
          <w:tcPr>
            <w:tcW w:w="1276"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6</w:t>
            </w:r>
          </w:p>
        </w:tc>
        <w:tc>
          <w:tcPr>
            <w:tcW w:w="1422"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7</w:t>
            </w:r>
          </w:p>
        </w:tc>
        <w:tc>
          <w:tcPr>
            <w:tcW w:w="1580" w:type="dxa"/>
            <w:gridSpan w:val="2"/>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8</w:t>
            </w:r>
          </w:p>
        </w:tc>
      </w:tr>
      <w:tr w:rsidR="009205A2" w:rsidRPr="009205A2" w:rsidTr="009D178F">
        <w:trPr>
          <w:gridAfter w:val="1"/>
          <w:wAfter w:w="12" w:type="dxa"/>
        </w:trPr>
        <w:tc>
          <w:tcPr>
            <w:tcW w:w="14435" w:type="dxa"/>
            <w:gridSpan w:val="8"/>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rPr>
                <w:b/>
              </w:rPr>
            </w:pPr>
            <w:r w:rsidRPr="009205A2">
              <w:rPr>
                <w:b/>
              </w:rPr>
              <w:t>Муниципальная программа Яльчикского муниципального округа Чувашской Республики «Развитие транспортной системы»</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1.</w:t>
            </w:r>
          </w:p>
        </w:tc>
        <w:tc>
          <w:tcPr>
            <w:tcW w:w="4574"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 xml:space="preserve">Протяженность автомобильных дорог общего пользования местного значения вне границ населенных пунктов в границах муниципального округа </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км</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138,2</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138,2</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138,2</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138,2</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138,2</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2.</w:t>
            </w:r>
          </w:p>
        </w:tc>
        <w:tc>
          <w:tcPr>
            <w:tcW w:w="4574"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 xml:space="preserve">Протяженность автомобильных дорог общего пользования местного значения в границах населенных пунктов </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км</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203,1</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203,1</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203,1</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203,1</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203,1</w:t>
            </w:r>
          </w:p>
        </w:tc>
      </w:tr>
      <w:tr w:rsidR="009205A2" w:rsidRPr="009205A2" w:rsidTr="009D178F">
        <w:trPr>
          <w:gridAfter w:val="1"/>
          <w:wAfter w:w="12" w:type="dxa"/>
        </w:trPr>
        <w:tc>
          <w:tcPr>
            <w:tcW w:w="14435" w:type="dxa"/>
            <w:gridSpan w:val="8"/>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rPr>
                <w:b/>
              </w:rPr>
            </w:pPr>
            <w:r w:rsidRPr="009205A2">
              <w:rPr>
                <w:b/>
              </w:rPr>
              <w:t>Подпрограмма «Безопасные и качественные автомобильные дороги»</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3.</w:t>
            </w:r>
          </w:p>
        </w:tc>
        <w:tc>
          <w:tcPr>
            <w:tcW w:w="4574"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Ремонт автомобильных дорог местного значения вне границ населенных пунктов в границах муниципального округа</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 xml:space="preserve"> км</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2,0</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10,0</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10,0</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hideMark/>
          </w:tcPr>
          <w:p w:rsidR="009205A2" w:rsidRPr="009205A2" w:rsidRDefault="009205A2" w:rsidP="009205A2">
            <w:pPr>
              <w:autoSpaceDE w:val="0"/>
              <w:jc w:val="center"/>
            </w:pPr>
            <w:r w:rsidRPr="009205A2">
              <w:t>4.</w:t>
            </w:r>
          </w:p>
        </w:tc>
        <w:tc>
          <w:tcPr>
            <w:tcW w:w="4574"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 xml:space="preserve">Ремонт автомобильных дорог местного значения в границах населенных пунктов </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 xml:space="preserve"> км</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3,0</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3,0</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3,0</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15,0</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15,0</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5.</w:t>
            </w:r>
          </w:p>
        </w:tc>
        <w:tc>
          <w:tcPr>
            <w:tcW w:w="4574"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Pr="009205A2">
              <w:lastRenderedPageBreak/>
              <w:t>местного значения</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lastRenderedPageBreak/>
              <w:t>процентов</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72,5</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72,5</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72,5</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72,5</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72,5</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6.</w:t>
            </w:r>
          </w:p>
        </w:tc>
        <w:tc>
          <w:tcPr>
            <w:tcW w:w="4574"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Ремонт дворовых территорий многоквартирных домов</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шт./м2</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1/100</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1/100</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1/100</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1/100</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1/100</w:t>
            </w:r>
          </w:p>
        </w:tc>
      </w:tr>
      <w:tr w:rsidR="009205A2" w:rsidRPr="009205A2" w:rsidTr="009D178F">
        <w:tc>
          <w:tcPr>
            <w:tcW w:w="1055"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7.</w:t>
            </w:r>
          </w:p>
        </w:tc>
        <w:tc>
          <w:tcPr>
            <w:tcW w:w="4574"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Ремонт проездов к дворовым территориям многоквартирных домов</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шт./м2</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1/120</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1/120</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1/120</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1/120</w:t>
            </w:r>
          </w:p>
        </w:tc>
        <w:tc>
          <w:tcPr>
            <w:tcW w:w="1580" w:type="dxa"/>
            <w:gridSpan w:val="2"/>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1/120</w:t>
            </w:r>
          </w:p>
        </w:tc>
      </w:tr>
      <w:tr w:rsidR="009205A2" w:rsidRPr="009205A2" w:rsidTr="009D178F">
        <w:trPr>
          <w:gridAfter w:val="1"/>
          <w:wAfter w:w="12" w:type="dxa"/>
        </w:trPr>
        <w:tc>
          <w:tcPr>
            <w:tcW w:w="14435" w:type="dxa"/>
            <w:gridSpan w:val="8"/>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Подпрограмма «Безопасность дорожного движения»</w:t>
            </w:r>
          </w:p>
        </w:tc>
      </w:tr>
      <w:tr w:rsidR="009205A2" w:rsidRPr="009205A2" w:rsidTr="009D178F">
        <w:trPr>
          <w:gridAfter w:val="1"/>
          <w:wAfter w:w="12" w:type="dxa"/>
        </w:trPr>
        <w:tc>
          <w:tcPr>
            <w:tcW w:w="1055"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8.</w:t>
            </w:r>
          </w:p>
        </w:tc>
        <w:tc>
          <w:tcPr>
            <w:tcW w:w="4574"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Снижение числа дорожно-транспорт</w:t>
            </w:r>
            <w:r w:rsidRPr="009205A2">
              <w:softHyphen/>
              <w:t>ных происшествий на автомобильных дорогах</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единиц</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6</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6</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6</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30</w:t>
            </w:r>
          </w:p>
        </w:tc>
        <w:tc>
          <w:tcPr>
            <w:tcW w:w="156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30</w:t>
            </w:r>
          </w:p>
        </w:tc>
      </w:tr>
      <w:tr w:rsidR="009205A2" w:rsidRPr="009205A2" w:rsidTr="009D178F">
        <w:trPr>
          <w:gridAfter w:val="1"/>
          <w:wAfter w:w="12" w:type="dxa"/>
        </w:trPr>
        <w:tc>
          <w:tcPr>
            <w:tcW w:w="1055"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9.</w:t>
            </w:r>
          </w:p>
        </w:tc>
        <w:tc>
          <w:tcPr>
            <w:tcW w:w="4574"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Снижение числа погибших в дорожно-транс</w:t>
            </w:r>
            <w:r w:rsidRPr="009205A2">
              <w:softHyphen/>
              <w:t>портных происшествиях</w:t>
            </w:r>
          </w:p>
        </w:tc>
        <w:tc>
          <w:tcPr>
            <w:tcW w:w="170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человек</w:t>
            </w:r>
          </w:p>
        </w:tc>
        <w:tc>
          <w:tcPr>
            <w:tcW w:w="1420"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w:t>
            </w:r>
          </w:p>
        </w:tc>
        <w:tc>
          <w:tcPr>
            <w:tcW w:w="141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1</w:t>
            </w:r>
          </w:p>
        </w:tc>
        <w:tc>
          <w:tcPr>
            <w:tcW w:w="1276"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0</w:t>
            </w:r>
          </w:p>
        </w:tc>
        <w:tc>
          <w:tcPr>
            <w:tcW w:w="1422"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0</w:t>
            </w:r>
          </w:p>
        </w:tc>
        <w:tc>
          <w:tcPr>
            <w:tcW w:w="1568" w:type="dxa"/>
            <w:tcBorders>
              <w:top w:val="single" w:sz="4" w:space="0" w:color="auto"/>
              <w:left w:val="single" w:sz="4" w:space="0" w:color="auto"/>
              <w:bottom w:val="single" w:sz="4" w:space="0" w:color="auto"/>
              <w:right w:val="single" w:sz="4" w:space="0" w:color="auto"/>
            </w:tcBorders>
          </w:tcPr>
          <w:p w:rsidR="009205A2" w:rsidRPr="009205A2" w:rsidRDefault="009205A2" w:rsidP="009205A2">
            <w:pPr>
              <w:autoSpaceDE w:val="0"/>
              <w:jc w:val="center"/>
            </w:pPr>
            <w:r w:rsidRPr="009205A2">
              <w:t>0</w:t>
            </w:r>
          </w:p>
        </w:tc>
      </w:tr>
    </w:tbl>
    <w:p w:rsidR="009205A2" w:rsidRPr="009205A2" w:rsidRDefault="009205A2" w:rsidP="009205A2">
      <w:pPr>
        <w:autoSpaceDE w:val="0"/>
        <w:jc w:val="center"/>
      </w:pPr>
      <w:r w:rsidRPr="009205A2">
        <w:t>______________________</w:t>
      </w:r>
    </w:p>
    <w:p w:rsidR="009205A2" w:rsidRPr="009205A2" w:rsidRDefault="009205A2" w:rsidP="009205A2">
      <w:pPr>
        <w:autoSpaceDE w:val="0"/>
        <w:jc w:val="center"/>
        <w:sectPr w:rsidR="009205A2" w:rsidRPr="009205A2" w:rsidSect="00CF2A0A">
          <w:pgSz w:w="16838" w:h="11906" w:orient="landscape"/>
          <w:pgMar w:top="568" w:right="1134" w:bottom="851" w:left="1134" w:header="0" w:footer="0" w:gutter="0"/>
          <w:cols w:space="720"/>
        </w:sectPr>
      </w:pPr>
    </w:p>
    <w:p w:rsidR="009205A2" w:rsidRPr="009205A2" w:rsidRDefault="009205A2" w:rsidP="009205A2">
      <w:pPr>
        <w:autoSpaceDE w:val="0"/>
        <w:jc w:val="center"/>
      </w:pPr>
      <w:bookmarkStart w:id="248" w:name="P1475"/>
      <w:bookmarkEnd w:id="248"/>
      <w:r w:rsidRPr="009205A2">
        <w:lastRenderedPageBreak/>
        <w:t>Приложение № 2 к Муниципальной программе</w:t>
      </w:r>
    </w:p>
    <w:p w:rsidR="009205A2" w:rsidRPr="009205A2" w:rsidRDefault="009205A2" w:rsidP="009205A2">
      <w:pPr>
        <w:autoSpaceDE w:val="0"/>
        <w:jc w:val="center"/>
      </w:pPr>
      <w:r w:rsidRPr="009205A2">
        <w:t>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РЕСУРСНОЕ ОБЕСПЕЧЕНИЕ</w:t>
      </w:r>
    </w:p>
    <w:p w:rsidR="009205A2" w:rsidRPr="009205A2" w:rsidRDefault="009205A2" w:rsidP="009205A2">
      <w:pPr>
        <w:autoSpaceDE w:val="0"/>
        <w:jc w:val="center"/>
        <w:rPr>
          <w:b/>
        </w:rPr>
      </w:pPr>
      <w:r w:rsidRPr="009205A2">
        <w:rPr>
          <w:b/>
        </w:rPr>
        <w:t>и прогнозная (справочная) оценка расходов за счет всех источников финансирования реализации</w:t>
      </w:r>
    </w:p>
    <w:p w:rsidR="009205A2" w:rsidRPr="009205A2" w:rsidRDefault="009205A2" w:rsidP="009205A2">
      <w:pPr>
        <w:autoSpaceDE w:val="0"/>
        <w:jc w:val="center"/>
        <w:rPr>
          <w:b/>
        </w:rPr>
      </w:pPr>
      <w:r w:rsidRPr="009205A2">
        <w:rPr>
          <w:b/>
        </w:rPr>
        <w:t>муниципальной программы 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pPr>
    </w:p>
    <w:tbl>
      <w:tblPr>
        <w:tblW w:w="15877" w:type="dxa"/>
        <w:tblInd w:w="-64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3402"/>
        <w:gridCol w:w="1366"/>
        <w:gridCol w:w="1276"/>
        <w:gridCol w:w="3028"/>
        <w:gridCol w:w="992"/>
        <w:gridCol w:w="1134"/>
        <w:gridCol w:w="1134"/>
        <w:gridCol w:w="993"/>
        <w:gridCol w:w="992"/>
      </w:tblGrid>
      <w:tr w:rsidR="009205A2" w:rsidRPr="009205A2" w:rsidTr="009D178F">
        <w:tc>
          <w:tcPr>
            <w:tcW w:w="1560" w:type="dxa"/>
            <w:vMerge w:val="restart"/>
            <w:tcBorders>
              <w:left w:val="single" w:sz="4" w:space="0" w:color="auto"/>
            </w:tcBorders>
          </w:tcPr>
          <w:p w:rsidR="009205A2" w:rsidRPr="009205A2" w:rsidRDefault="009205A2" w:rsidP="009205A2">
            <w:pPr>
              <w:autoSpaceDE w:val="0"/>
              <w:jc w:val="center"/>
            </w:pPr>
            <w:r w:rsidRPr="009205A2">
              <w:t>Статус</w:t>
            </w:r>
          </w:p>
        </w:tc>
        <w:tc>
          <w:tcPr>
            <w:tcW w:w="3402" w:type="dxa"/>
            <w:vMerge w:val="restart"/>
          </w:tcPr>
          <w:p w:rsidR="009205A2" w:rsidRPr="009205A2" w:rsidRDefault="009205A2" w:rsidP="009205A2">
            <w:pPr>
              <w:autoSpaceDE w:val="0"/>
              <w:jc w:val="center"/>
            </w:pPr>
            <w:r w:rsidRPr="009205A2">
              <w:t>Наименование муниципальной программы Яльчикского муниципального округа, подпрограммы муниципальной программы Яльчикского муниципального округа (программы, основного мероприятия)</w:t>
            </w:r>
          </w:p>
        </w:tc>
        <w:tc>
          <w:tcPr>
            <w:tcW w:w="2642" w:type="dxa"/>
            <w:gridSpan w:val="2"/>
          </w:tcPr>
          <w:p w:rsidR="009205A2" w:rsidRPr="009205A2" w:rsidRDefault="009205A2" w:rsidP="009205A2">
            <w:pPr>
              <w:autoSpaceDE w:val="0"/>
              <w:jc w:val="center"/>
            </w:pPr>
            <w:r w:rsidRPr="009205A2">
              <w:t>Код бюджетной классификации</w:t>
            </w:r>
          </w:p>
        </w:tc>
        <w:tc>
          <w:tcPr>
            <w:tcW w:w="3028" w:type="dxa"/>
            <w:vMerge w:val="restart"/>
          </w:tcPr>
          <w:p w:rsidR="009205A2" w:rsidRPr="009205A2" w:rsidRDefault="009205A2" w:rsidP="009205A2">
            <w:pPr>
              <w:autoSpaceDE w:val="0"/>
              <w:jc w:val="center"/>
            </w:pPr>
            <w:r w:rsidRPr="009205A2">
              <w:t>Источники финансирования</w:t>
            </w:r>
          </w:p>
        </w:tc>
        <w:tc>
          <w:tcPr>
            <w:tcW w:w="5245" w:type="dxa"/>
            <w:gridSpan w:val="5"/>
            <w:tcBorders>
              <w:right w:val="single" w:sz="4" w:space="0" w:color="auto"/>
            </w:tcBorders>
          </w:tcPr>
          <w:p w:rsidR="009205A2" w:rsidRPr="009205A2" w:rsidRDefault="009205A2" w:rsidP="009205A2">
            <w:pPr>
              <w:autoSpaceDE w:val="0"/>
              <w:jc w:val="center"/>
            </w:pPr>
            <w:r w:rsidRPr="009205A2">
              <w:t>Расходы по годам, тыс. рублей</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главный распорядитель бюджетных средств</w:t>
            </w:r>
          </w:p>
        </w:tc>
        <w:tc>
          <w:tcPr>
            <w:tcW w:w="1276" w:type="dxa"/>
          </w:tcPr>
          <w:p w:rsidR="009205A2" w:rsidRPr="009205A2" w:rsidRDefault="009205A2" w:rsidP="009205A2">
            <w:pPr>
              <w:autoSpaceDE w:val="0"/>
              <w:jc w:val="center"/>
            </w:pPr>
            <w:r w:rsidRPr="009205A2">
              <w:t>целевая статья расходов</w:t>
            </w:r>
          </w:p>
        </w:tc>
        <w:tc>
          <w:tcPr>
            <w:tcW w:w="3028" w:type="dxa"/>
            <w:vMerge/>
          </w:tcPr>
          <w:p w:rsidR="009205A2" w:rsidRPr="009205A2" w:rsidRDefault="009205A2" w:rsidP="009205A2">
            <w:pPr>
              <w:autoSpaceDE w:val="0"/>
              <w:jc w:val="center"/>
            </w:pPr>
          </w:p>
        </w:tc>
        <w:tc>
          <w:tcPr>
            <w:tcW w:w="992" w:type="dxa"/>
          </w:tcPr>
          <w:p w:rsidR="009205A2" w:rsidRPr="009205A2" w:rsidRDefault="009205A2" w:rsidP="009205A2">
            <w:pPr>
              <w:autoSpaceDE w:val="0"/>
              <w:jc w:val="center"/>
            </w:pPr>
            <w:r w:rsidRPr="009205A2">
              <w:t>2023</w:t>
            </w:r>
          </w:p>
        </w:tc>
        <w:tc>
          <w:tcPr>
            <w:tcW w:w="1134" w:type="dxa"/>
          </w:tcPr>
          <w:p w:rsidR="009205A2" w:rsidRPr="009205A2" w:rsidRDefault="009205A2" w:rsidP="009205A2">
            <w:pPr>
              <w:autoSpaceDE w:val="0"/>
              <w:jc w:val="center"/>
            </w:pPr>
            <w:r w:rsidRPr="009205A2">
              <w:t>2024</w:t>
            </w:r>
          </w:p>
        </w:tc>
        <w:tc>
          <w:tcPr>
            <w:tcW w:w="1134" w:type="dxa"/>
          </w:tcPr>
          <w:p w:rsidR="009205A2" w:rsidRPr="009205A2" w:rsidRDefault="009205A2" w:rsidP="009205A2">
            <w:pPr>
              <w:autoSpaceDE w:val="0"/>
              <w:jc w:val="center"/>
            </w:pPr>
            <w:r w:rsidRPr="009205A2">
              <w:t>2025</w:t>
            </w:r>
          </w:p>
        </w:tc>
        <w:tc>
          <w:tcPr>
            <w:tcW w:w="993" w:type="dxa"/>
          </w:tcPr>
          <w:p w:rsidR="009205A2" w:rsidRPr="009205A2" w:rsidRDefault="009205A2" w:rsidP="009205A2">
            <w:pPr>
              <w:autoSpaceDE w:val="0"/>
              <w:jc w:val="center"/>
            </w:pPr>
            <w:r w:rsidRPr="009205A2">
              <w:t>2026 - 2030</w:t>
            </w:r>
          </w:p>
        </w:tc>
        <w:tc>
          <w:tcPr>
            <w:tcW w:w="992" w:type="dxa"/>
            <w:tcBorders>
              <w:right w:val="single" w:sz="4" w:space="0" w:color="auto"/>
            </w:tcBorders>
          </w:tcPr>
          <w:p w:rsidR="009205A2" w:rsidRPr="009205A2" w:rsidRDefault="009205A2" w:rsidP="009205A2">
            <w:pPr>
              <w:autoSpaceDE w:val="0"/>
              <w:jc w:val="center"/>
            </w:pPr>
            <w:r w:rsidRPr="009205A2">
              <w:t>2031 - 2035</w:t>
            </w:r>
          </w:p>
        </w:tc>
      </w:tr>
      <w:tr w:rsidR="009205A2" w:rsidRPr="009205A2" w:rsidTr="009D178F">
        <w:tc>
          <w:tcPr>
            <w:tcW w:w="1560" w:type="dxa"/>
            <w:tcBorders>
              <w:left w:val="single" w:sz="4" w:space="0" w:color="auto"/>
            </w:tcBorders>
          </w:tcPr>
          <w:p w:rsidR="009205A2" w:rsidRPr="009205A2" w:rsidRDefault="009205A2" w:rsidP="009205A2">
            <w:pPr>
              <w:autoSpaceDE w:val="0"/>
              <w:jc w:val="center"/>
            </w:pPr>
            <w:r w:rsidRPr="009205A2">
              <w:t>1</w:t>
            </w:r>
          </w:p>
        </w:tc>
        <w:tc>
          <w:tcPr>
            <w:tcW w:w="3402" w:type="dxa"/>
          </w:tcPr>
          <w:p w:rsidR="009205A2" w:rsidRPr="009205A2" w:rsidRDefault="009205A2" w:rsidP="009205A2">
            <w:pPr>
              <w:autoSpaceDE w:val="0"/>
              <w:jc w:val="center"/>
            </w:pPr>
            <w:r w:rsidRPr="009205A2">
              <w:t>2</w:t>
            </w:r>
          </w:p>
        </w:tc>
        <w:tc>
          <w:tcPr>
            <w:tcW w:w="1366" w:type="dxa"/>
          </w:tcPr>
          <w:p w:rsidR="009205A2" w:rsidRPr="009205A2" w:rsidRDefault="009205A2" w:rsidP="009205A2">
            <w:pPr>
              <w:autoSpaceDE w:val="0"/>
              <w:jc w:val="center"/>
            </w:pPr>
            <w:r w:rsidRPr="009205A2">
              <w:t>3</w:t>
            </w:r>
          </w:p>
        </w:tc>
        <w:tc>
          <w:tcPr>
            <w:tcW w:w="1276" w:type="dxa"/>
          </w:tcPr>
          <w:p w:rsidR="009205A2" w:rsidRPr="009205A2" w:rsidRDefault="009205A2" w:rsidP="009205A2">
            <w:pPr>
              <w:autoSpaceDE w:val="0"/>
              <w:jc w:val="center"/>
            </w:pPr>
            <w:r w:rsidRPr="009205A2">
              <w:t>4</w:t>
            </w:r>
          </w:p>
        </w:tc>
        <w:tc>
          <w:tcPr>
            <w:tcW w:w="3028" w:type="dxa"/>
          </w:tcPr>
          <w:p w:rsidR="009205A2" w:rsidRPr="009205A2" w:rsidRDefault="009205A2" w:rsidP="009205A2">
            <w:pPr>
              <w:autoSpaceDE w:val="0"/>
              <w:jc w:val="center"/>
            </w:pPr>
            <w:r w:rsidRPr="009205A2">
              <w:t>5</w:t>
            </w:r>
          </w:p>
        </w:tc>
        <w:tc>
          <w:tcPr>
            <w:tcW w:w="992" w:type="dxa"/>
          </w:tcPr>
          <w:p w:rsidR="009205A2" w:rsidRPr="009205A2" w:rsidRDefault="009205A2" w:rsidP="009205A2">
            <w:pPr>
              <w:autoSpaceDE w:val="0"/>
              <w:jc w:val="center"/>
            </w:pPr>
            <w:r w:rsidRPr="009205A2">
              <w:t>10</w:t>
            </w:r>
          </w:p>
        </w:tc>
        <w:tc>
          <w:tcPr>
            <w:tcW w:w="1134" w:type="dxa"/>
          </w:tcPr>
          <w:p w:rsidR="009205A2" w:rsidRPr="009205A2" w:rsidRDefault="009205A2" w:rsidP="009205A2">
            <w:pPr>
              <w:autoSpaceDE w:val="0"/>
              <w:jc w:val="center"/>
            </w:pPr>
            <w:r w:rsidRPr="009205A2">
              <w:t>11</w:t>
            </w:r>
          </w:p>
        </w:tc>
        <w:tc>
          <w:tcPr>
            <w:tcW w:w="1134" w:type="dxa"/>
          </w:tcPr>
          <w:p w:rsidR="009205A2" w:rsidRPr="009205A2" w:rsidRDefault="009205A2" w:rsidP="009205A2">
            <w:pPr>
              <w:autoSpaceDE w:val="0"/>
              <w:jc w:val="center"/>
            </w:pPr>
            <w:r w:rsidRPr="009205A2">
              <w:t>12</w:t>
            </w:r>
          </w:p>
        </w:tc>
        <w:tc>
          <w:tcPr>
            <w:tcW w:w="993" w:type="dxa"/>
          </w:tcPr>
          <w:p w:rsidR="009205A2" w:rsidRPr="009205A2" w:rsidRDefault="009205A2" w:rsidP="009205A2">
            <w:pPr>
              <w:autoSpaceDE w:val="0"/>
              <w:jc w:val="center"/>
            </w:pPr>
            <w:r w:rsidRPr="009205A2">
              <w:t>13</w:t>
            </w:r>
          </w:p>
        </w:tc>
        <w:tc>
          <w:tcPr>
            <w:tcW w:w="992" w:type="dxa"/>
            <w:tcBorders>
              <w:right w:val="single" w:sz="4" w:space="0" w:color="auto"/>
            </w:tcBorders>
          </w:tcPr>
          <w:p w:rsidR="009205A2" w:rsidRPr="009205A2" w:rsidRDefault="009205A2" w:rsidP="009205A2">
            <w:pPr>
              <w:autoSpaceDE w:val="0"/>
              <w:jc w:val="center"/>
            </w:pPr>
            <w:r w:rsidRPr="009205A2">
              <w:t>14</w:t>
            </w:r>
          </w:p>
        </w:tc>
      </w:tr>
      <w:tr w:rsidR="009205A2" w:rsidRPr="009205A2" w:rsidTr="009D178F">
        <w:tc>
          <w:tcPr>
            <w:tcW w:w="1560" w:type="dxa"/>
            <w:vMerge w:val="restart"/>
            <w:tcBorders>
              <w:left w:val="single" w:sz="4" w:space="0" w:color="auto"/>
            </w:tcBorders>
          </w:tcPr>
          <w:p w:rsidR="009205A2" w:rsidRPr="009205A2" w:rsidRDefault="009205A2" w:rsidP="009205A2">
            <w:pPr>
              <w:autoSpaceDE w:val="0"/>
              <w:jc w:val="center"/>
              <w:rPr>
                <w:b/>
              </w:rPr>
            </w:pPr>
            <w:r w:rsidRPr="009205A2">
              <w:rPr>
                <w:b/>
              </w:rPr>
              <w:t xml:space="preserve">Муниципальная программа </w:t>
            </w:r>
          </w:p>
        </w:tc>
        <w:tc>
          <w:tcPr>
            <w:tcW w:w="3402" w:type="dxa"/>
            <w:vMerge w:val="restart"/>
          </w:tcPr>
          <w:p w:rsidR="009205A2" w:rsidRPr="009205A2" w:rsidRDefault="009205A2" w:rsidP="009205A2">
            <w:pPr>
              <w:autoSpaceDE w:val="0"/>
              <w:jc w:val="center"/>
              <w:rPr>
                <w:b/>
              </w:rPr>
            </w:pPr>
            <w:r w:rsidRPr="009205A2">
              <w:rPr>
                <w:b/>
              </w:rPr>
              <w:t>«Развитие транспортной системы»</w:t>
            </w: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всего</w:t>
            </w:r>
          </w:p>
        </w:tc>
        <w:tc>
          <w:tcPr>
            <w:tcW w:w="992" w:type="dxa"/>
          </w:tcPr>
          <w:p w:rsidR="009205A2" w:rsidRPr="009205A2" w:rsidRDefault="009205A2" w:rsidP="009205A2">
            <w:pPr>
              <w:autoSpaceDE w:val="0"/>
              <w:jc w:val="center"/>
              <w:rPr>
                <w:b/>
              </w:rPr>
            </w:pPr>
            <w:r w:rsidRPr="009205A2">
              <w:rPr>
                <w:b/>
              </w:rPr>
              <w:t>51302,0</w:t>
            </w:r>
          </w:p>
        </w:tc>
        <w:tc>
          <w:tcPr>
            <w:tcW w:w="1134" w:type="dxa"/>
          </w:tcPr>
          <w:p w:rsidR="009205A2" w:rsidRPr="009205A2" w:rsidRDefault="009205A2" w:rsidP="009205A2">
            <w:pPr>
              <w:autoSpaceDE w:val="0"/>
              <w:jc w:val="center"/>
              <w:rPr>
                <w:b/>
              </w:rPr>
            </w:pPr>
            <w:r w:rsidRPr="009205A2">
              <w:rPr>
                <w:b/>
              </w:rPr>
              <w:t>51742,8</w:t>
            </w:r>
          </w:p>
        </w:tc>
        <w:tc>
          <w:tcPr>
            <w:tcW w:w="1134" w:type="dxa"/>
          </w:tcPr>
          <w:p w:rsidR="009205A2" w:rsidRPr="009205A2" w:rsidRDefault="009205A2" w:rsidP="009205A2">
            <w:pPr>
              <w:autoSpaceDE w:val="0"/>
              <w:jc w:val="center"/>
              <w:rPr>
                <w:b/>
              </w:rPr>
            </w:pPr>
            <w:r w:rsidRPr="009205A2">
              <w:rPr>
                <w:b/>
              </w:rPr>
              <w:t>52257,9</w:t>
            </w:r>
          </w:p>
        </w:tc>
        <w:tc>
          <w:tcPr>
            <w:tcW w:w="993" w:type="dxa"/>
          </w:tcPr>
          <w:p w:rsidR="009205A2" w:rsidRPr="009205A2" w:rsidRDefault="009205A2" w:rsidP="009205A2">
            <w:pPr>
              <w:autoSpaceDE w:val="0"/>
              <w:jc w:val="center"/>
              <w:rPr>
                <w:b/>
              </w:rPr>
            </w:pPr>
            <w:r w:rsidRPr="009205A2">
              <w:rPr>
                <w:b/>
              </w:rPr>
              <w:t>261289,5</w:t>
            </w:r>
          </w:p>
        </w:tc>
        <w:tc>
          <w:tcPr>
            <w:tcW w:w="992" w:type="dxa"/>
            <w:tcBorders>
              <w:right w:val="single" w:sz="4" w:space="0" w:color="auto"/>
            </w:tcBorders>
          </w:tcPr>
          <w:p w:rsidR="009205A2" w:rsidRPr="009205A2" w:rsidRDefault="009205A2" w:rsidP="009205A2">
            <w:pPr>
              <w:autoSpaceDE w:val="0"/>
              <w:jc w:val="center"/>
              <w:rPr>
                <w:b/>
              </w:rPr>
            </w:pPr>
            <w:r w:rsidRPr="009205A2">
              <w:rPr>
                <w:b/>
              </w:rPr>
              <w:t>261289,5</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федеральный бюджет</w:t>
            </w:r>
          </w:p>
        </w:tc>
        <w:tc>
          <w:tcPr>
            <w:tcW w:w="992"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2" w:type="dxa"/>
            <w:tcBorders>
              <w:right w:val="single" w:sz="4" w:space="0" w:color="auto"/>
            </w:tcBorders>
          </w:tcPr>
          <w:p w:rsidR="009205A2" w:rsidRPr="009205A2" w:rsidRDefault="009205A2" w:rsidP="009205A2">
            <w:pPr>
              <w:autoSpaceDE w:val="0"/>
              <w:jc w:val="center"/>
              <w:rPr>
                <w:b/>
              </w:rPr>
            </w:pPr>
            <w:r w:rsidRPr="009205A2">
              <w:rPr>
                <w:b/>
              </w:rPr>
              <w:t>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республиканский бюджет Чувашской Республики</w:t>
            </w:r>
          </w:p>
        </w:tc>
        <w:tc>
          <w:tcPr>
            <w:tcW w:w="992" w:type="dxa"/>
          </w:tcPr>
          <w:p w:rsidR="009205A2" w:rsidRPr="009205A2" w:rsidRDefault="009205A2" w:rsidP="009205A2">
            <w:pPr>
              <w:autoSpaceDE w:val="0"/>
              <w:jc w:val="center"/>
              <w:rPr>
                <w:b/>
              </w:rPr>
            </w:pPr>
            <w:r w:rsidRPr="009205A2">
              <w:rPr>
                <w:b/>
              </w:rPr>
              <w:t>40004,9</w:t>
            </w:r>
          </w:p>
        </w:tc>
        <w:tc>
          <w:tcPr>
            <w:tcW w:w="1134" w:type="dxa"/>
          </w:tcPr>
          <w:p w:rsidR="009205A2" w:rsidRPr="009205A2" w:rsidRDefault="009205A2" w:rsidP="009205A2">
            <w:pPr>
              <w:autoSpaceDE w:val="0"/>
              <w:jc w:val="center"/>
              <w:rPr>
                <w:b/>
              </w:rPr>
            </w:pPr>
            <w:r w:rsidRPr="009205A2">
              <w:rPr>
                <w:b/>
              </w:rPr>
              <w:t>39862,0</w:t>
            </w:r>
          </w:p>
        </w:tc>
        <w:tc>
          <w:tcPr>
            <w:tcW w:w="1134" w:type="dxa"/>
          </w:tcPr>
          <w:p w:rsidR="009205A2" w:rsidRPr="009205A2" w:rsidRDefault="009205A2" w:rsidP="009205A2">
            <w:pPr>
              <w:autoSpaceDE w:val="0"/>
              <w:jc w:val="center"/>
              <w:rPr>
                <w:b/>
              </w:rPr>
            </w:pPr>
            <w:r w:rsidRPr="009205A2">
              <w:rPr>
                <w:b/>
              </w:rPr>
              <w:t>39862,0</w:t>
            </w:r>
          </w:p>
        </w:tc>
        <w:tc>
          <w:tcPr>
            <w:tcW w:w="993" w:type="dxa"/>
          </w:tcPr>
          <w:p w:rsidR="009205A2" w:rsidRPr="009205A2" w:rsidRDefault="009205A2" w:rsidP="009205A2">
            <w:pPr>
              <w:autoSpaceDE w:val="0"/>
              <w:jc w:val="center"/>
              <w:rPr>
                <w:b/>
              </w:rPr>
            </w:pPr>
            <w:r w:rsidRPr="009205A2">
              <w:rPr>
                <w:b/>
              </w:rPr>
              <w:t>199310,0</w:t>
            </w:r>
          </w:p>
        </w:tc>
        <w:tc>
          <w:tcPr>
            <w:tcW w:w="992" w:type="dxa"/>
            <w:tcBorders>
              <w:right w:val="single" w:sz="4" w:space="0" w:color="auto"/>
            </w:tcBorders>
          </w:tcPr>
          <w:p w:rsidR="009205A2" w:rsidRPr="009205A2" w:rsidRDefault="009205A2" w:rsidP="009205A2">
            <w:pPr>
              <w:autoSpaceDE w:val="0"/>
              <w:jc w:val="center"/>
              <w:rPr>
                <w:b/>
              </w:rPr>
            </w:pPr>
            <w:r w:rsidRPr="009205A2">
              <w:rPr>
                <w:b/>
              </w:rPr>
              <w:t>199310,0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бюджет Яльчикского муниципального округа</w:t>
            </w:r>
          </w:p>
        </w:tc>
        <w:tc>
          <w:tcPr>
            <w:tcW w:w="992" w:type="dxa"/>
          </w:tcPr>
          <w:p w:rsidR="009205A2" w:rsidRPr="009205A2" w:rsidRDefault="009205A2" w:rsidP="009205A2">
            <w:pPr>
              <w:autoSpaceDE w:val="0"/>
              <w:jc w:val="center"/>
              <w:rPr>
                <w:b/>
              </w:rPr>
            </w:pPr>
            <w:r w:rsidRPr="009205A2">
              <w:rPr>
                <w:b/>
              </w:rPr>
              <w:t>11297,1</w:t>
            </w:r>
          </w:p>
        </w:tc>
        <w:tc>
          <w:tcPr>
            <w:tcW w:w="1134" w:type="dxa"/>
          </w:tcPr>
          <w:p w:rsidR="009205A2" w:rsidRPr="009205A2" w:rsidRDefault="009205A2" w:rsidP="009205A2">
            <w:pPr>
              <w:autoSpaceDE w:val="0"/>
              <w:jc w:val="center"/>
              <w:rPr>
                <w:b/>
              </w:rPr>
            </w:pPr>
            <w:r w:rsidRPr="009205A2">
              <w:rPr>
                <w:b/>
              </w:rPr>
              <w:t>11880,8</w:t>
            </w:r>
          </w:p>
        </w:tc>
        <w:tc>
          <w:tcPr>
            <w:tcW w:w="1134" w:type="dxa"/>
          </w:tcPr>
          <w:p w:rsidR="009205A2" w:rsidRPr="009205A2" w:rsidRDefault="009205A2" w:rsidP="009205A2">
            <w:pPr>
              <w:autoSpaceDE w:val="0"/>
              <w:jc w:val="center"/>
              <w:rPr>
                <w:b/>
              </w:rPr>
            </w:pPr>
            <w:r w:rsidRPr="009205A2">
              <w:rPr>
                <w:b/>
              </w:rPr>
              <w:t>12395,9</w:t>
            </w:r>
          </w:p>
        </w:tc>
        <w:tc>
          <w:tcPr>
            <w:tcW w:w="993" w:type="dxa"/>
          </w:tcPr>
          <w:p w:rsidR="009205A2" w:rsidRPr="009205A2" w:rsidRDefault="009205A2" w:rsidP="009205A2">
            <w:pPr>
              <w:autoSpaceDE w:val="0"/>
              <w:jc w:val="center"/>
              <w:rPr>
                <w:b/>
              </w:rPr>
            </w:pPr>
            <w:r w:rsidRPr="009205A2">
              <w:rPr>
                <w:b/>
              </w:rPr>
              <w:t>61979,5</w:t>
            </w:r>
          </w:p>
        </w:tc>
        <w:tc>
          <w:tcPr>
            <w:tcW w:w="992" w:type="dxa"/>
            <w:tcBorders>
              <w:right w:val="single" w:sz="4" w:space="0" w:color="auto"/>
            </w:tcBorders>
          </w:tcPr>
          <w:p w:rsidR="009205A2" w:rsidRPr="009205A2" w:rsidRDefault="009205A2" w:rsidP="009205A2">
            <w:pPr>
              <w:autoSpaceDE w:val="0"/>
              <w:jc w:val="center"/>
              <w:rPr>
                <w:b/>
              </w:rPr>
            </w:pPr>
            <w:r w:rsidRPr="009205A2">
              <w:rPr>
                <w:b/>
              </w:rPr>
              <w:t>61979,5</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внебюджетные источники</w:t>
            </w:r>
          </w:p>
        </w:tc>
        <w:tc>
          <w:tcPr>
            <w:tcW w:w="992"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2" w:type="dxa"/>
            <w:tcBorders>
              <w:right w:val="single" w:sz="4" w:space="0" w:color="auto"/>
            </w:tcBorders>
          </w:tcPr>
          <w:p w:rsidR="009205A2" w:rsidRPr="009205A2" w:rsidRDefault="009205A2" w:rsidP="009205A2">
            <w:pPr>
              <w:autoSpaceDE w:val="0"/>
              <w:jc w:val="center"/>
              <w:rPr>
                <w:b/>
              </w:rPr>
            </w:pPr>
            <w:r w:rsidRPr="009205A2">
              <w:rPr>
                <w:b/>
              </w:rPr>
              <w:t>0,0</w:t>
            </w:r>
          </w:p>
        </w:tc>
      </w:tr>
      <w:tr w:rsidR="009205A2" w:rsidRPr="009205A2" w:rsidTr="009D178F">
        <w:tc>
          <w:tcPr>
            <w:tcW w:w="1560" w:type="dxa"/>
            <w:vMerge w:val="restart"/>
            <w:tcBorders>
              <w:left w:val="single" w:sz="4" w:space="0" w:color="auto"/>
            </w:tcBorders>
          </w:tcPr>
          <w:p w:rsidR="009205A2" w:rsidRPr="009205A2" w:rsidRDefault="009205A2" w:rsidP="009205A2">
            <w:pPr>
              <w:autoSpaceDE w:val="0"/>
              <w:jc w:val="center"/>
              <w:rPr>
                <w:b/>
              </w:rPr>
            </w:pPr>
            <w:r w:rsidRPr="009205A2">
              <w:rPr>
                <w:b/>
              </w:rPr>
              <w:t>Подпрограмма</w:t>
            </w:r>
          </w:p>
        </w:tc>
        <w:tc>
          <w:tcPr>
            <w:tcW w:w="3402" w:type="dxa"/>
            <w:vMerge w:val="restart"/>
          </w:tcPr>
          <w:p w:rsidR="009205A2" w:rsidRPr="009205A2" w:rsidRDefault="009205A2" w:rsidP="009205A2">
            <w:pPr>
              <w:autoSpaceDE w:val="0"/>
              <w:jc w:val="center"/>
              <w:rPr>
                <w:b/>
              </w:rPr>
            </w:pPr>
            <w:r w:rsidRPr="009205A2">
              <w:rPr>
                <w:b/>
              </w:rPr>
              <w:t>«Безопасные и качественные автомобильные дороги»</w:t>
            </w: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всего</w:t>
            </w:r>
          </w:p>
        </w:tc>
        <w:tc>
          <w:tcPr>
            <w:tcW w:w="992" w:type="dxa"/>
          </w:tcPr>
          <w:p w:rsidR="009205A2" w:rsidRPr="009205A2" w:rsidRDefault="009205A2" w:rsidP="009205A2">
            <w:pPr>
              <w:autoSpaceDE w:val="0"/>
              <w:jc w:val="center"/>
              <w:rPr>
                <w:b/>
              </w:rPr>
            </w:pPr>
            <w:r w:rsidRPr="009205A2">
              <w:rPr>
                <w:b/>
              </w:rPr>
              <w:t>50301,9</w:t>
            </w:r>
          </w:p>
        </w:tc>
        <w:tc>
          <w:tcPr>
            <w:tcW w:w="1134" w:type="dxa"/>
          </w:tcPr>
          <w:p w:rsidR="009205A2" w:rsidRPr="009205A2" w:rsidRDefault="009205A2" w:rsidP="009205A2">
            <w:pPr>
              <w:autoSpaceDE w:val="0"/>
              <w:jc w:val="center"/>
              <w:rPr>
                <w:b/>
              </w:rPr>
            </w:pPr>
            <w:r w:rsidRPr="009205A2">
              <w:rPr>
                <w:b/>
              </w:rPr>
              <w:t>50742,8</w:t>
            </w:r>
          </w:p>
        </w:tc>
        <w:tc>
          <w:tcPr>
            <w:tcW w:w="1134" w:type="dxa"/>
          </w:tcPr>
          <w:p w:rsidR="009205A2" w:rsidRPr="009205A2" w:rsidRDefault="009205A2" w:rsidP="009205A2">
            <w:pPr>
              <w:autoSpaceDE w:val="0"/>
              <w:jc w:val="center"/>
              <w:rPr>
                <w:b/>
              </w:rPr>
            </w:pPr>
            <w:r w:rsidRPr="009205A2">
              <w:rPr>
                <w:b/>
              </w:rPr>
              <w:t>51257,9</w:t>
            </w:r>
          </w:p>
        </w:tc>
        <w:tc>
          <w:tcPr>
            <w:tcW w:w="993" w:type="dxa"/>
          </w:tcPr>
          <w:p w:rsidR="009205A2" w:rsidRPr="009205A2" w:rsidRDefault="009205A2" w:rsidP="009205A2">
            <w:pPr>
              <w:autoSpaceDE w:val="0"/>
              <w:jc w:val="center"/>
              <w:rPr>
                <w:b/>
              </w:rPr>
            </w:pPr>
            <w:r w:rsidRPr="009205A2">
              <w:rPr>
                <w:b/>
              </w:rPr>
              <w:t>256289,5</w:t>
            </w:r>
          </w:p>
        </w:tc>
        <w:tc>
          <w:tcPr>
            <w:tcW w:w="992" w:type="dxa"/>
            <w:tcBorders>
              <w:right w:val="single" w:sz="4" w:space="0" w:color="auto"/>
            </w:tcBorders>
          </w:tcPr>
          <w:p w:rsidR="009205A2" w:rsidRPr="009205A2" w:rsidRDefault="009205A2" w:rsidP="009205A2">
            <w:pPr>
              <w:autoSpaceDE w:val="0"/>
              <w:jc w:val="center"/>
              <w:rPr>
                <w:b/>
              </w:rPr>
            </w:pPr>
            <w:r w:rsidRPr="009205A2">
              <w:rPr>
                <w:b/>
              </w:rPr>
              <w:t>256289,5</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федеральный бюджет</w:t>
            </w:r>
          </w:p>
        </w:tc>
        <w:tc>
          <w:tcPr>
            <w:tcW w:w="992"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2" w:type="dxa"/>
            <w:tcBorders>
              <w:right w:val="single" w:sz="4" w:space="0" w:color="auto"/>
            </w:tcBorders>
          </w:tcPr>
          <w:p w:rsidR="009205A2" w:rsidRPr="009205A2" w:rsidRDefault="009205A2" w:rsidP="009205A2">
            <w:pPr>
              <w:autoSpaceDE w:val="0"/>
              <w:jc w:val="center"/>
              <w:rPr>
                <w:b/>
              </w:rPr>
            </w:pPr>
            <w:r w:rsidRPr="009205A2">
              <w:rPr>
                <w:b/>
              </w:rPr>
              <w:t>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республиканский бюджет Чувашской Республики</w:t>
            </w:r>
          </w:p>
        </w:tc>
        <w:tc>
          <w:tcPr>
            <w:tcW w:w="992" w:type="dxa"/>
          </w:tcPr>
          <w:p w:rsidR="009205A2" w:rsidRPr="009205A2" w:rsidRDefault="009205A2" w:rsidP="009205A2">
            <w:pPr>
              <w:autoSpaceDE w:val="0"/>
              <w:jc w:val="center"/>
              <w:rPr>
                <w:b/>
              </w:rPr>
            </w:pPr>
            <w:r w:rsidRPr="009205A2">
              <w:rPr>
                <w:b/>
              </w:rPr>
              <w:t>40004,9</w:t>
            </w:r>
          </w:p>
        </w:tc>
        <w:tc>
          <w:tcPr>
            <w:tcW w:w="1134" w:type="dxa"/>
          </w:tcPr>
          <w:p w:rsidR="009205A2" w:rsidRPr="009205A2" w:rsidRDefault="009205A2" w:rsidP="009205A2">
            <w:pPr>
              <w:autoSpaceDE w:val="0"/>
              <w:jc w:val="center"/>
              <w:rPr>
                <w:b/>
              </w:rPr>
            </w:pPr>
            <w:r w:rsidRPr="009205A2">
              <w:rPr>
                <w:b/>
              </w:rPr>
              <w:t>39862,0</w:t>
            </w:r>
          </w:p>
        </w:tc>
        <w:tc>
          <w:tcPr>
            <w:tcW w:w="1134" w:type="dxa"/>
          </w:tcPr>
          <w:p w:rsidR="009205A2" w:rsidRPr="009205A2" w:rsidRDefault="009205A2" w:rsidP="009205A2">
            <w:pPr>
              <w:autoSpaceDE w:val="0"/>
              <w:jc w:val="center"/>
              <w:rPr>
                <w:b/>
              </w:rPr>
            </w:pPr>
            <w:r w:rsidRPr="009205A2">
              <w:rPr>
                <w:b/>
              </w:rPr>
              <w:t>39862,0</w:t>
            </w:r>
          </w:p>
        </w:tc>
        <w:tc>
          <w:tcPr>
            <w:tcW w:w="993" w:type="dxa"/>
          </w:tcPr>
          <w:p w:rsidR="009205A2" w:rsidRPr="009205A2" w:rsidRDefault="009205A2" w:rsidP="009205A2">
            <w:pPr>
              <w:autoSpaceDE w:val="0"/>
              <w:jc w:val="center"/>
              <w:rPr>
                <w:b/>
              </w:rPr>
            </w:pPr>
            <w:r w:rsidRPr="009205A2">
              <w:rPr>
                <w:b/>
              </w:rPr>
              <w:t>199310,0</w:t>
            </w:r>
          </w:p>
        </w:tc>
        <w:tc>
          <w:tcPr>
            <w:tcW w:w="992" w:type="dxa"/>
            <w:tcBorders>
              <w:right w:val="single" w:sz="4" w:space="0" w:color="auto"/>
            </w:tcBorders>
          </w:tcPr>
          <w:p w:rsidR="009205A2" w:rsidRPr="009205A2" w:rsidRDefault="009205A2" w:rsidP="009205A2">
            <w:pPr>
              <w:autoSpaceDE w:val="0"/>
              <w:jc w:val="center"/>
              <w:rPr>
                <w:b/>
              </w:rPr>
            </w:pPr>
            <w:r w:rsidRPr="009205A2">
              <w:rPr>
                <w:b/>
              </w:rPr>
              <w:t>199310,0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бюджет Яльчикского муниципального округа</w:t>
            </w:r>
          </w:p>
        </w:tc>
        <w:tc>
          <w:tcPr>
            <w:tcW w:w="992" w:type="dxa"/>
          </w:tcPr>
          <w:p w:rsidR="009205A2" w:rsidRPr="009205A2" w:rsidRDefault="009205A2" w:rsidP="009205A2">
            <w:pPr>
              <w:autoSpaceDE w:val="0"/>
              <w:jc w:val="center"/>
              <w:rPr>
                <w:b/>
              </w:rPr>
            </w:pPr>
            <w:r w:rsidRPr="009205A2">
              <w:rPr>
                <w:b/>
              </w:rPr>
              <w:t>10297,0</w:t>
            </w:r>
          </w:p>
        </w:tc>
        <w:tc>
          <w:tcPr>
            <w:tcW w:w="1134" w:type="dxa"/>
          </w:tcPr>
          <w:p w:rsidR="009205A2" w:rsidRPr="009205A2" w:rsidRDefault="009205A2" w:rsidP="009205A2">
            <w:pPr>
              <w:autoSpaceDE w:val="0"/>
              <w:jc w:val="center"/>
              <w:rPr>
                <w:b/>
              </w:rPr>
            </w:pPr>
            <w:r w:rsidRPr="009205A2">
              <w:rPr>
                <w:b/>
              </w:rPr>
              <w:t>10880,8</w:t>
            </w:r>
          </w:p>
        </w:tc>
        <w:tc>
          <w:tcPr>
            <w:tcW w:w="1134" w:type="dxa"/>
          </w:tcPr>
          <w:p w:rsidR="009205A2" w:rsidRPr="009205A2" w:rsidRDefault="009205A2" w:rsidP="009205A2">
            <w:pPr>
              <w:autoSpaceDE w:val="0"/>
              <w:jc w:val="center"/>
              <w:rPr>
                <w:b/>
              </w:rPr>
            </w:pPr>
            <w:r w:rsidRPr="009205A2">
              <w:rPr>
                <w:b/>
              </w:rPr>
              <w:t>11395,9</w:t>
            </w:r>
          </w:p>
        </w:tc>
        <w:tc>
          <w:tcPr>
            <w:tcW w:w="993" w:type="dxa"/>
          </w:tcPr>
          <w:p w:rsidR="009205A2" w:rsidRPr="009205A2" w:rsidRDefault="009205A2" w:rsidP="009205A2">
            <w:pPr>
              <w:autoSpaceDE w:val="0"/>
              <w:jc w:val="center"/>
              <w:rPr>
                <w:b/>
              </w:rPr>
            </w:pPr>
            <w:r w:rsidRPr="009205A2">
              <w:rPr>
                <w:b/>
              </w:rPr>
              <w:t>56979,5</w:t>
            </w:r>
          </w:p>
        </w:tc>
        <w:tc>
          <w:tcPr>
            <w:tcW w:w="992" w:type="dxa"/>
            <w:tcBorders>
              <w:right w:val="single" w:sz="4" w:space="0" w:color="auto"/>
            </w:tcBorders>
          </w:tcPr>
          <w:p w:rsidR="009205A2" w:rsidRPr="009205A2" w:rsidRDefault="009205A2" w:rsidP="009205A2">
            <w:pPr>
              <w:autoSpaceDE w:val="0"/>
              <w:jc w:val="center"/>
              <w:rPr>
                <w:b/>
              </w:rPr>
            </w:pPr>
            <w:r w:rsidRPr="009205A2">
              <w:rPr>
                <w:b/>
              </w:rPr>
              <w:t>56979,5</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внебюджетные источники</w:t>
            </w:r>
          </w:p>
        </w:tc>
        <w:tc>
          <w:tcPr>
            <w:tcW w:w="992"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2" w:type="dxa"/>
            <w:tcBorders>
              <w:right w:val="single" w:sz="4" w:space="0" w:color="auto"/>
            </w:tcBorders>
          </w:tcPr>
          <w:p w:rsidR="009205A2" w:rsidRPr="009205A2" w:rsidRDefault="009205A2" w:rsidP="009205A2">
            <w:pPr>
              <w:autoSpaceDE w:val="0"/>
              <w:jc w:val="center"/>
              <w:rPr>
                <w:b/>
              </w:rPr>
            </w:pPr>
            <w:r w:rsidRPr="009205A2">
              <w:rPr>
                <w:b/>
              </w:rPr>
              <w:t>0,0</w:t>
            </w:r>
          </w:p>
        </w:tc>
      </w:tr>
      <w:tr w:rsidR="009205A2" w:rsidRPr="009205A2" w:rsidTr="009D178F">
        <w:tc>
          <w:tcPr>
            <w:tcW w:w="1560" w:type="dxa"/>
            <w:vMerge w:val="restart"/>
            <w:tcBorders>
              <w:left w:val="single" w:sz="4" w:space="0" w:color="auto"/>
            </w:tcBorders>
          </w:tcPr>
          <w:p w:rsidR="009205A2" w:rsidRPr="009205A2" w:rsidRDefault="009205A2" w:rsidP="009205A2">
            <w:pPr>
              <w:autoSpaceDE w:val="0"/>
              <w:jc w:val="center"/>
            </w:pPr>
            <w:r w:rsidRPr="009205A2">
              <w:t>Основное мероприятие 1</w:t>
            </w:r>
          </w:p>
        </w:tc>
        <w:tc>
          <w:tcPr>
            <w:tcW w:w="3402" w:type="dxa"/>
            <w:vMerge w:val="restart"/>
          </w:tcPr>
          <w:p w:rsidR="009205A2" w:rsidRPr="009205A2" w:rsidRDefault="009205A2" w:rsidP="009205A2">
            <w:pPr>
              <w:autoSpaceDE w:val="0"/>
              <w:jc w:val="center"/>
            </w:pPr>
            <w:r w:rsidRPr="009205A2">
              <w:t>Мероприятия, реализуемые с привлечением межбюджетных трансфертов бюджетам другого уровня</w:t>
            </w: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всего</w:t>
            </w:r>
          </w:p>
        </w:tc>
        <w:tc>
          <w:tcPr>
            <w:tcW w:w="992" w:type="dxa"/>
          </w:tcPr>
          <w:p w:rsidR="009205A2" w:rsidRPr="009205A2" w:rsidRDefault="009205A2" w:rsidP="009205A2">
            <w:pPr>
              <w:autoSpaceDE w:val="0"/>
              <w:jc w:val="center"/>
            </w:pPr>
            <w:r w:rsidRPr="009205A2">
              <w:t>50301,9</w:t>
            </w:r>
          </w:p>
        </w:tc>
        <w:tc>
          <w:tcPr>
            <w:tcW w:w="1134" w:type="dxa"/>
          </w:tcPr>
          <w:p w:rsidR="009205A2" w:rsidRPr="009205A2" w:rsidRDefault="009205A2" w:rsidP="009205A2">
            <w:pPr>
              <w:autoSpaceDE w:val="0"/>
              <w:jc w:val="center"/>
            </w:pPr>
            <w:r w:rsidRPr="009205A2">
              <w:t>50742,8</w:t>
            </w:r>
          </w:p>
        </w:tc>
        <w:tc>
          <w:tcPr>
            <w:tcW w:w="1134" w:type="dxa"/>
          </w:tcPr>
          <w:p w:rsidR="009205A2" w:rsidRPr="009205A2" w:rsidRDefault="009205A2" w:rsidP="009205A2">
            <w:pPr>
              <w:autoSpaceDE w:val="0"/>
              <w:jc w:val="center"/>
            </w:pPr>
            <w:r w:rsidRPr="009205A2">
              <w:t>51257,9</w:t>
            </w:r>
          </w:p>
        </w:tc>
        <w:tc>
          <w:tcPr>
            <w:tcW w:w="993" w:type="dxa"/>
          </w:tcPr>
          <w:p w:rsidR="009205A2" w:rsidRPr="009205A2" w:rsidRDefault="009205A2" w:rsidP="009205A2">
            <w:pPr>
              <w:autoSpaceDE w:val="0"/>
              <w:jc w:val="center"/>
            </w:pPr>
            <w:r w:rsidRPr="009205A2">
              <w:t>256289,5</w:t>
            </w:r>
          </w:p>
        </w:tc>
        <w:tc>
          <w:tcPr>
            <w:tcW w:w="992" w:type="dxa"/>
            <w:tcBorders>
              <w:right w:val="single" w:sz="4" w:space="0" w:color="auto"/>
            </w:tcBorders>
          </w:tcPr>
          <w:p w:rsidR="009205A2" w:rsidRPr="009205A2" w:rsidRDefault="009205A2" w:rsidP="009205A2">
            <w:pPr>
              <w:autoSpaceDE w:val="0"/>
              <w:jc w:val="center"/>
            </w:pPr>
            <w:r w:rsidRPr="009205A2">
              <w:t>256289,5</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федеральный бюджет</w:t>
            </w:r>
          </w:p>
        </w:tc>
        <w:tc>
          <w:tcPr>
            <w:tcW w:w="992"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2" w:type="dxa"/>
            <w:tcBorders>
              <w:right w:val="single" w:sz="4" w:space="0" w:color="auto"/>
            </w:tcBorders>
          </w:tcPr>
          <w:p w:rsidR="009205A2" w:rsidRPr="009205A2" w:rsidRDefault="009205A2" w:rsidP="009205A2">
            <w:pPr>
              <w:autoSpaceDE w:val="0"/>
              <w:jc w:val="center"/>
            </w:pPr>
            <w:r w:rsidRPr="009205A2">
              <w:t>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республиканский бюджет Чувашской Республики</w:t>
            </w:r>
          </w:p>
        </w:tc>
        <w:tc>
          <w:tcPr>
            <w:tcW w:w="992" w:type="dxa"/>
          </w:tcPr>
          <w:p w:rsidR="009205A2" w:rsidRPr="009205A2" w:rsidRDefault="009205A2" w:rsidP="009205A2">
            <w:pPr>
              <w:autoSpaceDE w:val="0"/>
              <w:jc w:val="center"/>
            </w:pPr>
            <w:r w:rsidRPr="009205A2">
              <w:t>40004,9</w:t>
            </w:r>
          </w:p>
        </w:tc>
        <w:tc>
          <w:tcPr>
            <w:tcW w:w="1134" w:type="dxa"/>
          </w:tcPr>
          <w:p w:rsidR="009205A2" w:rsidRPr="009205A2" w:rsidRDefault="009205A2" w:rsidP="009205A2">
            <w:pPr>
              <w:autoSpaceDE w:val="0"/>
              <w:jc w:val="center"/>
            </w:pPr>
            <w:r w:rsidRPr="009205A2">
              <w:t>39862,0</w:t>
            </w:r>
          </w:p>
        </w:tc>
        <w:tc>
          <w:tcPr>
            <w:tcW w:w="1134" w:type="dxa"/>
          </w:tcPr>
          <w:p w:rsidR="009205A2" w:rsidRPr="009205A2" w:rsidRDefault="009205A2" w:rsidP="009205A2">
            <w:pPr>
              <w:autoSpaceDE w:val="0"/>
              <w:jc w:val="center"/>
            </w:pPr>
            <w:r w:rsidRPr="009205A2">
              <w:t>39862,0</w:t>
            </w:r>
          </w:p>
        </w:tc>
        <w:tc>
          <w:tcPr>
            <w:tcW w:w="993" w:type="dxa"/>
          </w:tcPr>
          <w:p w:rsidR="009205A2" w:rsidRPr="009205A2" w:rsidRDefault="009205A2" w:rsidP="009205A2">
            <w:pPr>
              <w:autoSpaceDE w:val="0"/>
              <w:jc w:val="center"/>
            </w:pPr>
            <w:r w:rsidRPr="009205A2">
              <w:t>199310,0</w:t>
            </w:r>
          </w:p>
        </w:tc>
        <w:tc>
          <w:tcPr>
            <w:tcW w:w="992" w:type="dxa"/>
            <w:tcBorders>
              <w:right w:val="single" w:sz="4" w:space="0" w:color="auto"/>
            </w:tcBorders>
          </w:tcPr>
          <w:p w:rsidR="009205A2" w:rsidRPr="009205A2" w:rsidRDefault="009205A2" w:rsidP="009205A2">
            <w:pPr>
              <w:autoSpaceDE w:val="0"/>
              <w:jc w:val="center"/>
            </w:pPr>
            <w:r w:rsidRPr="009205A2">
              <w:t>199310,0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бюджет Яльчикского муниципального округа</w:t>
            </w:r>
          </w:p>
        </w:tc>
        <w:tc>
          <w:tcPr>
            <w:tcW w:w="992" w:type="dxa"/>
          </w:tcPr>
          <w:p w:rsidR="009205A2" w:rsidRPr="009205A2" w:rsidRDefault="009205A2" w:rsidP="009205A2">
            <w:pPr>
              <w:autoSpaceDE w:val="0"/>
              <w:jc w:val="center"/>
            </w:pPr>
            <w:r w:rsidRPr="009205A2">
              <w:t>10297,0</w:t>
            </w:r>
          </w:p>
        </w:tc>
        <w:tc>
          <w:tcPr>
            <w:tcW w:w="1134" w:type="dxa"/>
          </w:tcPr>
          <w:p w:rsidR="009205A2" w:rsidRPr="009205A2" w:rsidRDefault="009205A2" w:rsidP="009205A2">
            <w:pPr>
              <w:autoSpaceDE w:val="0"/>
              <w:jc w:val="center"/>
            </w:pPr>
            <w:r w:rsidRPr="009205A2">
              <w:t>10880,8</w:t>
            </w:r>
          </w:p>
        </w:tc>
        <w:tc>
          <w:tcPr>
            <w:tcW w:w="1134" w:type="dxa"/>
          </w:tcPr>
          <w:p w:rsidR="009205A2" w:rsidRPr="009205A2" w:rsidRDefault="009205A2" w:rsidP="009205A2">
            <w:pPr>
              <w:autoSpaceDE w:val="0"/>
              <w:jc w:val="center"/>
            </w:pPr>
            <w:r w:rsidRPr="009205A2">
              <w:t>11395,9</w:t>
            </w:r>
          </w:p>
        </w:tc>
        <w:tc>
          <w:tcPr>
            <w:tcW w:w="993" w:type="dxa"/>
          </w:tcPr>
          <w:p w:rsidR="009205A2" w:rsidRPr="009205A2" w:rsidRDefault="009205A2" w:rsidP="009205A2">
            <w:pPr>
              <w:autoSpaceDE w:val="0"/>
              <w:jc w:val="center"/>
            </w:pPr>
            <w:r w:rsidRPr="009205A2">
              <w:t>56979,5</w:t>
            </w:r>
          </w:p>
        </w:tc>
        <w:tc>
          <w:tcPr>
            <w:tcW w:w="992" w:type="dxa"/>
            <w:tcBorders>
              <w:right w:val="single" w:sz="4" w:space="0" w:color="auto"/>
            </w:tcBorders>
          </w:tcPr>
          <w:p w:rsidR="009205A2" w:rsidRPr="009205A2" w:rsidRDefault="009205A2" w:rsidP="009205A2">
            <w:pPr>
              <w:autoSpaceDE w:val="0"/>
              <w:jc w:val="center"/>
            </w:pPr>
            <w:r w:rsidRPr="009205A2">
              <w:t>56979,5</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внебюджетные источники</w:t>
            </w:r>
          </w:p>
        </w:tc>
        <w:tc>
          <w:tcPr>
            <w:tcW w:w="992"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2" w:type="dxa"/>
            <w:tcBorders>
              <w:right w:val="single" w:sz="4" w:space="0" w:color="auto"/>
            </w:tcBorders>
          </w:tcPr>
          <w:p w:rsidR="009205A2" w:rsidRPr="009205A2" w:rsidRDefault="009205A2" w:rsidP="009205A2">
            <w:pPr>
              <w:autoSpaceDE w:val="0"/>
              <w:jc w:val="center"/>
            </w:pPr>
            <w:r w:rsidRPr="009205A2">
              <w:t>0,0</w:t>
            </w:r>
          </w:p>
        </w:tc>
      </w:tr>
      <w:tr w:rsidR="009205A2" w:rsidRPr="009205A2" w:rsidTr="009D178F">
        <w:tc>
          <w:tcPr>
            <w:tcW w:w="1560" w:type="dxa"/>
            <w:vMerge w:val="restart"/>
            <w:tcBorders>
              <w:left w:val="single" w:sz="4" w:space="0" w:color="auto"/>
            </w:tcBorders>
          </w:tcPr>
          <w:p w:rsidR="009205A2" w:rsidRPr="009205A2" w:rsidRDefault="009205A2" w:rsidP="009205A2">
            <w:pPr>
              <w:autoSpaceDE w:val="0"/>
              <w:jc w:val="center"/>
              <w:rPr>
                <w:b/>
              </w:rPr>
            </w:pPr>
            <w:r w:rsidRPr="009205A2">
              <w:rPr>
                <w:b/>
              </w:rPr>
              <w:t>Подпрограмма</w:t>
            </w:r>
          </w:p>
        </w:tc>
        <w:tc>
          <w:tcPr>
            <w:tcW w:w="3402" w:type="dxa"/>
            <w:vMerge w:val="restart"/>
          </w:tcPr>
          <w:p w:rsidR="009205A2" w:rsidRPr="009205A2" w:rsidRDefault="009205A2" w:rsidP="009205A2">
            <w:pPr>
              <w:autoSpaceDE w:val="0"/>
              <w:jc w:val="center"/>
              <w:rPr>
                <w:b/>
              </w:rPr>
            </w:pPr>
            <w:r w:rsidRPr="009205A2">
              <w:rPr>
                <w:b/>
              </w:rPr>
              <w:t>«Безопасность дорожного движения»</w:t>
            </w: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всего</w:t>
            </w:r>
          </w:p>
        </w:tc>
        <w:tc>
          <w:tcPr>
            <w:tcW w:w="992" w:type="dxa"/>
          </w:tcPr>
          <w:p w:rsidR="009205A2" w:rsidRPr="009205A2" w:rsidRDefault="009205A2" w:rsidP="009205A2">
            <w:pPr>
              <w:autoSpaceDE w:val="0"/>
              <w:jc w:val="center"/>
              <w:rPr>
                <w:b/>
              </w:rPr>
            </w:pPr>
            <w:r w:rsidRPr="009205A2">
              <w:rPr>
                <w:b/>
              </w:rPr>
              <w:t>1000,0</w:t>
            </w:r>
          </w:p>
        </w:tc>
        <w:tc>
          <w:tcPr>
            <w:tcW w:w="1134" w:type="dxa"/>
          </w:tcPr>
          <w:p w:rsidR="009205A2" w:rsidRPr="009205A2" w:rsidRDefault="009205A2" w:rsidP="009205A2">
            <w:pPr>
              <w:autoSpaceDE w:val="0"/>
              <w:jc w:val="center"/>
              <w:rPr>
                <w:b/>
              </w:rPr>
            </w:pPr>
            <w:r w:rsidRPr="009205A2">
              <w:rPr>
                <w:b/>
              </w:rPr>
              <w:t>1000,0</w:t>
            </w:r>
          </w:p>
        </w:tc>
        <w:tc>
          <w:tcPr>
            <w:tcW w:w="1134" w:type="dxa"/>
          </w:tcPr>
          <w:p w:rsidR="009205A2" w:rsidRPr="009205A2" w:rsidRDefault="009205A2" w:rsidP="009205A2">
            <w:pPr>
              <w:autoSpaceDE w:val="0"/>
              <w:jc w:val="center"/>
              <w:rPr>
                <w:b/>
              </w:rPr>
            </w:pPr>
            <w:r w:rsidRPr="009205A2">
              <w:rPr>
                <w:b/>
              </w:rPr>
              <w:t>1000,0</w:t>
            </w:r>
          </w:p>
        </w:tc>
        <w:tc>
          <w:tcPr>
            <w:tcW w:w="993" w:type="dxa"/>
          </w:tcPr>
          <w:p w:rsidR="009205A2" w:rsidRPr="009205A2" w:rsidRDefault="009205A2" w:rsidP="009205A2">
            <w:pPr>
              <w:autoSpaceDE w:val="0"/>
              <w:jc w:val="center"/>
              <w:rPr>
                <w:b/>
              </w:rPr>
            </w:pPr>
            <w:r w:rsidRPr="009205A2">
              <w:rPr>
                <w:b/>
              </w:rPr>
              <w:t>5000,0</w:t>
            </w:r>
          </w:p>
        </w:tc>
        <w:tc>
          <w:tcPr>
            <w:tcW w:w="992" w:type="dxa"/>
            <w:tcBorders>
              <w:right w:val="single" w:sz="4" w:space="0" w:color="auto"/>
            </w:tcBorders>
          </w:tcPr>
          <w:p w:rsidR="009205A2" w:rsidRPr="009205A2" w:rsidRDefault="009205A2" w:rsidP="009205A2">
            <w:pPr>
              <w:autoSpaceDE w:val="0"/>
              <w:jc w:val="center"/>
              <w:rPr>
                <w:b/>
              </w:rPr>
            </w:pPr>
            <w:r w:rsidRPr="009205A2">
              <w:rPr>
                <w:b/>
              </w:rPr>
              <w:t>5000,0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федеральный бюджет</w:t>
            </w:r>
          </w:p>
        </w:tc>
        <w:tc>
          <w:tcPr>
            <w:tcW w:w="992"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2" w:type="dxa"/>
            <w:tcBorders>
              <w:right w:val="single" w:sz="4" w:space="0" w:color="auto"/>
            </w:tcBorders>
          </w:tcPr>
          <w:p w:rsidR="009205A2" w:rsidRPr="009205A2" w:rsidRDefault="009205A2" w:rsidP="009205A2">
            <w:pPr>
              <w:autoSpaceDE w:val="0"/>
              <w:jc w:val="center"/>
              <w:rPr>
                <w:b/>
              </w:rPr>
            </w:pPr>
            <w:r w:rsidRPr="009205A2">
              <w:rPr>
                <w:b/>
              </w:rPr>
              <w:t>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республиканский бюджет Чувашской Республики</w:t>
            </w:r>
          </w:p>
        </w:tc>
        <w:tc>
          <w:tcPr>
            <w:tcW w:w="992"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2" w:type="dxa"/>
            <w:tcBorders>
              <w:right w:val="single" w:sz="4" w:space="0" w:color="auto"/>
            </w:tcBorders>
          </w:tcPr>
          <w:p w:rsidR="009205A2" w:rsidRPr="009205A2" w:rsidRDefault="009205A2" w:rsidP="009205A2">
            <w:pPr>
              <w:autoSpaceDE w:val="0"/>
              <w:jc w:val="center"/>
              <w:rPr>
                <w:b/>
              </w:rPr>
            </w:pPr>
            <w:r w:rsidRPr="009205A2">
              <w:rPr>
                <w:b/>
              </w:rPr>
              <w:t>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 xml:space="preserve">бюджет Яльчикского муниципального округа </w:t>
            </w:r>
          </w:p>
        </w:tc>
        <w:tc>
          <w:tcPr>
            <w:tcW w:w="992" w:type="dxa"/>
          </w:tcPr>
          <w:p w:rsidR="009205A2" w:rsidRPr="009205A2" w:rsidRDefault="009205A2" w:rsidP="009205A2">
            <w:pPr>
              <w:autoSpaceDE w:val="0"/>
              <w:jc w:val="center"/>
              <w:rPr>
                <w:b/>
              </w:rPr>
            </w:pPr>
            <w:r w:rsidRPr="009205A2">
              <w:rPr>
                <w:b/>
              </w:rPr>
              <w:t>1000,0</w:t>
            </w:r>
          </w:p>
        </w:tc>
        <w:tc>
          <w:tcPr>
            <w:tcW w:w="1134" w:type="dxa"/>
          </w:tcPr>
          <w:p w:rsidR="009205A2" w:rsidRPr="009205A2" w:rsidRDefault="009205A2" w:rsidP="009205A2">
            <w:pPr>
              <w:autoSpaceDE w:val="0"/>
              <w:jc w:val="center"/>
              <w:rPr>
                <w:b/>
              </w:rPr>
            </w:pPr>
            <w:r w:rsidRPr="009205A2">
              <w:rPr>
                <w:b/>
              </w:rPr>
              <w:t>1000,0</w:t>
            </w:r>
          </w:p>
        </w:tc>
        <w:tc>
          <w:tcPr>
            <w:tcW w:w="1134" w:type="dxa"/>
          </w:tcPr>
          <w:p w:rsidR="009205A2" w:rsidRPr="009205A2" w:rsidRDefault="009205A2" w:rsidP="009205A2">
            <w:pPr>
              <w:autoSpaceDE w:val="0"/>
              <w:jc w:val="center"/>
              <w:rPr>
                <w:b/>
              </w:rPr>
            </w:pPr>
            <w:r w:rsidRPr="009205A2">
              <w:rPr>
                <w:b/>
              </w:rPr>
              <w:t>1000,0</w:t>
            </w:r>
          </w:p>
        </w:tc>
        <w:tc>
          <w:tcPr>
            <w:tcW w:w="993" w:type="dxa"/>
          </w:tcPr>
          <w:p w:rsidR="009205A2" w:rsidRPr="009205A2" w:rsidRDefault="009205A2" w:rsidP="009205A2">
            <w:pPr>
              <w:autoSpaceDE w:val="0"/>
              <w:jc w:val="center"/>
              <w:rPr>
                <w:b/>
              </w:rPr>
            </w:pPr>
            <w:r w:rsidRPr="009205A2">
              <w:rPr>
                <w:b/>
              </w:rPr>
              <w:t>5000,0</w:t>
            </w:r>
          </w:p>
        </w:tc>
        <w:tc>
          <w:tcPr>
            <w:tcW w:w="992" w:type="dxa"/>
            <w:tcBorders>
              <w:right w:val="single" w:sz="4" w:space="0" w:color="auto"/>
            </w:tcBorders>
          </w:tcPr>
          <w:p w:rsidR="009205A2" w:rsidRPr="009205A2" w:rsidRDefault="009205A2" w:rsidP="009205A2">
            <w:pPr>
              <w:autoSpaceDE w:val="0"/>
              <w:jc w:val="center"/>
              <w:rPr>
                <w:b/>
              </w:rPr>
            </w:pPr>
            <w:r w:rsidRPr="009205A2">
              <w:rPr>
                <w:b/>
              </w:rPr>
              <w:t>5000,0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rPr>
                <w:b/>
              </w:rPr>
            </w:pPr>
          </w:p>
        </w:tc>
        <w:tc>
          <w:tcPr>
            <w:tcW w:w="3402" w:type="dxa"/>
            <w:vMerge/>
          </w:tcPr>
          <w:p w:rsidR="009205A2" w:rsidRPr="009205A2" w:rsidRDefault="009205A2" w:rsidP="009205A2">
            <w:pPr>
              <w:autoSpaceDE w:val="0"/>
              <w:jc w:val="center"/>
              <w:rPr>
                <w:b/>
              </w:rPr>
            </w:pPr>
          </w:p>
        </w:tc>
        <w:tc>
          <w:tcPr>
            <w:tcW w:w="1366"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3028" w:type="dxa"/>
          </w:tcPr>
          <w:p w:rsidR="009205A2" w:rsidRPr="009205A2" w:rsidRDefault="009205A2" w:rsidP="009205A2">
            <w:pPr>
              <w:autoSpaceDE w:val="0"/>
              <w:jc w:val="center"/>
              <w:rPr>
                <w:b/>
              </w:rPr>
            </w:pPr>
            <w:r w:rsidRPr="009205A2">
              <w:rPr>
                <w:b/>
              </w:rPr>
              <w:t>внебюджетные источники</w:t>
            </w:r>
          </w:p>
        </w:tc>
        <w:tc>
          <w:tcPr>
            <w:tcW w:w="992"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1134"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2" w:type="dxa"/>
            <w:tcBorders>
              <w:right w:val="single" w:sz="4" w:space="0" w:color="auto"/>
            </w:tcBorders>
          </w:tcPr>
          <w:p w:rsidR="009205A2" w:rsidRPr="009205A2" w:rsidRDefault="009205A2" w:rsidP="009205A2">
            <w:pPr>
              <w:autoSpaceDE w:val="0"/>
              <w:jc w:val="center"/>
              <w:rPr>
                <w:b/>
              </w:rPr>
            </w:pPr>
            <w:r w:rsidRPr="009205A2">
              <w:rPr>
                <w:b/>
              </w:rPr>
              <w:t>0,0</w:t>
            </w:r>
          </w:p>
        </w:tc>
      </w:tr>
      <w:tr w:rsidR="009205A2" w:rsidRPr="009205A2" w:rsidTr="009D178F">
        <w:tc>
          <w:tcPr>
            <w:tcW w:w="1560" w:type="dxa"/>
            <w:vMerge w:val="restart"/>
            <w:tcBorders>
              <w:left w:val="single" w:sz="4" w:space="0" w:color="auto"/>
            </w:tcBorders>
          </w:tcPr>
          <w:p w:rsidR="009205A2" w:rsidRPr="009205A2" w:rsidRDefault="009205A2" w:rsidP="009205A2">
            <w:pPr>
              <w:autoSpaceDE w:val="0"/>
              <w:jc w:val="center"/>
            </w:pPr>
            <w:r w:rsidRPr="009205A2">
              <w:t>Основное мероприятие 1</w:t>
            </w:r>
          </w:p>
        </w:tc>
        <w:tc>
          <w:tcPr>
            <w:tcW w:w="3402" w:type="dxa"/>
            <w:vMerge w:val="restart"/>
          </w:tcPr>
          <w:p w:rsidR="009205A2" w:rsidRPr="009205A2" w:rsidRDefault="009205A2" w:rsidP="009205A2">
            <w:pPr>
              <w:autoSpaceDE w:val="0"/>
              <w:jc w:val="center"/>
            </w:pPr>
            <w:r w:rsidRPr="009205A2">
              <w:t>Реализация мероприятий, направленных на обеспечение безопасности дорожного движения</w:t>
            </w: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всего</w:t>
            </w:r>
          </w:p>
        </w:tc>
        <w:tc>
          <w:tcPr>
            <w:tcW w:w="992" w:type="dxa"/>
          </w:tcPr>
          <w:p w:rsidR="009205A2" w:rsidRPr="009205A2" w:rsidRDefault="009205A2" w:rsidP="009205A2">
            <w:pPr>
              <w:autoSpaceDE w:val="0"/>
              <w:jc w:val="center"/>
            </w:pPr>
            <w:r w:rsidRPr="009205A2">
              <w:t>1000,0</w:t>
            </w:r>
          </w:p>
        </w:tc>
        <w:tc>
          <w:tcPr>
            <w:tcW w:w="1134" w:type="dxa"/>
          </w:tcPr>
          <w:p w:rsidR="009205A2" w:rsidRPr="009205A2" w:rsidRDefault="009205A2" w:rsidP="009205A2">
            <w:pPr>
              <w:autoSpaceDE w:val="0"/>
              <w:jc w:val="center"/>
            </w:pPr>
            <w:r w:rsidRPr="009205A2">
              <w:t>1000,0</w:t>
            </w:r>
          </w:p>
        </w:tc>
        <w:tc>
          <w:tcPr>
            <w:tcW w:w="1134" w:type="dxa"/>
          </w:tcPr>
          <w:p w:rsidR="009205A2" w:rsidRPr="009205A2" w:rsidRDefault="009205A2" w:rsidP="009205A2">
            <w:pPr>
              <w:autoSpaceDE w:val="0"/>
              <w:jc w:val="center"/>
            </w:pPr>
            <w:r w:rsidRPr="009205A2">
              <w:t>1000,0</w:t>
            </w:r>
          </w:p>
        </w:tc>
        <w:tc>
          <w:tcPr>
            <w:tcW w:w="993" w:type="dxa"/>
          </w:tcPr>
          <w:p w:rsidR="009205A2" w:rsidRPr="009205A2" w:rsidRDefault="009205A2" w:rsidP="009205A2">
            <w:pPr>
              <w:autoSpaceDE w:val="0"/>
              <w:jc w:val="center"/>
            </w:pPr>
            <w:r w:rsidRPr="009205A2">
              <w:t>5000,0</w:t>
            </w:r>
          </w:p>
        </w:tc>
        <w:tc>
          <w:tcPr>
            <w:tcW w:w="992" w:type="dxa"/>
            <w:tcBorders>
              <w:right w:val="single" w:sz="4" w:space="0" w:color="auto"/>
            </w:tcBorders>
          </w:tcPr>
          <w:p w:rsidR="009205A2" w:rsidRPr="009205A2" w:rsidRDefault="009205A2" w:rsidP="009205A2">
            <w:pPr>
              <w:autoSpaceDE w:val="0"/>
              <w:jc w:val="center"/>
            </w:pPr>
            <w:r w:rsidRPr="009205A2">
              <w:t>5000,0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федеральный бюджет</w:t>
            </w:r>
          </w:p>
        </w:tc>
        <w:tc>
          <w:tcPr>
            <w:tcW w:w="992"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2" w:type="dxa"/>
            <w:tcBorders>
              <w:right w:val="single" w:sz="4" w:space="0" w:color="auto"/>
            </w:tcBorders>
          </w:tcPr>
          <w:p w:rsidR="009205A2" w:rsidRPr="009205A2" w:rsidRDefault="009205A2" w:rsidP="009205A2">
            <w:pPr>
              <w:autoSpaceDE w:val="0"/>
              <w:jc w:val="center"/>
            </w:pPr>
            <w:r w:rsidRPr="009205A2">
              <w:t>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республиканский бюджет Чувашской Республики</w:t>
            </w:r>
          </w:p>
        </w:tc>
        <w:tc>
          <w:tcPr>
            <w:tcW w:w="992"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2" w:type="dxa"/>
            <w:tcBorders>
              <w:right w:val="single" w:sz="4" w:space="0" w:color="auto"/>
            </w:tcBorders>
          </w:tcPr>
          <w:p w:rsidR="009205A2" w:rsidRPr="009205A2" w:rsidRDefault="009205A2" w:rsidP="009205A2">
            <w:pPr>
              <w:autoSpaceDE w:val="0"/>
              <w:jc w:val="center"/>
            </w:pPr>
            <w:r w:rsidRPr="009205A2">
              <w:t>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 xml:space="preserve">бюджет Яльчикского муниципального округа </w:t>
            </w:r>
          </w:p>
        </w:tc>
        <w:tc>
          <w:tcPr>
            <w:tcW w:w="992" w:type="dxa"/>
          </w:tcPr>
          <w:p w:rsidR="009205A2" w:rsidRPr="009205A2" w:rsidRDefault="009205A2" w:rsidP="009205A2">
            <w:pPr>
              <w:autoSpaceDE w:val="0"/>
              <w:jc w:val="center"/>
            </w:pPr>
            <w:r w:rsidRPr="009205A2">
              <w:t>1000,0</w:t>
            </w:r>
          </w:p>
        </w:tc>
        <w:tc>
          <w:tcPr>
            <w:tcW w:w="1134" w:type="dxa"/>
          </w:tcPr>
          <w:p w:rsidR="009205A2" w:rsidRPr="009205A2" w:rsidRDefault="009205A2" w:rsidP="009205A2">
            <w:pPr>
              <w:autoSpaceDE w:val="0"/>
              <w:jc w:val="center"/>
            </w:pPr>
            <w:r w:rsidRPr="009205A2">
              <w:t>1000,0</w:t>
            </w:r>
          </w:p>
        </w:tc>
        <w:tc>
          <w:tcPr>
            <w:tcW w:w="1134" w:type="dxa"/>
          </w:tcPr>
          <w:p w:rsidR="009205A2" w:rsidRPr="009205A2" w:rsidRDefault="009205A2" w:rsidP="009205A2">
            <w:pPr>
              <w:autoSpaceDE w:val="0"/>
              <w:jc w:val="center"/>
            </w:pPr>
            <w:r w:rsidRPr="009205A2">
              <w:t>1000,0</w:t>
            </w:r>
          </w:p>
        </w:tc>
        <w:tc>
          <w:tcPr>
            <w:tcW w:w="993" w:type="dxa"/>
          </w:tcPr>
          <w:p w:rsidR="009205A2" w:rsidRPr="009205A2" w:rsidRDefault="009205A2" w:rsidP="009205A2">
            <w:pPr>
              <w:autoSpaceDE w:val="0"/>
              <w:jc w:val="center"/>
            </w:pPr>
            <w:r w:rsidRPr="009205A2">
              <w:t>5000,0</w:t>
            </w:r>
          </w:p>
        </w:tc>
        <w:tc>
          <w:tcPr>
            <w:tcW w:w="992" w:type="dxa"/>
            <w:tcBorders>
              <w:right w:val="single" w:sz="4" w:space="0" w:color="auto"/>
            </w:tcBorders>
          </w:tcPr>
          <w:p w:rsidR="009205A2" w:rsidRPr="009205A2" w:rsidRDefault="009205A2" w:rsidP="009205A2">
            <w:pPr>
              <w:autoSpaceDE w:val="0"/>
              <w:jc w:val="center"/>
            </w:pPr>
            <w:r w:rsidRPr="009205A2">
              <w:t>5000,0</w:t>
            </w:r>
          </w:p>
        </w:tc>
      </w:tr>
      <w:tr w:rsidR="009205A2" w:rsidRPr="009205A2" w:rsidTr="009D178F">
        <w:tc>
          <w:tcPr>
            <w:tcW w:w="1560" w:type="dxa"/>
            <w:vMerge/>
            <w:tcBorders>
              <w:left w:val="single" w:sz="4" w:space="0" w:color="auto"/>
            </w:tcBorders>
          </w:tcPr>
          <w:p w:rsidR="009205A2" w:rsidRPr="009205A2" w:rsidRDefault="009205A2" w:rsidP="009205A2">
            <w:pPr>
              <w:autoSpaceDE w:val="0"/>
              <w:jc w:val="center"/>
            </w:pPr>
          </w:p>
        </w:tc>
        <w:tc>
          <w:tcPr>
            <w:tcW w:w="3402" w:type="dxa"/>
            <w:vMerge/>
          </w:tcPr>
          <w:p w:rsidR="009205A2" w:rsidRPr="009205A2" w:rsidRDefault="009205A2" w:rsidP="009205A2">
            <w:pPr>
              <w:autoSpaceDE w:val="0"/>
              <w:jc w:val="center"/>
            </w:pPr>
          </w:p>
        </w:tc>
        <w:tc>
          <w:tcPr>
            <w:tcW w:w="1366"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3028" w:type="dxa"/>
          </w:tcPr>
          <w:p w:rsidR="009205A2" w:rsidRPr="009205A2" w:rsidRDefault="009205A2" w:rsidP="009205A2">
            <w:pPr>
              <w:autoSpaceDE w:val="0"/>
              <w:jc w:val="center"/>
            </w:pPr>
            <w:r w:rsidRPr="009205A2">
              <w:t>внебюджетные источники</w:t>
            </w:r>
          </w:p>
        </w:tc>
        <w:tc>
          <w:tcPr>
            <w:tcW w:w="992"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1134"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2" w:type="dxa"/>
            <w:tcBorders>
              <w:right w:val="single" w:sz="4" w:space="0" w:color="auto"/>
            </w:tcBorders>
          </w:tcPr>
          <w:p w:rsidR="009205A2" w:rsidRPr="009205A2" w:rsidRDefault="009205A2" w:rsidP="009205A2">
            <w:pPr>
              <w:autoSpaceDE w:val="0"/>
              <w:jc w:val="center"/>
            </w:pPr>
            <w:r w:rsidRPr="009205A2">
              <w:t>0,0</w:t>
            </w:r>
          </w:p>
        </w:tc>
      </w:tr>
    </w:tbl>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sectPr w:rsidR="009205A2" w:rsidRPr="009205A2" w:rsidSect="00CF2A0A">
          <w:pgSz w:w="16838" w:h="11906" w:orient="landscape"/>
          <w:pgMar w:top="567" w:right="1134" w:bottom="851" w:left="1134" w:header="0" w:footer="0" w:gutter="0"/>
          <w:cols w:space="720"/>
        </w:sectPr>
      </w:pPr>
    </w:p>
    <w:p w:rsidR="009205A2" w:rsidRPr="009205A2" w:rsidRDefault="009205A2" w:rsidP="009205A2">
      <w:pPr>
        <w:autoSpaceDE w:val="0"/>
        <w:jc w:val="center"/>
      </w:pPr>
    </w:p>
    <w:p w:rsidR="009205A2" w:rsidRPr="009205A2" w:rsidRDefault="009205A2" w:rsidP="009205A2">
      <w:pPr>
        <w:autoSpaceDE w:val="0"/>
        <w:jc w:val="center"/>
      </w:pPr>
      <w:r w:rsidRPr="009205A2">
        <w:t xml:space="preserve">Приложение № 3  </w:t>
      </w:r>
    </w:p>
    <w:p w:rsidR="009205A2" w:rsidRPr="009205A2" w:rsidRDefault="009205A2" w:rsidP="009205A2">
      <w:pPr>
        <w:autoSpaceDE w:val="0"/>
        <w:jc w:val="center"/>
      </w:pPr>
      <w:r w:rsidRPr="009205A2">
        <w:t>к Муниципальной программе 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pPr>
    </w:p>
    <w:p w:rsidR="009205A2" w:rsidRPr="009205A2" w:rsidRDefault="009205A2" w:rsidP="009205A2">
      <w:pPr>
        <w:autoSpaceDE w:val="0"/>
        <w:jc w:val="center"/>
        <w:rPr>
          <w:b/>
        </w:rPr>
      </w:pPr>
      <w:bookmarkStart w:id="249" w:name="P3310"/>
      <w:bookmarkEnd w:id="249"/>
      <w:r w:rsidRPr="009205A2">
        <w:rPr>
          <w:b/>
        </w:rPr>
        <w:t>Подпрограмма</w:t>
      </w:r>
    </w:p>
    <w:p w:rsidR="009205A2" w:rsidRPr="009205A2" w:rsidRDefault="009205A2" w:rsidP="009205A2">
      <w:pPr>
        <w:autoSpaceDE w:val="0"/>
        <w:jc w:val="center"/>
        <w:rPr>
          <w:b/>
        </w:rPr>
      </w:pPr>
      <w:r w:rsidRPr="009205A2">
        <w:rPr>
          <w:b/>
        </w:rPr>
        <w:t>«Безопасные и качественные автомобильные дороги»</w:t>
      </w:r>
    </w:p>
    <w:p w:rsidR="009205A2" w:rsidRPr="009205A2" w:rsidRDefault="009205A2" w:rsidP="009205A2">
      <w:pPr>
        <w:autoSpaceDE w:val="0"/>
        <w:jc w:val="center"/>
        <w:rPr>
          <w:b/>
        </w:rPr>
      </w:pPr>
      <w:r w:rsidRPr="009205A2">
        <w:rPr>
          <w:b/>
        </w:rPr>
        <w:t>муниципальной программы 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rPr>
          <w:b/>
        </w:rPr>
      </w:pPr>
    </w:p>
    <w:p w:rsidR="009205A2" w:rsidRPr="009205A2" w:rsidRDefault="009205A2" w:rsidP="009205A2">
      <w:pPr>
        <w:autoSpaceDE w:val="0"/>
        <w:jc w:val="center"/>
        <w:rPr>
          <w:b/>
        </w:rPr>
      </w:pPr>
      <w:r w:rsidRPr="009205A2">
        <w:rPr>
          <w:b/>
        </w:rPr>
        <w:t>Паспорт подпрограммы</w:t>
      </w:r>
    </w:p>
    <w:p w:rsidR="009205A2" w:rsidRPr="009205A2" w:rsidRDefault="009205A2" w:rsidP="009205A2">
      <w:pPr>
        <w:autoSpaceDE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Ответственный исполнитель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rPr>
                <w:bCs/>
              </w:rPr>
            </w:pPr>
            <w:r w:rsidRPr="009205A2">
              <w:rPr>
                <w:bCs/>
              </w:rPr>
              <w:t xml:space="preserve">Управление по благоустройству и развитию территорий администрации Яльчикского муниципального округа </w:t>
            </w:r>
            <w:r w:rsidRPr="009205A2">
              <w:t>Чувашской Республики</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Соисполнители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rPr>
                <w:bCs/>
              </w:rPr>
            </w:pPr>
            <w:r w:rsidRPr="009205A2">
              <w:rPr>
                <w:bCs/>
              </w:rPr>
              <w:t xml:space="preserve">Финансовый отдел администрации Яльчикского муниципального округа </w:t>
            </w:r>
            <w:r w:rsidRPr="009205A2">
              <w:t>Чувашской Республики</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Цели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pPr>
            <w:r w:rsidRPr="009205A2">
              <w:t>увеличение доли автомобильных дорог общего пользования местного значения, соответствующих нормативным требованиям, в их общей протяженности</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Задачи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pPr>
            <w:r w:rsidRPr="009205A2">
              <w:t>обеспечение функционирования сети автомобильных дорог общего пользования местного значения</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Целевые показатели (индикаторы)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pPr>
            <w:r w:rsidRPr="009205A2">
              <w:t>достижение к 2036 году следующих показателей:</w:t>
            </w:r>
          </w:p>
          <w:p w:rsidR="009205A2" w:rsidRPr="009205A2" w:rsidRDefault="009205A2" w:rsidP="009205A2">
            <w:pPr>
              <w:autoSpaceDE w:val="0"/>
              <w:jc w:val="center"/>
            </w:pPr>
            <w:r w:rsidRPr="009205A2">
              <w:t>ремонт автомобильных дорог местного значения вне границ населенных пунктов в границах муниципального округа – 5 км;</w:t>
            </w:r>
          </w:p>
          <w:p w:rsidR="009205A2" w:rsidRPr="009205A2" w:rsidRDefault="009205A2" w:rsidP="009205A2">
            <w:pPr>
              <w:autoSpaceDE w:val="0"/>
              <w:jc w:val="center"/>
            </w:pPr>
            <w:r w:rsidRPr="009205A2">
              <w:t>ремонт автомобильных дорог местного значения в границах населенных пунктов – 5 км;</w:t>
            </w:r>
          </w:p>
          <w:p w:rsidR="009205A2" w:rsidRPr="009205A2" w:rsidRDefault="009205A2" w:rsidP="009205A2">
            <w:pPr>
              <w:autoSpaceDE w:val="0"/>
              <w:jc w:val="center"/>
            </w:pPr>
            <w:r w:rsidRPr="009205A2">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72,5 процента;</w:t>
            </w:r>
          </w:p>
          <w:p w:rsidR="009205A2" w:rsidRPr="009205A2" w:rsidRDefault="009205A2" w:rsidP="009205A2">
            <w:pPr>
              <w:autoSpaceDE w:val="0"/>
              <w:jc w:val="center"/>
            </w:pPr>
            <w:r w:rsidRPr="009205A2">
              <w:t>ремонт дворовых территорий многоквартирных домов – 1/100 шт./м2;</w:t>
            </w:r>
          </w:p>
          <w:p w:rsidR="009205A2" w:rsidRPr="009205A2" w:rsidRDefault="009205A2" w:rsidP="009205A2">
            <w:pPr>
              <w:autoSpaceDE w:val="0"/>
              <w:jc w:val="center"/>
            </w:pPr>
            <w:r w:rsidRPr="009205A2">
              <w:t>ремонт проездов к дворовым территориям многоквартирных домов – 1/120 шт./м2</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Этапы и сроки реализации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pPr>
            <w:r w:rsidRPr="009205A2">
              <w:t>2023 - 2035 годы:</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t>3 этап - 2031 - 2035 годы</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Объемы финансирования подпрограммы с разбивкой по годам реализации</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pPr>
            <w:r w:rsidRPr="009205A2">
              <w:t>общий объем финансирования подпрограммы в 2023 - 2035 годах составит 664881,6 тыс. рублей, в том числе:</w:t>
            </w:r>
          </w:p>
          <w:p w:rsidR="009205A2" w:rsidRPr="009205A2" w:rsidRDefault="009205A2" w:rsidP="009205A2">
            <w:pPr>
              <w:autoSpaceDE w:val="0"/>
              <w:jc w:val="center"/>
            </w:pPr>
            <w:r w:rsidRPr="009205A2">
              <w:t>в 2023 году – 50301,9 тыс. рублей;</w:t>
            </w:r>
          </w:p>
          <w:p w:rsidR="009205A2" w:rsidRPr="009205A2" w:rsidRDefault="009205A2" w:rsidP="009205A2">
            <w:pPr>
              <w:autoSpaceDE w:val="0"/>
              <w:jc w:val="center"/>
            </w:pPr>
            <w:r w:rsidRPr="009205A2">
              <w:t>в 2024 году – 50742,8 тыс. рублей;</w:t>
            </w:r>
          </w:p>
          <w:p w:rsidR="009205A2" w:rsidRPr="009205A2" w:rsidRDefault="009205A2" w:rsidP="009205A2">
            <w:pPr>
              <w:autoSpaceDE w:val="0"/>
              <w:jc w:val="center"/>
            </w:pPr>
            <w:r w:rsidRPr="009205A2">
              <w:t>в 2025 году – 51257,9 тыс. рублей;</w:t>
            </w:r>
          </w:p>
          <w:p w:rsidR="009205A2" w:rsidRPr="009205A2" w:rsidRDefault="009205A2" w:rsidP="009205A2">
            <w:pPr>
              <w:autoSpaceDE w:val="0"/>
              <w:jc w:val="center"/>
            </w:pPr>
            <w:r w:rsidRPr="009205A2">
              <w:t>в 2026-2030 годах – 256289,5 тыс. рублей;</w:t>
            </w:r>
          </w:p>
          <w:p w:rsidR="009205A2" w:rsidRPr="009205A2" w:rsidRDefault="009205A2" w:rsidP="009205A2">
            <w:pPr>
              <w:autoSpaceDE w:val="0"/>
              <w:jc w:val="center"/>
            </w:pPr>
            <w:r w:rsidRPr="009205A2">
              <w:t>в 2031-2035 годах – 256289,5 тыс. рублей</w:t>
            </w:r>
          </w:p>
          <w:p w:rsidR="009205A2" w:rsidRPr="009205A2" w:rsidRDefault="009205A2" w:rsidP="009205A2">
            <w:pPr>
              <w:autoSpaceDE w:val="0"/>
              <w:jc w:val="center"/>
            </w:pPr>
            <w:r w:rsidRPr="009205A2">
              <w:t>из них средства:</w:t>
            </w:r>
          </w:p>
          <w:p w:rsidR="009205A2" w:rsidRPr="009205A2" w:rsidRDefault="009205A2" w:rsidP="009205A2">
            <w:pPr>
              <w:autoSpaceDE w:val="0"/>
              <w:jc w:val="center"/>
            </w:pPr>
            <w:r w:rsidRPr="009205A2">
              <w:t xml:space="preserve">федерального бюджета – 0,0 тыс. рублей (0,0 процентов), </w:t>
            </w:r>
            <w:r w:rsidRPr="009205A2">
              <w:lastRenderedPageBreak/>
              <w:t xml:space="preserve">в том числе: </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в 2026-2030 годах – 0,0 тыс. рублей;</w:t>
            </w:r>
          </w:p>
          <w:p w:rsidR="009205A2" w:rsidRPr="009205A2" w:rsidRDefault="009205A2" w:rsidP="009205A2">
            <w:pPr>
              <w:autoSpaceDE w:val="0"/>
              <w:jc w:val="center"/>
            </w:pPr>
            <w:r w:rsidRPr="009205A2">
              <w:t>в 2031-2035 годах – 0,0 тыс. рублей;</w:t>
            </w:r>
          </w:p>
          <w:p w:rsidR="009205A2" w:rsidRPr="009205A2" w:rsidRDefault="009205A2" w:rsidP="009205A2">
            <w:pPr>
              <w:autoSpaceDE w:val="0"/>
              <w:jc w:val="center"/>
            </w:pPr>
            <w:r w:rsidRPr="009205A2">
              <w:t>республиканского бюджета Чувашской Республики – 518348,9 тыс. рублей (78,0 процентов), в том числе:</w:t>
            </w:r>
          </w:p>
          <w:p w:rsidR="009205A2" w:rsidRPr="009205A2" w:rsidRDefault="009205A2" w:rsidP="009205A2">
            <w:pPr>
              <w:autoSpaceDE w:val="0"/>
              <w:jc w:val="center"/>
            </w:pPr>
            <w:r w:rsidRPr="009205A2">
              <w:t>в 2023 году – 40004,9 тыс. рублей;</w:t>
            </w:r>
          </w:p>
          <w:p w:rsidR="009205A2" w:rsidRPr="009205A2" w:rsidRDefault="009205A2" w:rsidP="009205A2">
            <w:pPr>
              <w:autoSpaceDE w:val="0"/>
              <w:jc w:val="center"/>
            </w:pPr>
            <w:r w:rsidRPr="009205A2">
              <w:t>в 2024 году – 39862,0 тыс. рублей;</w:t>
            </w:r>
          </w:p>
          <w:p w:rsidR="009205A2" w:rsidRPr="009205A2" w:rsidRDefault="009205A2" w:rsidP="009205A2">
            <w:pPr>
              <w:autoSpaceDE w:val="0"/>
              <w:jc w:val="center"/>
            </w:pPr>
            <w:r w:rsidRPr="009205A2">
              <w:t>в 2025 году – 39862,0 тыс. рублей;</w:t>
            </w:r>
          </w:p>
          <w:p w:rsidR="009205A2" w:rsidRPr="009205A2" w:rsidRDefault="009205A2" w:rsidP="009205A2">
            <w:pPr>
              <w:autoSpaceDE w:val="0"/>
              <w:jc w:val="center"/>
            </w:pPr>
            <w:r w:rsidRPr="009205A2">
              <w:t>в 2026-2030 годах – 199310,0 тыс. рублей;</w:t>
            </w:r>
          </w:p>
          <w:p w:rsidR="009205A2" w:rsidRPr="009205A2" w:rsidRDefault="009205A2" w:rsidP="009205A2">
            <w:pPr>
              <w:autoSpaceDE w:val="0"/>
              <w:jc w:val="center"/>
            </w:pPr>
            <w:r w:rsidRPr="009205A2">
              <w:t>в 2031-2035 годах – 199310,0 тыс. рублей;</w:t>
            </w:r>
          </w:p>
          <w:p w:rsidR="009205A2" w:rsidRPr="009205A2" w:rsidRDefault="009205A2" w:rsidP="009205A2">
            <w:pPr>
              <w:autoSpaceDE w:val="0"/>
              <w:jc w:val="center"/>
            </w:pPr>
            <w:r w:rsidRPr="009205A2">
              <w:t>бюджета Яльчикского муниципального округа Чувашской Республики – 146532,7 тыс. рублей (22,0 процента), в том числе:</w:t>
            </w:r>
          </w:p>
          <w:p w:rsidR="009205A2" w:rsidRPr="009205A2" w:rsidRDefault="009205A2" w:rsidP="009205A2">
            <w:pPr>
              <w:autoSpaceDE w:val="0"/>
              <w:jc w:val="center"/>
            </w:pPr>
            <w:r w:rsidRPr="009205A2">
              <w:t>в 2023 году – 10297,0 тыс. рублей;</w:t>
            </w:r>
          </w:p>
          <w:p w:rsidR="009205A2" w:rsidRPr="009205A2" w:rsidRDefault="009205A2" w:rsidP="009205A2">
            <w:pPr>
              <w:autoSpaceDE w:val="0"/>
              <w:jc w:val="center"/>
            </w:pPr>
            <w:r w:rsidRPr="009205A2">
              <w:t>в 2024 году – 10880,8 тыс. рублей;</w:t>
            </w:r>
          </w:p>
          <w:p w:rsidR="009205A2" w:rsidRPr="009205A2" w:rsidRDefault="009205A2" w:rsidP="009205A2">
            <w:pPr>
              <w:autoSpaceDE w:val="0"/>
              <w:jc w:val="center"/>
            </w:pPr>
            <w:r w:rsidRPr="009205A2">
              <w:t>в 2025 году – 11395,9 тыс. рублей;</w:t>
            </w:r>
          </w:p>
          <w:p w:rsidR="009205A2" w:rsidRPr="009205A2" w:rsidRDefault="009205A2" w:rsidP="009205A2">
            <w:pPr>
              <w:autoSpaceDE w:val="0"/>
              <w:jc w:val="center"/>
            </w:pPr>
            <w:r w:rsidRPr="009205A2">
              <w:t>в 2026 – 2030 годах – 56979,5 тыс. рублей;</w:t>
            </w:r>
          </w:p>
          <w:p w:rsidR="009205A2" w:rsidRPr="009205A2" w:rsidRDefault="009205A2" w:rsidP="009205A2">
            <w:pPr>
              <w:autoSpaceDE w:val="0"/>
              <w:jc w:val="center"/>
            </w:pPr>
            <w:r w:rsidRPr="009205A2">
              <w:t>в 2031 – 2035 годах – 56979,5 тыс. рублей.</w:t>
            </w:r>
          </w:p>
          <w:p w:rsidR="009205A2" w:rsidRPr="009205A2" w:rsidRDefault="009205A2" w:rsidP="009205A2">
            <w:pPr>
              <w:autoSpaceDE w:val="0"/>
              <w:jc w:val="center"/>
            </w:pPr>
            <w:r w:rsidRPr="009205A2">
              <w:t>внебюджетных источников – 0,0 тыс. рублей (0,0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в 2026-2030 годах – 0,0 тыс. рублей;</w:t>
            </w:r>
          </w:p>
          <w:p w:rsidR="009205A2" w:rsidRPr="009205A2" w:rsidRDefault="009205A2" w:rsidP="009205A2">
            <w:pPr>
              <w:autoSpaceDE w:val="0"/>
              <w:jc w:val="center"/>
            </w:pPr>
            <w:r w:rsidRPr="009205A2">
              <w:t>в 2031-2035 годах – 0,0 тыс. рублей.</w:t>
            </w:r>
          </w:p>
          <w:p w:rsidR="009205A2" w:rsidRPr="009205A2" w:rsidRDefault="009205A2" w:rsidP="009205A2">
            <w:pPr>
              <w:autoSpaceDE w:val="0"/>
              <w:jc w:val="center"/>
            </w:pPr>
            <w:r w:rsidRPr="009205A2">
              <w:t>Объемы бюджетных ассигнований уточняются ежегодно при формировании бюджетов всех уровней на очередной финансовый год и плановый период</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lastRenderedPageBreak/>
              <w:t>Ожидаемые результаты реализации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180" w:type="dxa"/>
            <w:tcBorders>
              <w:top w:val="nil"/>
              <w:left w:val="nil"/>
              <w:bottom w:val="nil"/>
              <w:right w:val="nil"/>
            </w:tcBorders>
          </w:tcPr>
          <w:p w:rsidR="009205A2" w:rsidRPr="009205A2" w:rsidRDefault="009205A2" w:rsidP="009205A2">
            <w:pPr>
              <w:autoSpaceDE w:val="0"/>
              <w:jc w:val="center"/>
            </w:pPr>
            <w:r w:rsidRPr="009205A2">
              <w:t>повышение конкурентоспособности и рентабельности дорожного хозяйства;</w:t>
            </w:r>
          </w:p>
          <w:p w:rsidR="009205A2" w:rsidRPr="009205A2" w:rsidRDefault="009205A2" w:rsidP="009205A2">
            <w:pPr>
              <w:autoSpaceDE w:val="0"/>
              <w:jc w:val="center"/>
            </w:pPr>
            <w:r w:rsidRPr="009205A2">
              <w:t>создание конкурентной среды, стимулирующей развитие малого и среднего предпринимательства и привлечение внебюджетных инвестиций в развитие транспортной инфраструктуры;</w:t>
            </w:r>
          </w:p>
          <w:p w:rsidR="009205A2" w:rsidRPr="009205A2" w:rsidRDefault="009205A2" w:rsidP="009205A2">
            <w:pPr>
              <w:autoSpaceDE w:val="0"/>
              <w:jc w:val="center"/>
            </w:pPr>
            <w:r w:rsidRPr="009205A2">
              <w:t>прирост протяженности автомобильных дорог общего пользования местного значения, отвечающих нормативным требованиям;</w:t>
            </w:r>
          </w:p>
          <w:p w:rsidR="009205A2" w:rsidRPr="009205A2" w:rsidRDefault="009205A2" w:rsidP="009205A2">
            <w:pPr>
              <w:autoSpaceDE w:val="0"/>
              <w:jc w:val="center"/>
            </w:pPr>
            <w:r w:rsidRPr="009205A2">
              <w:t>сохранность улично-дорожной сети Яльчикского муниципального округа за счет полного выполнения комплекса работ по содержанию и ремонту улично-дорожной сети, а также своевременного устранения дефектов и разрушений, возникающих в ходе их эксплуатации под воздействием автомобильного транспорта и природно-климатических факторов;</w:t>
            </w:r>
          </w:p>
          <w:p w:rsidR="009205A2" w:rsidRPr="009205A2" w:rsidRDefault="009205A2" w:rsidP="009205A2">
            <w:pPr>
              <w:autoSpaceDE w:val="0"/>
              <w:jc w:val="center"/>
            </w:pPr>
            <w:r w:rsidRPr="009205A2">
              <w:t xml:space="preserve">увеличение доли отремонтированных площадей дворовых территорий и проездов к дворовым территориям многоквартирных домов. </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tc>
      </w:tr>
    </w:tbl>
    <w:p w:rsidR="009205A2" w:rsidRPr="009205A2" w:rsidRDefault="009205A2" w:rsidP="009205A2">
      <w:pPr>
        <w:autoSpaceDE w:val="0"/>
        <w:jc w:val="center"/>
        <w:rPr>
          <w:b/>
        </w:rPr>
      </w:pPr>
      <w:r w:rsidRPr="009205A2">
        <w:rPr>
          <w:b/>
        </w:rPr>
        <w:lastRenderedPageBreak/>
        <w:t>Раздел I. Приоритеты в сфере реализации подпрограммы, цели, задачи, описание сроков и этапов реализации подпрограммы, общая характеристика участия органов местного самоуправления Яльчикского муниципального округа Чувашской Республики в реализации подпрограммы</w:t>
      </w:r>
    </w:p>
    <w:p w:rsidR="009205A2" w:rsidRPr="009205A2" w:rsidRDefault="009205A2" w:rsidP="009205A2">
      <w:pPr>
        <w:autoSpaceDE w:val="0"/>
        <w:jc w:val="center"/>
      </w:pPr>
    </w:p>
    <w:p w:rsidR="009205A2" w:rsidRPr="009205A2" w:rsidRDefault="009205A2" w:rsidP="009205A2">
      <w:pPr>
        <w:autoSpaceDE w:val="0"/>
        <w:jc w:val="center"/>
      </w:pPr>
      <w:r w:rsidRPr="009205A2">
        <w:t>Приоритеты муниципальной политики в сфере дорожного хозяйства и транспортного комплекса определены Стратегией социально-экономического развития Чувашской Республики до 2035 года, утвержденной Законом Чувашской Республики от 26 ноября 2020 г. №102, ежегодными посланиями Главы Чувашской Республики Государственному Совету Чувашской Республики.</w:t>
      </w:r>
    </w:p>
    <w:p w:rsidR="009205A2" w:rsidRPr="009205A2" w:rsidRDefault="009205A2" w:rsidP="009205A2">
      <w:pPr>
        <w:autoSpaceDE w:val="0"/>
        <w:jc w:val="center"/>
      </w:pPr>
      <w:r w:rsidRPr="009205A2">
        <w:t>Основной целью подпрограммы является – увеличение доли автомобильных дорог общего пользования местного значения, соответствующих нормативным требованиям, в их общей протяженности.</w:t>
      </w:r>
    </w:p>
    <w:p w:rsidR="009205A2" w:rsidRPr="009205A2" w:rsidRDefault="009205A2" w:rsidP="009205A2">
      <w:pPr>
        <w:autoSpaceDE w:val="0"/>
        <w:jc w:val="center"/>
      </w:pPr>
      <w:r w:rsidRPr="009205A2">
        <w:t>Для достижения цели подпрограммы предполагается решение следующей задачи:</w:t>
      </w:r>
    </w:p>
    <w:p w:rsidR="009205A2" w:rsidRPr="009205A2" w:rsidRDefault="009205A2" w:rsidP="009205A2">
      <w:pPr>
        <w:autoSpaceDE w:val="0"/>
        <w:jc w:val="center"/>
      </w:pPr>
      <w:r w:rsidRPr="009205A2">
        <w:t>обеспечение функционирования сети автомобильных дорог общего пользования местного значения.</w:t>
      </w:r>
    </w:p>
    <w:p w:rsidR="009205A2" w:rsidRPr="009205A2" w:rsidRDefault="009205A2" w:rsidP="009205A2">
      <w:pPr>
        <w:autoSpaceDE w:val="0"/>
        <w:jc w:val="center"/>
      </w:pPr>
      <w:r w:rsidRPr="009205A2">
        <w:lastRenderedPageBreak/>
        <w:t>Подпрограмма реализуется в 2023-2035 годах в три этапа:</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t>3 этап - 2031 - 2035 годы.</w:t>
      </w:r>
    </w:p>
    <w:p w:rsidR="009205A2" w:rsidRPr="009205A2" w:rsidRDefault="009205A2" w:rsidP="009205A2">
      <w:pPr>
        <w:autoSpaceDE w:val="0"/>
        <w:jc w:val="center"/>
      </w:pPr>
      <w:r w:rsidRPr="009205A2">
        <w:t>Реализация мероприятий подпрограммы позволит обеспечить:</w:t>
      </w:r>
    </w:p>
    <w:p w:rsidR="009205A2" w:rsidRPr="009205A2" w:rsidRDefault="009205A2" w:rsidP="009205A2">
      <w:pPr>
        <w:autoSpaceDE w:val="0"/>
        <w:jc w:val="center"/>
      </w:pPr>
      <w:r w:rsidRPr="009205A2">
        <w:t>повышение конкурентоспособности и рентабельности дорожного хозяйства;</w:t>
      </w:r>
    </w:p>
    <w:p w:rsidR="009205A2" w:rsidRPr="009205A2" w:rsidRDefault="009205A2" w:rsidP="009205A2">
      <w:pPr>
        <w:autoSpaceDE w:val="0"/>
        <w:jc w:val="center"/>
      </w:pPr>
      <w:r w:rsidRPr="009205A2">
        <w:t>создание конкурентной среды, стимулирующей развитие малого и среднего</w:t>
      </w:r>
    </w:p>
    <w:p w:rsidR="009205A2" w:rsidRPr="009205A2" w:rsidRDefault="009205A2" w:rsidP="009205A2">
      <w:pPr>
        <w:autoSpaceDE w:val="0"/>
        <w:jc w:val="center"/>
      </w:pPr>
      <w:r w:rsidRPr="009205A2">
        <w:t>предпринимательства и привлечение внебюджетных инвестиций в развитие транспортной инфраструктуры;</w:t>
      </w:r>
    </w:p>
    <w:p w:rsidR="009205A2" w:rsidRPr="009205A2" w:rsidRDefault="009205A2" w:rsidP="009205A2">
      <w:pPr>
        <w:autoSpaceDE w:val="0"/>
        <w:jc w:val="center"/>
      </w:pPr>
      <w:r w:rsidRPr="009205A2">
        <w:t>прирост протяженности автомобильных дорог общего пользования местного значения, отвечающих нормативным требованиям;</w:t>
      </w:r>
    </w:p>
    <w:p w:rsidR="009205A2" w:rsidRPr="009205A2" w:rsidRDefault="009205A2" w:rsidP="009205A2">
      <w:pPr>
        <w:autoSpaceDE w:val="0"/>
        <w:jc w:val="center"/>
      </w:pPr>
      <w:r w:rsidRPr="009205A2">
        <w:t>сохранность улично-дорожной сети Яльчикского муниципального округа за счет полного выполнения комплекса работ по содержанию и ремонту улично-дорожной сети, а также своевременного устранения дефектов и разрушений, возникающих в ходе их эксплуатации под воздействием автомобильного транспорта и природно-климатических факторов;</w:t>
      </w:r>
    </w:p>
    <w:p w:rsidR="009205A2" w:rsidRPr="009205A2" w:rsidRDefault="009205A2" w:rsidP="009205A2">
      <w:pPr>
        <w:autoSpaceDE w:val="0"/>
        <w:jc w:val="center"/>
      </w:pPr>
      <w:r w:rsidRPr="009205A2">
        <w:t xml:space="preserve">увеличение доли отремонтированных площадей дворовых территорий и проездов к дворовым территориям многоквартирных домов. </w:t>
      </w:r>
    </w:p>
    <w:p w:rsidR="009205A2" w:rsidRPr="009205A2" w:rsidRDefault="009205A2" w:rsidP="009205A2">
      <w:pPr>
        <w:autoSpaceDE w:val="0"/>
        <w:jc w:val="center"/>
      </w:pPr>
      <w:r w:rsidRPr="009205A2">
        <w:t xml:space="preserve">Ресурсное </w:t>
      </w:r>
      <w:hyperlink w:anchor="P4070" w:history="1">
        <w:r w:rsidRPr="009205A2">
          <w:rPr>
            <w:rStyle w:val="af3"/>
          </w:rPr>
          <w:t>обеспечение</w:t>
        </w:r>
      </w:hyperlink>
      <w:r w:rsidRPr="009205A2">
        <w:t xml:space="preserve"> реализации подпрограммы за счет всех источников финансирования приведено в приложении № 1 к настоящей подпрограмме.</w:t>
      </w:r>
    </w:p>
    <w:p w:rsidR="009205A2" w:rsidRPr="009205A2" w:rsidRDefault="009205A2" w:rsidP="009205A2">
      <w:pPr>
        <w:autoSpaceDE w:val="0"/>
        <w:jc w:val="center"/>
        <w:rPr>
          <w:b/>
        </w:rPr>
      </w:pPr>
    </w:p>
    <w:p w:rsidR="009205A2" w:rsidRPr="009205A2" w:rsidRDefault="009205A2" w:rsidP="009205A2">
      <w:pPr>
        <w:autoSpaceDE w:val="0"/>
        <w:jc w:val="center"/>
        <w:rPr>
          <w:b/>
        </w:rPr>
      </w:pPr>
      <w:r w:rsidRPr="009205A2">
        <w:rPr>
          <w:b/>
        </w:rPr>
        <w:t>Раздел II. Перечень и сведения о целевых показателях (индикаторах)</w:t>
      </w:r>
    </w:p>
    <w:p w:rsidR="009205A2" w:rsidRPr="009205A2" w:rsidRDefault="009205A2" w:rsidP="009205A2">
      <w:pPr>
        <w:autoSpaceDE w:val="0"/>
        <w:jc w:val="center"/>
        <w:rPr>
          <w:b/>
        </w:rPr>
      </w:pPr>
      <w:r w:rsidRPr="009205A2">
        <w:rPr>
          <w:b/>
        </w:rPr>
        <w:t>подпрограммы с расшифровкой плановых значений по годам ее реализации</w:t>
      </w:r>
    </w:p>
    <w:p w:rsidR="009205A2" w:rsidRPr="009205A2" w:rsidRDefault="009205A2" w:rsidP="009205A2">
      <w:pPr>
        <w:autoSpaceDE w:val="0"/>
        <w:jc w:val="center"/>
      </w:pPr>
    </w:p>
    <w:p w:rsidR="009205A2" w:rsidRPr="009205A2" w:rsidRDefault="009205A2" w:rsidP="009205A2">
      <w:pPr>
        <w:autoSpaceDE w:val="0"/>
        <w:jc w:val="center"/>
      </w:pPr>
      <w:r w:rsidRPr="009205A2">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9205A2" w:rsidRPr="009205A2" w:rsidRDefault="009205A2" w:rsidP="009205A2">
      <w:pPr>
        <w:autoSpaceDE w:val="0"/>
        <w:jc w:val="center"/>
      </w:pPr>
      <w:r w:rsidRPr="009205A2">
        <w:t>Сведения о показателях (индикаторах) подпрограммы, и их значениях приведены в приложении № 1 к муниципальной программе.</w:t>
      </w:r>
    </w:p>
    <w:p w:rsidR="009205A2" w:rsidRPr="009205A2" w:rsidRDefault="009205A2" w:rsidP="009205A2">
      <w:pPr>
        <w:autoSpaceDE w:val="0"/>
        <w:jc w:val="center"/>
      </w:pPr>
      <w:r w:rsidRPr="009205A2">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развития потенциала транспортной системы.</w:t>
      </w:r>
    </w:p>
    <w:p w:rsidR="009205A2" w:rsidRPr="009205A2" w:rsidRDefault="009205A2" w:rsidP="009205A2">
      <w:pPr>
        <w:autoSpaceDE w:val="0"/>
        <w:jc w:val="center"/>
        <w:rPr>
          <w:b/>
        </w:rPr>
      </w:pPr>
    </w:p>
    <w:p w:rsidR="009205A2" w:rsidRPr="009205A2" w:rsidRDefault="009205A2" w:rsidP="009205A2">
      <w:pPr>
        <w:autoSpaceDE w:val="0"/>
        <w:jc w:val="center"/>
        <w:rPr>
          <w:b/>
        </w:rPr>
      </w:pPr>
      <w:r w:rsidRPr="009205A2">
        <w:rPr>
          <w:b/>
        </w:rPr>
        <w:t>Раздел III. Характеристика основных мероприятий, мероприятий подпрограммы с указанием сроков и этапов их реализации</w:t>
      </w:r>
    </w:p>
    <w:p w:rsidR="009205A2" w:rsidRPr="009205A2" w:rsidRDefault="009205A2" w:rsidP="009205A2">
      <w:pPr>
        <w:autoSpaceDE w:val="0"/>
        <w:jc w:val="center"/>
        <w:rPr>
          <w:b/>
        </w:rPr>
      </w:pPr>
    </w:p>
    <w:p w:rsidR="009205A2" w:rsidRPr="009205A2" w:rsidRDefault="009205A2" w:rsidP="009205A2">
      <w:pPr>
        <w:autoSpaceDE w:val="0"/>
        <w:jc w:val="center"/>
      </w:pPr>
      <w:r w:rsidRPr="009205A2">
        <w:t>Выстроенная в рамках настоящей подпрограммы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w:t>
      </w:r>
    </w:p>
    <w:p w:rsidR="009205A2" w:rsidRPr="009205A2" w:rsidRDefault="009205A2" w:rsidP="009205A2">
      <w:pPr>
        <w:autoSpaceDE w:val="0"/>
        <w:jc w:val="center"/>
      </w:pPr>
      <w:r w:rsidRPr="009205A2">
        <w:t>Задачи подпрограммы будут решаться в рамках одного основного мероприятия подпрограммы:</w:t>
      </w:r>
    </w:p>
    <w:p w:rsidR="009205A2" w:rsidRPr="009205A2" w:rsidRDefault="009205A2" w:rsidP="009205A2">
      <w:pPr>
        <w:autoSpaceDE w:val="0"/>
        <w:jc w:val="center"/>
        <w:rPr>
          <w:b/>
        </w:rPr>
      </w:pPr>
      <w:r w:rsidRPr="009205A2">
        <w:rPr>
          <w:b/>
        </w:rPr>
        <w:t>Основное мероприятие 1. Мероприятия, реализуемые с привлечением межбюджетных трансфертов бюджетам другого уровня.</w:t>
      </w:r>
    </w:p>
    <w:p w:rsidR="009205A2" w:rsidRPr="009205A2" w:rsidRDefault="009205A2" w:rsidP="009205A2">
      <w:pPr>
        <w:autoSpaceDE w:val="0"/>
        <w:jc w:val="center"/>
      </w:pPr>
      <w:r w:rsidRPr="009205A2">
        <w:t>Мероприятие 1.1. 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p w:rsidR="009205A2" w:rsidRPr="009205A2" w:rsidRDefault="009205A2" w:rsidP="009205A2">
      <w:pPr>
        <w:autoSpaceDE w:val="0"/>
        <w:jc w:val="center"/>
      </w:pPr>
      <w:r w:rsidRPr="009205A2">
        <w:t>В рамках данного мероприятия предусматривается приведение за счет средств бюджета Яльчикского муниципального округа в нормативное состояние автомобильных дорог общего пользования местного значения вне границ населенных пунктов в границах муниципального округа,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9205A2" w:rsidRPr="009205A2" w:rsidRDefault="009205A2" w:rsidP="009205A2">
      <w:pPr>
        <w:autoSpaceDE w:val="0"/>
        <w:jc w:val="center"/>
      </w:pPr>
      <w:r w:rsidRPr="009205A2">
        <w:lastRenderedPageBreak/>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9205A2" w:rsidRPr="009205A2" w:rsidRDefault="009205A2" w:rsidP="009205A2">
      <w:pPr>
        <w:autoSpaceDE w:val="0"/>
        <w:jc w:val="center"/>
      </w:pPr>
      <w:r w:rsidRPr="009205A2">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205A2" w:rsidRPr="009205A2" w:rsidRDefault="009205A2" w:rsidP="009205A2">
      <w:pPr>
        <w:autoSpaceDE w:val="0"/>
        <w:jc w:val="center"/>
      </w:pPr>
      <w:r w:rsidRPr="009205A2">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205A2" w:rsidRPr="009205A2" w:rsidRDefault="009205A2" w:rsidP="009205A2">
      <w:pPr>
        <w:autoSpaceDE w:val="0"/>
        <w:jc w:val="center"/>
      </w:pPr>
      <w:r w:rsidRPr="009205A2">
        <w:t>Мероприятие 1.2. Содержание автомобильных дорог общего пользования местного значения вне границ населенных пунктов в границах муниципального округа.</w:t>
      </w:r>
    </w:p>
    <w:p w:rsidR="009205A2" w:rsidRPr="009205A2" w:rsidRDefault="009205A2" w:rsidP="009205A2">
      <w:pPr>
        <w:autoSpaceDE w:val="0"/>
        <w:jc w:val="center"/>
      </w:pPr>
      <w:r w:rsidRPr="009205A2">
        <w:t xml:space="preserve">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 поддержание надлежащего технического состояния автомобильных дорог, а также организацию и обеспечение безопасности дорожного движения. </w:t>
      </w:r>
    </w:p>
    <w:p w:rsidR="009205A2" w:rsidRPr="009205A2" w:rsidRDefault="009205A2" w:rsidP="009205A2">
      <w:pPr>
        <w:autoSpaceDE w:val="0"/>
        <w:jc w:val="center"/>
      </w:pPr>
      <w:r w:rsidRPr="009205A2">
        <w:t>Мероприятие 1.3. Капитальный ремонт и ремонт автомобильных дорог общего пользования местного значения в границах населенных пунктов.</w:t>
      </w:r>
    </w:p>
    <w:p w:rsidR="009205A2" w:rsidRPr="009205A2" w:rsidRDefault="009205A2" w:rsidP="009205A2">
      <w:pPr>
        <w:autoSpaceDE w:val="0"/>
        <w:jc w:val="center"/>
      </w:pPr>
      <w:r w:rsidRPr="009205A2">
        <w:t>В рамках данного мероприятия предусматривается приведение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поддержание надлежащего технического состояния автомобильных дорог, а также организацию и обеспечение безопасности дорожного движения путем выполнения:</w:t>
      </w:r>
    </w:p>
    <w:p w:rsidR="009205A2" w:rsidRPr="009205A2" w:rsidRDefault="009205A2" w:rsidP="009205A2">
      <w:pPr>
        <w:autoSpaceDE w:val="0"/>
        <w:jc w:val="center"/>
      </w:pPr>
      <w:r w:rsidRPr="009205A2">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9205A2" w:rsidRPr="009205A2" w:rsidRDefault="009205A2" w:rsidP="009205A2">
      <w:pPr>
        <w:autoSpaceDE w:val="0"/>
        <w:jc w:val="center"/>
      </w:pPr>
      <w:r w:rsidRPr="009205A2">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205A2" w:rsidRPr="009205A2" w:rsidRDefault="009205A2" w:rsidP="009205A2">
      <w:pPr>
        <w:autoSpaceDE w:val="0"/>
        <w:jc w:val="center"/>
      </w:pPr>
      <w:r w:rsidRPr="009205A2">
        <w:t>комплекса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205A2" w:rsidRPr="009205A2" w:rsidRDefault="009205A2" w:rsidP="009205A2">
      <w:pPr>
        <w:autoSpaceDE w:val="0"/>
        <w:jc w:val="center"/>
      </w:pPr>
      <w:r w:rsidRPr="009205A2">
        <w:t xml:space="preserve">Мероприятие 1.4. Содержание автомобильных дорог общего пользования местного значения в границах населенных пунктов. </w:t>
      </w:r>
    </w:p>
    <w:p w:rsidR="009205A2" w:rsidRPr="009205A2" w:rsidRDefault="009205A2" w:rsidP="009205A2">
      <w:pPr>
        <w:autoSpaceDE w:val="0"/>
        <w:jc w:val="center"/>
      </w:pPr>
      <w:r w:rsidRPr="009205A2">
        <w:t>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 поддержание надлежащего технического состояния автомобильных дорог, а также организацию и обеспечение безопасности дорожного движения.</w:t>
      </w:r>
    </w:p>
    <w:p w:rsidR="009205A2" w:rsidRPr="009205A2" w:rsidRDefault="009205A2" w:rsidP="009205A2">
      <w:pPr>
        <w:autoSpaceDE w:val="0"/>
        <w:jc w:val="center"/>
      </w:pPr>
      <w:r w:rsidRPr="009205A2">
        <w:t xml:space="preserve">Мероприятие 1.6. Капитальный ремонт и ремонт дворовых территорий многоквартирных домов, проездов к дворовым территориям многоквартирных домов населенных пунктов. </w:t>
      </w:r>
    </w:p>
    <w:p w:rsidR="009205A2" w:rsidRPr="009205A2" w:rsidRDefault="009205A2" w:rsidP="009205A2">
      <w:pPr>
        <w:autoSpaceDE w:val="0"/>
        <w:jc w:val="center"/>
      </w:pPr>
      <w:r w:rsidRPr="009205A2">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 требующих выполнения ремонтных работ.</w:t>
      </w:r>
    </w:p>
    <w:p w:rsidR="009205A2" w:rsidRPr="009205A2" w:rsidRDefault="009205A2" w:rsidP="009205A2">
      <w:pPr>
        <w:autoSpaceDE w:val="0"/>
        <w:jc w:val="center"/>
      </w:pPr>
      <w:r w:rsidRPr="009205A2">
        <w:t>Подпрограмма реализуется в период с 2023 по 2035 год в три этапа:</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lastRenderedPageBreak/>
        <w:t>3 этап – 2031 - 2035 годы.</w:t>
      </w: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Раздел IV. Обоснование объема финансовых ресурсов,</w:t>
      </w:r>
    </w:p>
    <w:p w:rsidR="009205A2" w:rsidRPr="009205A2" w:rsidRDefault="009205A2" w:rsidP="009205A2">
      <w:pPr>
        <w:autoSpaceDE w:val="0"/>
        <w:jc w:val="center"/>
        <w:rPr>
          <w:b/>
        </w:rPr>
      </w:pPr>
      <w:r w:rsidRPr="009205A2">
        <w:rPr>
          <w:b/>
        </w:rPr>
        <w:t>необходимых для реализации подпрограммы (с расшифровкой по источникам финансирования, по этапам и годам реализации подпрограммы)</w:t>
      </w:r>
    </w:p>
    <w:p w:rsidR="009205A2" w:rsidRPr="009205A2" w:rsidRDefault="009205A2" w:rsidP="009205A2">
      <w:pPr>
        <w:autoSpaceDE w:val="0"/>
        <w:jc w:val="center"/>
      </w:pPr>
    </w:p>
    <w:p w:rsidR="009205A2" w:rsidRPr="009205A2" w:rsidRDefault="009205A2" w:rsidP="009205A2">
      <w:pPr>
        <w:autoSpaceDE w:val="0"/>
        <w:jc w:val="center"/>
      </w:pPr>
      <w:r w:rsidRPr="009205A2">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9205A2" w:rsidRPr="009205A2" w:rsidRDefault="009205A2" w:rsidP="009205A2">
      <w:pPr>
        <w:autoSpaceDE w:val="0"/>
        <w:jc w:val="center"/>
        <w:rPr>
          <w:bCs/>
        </w:rPr>
      </w:pPr>
      <w:r w:rsidRPr="009205A2">
        <w:t xml:space="preserve">Общий объем финансирования подпрограммы в 2023 - 2035 годах составляет </w:t>
      </w:r>
      <w:r w:rsidRPr="009205A2">
        <w:rPr>
          <w:bCs/>
        </w:rPr>
        <w:t>664881,6 тыс. рублей.</w:t>
      </w:r>
    </w:p>
    <w:p w:rsidR="009205A2" w:rsidRPr="009205A2" w:rsidRDefault="009205A2" w:rsidP="009205A2">
      <w:pPr>
        <w:autoSpaceDE w:val="0"/>
        <w:jc w:val="center"/>
        <w:rPr>
          <w:bCs/>
        </w:rPr>
      </w:pPr>
      <w:r w:rsidRPr="009205A2">
        <w:t>Прогнозируемый объем финансирования подпрограммы на 1 этапе составит 152302,6 тыс. рублей, в том числе:</w:t>
      </w:r>
    </w:p>
    <w:p w:rsidR="009205A2" w:rsidRPr="009205A2" w:rsidRDefault="009205A2" w:rsidP="009205A2">
      <w:pPr>
        <w:autoSpaceDE w:val="0"/>
        <w:jc w:val="center"/>
      </w:pPr>
      <w:r w:rsidRPr="009205A2">
        <w:t>в 2023 году – 50301,9 тыс. рублей;</w:t>
      </w:r>
    </w:p>
    <w:p w:rsidR="009205A2" w:rsidRPr="009205A2" w:rsidRDefault="009205A2" w:rsidP="009205A2">
      <w:pPr>
        <w:autoSpaceDE w:val="0"/>
        <w:jc w:val="center"/>
      </w:pPr>
      <w:r w:rsidRPr="009205A2">
        <w:t>в 2024 году – 50742,8 тыс. рублей;</w:t>
      </w:r>
    </w:p>
    <w:p w:rsidR="009205A2" w:rsidRPr="009205A2" w:rsidRDefault="009205A2" w:rsidP="009205A2">
      <w:pPr>
        <w:autoSpaceDE w:val="0"/>
        <w:jc w:val="center"/>
      </w:pPr>
      <w:r w:rsidRPr="009205A2">
        <w:t>в 2025 году – 51257,9 тыс. рублей;</w:t>
      </w:r>
    </w:p>
    <w:p w:rsidR="009205A2" w:rsidRPr="009205A2" w:rsidRDefault="009205A2" w:rsidP="009205A2">
      <w:pPr>
        <w:autoSpaceDE w:val="0"/>
        <w:jc w:val="center"/>
      </w:pPr>
      <w:r w:rsidRPr="009205A2">
        <w:t>из них средства:</w:t>
      </w:r>
    </w:p>
    <w:p w:rsidR="009205A2" w:rsidRPr="009205A2" w:rsidRDefault="009205A2" w:rsidP="009205A2">
      <w:pPr>
        <w:autoSpaceDE w:val="0"/>
        <w:jc w:val="center"/>
      </w:pPr>
      <w:r w:rsidRPr="009205A2">
        <w:t xml:space="preserve">федерального бюджета – 0,0 тыс. рублей </w:t>
      </w:r>
      <w:r w:rsidRPr="009205A2">
        <w:br/>
        <w:t>(0,0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республиканского бюджета Чувашской Республики – 119728,9 тыс. рублей (78,6 процентов), в том числе:</w:t>
      </w:r>
    </w:p>
    <w:p w:rsidR="009205A2" w:rsidRPr="009205A2" w:rsidRDefault="009205A2" w:rsidP="009205A2">
      <w:pPr>
        <w:autoSpaceDE w:val="0"/>
        <w:jc w:val="center"/>
      </w:pPr>
      <w:r w:rsidRPr="009205A2">
        <w:t>в 2023 году – 40004,9 тыс. рублей;</w:t>
      </w:r>
    </w:p>
    <w:p w:rsidR="009205A2" w:rsidRPr="009205A2" w:rsidRDefault="009205A2" w:rsidP="009205A2">
      <w:pPr>
        <w:autoSpaceDE w:val="0"/>
        <w:jc w:val="center"/>
      </w:pPr>
      <w:r w:rsidRPr="009205A2">
        <w:t>в 2024 году – 39862,0 тыс. рублей;</w:t>
      </w:r>
    </w:p>
    <w:p w:rsidR="009205A2" w:rsidRPr="009205A2" w:rsidRDefault="009205A2" w:rsidP="009205A2">
      <w:pPr>
        <w:autoSpaceDE w:val="0"/>
        <w:jc w:val="center"/>
      </w:pPr>
      <w:r w:rsidRPr="009205A2">
        <w:t>в 2025 году – 39862,0 тыс. рублей;</w:t>
      </w:r>
    </w:p>
    <w:p w:rsidR="009205A2" w:rsidRPr="009205A2" w:rsidRDefault="009205A2" w:rsidP="009205A2">
      <w:pPr>
        <w:autoSpaceDE w:val="0"/>
        <w:jc w:val="center"/>
      </w:pPr>
      <w:r w:rsidRPr="009205A2">
        <w:t>бюджета Яльчикского муниципального округа Чувашской Республики – 32573,7 тыс. рублей (21,4 процента), в том числе:</w:t>
      </w:r>
    </w:p>
    <w:p w:rsidR="009205A2" w:rsidRPr="009205A2" w:rsidRDefault="009205A2" w:rsidP="009205A2">
      <w:pPr>
        <w:autoSpaceDE w:val="0"/>
        <w:jc w:val="center"/>
      </w:pPr>
      <w:r w:rsidRPr="009205A2">
        <w:t>в 2023 году – 10297,0 тыс. рублей;</w:t>
      </w:r>
    </w:p>
    <w:p w:rsidR="009205A2" w:rsidRPr="009205A2" w:rsidRDefault="009205A2" w:rsidP="009205A2">
      <w:pPr>
        <w:autoSpaceDE w:val="0"/>
        <w:jc w:val="center"/>
      </w:pPr>
      <w:r w:rsidRPr="009205A2">
        <w:t>в 2024 году – 10880,8 тыс. рублей;</w:t>
      </w:r>
    </w:p>
    <w:p w:rsidR="009205A2" w:rsidRPr="009205A2" w:rsidRDefault="009205A2" w:rsidP="009205A2">
      <w:pPr>
        <w:autoSpaceDE w:val="0"/>
        <w:jc w:val="center"/>
      </w:pPr>
      <w:r w:rsidRPr="009205A2">
        <w:t>в 2025 году – 11395,9 тыс. рублей;</w:t>
      </w:r>
    </w:p>
    <w:p w:rsidR="009205A2" w:rsidRPr="009205A2" w:rsidRDefault="009205A2" w:rsidP="009205A2">
      <w:pPr>
        <w:autoSpaceDE w:val="0"/>
        <w:jc w:val="center"/>
      </w:pPr>
      <w:r w:rsidRPr="009205A2">
        <w:t>внебюджетных источников – 0,0 тыс. рублей (0,0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На 2 этапе (в 2026–2030 годах) объем финансирования подпрограммы составит 256289,5 тыс. рублей, из них средства:</w:t>
      </w:r>
    </w:p>
    <w:p w:rsidR="009205A2" w:rsidRPr="009205A2" w:rsidRDefault="009205A2" w:rsidP="009205A2">
      <w:pPr>
        <w:autoSpaceDE w:val="0"/>
        <w:jc w:val="center"/>
      </w:pPr>
      <w:r w:rsidRPr="009205A2">
        <w:t>федерального бюджета – 0,0 тыс. рублей (0,0 процентов);</w:t>
      </w:r>
    </w:p>
    <w:p w:rsidR="009205A2" w:rsidRPr="009205A2" w:rsidRDefault="009205A2" w:rsidP="009205A2">
      <w:pPr>
        <w:autoSpaceDE w:val="0"/>
        <w:jc w:val="center"/>
      </w:pPr>
      <w:r w:rsidRPr="009205A2">
        <w:t>республиканского бюджета Чувашской Республики – 199310,0 тыс. рублей (77,8 процентов);</w:t>
      </w:r>
    </w:p>
    <w:p w:rsidR="009205A2" w:rsidRPr="009205A2" w:rsidRDefault="009205A2" w:rsidP="009205A2">
      <w:pPr>
        <w:autoSpaceDE w:val="0"/>
        <w:jc w:val="center"/>
      </w:pPr>
      <w:r w:rsidRPr="009205A2">
        <w:t>бюджета Яльчикского муниципального округа Чувашской Республики – 56979,5 тыс. рублей (22,2 процента);</w:t>
      </w:r>
    </w:p>
    <w:p w:rsidR="009205A2" w:rsidRPr="009205A2" w:rsidRDefault="009205A2" w:rsidP="009205A2">
      <w:pPr>
        <w:autoSpaceDE w:val="0"/>
        <w:jc w:val="center"/>
      </w:pPr>
      <w:r w:rsidRPr="009205A2">
        <w:t>внебюджетных источников – 0,0 тыс. рублей (0,0 процентов).</w:t>
      </w:r>
    </w:p>
    <w:p w:rsidR="009205A2" w:rsidRPr="009205A2" w:rsidRDefault="009205A2" w:rsidP="009205A2">
      <w:pPr>
        <w:autoSpaceDE w:val="0"/>
        <w:jc w:val="center"/>
      </w:pPr>
      <w:r w:rsidRPr="009205A2">
        <w:t>На 3 этапе (в 2031–2035 годах) объем финансирования подпрограммы составит 256289,5 тыс. рублей, из них средства:</w:t>
      </w:r>
    </w:p>
    <w:p w:rsidR="009205A2" w:rsidRPr="009205A2" w:rsidRDefault="009205A2" w:rsidP="009205A2">
      <w:pPr>
        <w:autoSpaceDE w:val="0"/>
        <w:jc w:val="center"/>
      </w:pPr>
      <w:r w:rsidRPr="009205A2">
        <w:t>федерального бюджета – 0,0 тыс. рублей (0,0 процентов);</w:t>
      </w:r>
    </w:p>
    <w:p w:rsidR="009205A2" w:rsidRPr="009205A2" w:rsidRDefault="009205A2" w:rsidP="009205A2">
      <w:pPr>
        <w:autoSpaceDE w:val="0"/>
        <w:jc w:val="center"/>
      </w:pPr>
      <w:r w:rsidRPr="009205A2">
        <w:t>республиканского бюджета Чувашской Республики – 199310,0 тыс. рублей (77,8 процентов);</w:t>
      </w:r>
    </w:p>
    <w:p w:rsidR="009205A2" w:rsidRPr="009205A2" w:rsidRDefault="009205A2" w:rsidP="009205A2">
      <w:pPr>
        <w:autoSpaceDE w:val="0"/>
        <w:jc w:val="center"/>
      </w:pPr>
      <w:r w:rsidRPr="009205A2">
        <w:t>бюджета Яльчикского муниципального округа Чувашской Республики – 56979,5 тыс. рублей (22,2 процента);</w:t>
      </w:r>
    </w:p>
    <w:p w:rsidR="009205A2" w:rsidRPr="009205A2" w:rsidRDefault="009205A2" w:rsidP="009205A2">
      <w:pPr>
        <w:autoSpaceDE w:val="0"/>
        <w:jc w:val="center"/>
      </w:pPr>
      <w:r w:rsidRPr="009205A2">
        <w:t>внебюджетных источников – 0,0 тыс. рублей (0,0 процентов).</w:t>
      </w:r>
    </w:p>
    <w:p w:rsidR="009205A2" w:rsidRPr="009205A2" w:rsidRDefault="009205A2" w:rsidP="009205A2">
      <w:pPr>
        <w:autoSpaceDE w:val="0"/>
        <w:jc w:val="center"/>
      </w:pPr>
      <w:r w:rsidRPr="009205A2">
        <w:t>Объемы финансирования подпрограммы подлежат ежегодному уточнению исходя из реальных возможностей бюджетов всех уровней.</w:t>
      </w:r>
    </w:p>
    <w:p w:rsidR="009205A2" w:rsidRPr="009205A2" w:rsidRDefault="009205A2" w:rsidP="009205A2">
      <w:pPr>
        <w:autoSpaceDE w:val="0"/>
        <w:jc w:val="center"/>
      </w:pPr>
      <w:r w:rsidRPr="009205A2">
        <w:lastRenderedPageBreak/>
        <w:t xml:space="preserve">Ресурсное </w:t>
      </w:r>
      <w:hyperlink w:anchor="P12822" w:history="1">
        <w:r w:rsidRPr="009205A2">
          <w:rPr>
            <w:rStyle w:val="af3"/>
          </w:rPr>
          <w:t>обеспечение</w:t>
        </w:r>
      </w:hyperlink>
      <w:r w:rsidRPr="009205A2">
        <w:t xml:space="preserve"> реализации подпрограммы в 2023–2035 годах приведено в приложении к настоящей подпрограмме.</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r w:rsidRPr="009205A2">
        <w:br w:type="page"/>
      </w:r>
    </w:p>
    <w:p w:rsidR="009205A2" w:rsidRPr="009205A2" w:rsidRDefault="009205A2" w:rsidP="009205A2">
      <w:pPr>
        <w:autoSpaceDE w:val="0"/>
        <w:jc w:val="center"/>
        <w:sectPr w:rsidR="009205A2" w:rsidRPr="009205A2" w:rsidSect="00CF2A0A">
          <w:pgSz w:w="11906" w:h="16838"/>
          <w:pgMar w:top="426" w:right="851" w:bottom="1134" w:left="1701" w:header="0" w:footer="0" w:gutter="0"/>
          <w:cols w:space="720"/>
        </w:sectPr>
      </w:pPr>
    </w:p>
    <w:p w:rsidR="009205A2" w:rsidRPr="009205A2" w:rsidRDefault="009205A2" w:rsidP="009205A2">
      <w:pPr>
        <w:autoSpaceDE w:val="0"/>
        <w:jc w:val="center"/>
      </w:pPr>
      <w:r w:rsidRPr="009205A2">
        <w:lastRenderedPageBreak/>
        <w:t xml:space="preserve">Приложение </w:t>
      </w:r>
    </w:p>
    <w:p w:rsidR="009205A2" w:rsidRPr="009205A2" w:rsidRDefault="009205A2" w:rsidP="009205A2">
      <w:pPr>
        <w:autoSpaceDE w:val="0"/>
        <w:jc w:val="center"/>
      </w:pPr>
      <w:r w:rsidRPr="009205A2">
        <w:t xml:space="preserve">к подпрограмме «Безопасные и качественные </w:t>
      </w:r>
    </w:p>
    <w:p w:rsidR="009205A2" w:rsidRPr="009205A2" w:rsidRDefault="009205A2" w:rsidP="009205A2">
      <w:pPr>
        <w:autoSpaceDE w:val="0"/>
        <w:jc w:val="center"/>
      </w:pPr>
      <w:r w:rsidRPr="009205A2">
        <w:t>автомобильные дороги» муниципальной программы 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pPr>
    </w:p>
    <w:p w:rsidR="009205A2" w:rsidRPr="009205A2" w:rsidRDefault="009205A2" w:rsidP="009205A2">
      <w:pPr>
        <w:autoSpaceDE w:val="0"/>
        <w:jc w:val="center"/>
        <w:rPr>
          <w:b/>
        </w:rPr>
      </w:pPr>
      <w:bookmarkStart w:id="250" w:name="P4070"/>
      <w:bookmarkEnd w:id="250"/>
      <w:r w:rsidRPr="009205A2">
        <w:rPr>
          <w:b/>
        </w:rPr>
        <w:t>РЕСУРСНОЕ ОБЕСПЕЧЕНИЕ</w:t>
      </w:r>
    </w:p>
    <w:p w:rsidR="009205A2" w:rsidRPr="009205A2" w:rsidRDefault="009205A2" w:rsidP="009205A2">
      <w:pPr>
        <w:autoSpaceDE w:val="0"/>
        <w:jc w:val="center"/>
        <w:rPr>
          <w:b/>
        </w:rPr>
      </w:pPr>
      <w:r w:rsidRPr="009205A2">
        <w:rPr>
          <w:b/>
        </w:rPr>
        <w:t>реализации подпрограммы «Безопасные и качественные автомобильные дороги» муниципальной программы Яльчикского муниципального округа Чувашской Республики «Развитие транспортной системы» за счет всех источников финансирования</w:t>
      </w:r>
    </w:p>
    <w:p w:rsidR="009205A2" w:rsidRPr="009205A2" w:rsidRDefault="009205A2" w:rsidP="009205A2">
      <w:pPr>
        <w:autoSpaceDE w:val="0"/>
        <w:jc w:val="center"/>
      </w:pPr>
    </w:p>
    <w:tbl>
      <w:tblPr>
        <w:tblW w:w="1573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418"/>
        <w:gridCol w:w="1559"/>
        <w:gridCol w:w="1403"/>
        <w:gridCol w:w="580"/>
        <w:gridCol w:w="284"/>
        <w:gridCol w:w="425"/>
        <w:gridCol w:w="425"/>
        <w:gridCol w:w="993"/>
        <w:gridCol w:w="850"/>
        <w:gridCol w:w="1559"/>
        <w:gridCol w:w="993"/>
        <w:gridCol w:w="850"/>
        <w:gridCol w:w="992"/>
        <w:gridCol w:w="993"/>
        <w:gridCol w:w="997"/>
      </w:tblGrid>
      <w:tr w:rsidR="009205A2" w:rsidRPr="009205A2" w:rsidTr="009D178F">
        <w:tc>
          <w:tcPr>
            <w:tcW w:w="1418" w:type="dxa"/>
            <w:vMerge w:val="restart"/>
          </w:tcPr>
          <w:p w:rsidR="009205A2" w:rsidRPr="009205A2" w:rsidRDefault="009205A2" w:rsidP="009205A2">
            <w:pPr>
              <w:autoSpaceDE w:val="0"/>
              <w:jc w:val="center"/>
            </w:pPr>
            <w:r w:rsidRPr="009205A2">
              <w:t>Статус</w:t>
            </w:r>
          </w:p>
        </w:tc>
        <w:tc>
          <w:tcPr>
            <w:tcW w:w="1418" w:type="dxa"/>
            <w:vMerge w:val="restart"/>
          </w:tcPr>
          <w:p w:rsidR="009205A2" w:rsidRPr="009205A2" w:rsidRDefault="009205A2" w:rsidP="009205A2">
            <w:pPr>
              <w:autoSpaceDE w:val="0"/>
              <w:jc w:val="center"/>
            </w:pPr>
            <w:r w:rsidRPr="009205A2">
              <w:t>Наименование подпрограммы муниципальной программы Яльчикского муниципального округа (программы, основного мероприятия, мероприятия)</w:t>
            </w:r>
          </w:p>
        </w:tc>
        <w:tc>
          <w:tcPr>
            <w:tcW w:w="1559" w:type="dxa"/>
            <w:vMerge w:val="restart"/>
          </w:tcPr>
          <w:p w:rsidR="009205A2" w:rsidRPr="009205A2" w:rsidRDefault="009205A2" w:rsidP="009205A2">
            <w:pPr>
              <w:autoSpaceDE w:val="0"/>
              <w:jc w:val="center"/>
            </w:pPr>
            <w:r w:rsidRPr="009205A2">
              <w:t>Задача подпрограммы Муниципальной программы Яльчикского муниципального округа</w:t>
            </w:r>
          </w:p>
        </w:tc>
        <w:tc>
          <w:tcPr>
            <w:tcW w:w="1403" w:type="dxa"/>
            <w:vMerge w:val="restart"/>
          </w:tcPr>
          <w:p w:rsidR="009205A2" w:rsidRPr="009205A2" w:rsidRDefault="009205A2" w:rsidP="009205A2">
            <w:pPr>
              <w:autoSpaceDE w:val="0"/>
              <w:jc w:val="center"/>
            </w:pPr>
            <w:r w:rsidRPr="009205A2">
              <w:t>Ответственный исполнитель, соисполнители, участники</w:t>
            </w:r>
          </w:p>
        </w:tc>
        <w:tc>
          <w:tcPr>
            <w:tcW w:w="3557" w:type="dxa"/>
            <w:gridSpan w:val="6"/>
          </w:tcPr>
          <w:p w:rsidR="009205A2" w:rsidRPr="009205A2" w:rsidRDefault="009205A2" w:rsidP="009205A2">
            <w:pPr>
              <w:autoSpaceDE w:val="0"/>
              <w:jc w:val="center"/>
            </w:pPr>
            <w:r w:rsidRPr="009205A2">
              <w:t>Код бюджетной классификации</w:t>
            </w:r>
          </w:p>
        </w:tc>
        <w:tc>
          <w:tcPr>
            <w:tcW w:w="1559" w:type="dxa"/>
            <w:vMerge w:val="restart"/>
          </w:tcPr>
          <w:p w:rsidR="009205A2" w:rsidRPr="009205A2" w:rsidRDefault="009205A2" w:rsidP="009205A2">
            <w:pPr>
              <w:autoSpaceDE w:val="0"/>
              <w:jc w:val="center"/>
            </w:pPr>
            <w:r w:rsidRPr="009205A2">
              <w:t>Источники финансирования</w:t>
            </w:r>
          </w:p>
        </w:tc>
        <w:tc>
          <w:tcPr>
            <w:tcW w:w="4825" w:type="dxa"/>
            <w:gridSpan w:val="5"/>
          </w:tcPr>
          <w:p w:rsidR="009205A2" w:rsidRPr="009205A2" w:rsidRDefault="009205A2" w:rsidP="009205A2">
            <w:pPr>
              <w:autoSpaceDE w:val="0"/>
              <w:jc w:val="center"/>
            </w:pPr>
            <w:r w:rsidRPr="009205A2">
              <w:t>Расходы по годам, тыс. рублей</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580" w:type="dxa"/>
          </w:tcPr>
          <w:p w:rsidR="009205A2" w:rsidRPr="009205A2" w:rsidRDefault="009205A2" w:rsidP="009205A2">
            <w:pPr>
              <w:autoSpaceDE w:val="0"/>
              <w:jc w:val="center"/>
            </w:pPr>
            <w:r w:rsidRPr="009205A2">
              <w:t>главный распорядитель бюджетных средств</w:t>
            </w:r>
          </w:p>
        </w:tc>
        <w:tc>
          <w:tcPr>
            <w:tcW w:w="709" w:type="dxa"/>
            <w:gridSpan w:val="2"/>
          </w:tcPr>
          <w:p w:rsidR="009205A2" w:rsidRPr="009205A2" w:rsidRDefault="009205A2" w:rsidP="009205A2">
            <w:pPr>
              <w:autoSpaceDE w:val="0"/>
              <w:jc w:val="center"/>
            </w:pPr>
            <w:r w:rsidRPr="009205A2">
              <w:t>раздел, подраздел</w:t>
            </w:r>
          </w:p>
        </w:tc>
        <w:tc>
          <w:tcPr>
            <w:tcW w:w="1418" w:type="dxa"/>
            <w:gridSpan w:val="2"/>
          </w:tcPr>
          <w:p w:rsidR="009205A2" w:rsidRPr="009205A2" w:rsidRDefault="009205A2" w:rsidP="009205A2">
            <w:pPr>
              <w:autoSpaceDE w:val="0"/>
              <w:jc w:val="center"/>
            </w:pPr>
            <w:r w:rsidRPr="009205A2">
              <w:t>целевая статья расходов</w:t>
            </w:r>
          </w:p>
        </w:tc>
        <w:tc>
          <w:tcPr>
            <w:tcW w:w="850" w:type="dxa"/>
          </w:tcPr>
          <w:p w:rsidR="009205A2" w:rsidRPr="009205A2" w:rsidRDefault="009205A2" w:rsidP="009205A2">
            <w:pPr>
              <w:autoSpaceDE w:val="0"/>
              <w:jc w:val="center"/>
            </w:pPr>
            <w:r w:rsidRPr="009205A2">
              <w:t>группа (подгруппа) вида расходов</w:t>
            </w:r>
          </w:p>
        </w:tc>
        <w:tc>
          <w:tcPr>
            <w:tcW w:w="1559" w:type="dxa"/>
            <w:vMerge/>
          </w:tcPr>
          <w:p w:rsidR="009205A2" w:rsidRPr="009205A2" w:rsidRDefault="009205A2" w:rsidP="009205A2">
            <w:pPr>
              <w:autoSpaceDE w:val="0"/>
              <w:jc w:val="center"/>
            </w:pPr>
          </w:p>
        </w:tc>
        <w:tc>
          <w:tcPr>
            <w:tcW w:w="993" w:type="dxa"/>
          </w:tcPr>
          <w:p w:rsidR="009205A2" w:rsidRPr="009205A2" w:rsidRDefault="009205A2" w:rsidP="009205A2">
            <w:pPr>
              <w:autoSpaceDE w:val="0"/>
              <w:jc w:val="center"/>
            </w:pPr>
            <w:r w:rsidRPr="009205A2">
              <w:t>2023</w:t>
            </w:r>
          </w:p>
        </w:tc>
        <w:tc>
          <w:tcPr>
            <w:tcW w:w="850" w:type="dxa"/>
          </w:tcPr>
          <w:p w:rsidR="009205A2" w:rsidRPr="009205A2" w:rsidRDefault="009205A2" w:rsidP="009205A2">
            <w:pPr>
              <w:autoSpaceDE w:val="0"/>
              <w:jc w:val="center"/>
            </w:pPr>
            <w:r w:rsidRPr="009205A2">
              <w:t>2024</w:t>
            </w:r>
          </w:p>
        </w:tc>
        <w:tc>
          <w:tcPr>
            <w:tcW w:w="992" w:type="dxa"/>
          </w:tcPr>
          <w:p w:rsidR="009205A2" w:rsidRPr="009205A2" w:rsidRDefault="009205A2" w:rsidP="009205A2">
            <w:pPr>
              <w:autoSpaceDE w:val="0"/>
              <w:jc w:val="center"/>
            </w:pPr>
            <w:r w:rsidRPr="009205A2">
              <w:t>2025</w:t>
            </w:r>
          </w:p>
        </w:tc>
        <w:tc>
          <w:tcPr>
            <w:tcW w:w="993" w:type="dxa"/>
          </w:tcPr>
          <w:p w:rsidR="009205A2" w:rsidRPr="009205A2" w:rsidRDefault="009205A2" w:rsidP="009205A2">
            <w:pPr>
              <w:autoSpaceDE w:val="0"/>
              <w:jc w:val="center"/>
            </w:pPr>
            <w:r w:rsidRPr="009205A2">
              <w:t>2026 - 2030</w:t>
            </w:r>
          </w:p>
        </w:tc>
        <w:tc>
          <w:tcPr>
            <w:tcW w:w="997" w:type="dxa"/>
          </w:tcPr>
          <w:p w:rsidR="009205A2" w:rsidRPr="009205A2" w:rsidRDefault="009205A2" w:rsidP="009205A2">
            <w:pPr>
              <w:autoSpaceDE w:val="0"/>
              <w:jc w:val="center"/>
            </w:pPr>
            <w:r w:rsidRPr="009205A2">
              <w:t>2031-2035</w:t>
            </w:r>
          </w:p>
        </w:tc>
      </w:tr>
      <w:tr w:rsidR="009205A2" w:rsidRPr="009205A2" w:rsidTr="009D178F">
        <w:tc>
          <w:tcPr>
            <w:tcW w:w="1418" w:type="dxa"/>
          </w:tcPr>
          <w:p w:rsidR="009205A2" w:rsidRPr="009205A2" w:rsidRDefault="009205A2" w:rsidP="009205A2">
            <w:pPr>
              <w:autoSpaceDE w:val="0"/>
              <w:jc w:val="center"/>
            </w:pPr>
            <w:r w:rsidRPr="009205A2">
              <w:t>1</w:t>
            </w:r>
          </w:p>
        </w:tc>
        <w:tc>
          <w:tcPr>
            <w:tcW w:w="1418" w:type="dxa"/>
          </w:tcPr>
          <w:p w:rsidR="009205A2" w:rsidRPr="009205A2" w:rsidRDefault="009205A2" w:rsidP="009205A2">
            <w:pPr>
              <w:autoSpaceDE w:val="0"/>
              <w:jc w:val="center"/>
            </w:pPr>
            <w:r w:rsidRPr="009205A2">
              <w:t>2</w:t>
            </w:r>
          </w:p>
        </w:tc>
        <w:tc>
          <w:tcPr>
            <w:tcW w:w="1559" w:type="dxa"/>
          </w:tcPr>
          <w:p w:rsidR="009205A2" w:rsidRPr="009205A2" w:rsidRDefault="009205A2" w:rsidP="009205A2">
            <w:pPr>
              <w:autoSpaceDE w:val="0"/>
              <w:jc w:val="center"/>
            </w:pPr>
            <w:r w:rsidRPr="009205A2">
              <w:t>3</w:t>
            </w:r>
          </w:p>
        </w:tc>
        <w:tc>
          <w:tcPr>
            <w:tcW w:w="1403" w:type="dxa"/>
          </w:tcPr>
          <w:p w:rsidR="009205A2" w:rsidRPr="009205A2" w:rsidRDefault="009205A2" w:rsidP="009205A2">
            <w:pPr>
              <w:autoSpaceDE w:val="0"/>
              <w:jc w:val="center"/>
            </w:pPr>
            <w:r w:rsidRPr="009205A2">
              <w:t>4</w:t>
            </w:r>
          </w:p>
        </w:tc>
        <w:tc>
          <w:tcPr>
            <w:tcW w:w="580" w:type="dxa"/>
          </w:tcPr>
          <w:p w:rsidR="009205A2" w:rsidRPr="009205A2" w:rsidRDefault="009205A2" w:rsidP="009205A2">
            <w:pPr>
              <w:autoSpaceDE w:val="0"/>
              <w:jc w:val="center"/>
            </w:pPr>
            <w:r w:rsidRPr="009205A2">
              <w:t>5</w:t>
            </w:r>
          </w:p>
        </w:tc>
        <w:tc>
          <w:tcPr>
            <w:tcW w:w="709" w:type="dxa"/>
            <w:gridSpan w:val="2"/>
          </w:tcPr>
          <w:p w:rsidR="009205A2" w:rsidRPr="009205A2" w:rsidRDefault="009205A2" w:rsidP="009205A2">
            <w:pPr>
              <w:autoSpaceDE w:val="0"/>
              <w:jc w:val="center"/>
            </w:pPr>
            <w:r w:rsidRPr="009205A2">
              <w:t>6</w:t>
            </w:r>
          </w:p>
        </w:tc>
        <w:tc>
          <w:tcPr>
            <w:tcW w:w="1418" w:type="dxa"/>
            <w:gridSpan w:val="2"/>
          </w:tcPr>
          <w:p w:rsidR="009205A2" w:rsidRPr="009205A2" w:rsidRDefault="009205A2" w:rsidP="009205A2">
            <w:pPr>
              <w:autoSpaceDE w:val="0"/>
              <w:jc w:val="center"/>
            </w:pPr>
            <w:r w:rsidRPr="009205A2">
              <w:t>7</w:t>
            </w:r>
          </w:p>
        </w:tc>
        <w:tc>
          <w:tcPr>
            <w:tcW w:w="850" w:type="dxa"/>
          </w:tcPr>
          <w:p w:rsidR="009205A2" w:rsidRPr="009205A2" w:rsidRDefault="009205A2" w:rsidP="009205A2">
            <w:pPr>
              <w:autoSpaceDE w:val="0"/>
              <w:jc w:val="center"/>
            </w:pPr>
            <w:r w:rsidRPr="009205A2">
              <w:t>8</w:t>
            </w:r>
          </w:p>
        </w:tc>
        <w:tc>
          <w:tcPr>
            <w:tcW w:w="1559" w:type="dxa"/>
          </w:tcPr>
          <w:p w:rsidR="009205A2" w:rsidRPr="009205A2" w:rsidRDefault="009205A2" w:rsidP="009205A2">
            <w:pPr>
              <w:autoSpaceDE w:val="0"/>
              <w:jc w:val="center"/>
            </w:pPr>
            <w:r w:rsidRPr="009205A2">
              <w:t>9</w:t>
            </w:r>
          </w:p>
        </w:tc>
        <w:tc>
          <w:tcPr>
            <w:tcW w:w="993" w:type="dxa"/>
          </w:tcPr>
          <w:p w:rsidR="009205A2" w:rsidRPr="009205A2" w:rsidRDefault="009205A2" w:rsidP="009205A2">
            <w:pPr>
              <w:autoSpaceDE w:val="0"/>
              <w:jc w:val="center"/>
            </w:pPr>
            <w:r w:rsidRPr="009205A2">
              <w:t>10</w:t>
            </w:r>
          </w:p>
        </w:tc>
        <w:tc>
          <w:tcPr>
            <w:tcW w:w="850" w:type="dxa"/>
          </w:tcPr>
          <w:p w:rsidR="009205A2" w:rsidRPr="009205A2" w:rsidRDefault="009205A2" w:rsidP="009205A2">
            <w:pPr>
              <w:autoSpaceDE w:val="0"/>
              <w:jc w:val="center"/>
            </w:pPr>
            <w:r w:rsidRPr="009205A2">
              <w:t>11</w:t>
            </w:r>
          </w:p>
        </w:tc>
        <w:tc>
          <w:tcPr>
            <w:tcW w:w="992" w:type="dxa"/>
          </w:tcPr>
          <w:p w:rsidR="009205A2" w:rsidRPr="009205A2" w:rsidRDefault="009205A2" w:rsidP="009205A2">
            <w:pPr>
              <w:autoSpaceDE w:val="0"/>
              <w:jc w:val="center"/>
            </w:pPr>
            <w:r w:rsidRPr="009205A2">
              <w:t>12</w:t>
            </w:r>
          </w:p>
        </w:tc>
        <w:tc>
          <w:tcPr>
            <w:tcW w:w="993" w:type="dxa"/>
          </w:tcPr>
          <w:p w:rsidR="009205A2" w:rsidRPr="009205A2" w:rsidRDefault="009205A2" w:rsidP="009205A2">
            <w:pPr>
              <w:autoSpaceDE w:val="0"/>
              <w:jc w:val="center"/>
            </w:pPr>
            <w:r w:rsidRPr="009205A2">
              <w:t>13</w:t>
            </w:r>
          </w:p>
        </w:tc>
        <w:tc>
          <w:tcPr>
            <w:tcW w:w="997" w:type="dxa"/>
          </w:tcPr>
          <w:p w:rsidR="009205A2" w:rsidRPr="009205A2" w:rsidRDefault="009205A2" w:rsidP="009205A2">
            <w:pPr>
              <w:autoSpaceDE w:val="0"/>
              <w:jc w:val="center"/>
            </w:pPr>
            <w:r w:rsidRPr="009205A2">
              <w:t>14</w:t>
            </w:r>
          </w:p>
        </w:tc>
      </w:tr>
      <w:tr w:rsidR="009205A2" w:rsidRPr="009205A2" w:rsidTr="009D178F">
        <w:tc>
          <w:tcPr>
            <w:tcW w:w="1418" w:type="dxa"/>
            <w:vMerge w:val="restart"/>
          </w:tcPr>
          <w:p w:rsidR="009205A2" w:rsidRPr="009205A2" w:rsidRDefault="009205A2" w:rsidP="009205A2">
            <w:pPr>
              <w:autoSpaceDE w:val="0"/>
              <w:jc w:val="center"/>
              <w:rPr>
                <w:b/>
              </w:rPr>
            </w:pPr>
            <w:r w:rsidRPr="009205A2">
              <w:rPr>
                <w:b/>
              </w:rPr>
              <w:t>Подпрограмма</w:t>
            </w:r>
          </w:p>
        </w:tc>
        <w:tc>
          <w:tcPr>
            <w:tcW w:w="1418" w:type="dxa"/>
            <w:vMerge w:val="restart"/>
          </w:tcPr>
          <w:p w:rsidR="009205A2" w:rsidRPr="009205A2" w:rsidRDefault="009205A2" w:rsidP="009205A2">
            <w:pPr>
              <w:autoSpaceDE w:val="0"/>
              <w:jc w:val="center"/>
              <w:rPr>
                <w:b/>
              </w:rPr>
            </w:pPr>
            <w:r w:rsidRPr="009205A2">
              <w:rPr>
                <w:b/>
              </w:rPr>
              <w:t>«Безопасные и качественные автомобильные дороги»</w:t>
            </w:r>
          </w:p>
        </w:tc>
        <w:tc>
          <w:tcPr>
            <w:tcW w:w="1559" w:type="dxa"/>
            <w:vMerge w:val="restart"/>
          </w:tcPr>
          <w:p w:rsidR="009205A2" w:rsidRPr="009205A2" w:rsidRDefault="009205A2" w:rsidP="009205A2">
            <w:pPr>
              <w:autoSpaceDE w:val="0"/>
              <w:jc w:val="center"/>
              <w:rPr>
                <w:b/>
              </w:rPr>
            </w:pPr>
          </w:p>
        </w:tc>
        <w:tc>
          <w:tcPr>
            <w:tcW w:w="1403" w:type="dxa"/>
            <w:vMerge w:val="restart"/>
          </w:tcPr>
          <w:p w:rsidR="009205A2" w:rsidRPr="009205A2" w:rsidRDefault="009205A2" w:rsidP="009205A2">
            <w:pPr>
              <w:autoSpaceDE w:val="0"/>
              <w:jc w:val="center"/>
              <w:rPr>
                <w:b/>
              </w:rPr>
            </w:pPr>
            <w:r w:rsidRPr="009205A2">
              <w:rPr>
                <w:b/>
              </w:rPr>
              <w:t>Управление по благоустройству и развитию территорий Яльчикско</w:t>
            </w:r>
            <w:r w:rsidRPr="009205A2">
              <w:rPr>
                <w:b/>
              </w:rPr>
              <w:lastRenderedPageBreak/>
              <w:t>го муниципального округа Чувашской Республики</w:t>
            </w:r>
          </w:p>
        </w:tc>
        <w:tc>
          <w:tcPr>
            <w:tcW w:w="580" w:type="dxa"/>
          </w:tcPr>
          <w:p w:rsidR="009205A2" w:rsidRPr="009205A2" w:rsidRDefault="009205A2" w:rsidP="009205A2">
            <w:pPr>
              <w:autoSpaceDE w:val="0"/>
              <w:jc w:val="center"/>
              <w:rPr>
                <w:b/>
              </w:rPr>
            </w:pPr>
            <w:r w:rsidRPr="009205A2">
              <w:rPr>
                <w:b/>
              </w:rPr>
              <w:lastRenderedPageBreak/>
              <w:t>х</w:t>
            </w:r>
          </w:p>
        </w:tc>
        <w:tc>
          <w:tcPr>
            <w:tcW w:w="709" w:type="dxa"/>
            <w:gridSpan w:val="2"/>
          </w:tcPr>
          <w:p w:rsidR="009205A2" w:rsidRPr="009205A2" w:rsidRDefault="009205A2" w:rsidP="009205A2">
            <w:pPr>
              <w:autoSpaceDE w:val="0"/>
              <w:jc w:val="center"/>
              <w:rPr>
                <w:b/>
              </w:rPr>
            </w:pPr>
            <w:r w:rsidRPr="009205A2">
              <w:rPr>
                <w:b/>
              </w:rPr>
              <w:t>х</w:t>
            </w:r>
          </w:p>
        </w:tc>
        <w:tc>
          <w:tcPr>
            <w:tcW w:w="1418" w:type="dxa"/>
            <w:gridSpan w:val="2"/>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всего</w:t>
            </w:r>
          </w:p>
        </w:tc>
        <w:tc>
          <w:tcPr>
            <w:tcW w:w="993" w:type="dxa"/>
          </w:tcPr>
          <w:p w:rsidR="009205A2" w:rsidRPr="009205A2" w:rsidRDefault="009205A2" w:rsidP="009205A2">
            <w:pPr>
              <w:autoSpaceDE w:val="0"/>
              <w:jc w:val="center"/>
              <w:rPr>
                <w:b/>
              </w:rPr>
            </w:pPr>
            <w:r w:rsidRPr="009205A2">
              <w:rPr>
                <w:b/>
              </w:rPr>
              <w:t>50301,9</w:t>
            </w:r>
          </w:p>
        </w:tc>
        <w:tc>
          <w:tcPr>
            <w:tcW w:w="850" w:type="dxa"/>
          </w:tcPr>
          <w:p w:rsidR="009205A2" w:rsidRPr="009205A2" w:rsidRDefault="009205A2" w:rsidP="009205A2">
            <w:pPr>
              <w:autoSpaceDE w:val="0"/>
              <w:jc w:val="center"/>
              <w:rPr>
                <w:b/>
              </w:rPr>
            </w:pPr>
            <w:r w:rsidRPr="009205A2">
              <w:rPr>
                <w:b/>
              </w:rPr>
              <w:t>50742,8</w:t>
            </w:r>
          </w:p>
        </w:tc>
        <w:tc>
          <w:tcPr>
            <w:tcW w:w="992" w:type="dxa"/>
          </w:tcPr>
          <w:p w:rsidR="009205A2" w:rsidRPr="009205A2" w:rsidRDefault="009205A2" w:rsidP="009205A2">
            <w:pPr>
              <w:autoSpaceDE w:val="0"/>
              <w:jc w:val="center"/>
              <w:rPr>
                <w:b/>
              </w:rPr>
            </w:pPr>
            <w:r w:rsidRPr="009205A2">
              <w:rPr>
                <w:b/>
              </w:rPr>
              <w:t>51257,9</w:t>
            </w:r>
          </w:p>
        </w:tc>
        <w:tc>
          <w:tcPr>
            <w:tcW w:w="993" w:type="dxa"/>
          </w:tcPr>
          <w:p w:rsidR="009205A2" w:rsidRPr="009205A2" w:rsidRDefault="009205A2" w:rsidP="009205A2">
            <w:pPr>
              <w:autoSpaceDE w:val="0"/>
              <w:jc w:val="center"/>
              <w:rPr>
                <w:b/>
              </w:rPr>
            </w:pPr>
            <w:r w:rsidRPr="009205A2">
              <w:rPr>
                <w:b/>
              </w:rPr>
              <w:t>256289,5</w:t>
            </w:r>
          </w:p>
        </w:tc>
        <w:tc>
          <w:tcPr>
            <w:tcW w:w="997" w:type="dxa"/>
          </w:tcPr>
          <w:p w:rsidR="009205A2" w:rsidRPr="009205A2" w:rsidRDefault="009205A2" w:rsidP="009205A2">
            <w:pPr>
              <w:autoSpaceDE w:val="0"/>
              <w:jc w:val="center"/>
              <w:rPr>
                <w:b/>
              </w:rPr>
            </w:pPr>
            <w:r w:rsidRPr="009205A2">
              <w:rPr>
                <w:b/>
              </w:rPr>
              <w:t>256289,5</w:t>
            </w:r>
          </w:p>
        </w:tc>
      </w:tr>
      <w:tr w:rsidR="009205A2" w:rsidRPr="009205A2" w:rsidTr="009D178F">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580" w:type="dxa"/>
          </w:tcPr>
          <w:p w:rsidR="009205A2" w:rsidRPr="009205A2" w:rsidRDefault="009205A2" w:rsidP="009205A2">
            <w:pPr>
              <w:autoSpaceDE w:val="0"/>
              <w:jc w:val="center"/>
              <w:rPr>
                <w:b/>
              </w:rPr>
            </w:pPr>
            <w:r w:rsidRPr="009205A2">
              <w:rPr>
                <w:b/>
              </w:rPr>
              <w:t>х</w:t>
            </w:r>
          </w:p>
        </w:tc>
        <w:tc>
          <w:tcPr>
            <w:tcW w:w="709" w:type="dxa"/>
            <w:gridSpan w:val="2"/>
          </w:tcPr>
          <w:p w:rsidR="009205A2" w:rsidRPr="009205A2" w:rsidRDefault="009205A2" w:rsidP="009205A2">
            <w:pPr>
              <w:autoSpaceDE w:val="0"/>
              <w:jc w:val="center"/>
              <w:rPr>
                <w:b/>
              </w:rPr>
            </w:pPr>
            <w:r w:rsidRPr="009205A2">
              <w:rPr>
                <w:b/>
              </w:rPr>
              <w:t>х</w:t>
            </w:r>
          </w:p>
        </w:tc>
        <w:tc>
          <w:tcPr>
            <w:tcW w:w="1418" w:type="dxa"/>
            <w:gridSpan w:val="2"/>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федеральный бюджет</w:t>
            </w:r>
          </w:p>
        </w:tc>
        <w:tc>
          <w:tcPr>
            <w:tcW w:w="993"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992"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7" w:type="dxa"/>
          </w:tcPr>
          <w:p w:rsidR="009205A2" w:rsidRPr="009205A2" w:rsidRDefault="009205A2" w:rsidP="009205A2">
            <w:pPr>
              <w:autoSpaceDE w:val="0"/>
              <w:jc w:val="center"/>
              <w:rPr>
                <w:b/>
              </w:rPr>
            </w:pPr>
            <w:r w:rsidRPr="009205A2">
              <w:rPr>
                <w:b/>
              </w:rPr>
              <w:t>0,0</w:t>
            </w:r>
          </w:p>
        </w:tc>
      </w:tr>
      <w:tr w:rsidR="009205A2" w:rsidRPr="009205A2" w:rsidTr="009D178F">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580" w:type="dxa"/>
          </w:tcPr>
          <w:p w:rsidR="009205A2" w:rsidRPr="009205A2" w:rsidRDefault="009205A2" w:rsidP="009205A2">
            <w:pPr>
              <w:autoSpaceDE w:val="0"/>
              <w:jc w:val="center"/>
              <w:rPr>
                <w:b/>
              </w:rPr>
            </w:pPr>
            <w:r w:rsidRPr="009205A2">
              <w:rPr>
                <w:b/>
              </w:rPr>
              <w:t>х</w:t>
            </w:r>
          </w:p>
        </w:tc>
        <w:tc>
          <w:tcPr>
            <w:tcW w:w="709" w:type="dxa"/>
            <w:gridSpan w:val="2"/>
          </w:tcPr>
          <w:p w:rsidR="009205A2" w:rsidRPr="009205A2" w:rsidRDefault="009205A2" w:rsidP="009205A2">
            <w:pPr>
              <w:autoSpaceDE w:val="0"/>
              <w:jc w:val="center"/>
              <w:rPr>
                <w:b/>
              </w:rPr>
            </w:pPr>
            <w:r w:rsidRPr="009205A2">
              <w:rPr>
                <w:b/>
              </w:rPr>
              <w:t>х</w:t>
            </w:r>
          </w:p>
        </w:tc>
        <w:tc>
          <w:tcPr>
            <w:tcW w:w="1418" w:type="dxa"/>
            <w:gridSpan w:val="2"/>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 xml:space="preserve">республиканский бюджет </w:t>
            </w:r>
            <w:r w:rsidRPr="009205A2">
              <w:rPr>
                <w:b/>
              </w:rPr>
              <w:lastRenderedPageBreak/>
              <w:t>Чувашской Республики</w:t>
            </w:r>
          </w:p>
        </w:tc>
        <w:tc>
          <w:tcPr>
            <w:tcW w:w="993" w:type="dxa"/>
          </w:tcPr>
          <w:p w:rsidR="009205A2" w:rsidRPr="009205A2" w:rsidRDefault="009205A2" w:rsidP="009205A2">
            <w:pPr>
              <w:autoSpaceDE w:val="0"/>
              <w:jc w:val="center"/>
              <w:rPr>
                <w:b/>
              </w:rPr>
            </w:pPr>
            <w:r w:rsidRPr="009205A2">
              <w:rPr>
                <w:b/>
              </w:rPr>
              <w:lastRenderedPageBreak/>
              <w:t>40004,9</w:t>
            </w:r>
          </w:p>
        </w:tc>
        <w:tc>
          <w:tcPr>
            <w:tcW w:w="850" w:type="dxa"/>
          </w:tcPr>
          <w:p w:rsidR="009205A2" w:rsidRPr="009205A2" w:rsidRDefault="009205A2" w:rsidP="009205A2">
            <w:pPr>
              <w:autoSpaceDE w:val="0"/>
              <w:jc w:val="center"/>
              <w:rPr>
                <w:b/>
              </w:rPr>
            </w:pPr>
            <w:r w:rsidRPr="009205A2">
              <w:rPr>
                <w:b/>
              </w:rPr>
              <w:t>39862,0</w:t>
            </w:r>
          </w:p>
        </w:tc>
        <w:tc>
          <w:tcPr>
            <w:tcW w:w="992" w:type="dxa"/>
          </w:tcPr>
          <w:p w:rsidR="009205A2" w:rsidRPr="009205A2" w:rsidRDefault="009205A2" w:rsidP="009205A2">
            <w:pPr>
              <w:autoSpaceDE w:val="0"/>
              <w:jc w:val="center"/>
              <w:rPr>
                <w:b/>
              </w:rPr>
            </w:pPr>
            <w:r w:rsidRPr="009205A2">
              <w:rPr>
                <w:b/>
              </w:rPr>
              <w:t>39862,0</w:t>
            </w:r>
          </w:p>
        </w:tc>
        <w:tc>
          <w:tcPr>
            <w:tcW w:w="993" w:type="dxa"/>
          </w:tcPr>
          <w:p w:rsidR="009205A2" w:rsidRPr="009205A2" w:rsidRDefault="009205A2" w:rsidP="009205A2">
            <w:pPr>
              <w:autoSpaceDE w:val="0"/>
              <w:jc w:val="center"/>
              <w:rPr>
                <w:b/>
              </w:rPr>
            </w:pPr>
            <w:r w:rsidRPr="009205A2">
              <w:rPr>
                <w:b/>
              </w:rPr>
              <w:t>199310,0</w:t>
            </w:r>
          </w:p>
        </w:tc>
        <w:tc>
          <w:tcPr>
            <w:tcW w:w="997" w:type="dxa"/>
          </w:tcPr>
          <w:p w:rsidR="009205A2" w:rsidRPr="009205A2" w:rsidRDefault="009205A2" w:rsidP="009205A2">
            <w:pPr>
              <w:autoSpaceDE w:val="0"/>
              <w:jc w:val="center"/>
              <w:rPr>
                <w:b/>
              </w:rPr>
            </w:pPr>
            <w:r w:rsidRPr="009205A2">
              <w:rPr>
                <w:b/>
              </w:rPr>
              <w:t>199310,0</w:t>
            </w:r>
          </w:p>
        </w:tc>
      </w:tr>
      <w:tr w:rsidR="009205A2" w:rsidRPr="009205A2" w:rsidTr="009D178F">
        <w:trPr>
          <w:trHeight w:val="509"/>
        </w:trPr>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580" w:type="dxa"/>
          </w:tcPr>
          <w:p w:rsidR="009205A2" w:rsidRPr="009205A2" w:rsidRDefault="009205A2" w:rsidP="009205A2">
            <w:pPr>
              <w:autoSpaceDE w:val="0"/>
              <w:jc w:val="center"/>
              <w:rPr>
                <w:b/>
              </w:rPr>
            </w:pPr>
            <w:r w:rsidRPr="009205A2">
              <w:rPr>
                <w:b/>
              </w:rPr>
              <w:t>х</w:t>
            </w:r>
          </w:p>
        </w:tc>
        <w:tc>
          <w:tcPr>
            <w:tcW w:w="709" w:type="dxa"/>
            <w:gridSpan w:val="2"/>
          </w:tcPr>
          <w:p w:rsidR="009205A2" w:rsidRPr="009205A2" w:rsidRDefault="009205A2" w:rsidP="009205A2">
            <w:pPr>
              <w:autoSpaceDE w:val="0"/>
              <w:jc w:val="center"/>
              <w:rPr>
                <w:b/>
              </w:rPr>
            </w:pPr>
            <w:r w:rsidRPr="009205A2">
              <w:rPr>
                <w:b/>
              </w:rPr>
              <w:t>х</w:t>
            </w:r>
          </w:p>
        </w:tc>
        <w:tc>
          <w:tcPr>
            <w:tcW w:w="1418" w:type="dxa"/>
            <w:gridSpan w:val="2"/>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бюджет Яльчикского муниципального округа</w:t>
            </w:r>
          </w:p>
        </w:tc>
        <w:tc>
          <w:tcPr>
            <w:tcW w:w="993" w:type="dxa"/>
          </w:tcPr>
          <w:p w:rsidR="009205A2" w:rsidRPr="009205A2" w:rsidRDefault="009205A2" w:rsidP="009205A2">
            <w:pPr>
              <w:autoSpaceDE w:val="0"/>
              <w:jc w:val="center"/>
              <w:rPr>
                <w:b/>
              </w:rPr>
            </w:pPr>
            <w:r w:rsidRPr="009205A2">
              <w:rPr>
                <w:b/>
              </w:rPr>
              <w:t>10297,0</w:t>
            </w:r>
          </w:p>
        </w:tc>
        <w:tc>
          <w:tcPr>
            <w:tcW w:w="850" w:type="dxa"/>
          </w:tcPr>
          <w:p w:rsidR="009205A2" w:rsidRPr="009205A2" w:rsidRDefault="009205A2" w:rsidP="009205A2">
            <w:pPr>
              <w:autoSpaceDE w:val="0"/>
              <w:jc w:val="center"/>
              <w:rPr>
                <w:b/>
              </w:rPr>
            </w:pPr>
            <w:r w:rsidRPr="009205A2">
              <w:rPr>
                <w:b/>
              </w:rPr>
              <w:t>10880,8</w:t>
            </w:r>
          </w:p>
        </w:tc>
        <w:tc>
          <w:tcPr>
            <w:tcW w:w="992" w:type="dxa"/>
          </w:tcPr>
          <w:p w:rsidR="009205A2" w:rsidRPr="009205A2" w:rsidRDefault="009205A2" w:rsidP="009205A2">
            <w:pPr>
              <w:autoSpaceDE w:val="0"/>
              <w:jc w:val="center"/>
              <w:rPr>
                <w:b/>
              </w:rPr>
            </w:pPr>
            <w:r w:rsidRPr="009205A2">
              <w:rPr>
                <w:b/>
              </w:rPr>
              <w:t>11395,9</w:t>
            </w:r>
          </w:p>
        </w:tc>
        <w:tc>
          <w:tcPr>
            <w:tcW w:w="993" w:type="dxa"/>
          </w:tcPr>
          <w:p w:rsidR="009205A2" w:rsidRPr="009205A2" w:rsidRDefault="009205A2" w:rsidP="009205A2">
            <w:pPr>
              <w:autoSpaceDE w:val="0"/>
              <w:jc w:val="center"/>
              <w:rPr>
                <w:b/>
              </w:rPr>
            </w:pPr>
            <w:r w:rsidRPr="009205A2">
              <w:rPr>
                <w:b/>
              </w:rPr>
              <w:t>56979,5</w:t>
            </w:r>
          </w:p>
        </w:tc>
        <w:tc>
          <w:tcPr>
            <w:tcW w:w="997" w:type="dxa"/>
          </w:tcPr>
          <w:p w:rsidR="009205A2" w:rsidRPr="009205A2" w:rsidRDefault="009205A2" w:rsidP="009205A2">
            <w:pPr>
              <w:autoSpaceDE w:val="0"/>
              <w:jc w:val="center"/>
              <w:rPr>
                <w:b/>
              </w:rPr>
            </w:pPr>
            <w:r w:rsidRPr="009205A2">
              <w:rPr>
                <w:b/>
              </w:rPr>
              <w:t>56979,5</w:t>
            </w:r>
          </w:p>
        </w:tc>
      </w:tr>
      <w:tr w:rsidR="009205A2" w:rsidRPr="009205A2" w:rsidTr="009D178F">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580" w:type="dxa"/>
          </w:tcPr>
          <w:p w:rsidR="009205A2" w:rsidRPr="009205A2" w:rsidRDefault="009205A2" w:rsidP="009205A2">
            <w:pPr>
              <w:autoSpaceDE w:val="0"/>
              <w:jc w:val="center"/>
              <w:rPr>
                <w:b/>
              </w:rPr>
            </w:pPr>
            <w:r w:rsidRPr="009205A2">
              <w:rPr>
                <w:b/>
              </w:rPr>
              <w:t>х</w:t>
            </w:r>
          </w:p>
        </w:tc>
        <w:tc>
          <w:tcPr>
            <w:tcW w:w="709" w:type="dxa"/>
            <w:gridSpan w:val="2"/>
          </w:tcPr>
          <w:p w:rsidR="009205A2" w:rsidRPr="009205A2" w:rsidRDefault="009205A2" w:rsidP="009205A2">
            <w:pPr>
              <w:autoSpaceDE w:val="0"/>
              <w:jc w:val="center"/>
              <w:rPr>
                <w:b/>
              </w:rPr>
            </w:pPr>
            <w:r w:rsidRPr="009205A2">
              <w:rPr>
                <w:b/>
              </w:rPr>
              <w:t>х</w:t>
            </w:r>
          </w:p>
        </w:tc>
        <w:tc>
          <w:tcPr>
            <w:tcW w:w="1418" w:type="dxa"/>
            <w:gridSpan w:val="2"/>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внебюджетные источники</w:t>
            </w:r>
          </w:p>
        </w:tc>
        <w:tc>
          <w:tcPr>
            <w:tcW w:w="993"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992"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7" w:type="dxa"/>
          </w:tcPr>
          <w:p w:rsidR="009205A2" w:rsidRPr="009205A2" w:rsidRDefault="009205A2" w:rsidP="009205A2">
            <w:pPr>
              <w:autoSpaceDE w:val="0"/>
              <w:jc w:val="center"/>
              <w:rPr>
                <w:b/>
              </w:rPr>
            </w:pPr>
            <w:r w:rsidRPr="009205A2">
              <w:rPr>
                <w:b/>
              </w:rPr>
              <w:t>0,0</w:t>
            </w:r>
          </w:p>
        </w:tc>
      </w:tr>
      <w:tr w:rsidR="009205A2" w:rsidRPr="009205A2" w:rsidTr="009D178F">
        <w:tc>
          <w:tcPr>
            <w:tcW w:w="15739" w:type="dxa"/>
            <w:gridSpan w:val="16"/>
          </w:tcPr>
          <w:p w:rsidR="009205A2" w:rsidRPr="009205A2" w:rsidRDefault="009205A2" w:rsidP="009205A2">
            <w:pPr>
              <w:autoSpaceDE w:val="0"/>
              <w:jc w:val="center"/>
              <w:rPr>
                <w:b/>
              </w:rPr>
            </w:pPr>
            <w:r w:rsidRPr="009205A2">
              <w:rPr>
                <w:b/>
              </w:rPr>
              <w:t>Цель «Увеличение доли автомобильных дорог общего пользования местного значения, соответствующих нормативным требованиям, в их общей протяженности»</w:t>
            </w:r>
          </w:p>
        </w:tc>
      </w:tr>
      <w:tr w:rsidR="009205A2" w:rsidRPr="009205A2" w:rsidTr="009D178F">
        <w:tc>
          <w:tcPr>
            <w:tcW w:w="1418" w:type="dxa"/>
            <w:vMerge w:val="restart"/>
          </w:tcPr>
          <w:p w:rsidR="009205A2" w:rsidRPr="009205A2" w:rsidRDefault="009205A2" w:rsidP="009205A2">
            <w:pPr>
              <w:autoSpaceDE w:val="0"/>
              <w:jc w:val="center"/>
              <w:rPr>
                <w:b/>
              </w:rPr>
            </w:pPr>
            <w:r w:rsidRPr="009205A2">
              <w:rPr>
                <w:b/>
              </w:rPr>
              <w:t>Основное мероприятие 1</w:t>
            </w:r>
          </w:p>
        </w:tc>
        <w:tc>
          <w:tcPr>
            <w:tcW w:w="1418" w:type="dxa"/>
            <w:vMerge w:val="restart"/>
          </w:tcPr>
          <w:p w:rsidR="009205A2" w:rsidRPr="009205A2" w:rsidRDefault="009205A2" w:rsidP="009205A2">
            <w:pPr>
              <w:autoSpaceDE w:val="0"/>
              <w:jc w:val="center"/>
              <w:rPr>
                <w:b/>
              </w:rPr>
            </w:pPr>
            <w:r w:rsidRPr="009205A2">
              <w:rPr>
                <w:b/>
              </w:rPr>
              <w:t>Мероприятия, реализуемые с привлечением межбюджетных трансфертов бюджетам другого уровня</w:t>
            </w:r>
          </w:p>
        </w:tc>
        <w:tc>
          <w:tcPr>
            <w:tcW w:w="1559" w:type="dxa"/>
            <w:vMerge w:val="restart"/>
          </w:tcPr>
          <w:p w:rsidR="009205A2" w:rsidRPr="009205A2" w:rsidRDefault="009205A2" w:rsidP="009205A2">
            <w:pPr>
              <w:autoSpaceDE w:val="0"/>
              <w:jc w:val="center"/>
              <w:rPr>
                <w:b/>
              </w:rPr>
            </w:pPr>
            <w:r w:rsidRPr="009205A2">
              <w:rPr>
                <w:b/>
              </w:rPr>
              <w:t>обеспечение функционирования сети автомобильных дорог общего пользования местного значения</w:t>
            </w:r>
          </w:p>
        </w:tc>
        <w:tc>
          <w:tcPr>
            <w:tcW w:w="1403" w:type="dxa"/>
            <w:vMerge w:val="restart"/>
          </w:tcPr>
          <w:p w:rsidR="009205A2" w:rsidRPr="009205A2" w:rsidRDefault="009205A2" w:rsidP="009205A2">
            <w:pPr>
              <w:autoSpaceDE w:val="0"/>
              <w:jc w:val="center"/>
              <w:rPr>
                <w:b/>
              </w:rPr>
            </w:pPr>
            <w:r w:rsidRPr="009205A2">
              <w:rPr>
                <w:b/>
              </w:rPr>
              <w:t>Управление по благоустройству и развитию территорий Яльчикского муниципального округа Чувашской Республики</w:t>
            </w:r>
          </w:p>
        </w:tc>
        <w:tc>
          <w:tcPr>
            <w:tcW w:w="864" w:type="dxa"/>
            <w:gridSpan w:val="2"/>
          </w:tcPr>
          <w:p w:rsidR="009205A2" w:rsidRPr="009205A2" w:rsidRDefault="009205A2" w:rsidP="009205A2">
            <w:pPr>
              <w:autoSpaceDE w:val="0"/>
              <w:jc w:val="center"/>
              <w:rPr>
                <w:b/>
              </w:rPr>
            </w:pPr>
            <w:r w:rsidRPr="009205A2">
              <w:rPr>
                <w:b/>
              </w:rPr>
              <w:t>х</w:t>
            </w:r>
          </w:p>
        </w:tc>
        <w:tc>
          <w:tcPr>
            <w:tcW w:w="850" w:type="dxa"/>
            <w:gridSpan w:val="2"/>
          </w:tcPr>
          <w:p w:rsidR="009205A2" w:rsidRPr="009205A2" w:rsidRDefault="009205A2" w:rsidP="009205A2">
            <w:pPr>
              <w:autoSpaceDE w:val="0"/>
              <w:jc w:val="center"/>
              <w:rPr>
                <w:b/>
              </w:rPr>
            </w:pPr>
            <w:r w:rsidRPr="009205A2">
              <w:rPr>
                <w:b/>
              </w:rPr>
              <w:t>х</w:t>
            </w:r>
          </w:p>
        </w:tc>
        <w:tc>
          <w:tcPr>
            <w:tcW w:w="993"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всего</w:t>
            </w:r>
          </w:p>
        </w:tc>
        <w:tc>
          <w:tcPr>
            <w:tcW w:w="993" w:type="dxa"/>
          </w:tcPr>
          <w:p w:rsidR="009205A2" w:rsidRPr="009205A2" w:rsidRDefault="009205A2" w:rsidP="009205A2">
            <w:pPr>
              <w:autoSpaceDE w:val="0"/>
              <w:jc w:val="center"/>
              <w:rPr>
                <w:b/>
              </w:rPr>
            </w:pPr>
            <w:r w:rsidRPr="009205A2">
              <w:rPr>
                <w:b/>
              </w:rPr>
              <w:t>50302,0</w:t>
            </w:r>
          </w:p>
        </w:tc>
        <w:tc>
          <w:tcPr>
            <w:tcW w:w="850" w:type="dxa"/>
          </w:tcPr>
          <w:p w:rsidR="009205A2" w:rsidRPr="009205A2" w:rsidRDefault="009205A2" w:rsidP="009205A2">
            <w:pPr>
              <w:autoSpaceDE w:val="0"/>
              <w:jc w:val="center"/>
              <w:rPr>
                <w:b/>
              </w:rPr>
            </w:pPr>
            <w:r w:rsidRPr="009205A2">
              <w:rPr>
                <w:b/>
              </w:rPr>
              <w:t>50742,8</w:t>
            </w:r>
          </w:p>
        </w:tc>
        <w:tc>
          <w:tcPr>
            <w:tcW w:w="992" w:type="dxa"/>
          </w:tcPr>
          <w:p w:rsidR="009205A2" w:rsidRPr="009205A2" w:rsidRDefault="009205A2" w:rsidP="009205A2">
            <w:pPr>
              <w:autoSpaceDE w:val="0"/>
              <w:jc w:val="center"/>
              <w:rPr>
                <w:b/>
              </w:rPr>
            </w:pPr>
            <w:r w:rsidRPr="009205A2">
              <w:rPr>
                <w:b/>
              </w:rPr>
              <w:t>51257,9</w:t>
            </w:r>
          </w:p>
        </w:tc>
        <w:tc>
          <w:tcPr>
            <w:tcW w:w="993" w:type="dxa"/>
          </w:tcPr>
          <w:p w:rsidR="009205A2" w:rsidRPr="009205A2" w:rsidRDefault="009205A2" w:rsidP="009205A2">
            <w:pPr>
              <w:autoSpaceDE w:val="0"/>
              <w:jc w:val="center"/>
              <w:rPr>
                <w:b/>
              </w:rPr>
            </w:pPr>
            <w:r w:rsidRPr="009205A2">
              <w:rPr>
                <w:b/>
              </w:rPr>
              <w:t>256289,5</w:t>
            </w:r>
          </w:p>
        </w:tc>
        <w:tc>
          <w:tcPr>
            <w:tcW w:w="997" w:type="dxa"/>
          </w:tcPr>
          <w:p w:rsidR="009205A2" w:rsidRPr="009205A2" w:rsidRDefault="009205A2" w:rsidP="009205A2">
            <w:pPr>
              <w:autoSpaceDE w:val="0"/>
              <w:jc w:val="center"/>
              <w:rPr>
                <w:b/>
              </w:rPr>
            </w:pPr>
            <w:r w:rsidRPr="009205A2">
              <w:rPr>
                <w:b/>
              </w:rPr>
              <w:t>256289,5</w:t>
            </w:r>
          </w:p>
        </w:tc>
      </w:tr>
      <w:tr w:rsidR="009205A2" w:rsidRPr="009205A2" w:rsidTr="009D178F">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864" w:type="dxa"/>
            <w:gridSpan w:val="2"/>
          </w:tcPr>
          <w:p w:rsidR="009205A2" w:rsidRPr="009205A2" w:rsidRDefault="009205A2" w:rsidP="009205A2">
            <w:pPr>
              <w:autoSpaceDE w:val="0"/>
              <w:jc w:val="center"/>
              <w:rPr>
                <w:b/>
              </w:rPr>
            </w:pPr>
            <w:r w:rsidRPr="009205A2">
              <w:rPr>
                <w:b/>
              </w:rPr>
              <w:t>х</w:t>
            </w:r>
          </w:p>
        </w:tc>
        <w:tc>
          <w:tcPr>
            <w:tcW w:w="850" w:type="dxa"/>
            <w:gridSpan w:val="2"/>
          </w:tcPr>
          <w:p w:rsidR="009205A2" w:rsidRPr="009205A2" w:rsidRDefault="009205A2" w:rsidP="009205A2">
            <w:pPr>
              <w:autoSpaceDE w:val="0"/>
              <w:jc w:val="center"/>
              <w:rPr>
                <w:b/>
              </w:rPr>
            </w:pPr>
            <w:r w:rsidRPr="009205A2">
              <w:rPr>
                <w:b/>
              </w:rPr>
              <w:t>х</w:t>
            </w:r>
          </w:p>
        </w:tc>
        <w:tc>
          <w:tcPr>
            <w:tcW w:w="993"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федеральный бюджет</w:t>
            </w:r>
          </w:p>
        </w:tc>
        <w:tc>
          <w:tcPr>
            <w:tcW w:w="993"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992"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7" w:type="dxa"/>
          </w:tcPr>
          <w:p w:rsidR="009205A2" w:rsidRPr="009205A2" w:rsidRDefault="009205A2" w:rsidP="009205A2">
            <w:pPr>
              <w:autoSpaceDE w:val="0"/>
              <w:jc w:val="center"/>
              <w:rPr>
                <w:b/>
              </w:rPr>
            </w:pPr>
            <w:r w:rsidRPr="009205A2">
              <w:rPr>
                <w:b/>
              </w:rPr>
              <w:t>0,0</w:t>
            </w:r>
          </w:p>
        </w:tc>
      </w:tr>
      <w:tr w:rsidR="009205A2" w:rsidRPr="009205A2" w:rsidTr="009D178F">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864" w:type="dxa"/>
            <w:gridSpan w:val="2"/>
          </w:tcPr>
          <w:p w:rsidR="009205A2" w:rsidRPr="009205A2" w:rsidRDefault="009205A2" w:rsidP="009205A2">
            <w:pPr>
              <w:autoSpaceDE w:val="0"/>
              <w:jc w:val="center"/>
              <w:rPr>
                <w:b/>
              </w:rPr>
            </w:pPr>
            <w:r w:rsidRPr="009205A2">
              <w:rPr>
                <w:b/>
              </w:rPr>
              <w:t>х</w:t>
            </w:r>
          </w:p>
        </w:tc>
        <w:tc>
          <w:tcPr>
            <w:tcW w:w="850" w:type="dxa"/>
            <w:gridSpan w:val="2"/>
          </w:tcPr>
          <w:p w:rsidR="009205A2" w:rsidRPr="009205A2" w:rsidRDefault="009205A2" w:rsidP="009205A2">
            <w:pPr>
              <w:autoSpaceDE w:val="0"/>
              <w:jc w:val="center"/>
              <w:rPr>
                <w:b/>
              </w:rPr>
            </w:pPr>
            <w:r w:rsidRPr="009205A2">
              <w:rPr>
                <w:b/>
              </w:rPr>
              <w:t>х</w:t>
            </w:r>
          </w:p>
        </w:tc>
        <w:tc>
          <w:tcPr>
            <w:tcW w:w="993"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республиканский бюджет Чувашской Республики</w:t>
            </w:r>
          </w:p>
        </w:tc>
        <w:tc>
          <w:tcPr>
            <w:tcW w:w="993" w:type="dxa"/>
          </w:tcPr>
          <w:p w:rsidR="009205A2" w:rsidRPr="009205A2" w:rsidRDefault="009205A2" w:rsidP="009205A2">
            <w:pPr>
              <w:autoSpaceDE w:val="0"/>
              <w:jc w:val="center"/>
              <w:rPr>
                <w:b/>
              </w:rPr>
            </w:pPr>
            <w:r w:rsidRPr="009205A2">
              <w:rPr>
                <w:b/>
              </w:rPr>
              <w:t>40004,9</w:t>
            </w:r>
          </w:p>
        </w:tc>
        <w:tc>
          <w:tcPr>
            <w:tcW w:w="850" w:type="dxa"/>
          </w:tcPr>
          <w:p w:rsidR="009205A2" w:rsidRPr="009205A2" w:rsidRDefault="009205A2" w:rsidP="009205A2">
            <w:pPr>
              <w:autoSpaceDE w:val="0"/>
              <w:jc w:val="center"/>
              <w:rPr>
                <w:b/>
              </w:rPr>
            </w:pPr>
            <w:r w:rsidRPr="009205A2">
              <w:rPr>
                <w:b/>
              </w:rPr>
              <w:t>39862,0</w:t>
            </w:r>
          </w:p>
        </w:tc>
        <w:tc>
          <w:tcPr>
            <w:tcW w:w="992" w:type="dxa"/>
          </w:tcPr>
          <w:p w:rsidR="009205A2" w:rsidRPr="009205A2" w:rsidRDefault="009205A2" w:rsidP="009205A2">
            <w:pPr>
              <w:autoSpaceDE w:val="0"/>
              <w:jc w:val="center"/>
              <w:rPr>
                <w:b/>
              </w:rPr>
            </w:pPr>
            <w:r w:rsidRPr="009205A2">
              <w:rPr>
                <w:b/>
              </w:rPr>
              <w:t>39862,0</w:t>
            </w:r>
          </w:p>
        </w:tc>
        <w:tc>
          <w:tcPr>
            <w:tcW w:w="993" w:type="dxa"/>
          </w:tcPr>
          <w:p w:rsidR="009205A2" w:rsidRPr="009205A2" w:rsidRDefault="009205A2" w:rsidP="009205A2">
            <w:pPr>
              <w:autoSpaceDE w:val="0"/>
              <w:jc w:val="center"/>
              <w:rPr>
                <w:b/>
              </w:rPr>
            </w:pPr>
            <w:r w:rsidRPr="009205A2">
              <w:rPr>
                <w:b/>
              </w:rPr>
              <w:t>199310,0</w:t>
            </w:r>
          </w:p>
        </w:tc>
        <w:tc>
          <w:tcPr>
            <w:tcW w:w="997" w:type="dxa"/>
          </w:tcPr>
          <w:p w:rsidR="009205A2" w:rsidRPr="009205A2" w:rsidRDefault="009205A2" w:rsidP="009205A2">
            <w:pPr>
              <w:autoSpaceDE w:val="0"/>
              <w:jc w:val="center"/>
              <w:rPr>
                <w:b/>
              </w:rPr>
            </w:pPr>
            <w:r w:rsidRPr="009205A2">
              <w:rPr>
                <w:b/>
              </w:rPr>
              <w:t>199310,0</w:t>
            </w:r>
          </w:p>
        </w:tc>
      </w:tr>
      <w:tr w:rsidR="009205A2" w:rsidRPr="009205A2" w:rsidTr="009D178F">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864" w:type="dxa"/>
            <w:gridSpan w:val="2"/>
          </w:tcPr>
          <w:p w:rsidR="009205A2" w:rsidRPr="009205A2" w:rsidRDefault="009205A2" w:rsidP="009205A2">
            <w:pPr>
              <w:autoSpaceDE w:val="0"/>
              <w:jc w:val="center"/>
              <w:rPr>
                <w:b/>
              </w:rPr>
            </w:pPr>
            <w:r w:rsidRPr="009205A2">
              <w:rPr>
                <w:b/>
              </w:rPr>
              <w:t>х</w:t>
            </w:r>
          </w:p>
        </w:tc>
        <w:tc>
          <w:tcPr>
            <w:tcW w:w="850" w:type="dxa"/>
            <w:gridSpan w:val="2"/>
          </w:tcPr>
          <w:p w:rsidR="009205A2" w:rsidRPr="009205A2" w:rsidRDefault="009205A2" w:rsidP="009205A2">
            <w:pPr>
              <w:autoSpaceDE w:val="0"/>
              <w:jc w:val="center"/>
              <w:rPr>
                <w:b/>
              </w:rPr>
            </w:pPr>
            <w:r w:rsidRPr="009205A2">
              <w:rPr>
                <w:b/>
              </w:rPr>
              <w:t>х</w:t>
            </w:r>
          </w:p>
        </w:tc>
        <w:tc>
          <w:tcPr>
            <w:tcW w:w="993"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бюджет Яльчикского муниципального округа</w:t>
            </w:r>
          </w:p>
        </w:tc>
        <w:tc>
          <w:tcPr>
            <w:tcW w:w="993" w:type="dxa"/>
          </w:tcPr>
          <w:p w:rsidR="009205A2" w:rsidRPr="009205A2" w:rsidRDefault="009205A2" w:rsidP="009205A2">
            <w:pPr>
              <w:autoSpaceDE w:val="0"/>
              <w:jc w:val="center"/>
              <w:rPr>
                <w:b/>
              </w:rPr>
            </w:pPr>
            <w:r w:rsidRPr="009205A2">
              <w:rPr>
                <w:b/>
              </w:rPr>
              <w:t>10297,0</w:t>
            </w:r>
          </w:p>
        </w:tc>
        <w:tc>
          <w:tcPr>
            <w:tcW w:w="850" w:type="dxa"/>
          </w:tcPr>
          <w:p w:rsidR="009205A2" w:rsidRPr="009205A2" w:rsidRDefault="009205A2" w:rsidP="009205A2">
            <w:pPr>
              <w:autoSpaceDE w:val="0"/>
              <w:jc w:val="center"/>
              <w:rPr>
                <w:b/>
              </w:rPr>
            </w:pPr>
            <w:r w:rsidRPr="009205A2">
              <w:rPr>
                <w:b/>
              </w:rPr>
              <w:t>10880,8</w:t>
            </w:r>
          </w:p>
        </w:tc>
        <w:tc>
          <w:tcPr>
            <w:tcW w:w="992" w:type="dxa"/>
          </w:tcPr>
          <w:p w:rsidR="009205A2" w:rsidRPr="009205A2" w:rsidRDefault="009205A2" w:rsidP="009205A2">
            <w:pPr>
              <w:autoSpaceDE w:val="0"/>
              <w:jc w:val="center"/>
              <w:rPr>
                <w:b/>
              </w:rPr>
            </w:pPr>
            <w:r w:rsidRPr="009205A2">
              <w:rPr>
                <w:b/>
              </w:rPr>
              <w:t>11395,9</w:t>
            </w:r>
          </w:p>
        </w:tc>
        <w:tc>
          <w:tcPr>
            <w:tcW w:w="993" w:type="dxa"/>
          </w:tcPr>
          <w:p w:rsidR="009205A2" w:rsidRPr="009205A2" w:rsidRDefault="009205A2" w:rsidP="009205A2">
            <w:pPr>
              <w:autoSpaceDE w:val="0"/>
              <w:jc w:val="center"/>
              <w:rPr>
                <w:b/>
              </w:rPr>
            </w:pPr>
            <w:r w:rsidRPr="009205A2">
              <w:rPr>
                <w:b/>
              </w:rPr>
              <w:t>56979,5</w:t>
            </w:r>
          </w:p>
        </w:tc>
        <w:tc>
          <w:tcPr>
            <w:tcW w:w="997" w:type="dxa"/>
          </w:tcPr>
          <w:p w:rsidR="009205A2" w:rsidRPr="009205A2" w:rsidRDefault="009205A2" w:rsidP="009205A2">
            <w:pPr>
              <w:autoSpaceDE w:val="0"/>
              <w:jc w:val="center"/>
              <w:rPr>
                <w:b/>
              </w:rPr>
            </w:pPr>
            <w:r w:rsidRPr="009205A2">
              <w:rPr>
                <w:b/>
              </w:rPr>
              <w:t>56979,5</w:t>
            </w:r>
          </w:p>
        </w:tc>
      </w:tr>
      <w:tr w:rsidR="009205A2" w:rsidRPr="009205A2" w:rsidTr="009D178F">
        <w:tc>
          <w:tcPr>
            <w:tcW w:w="1418"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559" w:type="dxa"/>
            <w:vMerge/>
          </w:tcPr>
          <w:p w:rsidR="009205A2" w:rsidRPr="009205A2" w:rsidRDefault="009205A2" w:rsidP="009205A2">
            <w:pPr>
              <w:autoSpaceDE w:val="0"/>
              <w:jc w:val="center"/>
              <w:rPr>
                <w:b/>
              </w:rPr>
            </w:pPr>
          </w:p>
        </w:tc>
        <w:tc>
          <w:tcPr>
            <w:tcW w:w="1403" w:type="dxa"/>
            <w:vMerge/>
          </w:tcPr>
          <w:p w:rsidR="009205A2" w:rsidRPr="009205A2" w:rsidRDefault="009205A2" w:rsidP="009205A2">
            <w:pPr>
              <w:autoSpaceDE w:val="0"/>
              <w:jc w:val="center"/>
              <w:rPr>
                <w:b/>
              </w:rPr>
            </w:pPr>
          </w:p>
        </w:tc>
        <w:tc>
          <w:tcPr>
            <w:tcW w:w="864" w:type="dxa"/>
            <w:gridSpan w:val="2"/>
          </w:tcPr>
          <w:p w:rsidR="009205A2" w:rsidRPr="009205A2" w:rsidRDefault="009205A2" w:rsidP="009205A2">
            <w:pPr>
              <w:autoSpaceDE w:val="0"/>
              <w:jc w:val="center"/>
              <w:rPr>
                <w:b/>
              </w:rPr>
            </w:pPr>
            <w:r w:rsidRPr="009205A2">
              <w:rPr>
                <w:b/>
              </w:rPr>
              <w:t>х</w:t>
            </w:r>
          </w:p>
        </w:tc>
        <w:tc>
          <w:tcPr>
            <w:tcW w:w="850" w:type="dxa"/>
            <w:gridSpan w:val="2"/>
          </w:tcPr>
          <w:p w:rsidR="009205A2" w:rsidRPr="009205A2" w:rsidRDefault="009205A2" w:rsidP="009205A2">
            <w:pPr>
              <w:autoSpaceDE w:val="0"/>
              <w:jc w:val="center"/>
              <w:rPr>
                <w:b/>
              </w:rPr>
            </w:pPr>
            <w:r w:rsidRPr="009205A2">
              <w:rPr>
                <w:b/>
              </w:rPr>
              <w:t>х</w:t>
            </w:r>
          </w:p>
        </w:tc>
        <w:tc>
          <w:tcPr>
            <w:tcW w:w="993"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559" w:type="dxa"/>
          </w:tcPr>
          <w:p w:rsidR="009205A2" w:rsidRPr="009205A2" w:rsidRDefault="009205A2" w:rsidP="009205A2">
            <w:pPr>
              <w:autoSpaceDE w:val="0"/>
              <w:jc w:val="center"/>
              <w:rPr>
                <w:b/>
              </w:rPr>
            </w:pPr>
            <w:r w:rsidRPr="009205A2">
              <w:rPr>
                <w:b/>
              </w:rPr>
              <w:t>внебюджетные источники</w:t>
            </w:r>
          </w:p>
        </w:tc>
        <w:tc>
          <w:tcPr>
            <w:tcW w:w="993"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992" w:type="dxa"/>
          </w:tcPr>
          <w:p w:rsidR="009205A2" w:rsidRPr="009205A2" w:rsidRDefault="009205A2" w:rsidP="009205A2">
            <w:pPr>
              <w:autoSpaceDE w:val="0"/>
              <w:jc w:val="center"/>
              <w:rPr>
                <w:b/>
              </w:rPr>
            </w:pPr>
            <w:r w:rsidRPr="009205A2">
              <w:rPr>
                <w:b/>
              </w:rPr>
              <w:t>0,0</w:t>
            </w:r>
          </w:p>
        </w:tc>
        <w:tc>
          <w:tcPr>
            <w:tcW w:w="993" w:type="dxa"/>
          </w:tcPr>
          <w:p w:rsidR="009205A2" w:rsidRPr="009205A2" w:rsidRDefault="009205A2" w:rsidP="009205A2">
            <w:pPr>
              <w:autoSpaceDE w:val="0"/>
              <w:jc w:val="center"/>
              <w:rPr>
                <w:b/>
              </w:rPr>
            </w:pPr>
            <w:r w:rsidRPr="009205A2">
              <w:rPr>
                <w:b/>
              </w:rPr>
              <w:t>0,0</w:t>
            </w:r>
          </w:p>
        </w:tc>
        <w:tc>
          <w:tcPr>
            <w:tcW w:w="997" w:type="dxa"/>
          </w:tcPr>
          <w:p w:rsidR="009205A2" w:rsidRPr="009205A2" w:rsidRDefault="009205A2" w:rsidP="009205A2">
            <w:pPr>
              <w:autoSpaceDE w:val="0"/>
              <w:jc w:val="center"/>
              <w:rPr>
                <w:b/>
              </w:rPr>
            </w:pPr>
            <w:r w:rsidRPr="009205A2">
              <w:rPr>
                <w:b/>
              </w:rPr>
              <w:t>0,0</w:t>
            </w:r>
          </w:p>
        </w:tc>
      </w:tr>
      <w:tr w:rsidR="009205A2" w:rsidRPr="009205A2" w:rsidTr="009D178F">
        <w:tc>
          <w:tcPr>
            <w:tcW w:w="1418" w:type="dxa"/>
            <w:vMerge w:val="restart"/>
          </w:tcPr>
          <w:p w:rsidR="009205A2" w:rsidRPr="009205A2" w:rsidRDefault="009205A2" w:rsidP="009205A2">
            <w:pPr>
              <w:autoSpaceDE w:val="0"/>
              <w:jc w:val="center"/>
            </w:pPr>
            <w:r w:rsidRPr="009205A2">
              <w:t xml:space="preserve">Целевые </w:t>
            </w:r>
            <w:r w:rsidRPr="009205A2">
              <w:lastRenderedPageBreak/>
              <w:t>показатели (индикаторы) подпрограммы, увязанные с основным мероприятием 1</w:t>
            </w:r>
          </w:p>
        </w:tc>
        <w:tc>
          <w:tcPr>
            <w:tcW w:w="7937" w:type="dxa"/>
            <w:gridSpan w:val="9"/>
          </w:tcPr>
          <w:p w:rsidR="009205A2" w:rsidRPr="009205A2" w:rsidRDefault="009205A2" w:rsidP="009205A2">
            <w:pPr>
              <w:autoSpaceDE w:val="0"/>
              <w:jc w:val="center"/>
            </w:pPr>
            <w:r w:rsidRPr="009205A2">
              <w:lastRenderedPageBreak/>
              <w:t xml:space="preserve">Ремонт автомобильных дорог местного значения вне границ населенных </w:t>
            </w:r>
            <w:r w:rsidRPr="009205A2">
              <w:lastRenderedPageBreak/>
              <w:t>пунктов в границах муниципального округа</w:t>
            </w:r>
          </w:p>
        </w:tc>
        <w:tc>
          <w:tcPr>
            <w:tcW w:w="1559" w:type="dxa"/>
          </w:tcPr>
          <w:p w:rsidR="009205A2" w:rsidRPr="009205A2" w:rsidRDefault="009205A2" w:rsidP="009205A2">
            <w:pPr>
              <w:autoSpaceDE w:val="0"/>
              <w:jc w:val="center"/>
            </w:pPr>
            <w:r w:rsidRPr="009205A2">
              <w:lastRenderedPageBreak/>
              <w:t>км</w:t>
            </w:r>
          </w:p>
        </w:tc>
        <w:tc>
          <w:tcPr>
            <w:tcW w:w="993" w:type="dxa"/>
          </w:tcPr>
          <w:p w:rsidR="009205A2" w:rsidRPr="009205A2" w:rsidRDefault="009205A2" w:rsidP="009205A2">
            <w:pPr>
              <w:autoSpaceDE w:val="0"/>
              <w:jc w:val="center"/>
            </w:pPr>
            <w:r w:rsidRPr="009205A2">
              <w:t>2,0</w:t>
            </w:r>
          </w:p>
        </w:tc>
        <w:tc>
          <w:tcPr>
            <w:tcW w:w="850" w:type="dxa"/>
          </w:tcPr>
          <w:p w:rsidR="009205A2" w:rsidRPr="009205A2" w:rsidRDefault="009205A2" w:rsidP="009205A2">
            <w:pPr>
              <w:autoSpaceDE w:val="0"/>
              <w:jc w:val="center"/>
            </w:pPr>
            <w:r w:rsidRPr="009205A2">
              <w:t>2,0</w:t>
            </w:r>
          </w:p>
        </w:tc>
        <w:tc>
          <w:tcPr>
            <w:tcW w:w="992" w:type="dxa"/>
          </w:tcPr>
          <w:p w:rsidR="009205A2" w:rsidRPr="009205A2" w:rsidRDefault="009205A2" w:rsidP="009205A2">
            <w:pPr>
              <w:autoSpaceDE w:val="0"/>
              <w:jc w:val="center"/>
            </w:pPr>
            <w:r w:rsidRPr="009205A2">
              <w:t>2,0</w:t>
            </w:r>
          </w:p>
        </w:tc>
        <w:tc>
          <w:tcPr>
            <w:tcW w:w="993" w:type="dxa"/>
          </w:tcPr>
          <w:p w:rsidR="009205A2" w:rsidRPr="009205A2" w:rsidRDefault="009205A2" w:rsidP="009205A2">
            <w:pPr>
              <w:autoSpaceDE w:val="0"/>
              <w:jc w:val="center"/>
            </w:pPr>
            <w:r w:rsidRPr="009205A2">
              <w:t>10,0</w:t>
            </w:r>
          </w:p>
        </w:tc>
        <w:tc>
          <w:tcPr>
            <w:tcW w:w="997" w:type="dxa"/>
          </w:tcPr>
          <w:p w:rsidR="009205A2" w:rsidRPr="009205A2" w:rsidRDefault="009205A2" w:rsidP="009205A2">
            <w:pPr>
              <w:autoSpaceDE w:val="0"/>
              <w:jc w:val="center"/>
            </w:pPr>
            <w:r w:rsidRPr="009205A2">
              <w:t>10,0</w:t>
            </w:r>
          </w:p>
        </w:tc>
      </w:tr>
      <w:tr w:rsidR="009205A2" w:rsidRPr="009205A2" w:rsidTr="009D178F">
        <w:tc>
          <w:tcPr>
            <w:tcW w:w="1418" w:type="dxa"/>
            <w:vMerge/>
          </w:tcPr>
          <w:p w:rsidR="009205A2" w:rsidRPr="009205A2" w:rsidRDefault="009205A2" w:rsidP="009205A2">
            <w:pPr>
              <w:autoSpaceDE w:val="0"/>
              <w:jc w:val="center"/>
            </w:pPr>
          </w:p>
        </w:tc>
        <w:tc>
          <w:tcPr>
            <w:tcW w:w="7937" w:type="dxa"/>
            <w:gridSpan w:val="9"/>
          </w:tcPr>
          <w:p w:rsidR="009205A2" w:rsidRPr="009205A2" w:rsidRDefault="009205A2" w:rsidP="009205A2">
            <w:pPr>
              <w:autoSpaceDE w:val="0"/>
              <w:jc w:val="center"/>
            </w:pPr>
            <w:r w:rsidRPr="009205A2">
              <w:t>Ремонт автомобильных дорог местного значения в границах населенных пунктов</w:t>
            </w:r>
          </w:p>
        </w:tc>
        <w:tc>
          <w:tcPr>
            <w:tcW w:w="1559" w:type="dxa"/>
          </w:tcPr>
          <w:p w:rsidR="009205A2" w:rsidRPr="009205A2" w:rsidRDefault="009205A2" w:rsidP="009205A2">
            <w:pPr>
              <w:autoSpaceDE w:val="0"/>
              <w:jc w:val="center"/>
            </w:pPr>
            <w:r w:rsidRPr="009205A2">
              <w:t>км</w:t>
            </w:r>
          </w:p>
        </w:tc>
        <w:tc>
          <w:tcPr>
            <w:tcW w:w="993" w:type="dxa"/>
          </w:tcPr>
          <w:p w:rsidR="009205A2" w:rsidRPr="009205A2" w:rsidRDefault="009205A2" w:rsidP="009205A2">
            <w:pPr>
              <w:autoSpaceDE w:val="0"/>
              <w:jc w:val="center"/>
            </w:pPr>
            <w:r w:rsidRPr="009205A2">
              <w:t>3,0</w:t>
            </w:r>
          </w:p>
        </w:tc>
        <w:tc>
          <w:tcPr>
            <w:tcW w:w="850" w:type="dxa"/>
          </w:tcPr>
          <w:p w:rsidR="009205A2" w:rsidRPr="009205A2" w:rsidRDefault="009205A2" w:rsidP="009205A2">
            <w:pPr>
              <w:autoSpaceDE w:val="0"/>
              <w:jc w:val="center"/>
            </w:pPr>
            <w:r w:rsidRPr="009205A2">
              <w:t>3,0</w:t>
            </w:r>
          </w:p>
        </w:tc>
        <w:tc>
          <w:tcPr>
            <w:tcW w:w="992" w:type="dxa"/>
          </w:tcPr>
          <w:p w:rsidR="009205A2" w:rsidRPr="009205A2" w:rsidRDefault="009205A2" w:rsidP="009205A2">
            <w:pPr>
              <w:autoSpaceDE w:val="0"/>
              <w:jc w:val="center"/>
            </w:pPr>
            <w:r w:rsidRPr="009205A2">
              <w:t>3,0</w:t>
            </w:r>
          </w:p>
        </w:tc>
        <w:tc>
          <w:tcPr>
            <w:tcW w:w="993" w:type="dxa"/>
          </w:tcPr>
          <w:p w:rsidR="009205A2" w:rsidRPr="009205A2" w:rsidRDefault="009205A2" w:rsidP="009205A2">
            <w:pPr>
              <w:autoSpaceDE w:val="0"/>
              <w:jc w:val="center"/>
            </w:pPr>
            <w:r w:rsidRPr="009205A2">
              <w:t>15,0</w:t>
            </w:r>
          </w:p>
        </w:tc>
        <w:tc>
          <w:tcPr>
            <w:tcW w:w="997" w:type="dxa"/>
          </w:tcPr>
          <w:p w:rsidR="009205A2" w:rsidRPr="009205A2" w:rsidRDefault="009205A2" w:rsidP="009205A2">
            <w:pPr>
              <w:autoSpaceDE w:val="0"/>
              <w:jc w:val="center"/>
            </w:pPr>
            <w:r w:rsidRPr="009205A2">
              <w:t>15,0</w:t>
            </w:r>
          </w:p>
        </w:tc>
      </w:tr>
      <w:tr w:rsidR="009205A2" w:rsidRPr="009205A2" w:rsidTr="009D178F">
        <w:tc>
          <w:tcPr>
            <w:tcW w:w="1418" w:type="dxa"/>
            <w:vMerge/>
          </w:tcPr>
          <w:p w:rsidR="009205A2" w:rsidRPr="009205A2" w:rsidRDefault="009205A2" w:rsidP="009205A2">
            <w:pPr>
              <w:autoSpaceDE w:val="0"/>
              <w:jc w:val="center"/>
            </w:pPr>
          </w:p>
        </w:tc>
        <w:tc>
          <w:tcPr>
            <w:tcW w:w="7937" w:type="dxa"/>
            <w:gridSpan w:val="9"/>
          </w:tcPr>
          <w:p w:rsidR="009205A2" w:rsidRPr="009205A2" w:rsidRDefault="009205A2" w:rsidP="009205A2">
            <w:pPr>
              <w:autoSpaceDE w:val="0"/>
              <w:jc w:val="center"/>
            </w:pPr>
            <w:r w:rsidRPr="009205A2">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59" w:type="dxa"/>
          </w:tcPr>
          <w:p w:rsidR="009205A2" w:rsidRPr="009205A2" w:rsidRDefault="009205A2" w:rsidP="009205A2">
            <w:pPr>
              <w:autoSpaceDE w:val="0"/>
              <w:jc w:val="center"/>
            </w:pPr>
            <w:r w:rsidRPr="009205A2">
              <w:t>процент</w:t>
            </w:r>
          </w:p>
        </w:tc>
        <w:tc>
          <w:tcPr>
            <w:tcW w:w="993" w:type="dxa"/>
          </w:tcPr>
          <w:p w:rsidR="009205A2" w:rsidRPr="009205A2" w:rsidRDefault="009205A2" w:rsidP="009205A2">
            <w:pPr>
              <w:autoSpaceDE w:val="0"/>
              <w:jc w:val="center"/>
            </w:pPr>
            <w:r w:rsidRPr="009205A2">
              <w:t>72,5</w:t>
            </w:r>
          </w:p>
        </w:tc>
        <w:tc>
          <w:tcPr>
            <w:tcW w:w="850" w:type="dxa"/>
          </w:tcPr>
          <w:p w:rsidR="009205A2" w:rsidRPr="009205A2" w:rsidRDefault="009205A2" w:rsidP="009205A2">
            <w:pPr>
              <w:autoSpaceDE w:val="0"/>
              <w:jc w:val="center"/>
            </w:pPr>
            <w:r w:rsidRPr="009205A2">
              <w:t>72,5</w:t>
            </w:r>
          </w:p>
        </w:tc>
        <w:tc>
          <w:tcPr>
            <w:tcW w:w="992" w:type="dxa"/>
          </w:tcPr>
          <w:p w:rsidR="009205A2" w:rsidRPr="009205A2" w:rsidRDefault="009205A2" w:rsidP="009205A2">
            <w:pPr>
              <w:autoSpaceDE w:val="0"/>
              <w:jc w:val="center"/>
            </w:pPr>
            <w:r w:rsidRPr="009205A2">
              <w:t>72,5</w:t>
            </w:r>
          </w:p>
        </w:tc>
        <w:tc>
          <w:tcPr>
            <w:tcW w:w="993" w:type="dxa"/>
          </w:tcPr>
          <w:p w:rsidR="009205A2" w:rsidRPr="009205A2" w:rsidRDefault="009205A2" w:rsidP="009205A2">
            <w:pPr>
              <w:autoSpaceDE w:val="0"/>
              <w:jc w:val="center"/>
            </w:pPr>
            <w:r w:rsidRPr="009205A2">
              <w:t>72,5</w:t>
            </w:r>
          </w:p>
        </w:tc>
        <w:tc>
          <w:tcPr>
            <w:tcW w:w="997" w:type="dxa"/>
          </w:tcPr>
          <w:p w:rsidR="009205A2" w:rsidRPr="009205A2" w:rsidRDefault="009205A2" w:rsidP="009205A2">
            <w:pPr>
              <w:autoSpaceDE w:val="0"/>
              <w:jc w:val="center"/>
            </w:pPr>
            <w:r w:rsidRPr="009205A2">
              <w:t>72,5</w:t>
            </w:r>
          </w:p>
        </w:tc>
      </w:tr>
      <w:tr w:rsidR="009205A2" w:rsidRPr="009205A2" w:rsidTr="009D178F">
        <w:tc>
          <w:tcPr>
            <w:tcW w:w="1418" w:type="dxa"/>
            <w:vMerge/>
          </w:tcPr>
          <w:p w:rsidR="009205A2" w:rsidRPr="009205A2" w:rsidRDefault="009205A2" w:rsidP="009205A2">
            <w:pPr>
              <w:autoSpaceDE w:val="0"/>
              <w:jc w:val="center"/>
            </w:pPr>
          </w:p>
        </w:tc>
        <w:tc>
          <w:tcPr>
            <w:tcW w:w="7937" w:type="dxa"/>
            <w:gridSpan w:val="9"/>
          </w:tcPr>
          <w:p w:rsidR="009205A2" w:rsidRPr="009205A2" w:rsidRDefault="009205A2" w:rsidP="009205A2">
            <w:pPr>
              <w:autoSpaceDE w:val="0"/>
              <w:jc w:val="center"/>
            </w:pPr>
            <w:r w:rsidRPr="009205A2">
              <w:t>Ремонт дворовых территорий многоквартирных домов</w:t>
            </w:r>
          </w:p>
        </w:tc>
        <w:tc>
          <w:tcPr>
            <w:tcW w:w="1559" w:type="dxa"/>
          </w:tcPr>
          <w:p w:rsidR="009205A2" w:rsidRPr="009205A2" w:rsidRDefault="009205A2" w:rsidP="009205A2">
            <w:pPr>
              <w:autoSpaceDE w:val="0"/>
              <w:jc w:val="center"/>
            </w:pPr>
            <w:r w:rsidRPr="009205A2">
              <w:t>шт./м2</w:t>
            </w:r>
          </w:p>
        </w:tc>
        <w:tc>
          <w:tcPr>
            <w:tcW w:w="993" w:type="dxa"/>
          </w:tcPr>
          <w:p w:rsidR="009205A2" w:rsidRPr="009205A2" w:rsidRDefault="009205A2" w:rsidP="009205A2">
            <w:pPr>
              <w:autoSpaceDE w:val="0"/>
              <w:jc w:val="center"/>
            </w:pPr>
            <w:r w:rsidRPr="009205A2">
              <w:t>1/100</w:t>
            </w:r>
          </w:p>
        </w:tc>
        <w:tc>
          <w:tcPr>
            <w:tcW w:w="850" w:type="dxa"/>
          </w:tcPr>
          <w:p w:rsidR="009205A2" w:rsidRPr="009205A2" w:rsidRDefault="009205A2" w:rsidP="009205A2">
            <w:pPr>
              <w:autoSpaceDE w:val="0"/>
              <w:jc w:val="center"/>
            </w:pPr>
            <w:r w:rsidRPr="009205A2">
              <w:t>1/100</w:t>
            </w:r>
          </w:p>
        </w:tc>
        <w:tc>
          <w:tcPr>
            <w:tcW w:w="992" w:type="dxa"/>
          </w:tcPr>
          <w:p w:rsidR="009205A2" w:rsidRPr="009205A2" w:rsidRDefault="009205A2" w:rsidP="009205A2">
            <w:pPr>
              <w:autoSpaceDE w:val="0"/>
              <w:jc w:val="center"/>
            </w:pPr>
            <w:r w:rsidRPr="009205A2">
              <w:t>1/100</w:t>
            </w:r>
          </w:p>
        </w:tc>
        <w:tc>
          <w:tcPr>
            <w:tcW w:w="993" w:type="dxa"/>
          </w:tcPr>
          <w:p w:rsidR="009205A2" w:rsidRPr="009205A2" w:rsidRDefault="009205A2" w:rsidP="009205A2">
            <w:pPr>
              <w:autoSpaceDE w:val="0"/>
              <w:jc w:val="center"/>
            </w:pPr>
            <w:r w:rsidRPr="009205A2">
              <w:t>1/100</w:t>
            </w:r>
          </w:p>
        </w:tc>
        <w:tc>
          <w:tcPr>
            <w:tcW w:w="997" w:type="dxa"/>
          </w:tcPr>
          <w:p w:rsidR="009205A2" w:rsidRPr="009205A2" w:rsidRDefault="009205A2" w:rsidP="009205A2">
            <w:pPr>
              <w:autoSpaceDE w:val="0"/>
              <w:jc w:val="center"/>
            </w:pPr>
            <w:r w:rsidRPr="009205A2">
              <w:t>1/100</w:t>
            </w:r>
          </w:p>
        </w:tc>
      </w:tr>
      <w:tr w:rsidR="009205A2" w:rsidRPr="009205A2" w:rsidTr="009D178F">
        <w:tc>
          <w:tcPr>
            <w:tcW w:w="1418" w:type="dxa"/>
            <w:vMerge/>
          </w:tcPr>
          <w:p w:rsidR="009205A2" w:rsidRPr="009205A2" w:rsidRDefault="009205A2" w:rsidP="009205A2">
            <w:pPr>
              <w:autoSpaceDE w:val="0"/>
              <w:jc w:val="center"/>
            </w:pPr>
          </w:p>
        </w:tc>
        <w:tc>
          <w:tcPr>
            <w:tcW w:w="7937" w:type="dxa"/>
            <w:gridSpan w:val="9"/>
          </w:tcPr>
          <w:p w:rsidR="009205A2" w:rsidRPr="009205A2" w:rsidRDefault="009205A2" w:rsidP="009205A2">
            <w:pPr>
              <w:autoSpaceDE w:val="0"/>
              <w:jc w:val="center"/>
            </w:pPr>
            <w:r w:rsidRPr="009205A2">
              <w:t>Ремонт проездов к дворовым территориям многоквартирных домов</w:t>
            </w:r>
          </w:p>
        </w:tc>
        <w:tc>
          <w:tcPr>
            <w:tcW w:w="1559" w:type="dxa"/>
          </w:tcPr>
          <w:p w:rsidR="009205A2" w:rsidRPr="009205A2" w:rsidRDefault="009205A2" w:rsidP="009205A2">
            <w:pPr>
              <w:autoSpaceDE w:val="0"/>
              <w:jc w:val="center"/>
            </w:pPr>
            <w:r w:rsidRPr="009205A2">
              <w:t>шт./м2</w:t>
            </w:r>
          </w:p>
        </w:tc>
        <w:tc>
          <w:tcPr>
            <w:tcW w:w="993" w:type="dxa"/>
          </w:tcPr>
          <w:p w:rsidR="009205A2" w:rsidRPr="009205A2" w:rsidRDefault="009205A2" w:rsidP="009205A2">
            <w:pPr>
              <w:autoSpaceDE w:val="0"/>
              <w:jc w:val="center"/>
            </w:pPr>
            <w:r w:rsidRPr="009205A2">
              <w:t>1/120</w:t>
            </w:r>
          </w:p>
        </w:tc>
        <w:tc>
          <w:tcPr>
            <w:tcW w:w="850" w:type="dxa"/>
          </w:tcPr>
          <w:p w:rsidR="009205A2" w:rsidRPr="009205A2" w:rsidRDefault="009205A2" w:rsidP="009205A2">
            <w:pPr>
              <w:autoSpaceDE w:val="0"/>
              <w:jc w:val="center"/>
            </w:pPr>
            <w:r w:rsidRPr="009205A2">
              <w:t>1/120</w:t>
            </w:r>
          </w:p>
        </w:tc>
        <w:tc>
          <w:tcPr>
            <w:tcW w:w="992" w:type="dxa"/>
          </w:tcPr>
          <w:p w:rsidR="009205A2" w:rsidRPr="009205A2" w:rsidRDefault="009205A2" w:rsidP="009205A2">
            <w:pPr>
              <w:autoSpaceDE w:val="0"/>
              <w:jc w:val="center"/>
            </w:pPr>
            <w:r w:rsidRPr="009205A2">
              <w:t>1/120</w:t>
            </w:r>
          </w:p>
        </w:tc>
        <w:tc>
          <w:tcPr>
            <w:tcW w:w="993" w:type="dxa"/>
          </w:tcPr>
          <w:p w:rsidR="009205A2" w:rsidRPr="009205A2" w:rsidRDefault="009205A2" w:rsidP="009205A2">
            <w:pPr>
              <w:autoSpaceDE w:val="0"/>
              <w:jc w:val="center"/>
            </w:pPr>
            <w:r w:rsidRPr="009205A2">
              <w:t>1/120</w:t>
            </w:r>
          </w:p>
        </w:tc>
        <w:tc>
          <w:tcPr>
            <w:tcW w:w="997" w:type="dxa"/>
          </w:tcPr>
          <w:p w:rsidR="009205A2" w:rsidRPr="009205A2" w:rsidRDefault="009205A2" w:rsidP="009205A2">
            <w:pPr>
              <w:autoSpaceDE w:val="0"/>
              <w:jc w:val="center"/>
            </w:pPr>
            <w:r w:rsidRPr="009205A2">
              <w:t>1/120</w:t>
            </w:r>
          </w:p>
        </w:tc>
      </w:tr>
      <w:tr w:rsidR="009205A2" w:rsidRPr="009205A2" w:rsidTr="009D178F">
        <w:tc>
          <w:tcPr>
            <w:tcW w:w="1418" w:type="dxa"/>
            <w:vMerge w:val="restart"/>
          </w:tcPr>
          <w:p w:rsidR="009205A2" w:rsidRPr="009205A2" w:rsidRDefault="009205A2" w:rsidP="009205A2">
            <w:pPr>
              <w:autoSpaceDE w:val="0"/>
              <w:jc w:val="center"/>
            </w:pPr>
            <w:r w:rsidRPr="009205A2">
              <w:t>Мероприятие 1.1.</w:t>
            </w:r>
          </w:p>
        </w:tc>
        <w:tc>
          <w:tcPr>
            <w:tcW w:w="1418" w:type="dxa"/>
            <w:vMerge w:val="restart"/>
          </w:tcPr>
          <w:p w:rsidR="009205A2" w:rsidRPr="009205A2" w:rsidRDefault="009205A2" w:rsidP="009205A2">
            <w:pPr>
              <w:autoSpaceDE w:val="0"/>
              <w:jc w:val="center"/>
            </w:pPr>
            <w:r w:rsidRPr="009205A2">
              <w:t>Капитальный ремонт и ремонт автомобильных дорог общего пользования местного значения вне границ населенных пунктов в границах муниципального муниципального округа</w:t>
            </w:r>
          </w:p>
        </w:tc>
        <w:tc>
          <w:tcPr>
            <w:tcW w:w="1559" w:type="dxa"/>
            <w:vMerge w:val="restart"/>
          </w:tcPr>
          <w:p w:rsidR="009205A2" w:rsidRPr="009205A2" w:rsidRDefault="009205A2" w:rsidP="009205A2">
            <w:pPr>
              <w:autoSpaceDE w:val="0"/>
              <w:jc w:val="center"/>
            </w:pPr>
          </w:p>
        </w:tc>
        <w:tc>
          <w:tcPr>
            <w:tcW w:w="1403" w:type="dxa"/>
            <w:vMerge w:val="restart"/>
          </w:tcPr>
          <w:p w:rsidR="009205A2" w:rsidRPr="009205A2" w:rsidRDefault="009205A2" w:rsidP="009205A2">
            <w:pPr>
              <w:autoSpaceDE w:val="0"/>
              <w:jc w:val="center"/>
            </w:pPr>
            <w:r w:rsidRPr="009205A2">
              <w:t>Управление по благоустройству и развитию территорий Яльчикского муниципального округа Чувашской Республики</w:t>
            </w: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всего</w:t>
            </w:r>
          </w:p>
        </w:tc>
        <w:tc>
          <w:tcPr>
            <w:tcW w:w="993" w:type="dxa"/>
          </w:tcPr>
          <w:p w:rsidR="009205A2" w:rsidRPr="009205A2" w:rsidRDefault="009205A2" w:rsidP="009205A2">
            <w:pPr>
              <w:autoSpaceDE w:val="0"/>
              <w:jc w:val="center"/>
            </w:pPr>
            <w:r w:rsidRPr="009205A2">
              <w:t>27889,1</w:t>
            </w:r>
          </w:p>
        </w:tc>
        <w:tc>
          <w:tcPr>
            <w:tcW w:w="850" w:type="dxa"/>
          </w:tcPr>
          <w:p w:rsidR="009205A2" w:rsidRPr="009205A2" w:rsidRDefault="009205A2" w:rsidP="009205A2">
            <w:pPr>
              <w:autoSpaceDE w:val="0"/>
              <w:jc w:val="center"/>
            </w:pPr>
            <w:r w:rsidRPr="009205A2">
              <w:t>28480,8</w:t>
            </w:r>
          </w:p>
        </w:tc>
        <w:tc>
          <w:tcPr>
            <w:tcW w:w="992" w:type="dxa"/>
          </w:tcPr>
          <w:p w:rsidR="009205A2" w:rsidRPr="009205A2" w:rsidRDefault="009205A2" w:rsidP="009205A2">
            <w:pPr>
              <w:autoSpaceDE w:val="0"/>
              <w:jc w:val="center"/>
            </w:pPr>
            <w:r w:rsidRPr="009205A2">
              <w:t>28995,9</w:t>
            </w:r>
          </w:p>
        </w:tc>
        <w:tc>
          <w:tcPr>
            <w:tcW w:w="993" w:type="dxa"/>
          </w:tcPr>
          <w:p w:rsidR="009205A2" w:rsidRPr="009205A2" w:rsidRDefault="009205A2" w:rsidP="009205A2">
            <w:pPr>
              <w:autoSpaceDE w:val="0"/>
              <w:jc w:val="center"/>
            </w:pPr>
            <w:r w:rsidRPr="009205A2">
              <w:t>144979,4</w:t>
            </w:r>
          </w:p>
        </w:tc>
        <w:tc>
          <w:tcPr>
            <w:tcW w:w="997" w:type="dxa"/>
          </w:tcPr>
          <w:p w:rsidR="009205A2" w:rsidRPr="009205A2" w:rsidRDefault="009205A2" w:rsidP="009205A2">
            <w:pPr>
              <w:autoSpaceDE w:val="0"/>
              <w:jc w:val="center"/>
            </w:pPr>
            <w:r w:rsidRPr="009205A2">
              <w:t>144979,4</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федеральный бюджет</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rPr>
          <w:trHeight w:val="920"/>
        </w:trPr>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rPr>
                <w:lang w:val="en-US"/>
              </w:rPr>
            </w:pPr>
            <w:r w:rsidRPr="009205A2">
              <w:t>Ч2103</w:t>
            </w:r>
            <w:r w:rsidRPr="009205A2">
              <w:rPr>
                <w:lang w:val="en-US"/>
              </w:rPr>
              <w:t>S4181</w:t>
            </w:r>
          </w:p>
        </w:tc>
        <w:tc>
          <w:tcPr>
            <w:tcW w:w="850" w:type="dxa"/>
          </w:tcPr>
          <w:p w:rsidR="009205A2" w:rsidRPr="009205A2" w:rsidRDefault="009205A2" w:rsidP="009205A2">
            <w:pPr>
              <w:autoSpaceDE w:val="0"/>
              <w:jc w:val="center"/>
              <w:rPr>
                <w:lang w:val="en-US"/>
              </w:rPr>
            </w:pPr>
            <w:r w:rsidRPr="009205A2">
              <w:rPr>
                <w:lang w:val="en-US"/>
              </w:rPr>
              <w:t>244</w:t>
            </w:r>
          </w:p>
        </w:tc>
        <w:tc>
          <w:tcPr>
            <w:tcW w:w="1559" w:type="dxa"/>
          </w:tcPr>
          <w:p w:rsidR="009205A2" w:rsidRPr="009205A2" w:rsidRDefault="009205A2" w:rsidP="009205A2">
            <w:pPr>
              <w:autoSpaceDE w:val="0"/>
              <w:jc w:val="center"/>
            </w:pPr>
            <w:r w:rsidRPr="009205A2">
              <w:t>республиканский бюджет Чувашской Республики</w:t>
            </w:r>
          </w:p>
        </w:tc>
        <w:tc>
          <w:tcPr>
            <w:tcW w:w="993" w:type="dxa"/>
          </w:tcPr>
          <w:p w:rsidR="009205A2" w:rsidRPr="009205A2" w:rsidRDefault="009205A2" w:rsidP="009205A2">
            <w:pPr>
              <w:autoSpaceDE w:val="0"/>
              <w:jc w:val="center"/>
            </w:pPr>
            <w:r w:rsidRPr="009205A2">
              <w:rPr>
                <w:lang w:val="en-US"/>
              </w:rPr>
              <w:t>18713</w:t>
            </w:r>
            <w:r w:rsidRPr="009205A2">
              <w:t>,</w:t>
            </w:r>
            <w:r w:rsidRPr="009205A2">
              <w:rPr>
                <w:lang w:val="en-US"/>
              </w:rPr>
              <w:t>1</w:t>
            </w:r>
          </w:p>
        </w:tc>
        <w:tc>
          <w:tcPr>
            <w:tcW w:w="850" w:type="dxa"/>
          </w:tcPr>
          <w:p w:rsidR="009205A2" w:rsidRPr="009205A2" w:rsidRDefault="009205A2" w:rsidP="009205A2">
            <w:pPr>
              <w:autoSpaceDE w:val="0"/>
              <w:jc w:val="center"/>
            </w:pPr>
            <w:r w:rsidRPr="009205A2">
              <w:t>18713,1</w:t>
            </w:r>
          </w:p>
        </w:tc>
        <w:tc>
          <w:tcPr>
            <w:tcW w:w="992" w:type="dxa"/>
          </w:tcPr>
          <w:p w:rsidR="009205A2" w:rsidRPr="009205A2" w:rsidRDefault="009205A2" w:rsidP="009205A2">
            <w:pPr>
              <w:autoSpaceDE w:val="0"/>
              <w:jc w:val="center"/>
            </w:pPr>
            <w:r w:rsidRPr="009205A2">
              <w:t>18713,1</w:t>
            </w:r>
          </w:p>
        </w:tc>
        <w:tc>
          <w:tcPr>
            <w:tcW w:w="993" w:type="dxa"/>
          </w:tcPr>
          <w:p w:rsidR="009205A2" w:rsidRPr="009205A2" w:rsidRDefault="009205A2" w:rsidP="009205A2">
            <w:pPr>
              <w:autoSpaceDE w:val="0"/>
              <w:jc w:val="center"/>
            </w:pPr>
            <w:r w:rsidRPr="009205A2">
              <w:t>93565,5</w:t>
            </w:r>
          </w:p>
        </w:tc>
        <w:tc>
          <w:tcPr>
            <w:tcW w:w="997" w:type="dxa"/>
          </w:tcPr>
          <w:p w:rsidR="009205A2" w:rsidRPr="009205A2" w:rsidRDefault="009205A2" w:rsidP="009205A2">
            <w:pPr>
              <w:autoSpaceDE w:val="0"/>
              <w:jc w:val="center"/>
            </w:pPr>
            <w:r w:rsidRPr="009205A2">
              <w:t>93565,5</w:t>
            </w:r>
          </w:p>
        </w:tc>
      </w:tr>
      <w:tr w:rsidR="009205A2" w:rsidRPr="009205A2" w:rsidTr="009D178F">
        <w:trPr>
          <w:trHeight w:val="690"/>
        </w:trPr>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Ч210374181</w:t>
            </w:r>
          </w:p>
        </w:tc>
        <w:tc>
          <w:tcPr>
            <w:tcW w:w="850" w:type="dxa"/>
          </w:tcPr>
          <w:p w:rsidR="009205A2" w:rsidRPr="009205A2" w:rsidRDefault="009205A2" w:rsidP="009205A2">
            <w:pPr>
              <w:autoSpaceDE w:val="0"/>
              <w:jc w:val="center"/>
            </w:pPr>
            <w:r w:rsidRPr="009205A2">
              <w:t>244</w:t>
            </w:r>
          </w:p>
        </w:tc>
        <w:tc>
          <w:tcPr>
            <w:tcW w:w="1559" w:type="dxa"/>
            <w:vMerge w:val="restart"/>
          </w:tcPr>
          <w:p w:rsidR="009205A2" w:rsidRPr="009205A2" w:rsidRDefault="009205A2" w:rsidP="009205A2">
            <w:pPr>
              <w:autoSpaceDE w:val="0"/>
              <w:jc w:val="center"/>
            </w:pPr>
            <w:r w:rsidRPr="009205A2">
              <w:t>бюджет Яльчикского муниципального округа</w:t>
            </w:r>
          </w:p>
        </w:tc>
        <w:tc>
          <w:tcPr>
            <w:tcW w:w="993" w:type="dxa"/>
          </w:tcPr>
          <w:p w:rsidR="009205A2" w:rsidRPr="009205A2" w:rsidRDefault="009205A2" w:rsidP="009205A2">
            <w:pPr>
              <w:autoSpaceDE w:val="0"/>
              <w:jc w:val="center"/>
            </w:pPr>
            <w:r w:rsidRPr="009205A2">
              <w:t>8191,5</w:t>
            </w:r>
          </w:p>
        </w:tc>
        <w:tc>
          <w:tcPr>
            <w:tcW w:w="850" w:type="dxa"/>
          </w:tcPr>
          <w:p w:rsidR="009205A2" w:rsidRPr="009205A2" w:rsidRDefault="009205A2" w:rsidP="009205A2">
            <w:pPr>
              <w:autoSpaceDE w:val="0"/>
              <w:jc w:val="center"/>
            </w:pPr>
            <w:r w:rsidRPr="009205A2">
              <w:t>8782,8</w:t>
            </w:r>
          </w:p>
        </w:tc>
        <w:tc>
          <w:tcPr>
            <w:tcW w:w="992" w:type="dxa"/>
          </w:tcPr>
          <w:p w:rsidR="009205A2" w:rsidRPr="009205A2" w:rsidRDefault="009205A2" w:rsidP="009205A2">
            <w:pPr>
              <w:autoSpaceDE w:val="0"/>
              <w:jc w:val="center"/>
            </w:pPr>
            <w:r w:rsidRPr="009205A2">
              <w:t>9297,9</w:t>
            </w:r>
          </w:p>
        </w:tc>
        <w:tc>
          <w:tcPr>
            <w:tcW w:w="993" w:type="dxa"/>
          </w:tcPr>
          <w:p w:rsidR="009205A2" w:rsidRPr="009205A2" w:rsidRDefault="009205A2" w:rsidP="009205A2">
            <w:pPr>
              <w:autoSpaceDE w:val="0"/>
              <w:jc w:val="center"/>
            </w:pPr>
            <w:r w:rsidRPr="009205A2">
              <w:t>46489,5</w:t>
            </w:r>
          </w:p>
        </w:tc>
        <w:tc>
          <w:tcPr>
            <w:tcW w:w="997" w:type="dxa"/>
          </w:tcPr>
          <w:p w:rsidR="009205A2" w:rsidRPr="009205A2" w:rsidRDefault="009205A2" w:rsidP="009205A2">
            <w:pPr>
              <w:autoSpaceDE w:val="0"/>
              <w:jc w:val="center"/>
            </w:pPr>
            <w:r w:rsidRPr="009205A2">
              <w:t>46489,5</w:t>
            </w:r>
          </w:p>
        </w:tc>
      </w:tr>
      <w:tr w:rsidR="009205A2" w:rsidRPr="009205A2" w:rsidTr="009D178F">
        <w:trPr>
          <w:trHeight w:val="690"/>
        </w:trPr>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rPr>
                <w:lang w:val="en-US"/>
              </w:rPr>
            </w:pPr>
            <w:r w:rsidRPr="009205A2">
              <w:t>Ч2103</w:t>
            </w:r>
            <w:r w:rsidRPr="009205A2">
              <w:rPr>
                <w:lang w:val="en-US"/>
              </w:rPr>
              <w:t>S4181</w:t>
            </w:r>
          </w:p>
        </w:tc>
        <w:tc>
          <w:tcPr>
            <w:tcW w:w="850" w:type="dxa"/>
          </w:tcPr>
          <w:p w:rsidR="009205A2" w:rsidRPr="009205A2" w:rsidRDefault="009205A2" w:rsidP="009205A2">
            <w:pPr>
              <w:autoSpaceDE w:val="0"/>
              <w:jc w:val="center"/>
              <w:rPr>
                <w:lang w:val="en-US"/>
              </w:rPr>
            </w:pPr>
            <w:r w:rsidRPr="009205A2">
              <w:rPr>
                <w:lang w:val="en-US"/>
              </w:rPr>
              <w:t>244</w:t>
            </w:r>
          </w:p>
        </w:tc>
        <w:tc>
          <w:tcPr>
            <w:tcW w:w="1559" w:type="dxa"/>
            <w:vMerge/>
          </w:tcPr>
          <w:p w:rsidR="009205A2" w:rsidRPr="009205A2" w:rsidRDefault="009205A2" w:rsidP="009205A2">
            <w:pPr>
              <w:autoSpaceDE w:val="0"/>
              <w:jc w:val="center"/>
            </w:pPr>
          </w:p>
        </w:tc>
        <w:tc>
          <w:tcPr>
            <w:tcW w:w="993" w:type="dxa"/>
          </w:tcPr>
          <w:p w:rsidR="009205A2" w:rsidRPr="009205A2" w:rsidRDefault="009205A2" w:rsidP="009205A2">
            <w:pPr>
              <w:autoSpaceDE w:val="0"/>
              <w:jc w:val="center"/>
            </w:pPr>
            <w:r w:rsidRPr="009205A2">
              <w:t>984,9</w:t>
            </w:r>
          </w:p>
        </w:tc>
        <w:tc>
          <w:tcPr>
            <w:tcW w:w="850" w:type="dxa"/>
          </w:tcPr>
          <w:p w:rsidR="009205A2" w:rsidRPr="009205A2" w:rsidRDefault="009205A2" w:rsidP="009205A2">
            <w:pPr>
              <w:autoSpaceDE w:val="0"/>
              <w:jc w:val="center"/>
            </w:pPr>
            <w:r w:rsidRPr="009205A2">
              <w:t>984,9</w:t>
            </w:r>
          </w:p>
        </w:tc>
        <w:tc>
          <w:tcPr>
            <w:tcW w:w="992" w:type="dxa"/>
          </w:tcPr>
          <w:p w:rsidR="009205A2" w:rsidRPr="009205A2" w:rsidRDefault="009205A2" w:rsidP="009205A2">
            <w:pPr>
              <w:autoSpaceDE w:val="0"/>
              <w:jc w:val="center"/>
            </w:pPr>
            <w:r w:rsidRPr="009205A2">
              <w:t>984,9</w:t>
            </w:r>
          </w:p>
        </w:tc>
        <w:tc>
          <w:tcPr>
            <w:tcW w:w="993" w:type="dxa"/>
          </w:tcPr>
          <w:p w:rsidR="009205A2" w:rsidRPr="009205A2" w:rsidRDefault="009205A2" w:rsidP="009205A2">
            <w:pPr>
              <w:autoSpaceDE w:val="0"/>
              <w:jc w:val="center"/>
            </w:pPr>
            <w:r w:rsidRPr="009205A2">
              <w:t>4924,5</w:t>
            </w:r>
          </w:p>
        </w:tc>
        <w:tc>
          <w:tcPr>
            <w:tcW w:w="997" w:type="dxa"/>
          </w:tcPr>
          <w:p w:rsidR="009205A2" w:rsidRPr="009205A2" w:rsidRDefault="009205A2" w:rsidP="009205A2">
            <w:pPr>
              <w:autoSpaceDE w:val="0"/>
              <w:jc w:val="center"/>
            </w:pPr>
            <w:r w:rsidRPr="009205A2">
              <w:t>4924,5</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внебюджетные источники</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val="restart"/>
          </w:tcPr>
          <w:p w:rsidR="009205A2" w:rsidRPr="009205A2" w:rsidRDefault="009205A2" w:rsidP="009205A2">
            <w:pPr>
              <w:autoSpaceDE w:val="0"/>
              <w:jc w:val="center"/>
            </w:pPr>
            <w:r w:rsidRPr="009205A2">
              <w:t>Мероприятие 1.2</w:t>
            </w:r>
          </w:p>
        </w:tc>
        <w:tc>
          <w:tcPr>
            <w:tcW w:w="1418" w:type="dxa"/>
            <w:vMerge w:val="restart"/>
          </w:tcPr>
          <w:p w:rsidR="009205A2" w:rsidRPr="009205A2" w:rsidRDefault="009205A2" w:rsidP="009205A2">
            <w:pPr>
              <w:autoSpaceDE w:val="0"/>
              <w:jc w:val="center"/>
            </w:pPr>
            <w:r w:rsidRPr="009205A2">
              <w:t xml:space="preserve">Содержание автомобильных дорог </w:t>
            </w:r>
            <w:r w:rsidRPr="009205A2">
              <w:lastRenderedPageBreak/>
              <w:t>общего пользования местного значения вне границ населенных пунктов в границах муниципального округа</w:t>
            </w:r>
          </w:p>
        </w:tc>
        <w:tc>
          <w:tcPr>
            <w:tcW w:w="1559" w:type="dxa"/>
            <w:vMerge w:val="restart"/>
          </w:tcPr>
          <w:p w:rsidR="009205A2" w:rsidRPr="009205A2" w:rsidRDefault="009205A2" w:rsidP="009205A2">
            <w:pPr>
              <w:autoSpaceDE w:val="0"/>
              <w:jc w:val="center"/>
            </w:pPr>
          </w:p>
        </w:tc>
        <w:tc>
          <w:tcPr>
            <w:tcW w:w="1403" w:type="dxa"/>
            <w:vMerge w:val="restart"/>
          </w:tcPr>
          <w:p w:rsidR="009205A2" w:rsidRPr="009205A2" w:rsidRDefault="009205A2" w:rsidP="009205A2">
            <w:pPr>
              <w:autoSpaceDE w:val="0"/>
              <w:jc w:val="center"/>
            </w:pPr>
            <w:r w:rsidRPr="009205A2">
              <w:t>Управление по благоустрой</w:t>
            </w:r>
            <w:r w:rsidRPr="009205A2">
              <w:lastRenderedPageBreak/>
              <w:t>ству и развитию территорий Яльчикского муниципального округа Чувашской Республики</w:t>
            </w:r>
          </w:p>
        </w:tc>
        <w:tc>
          <w:tcPr>
            <w:tcW w:w="864" w:type="dxa"/>
            <w:gridSpan w:val="2"/>
          </w:tcPr>
          <w:p w:rsidR="009205A2" w:rsidRPr="009205A2" w:rsidRDefault="009205A2" w:rsidP="009205A2">
            <w:pPr>
              <w:autoSpaceDE w:val="0"/>
              <w:jc w:val="center"/>
            </w:pPr>
            <w:r w:rsidRPr="009205A2">
              <w:lastRenderedPageBreak/>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всего</w:t>
            </w:r>
          </w:p>
        </w:tc>
        <w:tc>
          <w:tcPr>
            <w:tcW w:w="993" w:type="dxa"/>
          </w:tcPr>
          <w:p w:rsidR="009205A2" w:rsidRPr="009205A2" w:rsidRDefault="009205A2" w:rsidP="009205A2">
            <w:pPr>
              <w:autoSpaceDE w:val="0"/>
              <w:jc w:val="center"/>
            </w:pPr>
            <w:r w:rsidRPr="009205A2">
              <w:t>13666,2</w:t>
            </w:r>
          </w:p>
        </w:tc>
        <w:tc>
          <w:tcPr>
            <w:tcW w:w="850" w:type="dxa"/>
          </w:tcPr>
          <w:p w:rsidR="009205A2" w:rsidRPr="009205A2" w:rsidRDefault="009205A2" w:rsidP="009205A2">
            <w:pPr>
              <w:autoSpaceDE w:val="0"/>
              <w:jc w:val="center"/>
            </w:pPr>
            <w:r w:rsidRPr="009205A2">
              <w:t>13666,2</w:t>
            </w:r>
          </w:p>
        </w:tc>
        <w:tc>
          <w:tcPr>
            <w:tcW w:w="992" w:type="dxa"/>
          </w:tcPr>
          <w:p w:rsidR="009205A2" w:rsidRPr="009205A2" w:rsidRDefault="009205A2" w:rsidP="009205A2">
            <w:pPr>
              <w:autoSpaceDE w:val="0"/>
              <w:jc w:val="center"/>
            </w:pPr>
            <w:r w:rsidRPr="009205A2">
              <w:t>13666,2</w:t>
            </w:r>
          </w:p>
        </w:tc>
        <w:tc>
          <w:tcPr>
            <w:tcW w:w="993" w:type="dxa"/>
          </w:tcPr>
          <w:p w:rsidR="009205A2" w:rsidRPr="009205A2" w:rsidRDefault="009205A2" w:rsidP="009205A2">
            <w:pPr>
              <w:autoSpaceDE w:val="0"/>
              <w:jc w:val="center"/>
            </w:pPr>
            <w:r w:rsidRPr="009205A2">
              <w:t>68331,0</w:t>
            </w:r>
          </w:p>
        </w:tc>
        <w:tc>
          <w:tcPr>
            <w:tcW w:w="997" w:type="dxa"/>
          </w:tcPr>
          <w:p w:rsidR="009205A2" w:rsidRPr="009205A2" w:rsidRDefault="009205A2" w:rsidP="009205A2">
            <w:pPr>
              <w:autoSpaceDE w:val="0"/>
              <w:jc w:val="center"/>
            </w:pPr>
            <w:r w:rsidRPr="009205A2">
              <w:t>68331,0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 xml:space="preserve">федеральный </w:t>
            </w:r>
            <w:r w:rsidRPr="009205A2">
              <w:lastRenderedPageBreak/>
              <w:t>бюджет</w:t>
            </w:r>
          </w:p>
        </w:tc>
        <w:tc>
          <w:tcPr>
            <w:tcW w:w="993" w:type="dxa"/>
          </w:tcPr>
          <w:p w:rsidR="009205A2" w:rsidRPr="009205A2" w:rsidRDefault="009205A2" w:rsidP="009205A2">
            <w:pPr>
              <w:autoSpaceDE w:val="0"/>
              <w:jc w:val="center"/>
            </w:pPr>
            <w:r w:rsidRPr="009205A2">
              <w:lastRenderedPageBreak/>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w:t>
            </w:r>
            <w:r w:rsidRPr="009205A2">
              <w:rPr>
                <w:lang w:val="en-US"/>
              </w:rPr>
              <w:t>S</w:t>
            </w:r>
            <w:r w:rsidRPr="009205A2">
              <w:t>4182</w:t>
            </w:r>
          </w:p>
        </w:tc>
        <w:tc>
          <w:tcPr>
            <w:tcW w:w="850" w:type="dxa"/>
          </w:tcPr>
          <w:p w:rsidR="009205A2" w:rsidRPr="009205A2" w:rsidRDefault="009205A2" w:rsidP="009205A2">
            <w:pPr>
              <w:autoSpaceDE w:val="0"/>
              <w:jc w:val="center"/>
            </w:pPr>
            <w:r w:rsidRPr="009205A2">
              <w:t>244</w:t>
            </w:r>
          </w:p>
        </w:tc>
        <w:tc>
          <w:tcPr>
            <w:tcW w:w="1559" w:type="dxa"/>
          </w:tcPr>
          <w:p w:rsidR="009205A2" w:rsidRPr="009205A2" w:rsidRDefault="009205A2" w:rsidP="009205A2">
            <w:pPr>
              <w:autoSpaceDE w:val="0"/>
              <w:jc w:val="center"/>
            </w:pPr>
            <w:r w:rsidRPr="009205A2">
              <w:t>республиканский бюджет Чувашской Республики</w:t>
            </w:r>
          </w:p>
        </w:tc>
        <w:tc>
          <w:tcPr>
            <w:tcW w:w="993" w:type="dxa"/>
          </w:tcPr>
          <w:p w:rsidR="009205A2" w:rsidRPr="009205A2" w:rsidRDefault="009205A2" w:rsidP="009205A2">
            <w:pPr>
              <w:autoSpaceDE w:val="0"/>
              <w:jc w:val="center"/>
            </w:pPr>
            <w:r w:rsidRPr="009205A2">
              <w:t>12982,9</w:t>
            </w:r>
          </w:p>
        </w:tc>
        <w:tc>
          <w:tcPr>
            <w:tcW w:w="850" w:type="dxa"/>
          </w:tcPr>
          <w:p w:rsidR="009205A2" w:rsidRPr="009205A2" w:rsidRDefault="009205A2" w:rsidP="009205A2">
            <w:pPr>
              <w:autoSpaceDE w:val="0"/>
              <w:jc w:val="center"/>
            </w:pPr>
            <w:r w:rsidRPr="009205A2">
              <w:t>12982,9</w:t>
            </w:r>
          </w:p>
        </w:tc>
        <w:tc>
          <w:tcPr>
            <w:tcW w:w="992" w:type="dxa"/>
          </w:tcPr>
          <w:p w:rsidR="009205A2" w:rsidRPr="009205A2" w:rsidRDefault="009205A2" w:rsidP="009205A2">
            <w:pPr>
              <w:autoSpaceDE w:val="0"/>
              <w:jc w:val="center"/>
            </w:pPr>
            <w:r w:rsidRPr="009205A2">
              <w:t>12982,9</w:t>
            </w:r>
          </w:p>
        </w:tc>
        <w:tc>
          <w:tcPr>
            <w:tcW w:w="993" w:type="dxa"/>
          </w:tcPr>
          <w:p w:rsidR="009205A2" w:rsidRPr="009205A2" w:rsidRDefault="009205A2" w:rsidP="009205A2">
            <w:pPr>
              <w:autoSpaceDE w:val="0"/>
              <w:jc w:val="center"/>
            </w:pPr>
            <w:r w:rsidRPr="009205A2">
              <w:t>64914,5</w:t>
            </w:r>
          </w:p>
        </w:tc>
        <w:tc>
          <w:tcPr>
            <w:tcW w:w="997" w:type="dxa"/>
          </w:tcPr>
          <w:p w:rsidR="009205A2" w:rsidRPr="009205A2" w:rsidRDefault="009205A2" w:rsidP="009205A2">
            <w:pPr>
              <w:autoSpaceDE w:val="0"/>
              <w:jc w:val="center"/>
            </w:pPr>
            <w:r w:rsidRPr="009205A2">
              <w:t>64914,5</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w:t>
            </w:r>
            <w:r w:rsidRPr="009205A2">
              <w:rPr>
                <w:lang w:val="en-US"/>
              </w:rPr>
              <w:t>S</w:t>
            </w:r>
            <w:r w:rsidRPr="009205A2">
              <w:t>4182</w:t>
            </w:r>
          </w:p>
        </w:tc>
        <w:tc>
          <w:tcPr>
            <w:tcW w:w="850" w:type="dxa"/>
          </w:tcPr>
          <w:p w:rsidR="009205A2" w:rsidRPr="009205A2" w:rsidRDefault="009205A2" w:rsidP="009205A2">
            <w:pPr>
              <w:autoSpaceDE w:val="0"/>
              <w:jc w:val="center"/>
            </w:pPr>
            <w:r w:rsidRPr="009205A2">
              <w:t>244</w:t>
            </w:r>
          </w:p>
        </w:tc>
        <w:tc>
          <w:tcPr>
            <w:tcW w:w="1559" w:type="dxa"/>
          </w:tcPr>
          <w:p w:rsidR="009205A2" w:rsidRPr="009205A2" w:rsidRDefault="009205A2" w:rsidP="009205A2">
            <w:pPr>
              <w:autoSpaceDE w:val="0"/>
              <w:jc w:val="center"/>
            </w:pPr>
            <w:r w:rsidRPr="009205A2">
              <w:t>бюджет Яльчикского муниципального округа</w:t>
            </w:r>
          </w:p>
        </w:tc>
        <w:tc>
          <w:tcPr>
            <w:tcW w:w="993" w:type="dxa"/>
          </w:tcPr>
          <w:p w:rsidR="009205A2" w:rsidRPr="009205A2" w:rsidRDefault="009205A2" w:rsidP="009205A2">
            <w:pPr>
              <w:autoSpaceDE w:val="0"/>
              <w:jc w:val="center"/>
            </w:pPr>
            <w:r w:rsidRPr="009205A2">
              <w:t>683,3</w:t>
            </w:r>
          </w:p>
        </w:tc>
        <w:tc>
          <w:tcPr>
            <w:tcW w:w="850" w:type="dxa"/>
          </w:tcPr>
          <w:p w:rsidR="009205A2" w:rsidRPr="009205A2" w:rsidRDefault="009205A2" w:rsidP="009205A2">
            <w:pPr>
              <w:autoSpaceDE w:val="0"/>
              <w:jc w:val="center"/>
            </w:pPr>
            <w:r w:rsidRPr="009205A2">
              <w:t>683,3</w:t>
            </w:r>
          </w:p>
        </w:tc>
        <w:tc>
          <w:tcPr>
            <w:tcW w:w="992" w:type="dxa"/>
          </w:tcPr>
          <w:p w:rsidR="009205A2" w:rsidRPr="009205A2" w:rsidRDefault="009205A2" w:rsidP="009205A2">
            <w:pPr>
              <w:autoSpaceDE w:val="0"/>
              <w:jc w:val="center"/>
            </w:pPr>
            <w:r w:rsidRPr="009205A2">
              <w:t>683,3</w:t>
            </w:r>
          </w:p>
        </w:tc>
        <w:tc>
          <w:tcPr>
            <w:tcW w:w="993" w:type="dxa"/>
          </w:tcPr>
          <w:p w:rsidR="009205A2" w:rsidRPr="009205A2" w:rsidRDefault="009205A2" w:rsidP="009205A2">
            <w:pPr>
              <w:autoSpaceDE w:val="0"/>
              <w:jc w:val="center"/>
            </w:pPr>
            <w:r w:rsidRPr="009205A2">
              <w:t>3416,5</w:t>
            </w:r>
          </w:p>
        </w:tc>
        <w:tc>
          <w:tcPr>
            <w:tcW w:w="997" w:type="dxa"/>
          </w:tcPr>
          <w:p w:rsidR="009205A2" w:rsidRPr="009205A2" w:rsidRDefault="009205A2" w:rsidP="009205A2">
            <w:pPr>
              <w:autoSpaceDE w:val="0"/>
              <w:jc w:val="center"/>
            </w:pPr>
            <w:r w:rsidRPr="009205A2">
              <w:t>3416,5</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внебюджетные источники</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val="restart"/>
          </w:tcPr>
          <w:p w:rsidR="009205A2" w:rsidRPr="009205A2" w:rsidRDefault="009205A2" w:rsidP="009205A2">
            <w:pPr>
              <w:autoSpaceDE w:val="0"/>
              <w:jc w:val="center"/>
            </w:pPr>
            <w:r w:rsidRPr="009205A2">
              <w:t>Мероприятие 1.3</w:t>
            </w:r>
          </w:p>
        </w:tc>
        <w:tc>
          <w:tcPr>
            <w:tcW w:w="1418" w:type="dxa"/>
            <w:vMerge w:val="restart"/>
          </w:tcPr>
          <w:p w:rsidR="009205A2" w:rsidRPr="009205A2" w:rsidRDefault="009205A2" w:rsidP="009205A2">
            <w:pPr>
              <w:autoSpaceDE w:val="0"/>
              <w:jc w:val="center"/>
            </w:pPr>
            <w:r w:rsidRPr="009205A2">
              <w:t xml:space="preserve">Капитальный ремонт и ремонт автомобильных дорог общего пользования местного значения в границах населенных пунктов </w:t>
            </w:r>
          </w:p>
        </w:tc>
        <w:tc>
          <w:tcPr>
            <w:tcW w:w="1559" w:type="dxa"/>
            <w:vMerge w:val="restart"/>
          </w:tcPr>
          <w:p w:rsidR="009205A2" w:rsidRPr="009205A2" w:rsidRDefault="009205A2" w:rsidP="009205A2">
            <w:pPr>
              <w:autoSpaceDE w:val="0"/>
              <w:jc w:val="center"/>
            </w:pPr>
          </w:p>
        </w:tc>
        <w:tc>
          <w:tcPr>
            <w:tcW w:w="1403" w:type="dxa"/>
            <w:vMerge w:val="restart"/>
          </w:tcPr>
          <w:p w:rsidR="009205A2" w:rsidRPr="009205A2" w:rsidRDefault="009205A2" w:rsidP="009205A2">
            <w:pPr>
              <w:autoSpaceDE w:val="0"/>
              <w:jc w:val="center"/>
            </w:pPr>
            <w:r w:rsidRPr="009205A2">
              <w:t>Управление по благоустройству и развитию территорий Яльчикского муниципального округа Чувашской Республики</w:t>
            </w: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всего</w:t>
            </w:r>
          </w:p>
        </w:tc>
        <w:tc>
          <w:tcPr>
            <w:tcW w:w="993" w:type="dxa"/>
          </w:tcPr>
          <w:p w:rsidR="009205A2" w:rsidRPr="009205A2" w:rsidRDefault="009205A2" w:rsidP="009205A2">
            <w:pPr>
              <w:autoSpaceDE w:val="0"/>
              <w:jc w:val="center"/>
            </w:pPr>
            <w:r w:rsidRPr="009205A2">
              <w:t>5227,9</w:t>
            </w:r>
          </w:p>
        </w:tc>
        <w:tc>
          <w:tcPr>
            <w:tcW w:w="850" w:type="dxa"/>
          </w:tcPr>
          <w:p w:rsidR="009205A2" w:rsidRPr="009205A2" w:rsidRDefault="009205A2" w:rsidP="009205A2">
            <w:pPr>
              <w:autoSpaceDE w:val="0"/>
              <w:jc w:val="center"/>
            </w:pPr>
            <w:r w:rsidRPr="009205A2">
              <w:t>5227,9</w:t>
            </w:r>
          </w:p>
        </w:tc>
        <w:tc>
          <w:tcPr>
            <w:tcW w:w="992" w:type="dxa"/>
          </w:tcPr>
          <w:p w:rsidR="009205A2" w:rsidRPr="009205A2" w:rsidRDefault="009205A2" w:rsidP="009205A2">
            <w:pPr>
              <w:autoSpaceDE w:val="0"/>
              <w:jc w:val="center"/>
            </w:pPr>
            <w:r w:rsidRPr="009205A2">
              <w:t>5227,9</w:t>
            </w:r>
          </w:p>
        </w:tc>
        <w:tc>
          <w:tcPr>
            <w:tcW w:w="993" w:type="dxa"/>
          </w:tcPr>
          <w:p w:rsidR="009205A2" w:rsidRPr="009205A2" w:rsidRDefault="009205A2" w:rsidP="009205A2">
            <w:pPr>
              <w:autoSpaceDE w:val="0"/>
              <w:jc w:val="center"/>
            </w:pPr>
            <w:r w:rsidRPr="009205A2">
              <w:t>26139,5</w:t>
            </w:r>
          </w:p>
        </w:tc>
        <w:tc>
          <w:tcPr>
            <w:tcW w:w="997" w:type="dxa"/>
          </w:tcPr>
          <w:p w:rsidR="009205A2" w:rsidRPr="009205A2" w:rsidRDefault="009205A2" w:rsidP="009205A2">
            <w:pPr>
              <w:autoSpaceDE w:val="0"/>
              <w:jc w:val="center"/>
            </w:pPr>
            <w:r w:rsidRPr="009205A2">
              <w:t>26139,5</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федеральный бюджет</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Ч2103S4191</w:t>
            </w:r>
          </w:p>
        </w:tc>
        <w:tc>
          <w:tcPr>
            <w:tcW w:w="850" w:type="dxa"/>
          </w:tcPr>
          <w:p w:rsidR="009205A2" w:rsidRPr="009205A2" w:rsidRDefault="009205A2" w:rsidP="009205A2">
            <w:pPr>
              <w:autoSpaceDE w:val="0"/>
              <w:jc w:val="center"/>
            </w:pPr>
            <w:r w:rsidRPr="009205A2">
              <w:t>244</w:t>
            </w:r>
          </w:p>
        </w:tc>
        <w:tc>
          <w:tcPr>
            <w:tcW w:w="1559" w:type="dxa"/>
          </w:tcPr>
          <w:p w:rsidR="009205A2" w:rsidRPr="009205A2" w:rsidRDefault="009205A2" w:rsidP="009205A2">
            <w:pPr>
              <w:autoSpaceDE w:val="0"/>
              <w:jc w:val="center"/>
            </w:pPr>
            <w:r w:rsidRPr="009205A2">
              <w:t>республиканский бюджет Чувашской Республики</w:t>
            </w:r>
          </w:p>
        </w:tc>
        <w:tc>
          <w:tcPr>
            <w:tcW w:w="993" w:type="dxa"/>
          </w:tcPr>
          <w:p w:rsidR="009205A2" w:rsidRPr="009205A2" w:rsidRDefault="009205A2" w:rsidP="009205A2">
            <w:pPr>
              <w:autoSpaceDE w:val="0"/>
              <w:jc w:val="center"/>
            </w:pPr>
            <w:r w:rsidRPr="009205A2">
              <w:t>4966,5</w:t>
            </w:r>
          </w:p>
        </w:tc>
        <w:tc>
          <w:tcPr>
            <w:tcW w:w="850" w:type="dxa"/>
          </w:tcPr>
          <w:p w:rsidR="009205A2" w:rsidRPr="009205A2" w:rsidRDefault="009205A2" w:rsidP="009205A2">
            <w:pPr>
              <w:autoSpaceDE w:val="0"/>
              <w:jc w:val="center"/>
            </w:pPr>
            <w:r w:rsidRPr="009205A2">
              <w:t>4966,5</w:t>
            </w:r>
          </w:p>
        </w:tc>
        <w:tc>
          <w:tcPr>
            <w:tcW w:w="992" w:type="dxa"/>
          </w:tcPr>
          <w:p w:rsidR="009205A2" w:rsidRPr="009205A2" w:rsidRDefault="009205A2" w:rsidP="009205A2">
            <w:pPr>
              <w:autoSpaceDE w:val="0"/>
              <w:jc w:val="center"/>
            </w:pPr>
            <w:r w:rsidRPr="009205A2">
              <w:t>4966,5</w:t>
            </w:r>
          </w:p>
        </w:tc>
        <w:tc>
          <w:tcPr>
            <w:tcW w:w="993" w:type="dxa"/>
          </w:tcPr>
          <w:p w:rsidR="009205A2" w:rsidRPr="009205A2" w:rsidRDefault="009205A2" w:rsidP="009205A2">
            <w:pPr>
              <w:autoSpaceDE w:val="0"/>
              <w:jc w:val="center"/>
            </w:pPr>
            <w:r w:rsidRPr="009205A2">
              <w:t>24832,5</w:t>
            </w:r>
          </w:p>
        </w:tc>
        <w:tc>
          <w:tcPr>
            <w:tcW w:w="997" w:type="dxa"/>
          </w:tcPr>
          <w:p w:rsidR="009205A2" w:rsidRPr="009205A2" w:rsidRDefault="009205A2" w:rsidP="009205A2">
            <w:pPr>
              <w:autoSpaceDE w:val="0"/>
              <w:jc w:val="center"/>
            </w:pPr>
            <w:r w:rsidRPr="009205A2">
              <w:t>24832,5</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Ч2103S4191</w:t>
            </w:r>
          </w:p>
        </w:tc>
        <w:tc>
          <w:tcPr>
            <w:tcW w:w="850" w:type="dxa"/>
          </w:tcPr>
          <w:p w:rsidR="009205A2" w:rsidRPr="009205A2" w:rsidRDefault="009205A2" w:rsidP="009205A2">
            <w:pPr>
              <w:autoSpaceDE w:val="0"/>
              <w:jc w:val="center"/>
            </w:pPr>
            <w:r w:rsidRPr="009205A2">
              <w:t>244</w:t>
            </w:r>
          </w:p>
        </w:tc>
        <w:tc>
          <w:tcPr>
            <w:tcW w:w="1559" w:type="dxa"/>
          </w:tcPr>
          <w:p w:rsidR="009205A2" w:rsidRPr="009205A2" w:rsidRDefault="009205A2" w:rsidP="009205A2">
            <w:pPr>
              <w:autoSpaceDE w:val="0"/>
              <w:jc w:val="center"/>
            </w:pPr>
            <w:r w:rsidRPr="009205A2">
              <w:t>бюджет Яльчикского муниципального округа</w:t>
            </w:r>
          </w:p>
        </w:tc>
        <w:tc>
          <w:tcPr>
            <w:tcW w:w="993" w:type="dxa"/>
          </w:tcPr>
          <w:p w:rsidR="009205A2" w:rsidRPr="009205A2" w:rsidRDefault="009205A2" w:rsidP="009205A2">
            <w:pPr>
              <w:autoSpaceDE w:val="0"/>
              <w:jc w:val="center"/>
            </w:pPr>
            <w:r w:rsidRPr="009205A2">
              <w:t>261,4</w:t>
            </w:r>
          </w:p>
        </w:tc>
        <w:tc>
          <w:tcPr>
            <w:tcW w:w="850" w:type="dxa"/>
          </w:tcPr>
          <w:p w:rsidR="009205A2" w:rsidRPr="009205A2" w:rsidRDefault="009205A2" w:rsidP="009205A2">
            <w:pPr>
              <w:autoSpaceDE w:val="0"/>
              <w:jc w:val="center"/>
            </w:pPr>
            <w:r w:rsidRPr="009205A2">
              <w:t>261,4</w:t>
            </w:r>
          </w:p>
        </w:tc>
        <w:tc>
          <w:tcPr>
            <w:tcW w:w="992" w:type="dxa"/>
          </w:tcPr>
          <w:p w:rsidR="009205A2" w:rsidRPr="009205A2" w:rsidRDefault="009205A2" w:rsidP="009205A2">
            <w:pPr>
              <w:autoSpaceDE w:val="0"/>
              <w:jc w:val="center"/>
            </w:pPr>
            <w:r w:rsidRPr="009205A2">
              <w:t>261,4</w:t>
            </w:r>
          </w:p>
        </w:tc>
        <w:tc>
          <w:tcPr>
            <w:tcW w:w="993" w:type="dxa"/>
          </w:tcPr>
          <w:p w:rsidR="009205A2" w:rsidRPr="009205A2" w:rsidRDefault="009205A2" w:rsidP="009205A2">
            <w:pPr>
              <w:autoSpaceDE w:val="0"/>
              <w:jc w:val="center"/>
            </w:pPr>
            <w:r w:rsidRPr="009205A2">
              <w:t>1307,0</w:t>
            </w:r>
          </w:p>
        </w:tc>
        <w:tc>
          <w:tcPr>
            <w:tcW w:w="997" w:type="dxa"/>
          </w:tcPr>
          <w:p w:rsidR="009205A2" w:rsidRPr="009205A2" w:rsidRDefault="009205A2" w:rsidP="009205A2">
            <w:pPr>
              <w:autoSpaceDE w:val="0"/>
              <w:jc w:val="center"/>
            </w:pPr>
            <w:r w:rsidRPr="009205A2">
              <w:t>1307,0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внебюджетные источники</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val="restart"/>
          </w:tcPr>
          <w:p w:rsidR="009205A2" w:rsidRPr="009205A2" w:rsidRDefault="009205A2" w:rsidP="009205A2">
            <w:pPr>
              <w:autoSpaceDE w:val="0"/>
              <w:jc w:val="center"/>
            </w:pPr>
            <w:r w:rsidRPr="009205A2">
              <w:t>Мероприятие 1.4</w:t>
            </w:r>
          </w:p>
        </w:tc>
        <w:tc>
          <w:tcPr>
            <w:tcW w:w="1418" w:type="dxa"/>
            <w:vMerge w:val="restart"/>
          </w:tcPr>
          <w:p w:rsidR="009205A2" w:rsidRPr="009205A2" w:rsidRDefault="009205A2" w:rsidP="009205A2">
            <w:pPr>
              <w:autoSpaceDE w:val="0"/>
              <w:jc w:val="center"/>
            </w:pPr>
            <w:r w:rsidRPr="009205A2">
              <w:t xml:space="preserve">Содержание автомобильных дорог общего пользования </w:t>
            </w:r>
            <w:r w:rsidRPr="009205A2">
              <w:lastRenderedPageBreak/>
              <w:t xml:space="preserve">местного значения в границах населенных пунктов </w:t>
            </w:r>
          </w:p>
        </w:tc>
        <w:tc>
          <w:tcPr>
            <w:tcW w:w="1559" w:type="dxa"/>
            <w:vMerge w:val="restart"/>
          </w:tcPr>
          <w:p w:rsidR="009205A2" w:rsidRPr="009205A2" w:rsidRDefault="009205A2" w:rsidP="009205A2">
            <w:pPr>
              <w:autoSpaceDE w:val="0"/>
              <w:jc w:val="center"/>
            </w:pPr>
          </w:p>
        </w:tc>
        <w:tc>
          <w:tcPr>
            <w:tcW w:w="1403" w:type="dxa"/>
            <w:vMerge w:val="restart"/>
          </w:tcPr>
          <w:p w:rsidR="009205A2" w:rsidRPr="009205A2" w:rsidRDefault="009205A2" w:rsidP="009205A2">
            <w:pPr>
              <w:autoSpaceDE w:val="0"/>
              <w:jc w:val="center"/>
            </w:pPr>
            <w:r w:rsidRPr="009205A2">
              <w:t xml:space="preserve">Управление по благоустройству и развитию </w:t>
            </w:r>
            <w:r w:rsidRPr="009205A2">
              <w:lastRenderedPageBreak/>
              <w:t>территорий Яльчикского муниципального округа Чувашской Республики</w:t>
            </w:r>
          </w:p>
        </w:tc>
        <w:tc>
          <w:tcPr>
            <w:tcW w:w="864" w:type="dxa"/>
            <w:gridSpan w:val="2"/>
          </w:tcPr>
          <w:p w:rsidR="009205A2" w:rsidRPr="009205A2" w:rsidRDefault="009205A2" w:rsidP="009205A2">
            <w:pPr>
              <w:autoSpaceDE w:val="0"/>
              <w:jc w:val="center"/>
            </w:pPr>
            <w:r w:rsidRPr="009205A2">
              <w:lastRenderedPageBreak/>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всего</w:t>
            </w:r>
          </w:p>
        </w:tc>
        <w:tc>
          <w:tcPr>
            <w:tcW w:w="993" w:type="dxa"/>
          </w:tcPr>
          <w:p w:rsidR="009205A2" w:rsidRPr="009205A2" w:rsidRDefault="009205A2" w:rsidP="009205A2">
            <w:pPr>
              <w:autoSpaceDE w:val="0"/>
              <w:jc w:val="center"/>
            </w:pPr>
            <w:r w:rsidRPr="009205A2">
              <w:t>3067,2</w:t>
            </w:r>
          </w:p>
        </w:tc>
        <w:tc>
          <w:tcPr>
            <w:tcW w:w="850" w:type="dxa"/>
          </w:tcPr>
          <w:p w:rsidR="009205A2" w:rsidRPr="009205A2" w:rsidRDefault="009205A2" w:rsidP="009205A2">
            <w:pPr>
              <w:autoSpaceDE w:val="0"/>
              <w:jc w:val="center"/>
            </w:pPr>
            <w:r w:rsidRPr="009205A2">
              <w:t>3067,2</w:t>
            </w:r>
          </w:p>
        </w:tc>
        <w:tc>
          <w:tcPr>
            <w:tcW w:w="992" w:type="dxa"/>
          </w:tcPr>
          <w:p w:rsidR="009205A2" w:rsidRPr="009205A2" w:rsidRDefault="009205A2" w:rsidP="009205A2">
            <w:pPr>
              <w:autoSpaceDE w:val="0"/>
              <w:jc w:val="center"/>
            </w:pPr>
            <w:r w:rsidRPr="009205A2">
              <w:t>3067,2</w:t>
            </w:r>
          </w:p>
        </w:tc>
        <w:tc>
          <w:tcPr>
            <w:tcW w:w="993" w:type="dxa"/>
          </w:tcPr>
          <w:p w:rsidR="009205A2" w:rsidRPr="009205A2" w:rsidRDefault="009205A2" w:rsidP="009205A2">
            <w:pPr>
              <w:autoSpaceDE w:val="0"/>
              <w:jc w:val="center"/>
            </w:pPr>
            <w:r w:rsidRPr="009205A2">
              <w:t>15336,0</w:t>
            </w:r>
          </w:p>
        </w:tc>
        <w:tc>
          <w:tcPr>
            <w:tcW w:w="997" w:type="dxa"/>
          </w:tcPr>
          <w:p w:rsidR="009205A2" w:rsidRPr="009205A2" w:rsidRDefault="009205A2" w:rsidP="009205A2">
            <w:pPr>
              <w:autoSpaceDE w:val="0"/>
              <w:jc w:val="center"/>
            </w:pPr>
            <w:r w:rsidRPr="009205A2">
              <w:t>15336,0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федеральный бюджет</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Ч2103S</w:t>
            </w:r>
            <w:r w:rsidRPr="009205A2">
              <w:lastRenderedPageBreak/>
              <w:t>4192</w:t>
            </w:r>
          </w:p>
        </w:tc>
        <w:tc>
          <w:tcPr>
            <w:tcW w:w="850" w:type="dxa"/>
          </w:tcPr>
          <w:p w:rsidR="009205A2" w:rsidRPr="009205A2" w:rsidRDefault="009205A2" w:rsidP="009205A2">
            <w:pPr>
              <w:autoSpaceDE w:val="0"/>
              <w:jc w:val="center"/>
            </w:pPr>
            <w:r w:rsidRPr="009205A2">
              <w:lastRenderedPageBreak/>
              <w:t>244</w:t>
            </w:r>
          </w:p>
        </w:tc>
        <w:tc>
          <w:tcPr>
            <w:tcW w:w="1559" w:type="dxa"/>
          </w:tcPr>
          <w:p w:rsidR="009205A2" w:rsidRPr="009205A2" w:rsidRDefault="009205A2" w:rsidP="009205A2">
            <w:pPr>
              <w:autoSpaceDE w:val="0"/>
              <w:jc w:val="center"/>
            </w:pPr>
            <w:r w:rsidRPr="009205A2">
              <w:t>республиканс</w:t>
            </w:r>
            <w:r w:rsidRPr="009205A2">
              <w:lastRenderedPageBreak/>
              <w:t>кий бюджет Чувашской Республики</w:t>
            </w:r>
          </w:p>
        </w:tc>
        <w:tc>
          <w:tcPr>
            <w:tcW w:w="993" w:type="dxa"/>
          </w:tcPr>
          <w:p w:rsidR="009205A2" w:rsidRPr="009205A2" w:rsidRDefault="009205A2" w:rsidP="009205A2">
            <w:pPr>
              <w:autoSpaceDE w:val="0"/>
              <w:jc w:val="center"/>
            </w:pPr>
            <w:r w:rsidRPr="009205A2">
              <w:lastRenderedPageBreak/>
              <w:t>2913,8</w:t>
            </w:r>
          </w:p>
        </w:tc>
        <w:tc>
          <w:tcPr>
            <w:tcW w:w="850" w:type="dxa"/>
          </w:tcPr>
          <w:p w:rsidR="009205A2" w:rsidRPr="009205A2" w:rsidRDefault="009205A2" w:rsidP="009205A2">
            <w:pPr>
              <w:autoSpaceDE w:val="0"/>
              <w:jc w:val="center"/>
            </w:pPr>
            <w:r w:rsidRPr="009205A2">
              <w:t>2913,8</w:t>
            </w:r>
          </w:p>
        </w:tc>
        <w:tc>
          <w:tcPr>
            <w:tcW w:w="992" w:type="dxa"/>
          </w:tcPr>
          <w:p w:rsidR="009205A2" w:rsidRPr="009205A2" w:rsidRDefault="009205A2" w:rsidP="009205A2">
            <w:pPr>
              <w:autoSpaceDE w:val="0"/>
              <w:jc w:val="center"/>
            </w:pPr>
            <w:r w:rsidRPr="009205A2">
              <w:t>2913,8</w:t>
            </w:r>
          </w:p>
        </w:tc>
        <w:tc>
          <w:tcPr>
            <w:tcW w:w="993" w:type="dxa"/>
          </w:tcPr>
          <w:p w:rsidR="009205A2" w:rsidRPr="009205A2" w:rsidRDefault="009205A2" w:rsidP="009205A2">
            <w:pPr>
              <w:autoSpaceDE w:val="0"/>
              <w:jc w:val="center"/>
            </w:pPr>
            <w:r w:rsidRPr="009205A2">
              <w:t>14569,0</w:t>
            </w:r>
          </w:p>
        </w:tc>
        <w:tc>
          <w:tcPr>
            <w:tcW w:w="997" w:type="dxa"/>
          </w:tcPr>
          <w:p w:rsidR="009205A2" w:rsidRPr="009205A2" w:rsidRDefault="009205A2" w:rsidP="009205A2">
            <w:pPr>
              <w:autoSpaceDE w:val="0"/>
              <w:jc w:val="center"/>
            </w:pPr>
            <w:r w:rsidRPr="009205A2">
              <w:t>14569,0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Ч2103S4192</w:t>
            </w:r>
          </w:p>
        </w:tc>
        <w:tc>
          <w:tcPr>
            <w:tcW w:w="850" w:type="dxa"/>
          </w:tcPr>
          <w:p w:rsidR="009205A2" w:rsidRPr="009205A2" w:rsidRDefault="009205A2" w:rsidP="009205A2">
            <w:pPr>
              <w:autoSpaceDE w:val="0"/>
              <w:jc w:val="center"/>
            </w:pPr>
            <w:r w:rsidRPr="009205A2">
              <w:t>244</w:t>
            </w:r>
          </w:p>
        </w:tc>
        <w:tc>
          <w:tcPr>
            <w:tcW w:w="1559" w:type="dxa"/>
          </w:tcPr>
          <w:p w:rsidR="009205A2" w:rsidRPr="009205A2" w:rsidRDefault="009205A2" w:rsidP="009205A2">
            <w:pPr>
              <w:autoSpaceDE w:val="0"/>
              <w:jc w:val="center"/>
            </w:pPr>
            <w:r w:rsidRPr="009205A2">
              <w:t>бюджет Яльчикского муниципального округа</w:t>
            </w:r>
          </w:p>
        </w:tc>
        <w:tc>
          <w:tcPr>
            <w:tcW w:w="993" w:type="dxa"/>
          </w:tcPr>
          <w:p w:rsidR="009205A2" w:rsidRPr="009205A2" w:rsidRDefault="009205A2" w:rsidP="009205A2">
            <w:pPr>
              <w:autoSpaceDE w:val="0"/>
              <w:jc w:val="center"/>
            </w:pPr>
            <w:r w:rsidRPr="009205A2">
              <w:t>153,4</w:t>
            </w:r>
          </w:p>
        </w:tc>
        <w:tc>
          <w:tcPr>
            <w:tcW w:w="850" w:type="dxa"/>
          </w:tcPr>
          <w:p w:rsidR="009205A2" w:rsidRPr="009205A2" w:rsidRDefault="009205A2" w:rsidP="009205A2">
            <w:pPr>
              <w:autoSpaceDE w:val="0"/>
              <w:jc w:val="center"/>
            </w:pPr>
            <w:r w:rsidRPr="009205A2">
              <w:t>153,4</w:t>
            </w:r>
          </w:p>
        </w:tc>
        <w:tc>
          <w:tcPr>
            <w:tcW w:w="992" w:type="dxa"/>
          </w:tcPr>
          <w:p w:rsidR="009205A2" w:rsidRPr="009205A2" w:rsidRDefault="009205A2" w:rsidP="009205A2">
            <w:pPr>
              <w:autoSpaceDE w:val="0"/>
              <w:jc w:val="center"/>
            </w:pPr>
            <w:r w:rsidRPr="009205A2">
              <w:t>153,4</w:t>
            </w:r>
          </w:p>
        </w:tc>
        <w:tc>
          <w:tcPr>
            <w:tcW w:w="993" w:type="dxa"/>
          </w:tcPr>
          <w:p w:rsidR="009205A2" w:rsidRPr="009205A2" w:rsidRDefault="009205A2" w:rsidP="009205A2">
            <w:pPr>
              <w:autoSpaceDE w:val="0"/>
              <w:jc w:val="center"/>
            </w:pPr>
            <w:r w:rsidRPr="009205A2">
              <w:t>767,0</w:t>
            </w:r>
          </w:p>
        </w:tc>
        <w:tc>
          <w:tcPr>
            <w:tcW w:w="997" w:type="dxa"/>
          </w:tcPr>
          <w:p w:rsidR="009205A2" w:rsidRPr="009205A2" w:rsidRDefault="009205A2" w:rsidP="009205A2">
            <w:pPr>
              <w:autoSpaceDE w:val="0"/>
              <w:jc w:val="center"/>
            </w:pPr>
            <w:r w:rsidRPr="009205A2">
              <w:t>767,0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внебюджетные источники</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val="restart"/>
          </w:tcPr>
          <w:p w:rsidR="009205A2" w:rsidRPr="009205A2" w:rsidRDefault="009205A2" w:rsidP="009205A2">
            <w:pPr>
              <w:autoSpaceDE w:val="0"/>
              <w:jc w:val="center"/>
            </w:pPr>
            <w:r w:rsidRPr="009205A2">
              <w:t>Мероприятие 1.5</w:t>
            </w:r>
          </w:p>
        </w:tc>
        <w:tc>
          <w:tcPr>
            <w:tcW w:w="1418" w:type="dxa"/>
            <w:vMerge w:val="restart"/>
          </w:tcPr>
          <w:p w:rsidR="009205A2" w:rsidRPr="009205A2" w:rsidRDefault="009205A2" w:rsidP="009205A2">
            <w:pPr>
              <w:autoSpaceDE w:val="0"/>
              <w:jc w:val="center"/>
            </w:pPr>
            <w:r w:rsidRPr="009205A2">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59" w:type="dxa"/>
            <w:vMerge w:val="restart"/>
          </w:tcPr>
          <w:p w:rsidR="009205A2" w:rsidRPr="009205A2" w:rsidRDefault="009205A2" w:rsidP="009205A2">
            <w:pPr>
              <w:autoSpaceDE w:val="0"/>
              <w:jc w:val="center"/>
            </w:pPr>
          </w:p>
        </w:tc>
        <w:tc>
          <w:tcPr>
            <w:tcW w:w="1403" w:type="dxa"/>
            <w:vMerge w:val="restart"/>
          </w:tcPr>
          <w:p w:rsidR="009205A2" w:rsidRPr="009205A2" w:rsidRDefault="009205A2" w:rsidP="009205A2">
            <w:pPr>
              <w:autoSpaceDE w:val="0"/>
              <w:jc w:val="center"/>
            </w:pPr>
            <w:r w:rsidRPr="009205A2">
              <w:t>Управление по благоустройству и развитию территорий Яльчикского муниципального округа Чувашской Республики</w:t>
            </w: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всего</w:t>
            </w:r>
          </w:p>
        </w:tc>
        <w:tc>
          <w:tcPr>
            <w:tcW w:w="993" w:type="dxa"/>
          </w:tcPr>
          <w:p w:rsidR="009205A2" w:rsidRPr="009205A2" w:rsidRDefault="009205A2" w:rsidP="009205A2">
            <w:pPr>
              <w:autoSpaceDE w:val="0"/>
              <w:jc w:val="center"/>
            </w:pPr>
            <w:r w:rsidRPr="009205A2">
              <w:t>451,2</w:t>
            </w:r>
          </w:p>
        </w:tc>
        <w:tc>
          <w:tcPr>
            <w:tcW w:w="850" w:type="dxa"/>
          </w:tcPr>
          <w:p w:rsidR="009205A2" w:rsidRPr="009205A2" w:rsidRDefault="009205A2" w:rsidP="009205A2">
            <w:pPr>
              <w:autoSpaceDE w:val="0"/>
              <w:jc w:val="center"/>
            </w:pPr>
            <w:r w:rsidRPr="009205A2">
              <w:t>300,7</w:t>
            </w:r>
          </w:p>
        </w:tc>
        <w:tc>
          <w:tcPr>
            <w:tcW w:w="992" w:type="dxa"/>
          </w:tcPr>
          <w:p w:rsidR="009205A2" w:rsidRPr="009205A2" w:rsidRDefault="009205A2" w:rsidP="009205A2">
            <w:pPr>
              <w:autoSpaceDE w:val="0"/>
              <w:jc w:val="center"/>
            </w:pPr>
            <w:r w:rsidRPr="009205A2">
              <w:t>300,7</w:t>
            </w:r>
          </w:p>
        </w:tc>
        <w:tc>
          <w:tcPr>
            <w:tcW w:w="993" w:type="dxa"/>
          </w:tcPr>
          <w:p w:rsidR="009205A2" w:rsidRPr="009205A2" w:rsidRDefault="009205A2" w:rsidP="009205A2">
            <w:pPr>
              <w:autoSpaceDE w:val="0"/>
              <w:jc w:val="center"/>
            </w:pPr>
            <w:r w:rsidRPr="009205A2">
              <w:t>1503,5</w:t>
            </w:r>
          </w:p>
        </w:tc>
        <w:tc>
          <w:tcPr>
            <w:tcW w:w="997" w:type="dxa"/>
          </w:tcPr>
          <w:p w:rsidR="009205A2" w:rsidRPr="009205A2" w:rsidRDefault="009205A2" w:rsidP="009205A2">
            <w:pPr>
              <w:autoSpaceDE w:val="0"/>
              <w:jc w:val="center"/>
            </w:pPr>
            <w:r w:rsidRPr="009205A2">
              <w:t>1503,5</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федеральный бюджет</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Ч2103S4210</w:t>
            </w:r>
          </w:p>
        </w:tc>
        <w:tc>
          <w:tcPr>
            <w:tcW w:w="850" w:type="dxa"/>
          </w:tcPr>
          <w:p w:rsidR="009205A2" w:rsidRPr="009205A2" w:rsidRDefault="009205A2" w:rsidP="009205A2">
            <w:pPr>
              <w:autoSpaceDE w:val="0"/>
              <w:jc w:val="center"/>
            </w:pPr>
            <w:r w:rsidRPr="009205A2">
              <w:t>244</w:t>
            </w:r>
          </w:p>
        </w:tc>
        <w:tc>
          <w:tcPr>
            <w:tcW w:w="1559" w:type="dxa"/>
          </w:tcPr>
          <w:p w:rsidR="009205A2" w:rsidRPr="009205A2" w:rsidRDefault="009205A2" w:rsidP="009205A2">
            <w:pPr>
              <w:autoSpaceDE w:val="0"/>
              <w:jc w:val="center"/>
            </w:pPr>
            <w:r w:rsidRPr="009205A2">
              <w:t>республиканский бюджет Чувашской Республики</w:t>
            </w:r>
          </w:p>
        </w:tc>
        <w:tc>
          <w:tcPr>
            <w:tcW w:w="993" w:type="dxa"/>
          </w:tcPr>
          <w:p w:rsidR="009205A2" w:rsidRPr="009205A2" w:rsidRDefault="009205A2" w:rsidP="009205A2">
            <w:pPr>
              <w:autoSpaceDE w:val="0"/>
              <w:jc w:val="center"/>
            </w:pPr>
            <w:r w:rsidRPr="009205A2">
              <w:t>428,6</w:t>
            </w:r>
          </w:p>
        </w:tc>
        <w:tc>
          <w:tcPr>
            <w:tcW w:w="850" w:type="dxa"/>
          </w:tcPr>
          <w:p w:rsidR="009205A2" w:rsidRPr="009205A2" w:rsidRDefault="009205A2" w:rsidP="009205A2">
            <w:pPr>
              <w:autoSpaceDE w:val="0"/>
              <w:jc w:val="center"/>
            </w:pPr>
            <w:r w:rsidRPr="009205A2">
              <w:t>285,7</w:t>
            </w:r>
          </w:p>
        </w:tc>
        <w:tc>
          <w:tcPr>
            <w:tcW w:w="992" w:type="dxa"/>
          </w:tcPr>
          <w:p w:rsidR="009205A2" w:rsidRPr="009205A2" w:rsidRDefault="009205A2" w:rsidP="009205A2">
            <w:pPr>
              <w:autoSpaceDE w:val="0"/>
              <w:jc w:val="center"/>
            </w:pPr>
            <w:r w:rsidRPr="009205A2">
              <w:t>285,7</w:t>
            </w:r>
          </w:p>
        </w:tc>
        <w:tc>
          <w:tcPr>
            <w:tcW w:w="993" w:type="dxa"/>
          </w:tcPr>
          <w:p w:rsidR="009205A2" w:rsidRPr="009205A2" w:rsidRDefault="009205A2" w:rsidP="009205A2">
            <w:pPr>
              <w:autoSpaceDE w:val="0"/>
              <w:jc w:val="center"/>
            </w:pPr>
            <w:r w:rsidRPr="009205A2">
              <w:t>1428,5</w:t>
            </w:r>
          </w:p>
        </w:tc>
        <w:tc>
          <w:tcPr>
            <w:tcW w:w="997" w:type="dxa"/>
          </w:tcPr>
          <w:p w:rsidR="009205A2" w:rsidRPr="009205A2" w:rsidRDefault="009205A2" w:rsidP="009205A2">
            <w:pPr>
              <w:autoSpaceDE w:val="0"/>
              <w:jc w:val="center"/>
            </w:pPr>
            <w:r w:rsidRPr="009205A2">
              <w:t>1428,5</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994</w:t>
            </w:r>
          </w:p>
        </w:tc>
        <w:tc>
          <w:tcPr>
            <w:tcW w:w="850" w:type="dxa"/>
            <w:gridSpan w:val="2"/>
          </w:tcPr>
          <w:p w:rsidR="009205A2" w:rsidRPr="009205A2" w:rsidRDefault="009205A2" w:rsidP="009205A2">
            <w:pPr>
              <w:autoSpaceDE w:val="0"/>
              <w:jc w:val="center"/>
            </w:pPr>
            <w:r w:rsidRPr="009205A2">
              <w:t>0409</w:t>
            </w:r>
          </w:p>
        </w:tc>
        <w:tc>
          <w:tcPr>
            <w:tcW w:w="993" w:type="dxa"/>
          </w:tcPr>
          <w:p w:rsidR="009205A2" w:rsidRPr="009205A2" w:rsidRDefault="009205A2" w:rsidP="009205A2">
            <w:pPr>
              <w:autoSpaceDE w:val="0"/>
              <w:jc w:val="center"/>
            </w:pPr>
            <w:r w:rsidRPr="009205A2">
              <w:t>Ч2103S4210</w:t>
            </w:r>
          </w:p>
        </w:tc>
        <w:tc>
          <w:tcPr>
            <w:tcW w:w="850" w:type="dxa"/>
          </w:tcPr>
          <w:p w:rsidR="009205A2" w:rsidRPr="009205A2" w:rsidRDefault="009205A2" w:rsidP="009205A2">
            <w:pPr>
              <w:autoSpaceDE w:val="0"/>
              <w:jc w:val="center"/>
            </w:pPr>
            <w:r w:rsidRPr="009205A2">
              <w:t>244</w:t>
            </w:r>
          </w:p>
        </w:tc>
        <w:tc>
          <w:tcPr>
            <w:tcW w:w="1559" w:type="dxa"/>
          </w:tcPr>
          <w:p w:rsidR="009205A2" w:rsidRPr="009205A2" w:rsidRDefault="009205A2" w:rsidP="009205A2">
            <w:pPr>
              <w:autoSpaceDE w:val="0"/>
              <w:jc w:val="center"/>
            </w:pPr>
            <w:r w:rsidRPr="009205A2">
              <w:t>бюджет Яльчикского муниципального округа</w:t>
            </w:r>
          </w:p>
        </w:tc>
        <w:tc>
          <w:tcPr>
            <w:tcW w:w="993" w:type="dxa"/>
          </w:tcPr>
          <w:p w:rsidR="009205A2" w:rsidRPr="009205A2" w:rsidRDefault="009205A2" w:rsidP="009205A2">
            <w:pPr>
              <w:autoSpaceDE w:val="0"/>
              <w:jc w:val="center"/>
            </w:pPr>
            <w:r w:rsidRPr="009205A2">
              <w:t>22,6</w:t>
            </w:r>
          </w:p>
        </w:tc>
        <w:tc>
          <w:tcPr>
            <w:tcW w:w="850" w:type="dxa"/>
          </w:tcPr>
          <w:p w:rsidR="009205A2" w:rsidRPr="009205A2" w:rsidRDefault="009205A2" w:rsidP="009205A2">
            <w:pPr>
              <w:autoSpaceDE w:val="0"/>
              <w:jc w:val="center"/>
            </w:pPr>
            <w:r w:rsidRPr="009205A2">
              <w:t>15,0</w:t>
            </w:r>
          </w:p>
        </w:tc>
        <w:tc>
          <w:tcPr>
            <w:tcW w:w="992" w:type="dxa"/>
          </w:tcPr>
          <w:p w:rsidR="009205A2" w:rsidRPr="009205A2" w:rsidRDefault="009205A2" w:rsidP="009205A2">
            <w:pPr>
              <w:autoSpaceDE w:val="0"/>
              <w:jc w:val="center"/>
            </w:pPr>
            <w:r w:rsidRPr="009205A2">
              <w:t>15,0</w:t>
            </w:r>
          </w:p>
        </w:tc>
        <w:tc>
          <w:tcPr>
            <w:tcW w:w="993" w:type="dxa"/>
          </w:tcPr>
          <w:p w:rsidR="009205A2" w:rsidRPr="009205A2" w:rsidRDefault="009205A2" w:rsidP="009205A2">
            <w:pPr>
              <w:autoSpaceDE w:val="0"/>
              <w:jc w:val="center"/>
            </w:pPr>
            <w:r w:rsidRPr="009205A2">
              <w:t>75,0</w:t>
            </w:r>
          </w:p>
        </w:tc>
        <w:tc>
          <w:tcPr>
            <w:tcW w:w="997" w:type="dxa"/>
          </w:tcPr>
          <w:p w:rsidR="009205A2" w:rsidRPr="009205A2" w:rsidRDefault="009205A2" w:rsidP="009205A2">
            <w:pPr>
              <w:autoSpaceDE w:val="0"/>
              <w:jc w:val="center"/>
            </w:pPr>
            <w:r w:rsidRPr="009205A2">
              <w:t>75,0,</w:t>
            </w:r>
          </w:p>
        </w:tc>
      </w:tr>
      <w:tr w:rsidR="009205A2" w:rsidRPr="009205A2" w:rsidTr="009D178F">
        <w:tc>
          <w:tcPr>
            <w:tcW w:w="1418"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559" w:type="dxa"/>
            <w:vMerge/>
          </w:tcPr>
          <w:p w:rsidR="009205A2" w:rsidRPr="009205A2" w:rsidRDefault="009205A2" w:rsidP="009205A2">
            <w:pPr>
              <w:autoSpaceDE w:val="0"/>
              <w:jc w:val="center"/>
            </w:pPr>
          </w:p>
        </w:tc>
        <w:tc>
          <w:tcPr>
            <w:tcW w:w="1403" w:type="dxa"/>
            <w:vMerge/>
          </w:tcPr>
          <w:p w:rsidR="009205A2" w:rsidRPr="009205A2" w:rsidRDefault="009205A2" w:rsidP="009205A2">
            <w:pPr>
              <w:autoSpaceDE w:val="0"/>
              <w:jc w:val="center"/>
            </w:pPr>
          </w:p>
        </w:tc>
        <w:tc>
          <w:tcPr>
            <w:tcW w:w="864" w:type="dxa"/>
            <w:gridSpan w:val="2"/>
          </w:tcPr>
          <w:p w:rsidR="009205A2" w:rsidRPr="009205A2" w:rsidRDefault="009205A2" w:rsidP="009205A2">
            <w:pPr>
              <w:autoSpaceDE w:val="0"/>
              <w:jc w:val="center"/>
            </w:pPr>
            <w:r w:rsidRPr="009205A2">
              <w:t>х</w:t>
            </w:r>
          </w:p>
        </w:tc>
        <w:tc>
          <w:tcPr>
            <w:tcW w:w="850" w:type="dxa"/>
            <w:gridSpan w:val="2"/>
          </w:tcPr>
          <w:p w:rsidR="009205A2" w:rsidRPr="009205A2" w:rsidRDefault="009205A2" w:rsidP="009205A2">
            <w:pPr>
              <w:autoSpaceDE w:val="0"/>
              <w:jc w:val="center"/>
            </w:pPr>
            <w:r w:rsidRPr="009205A2">
              <w:t>х</w:t>
            </w:r>
          </w:p>
        </w:tc>
        <w:tc>
          <w:tcPr>
            <w:tcW w:w="993"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559" w:type="dxa"/>
          </w:tcPr>
          <w:p w:rsidR="009205A2" w:rsidRPr="009205A2" w:rsidRDefault="009205A2" w:rsidP="009205A2">
            <w:pPr>
              <w:autoSpaceDE w:val="0"/>
              <w:jc w:val="center"/>
            </w:pPr>
            <w:r w:rsidRPr="009205A2">
              <w:t>внебюджетные источники</w:t>
            </w:r>
          </w:p>
        </w:tc>
        <w:tc>
          <w:tcPr>
            <w:tcW w:w="993"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992" w:type="dxa"/>
          </w:tcPr>
          <w:p w:rsidR="009205A2" w:rsidRPr="009205A2" w:rsidRDefault="009205A2" w:rsidP="009205A2">
            <w:pPr>
              <w:autoSpaceDE w:val="0"/>
              <w:jc w:val="center"/>
            </w:pPr>
            <w:r w:rsidRPr="009205A2">
              <w:t>0,0</w:t>
            </w:r>
          </w:p>
        </w:tc>
        <w:tc>
          <w:tcPr>
            <w:tcW w:w="993" w:type="dxa"/>
          </w:tcPr>
          <w:p w:rsidR="009205A2" w:rsidRPr="009205A2" w:rsidRDefault="009205A2" w:rsidP="009205A2">
            <w:pPr>
              <w:autoSpaceDE w:val="0"/>
              <w:jc w:val="center"/>
            </w:pPr>
            <w:r w:rsidRPr="009205A2">
              <w:t>0,0</w:t>
            </w:r>
          </w:p>
        </w:tc>
        <w:tc>
          <w:tcPr>
            <w:tcW w:w="997" w:type="dxa"/>
          </w:tcPr>
          <w:p w:rsidR="009205A2" w:rsidRPr="009205A2" w:rsidRDefault="009205A2" w:rsidP="009205A2">
            <w:pPr>
              <w:autoSpaceDE w:val="0"/>
              <w:jc w:val="center"/>
            </w:pPr>
            <w:r w:rsidRPr="009205A2">
              <w:t>0,0</w:t>
            </w:r>
          </w:p>
        </w:tc>
      </w:tr>
    </w:tbl>
    <w:p w:rsidR="009205A2" w:rsidRPr="009205A2" w:rsidRDefault="009205A2" w:rsidP="009205A2">
      <w:pPr>
        <w:autoSpaceDE w:val="0"/>
        <w:jc w:val="center"/>
      </w:pPr>
      <w:r w:rsidRPr="009205A2">
        <w:t>_________________________</w:t>
      </w:r>
      <w:bookmarkStart w:id="251" w:name="P6215"/>
      <w:bookmarkEnd w:id="251"/>
    </w:p>
    <w:p w:rsidR="009205A2" w:rsidRPr="009205A2" w:rsidRDefault="009205A2" w:rsidP="009205A2">
      <w:pPr>
        <w:autoSpaceDE w:val="0"/>
        <w:jc w:val="center"/>
        <w:sectPr w:rsidR="009205A2" w:rsidRPr="009205A2" w:rsidSect="00CF2A0A">
          <w:pgSz w:w="16838" w:h="11906" w:orient="landscape"/>
          <w:pgMar w:top="709" w:right="1134" w:bottom="851" w:left="1134" w:header="0" w:footer="0" w:gutter="0"/>
          <w:cols w:space="720"/>
        </w:sectPr>
      </w:pPr>
    </w:p>
    <w:p w:rsidR="009205A2" w:rsidRPr="009205A2" w:rsidRDefault="009205A2" w:rsidP="009205A2">
      <w:pPr>
        <w:autoSpaceDE w:val="0"/>
        <w:jc w:val="center"/>
      </w:pPr>
    </w:p>
    <w:p w:rsidR="009205A2" w:rsidRPr="009205A2" w:rsidRDefault="009205A2" w:rsidP="009205A2">
      <w:pPr>
        <w:autoSpaceDE w:val="0"/>
        <w:jc w:val="center"/>
      </w:pPr>
      <w:r w:rsidRPr="009205A2">
        <w:t xml:space="preserve">Приложение № 4 </w:t>
      </w:r>
    </w:p>
    <w:p w:rsidR="009205A2" w:rsidRPr="009205A2" w:rsidRDefault="009205A2" w:rsidP="009205A2">
      <w:pPr>
        <w:autoSpaceDE w:val="0"/>
        <w:jc w:val="center"/>
      </w:pPr>
      <w:r w:rsidRPr="009205A2">
        <w:t>к Муниципальной программе 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rPr>
          <w:b/>
        </w:rPr>
      </w:pPr>
      <w:bookmarkStart w:id="252" w:name="P12109"/>
      <w:bookmarkEnd w:id="252"/>
      <w:r w:rsidRPr="009205A2">
        <w:rPr>
          <w:b/>
        </w:rPr>
        <w:t>Подпрограмма</w:t>
      </w:r>
    </w:p>
    <w:p w:rsidR="009205A2" w:rsidRPr="009205A2" w:rsidRDefault="009205A2" w:rsidP="009205A2">
      <w:pPr>
        <w:autoSpaceDE w:val="0"/>
        <w:jc w:val="center"/>
        <w:rPr>
          <w:b/>
        </w:rPr>
      </w:pPr>
      <w:r w:rsidRPr="009205A2">
        <w:rPr>
          <w:b/>
        </w:rPr>
        <w:t>«Безопасность дорожного движения» муниципальной программы</w:t>
      </w:r>
    </w:p>
    <w:p w:rsidR="009205A2" w:rsidRPr="009205A2" w:rsidRDefault="009205A2" w:rsidP="009205A2">
      <w:pPr>
        <w:autoSpaceDE w:val="0"/>
        <w:jc w:val="center"/>
        <w:rPr>
          <w:b/>
        </w:rPr>
      </w:pPr>
      <w:r w:rsidRPr="009205A2">
        <w:rPr>
          <w:b/>
        </w:rPr>
        <w:t xml:space="preserve">Яльчикского муниципального округа Чувашской Республики </w:t>
      </w:r>
    </w:p>
    <w:p w:rsidR="009205A2" w:rsidRPr="009205A2" w:rsidRDefault="009205A2" w:rsidP="009205A2">
      <w:pPr>
        <w:autoSpaceDE w:val="0"/>
        <w:jc w:val="center"/>
        <w:rPr>
          <w:b/>
        </w:rPr>
      </w:pPr>
      <w:r w:rsidRPr="009205A2">
        <w:rPr>
          <w:b/>
        </w:rPr>
        <w:t>«Развитие транспортной системы»</w:t>
      </w: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Паспорт подпрограммы</w:t>
      </w:r>
    </w:p>
    <w:p w:rsidR="009205A2" w:rsidRPr="009205A2" w:rsidRDefault="009205A2" w:rsidP="009205A2">
      <w:pPr>
        <w:autoSpaceDE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066"/>
      </w:tblGrid>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Ответственный исполнитель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rPr>
                <w:bCs/>
              </w:rPr>
            </w:pPr>
            <w:r w:rsidRPr="009205A2">
              <w:rPr>
                <w:bCs/>
              </w:rPr>
              <w:t xml:space="preserve">Управление по благоустройству и развитию территорий администрации Яльчикского муниципального округа </w:t>
            </w:r>
            <w:r w:rsidRPr="009205A2">
              <w:t>Чувашской Республики</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Соисполнители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pPr>
            <w:r w:rsidRPr="009205A2">
              <w:rPr>
                <w:bCs/>
              </w:rPr>
              <w:t xml:space="preserve">Финансовый отдел администрации Яльчикского муниципального округа </w:t>
            </w:r>
            <w:r w:rsidRPr="009205A2">
              <w:t>Чувашской Республики;</w:t>
            </w:r>
          </w:p>
          <w:p w:rsidR="009205A2" w:rsidRPr="009205A2" w:rsidRDefault="009205A2" w:rsidP="009205A2">
            <w:pPr>
              <w:autoSpaceDE w:val="0"/>
              <w:jc w:val="center"/>
              <w:rPr>
                <w:bCs/>
              </w:rPr>
            </w:pPr>
            <w:r w:rsidRPr="009205A2">
              <w:t xml:space="preserve">Отдел образования и молодежной политики </w:t>
            </w:r>
            <w:r w:rsidRPr="009205A2">
              <w:rPr>
                <w:bCs/>
              </w:rPr>
              <w:t xml:space="preserve">администрации Яльчикского муниципального округа </w:t>
            </w:r>
            <w:r w:rsidRPr="009205A2">
              <w:t>Чувашской Республики</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Цель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pPr>
            <w:r w:rsidRPr="009205A2">
              <w:t>снижение смертности от дорожно-транспортных происшествий и количества дорожно-транспортных происшествий с пострадавшими</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Задачи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pPr>
            <w:r w:rsidRPr="009205A2">
              <w:t>повышение безопасности участников дорожного движения</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Целевые показатели (индикаторы)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pPr>
            <w:r w:rsidRPr="009205A2">
              <w:t>к 2036 году ожидается достижение следующих значений целевых показателей (индикаторов):</w:t>
            </w:r>
          </w:p>
          <w:p w:rsidR="009205A2" w:rsidRPr="009205A2" w:rsidRDefault="009205A2" w:rsidP="009205A2">
            <w:pPr>
              <w:autoSpaceDE w:val="0"/>
              <w:jc w:val="center"/>
            </w:pPr>
            <w:r w:rsidRPr="009205A2">
              <w:t>снижение числа дорожно-транспортных происшествий на автомобильных дорогах – 30 единиц;</w:t>
            </w:r>
          </w:p>
          <w:p w:rsidR="009205A2" w:rsidRPr="009205A2" w:rsidRDefault="009205A2" w:rsidP="009205A2">
            <w:pPr>
              <w:autoSpaceDE w:val="0"/>
              <w:jc w:val="center"/>
            </w:pPr>
            <w:r w:rsidRPr="009205A2">
              <w:t>снижение числа погибших в дорожно-транспортных происшествиях – 0 человек</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Сроки и этапы реализации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pPr>
            <w:r w:rsidRPr="009205A2">
              <w:t>2023 - 2035 годы:</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t>3 этап - 2031 - 2035 годы</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t>Объемы финансирования подпрограммы с разбивкой по годам реализации</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pPr>
            <w:r w:rsidRPr="009205A2">
              <w:t>общий объем финансирования подпрограммы в 2023 - 2035 годах составит 13000,0 тыс. рублей, в том числе:</w:t>
            </w:r>
          </w:p>
          <w:p w:rsidR="009205A2" w:rsidRPr="009205A2" w:rsidRDefault="009205A2" w:rsidP="009205A2">
            <w:pPr>
              <w:autoSpaceDE w:val="0"/>
              <w:jc w:val="center"/>
            </w:pPr>
            <w:r w:rsidRPr="009205A2">
              <w:t>в 2023 году – 1000,0 тыс. рублей;</w:t>
            </w:r>
          </w:p>
          <w:p w:rsidR="009205A2" w:rsidRPr="009205A2" w:rsidRDefault="009205A2" w:rsidP="009205A2">
            <w:pPr>
              <w:autoSpaceDE w:val="0"/>
              <w:jc w:val="center"/>
            </w:pPr>
            <w:r w:rsidRPr="009205A2">
              <w:t>в 2024 году – 1000,0 тыс. рублей;</w:t>
            </w:r>
          </w:p>
          <w:p w:rsidR="009205A2" w:rsidRPr="009205A2" w:rsidRDefault="009205A2" w:rsidP="009205A2">
            <w:pPr>
              <w:autoSpaceDE w:val="0"/>
              <w:jc w:val="center"/>
            </w:pPr>
            <w:r w:rsidRPr="009205A2">
              <w:t>в 2025 году – 1000,0 тыс. рублей;</w:t>
            </w:r>
          </w:p>
          <w:p w:rsidR="009205A2" w:rsidRPr="009205A2" w:rsidRDefault="009205A2" w:rsidP="009205A2">
            <w:pPr>
              <w:autoSpaceDE w:val="0"/>
              <w:jc w:val="center"/>
            </w:pPr>
            <w:r w:rsidRPr="009205A2">
              <w:t>в 2026–2030 годах – 5000,0 тыс. рублей;</w:t>
            </w:r>
          </w:p>
          <w:p w:rsidR="009205A2" w:rsidRPr="009205A2" w:rsidRDefault="009205A2" w:rsidP="009205A2">
            <w:pPr>
              <w:autoSpaceDE w:val="0"/>
              <w:jc w:val="center"/>
            </w:pPr>
            <w:r w:rsidRPr="009205A2">
              <w:t>в 2031–2035 годах – 5000,0 тыс. рублей;</w:t>
            </w:r>
          </w:p>
          <w:p w:rsidR="009205A2" w:rsidRPr="009205A2" w:rsidRDefault="009205A2" w:rsidP="009205A2">
            <w:pPr>
              <w:autoSpaceDE w:val="0"/>
              <w:jc w:val="center"/>
            </w:pPr>
            <w:r w:rsidRPr="009205A2">
              <w:t>из них средства:</w:t>
            </w:r>
          </w:p>
          <w:p w:rsidR="009205A2" w:rsidRPr="009205A2" w:rsidRDefault="009205A2" w:rsidP="009205A2">
            <w:pPr>
              <w:autoSpaceDE w:val="0"/>
              <w:jc w:val="center"/>
            </w:pPr>
            <w:r w:rsidRPr="009205A2">
              <w:t>бюджета Яльчикского муниципального округа Чувашской Республики – 13000,0 тыс. рублей (100,0 процентов), в том числе:</w:t>
            </w:r>
          </w:p>
          <w:p w:rsidR="009205A2" w:rsidRPr="009205A2" w:rsidRDefault="009205A2" w:rsidP="009205A2">
            <w:pPr>
              <w:autoSpaceDE w:val="0"/>
              <w:jc w:val="center"/>
            </w:pPr>
            <w:r w:rsidRPr="009205A2">
              <w:t>в 2023 году – 1000,0 тыс. рублей;</w:t>
            </w:r>
          </w:p>
          <w:p w:rsidR="009205A2" w:rsidRPr="009205A2" w:rsidRDefault="009205A2" w:rsidP="009205A2">
            <w:pPr>
              <w:autoSpaceDE w:val="0"/>
              <w:jc w:val="center"/>
            </w:pPr>
            <w:r w:rsidRPr="009205A2">
              <w:t>в 2024 году – 1000,0 тыс. рублей;</w:t>
            </w:r>
          </w:p>
          <w:p w:rsidR="009205A2" w:rsidRPr="009205A2" w:rsidRDefault="009205A2" w:rsidP="009205A2">
            <w:pPr>
              <w:autoSpaceDE w:val="0"/>
              <w:jc w:val="center"/>
            </w:pPr>
            <w:r w:rsidRPr="009205A2">
              <w:t>в 2025 году – 1000,0 тыс. рублей;</w:t>
            </w:r>
          </w:p>
          <w:p w:rsidR="009205A2" w:rsidRPr="009205A2" w:rsidRDefault="009205A2" w:rsidP="009205A2">
            <w:pPr>
              <w:autoSpaceDE w:val="0"/>
              <w:jc w:val="center"/>
            </w:pPr>
            <w:r w:rsidRPr="009205A2">
              <w:t>в 2026–2030 годах – 5000,0 тыс. рублей;</w:t>
            </w:r>
          </w:p>
          <w:p w:rsidR="009205A2" w:rsidRPr="009205A2" w:rsidRDefault="009205A2" w:rsidP="009205A2">
            <w:pPr>
              <w:autoSpaceDE w:val="0"/>
              <w:jc w:val="center"/>
            </w:pPr>
            <w:r w:rsidRPr="009205A2">
              <w:t>в 2031–2035 годах – 5000,0 тыс. рублей.</w:t>
            </w:r>
          </w:p>
          <w:p w:rsidR="009205A2" w:rsidRPr="009205A2" w:rsidRDefault="009205A2" w:rsidP="009205A2">
            <w:pPr>
              <w:autoSpaceDE w:val="0"/>
              <w:jc w:val="center"/>
            </w:pPr>
            <w:r w:rsidRPr="009205A2">
              <w:lastRenderedPageBreak/>
              <w:t>Объемы бюджетных ассигнований уточняются ежегодно при формировании бюджета Яльчикского муниципального округа на очередной финансовый год и плановый период</w:t>
            </w:r>
          </w:p>
        </w:tc>
      </w:tr>
      <w:tr w:rsidR="009205A2" w:rsidRPr="009205A2" w:rsidTr="009D178F">
        <w:tc>
          <w:tcPr>
            <w:tcW w:w="2551" w:type="dxa"/>
            <w:tcBorders>
              <w:top w:val="nil"/>
              <w:left w:val="nil"/>
              <w:bottom w:val="nil"/>
              <w:right w:val="nil"/>
            </w:tcBorders>
          </w:tcPr>
          <w:p w:rsidR="009205A2" w:rsidRPr="009205A2" w:rsidRDefault="009205A2" w:rsidP="009205A2">
            <w:pPr>
              <w:autoSpaceDE w:val="0"/>
              <w:jc w:val="center"/>
            </w:pPr>
            <w:r w:rsidRPr="009205A2">
              <w:lastRenderedPageBreak/>
              <w:t>Ожидаемые результаты реализации подпрограммы</w:t>
            </w:r>
          </w:p>
        </w:tc>
        <w:tc>
          <w:tcPr>
            <w:tcW w:w="340" w:type="dxa"/>
            <w:tcBorders>
              <w:top w:val="nil"/>
              <w:left w:val="nil"/>
              <w:bottom w:val="nil"/>
              <w:right w:val="nil"/>
            </w:tcBorders>
          </w:tcPr>
          <w:p w:rsidR="009205A2" w:rsidRPr="009205A2" w:rsidRDefault="009205A2" w:rsidP="009205A2">
            <w:pPr>
              <w:autoSpaceDE w:val="0"/>
              <w:jc w:val="center"/>
            </w:pPr>
            <w:r w:rsidRPr="009205A2">
              <w:t>-</w:t>
            </w:r>
          </w:p>
        </w:tc>
        <w:tc>
          <w:tcPr>
            <w:tcW w:w="6066" w:type="dxa"/>
            <w:tcBorders>
              <w:top w:val="nil"/>
              <w:left w:val="nil"/>
              <w:bottom w:val="nil"/>
              <w:right w:val="nil"/>
            </w:tcBorders>
          </w:tcPr>
          <w:p w:rsidR="009205A2" w:rsidRPr="009205A2" w:rsidRDefault="009205A2" w:rsidP="009205A2">
            <w:pPr>
              <w:autoSpaceDE w:val="0"/>
              <w:jc w:val="center"/>
            </w:pPr>
            <w:r w:rsidRPr="009205A2">
              <w:t>реализация мероприятий подпрограммы позволит обеспечить:</w:t>
            </w:r>
          </w:p>
          <w:p w:rsidR="009205A2" w:rsidRPr="009205A2" w:rsidRDefault="009205A2" w:rsidP="009205A2">
            <w:pPr>
              <w:autoSpaceDE w:val="0"/>
              <w:jc w:val="center"/>
            </w:pPr>
            <w:r w:rsidRPr="009205A2">
              <w:t>повышение конкурентоспособности и рентабельности дорожного хозяйства;</w:t>
            </w:r>
          </w:p>
          <w:p w:rsidR="009205A2" w:rsidRPr="009205A2" w:rsidRDefault="009205A2" w:rsidP="009205A2">
            <w:pPr>
              <w:autoSpaceDE w:val="0"/>
              <w:jc w:val="center"/>
            </w:pPr>
            <w:r w:rsidRPr="009205A2">
              <w:t>повышение уровня безопасности дорожного движения и эффективности управления транспортными потоками;</w:t>
            </w:r>
          </w:p>
          <w:p w:rsidR="009205A2" w:rsidRPr="009205A2" w:rsidRDefault="009205A2" w:rsidP="009205A2">
            <w:pPr>
              <w:autoSpaceDE w:val="0"/>
              <w:jc w:val="center"/>
            </w:pPr>
            <w:r w:rsidRPr="009205A2">
              <w:t>повышение уровня безопасности на транспорте;</w:t>
            </w:r>
          </w:p>
          <w:p w:rsidR="009205A2" w:rsidRPr="009205A2" w:rsidRDefault="009205A2" w:rsidP="009205A2">
            <w:pPr>
              <w:autoSpaceDE w:val="0"/>
              <w:jc w:val="center"/>
            </w:pPr>
            <w:r w:rsidRPr="009205A2">
              <w:t>прирост протяженности автомобильных дорог общего пользования местного значения, отвечающих нормативным требованиям;</w:t>
            </w:r>
          </w:p>
          <w:p w:rsidR="009205A2" w:rsidRPr="009205A2" w:rsidRDefault="009205A2" w:rsidP="009205A2">
            <w:pPr>
              <w:autoSpaceDE w:val="0"/>
              <w:jc w:val="center"/>
            </w:pPr>
            <w:r w:rsidRPr="009205A2">
              <w:t>повышение уровня безопасности дорожного движения и эффективности управления транспортными потоками.</w:t>
            </w:r>
          </w:p>
        </w:tc>
      </w:tr>
    </w:tbl>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Раздел I. Приоритеты в сфере реализации подпрограммы, цели, задачи, описание сроков и этапов реализации подпрограммы, общая характеристика участия Яльчикского муниципального округа в реализации подпрограммы</w:t>
      </w:r>
    </w:p>
    <w:p w:rsidR="009205A2" w:rsidRPr="009205A2" w:rsidRDefault="009205A2" w:rsidP="009205A2">
      <w:pPr>
        <w:autoSpaceDE w:val="0"/>
        <w:jc w:val="center"/>
      </w:pPr>
    </w:p>
    <w:p w:rsidR="009205A2" w:rsidRPr="009205A2" w:rsidRDefault="009205A2" w:rsidP="009205A2">
      <w:pPr>
        <w:autoSpaceDE w:val="0"/>
        <w:jc w:val="center"/>
      </w:pPr>
      <w:r w:rsidRPr="009205A2">
        <w:t>Приоритеты муниципальной политики в сфере дорожного хозяйства и транспортного комплекса определены Стратегией социально-экономического развития Чувашской Республики до 2035 года, утвержденной Законом Чувашской Республики от 26 ноября 2020 г. №102, ежегодными посланиями Главы Чувашской Республики Государственному Совету Чувашской Республики.</w:t>
      </w:r>
    </w:p>
    <w:p w:rsidR="009205A2" w:rsidRPr="009205A2" w:rsidRDefault="009205A2" w:rsidP="009205A2">
      <w:pPr>
        <w:autoSpaceDE w:val="0"/>
        <w:jc w:val="center"/>
      </w:pPr>
      <w:r w:rsidRPr="009205A2">
        <w:t>Основной целью подпрограммы является:</w:t>
      </w:r>
    </w:p>
    <w:p w:rsidR="009205A2" w:rsidRPr="009205A2" w:rsidRDefault="009205A2" w:rsidP="009205A2">
      <w:pPr>
        <w:autoSpaceDE w:val="0"/>
        <w:jc w:val="center"/>
      </w:pPr>
      <w:r w:rsidRPr="009205A2">
        <w:t>снижение смертности на дорожно-транспортных происшествиях и количества дорожно-транспортных происшествий.</w:t>
      </w:r>
    </w:p>
    <w:p w:rsidR="009205A2" w:rsidRPr="009205A2" w:rsidRDefault="009205A2" w:rsidP="009205A2">
      <w:pPr>
        <w:autoSpaceDE w:val="0"/>
        <w:jc w:val="center"/>
      </w:pPr>
      <w:r w:rsidRPr="009205A2">
        <w:t>Условием достижения цели является решение следующей задачи:</w:t>
      </w:r>
    </w:p>
    <w:p w:rsidR="009205A2" w:rsidRPr="009205A2" w:rsidRDefault="009205A2" w:rsidP="009205A2">
      <w:pPr>
        <w:autoSpaceDE w:val="0"/>
        <w:jc w:val="center"/>
      </w:pPr>
      <w:r w:rsidRPr="009205A2">
        <w:t>повышение безопасности участников дорожного движения.</w:t>
      </w:r>
    </w:p>
    <w:p w:rsidR="009205A2" w:rsidRPr="009205A2" w:rsidRDefault="009205A2" w:rsidP="009205A2">
      <w:pPr>
        <w:autoSpaceDE w:val="0"/>
        <w:jc w:val="center"/>
      </w:pPr>
      <w:r w:rsidRPr="009205A2">
        <w:lastRenderedPageBreak/>
        <w:t>Подпрограмма будет реализовываться в 2023 -2035 годах:</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t>3 этап – 2031 - 2035 годы.</w:t>
      </w:r>
    </w:p>
    <w:p w:rsidR="009205A2" w:rsidRPr="009205A2" w:rsidRDefault="009205A2" w:rsidP="009205A2">
      <w:pPr>
        <w:autoSpaceDE w:val="0"/>
        <w:jc w:val="center"/>
      </w:pPr>
      <w:r w:rsidRPr="009205A2">
        <w:t>Реализация подпрограммы позволит обеспечить:</w:t>
      </w:r>
    </w:p>
    <w:p w:rsidR="009205A2" w:rsidRPr="009205A2" w:rsidRDefault="009205A2" w:rsidP="009205A2">
      <w:pPr>
        <w:autoSpaceDE w:val="0"/>
        <w:jc w:val="center"/>
      </w:pPr>
      <w:r w:rsidRPr="009205A2">
        <w:t>повышение конкурентоспособности и рентабельности дорожного хозяйства;</w:t>
      </w:r>
    </w:p>
    <w:p w:rsidR="009205A2" w:rsidRPr="009205A2" w:rsidRDefault="009205A2" w:rsidP="009205A2">
      <w:pPr>
        <w:autoSpaceDE w:val="0"/>
        <w:jc w:val="center"/>
      </w:pPr>
      <w:r w:rsidRPr="009205A2">
        <w:t>повышение уровня безопасности дорожного движения и эффективности управления транспортными потоками;</w:t>
      </w:r>
    </w:p>
    <w:p w:rsidR="009205A2" w:rsidRPr="009205A2" w:rsidRDefault="009205A2" w:rsidP="009205A2">
      <w:pPr>
        <w:autoSpaceDE w:val="0"/>
        <w:jc w:val="center"/>
      </w:pPr>
      <w:r w:rsidRPr="009205A2">
        <w:t>повышение уровня безопасности на транспорте;</w:t>
      </w:r>
    </w:p>
    <w:p w:rsidR="009205A2" w:rsidRPr="009205A2" w:rsidRDefault="009205A2" w:rsidP="009205A2">
      <w:pPr>
        <w:autoSpaceDE w:val="0"/>
        <w:jc w:val="center"/>
      </w:pPr>
      <w:r w:rsidRPr="009205A2">
        <w:t>прирост протяженности автомобильных дорог общего пользования местного значения, отвечающих нормативным требованиям;</w:t>
      </w:r>
    </w:p>
    <w:p w:rsidR="009205A2" w:rsidRPr="009205A2" w:rsidRDefault="009205A2" w:rsidP="009205A2">
      <w:pPr>
        <w:autoSpaceDE w:val="0"/>
        <w:jc w:val="center"/>
      </w:pPr>
      <w:r w:rsidRPr="009205A2">
        <w:t>повышение уровня безопасности дорожного движения и эффективности управления транспортными потоками.</w:t>
      </w: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Раздел II. Перечень и сведения о целевых показателях (индикаторах)</w:t>
      </w:r>
    </w:p>
    <w:p w:rsidR="009205A2" w:rsidRPr="009205A2" w:rsidRDefault="009205A2" w:rsidP="009205A2">
      <w:pPr>
        <w:autoSpaceDE w:val="0"/>
        <w:jc w:val="center"/>
        <w:rPr>
          <w:b/>
        </w:rPr>
      </w:pPr>
      <w:r w:rsidRPr="009205A2">
        <w:rPr>
          <w:b/>
        </w:rPr>
        <w:t>подпрограммы с расшифровкой плановых значений по годам ее реализации</w:t>
      </w:r>
    </w:p>
    <w:p w:rsidR="009205A2" w:rsidRPr="009205A2" w:rsidRDefault="009205A2" w:rsidP="009205A2">
      <w:pPr>
        <w:autoSpaceDE w:val="0"/>
        <w:jc w:val="center"/>
      </w:pPr>
    </w:p>
    <w:p w:rsidR="009205A2" w:rsidRPr="009205A2" w:rsidRDefault="009205A2" w:rsidP="009205A2">
      <w:pPr>
        <w:autoSpaceDE w:val="0"/>
        <w:jc w:val="center"/>
      </w:pPr>
      <w:r w:rsidRPr="009205A2">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9205A2" w:rsidRPr="009205A2" w:rsidRDefault="009205A2" w:rsidP="009205A2">
      <w:pPr>
        <w:autoSpaceDE w:val="0"/>
        <w:jc w:val="center"/>
      </w:pPr>
      <w:r w:rsidRPr="009205A2">
        <w:t>Сведения о показателях (индикаторах) подпрограммы, и их значениях приведены в приложении № 1 к муниципальной программе.</w:t>
      </w:r>
    </w:p>
    <w:p w:rsidR="009205A2" w:rsidRPr="009205A2" w:rsidRDefault="009205A2" w:rsidP="009205A2">
      <w:pPr>
        <w:autoSpaceDE w:val="0"/>
        <w:jc w:val="center"/>
      </w:pPr>
      <w:r w:rsidRPr="009205A2">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сфере развития потенциала транспортной системы.</w:t>
      </w:r>
    </w:p>
    <w:p w:rsidR="009205A2" w:rsidRPr="009205A2" w:rsidRDefault="009205A2" w:rsidP="009205A2">
      <w:pPr>
        <w:autoSpaceDE w:val="0"/>
        <w:jc w:val="center"/>
        <w:rPr>
          <w:b/>
        </w:rPr>
      </w:pPr>
    </w:p>
    <w:p w:rsidR="009205A2" w:rsidRPr="009205A2" w:rsidRDefault="009205A2" w:rsidP="009205A2">
      <w:pPr>
        <w:autoSpaceDE w:val="0"/>
        <w:jc w:val="center"/>
        <w:rPr>
          <w:b/>
        </w:rPr>
      </w:pPr>
      <w:r w:rsidRPr="009205A2">
        <w:rPr>
          <w:b/>
        </w:rPr>
        <w:t>Раздел III. Характеристика основных мероприятий,</w:t>
      </w:r>
    </w:p>
    <w:p w:rsidR="009205A2" w:rsidRPr="009205A2" w:rsidRDefault="009205A2" w:rsidP="009205A2">
      <w:pPr>
        <w:autoSpaceDE w:val="0"/>
        <w:jc w:val="center"/>
        <w:rPr>
          <w:b/>
        </w:rPr>
      </w:pPr>
      <w:r w:rsidRPr="009205A2">
        <w:rPr>
          <w:b/>
        </w:rPr>
        <w:t>мероприятий подпрограммы с указанием сроков и этапов их реализации</w:t>
      </w:r>
    </w:p>
    <w:p w:rsidR="009205A2" w:rsidRPr="009205A2" w:rsidRDefault="009205A2" w:rsidP="009205A2">
      <w:pPr>
        <w:autoSpaceDE w:val="0"/>
        <w:jc w:val="center"/>
      </w:pPr>
    </w:p>
    <w:p w:rsidR="009205A2" w:rsidRPr="009205A2" w:rsidRDefault="009205A2" w:rsidP="009205A2">
      <w:pPr>
        <w:autoSpaceDE w:val="0"/>
        <w:jc w:val="center"/>
      </w:pPr>
      <w:r w:rsidRPr="009205A2">
        <w:t>Основное мероприятие подпрограммы направлено на реализацию поставленных целей и задач подпрограммы:</w:t>
      </w:r>
    </w:p>
    <w:p w:rsidR="009205A2" w:rsidRPr="009205A2" w:rsidRDefault="009205A2" w:rsidP="009205A2">
      <w:pPr>
        <w:autoSpaceDE w:val="0"/>
        <w:jc w:val="center"/>
      </w:pPr>
      <w:r w:rsidRPr="009205A2">
        <w:t>Основное мероприятие 1. Реализация мероприятий, направленных на обеспечение безопасности дорожного движения.</w:t>
      </w:r>
    </w:p>
    <w:p w:rsidR="009205A2" w:rsidRPr="009205A2" w:rsidRDefault="009205A2" w:rsidP="009205A2">
      <w:pPr>
        <w:autoSpaceDE w:val="0"/>
        <w:jc w:val="center"/>
      </w:pPr>
      <w:r w:rsidRPr="009205A2">
        <w:t>В рамках реализации данного мероприятия предусматривается осуществление следующих мероприятий:</w:t>
      </w:r>
    </w:p>
    <w:p w:rsidR="009205A2" w:rsidRPr="009205A2" w:rsidRDefault="009205A2" w:rsidP="009205A2">
      <w:pPr>
        <w:autoSpaceDE w:val="0"/>
        <w:jc w:val="center"/>
      </w:pPr>
      <w:r w:rsidRPr="009205A2">
        <w:t>Мероприятие 1.1. Организация и обеспечение безопасности дорожного движения.</w:t>
      </w:r>
    </w:p>
    <w:p w:rsidR="009205A2" w:rsidRPr="009205A2" w:rsidRDefault="009205A2" w:rsidP="009205A2">
      <w:pPr>
        <w:autoSpaceDE w:val="0"/>
        <w:jc w:val="center"/>
      </w:pPr>
      <w:r w:rsidRPr="009205A2">
        <w:t>Подпрограмма реализуется в период с 2023 по 2035 год в три этапа:</w:t>
      </w:r>
    </w:p>
    <w:p w:rsidR="009205A2" w:rsidRPr="009205A2" w:rsidRDefault="009205A2" w:rsidP="009205A2">
      <w:pPr>
        <w:autoSpaceDE w:val="0"/>
        <w:jc w:val="center"/>
      </w:pPr>
      <w:r w:rsidRPr="009205A2">
        <w:t>1 этап – 2023 - 2025 годы;</w:t>
      </w:r>
    </w:p>
    <w:p w:rsidR="009205A2" w:rsidRPr="009205A2" w:rsidRDefault="009205A2" w:rsidP="009205A2">
      <w:pPr>
        <w:autoSpaceDE w:val="0"/>
        <w:jc w:val="center"/>
      </w:pPr>
      <w:r w:rsidRPr="009205A2">
        <w:t>2 этап – 2026 - 2030 годы;</w:t>
      </w:r>
    </w:p>
    <w:p w:rsidR="009205A2" w:rsidRPr="009205A2" w:rsidRDefault="009205A2" w:rsidP="009205A2">
      <w:pPr>
        <w:autoSpaceDE w:val="0"/>
        <w:jc w:val="center"/>
      </w:pPr>
      <w:r w:rsidRPr="009205A2">
        <w:t>3 этап – 2031 - 2035 годы.</w:t>
      </w:r>
    </w:p>
    <w:p w:rsidR="009205A2" w:rsidRPr="009205A2" w:rsidRDefault="009205A2" w:rsidP="009205A2">
      <w:pPr>
        <w:autoSpaceDE w:val="0"/>
        <w:jc w:val="center"/>
      </w:pPr>
    </w:p>
    <w:p w:rsidR="009205A2" w:rsidRPr="009205A2" w:rsidRDefault="009205A2" w:rsidP="009205A2">
      <w:pPr>
        <w:autoSpaceDE w:val="0"/>
        <w:jc w:val="center"/>
        <w:rPr>
          <w:b/>
        </w:rPr>
      </w:pPr>
      <w:r w:rsidRPr="009205A2">
        <w:rPr>
          <w:b/>
        </w:rPr>
        <w:t>Раздел IV. Обоснование объема финансовых ресурсов, необходимых для реализации подпрограммы (с расшифровкой по источникам финансирования,</w:t>
      </w:r>
    </w:p>
    <w:p w:rsidR="009205A2" w:rsidRPr="009205A2" w:rsidRDefault="009205A2" w:rsidP="009205A2">
      <w:pPr>
        <w:autoSpaceDE w:val="0"/>
        <w:jc w:val="center"/>
        <w:rPr>
          <w:b/>
        </w:rPr>
      </w:pPr>
      <w:r w:rsidRPr="009205A2">
        <w:rPr>
          <w:b/>
        </w:rPr>
        <w:t>по этапам и годам реализации подпрограммы)</w:t>
      </w:r>
    </w:p>
    <w:p w:rsidR="009205A2" w:rsidRPr="009205A2" w:rsidRDefault="009205A2" w:rsidP="009205A2">
      <w:pPr>
        <w:autoSpaceDE w:val="0"/>
        <w:jc w:val="center"/>
      </w:pPr>
    </w:p>
    <w:p w:rsidR="009205A2" w:rsidRPr="009205A2" w:rsidRDefault="009205A2" w:rsidP="009205A2">
      <w:pPr>
        <w:autoSpaceDE w:val="0"/>
        <w:jc w:val="center"/>
      </w:pPr>
      <w:r w:rsidRPr="009205A2">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9205A2" w:rsidRPr="009205A2" w:rsidRDefault="009205A2" w:rsidP="009205A2">
      <w:pPr>
        <w:autoSpaceDE w:val="0"/>
        <w:jc w:val="center"/>
        <w:rPr>
          <w:bCs/>
        </w:rPr>
      </w:pPr>
      <w:r w:rsidRPr="009205A2">
        <w:t xml:space="preserve">Общий объем финансирования подпрограммы в 2023 - 2035 годах составляет </w:t>
      </w:r>
      <w:r w:rsidRPr="009205A2">
        <w:rPr>
          <w:bCs/>
        </w:rPr>
        <w:t>13000,0 тыс. рублей.</w:t>
      </w:r>
    </w:p>
    <w:p w:rsidR="009205A2" w:rsidRPr="009205A2" w:rsidRDefault="009205A2" w:rsidP="009205A2">
      <w:pPr>
        <w:autoSpaceDE w:val="0"/>
        <w:jc w:val="center"/>
        <w:rPr>
          <w:bCs/>
        </w:rPr>
      </w:pPr>
      <w:r w:rsidRPr="009205A2">
        <w:t>Прогнозируемый объем финансирования подпрограммы на 1 этапе составит 3000,0 тыс. рублей, в том числе:</w:t>
      </w:r>
    </w:p>
    <w:p w:rsidR="009205A2" w:rsidRPr="009205A2" w:rsidRDefault="009205A2" w:rsidP="009205A2">
      <w:pPr>
        <w:autoSpaceDE w:val="0"/>
        <w:jc w:val="center"/>
      </w:pPr>
      <w:r w:rsidRPr="009205A2">
        <w:t>в 2023 году – 1000,0 тыс. рублей;</w:t>
      </w:r>
    </w:p>
    <w:p w:rsidR="009205A2" w:rsidRPr="009205A2" w:rsidRDefault="009205A2" w:rsidP="009205A2">
      <w:pPr>
        <w:autoSpaceDE w:val="0"/>
        <w:jc w:val="center"/>
      </w:pPr>
      <w:r w:rsidRPr="009205A2">
        <w:t>в 2024 году – 1000,0 тыс. рублей;</w:t>
      </w:r>
    </w:p>
    <w:p w:rsidR="009205A2" w:rsidRPr="009205A2" w:rsidRDefault="009205A2" w:rsidP="009205A2">
      <w:pPr>
        <w:autoSpaceDE w:val="0"/>
        <w:jc w:val="center"/>
      </w:pPr>
      <w:r w:rsidRPr="009205A2">
        <w:t>в 2025 году – 1000,0 тыс. рублей;</w:t>
      </w:r>
    </w:p>
    <w:p w:rsidR="009205A2" w:rsidRPr="009205A2" w:rsidRDefault="009205A2" w:rsidP="009205A2">
      <w:pPr>
        <w:autoSpaceDE w:val="0"/>
        <w:jc w:val="center"/>
      </w:pPr>
      <w:r w:rsidRPr="009205A2">
        <w:t>из них средства:</w:t>
      </w:r>
    </w:p>
    <w:p w:rsidR="009205A2" w:rsidRPr="009205A2" w:rsidRDefault="009205A2" w:rsidP="009205A2">
      <w:pPr>
        <w:autoSpaceDE w:val="0"/>
        <w:jc w:val="center"/>
      </w:pPr>
      <w:r w:rsidRPr="009205A2">
        <w:lastRenderedPageBreak/>
        <w:t xml:space="preserve">федерального бюджета – 0,0 тыс. рублей </w:t>
      </w:r>
      <w:r w:rsidRPr="009205A2">
        <w:br/>
        <w:t>(0,0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республиканского бюджета Чувашской Республики – 0,0 тыс. рублей (0,0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бюджета Яльчикского муниципального округа Чувашской Республики – 3000,0 тыс. рублей (100,0 процентов), в том числе:</w:t>
      </w:r>
    </w:p>
    <w:p w:rsidR="009205A2" w:rsidRPr="009205A2" w:rsidRDefault="009205A2" w:rsidP="009205A2">
      <w:pPr>
        <w:autoSpaceDE w:val="0"/>
        <w:jc w:val="center"/>
      </w:pPr>
      <w:r w:rsidRPr="009205A2">
        <w:t>в 2023 году – 1000,0 тыс. рублей;</w:t>
      </w:r>
    </w:p>
    <w:p w:rsidR="009205A2" w:rsidRPr="009205A2" w:rsidRDefault="009205A2" w:rsidP="009205A2">
      <w:pPr>
        <w:autoSpaceDE w:val="0"/>
        <w:jc w:val="center"/>
      </w:pPr>
      <w:r w:rsidRPr="009205A2">
        <w:t>в 2024 году – 1000,0 тыс. рублей;</w:t>
      </w:r>
    </w:p>
    <w:p w:rsidR="009205A2" w:rsidRPr="009205A2" w:rsidRDefault="009205A2" w:rsidP="009205A2">
      <w:pPr>
        <w:autoSpaceDE w:val="0"/>
        <w:jc w:val="center"/>
      </w:pPr>
      <w:r w:rsidRPr="009205A2">
        <w:t>в 2025 году – 1000,0 тыс. рублей;</w:t>
      </w:r>
    </w:p>
    <w:p w:rsidR="009205A2" w:rsidRPr="009205A2" w:rsidRDefault="009205A2" w:rsidP="009205A2">
      <w:pPr>
        <w:autoSpaceDE w:val="0"/>
        <w:jc w:val="center"/>
      </w:pPr>
      <w:r w:rsidRPr="009205A2">
        <w:t>внебюджетных источников – 0,0 тыс. рублей (0,0 процентов), в том числе:</w:t>
      </w:r>
    </w:p>
    <w:p w:rsidR="009205A2" w:rsidRPr="009205A2" w:rsidRDefault="009205A2" w:rsidP="009205A2">
      <w:pPr>
        <w:autoSpaceDE w:val="0"/>
        <w:jc w:val="center"/>
      </w:pPr>
      <w:r w:rsidRPr="009205A2">
        <w:t>в 2023 году – 0,0 тыс. рублей;</w:t>
      </w:r>
    </w:p>
    <w:p w:rsidR="009205A2" w:rsidRPr="009205A2" w:rsidRDefault="009205A2" w:rsidP="009205A2">
      <w:pPr>
        <w:autoSpaceDE w:val="0"/>
        <w:jc w:val="center"/>
      </w:pPr>
      <w:r w:rsidRPr="009205A2">
        <w:t>в 2024 году – 0,0  тыс. рублей;</w:t>
      </w:r>
    </w:p>
    <w:p w:rsidR="009205A2" w:rsidRPr="009205A2" w:rsidRDefault="009205A2" w:rsidP="009205A2">
      <w:pPr>
        <w:autoSpaceDE w:val="0"/>
        <w:jc w:val="center"/>
      </w:pPr>
      <w:r w:rsidRPr="009205A2">
        <w:t>в 2025 году – 0,0 тыс. рублей;</w:t>
      </w:r>
    </w:p>
    <w:p w:rsidR="009205A2" w:rsidRPr="009205A2" w:rsidRDefault="009205A2" w:rsidP="009205A2">
      <w:pPr>
        <w:autoSpaceDE w:val="0"/>
        <w:jc w:val="center"/>
      </w:pPr>
      <w:r w:rsidRPr="009205A2">
        <w:t>На 2 этапе (в 2026–2030 годах) объем финансирования подпрограммы составит 5000,0 тыс. рублей, из них средства:</w:t>
      </w:r>
    </w:p>
    <w:p w:rsidR="009205A2" w:rsidRPr="009205A2" w:rsidRDefault="009205A2" w:rsidP="009205A2">
      <w:pPr>
        <w:autoSpaceDE w:val="0"/>
        <w:jc w:val="center"/>
      </w:pPr>
      <w:r w:rsidRPr="009205A2">
        <w:t>федерального бюджета – 0,0 тыс. рублей (0,0 процентов);</w:t>
      </w:r>
    </w:p>
    <w:p w:rsidR="009205A2" w:rsidRPr="009205A2" w:rsidRDefault="009205A2" w:rsidP="009205A2">
      <w:pPr>
        <w:autoSpaceDE w:val="0"/>
        <w:jc w:val="center"/>
      </w:pPr>
      <w:r w:rsidRPr="009205A2">
        <w:t>республиканского бюджета Чувашской Республики – 0,0 тыс. рублей (0,0 процентов);</w:t>
      </w:r>
    </w:p>
    <w:p w:rsidR="009205A2" w:rsidRPr="009205A2" w:rsidRDefault="009205A2" w:rsidP="009205A2">
      <w:pPr>
        <w:autoSpaceDE w:val="0"/>
        <w:jc w:val="center"/>
      </w:pPr>
      <w:r w:rsidRPr="009205A2">
        <w:t>бюджета Яльчикского муниципального округа Чувашской Республики – 5000,0 тыс. рублей (100,0 процентов);</w:t>
      </w:r>
    </w:p>
    <w:p w:rsidR="009205A2" w:rsidRPr="009205A2" w:rsidRDefault="009205A2" w:rsidP="009205A2">
      <w:pPr>
        <w:autoSpaceDE w:val="0"/>
        <w:jc w:val="center"/>
      </w:pPr>
      <w:r w:rsidRPr="009205A2">
        <w:t>внебюджетных источников – 0,0 тыс. рублей (0,0 процентов).</w:t>
      </w:r>
    </w:p>
    <w:p w:rsidR="009205A2" w:rsidRPr="009205A2" w:rsidRDefault="009205A2" w:rsidP="009205A2">
      <w:pPr>
        <w:autoSpaceDE w:val="0"/>
        <w:jc w:val="center"/>
      </w:pPr>
      <w:r w:rsidRPr="009205A2">
        <w:t>На 3 этапе (в 2031–2035 годах) объем финансирования подпрограммы составит 5000,0 тыс. рублей, из них средства:</w:t>
      </w:r>
    </w:p>
    <w:p w:rsidR="009205A2" w:rsidRPr="009205A2" w:rsidRDefault="009205A2" w:rsidP="009205A2">
      <w:pPr>
        <w:autoSpaceDE w:val="0"/>
        <w:jc w:val="center"/>
      </w:pPr>
      <w:r w:rsidRPr="009205A2">
        <w:t>федерального бюджета – 0,0 тыс. рублей (0,0 процентов);</w:t>
      </w:r>
    </w:p>
    <w:p w:rsidR="009205A2" w:rsidRPr="009205A2" w:rsidRDefault="009205A2" w:rsidP="009205A2">
      <w:pPr>
        <w:autoSpaceDE w:val="0"/>
        <w:jc w:val="center"/>
      </w:pPr>
      <w:r w:rsidRPr="009205A2">
        <w:t>республиканского бюджета Чувашской Республики – 0,0 тыс. рублей (0,0 процентов);</w:t>
      </w:r>
    </w:p>
    <w:p w:rsidR="009205A2" w:rsidRPr="009205A2" w:rsidRDefault="009205A2" w:rsidP="009205A2">
      <w:pPr>
        <w:autoSpaceDE w:val="0"/>
        <w:jc w:val="center"/>
      </w:pPr>
      <w:r w:rsidRPr="009205A2">
        <w:t>бюджета Яльчикского муниципального округа Чувашской Республики – 5000,0 тыс. рублей (100,0 процентов);</w:t>
      </w:r>
    </w:p>
    <w:p w:rsidR="009205A2" w:rsidRPr="009205A2" w:rsidRDefault="009205A2" w:rsidP="009205A2">
      <w:pPr>
        <w:autoSpaceDE w:val="0"/>
        <w:jc w:val="center"/>
      </w:pPr>
      <w:r w:rsidRPr="009205A2">
        <w:t>внебюджетных источников – 0,0 тыс. рублей (0,0 процентов).</w:t>
      </w:r>
    </w:p>
    <w:p w:rsidR="009205A2" w:rsidRPr="009205A2" w:rsidRDefault="009205A2" w:rsidP="009205A2">
      <w:pPr>
        <w:autoSpaceDE w:val="0"/>
        <w:jc w:val="center"/>
      </w:pPr>
      <w:r w:rsidRPr="009205A2">
        <w:t>Объемы финансирования подпрограммы подлежат ежегодному уточнению исходя из реальных возможностей бюджетов всех уровней.</w:t>
      </w:r>
    </w:p>
    <w:p w:rsidR="009205A2" w:rsidRPr="009205A2" w:rsidRDefault="009205A2" w:rsidP="009205A2">
      <w:pPr>
        <w:autoSpaceDE w:val="0"/>
        <w:jc w:val="center"/>
      </w:pPr>
      <w:r w:rsidRPr="009205A2">
        <w:t xml:space="preserve">Ресурсное </w:t>
      </w:r>
      <w:hyperlink w:anchor="P12822" w:history="1">
        <w:r w:rsidRPr="009205A2">
          <w:rPr>
            <w:rStyle w:val="af3"/>
          </w:rPr>
          <w:t>обеспечение</w:t>
        </w:r>
      </w:hyperlink>
      <w:r w:rsidRPr="009205A2">
        <w:t xml:space="preserve"> реализации подпрограммы в 2023–2035 годах приведено в приложении к настоящей подпрограмме.</w:t>
      </w:r>
    </w:p>
    <w:p w:rsidR="009205A2" w:rsidRPr="009205A2" w:rsidRDefault="009205A2" w:rsidP="009205A2">
      <w:pPr>
        <w:autoSpaceDE w:val="0"/>
        <w:jc w:val="center"/>
      </w:pPr>
    </w:p>
    <w:p w:rsidR="009205A2" w:rsidRPr="009205A2" w:rsidRDefault="009205A2" w:rsidP="009205A2">
      <w:pPr>
        <w:autoSpaceDE w:val="0"/>
        <w:jc w:val="center"/>
        <w:sectPr w:rsidR="009205A2" w:rsidRPr="009205A2" w:rsidSect="00CF2A0A">
          <w:pgSz w:w="11906" w:h="16838"/>
          <w:pgMar w:top="567" w:right="851" w:bottom="426" w:left="1701" w:header="0" w:footer="0" w:gutter="0"/>
          <w:cols w:space="720"/>
        </w:sectPr>
      </w:pPr>
    </w:p>
    <w:p w:rsidR="009205A2" w:rsidRPr="009205A2" w:rsidRDefault="009205A2" w:rsidP="009205A2">
      <w:pPr>
        <w:autoSpaceDE w:val="0"/>
        <w:jc w:val="center"/>
      </w:pPr>
      <w:r w:rsidRPr="009205A2">
        <w:lastRenderedPageBreak/>
        <w:t xml:space="preserve">Приложение </w:t>
      </w:r>
    </w:p>
    <w:p w:rsidR="009205A2" w:rsidRPr="009205A2" w:rsidRDefault="009205A2" w:rsidP="009205A2">
      <w:pPr>
        <w:autoSpaceDE w:val="0"/>
        <w:jc w:val="center"/>
      </w:pPr>
      <w:r w:rsidRPr="009205A2">
        <w:t>к подпрограмме «Безопасность дорожного движения» муниципальной программы Яльчикского муниципального округа Чувашской Республики «Развитие транспортной системы»</w:t>
      </w:r>
    </w:p>
    <w:p w:rsidR="009205A2" w:rsidRPr="009205A2" w:rsidRDefault="009205A2" w:rsidP="009205A2">
      <w:pPr>
        <w:autoSpaceDE w:val="0"/>
        <w:jc w:val="center"/>
      </w:pPr>
    </w:p>
    <w:p w:rsidR="009205A2" w:rsidRPr="009205A2" w:rsidRDefault="009205A2" w:rsidP="009205A2">
      <w:pPr>
        <w:autoSpaceDE w:val="0"/>
        <w:jc w:val="center"/>
        <w:rPr>
          <w:b/>
        </w:rPr>
      </w:pPr>
      <w:bookmarkStart w:id="253" w:name="P12362"/>
      <w:bookmarkEnd w:id="253"/>
      <w:r w:rsidRPr="009205A2">
        <w:rPr>
          <w:b/>
        </w:rPr>
        <w:t>РЕСУРСНОЕ ОБЕСПЕЧЕНИЕ</w:t>
      </w:r>
    </w:p>
    <w:p w:rsidR="009205A2" w:rsidRPr="009205A2" w:rsidRDefault="009205A2" w:rsidP="009205A2">
      <w:pPr>
        <w:autoSpaceDE w:val="0"/>
        <w:jc w:val="center"/>
        <w:rPr>
          <w:b/>
        </w:rPr>
      </w:pPr>
      <w:r w:rsidRPr="009205A2">
        <w:rPr>
          <w:b/>
        </w:rPr>
        <w:t>реализации подпрограммы «Безопасность дорожного движения» муниципальной программы Яльчикского муниципального округа Чувашской Республики «Развитие транспортной системы» за счет всех источников финансирования</w:t>
      </w:r>
    </w:p>
    <w:tbl>
      <w:tblPr>
        <w:tblW w:w="1602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1418"/>
        <w:gridCol w:w="1436"/>
        <w:gridCol w:w="2251"/>
        <w:gridCol w:w="709"/>
        <w:gridCol w:w="709"/>
        <w:gridCol w:w="1276"/>
        <w:gridCol w:w="850"/>
        <w:gridCol w:w="1985"/>
        <w:gridCol w:w="851"/>
        <w:gridCol w:w="70"/>
        <w:gridCol w:w="922"/>
        <w:gridCol w:w="851"/>
        <w:gridCol w:w="850"/>
        <w:gridCol w:w="835"/>
        <w:gridCol w:w="16"/>
      </w:tblGrid>
      <w:tr w:rsidR="009205A2" w:rsidRPr="009205A2" w:rsidTr="009D178F">
        <w:tc>
          <w:tcPr>
            <w:tcW w:w="992" w:type="dxa"/>
            <w:vMerge w:val="restart"/>
          </w:tcPr>
          <w:p w:rsidR="009205A2" w:rsidRPr="009205A2" w:rsidRDefault="009205A2" w:rsidP="009205A2">
            <w:pPr>
              <w:autoSpaceDE w:val="0"/>
              <w:jc w:val="center"/>
            </w:pPr>
            <w:r w:rsidRPr="009205A2">
              <w:t>Статус</w:t>
            </w:r>
          </w:p>
        </w:tc>
        <w:tc>
          <w:tcPr>
            <w:tcW w:w="1418" w:type="dxa"/>
            <w:vMerge w:val="restart"/>
          </w:tcPr>
          <w:p w:rsidR="009205A2" w:rsidRPr="009205A2" w:rsidRDefault="009205A2" w:rsidP="009205A2">
            <w:pPr>
              <w:autoSpaceDE w:val="0"/>
              <w:jc w:val="center"/>
            </w:pPr>
            <w:r w:rsidRPr="009205A2">
              <w:t>Наименование подпрограммы муниципальной программы Яльчикского муниципального округа (основного мероприятия, мероприятия)</w:t>
            </w:r>
          </w:p>
        </w:tc>
        <w:tc>
          <w:tcPr>
            <w:tcW w:w="1436" w:type="dxa"/>
            <w:vMerge w:val="restart"/>
          </w:tcPr>
          <w:p w:rsidR="009205A2" w:rsidRPr="009205A2" w:rsidRDefault="009205A2" w:rsidP="009205A2">
            <w:pPr>
              <w:autoSpaceDE w:val="0"/>
              <w:jc w:val="center"/>
            </w:pPr>
            <w:r w:rsidRPr="009205A2">
              <w:t>Задача подпрограммы муниципальной программы Яльчикского муниципального округа</w:t>
            </w:r>
          </w:p>
        </w:tc>
        <w:tc>
          <w:tcPr>
            <w:tcW w:w="2251" w:type="dxa"/>
            <w:vMerge w:val="restart"/>
          </w:tcPr>
          <w:p w:rsidR="009205A2" w:rsidRPr="009205A2" w:rsidRDefault="009205A2" w:rsidP="009205A2">
            <w:pPr>
              <w:autoSpaceDE w:val="0"/>
              <w:jc w:val="center"/>
            </w:pPr>
            <w:r w:rsidRPr="009205A2">
              <w:t>Ответственный исполнитель, соисполнители, участники</w:t>
            </w:r>
          </w:p>
        </w:tc>
        <w:tc>
          <w:tcPr>
            <w:tcW w:w="3544" w:type="dxa"/>
            <w:gridSpan w:val="4"/>
          </w:tcPr>
          <w:p w:rsidR="009205A2" w:rsidRPr="009205A2" w:rsidRDefault="009205A2" w:rsidP="009205A2">
            <w:pPr>
              <w:autoSpaceDE w:val="0"/>
              <w:jc w:val="center"/>
            </w:pPr>
            <w:r w:rsidRPr="009205A2">
              <w:t>Код бюджетной классификации</w:t>
            </w:r>
          </w:p>
        </w:tc>
        <w:tc>
          <w:tcPr>
            <w:tcW w:w="1985" w:type="dxa"/>
            <w:vMerge w:val="restart"/>
          </w:tcPr>
          <w:p w:rsidR="009205A2" w:rsidRPr="009205A2" w:rsidRDefault="009205A2" w:rsidP="009205A2">
            <w:pPr>
              <w:autoSpaceDE w:val="0"/>
              <w:jc w:val="center"/>
            </w:pPr>
            <w:r w:rsidRPr="009205A2">
              <w:t>Источники финансирования</w:t>
            </w:r>
          </w:p>
        </w:tc>
        <w:tc>
          <w:tcPr>
            <w:tcW w:w="4395" w:type="dxa"/>
            <w:gridSpan w:val="7"/>
          </w:tcPr>
          <w:p w:rsidR="009205A2" w:rsidRPr="009205A2" w:rsidRDefault="009205A2" w:rsidP="009205A2">
            <w:pPr>
              <w:autoSpaceDE w:val="0"/>
              <w:jc w:val="center"/>
            </w:pPr>
            <w:r w:rsidRPr="009205A2">
              <w:t>Расходы по годам, тыс. рублей</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pPr>
          </w:p>
        </w:tc>
        <w:tc>
          <w:tcPr>
            <w:tcW w:w="2251" w:type="dxa"/>
            <w:vMerge/>
          </w:tcPr>
          <w:p w:rsidR="009205A2" w:rsidRPr="009205A2" w:rsidRDefault="009205A2" w:rsidP="009205A2">
            <w:pPr>
              <w:autoSpaceDE w:val="0"/>
              <w:jc w:val="center"/>
            </w:pPr>
          </w:p>
        </w:tc>
        <w:tc>
          <w:tcPr>
            <w:tcW w:w="709" w:type="dxa"/>
          </w:tcPr>
          <w:p w:rsidR="009205A2" w:rsidRPr="009205A2" w:rsidRDefault="009205A2" w:rsidP="009205A2">
            <w:pPr>
              <w:autoSpaceDE w:val="0"/>
              <w:jc w:val="center"/>
            </w:pPr>
            <w:r w:rsidRPr="009205A2">
              <w:t>главный распорядитель бюджетных средств</w:t>
            </w:r>
          </w:p>
        </w:tc>
        <w:tc>
          <w:tcPr>
            <w:tcW w:w="709" w:type="dxa"/>
          </w:tcPr>
          <w:p w:rsidR="009205A2" w:rsidRPr="009205A2" w:rsidRDefault="009205A2" w:rsidP="009205A2">
            <w:pPr>
              <w:autoSpaceDE w:val="0"/>
              <w:jc w:val="center"/>
            </w:pPr>
            <w:r w:rsidRPr="009205A2">
              <w:t>раздел, подраздел</w:t>
            </w:r>
          </w:p>
        </w:tc>
        <w:tc>
          <w:tcPr>
            <w:tcW w:w="1276" w:type="dxa"/>
          </w:tcPr>
          <w:p w:rsidR="009205A2" w:rsidRPr="009205A2" w:rsidRDefault="009205A2" w:rsidP="009205A2">
            <w:pPr>
              <w:autoSpaceDE w:val="0"/>
              <w:jc w:val="center"/>
            </w:pPr>
            <w:r w:rsidRPr="009205A2">
              <w:t>целевая статья расходов</w:t>
            </w:r>
          </w:p>
        </w:tc>
        <w:tc>
          <w:tcPr>
            <w:tcW w:w="850" w:type="dxa"/>
          </w:tcPr>
          <w:p w:rsidR="009205A2" w:rsidRPr="009205A2" w:rsidRDefault="009205A2" w:rsidP="009205A2">
            <w:pPr>
              <w:autoSpaceDE w:val="0"/>
              <w:jc w:val="center"/>
            </w:pPr>
            <w:r w:rsidRPr="009205A2">
              <w:t>группа (подгруппа) вида расходов</w:t>
            </w:r>
          </w:p>
        </w:tc>
        <w:tc>
          <w:tcPr>
            <w:tcW w:w="1985" w:type="dxa"/>
            <w:vMerge/>
          </w:tcPr>
          <w:p w:rsidR="009205A2" w:rsidRPr="009205A2" w:rsidRDefault="009205A2" w:rsidP="009205A2">
            <w:pPr>
              <w:autoSpaceDE w:val="0"/>
              <w:jc w:val="center"/>
            </w:pPr>
          </w:p>
        </w:tc>
        <w:tc>
          <w:tcPr>
            <w:tcW w:w="851" w:type="dxa"/>
          </w:tcPr>
          <w:p w:rsidR="009205A2" w:rsidRPr="009205A2" w:rsidRDefault="009205A2" w:rsidP="009205A2">
            <w:pPr>
              <w:autoSpaceDE w:val="0"/>
              <w:jc w:val="center"/>
            </w:pPr>
            <w:r w:rsidRPr="009205A2">
              <w:t>2023</w:t>
            </w:r>
          </w:p>
        </w:tc>
        <w:tc>
          <w:tcPr>
            <w:tcW w:w="992" w:type="dxa"/>
            <w:gridSpan w:val="2"/>
          </w:tcPr>
          <w:p w:rsidR="009205A2" w:rsidRPr="009205A2" w:rsidRDefault="009205A2" w:rsidP="009205A2">
            <w:pPr>
              <w:autoSpaceDE w:val="0"/>
              <w:jc w:val="center"/>
            </w:pPr>
            <w:r w:rsidRPr="009205A2">
              <w:t>2024</w:t>
            </w:r>
          </w:p>
        </w:tc>
        <w:tc>
          <w:tcPr>
            <w:tcW w:w="851" w:type="dxa"/>
          </w:tcPr>
          <w:p w:rsidR="009205A2" w:rsidRPr="009205A2" w:rsidRDefault="009205A2" w:rsidP="009205A2">
            <w:pPr>
              <w:autoSpaceDE w:val="0"/>
              <w:jc w:val="center"/>
            </w:pPr>
            <w:r w:rsidRPr="009205A2">
              <w:t>2025</w:t>
            </w:r>
          </w:p>
        </w:tc>
        <w:tc>
          <w:tcPr>
            <w:tcW w:w="850" w:type="dxa"/>
          </w:tcPr>
          <w:p w:rsidR="009205A2" w:rsidRPr="009205A2" w:rsidRDefault="009205A2" w:rsidP="009205A2">
            <w:pPr>
              <w:autoSpaceDE w:val="0"/>
              <w:jc w:val="center"/>
            </w:pPr>
            <w:r w:rsidRPr="009205A2">
              <w:t>2026 - 2030</w:t>
            </w:r>
          </w:p>
        </w:tc>
        <w:tc>
          <w:tcPr>
            <w:tcW w:w="851" w:type="dxa"/>
            <w:gridSpan w:val="2"/>
          </w:tcPr>
          <w:p w:rsidR="009205A2" w:rsidRPr="009205A2" w:rsidRDefault="009205A2" w:rsidP="009205A2">
            <w:pPr>
              <w:autoSpaceDE w:val="0"/>
              <w:jc w:val="center"/>
            </w:pPr>
            <w:r w:rsidRPr="009205A2">
              <w:t>2031 - 2035</w:t>
            </w:r>
          </w:p>
        </w:tc>
      </w:tr>
      <w:tr w:rsidR="009205A2" w:rsidRPr="009205A2" w:rsidTr="009D178F">
        <w:trPr>
          <w:trHeight w:val="247"/>
        </w:trPr>
        <w:tc>
          <w:tcPr>
            <w:tcW w:w="992" w:type="dxa"/>
          </w:tcPr>
          <w:p w:rsidR="009205A2" w:rsidRPr="009205A2" w:rsidRDefault="009205A2" w:rsidP="009205A2">
            <w:pPr>
              <w:autoSpaceDE w:val="0"/>
              <w:jc w:val="center"/>
            </w:pPr>
            <w:r w:rsidRPr="009205A2">
              <w:t>1</w:t>
            </w:r>
          </w:p>
        </w:tc>
        <w:tc>
          <w:tcPr>
            <w:tcW w:w="1418" w:type="dxa"/>
          </w:tcPr>
          <w:p w:rsidR="009205A2" w:rsidRPr="009205A2" w:rsidRDefault="009205A2" w:rsidP="009205A2">
            <w:pPr>
              <w:autoSpaceDE w:val="0"/>
              <w:jc w:val="center"/>
            </w:pPr>
            <w:r w:rsidRPr="009205A2">
              <w:t>2</w:t>
            </w:r>
          </w:p>
        </w:tc>
        <w:tc>
          <w:tcPr>
            <w:tcW w:w="1436" w:type="dxa"/>
          </w:tcPr>
          <w:p w:rsidR="009205A2" w:rsidRPr="009205A2" w:rsidRDefault="009205A2" w:rsidP="009205A2">
            <w:pPr>
              <w:autoSpaceDE w:val="0"/>
              <w:jc w:val="center"/>
            </w:pPr>
            <w:r w:rsidRPr="009205A2">
              <w:t>3</w:t>
            </w:r>
          </w:p>
        </w:tc>
        <w:tc>
          <w:tcPr>
            <w:tcW w:w="2251" w:type="dxa"/>
          </w:tcPr>
          <w:p w:rsidR="009205A2" w:rsidRPr="009205A2" w:rsidRDefault="009205A2" w:rsidP="009205A2">
            <w:pPr>
              <w:autoSpaceDE w:val="0"/>
              <w:jc w:val="center"/>
            </w:pPr>
            <w:r w:rsidRPr="009205A2">
              <w:t>4</w:t>
            </w:r>
          </w:p>
        </w:tc>
        <w:tc>
          <w:tcPr>
            <w:tcW w:w="709" w:type="dxa"/>
          </w:tcPr>
          <w:p w:rsidR="009205A2" w:rsidRPr="009205A2" w:rsidRDefault="009205A2" w:rsidP="009205A2">
            <w:pPr>
              <w:autoSpaceDE w:val="0"/>
              <w:jc w:val="center"/>
            </w:pPr>
            <w:r w:rsidRPr="009205A2">
              <w:t>5</w:t>
            </w:r>
          </w:p>
        </w:tc>
        <w:tc>
          <w:tcPr>
            <w:tcW w:w="709" w:type="dxa"/>
          </w:tcPr>
          <w:p w:rsidR="009205A2" w:rsidRPr="009205A2" w:rsidRDefault="009205A2" w:rsidP="009205A2">
            <w:pPr>
              <w:autoSpaceDE w:val="0"/>
              <w:jc w:val="center"/>
            </w:pPr>
            <w:r w:rsidRPr="009205A2">
              <w:t>6</w:t>
            </w:r>
          </w:p>
        </w:tc>
        <w:tc>
          <w:tcPr>
            <w:tcW w:w="1276" w:type="dxa"/>
          </w:tcPr>
          <w:p w:rsidR="009205A2" w:rsidRPr="009205A2" w:rsidRDefault="009205A2" w:rsidP="009205A2">
            <w:pPr>
              <w:autoSpaceDE w:val="0"/>
              <w:jc w:val="center"/>
            </w:pPr>
            <w:r w:rsidRPr="009205A2">
              <w:t>7</w:t>
            </w:r>
          </w:p>
        </w:tc>
        <w:tc>
          <w:tcPr>
            <w:tcW w:w="850" w:type="dxa"/>
          </w:tcPr>
          <w:p w:rsidR="009205A2" w:rsidRPr="009205A2" w:rsidRDefault="009205A2" w:rsidP="009205A2">
            <w:pPr>
              <w:autoSpaceDE w:val="0"/>
              <w:jc w:val="center"/>
            </w:pPr>
            <w:r w:rsidRPr="009205A2">
              <w:t>8</w:t>
            </w:r>
          </w:p>
        </w:tc>
        <w:tc>
          <w:tcPr>
            <w:tcW w:w="1985" w:type="dxa"/>
          </w:tcPr>
          <w:p w:rsidR="009205A2" w:rsidRPr="009205A2" w:rsidRDefault="009205A2" w:rsidP="009205A2">
            <w:pPr>
              <w:autoSpaceDE w:val="0"/>
              <w:jc w:val="center"/>
            </w:pPr>
            <w:r w:rsidRPr="009205A2">
              <w:t>9</w:t>
            </w:r>
          </w:p>
        </w:tc>
        <w:tc>
          <w:tcPr>
            <w:tcW w:w="851" w:type="dxa"/>
          </w:tcPr>
          <w:p w:rsidR="009205A2" w:rsidRPr="009205A2" w:rsidRDefault="009205A2" w:rsidP="009205A2">
            <w:pPr>
              <w:autoSpaceDE w:val="0"/>
              <w:jc w:val="center"/>
            </w:pPr>
            <w:r w:rsidRPr="009205A2">
              <w:t>10</w:t>
            </w:r>
          </w:p>
        </w:tc>
        <w:tc>
          <w:tcPr>
            <w:tcW w:w="992" w:type="dxa"/>
            <w:gridSpan w:val="2"/>
          </w:tcPr>
          <w:p w:rsidR="009205A2" w:rsidRPr="009205A2" w:rsidRDefault="009205A2" w:rsidP="009205A2">
            <w:pPr>
              <w:autoSpaceDE w:val="0"/>
              <w:jc w:val="center"/>
            </w:pPr>
            <w:r w:rsidRPr="009205A2">
              <w:t>11</w:t>
            </w:r>
          </w:p>
        </w:tc>
        <w:tc>
          <w:tcPr>
            <w:tcW w:w="851" w:type="dxa"/>
          </w:tcPr>
          <w:p w:rsidR="009205A2" w:rsidRPr="009205A2" w:rsidRDefault="009205A2" w:rsidP="009205A2">
            <w:pPr>
              <w:autoSpaceDE w:val="0"/>
              <w:jc w:val="center"/>
            </w:pPr>
            <w:r w:rsidRPr="009205A2">
              <w:t>12</w:t>
            </w:r>
          </w:p>
        </w:tc>
        <w:tc>
          <w:tcPr>
            <w:tcW w:w="850" w:type="dxa"/>
          </w:tcPr>
          <w:p w:rsidR="009205A2" w:rsidRPr="009205A2" w:rsidRDefault="009205A2" w:rsidP="009205A2">
            <w:pPr>
              <w:autoSpaceDE w:val="0"/>
              <w:jc w:val="center"/>
            </w:pPr>
            <w:r w:rsidRPr="009205A2">
              <w:t>13</w:t>
            </w:r>
          </w:p>
        </w:tc>
        <w:tc>
          <w:tcPr>
            <w:tcW w:w="851" w:type="dxa"/>
            <w:gridSpan w:val="2"/>
          </w:tcPr>
          <w:p w:rsidR="009205A2" w:rsidRPr="009205A2" w:rsidRDefault="009205A2" w:rsidP="009205A2">
            <w:pPr>
              <w:autoSpaceDE w:val="0"/>
              <w:jc w:val="center"/>
            </w:pPr>
            <w:r w:rsidRPr="009205A2">
              <w:t>14</w:t>
            </w:r>
          </w:p>
        </w:tc>
      </w:tr>
      <w:tr w:rsidR="009205A2" w:rsidRPr="009205A2" w:rsidTr="009D178F">
        <w:tc>
          <w:tcPr>
            <w:tcW w:w="992" w:type="dxa"/>
            <w:vMerge w:val="restart"/>
          </w:tcPr>
          <w:p w:rsidR="009205A2" w:rsidRPr="009205A2" w:rsidRDefault="009205A2" w:rsidP="009205A2">
            <w:pPr>
              <w:autoSpaceDE w:val="0"/>
              <w:jc w:val="center"/>
              <w:rPr>
                <w:b/>
              </w:rPr>
            </w:pPr>
            <w:r w:rsidRPr="009205A2">
              <w:rPr>
                <w:b/>
              </w:rPr>
              <w:t>Подпрограмма</w:t>
            </w:r>
          </w:p>
        </w:tc>
        <w:tc>
          <w:tcPr>
            <w:tcW w:w="1418" w:type="dxa"/>
            <w:vMerge w:val="restart"/>
          </w:tcPr>
          <w:p w:rsidR="009205A2" w:rsidRPr="009205A2" w:rsidRDefault="009205A2" w:rsidP="009205A2">
            <w:pPr>
              <w:autoSpaceDE w:val="0"/>
              <w:jc w:val="center"/>
              <w:rPr>
                <w:b/>
              </w:rPr>
            </w:pPr>
            <w:r w:rsidRPr="009205A2">
              <w:rPr>
                <w:b/>
              </w:rPr>
              <w:t>«Безопасность дорожного движения»</w:t>
            </w:r>
          </w:p>
        </w:tc>
        <w:tc>
          <w:tcPr>
            <w:tcW w:w="1436" w:type="dxa"/>
            <w:vMerge w:val="restart"/>
          </w:tcPr>
          <w:p w:rsidR="009205A2" w:rsidRPr="009205A2" w:rsidRDefault="009205A2" w:rsidP="009205A2">
            <w:pPr>
              <w:autoSpaceDE w:val="0"/>
              <w:jc w:val="center"/>
              <w:rPr>
                <w:b/>
              </w:rPr>
            </w:pPr>
          </w:p>
        </w:tc>
        <w:tc>
          <w:tcPr>
            <w:tcW w:w="2251" w:type="dxa"/>
            <w:vMerge w:val="restart"/>
          </w:tcPr>
          <w:p w:rsidR="009205A2" w:rsidRPr="009205A2" w:rsidRDefault="009205A2" w:rsidP="009205A2">
            <w:pPr>
              <w:autoSpaceDE w:val="0"/>
              <w:jc w:val="center"/>
              <w:rPr>
                <w:b/>
              </w:rPr>
            </w:pPr>
            <w:r w:rsidRPr="009205A2">
              <w:rPr>
                <w:b/>
              </w:rPr>
              <w:t xml:space="preserve">Управление по благоустройству и развитию территорий Яльчикского муниципального </w:t>
            </w:r>
            <w:r w:rsidRPr="009205A2">
              <w:rPr>
                <w:b/>
              </w:rPr>
              <w:lastRenderedPageBreak/>
              <w:t>округа;</w:t>
            </w:r>
          </w:p>
          <w:p w:rsidR="009205A2" w:rsidRPr="009205A2" w:rsidRDefault="009205A2" w:rsidP="009205A2">
            <w:pPr>
              <w:autoSpaceDE w:val="0"/>
              <w:jc w:val="center"/>
              <w:rPr>
                <w:b/>
              </w:rPr>
            </w:pPr>
            <w:r w:rsidRPr="009205A2">
              <w:rPr>
                <w:b/>
              </w:rPr>
              <w:t>Отдел образования и молодежной политики администрации Яльчикского муниципального округа</w:t>
            </w:r>
          </w:p>
        </w:tc>
        <w:tc>
          <w:tcPr>
            <w:tcW w:w="709" w:type="dxa"/>
          </w:tcPr>
          <w:p w:rsidR="009205A2" w:rsidRPr="009205A2" w:rsidRDefault="009205A2" w:rsidP="009205A2">
            <w:pPr>
              <w:autoSpaceDE w:val="0"/>
              <w:jc w:val="center"/>
              <w:rPr>
                <w:b/>
              </w:rPr>
            </w:pPr>
            <w:r w:rsidRPr="009205A2">
              <w:rPr>
                <w:b/>
              </w:rPr>
              <w:lastRenderedPageBreak/>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всего</w:t>
            </w:r>
          </w:p>
        </w:tc>
        <w:tc>
          <w:tcPr>
            <w:tcW w:w="851" w:type="dxa"/>
          </w:tcPr>
          <w:p w:rsidR="009205A2" w:rsidRPr="009205A2" w:rsidRDefault="009205A2" w:rsidP="009205A2">
            <w:pPr>
              <w:autoSpaceDE w:val="0"/>
              <w:jc w:val="center"/>
              <w:rPr>
                <w:b/>
              </w:rPr>
            </w:pPr>
            <w:r w:rsidRPr="009205A2">
              <w:rPr>
                <w:b/>
              </w:rPr>
              <w:t>1000,0</w:t>
            </w:r>
          </w:p>
        </w:tc>
        <w:tc>
          <w:tcPr>
            <w:tcW w:w="992" w:type="dxa"/>
            <w:gridSpan w:val="2"/>
          </w:tcPr>
          <w:p w:rsidR="009205A2" w:rsidRPr="009205A2" w:rsidRDefault="009205A2" w:rsidP="009205A2">
            <w:pPr>
              <w:autoSpaceDE w:val="0"/>
              <w:jc w:val="center"/>
              <w:rPr>
                <w:b/>
              </w:rPr>
            </w:pPr>
            <w:r w:rsidRPr="009205A2">
              <w:rPr>
                <w:b/>
              </w:rPr>
              <w:t>1000,0</w:t>
            </w:r>
          </w:p>
        </w:tc>
        <w:tc>
          <w:tcPr>
            <w:tcW w:w="851" w:type="dxa"/>
          </w:tcPr>
          <w:p w:rsidR="009205A2" w:rsidRPr="009205A2" w:rsidRDefault="009205A2" w:rsidP="009205A2">
            <w:pPr>
              <w:autoSpaceDE w:val="0"/>
              <w:jc w:val="center"/>
              <w:rPr>
                <w:b/>
              </w:rPr>
            </w:pPr>
            <w:r w:rsidRPr="009205A2">
              <w:rPr>
                <w:b/>
              </w:rPr>
              <w:t>1000,0</w:t>
            </w:r>
          </w:p>
        </w:tc>
        <w:tc>
          <w:tcPr>
            <w:tcW w:w="850" w:type="dxa"/>
          </w:tcPr>
          <w:p w:rsidR="009205A2" w:rsidRPr="009205A2" w:rsidRDefault="009205A2" w:rsidP="009205A2">
            <w:pPr>
              <w:autoSpaceDE w:val="0"/>
              <w:jc w:val="center"/>
              <w:rPr>
                <w:b/>
              </w:rPr>
            </w:pPr>
            <w:r w:rsidRPr="009205A2">
              <w:rPr>
                <w:b/>
              </w:rPr>
              <w:t>5000,0</w:t>
            </w:r>
          </w:p>
        </w:tc>
        <w:tc>
          <w:tcPr>
            <w:tcW w:w="851" w:type="dxa"/>
            <w:gridSpan w:val="2"/>
          </w:tcPr>
          <w:p w:rsidR="009205A2" w:rsidRPr="009205A2" w:rsidRDefault="009205A2" w:rsidP="009205A2">
            <w:pPr>
              <w:autoSpaceDE w:val="0"/>
              <w:jc w:val="center"/>
              <w:rPr>
                <w:b/>
              </w:rPr>
            </w:pPr>
            <w:r w:rsidRPr="009205A2">
              <w:rPr>
                <w:b/>
              </w:rPr>
              <w:t>5000,0</w:t>
            </w:r>
          </w:p>
        </w:tc>
      </w:tr>
      <w:tr w:rsidR="009205A2" w:rsidRPr="009205A2" w:rsidTr="009D178F">
        <w:tc>
          <w:tcPr>
            <w:tcW w:w="992"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федеральный бюджет</w:t>
            </w:r>
          </w:p>
        </w:tc>
        <w:tc>
          <w:tcPr>
            <w:tcW w:w="851" w:type="dxa"/>
          </w:tcPr>
          <w:p w:rsidR="009205A2" w:rsidRPr="009205A2" w:rsidRDefault="009205A2" w:rsidP="009205A2">
            <w:pPr>
              <w:autoSpaceDE w:val="0"/>
              <w:jc w:val="center"/>
              <w:rPr>
                <w:b/>
              </w:rPr>
            </w:pPr>
            <w:r w:rsidRPr="009205A2">
              <w:rPr>
                <w:b/>
              </w:rPr>
              <w:t>0,0</w:t>
            </w:r>
          </w:p>
        </w:tc>
        <w:tc>
          <w:tcPr>
            <w:tcW w:w="992" w:type="dxa"/>
            <w:gridSpan w:val="2"/>
          </w:tcPr>
          <w:p w:rsidR="009205A2" w:rsidRPr="009205A2" w:rsidRDefault="009205A2" w:rsidP="009205A2">
            <w:pPr>
              <w:autoSpaceDE w:val="0"/>
              <w:jc w:val="center"/>
              <w:rPr>
                <w:b/>
              </w:rPr>
            </w:pPr>
            <w:r w:rsidRPr="009205A2">
              <w:rPr>
                <w:b/>
              </w:rPr>
              <w:t>0,0</w:t>
            </w:r>
          </w:p>
        </w:tc>
        <w:tc>
          <w:tcPr>
            <w:tcW w:w="851"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851" w:type="dxa"/>
            <w:gridSpan w:val="2"/>
          </w:tcPr>
          <w:p w:rsidR="009205A2" w:rsidRPr="009205A2" w:rsidRDefault="009205A2" w:rsidP="009205A2">
            <w:pPr>
              <w:autoSpaceDE w:val="0"/>
              <w:jc w:val="center"/>
              <w:rPr>
                <w:b/>
              </w:rPr>
            </w:pPr>
            <w:r w:rsidRPr="009205A2">
              <w:rPr>
                <w:b/>
              </w:rPr>
              <w:t>0,0</w:t>
            </w:r>
          </w:p>
        </w:tc>
      </w:tr>
      <w:tr w:rsidR="009205A2" w:rsidRPr="009205A2" w:rsidTr="009D178F">
        <w:tc>
          <w:tcPr>
            <w:tcW w:w="992"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 xml:space="preserve">республиканский бюджет </w:t>
            </w:r>
            <w:r w:rsidRPr="009205A2">
              <w:rPr>
                <w:b/>
              </w:rPr>
              <w:lastRenderedPageBreak/>
              <w:t>Чувашской Республики</w:t>
            </w:r>
          </w:p>
        </w:tc>
        <w:tc>
          <w:tcPr>
            <w:tcW w:w="851" w:type="dxa"/>
          </w:tcPr>
          <w:p w:rsidR="009205A2" w:rsidRPr="009205A2" w:rsidRDefault="009205A2" w:rsidP="009205A2">
            <w:pPr>
              <w:autoSpaceDE w:val="0"/>
              <w:jc w:val="center"/>
              <w:rPr>
                <w:b/>
              </w:rPr>
            </w:pPr>
            <w:r w:rsidRPr="009205A2">
              <w:rPr>
                <w:b/>
              </w:rPr>
              <w:lastRenderedPageBreak/>
              <w:t>0,0</w:t>
            </w:r>
          </w:p>
        </w:tc>
        <w:tc>
          <w:tcPr>
            <w:tcW w:w="992" w:type="dxa"/>
            <w:gridSpan w:val="2"/>
          </w:tcPr>
          <w:p w:rsidR="009205A2" w:rsidRPr="009205A2" w:rsidRDefault="009205A2" w:rsidP="009205A2">
            <w:pPr>
              <w:autoSpaceDE w:val="0"/>
              <w:jc w:val="center"/>
              <w:rPr>
                <w:b/>
              </w:rPr>
            </w:pPr>
            <w:r w:rsidRPr="009205A2">
              <w:rPr>
                <w:b/>
              </w:rPr>
              <w:t>0,0</w:t>
            </w:r>
          </w:p>
        </w:tc>
        <w:tc>
          <w:tcPr>
            <w:tcW w:w="851"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851" w:type="dxa"/>
            <w:gridSpan w:val="2"/>
          </w:tcPr>
          <w:p w:rsidR="009205A2" w:rsidRPr="009205A2" w:rsidRDefault="009205A2" w:rsidP="009205A2">
            <w:pPr>
              <w:autoSpaceDE w:val="0"/>
              <w:jc w:val="center"/>
              <w:rPr>
                <w:b/>
              </w:rPr>
            </w:pPr>
            <w:r w:rsidRPr="009205A2">
              <w:rPr>
                <w:b/>
              </w:rPr>
              <w:t>0,0</w:t>
            </w:r>
          </w:p>
        </w:tc>
      </w:tr>
      <w:tr w:rsidR="009205A2" w:rsidRPr="009205A2" w:rsidTr="009D178F">
        <w:tc>
          <w:tcPr>
            <w:tcW w:w="992"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 xml:space="preserve">бюджет Яльчикского муниципального округа </w:t>
            </w:r>
          </w:p>
        </w:tc>
        <w:tc>
          <w:tcPr>
            <w:tcW w:w="851" w:type="dxa"/>
          </w:tcPr>
          <w:p w:rsidR="009205A2" w:rsidRPr="009205A2" w:rsidRDefault="009205A2" w:rsidP="009205A2">
            <w:pPr>
              <w:autoSpaceDE w:val="0"/>
              <w:jc w:val="center"/>
              <w:rPr>
                <w:b/>
              </w:rPr>
            </w:pPr>
            <w:r w:rsidRPr="009205A2">
              <w:rPr>
                <w:b/>
              </w:rPr>
              <w:t>1000,0</w:t>
            </w:r>
          </w:p>
        </w:tc>
        <w:tc>
          <w:tcPr>
            <w:tcW w:w="992" w:type="dxa"/>
            <w:gridSpan w:val="2"/>
          </w:tcPr>
          <w:p w:rsidR="009205A2" w:rsidRPr="009205A2" w:rsidRDefault="009205A2" w:rsidP="009205A2">
            <w:pPr>
              <w:autoSpaceDE w:val="0"/>
              <w:jc w:val="center"/>
              <w:rPr>
                <w:b/>
              </w:rPr>
            </w:pPr>
            <w:r w:rsidRPr="009205A2">
              <w:rPr>
                <w:b/>
              </w:rPr>
              <w:t>1000,0</w:t>
            </w:r>
          </w:p>
        </w:tc>
        <w:tc>
          <w:tcPr>
            <w:tcW w:w="851" w:type="dxa"/>
          </w:tcPr>
          <w:p w:rsidR="009205A2" w:rsidRPr="009205A2" w:rsidRDefault="009205A2" w:rsidP="009205A2">
            <w:pPr>
              <w:autoSpaceDE w:val="0"/>
              <w:jc w:val="center"/>
              <w:rPr>
                <w:b/>
              </w:rPr>
            </w:pPr>
            <w:r w:rsidRPr="009205A2">
              <w:rPr>
                <w:b/>
              </w:rPr>
              <w:t>1000,0</w:t>
            </w:r>
          </w:p>
        </w:tc>
        <w:tc>
          <w:tcPr>
            <w:tcW w:w="850" w:type="dxa"/>
          </w:tcPr>
          <w:p w:rsidR="009205A2" w:rsidRPr="009205A2" w:rsidRDefault="009205A2" w:rsidP="009205A2">
            <w:pPr>
              <w:autoSpaceDE w:val="0"/>
              <w:jc w:val="center"/>
              <w:rPr>
                <w:b/>
              </w:rPr>
            </w:pPr>
            <w:r w:rsidRPr="009205A2">
              <w:rPr>
                <w:b/>
              </w:rPr>
              <w:t>5000,0</w:t>
            </w:r>
          </w:p>
        </w:tc>
        <w:tc>
          <w:tcPr>
            <w:tcW w:w="851" w:type="dxa"/>
            <w:gridSpan w:val="2"/>
          </w:tcPr>
          <w:p w:rsidR="009205A2" w:rsidRPr="009205A2" w:rsidRDefault="009205A2" w:rsidP="009205A2">
            <w:pPr>
              <w:autoSpaceDE w:val="0"/>
              <w:jc w:val="center"/>
              <w:rPr>
                <w:b/>
              </w:rPr>
            </w:pPr>
            <w:r w:rsidRPr="009205A2">
              <w:rPr>
                <w:b/>
              </w:rPr>
              <w:t>5000,0</w:t>
            </w:r>
          </w:p>
        </w:tc>
      </w:tr>
      <w:tr w:rsidR="009205A2" w:rsidRPr="009205A2" w:rsidTr="009D178F">
        <w:tc>
          <w:tcPr>
            <w:tcW w:w="992" w:type="dxa"/>
            <w:vMerge/>
          </w:tcPr>
          <w:p w:rsidR="009205A2" w:rsidRPr="009205A2" w:rsidRDefault="009205A2" w:rsidP="009205A2">
            <w:pPr>
              <w:autoSpaceDE w:val="0"/>
              <w:jc w:val="center"/>
              <w:rPr>
                <w:b/>
              </w:rPr>
            </w:pPr>
          </w:p>
        </w:tc>
        <w:tc>
          <w:tcPr>
            <w:tcW w:w="1418" w:type="dxa"/>
            <w:vMerge/>
          </w:tcPr>
          <w:p w:rsidR="009205A2" w:rsidRPr="009205A2" w:rsidRDefault="009205A2" w:rsidP="009205A2">
            <w:pPr>
              <w:autoSpaceDE w:val="0"/>
              <w:jc w:val="center"/>
              <w:rPr>
                <w:b/>
              </w:rP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внебюджетные источники</w:t>
            </w:r>
          </w:p>
        </w:tc>
        <w:tc>
          <w:tcPr>
            <w:tcW w:w="851" w:type="dxa"/>
          </w:tcPr>
          <w:p w:rsidR="009205A2" w:rsidRPr="009205A2" w:rsidRDefault="009205A2" w:rsidP="009205A2">
            <w:pPr>
              <w:autoSpaceDE w:val="0"/>
              <w:jc w:val="center"/>
              <w:rPr>
                <w:b/>
              </w:rPr>
            </w:pPr>
            <w:r w:rsidRPr="009205A2">
              <w:rPr>
                <w:b/>
              </w:rPr>
              <w:t>0,0</w:t>
            </w:r>
          </w:p>
        </w:tc>
        <w:tc>
          <w:tcPr>
            <w:tcW w:w="992" w:type="dxa"/>
            <w:gridSpan w:val="2"/>
          </w:tcPr>
          <w:p w:rsidR="009205A2" w:rsidRPr="009205A2" w:rsidRDefault="009205A2" w:rsidP="009205A2">
            <w:pPr>
              <w:autoSpaceDE w:val="0"/>
              <w:jc w:val="center"/>
              <w:rPr>
                <w:b/>
              </w:rPr>
            </w:pPr>
            <w:r w:rsidRPr="009205A2">
              <w:rPr>
                <w:b/>
              </w:rPr>
              <w:t>0,0</w:t>
            </w:r>
          </w:p>
        </w:tc>
        <w:tc>
          <w:tcPr>
            <w:tcW w:w="851"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851" w:type="dxa"/>
            <w:gridSpan w:val="2"/>
          </w:tcPr>
          <w:p w:rsidR="009205A2" w:rsidRPr="009205A2" w:rsidRDefault="009205A2" w:rsidP="009205A2">
            <w:pPr>
              <w:autoSpaceDE w:val="0"/>
              <w:jc w:val="center"/>
              <w:rPr>
                <w:b/>
              </w:rPr>
            </w:pPr>
            <w:r w:rsidRPr="009205A2">
              <w:rPr>
                <w:b/>
              </w:rPr>
              <w:t>0,0</w:t>
            </w:r>
          </w:p>
        </w:tc>
      </w:tr>
      <w:tr w:rsidR="009205A2" w:rsidRPr="009205A2" w:rsidTr="009D178F">
        <w:trPr>
          <w:gridAfter w:val="1"/>
          <w:wAfter w:w="16" w:type="dxa"/>
        </w:trPr>
        <w:tc>
          <w:tcPr>
            <w:tcW w:w="16005" w:type="dxa"/>
            <w:gridSpan w:val="15"/>
          </w:tcPr>
          <w:p w:rsidR="009205A2" w:rsidRPr="009205A2" w:rsidRDefault="009205A2" w:rsidP="009205A2">
            <w:pPr>
              <w:autoSpaceDE w:val="0"/>
              <w:jc w:val="center"/>
              <w:rPr>
                <w:b/>
              </w:rPr>
            </w:pPr>
            <w:r w:rsidRPr="009205A2">
              <w:rPr>
                <w:b/>
              </w:rPr>
              <w:t>Цель «Снижение смертности от дорожно-транспортных происшествий и количества дорожно-транспортных происшествий»</w:t>
            </w:r>
          </w:p>
        </w:tc>
      </w:tr>
      <w:tr w:rsidR="009205A2" w:rsidRPr="009205A2" w:rsidTr="009D178F">
        <w:tc>
          <w:tcPr>
            <w:tcW w:w="992" w:type="dxa"/>
            <w:vMerge w:val="restart"/>
          </w:tcPr>
          <w:p w:rsidR="009205A2" w:rsidRPr="009205A2" w:rsidRDefault="009205A2" w:rsidP="009205A2">
            <w:pPr>
              <w:autoSpaceDE w:val="0"/>
              <w:jc w:val="center"/>
            </w:pPr>
            <w:r w:rsidRPr="009205A2">
              <w:t>Основное мероприятие 1</w:t>
            </w:r>
          </w:p>
        </w:tc>
        <w:tc>
          <w:tcPr>
            <w:tcW w:w="1418" w:type="dxa"/>
            <w:vMerge w:val="restart"/>
          </w:tcPr>
          <w:p w:rsidR="009205A2" w:rsidRPr="009205A2" w:rsidRDefault="009205A2" w:rsidP="009205A2">
            <w:pPr>
              <w:autoSpaceDE w:val="0"/>
              <w:jc w:val="center"/>
            </w:pPr>
            <w:r w:rsidRPr="009205A2">
              <w:t>Реализация мероприятий, направленных на обеспечение безопасности дорожного движения</w:t>
            </w:r>
          </w:p>
        </w:tc>
        <w:tc>
          <w:tcPr>
            <w:tcW w:w="1436" w:type="dxa"/>
            <w:vMerge w:val="restart"/>
          </w:tcPr>
          <w:p w:rsidR="009205A2" w:rsidRPr="009205A2" w:rsidRDefault="009205A2" w:rsidP="009205A2">
            <w:pPr>
              <w:autoSpaceDE w:val="0"/>
              <w:jc w:val="center"/>
              <w:rPr>
                <w:b/>
              </w:rPr>
            </w:pPr>
            <w:r w:rsidRPr="009205A2">
              <w:rPr>
                <w:b/>
              </w:rPr>
              <w:t>повышение безопасности участников дорожного движения</w:t>
            </w:r>
          </w:p>
        </w:tc>
        <w:tc>
          <w:tcPr>
            <w:tcW w:w="2251" w:type="dxa"/>
            <w:vMerge w:val="restart"/>
          </w:tcPr>
          <w:p w:rsidR="009205A2" w:rsidRPr="009205A2" w:rsidRDefault="009205A2" w:rsidP="009205A2">
            <w:pPr>
              <w:autoSpaceDE w:val="0"/>
              <w:jc w:val="center"/>
              <w:rPr>
                <w:b/>
              </w:rPr>
            </w:pPr>
            <w:r w:rsidRPr="009205A2">
              <w:rPr>
                <w:b/>
              </w:rPr>
              <w:t>Управление по благоустройству и развитию территорий Яльчикского муниципального округа;</w:t>
            </w:r>
          </w:p>
          <w:p w:rsidR="009205A2" w:rsidRPr="009205A2" w:rsidRDefault="009205A2" w:rsidP="009205A2">
            <w:pPr>
              <w:autoSpaceDE w:val="0"/>
              <w:jc w:val="center"/>
              <w:rPr>
                <w:b/>
              </w:rPr>
            </w:pPr>
            <w:r w:rsidRPr="009205A2">
              <w:rPr>
                <w:b/>
              </w:rPr>
              <w:t>Отдел образования и молодежной политики администрации Яльчикского муниципального округа</w:t>
            </w: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всего</w:t>
            </w:r>
          </w:p>
        </w:tc>
        <w:tc>
          <w:tcPr>
            <w:tcW w:w="921" w:type="dxa"/>
            <w:gridSpan w:val="2"/>
          </w:tcPr>
          <w:p w:rsidR="009205A2" w:rsidRPr="009205A2" w:rsidRDefault="009205A2" w:rsidP="009205A2">
            <w:pPr>
              <w:autoSpaceDE w:val="0"/>
              <w:jc w:val="center"/>
              <w:rPr>
                <w:b/>
              </w:rPr>
            </w:pPr>
            <w:r w:rsidRPr="009205A2">
              <w:rPr>
                <w:b/>
              </w:rPr>
              <w:t>1000,0</w:t>
            </w:r>
          </w:p>
        </w:tc>
        <w:tc>
          <w:tcPr>
            <w:tcW w:w="922" w:type="dxa"/>
          </w:tcPr>
          <w:p w:rsidR="009205A2" w:rsidRPr="009205A2" w:rsidRDefault="009205A2" w:rsidP="009205A2">
            <w:pPr>
              <w:autoSpaceDE w:val="0"/>
              <w:jc w:val="center"/>
              <w:rPr>
                <w:b/>
              </w:rPr>
            </w:pPr>
            <w:r w:rsidRPr="009205A2">
              <w:rPr>
                <w:b/>
              </w:rPr>
              <w:t>1000,0</w:t>
            </w:r>
          </w:p>
        </w:tc>
        <w:tc>
          <w:tcPr>
            <w:tcW w:w="851" w:type="dxa"/>
          </w:tcPr>
          <w:p w:rsidR="009205A2" w:rsidRPr="009205A2" w:rsidRDefault="009205A2" w:rsidP="009205A2">
            <w:pPr>
              <w:autoSpaceDE w:val="0"/>
              <w:jc w:val="center"/>
              <w:rPr>
                <w:b/>
              </w:rPr>
            </w:pPr>
            <w:r w:rsidRPr="009205A2">
              <w:rPr>
                <w:b/>
              </w:rPr>
              <w:t>1000,0</w:t>
            </w:r>
          </w:p>
        </w:tc>
        <w:tc>
          <w:tcPr>
            <w:tcW w:w="850" w:type="dxa"/>
          </w:tcPr>
          <w:p w:rsidR="009205A2" w:rsidRPr="009205A2" w:rsidRDefault="009205A2" w:rsidP="009205A2">
            <w:pPr>
              <w:autoSpaceDE w:val="0"/>
              <w:jc w:val="center"/>
              <w:rPr>
                <w:b/>
              </w:rPr>
            </w:pPr>
            <w:r w:rsidRPr="009205A2">
              <w:rPr>
                <w:b/>
              </w:rPr>
              <w:t>5000,0</w:t>
            </w:r>
          </w:p>
        </w:tc>
        <w:tc>
          <w:tcPr>
            <w:tcW w:w="851" w:type="dxa"/>
            <w:gridSpan w:val="2"/>
          </w:tcPr>
          <w:p w:rsidR="009205A2" w:rsidRPr="009205A2" w:rsidRDefault="009205A2" w:rsidP="009205A2">
            <w:pPr>
              <w:autoSpaceDE w:val="0"/>
              <w:jc w:val="center"/>
              <w:rPr>
                <w:b/>
              </w:rPr>
            </w:pPr>
            <w:r w:rsidRPr="009205A2">
              <w:rPr>
                <w:b/>
              </w:rPr>
              <w:t>5000,0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федеральный бюджет</w:t>
            </w:r>
          </w:p>
        </w:tc>
        <w:tc>
          <w:tcPr>
            <w:tcW w:w="921" w:type="dxa"/>
            <w:gridSpan w:val="2"/>
          </w:tcPr>
          <w:p w:rsidR="009205A2" w:rsidRPr="009205A2" w:rsidRDefault="009205A2" w:rsidP="009205A2">
            <w:pPr>
              <w:autoSpaceDE w:val="0"/>
              <w:jc w:val="center"/>
              <w:rPr>
                <w:b/>
              </w:rPr>
            </w:pPr>
            <w:r w:rsidRPr="009205A2">
              <w:rPr>
                <w:b/>
              </w:rPr>
              <w:t>0,0</w:t>
            </w:r>
          </w:p>
        </w:tc>
        <w:tc>
          <w:tcPr>
            <w:tcW w:w="922" w:type="dxa"/>
          </w:tcPr>
          <w:p w:rsidR="009205A2" w:rsidRPr="009205A2" w:rsidRDefault="009205A2" w:rsidP="009205A2">
            <w:pPr>
              <w:autoSpaceDE w:val="0"/>
              <w:jc w:val="center"/>
              <w:rPr>
                <w:b/>
              </w:rPr>
            </w:pPr>
            <w:r w:rsidRPr="009205A2">
              <w:rPr>
                <w:b/>
              </w:rPr>
              <w:t>0,0</w:t>
            </w:r>
          </w:p>
        </w:tc>
        <w:tc>
          <w:tcPr>
            <w:tcW w:w="851"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851" w:type="dxa"/>
            <w:gridSpan w:val="2"/>
          </w:tcPr>
          <w:p w:rsidR="009205A2" w:rsidRPr="009205A2" w:rsidRDefault="009205A2" w:rsidP="009205A2">
            <w:pPr>
              <w:autoSpaceDE w:val="0"/>
              <w:jc w:val="center"/>
              <w:rPr>
                <w:b/>
              </w:rPr>
            </w:pPr>
            <w:r w:rsidRPr="009205A2">
              <w:rPr>
                <w:b/>
              </w:rPr>
              <w:t>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республиканский бюджет Чувашской Республики</w:t>
            </w:r>
          </w:p>
        </w:tc>
        <w:tc>
          <w:tcPr>
            <w:tcW w:w="921" w:type="dxa"/>
            <w:gridSpan w:val="2"/>
          </w:tcPr>
          <w:p w:rsidR="009205A2" w:rsidRPr="009205A2" w:rsidRDefault="009205A2" w:rsidP="009205A2">
            <w:pPr>
              <w:autoSpaceDE w:val="0"/>
              <w:jc w:val="center"/>
              <w:rPr>
                <w:b/>
              </w:rPr>
            </w:pPr>
            <w:r w:rsidRPr="009205A2">
              <w:rPr>
                <w:b/>
              </w:rPr>
              <w:t>0,0</w:t>
            </w:r>
          </w:p>
        </w:tc>
        <w:tc>
          <w:tcPr>
            <w:tcW w:w="922" w:type="dxa"/>
          </w:tcPr>
          <w:p w:rsidR="009205A2" w:rsidRPr="009205A2" w:rsidRDefault="009205A2" w:rsidP="009205A2">
            <w:pPr>
              <w:autoSpaceDE w:val="0"/>
              <w:jc w:val="center"/>
              <w:rPr>
                <w:b/>
              </w:rPr>
            </w:pPr>
            <w:r w:rsidRPr="009205A2">
              <w:rPr>
                <w:b/>
              </w:rPr>
              <w:t>0,0</w:t>
            </w:r>
          </w:p>
        </w:tc>
        <w:tc>
          <w:tcPr>
            <w:tcW w:w="851"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851" w:type="dxa"/>
            <w:gridSpan w:val="2"/>
          </w:tcPr>
          <w:p w:rsidR="009205A2" w:rsidRPr="009205A2" w:rsidRDefault="009205A2" w:rsidP="009205A2">
            <w:pPr>
              <w:autoSpaceDE w:val="0"/>
              <w:jc w:val="center"/>
              <w:rPr>
                <w:b/>
              </w:rPr>
            </w:pPr>
            <w:r w:rsidRPr="009205A2">
              <w:rPr>
                <w:b/>
              </w:rPr>
              <w:t>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 xml:space="preserve">бюджет Яльчикского муниципального округа </w:t>
            </w:r>
          </w:p>
        </w:tc>
        <w:tc>
          <w:tcPr>
            <w:tcW w:w="921" w:type="dxa"/>
            <w:gridSpan w:val="2"/>
          </w:tcPr>
          <w:p w:rsidR="009205A2" w:rsidRPr="009205A2" w:rsidRDefault="009205A2" w:rsidP="009205A2">
            <w:pPr>
              <w:autoSpaceDE w:val="0"/>
              <w:jc w:val="center"/>
              <w:rPr>
                <w:b/>
              </w:rPr>
            </w:pPr>
            <w:r w:rsidRPr="009205A2">
              <w:rPr>
                <w:b/>
              </w:rPr>
              <w:t>1000,0</w:t>
            </w:r>
          </w:p>
        </w:tc>
        <w:tc>
          <w:tcPr>
            <w:tcW w:w="922" w:type="dxa"/>
          </w:tcPr>
          <w:p w:rsidR="009205A2" w:rsidRPr="009205A2" w:rsidRDefault="009205A2" w:rsidP="009205A2">
            <w:pPr>
              <w:autoSpaceDE w:val="0"/>
              <w:jc w:val="center"/>
              <w:rPr>
                <w:b/>
              </w:rPr>
            </w:pPr>
            <w:r w:rsidRPr="009205A2">
              <w:rPr>
                <w:b/>
              </w:rPr>
              <w:t>1000,0</w:t>
            </w:r>
          </w:p>
        </w:tc>
        <w:tc>
          <w:tcPr>
            <w:tcW w:w="851" w:type="dxa"/>
          </w:tcPr>
          <w:p w:rsidR="009205A2" w:rsidRPr="009205A2" w:rsidRDefault="009205A2" w:rsidP="009205A2">
            <w:pPr>
              <w:autoSpaceDE w:val="0"/>
              <w:jc w:val="center"/>
              <w:rPr>
                <w:b/>
              </w:rPr>
            </w:pPr>
            <w:r w:rsidRPr="009205A2">
              <w:rPr>
                <w:b/>
              </w:rPr>
              <w:t>1000,0</w:t>
            </w:r>
          </w:p>
        </w:tc>
        <w:tc>
          <w:tcPr>
            <w:tcW w:w="850" w:type="dxa"/>
          </w:tcPr>
          <w:p w:rsidR="009205A2" w:rsidRPr="009205A2" w:rsidRDefault="009205A2" w:rsidP="009205A2">
            <w:pPr>
              <w:autoSpaceDE w:val="0"/>
              <w:jc w:val="center"/>
              <w:rPr>
                <w:b/>
              </w:rPr>
            </w:pPr>
            <w:r w:rsidRPr="009205A2">
              <w:rPr>
                <w:b/>
              </w:rPr>
              <w:t>5000,0</w:t>
            </w:r>
          </w:p>
        </w:tc>
        <w:tc>
          <w:tcPr>
            <w:tcW w:w="851" w:type="dxa"/>
            <w:gridSpan w:val="2"/>
          </w:tcPr>
          <w:p w:rsidR="009205A2" w:rsidRPr="009205A2" w:rsidRDefault="009205A2" w:rsidP="009205A2">
            <w:pPr>
              <w:autoSpaceDE w:val="0"/>
              <w:jc w:val="center"/>
              <w:rPr>
                <w:b/>
              </w:rPr>
            </w:pPr>
            <w:r w:rsidRPr="009205A2">
              <w:rPr>
                <w:b/>
              </w:rPr>
              <w:t>5000,0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rPr>
                <w:b/>
              </w:rPr>
            </w:pPr>
          </w:p>
        </w:tc>
        <w:tc>
          <w:tcPr>
            <w:tcW w:w="2251" w:type="dxa"/>
            <w:vMerge/>
          </w:tcPr>
          <w:p w:rsidR="009205A2" w:rsidRPr="009205A2" w:rsidRDefault="009205A2" w:rsidP="009205A2">
            <w:pPr>
              <w:autoSpaceDE w:val="0"/>
              <w:jc w:val="center"/>
              <w:rPr>
                <w:b/>
              </w:rPr>
            </w:pPr>
          </w:p>
        </w:tc>
        <w:tc>
          <w:tcPr>
            <w:tcW w:w="709" w:type="dxa"/>
          </w:tcPr>
          <w:p w:rsidR="009205A2" w:rsidRPr="009205A2" w:rsidRDefault="009205A2" w:rsidP="009205A2">
            <w:pPr>
              <w:autoSpaceDE w:val="0"/>
              <w:jc w:val="center"/>
              <w:rPr>
                <w:b/>
              </w:rPr>
            </w:pPr>
            <w:r w:rsidRPr="009205A2">
              <w:rPr>
                <w:b/>
              </w:rPr>
              <w:t>х</w:t>
            </w:r>
          </w:p>
        </w:tc>
        <w:tc>
          <w:tcPr>
            <w:tcW w:w="709" w:type="dxa"/>
          </w:tcPr>
          <w:p w:rsidR="009205A2" w:rsidRPr="009205A2" w:rsidRDefault="009205A2" w:rsidP="009205A2">
            <w:pPr>
              <w:autoSpaceDE w:val="0"/>
              <w:jc w:val="center"/>
              <w:rPr>
                <w:b/>
              </w:rPr>
            </w:pPr>
            <w:r w:rsidRPr="009205A2">
              <w:rPr>
                <w:b/>
              </w:rPr>
              <w:t>х</w:t>
            </w:r>
          </w:p>
        </w:tc>
        <w:tc>
          <w:tcPr>
            <w:tcW w:w="1276" w:type="dxa"/>
          </w:tcPr>
          <w:p w:rsidR="009205A2" w:rsidRPr="009205A2" w:rsidRDefault="009205A2" w:rsidP="009205A2">
            <w:pPr>
              <w:autoSpaceDE w:val="0"/>
              <w:jc w:val="center"/>
              <w:rPr>
                <w:b/>
              </w:rPr>
            </w:pPr>
            <w:r w:rsidRPr="009205A2">
              <w:rPr>
                <w:b/>
              </w:rPr>
              <w:t>х</w:t>
            </w:r>
          </w:p>
        </w:tc>
        <w:tc>
          <w:tcPr>
            <w:tcW w:w="850" w:type="dxa"/>
          </w:tcPr>
          <w:p w:rsidR="009205A2" w:rsidRPr="009205A2" w:rsidRDefault="009205A2" w:rsidP="009205A2">
            <w:pPr>
              <w:autoSpaceDE w:val="0"/>
              <w:jc w:val="center"/>
              <w:rPr>
                <w:b/>
              </w:rPr>
            </w:pPr>
            <w:r w:rsidRPr="009205A2">
              <w:rPr>
                <w:b/>
              </w:rPr>
              <w:t>х</w:t>
            </w:r>
          </w:p>
        </w:tc>
        <w:tc>
          <w:tcPr>
            <w:tcW w:w="1985" w:type="dxa"/>
          </w:tcPr>
          <w:p w:rsidR="009205A2" w:rsidRPr="009205A2" w:rsidRDefault="009205A2" w:rsidP="009205A2">
            <w:pPr>
              <w:autoSpaceDE w:val="0"/>
              <w:jc w:val="center"/>
              <w:rPr>
                <w:b/>
              </w:rPr>
            </w:pPr>
            <w:r w:rsidRPr="009205A2">
              <w:rPr>
                <w:b/>
              </w:rPr>
              <w:t>внебюджетные источники</w:t>
            </w:r>
          </w:p>
        </w:tc>
        <w:tc>
          <w:tcPr>
            <w:tcW w:w="921" w:type="dxa"/>
            <w:gridSpan w:val="2"/>
          </w:tcPr>
          <w:p w:rsidR="009205A2" w:rsidRPr="009205A2" w:rsidRDefault="009205A2" w:rsidP="009205A2">
            <w:pPr>
              <w:autoSpaceDE w:val="0"/>
              <w:jc w:val="center"/>
              <w:rPr>
                <w:b/>
              </w:rPr>
            </w:pPr>
            <w:r w:rsidRPr="009205A2">
              <w:rPr>
                <w:b/>
              </w:rPr>
              <w:t>0,0</w:t>
            </w:r>
          </w:p>
        </w:tc>
        <w:tc>
          <w:tcPr>
            <w:tcW w:w="922" w:type="dxa"/>
          </w:tcPr>
          <w:p w:rsidR="009205A2" w:rsidRPr="009205A2" w:rsidRDefault="009205A2" w:rsidP="009205A2">
            <w:pPr>
              <w:autoSpaceDE w:val="0"/>
              <w:jc w:val="center"/>
              <w:rPr>
                <w:b/>
              </w:rPr>
            </w:pPr>
            <w:r w:rsidRPr="009205A2">
              <w:rPr>
                <w:b/>
              </w:rPr>
              <w:t>0,0</w:t>
            </w:r>
          </w:p>
        </w:tc>
        <w:tc>
          <w:tcPr>
            <w:tcW w:w="851" w:type="dxa"/>
          </w:tcPr>
          <w:p w:rsidR="009205A2" w:rsidRPr="009205A2" w:rsidRDefault="009205A2" w:rsidP="009205A2">
            <w:pPr>
              <w:autoSpaceDE w:val="0"/>
              <w:jc w:val="center"/>
              <w:rPr>
                <w:b/>
              </w:rPr>
            </w:pPr>
            <w:r w:rsidRPr="009205A2">
              <w:rPr>
                <w:b/>
              </w:rPr>
              <w:t>0,0</w:t>
            </w:r>
          </w:p>
        </w:tc>
        <w:tc>
          <w:tcPr>
            <w:tcW w:w="850" w:type="dxa"/>
          </w:tcPr>
          <w:p w:rsidR="009205A2" w:rsidRPr="009205A2" w:rsidRDefault="009205A2" w:rsidP="009205A2">
            <w:pPr>
              <w:autoSpaceDE w:val="0"/>
              <w:jc w:val="center"/>
              <w:rPr>
                <w:b/>
              </w:rPr>
            </w:pPr>
            <w:r w:rsidRPr="009205A2">
              <w:rPr>
                <w:b/>
              </w:rPr>
              <w:t>0,0</w:t>
            </w:r>
          </w:p>
        </w:tc>
        <w:tc>
          <w:tcPr>
            <w:tcW w:w="851" w:type="dxa"/>
            <w:gridSpan w:val="2"/>
          </w:tcPr>
          <w:p w:rsidR="009205A2" w:rsidRPr="009205A2" w:rsidRDefault="009205A2" w:rsidP="009205A2">
            <w:pPr>
              <w:autoSpaceDE w:val="0"/>
              <w:jc w:val="center"/>
              <w:rPr>
                <w:b/>
              </w:rPr>
            </w:pPr>
            <w:r w:rsidRPr="009205A2">
              <w:rPr>
                <w:b/>
              </w:rPr>
              <w:t>0,0</w:t>
            </w:r>
          </w:p>
        </w:tc>
      </w:tr>
      <w:tr w:rsidR="009205A2" w:rsidRPr="009205A2" w:rsidTr="009D178F">
        <w:trPr>
          <w:trHeight w:val="2760"/>
        </w:trPr>
        <w:tc>
          <w:tcPr>
            <w:tcW w:w="992" w:type="dxa"/>
            <w:vMerge w:val="restart"/>
          </w:tcPr>
          <w:p w:rsidR="009205A2" w:rsidRPr="009205A2" w:rsidRDefault="009205A2" w:rsidP="009205A2">
            <w:pPr>
              <w:autoSpaceDE w:val="0"/>
              <w:jc w:val="center"/>
            </w:pPr>
            <w:r w:rsidRPr="009205A2">
              <w:lastRenderedPageBreak/>
              <w:t>Целевые показатели (индикаторы) подпрограммы, увязанные с основным мероприятием 1</w:t>
            </w:r>
          </w:p>
        </w:tc>
        <w:tc>
          <w:tcPr>
            <w:tcW w:w="8649" w:type="dxa"/>
            <w:gridSpan w:val="7"/>
          </w:tcPr>
          <w:p w:rsidR="009205A2" w:rsidRPr="009205A2" w:rsidRDefault="009205A2" w:rsidP="009205A2">
            <w:pPr>
              <w:autoSpaceDE w:val="0"/>
              <w:jc w:val="center"/>
            </w:pPr>
            <w:r w:rsidRPr="009205A2">
              <w:t>Снижение числа дорожно-транспортных происшествий на автомобильных дорогах</w:t>
            </w:r>
          </w:p>
        </w:tc>
        <w:tc>
          <w:tcPr>
            <w:tcW w:w="1985" w:type="dxa"/>
          </w:tcPr>
          <w:p w:rsidR="009205A2" w:rsidRPr="009205A2" w:rsidRDefault="009205A2" w:rsidP="009205A2">
            <w:pPr>
              <w:autoSpaceDE w:val="0"/>
              <w:jc w:val="center"/>
            </w:pPr>
            <w:r w:rsidRPr="009205A2">
              <w:t>единиц</w:t>
            </w:r>
          </w:p>
        </w:tc>
        <w:tc>
          <w:tcPr>
            <w:tcW w:w="921" w:type="dxa"/>
            <w:gridSpan w:val="2"/>
          </w:tcPr>
          <w:p w:rsidR="009205A2" w:rsidRPr="009205A2" w:rsidRDefault="009205A2" w:rsidP="009205A2">
            <w:pPr>
              <w:autoSpaceDE w:val="0"/>
              <w:jc w:val="center"/>
            </w:pPr>
            <w:r w:rsidRPr="009205A2">
              <w:t>6</w:t>
            </w:r>
          </w:p>
        </w:tc>
        <w:tc>
          <w:tcPr>
            <w:tcW w:w="922" w:type="dxa"/>
          </w:tcPr>
          <w:p w:rsidR="009205A2" w:rsidRPr="009205A2" w:rsidRDefault="009205A2" w:rsidP="009205A2">
            <w:pPr>
              <w:autoSpaceDE w:val="0"/>
              <w:jc w:val="center"/>
            </w:pPr>
            <w:r w:rsidRPr="009205A2">
              <w:t>6</w:t>
            </w:r>
          </w:p>
        </w:tc>
        <w:tc>
          <w:tcPr>
            <w:tcW w:w="851" w:type="dxa"/>
          </w:tcPr>
          <w:p w:rsidR="009205A2" w:rsidRPr="009205A2" w:rsidRDefault="009205A2" w:rsidP="009205A2">
            <w:pPr>
              <w:autoSpaceDE w:val="0"/>
              <w:jc w:val="center"/>
            </w:pPr>
            <w:r w:rsidRPr="009205A2">
              <w:t>6</w:t>
            </w:r>
          </w:p>
        </w:tc>
        <w:tc>
          <w:tcPr>
            <w:tcW w:w="850" w:type="dxa"/>
          </w:tcPr>
          <w:p w:rsidR="009205A2" w:rsidRPr="009205A2" w:rsidRDefault="009205A2" w:rsidP="009205A2">
            <w:pPr>
              <w:autoSpaceDE w:val="0"/>
              <w:jc w:val="center"/>
            </w:pPr>
            <w:r w:rsidRPr="009205A2">
              <w:t>30</w:t>
            </w:r>
          </w:p>
        </w:tc>
        <w:tc>
          <w:tcPr>
            <w:tcW w:w="851" w:type="dxa"/>
            <w:gridSpan w:val="2"/>
          </w:tcPr>
          <w:p w:rsidR="009205A2" w:rsidRPr="009205A2" w:rsidRDefault="009205A2" w:rsidP="009205A2">
            <w:pPr>
              <w:autoSpaceDE w:val="0"/>
              <w:jc w:val="center"/>
            </w:pPr>
            <w:r w:rsidRPr="009205A2">
              <w:t>30</w:t>
            </w:r>
          </w:p>
        </w:tc>
      </w:tr>
      <w:tr w:rsidR="009205A2" w:rsidRPr="009205A2" w:rsidTr="009D178F">
        <w:trPr>
          <w:trHeight w:val="287"/>
        </w:trPr>
        <w:tc>
          <w:tcPr>
            <w:tcW w:w="992" w:type="dxa"/>
            <w:vMerge/>
          </w:tcPr>
          <w:p w:rsidR="009205A2" w:rsidRPr="009205A2" w:rsidRDefault="009205A2" w:rsidP="009205A2">
            <w:pPr>
              <w:autoSpaceDE w:val="0"/>
              <w:jc w:val="center"/>
            </w:pPr>
          </w:p>
        </w:tc>
        <w:tc>
          <w:tcPr>
            <w:tcW w:w="8649" w:type="dxa"/>
            <w:gridSpan w:val="7"/>
          </w:tcPr>
          <w:p w:rsidR="009205A2" w:rsidRPr="009205A2" w:rsidRDefault="009205A2" w:rsidP="009205A2">
            <w:pPr>
              <w:autoSpaceDE w:val="0"/>
              <w:jc w:val="center"/>
            </w:pPr>
            <w:r w:rsidRPr="009205A2">
              <w:t>Снижение числа погибших в дорожно-транспортных происшествиях</w:t>
            </w:r>
          </w:p>
        </w:tc>
        <w:tc>
          <w:tcPr>
            <w:tcW w:w="1985" w:type="dxa"/>
          </w:tcPr>
          <w:p w:rsidR="009205A2" w:rsidRPr="009205A2" w:rsidRDefault="009205A2" w:rsidP="009205A2">
            <w:pPr>
              <w:autoSpaceDE w:val="0"/>
              <w:jc w:val="center"/>
            </w:pPr>
            <w:r w:rsidRPr="009205A2">
              <w:t>единиц</w:t>
            </w:r>
          </w:p>
        </w:tc>
        <w:tc>
          <w:tcPr>
            <w:tcW w:w="921" w:type="dxa"/>
            <w:gridSpan w:val="2"/>
          </w:tcPr>
          <w:p w:rsidR="009205A2" w:rsidRPr="009205A2" w:rsidRDefault="009205A2" w:rsidP="009205A2">
            <w:pPr>
              <w:autoSpaceDE w:val="0"/>
              <w:jc w:val="center"/>
            </w:pPr>
            <w:r w:rsidRPr="009205A2">
              <w:t>1</w:t>
            </w:r>
          </w:p>
        </w:tc>
        <w:tc>
          <w:tcPr>
            <w:tcW w:w="922" w:type="dxa"/>
          </w:tcPr>
          <w:p w:rsidR="009205A2" w:rsidRPr="009205A2" w:rsidRDefault="009205A2" w:rsidP="009205A2">
            <w:pPr>
              <w:autoSpaceDE w:val="0"/>
              <w:jc w:val="center"/>
            </w:pPr>
            <w:r w:rsidRPr="009205A2">
              <w:t>1</w:t>
            </w:r>
          </w:p>
        </w:tc>
        <w:tc>
          <w:tcPr>
            <w:tcW w:w="851" w:type="dxa"/>
          </w:tcPr>
          <w:p w:rsidR="009205A2" w:rsidRPr="009205A2" w:rsidRDefault="009205A2" w:rsidP="009205A2">
            <w:pPr>
              <w:autoSpaceDE w:val="0"/>
              <w:jc w:val="center"/>
            </w:pPr>
            <w:r w:rsidRPr="009205A2">
              <w:t>0</w:t>
            </w:r>
          </w:p>
        </w:tc>
        <w:tc>
          <w:tcPr>
            <w:tcW w:w="850" w:type="dxa"/>
          </w:tcPr>
          <w:p w:rsidR="009205A2" w:rsidRPr="009205A2" w:rsidRDefault="009205A2" w:rsidP="009205A2">
            <w:pPr>
              <w:autoSpaceDE w:val="0"/>
              <w:jc w:val="center"/>
            </w:pPr>
            <w:r w:rsidRPr="009205A2">
              <w:t>0</w:t>
            </w:r>
          </w:p>
        </w:tc>
        <w:tc>
          <w:tcPr>
            <w:tcW w:w="851" w:type="dxa"/>
            <w:gridSpan w:val="2"/>
          </w:tcPr>
          <w:p w:rsidR="009205A2" w:rsidRPr="009205A2" w:rsidRDefault="009205A2" w:rsidP="009205A2">
            <w:pPr>
              <w:autoSpaceDE w:val="0"/>
              <w:jc w:val="center"/>
            </w:pPr>
            <w:r w:rsidRPr="009205A2">
              <w:t>0</w:t>
            </w:r>
          </w:p>
        </w:tc>
      </w:tr>
      <w:tr w:rsidR="009205A2" w:rsidRPr="009205A2" w:rsidTr="009D178F">
        <w:tc>
          <w:tcPr>
            <w:tcW w:w="992" w:type="dxa"/>
            <w:vMerge w:val="restart"/>
          </w:tcPr>
          <w:p w:rsidR="009205A2" w:rsidRPr="009205A2" w:rsidRDefault="009205A2" w:rsidP="009205A2">
            <w:pPr>
              <w:autoSpaceDE w:val="0"/>
              <w:jc w:val="center"/>
            </w:pPr>
            <w:r w:rsidRPr="009205A2">
              <w:t>Мероприятие 1.1</w:t>
            </w:r>
          </w:p>
        </w:tc>
        <w:tc>
          <w:tcPr>
            <w:tcW w:w="1418" w:type="dxa"/>
            <w:vMerge w:val="restart"/>
          </w:tcPr>
          <w:p w:rsidR="009205A2" w:rsidRPr="009205A2" w:rsidRDefault="009205A2" w:rsidP="009205A2">
            <w:pPr>
              <w:autoSpaceDE w:val="0"/>
              <w:jc w:val="center"/>
            </w:pPr>
            <w:r w:rsidRPr="009205A2">
              <w:t>Организация и обеспечение безопасности дорожного движения</w:t>
            </w:r>
          </w:p>
        </w:tc>
        <w:tc>
          <w:tcPr>
            <w:tcW w:w="1436" w:type="dxa"/>
            <w:vMerge w:val="restart"/>
          </w:tcPr>
          <w:p w:rsidR="009205A2" w:rsidRPr="009205A2" w:rsidRDefault="009205A2" w:rsidP="009205A2">
            <w:pPr>
              <w:autoSpaceDE w:val="0"/>
              <w:jc w:val="center"/>
            </w:pPr>
          </w:p>
        </w:tc>
        <w:tc>
          <w:tcPr>
            <w:tcW w:w="2251" w:type="dxa"/>
            <w:vMerge w:val="restart"/>
          </w:tcPr>
          <w:p w:rsidR="009205A2" w:rsidRPr="009205A2" w:rsidRDefault="009205A2" w:rsidP="009205A2">
            <w:pPr>
              <w:autoSpaceDE w:val="0"/>
              <w:jc w:val="center"/>
            </w:pPr>
            <w:r w:rsidRPr="009205A2">
              <w:t>Управление по благоустройству и развитию территорий Яльчикского муниципального округа;</w:t>
            </w:r>
          </w:p>
          <w:p w:rsidR="009205A2" w:rsidRPr="009205A2" w:rsidRDefault="009205A2" w:rsidP="009205A2">
            <w:pPr>
              <w:autoSpaceDE w:val="0"/>
              <w:jc w:val="center"/>
            </w:pPr>
            <w:r w:rsidRPr="009205A2">
              <w:t>Отдел образования и молодежной политики администрации Яльчикского муниципального округа</w:t>
            </w:r>
          </w:p>
        </w:tc>
        <w:tc>
          <w:tcPr>
            <w:tcW w:w="709" w:type="dxa"/>
          </w:tcPr>
          <w:p w:rsidR="009205A2" w:rsidRPr="009205A2" w:rsidRDefault="009205A2" w:rsidP="009205A2">
            <w:pPr>
              <w:autoSpaceDE w:val="0"/>
              <w:jc w:val="center"/>
            </w:pPr>
            <w:r w:rsidRPr="009205A2">
              <w:t>х</w:t>
            </w:r>
          </w:p>
        </w:tc>
        <w:tc>
          <w:tcPr>
            <w:tcW w:w="709"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985" w:type="dxa"/>
          </w:tcPr>
          <w:p w:rsidR="009205A2" w:rsidRPr="009205A2" w:rsidRDefault="009205A2" w:rsidP="009205A2">
            <w:pPr>
              <w:autoSpaceDE w:val="0"/>
              <w:jc w:val="center"/>
            </w:pPr>
            <w:r w:rsidRPr="009205A2">
              <w:t>всего</w:t>
            </w:r>
          </w:p>
        </w:tc>
        <w:tc>
          <w:tcPr>
            <w:tcW w:w="921" w:type="dxa"/>
            <w:gridSpan w:val="2"/>
          </w:tcPr>
          <w:p w:rsidR="009205A2" w:rsidRPr="009205A2" w:rsidRDefault="009205A2" w:rsidP="009205A2">
            <w:pPr>
              <w:autoSpaceDE w:val="0"/>
              <w:jc w:val="center"/>
            </w:pPr>
            <w:r w:rsidRPr="009205A2">
              <w:t>1000,0</w:t>
            </w:r>
          </w:p>
        </w:tc>
        <w:tc>
          <w:tcPr>
            <w:tcW w:w="922" w:type="dxa"/>
          </w:tcPr>
          <w:p w:rsidR="009205A2" w:rsidRPr="009205A2" w:rsidRDefault="009205A2" w:rsidP="009205A2">
            <w:pPr>
              <w:autoSpaceDE w:val="0"/>
              <w:jc w:val="center"/>
            </w:pPr>
            <w:r w:rsidRPr="009205A2">
              <w:t>1000,0</w:t>
            </w:r>
          </w:p>
        </w:tc>
        <w:tc>
          <w:tcPr>
            <w:tcW w:w="851" w:type="dxa"/>
          </w:tcPr>
          <w:p w:rsidR="009205A2" w:rsidRPr="009205A2" w:rsidRDefault="009205A2" w:rsidP="009205A2">
            <w:pPr>
              <w:autoSpaceDE w:val="0"/>
              <w:jc w:val="center"/>
            </w:pPr>
            <w:r w:rsidRPr="009205A2">
              <w:t>1000,0</w:t>
            </w:r>
          </w:p>
        </w:tc>
        <w:tc>
          <w:tcPr>
            <w:tcW w:w="850" w:type="dxa"/>
          </w:tcPr>
          <w:p w:rsidR="009205A2" w:rsidRPr="009205A2" w:rsidRDefault="009205A2" w:rsidP="009205A2">
            <w:pPr>
              <w:autoSpaceDE w:val="0"/>
              <w:jc w:val="center"/>
            </w:pPr>
            <w:r w:rsidRPr="009205A2">
              <w:t>5000,0</w:t>
            </w:r>
          </w:p>
        </w:tc>
        <w:tc>
          <w:tcPr>
            <w:tcW w:w="851" w:type="dxa"/>
            <w:gridSpan w:val="2"/>
          </w:tcPr>
          <w:p w:rsidR="009205A2" w:rsidRPr="009205A2" w:rsidRDefault="009205A2" w:rsidP="009205A2">
            <w:pPr>
              <w:autoSpaceDE w:val="0"/>
              <w:jc w:val="center"/>
            </w:pPr>
            <w:r w:rsidRPr="009205A2">
              <w:t>5000,0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pPr>
          </w:p>
        </w:tc>
        <w:tc>
          <w:tcPr>
            <w:tcW w:w="2251" w:type="dxa"/>
            <w:vMerge/>
          </w:tcPr>
          <w:p w:rsidR="009205A2" w:rsidRPr="009205A2" w:rsidRDefault="009205A2" w:rsidP="009205A2">
            <w:pPr>
              <w:autoSpaceDE w:val="0"/>
              <w:jc w:val="center"/>
            </w:pPr>
          </w:p>
        </w:tc>
        <w:tc>
          <w:tcPr>
            <w:tcW w:w="709" w:type="dxa"/>
          </w:tcPr>
          <w:p w:rsidR="009205A2" w:rsidRPr="009205A2" w:rsidRDefault="009205A2" w:rsidP="009205A2">
            <w:pPr>
              <w:autoSpaceDE w:val="0"/>
              <w:jc w:val="center"/>
            </w:pPr>
            <w:r w:rsidRPr="009205A2">
              <w:t>х</w:t>
            </w:r>
          </w:p>
        </w:tc>
        <w:tc>
          <w:tcPr>
            <w:tcW w:w="709"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985" w:type="dxa"/>
          </w:tcPr>
          <w:p w:rsidR="009205A2" w:rsidRPr="009205A2" w:rsidRDefault="009205A2" w:rsidP="009205A2">
            <w:pPr>
              <w:autoSpaceDE w:val="0"/>
              <w:jc w:val="center"/>
            </w:pPr>
            <w:r w:rsidRPr="009205A2">
              <w:t>федеральный бюджет</w:t>
            </w:r>
          </w:p>
        </w:tc>
        <w:tc>
          <w:tcPr>
            <w:tcW w:w="921" w:type="dxa"/>
            <w:gridSpan w:val="2"/>
          </w:tcPr>
          <w:p w:rsidR="009205A2" w:rsidRPr="009205A2" w:rsidRDefault="009205A2" w:rsidP="009205A2">
            <w:pPr>
              <w:autoSpaceDE w:val="0"/>
              <w:jc w:val="center"/>
            </w:pPr>
            <w:r w:rsidRPr="009205A2">
              <w:t>0,0</w:t>
            </w:r>
          </w:p>
        </w:tc>
        <w:tc>
          <w:tcPr>
            <w:tcW w:w="922" w:type="dxa"/>
          </w:tcPr>
          <w:p w:rsidR="009205A2" w:rsidRPr="009205A2" w:rsidRDefault="009205A2" w:rsidP="009205A2">
            <w:pPr>
              <w:autoSpaceDE w:val="0"/>
              <w:jc w:val="center"/>
            </w:pPr>
            <w:r w:rsidRPr="009205A2">
              <w:t>0,0</w:t>
            </w:r>
          </w:p>
        </w:tc>
        <w:tc>
          <w:tcPr>
            <w:tcW w:w="851"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851" w:type="dxa"/>
            <w:gridSpan w:val="2"/>
          </w:tcPr>
          <w:p w:rsidR="009205A2" w:rsidRPr="009205A2" w:rsidRDefault="009205A2" w:rsidP="009205A2">
            <w:pPr>
              <w:autoSpaceDE w:val="0"/>
              <w:jc w:val="center"/>
            </w:pPr>
            <w:r w:rsidRPr="009205A2">
              <w:t>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pPr>
          </w:p>
        </w:tc>
        <w:tc>
          <w:tcPr>
            <w:tcW w:w="2251" w:type="dxa"/>
            <w:vMerge/>
          </w:tcPr>
          <w:p w:rsidR="009205A2" w:rsidRPr="009205A2" w:rsidRDefault="009205A2" w:rsidP="009205A2">
            <w:pPr>
              <w:autoSpaceDE w:val="0"/>
              <w:jc w:val="center"/>
            </w:pPr>
          </w:p>
        </w:tc>
        <w:tc>
          <w:tcPr>
            <w:tcW w:w="709" w:type="dxa"/>
          </w:tcPr>
          <w:p w:rsidR="009205A2" w:rsidRPr="009205A2" w:rsidRDefault="009205A2" w:rsidP="009205A2">
            <w:pPr>
              <w:autoSpaceDE w:val="0"/>
              <w:jc w:val="center"/>
            </w:pPr>
            <w:r w:rsidRPr="009205A2">
              <w:t>х</w:t>
            </w:r>
          </w:p>
        </w:tc>
        <w:tc>
          <w:tcPr>
            <w:tcW w:w="709"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985" w:type="dxa"/>
          </w:tcPr>
          <w:p w:rsidR="009205A2" w:rsidRPr="009205A2" w:rsidRDefault="009205A2" w:rsidP="009205A2">
            <w:pPr>
              <w:autoSpaceDE w:val="0"/>
              <w:jc w:val="center"/>
            </w:pPr>
            <w:r w:rsidRPr="009205A2">
              <w:t>республиканский бюджет Чувашской Республики</w:t>
            </w:r>
          </w:p>
        </w:tc>
        <w:tc>
          <w:tcPr>
            <w:tcW w:w="921" w:type="dxa"/>
            <w:gridSpan w:val="2"/>
          </w:tcPr>
          <w:p w:rsidR="009205A2" w:rsidRPr="009205A2" w:rsidRDefault="009205A2" w:rsidP="009205A2">
            <w:pPr>
              <w:autoSpaceDE w:val="0"/>
              <w:jc w:val="center"/>
            </w:pPr>
            <w:r w:rsidRPr="009205A2">
              <w:t>0,0</w:t>
            </w:r>
          </w:p>
        </w:tc>
        <w:tc>
          <w:tcPr>
            <w:tcW w:w="922" w:type="dxa"/>
          </w:tcPr>
          <w:p w:rsidR="009205A2" w:rsidRPr="009205A2" w:rsidRDefault="009205A2" w:rsidP="009205A2">
            <w:pPr>
              <w:autoSpaceDE w:val="0"/>
              <w:jc w:val="center"/>
            </w:pPr>
            <w:r w:rsidRPr="009205A2">
              <w:t>0,0</w:t>
            </w:r>
          </w:p>
        </w:tc>
        <w:tc>
          <w:tcPr>
            <w:tcW w:w="851"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851" w:type="dxa"/>
            <w:gridSpan w:val="2"/>
          </w:tcPr>
          <w:p w:rsidR="009205A2" w:rsidRPr="009205A2" w:rsidRDefault="009205A2" w:rsidP="009205A2">
            <w:pPr>
              <w:autoSpaceDE w:val="0"/>
              <w:jc w:val="center"/>
            </w:pPr>
            <w:r w:rsidRPr="009205A2">
              <w:t>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pPr>
          </w:p>
        </w:tc>
        <w:tc>
          <w:tcPr>
            <w:tcW w:w="2251" w:type="dxa"/>
            <w:vMerge/>
          </w:tcPr>
          <w:p w:rsidR="009205A2" w:rsidRPr="009205A2" w:rsidRDefault="009205A2" w:rsidP="009205A2">
            <w:pPr>
              <w:autoSpaceDE w:val="0"/>
              <w:jc w:val="center"/>
            </w:pPr>
          </w:p>
        </w:tc>
        <w:tc>
          <w:tcPr>
            <w:tcW w:w="709" w:type="dxa"/>
          </w:tcPr>
          <w:p w:rsidR="009205A2" w:rsidRPr="009205A2" w:rsidRDefault="009205A2" w:rsidP="009205A2">
            <w:pPr>
              <w:autoSpaceDE w:val="0"/>
              <w:jc w:val="center"/>
            </w:pPr>
            <w:r w:rsidRPr="009205A2">
              <w:t>994</w:t>
            </w:r>
          </w:p>
        </w:tc>
        <w:tc>
          <w:tcPr>
            <w:tcW w:w="709" w:type="dxa"/>
          </w:tcPr>
          <w:p w:rsidR="009205A2" w:rsidRPr="009205A2" w:rsidRDefault="009205A2" w:rsidP="009205A2">
            <w:pPr>
              <w:autoSpaceDE w:val="0"/>
              <w:jc w:val="center"/>
            </w:pPr>
            <w:r w:rsidRPr="009205A2">
              <w:t>0409</w:t>
            </w:r>
          </w:p>
        </w:tc>
        <w:tc>
          <w:tcPr>
            <w:tcW w:w="1276" w:type="dxa"/>
          </w:tcPr>
          <w:p w:rsidR="009205A2" w:rsidRPr="009205A2" w:rsidRDefault="009205A2" w:rsidP="009205A2">
            <w:pPr>
              <w:autoSpaceDE w:val="0"/>
              <w:jc w:val="center"/>
            </w:pPr>
            <w:r w:rsidRPr="009205A2">
              <w:t>Ч230174350</w:t>
            </w:r>
          </w:p>
        </w:tc>
        <w:tc>
          <w:tcPr>
            <w:tcW w:w="850" w:type="dxa"/>
          </w:tcPr>
          <w:p w:rsidR="009205A2" w:rsidRPr="009205A2" w:rsidRDefault="009205A2" w:rsidP="009205A2">
            <w:pPr>
              <w:autoSpaceDE w:val="0"/>
              <w:jc w:val="center"/>
            </w:pPr>
            <w:r w:rsidRPr="009205A2">
              <w:t>244</w:t>
            </w:r>
          </w:p>
        </w:tc>
        <w:tc>
          <w:tcPr>
            <w:tcW w:w="1985" w:type="dxa"/>
          </w:tcPr>
          <w:p w:rsidR="009205A2" w:rsidRPr="009205A2" w:rsidRDefault="009205A2" w:rsidP="009205A2">
            <w:pPr>
              <w:autoSpaceDE w:val="0"/>
              <w:jc w:val="center"/>
            </w:pPr>
            <w:r w:rsidRPr="009205A2">
              <w:t xml:space="preserve">бюджет Яльчикского муниципального округа </w:t>
            </w:r>
          </w:p>
        </w:tc>
        <w:tc>
          <w:tcPr>
            <w:tcW w:w="921" w:type="dxa"/>
            <w:gridSpan w:val="2"/>
          </w:tcPr>
          <w:p w:rsidR="009205A2" w:rsidRPr="009205A2" w:rsidRDefault="009205A2" w:rsidP="009205A2">
            <w:pPr>
              <w:autoSpaceDE w:val="0"/>
              <w:jc w:val="center"/>
            </w:pPr>
            <w:r w:rsidRPr="009205A2">
              <w:t>1000,0</w:t>
            </w:r>
          </w:p>
        </w:tc>
        <w:tc>
          <w:tcPr>
            <w:tcW w:w="922" w:type="dxa"/>
          </w:tcPr>
          <w:p w:rsidR="009205A2" w:rsidRPr="009205A2" w:rsidRDefault="009205A2" w:rsidP="009205A2">
            <w:pPr>
              <w:autoSpaceDE w:val="0"/>
              <w:jc w:val="center"/>
            </w:pPr>
            <w:r w:rsidRPr="009205A2">
              <w:t>1000,0</w:t>
            </w:r>
          </w:p>
        </w:tc>
        <w:tc>
          <w:tcPr>
            <w:tcW w:w="851" w:type="dxa"/>
          </w:tcPr>
          <w:p w:rsidR="009205A2" w:rsidRPr="009205A2" w:rsidRDefault="009205A2" w:rsidP="009205A2">
            <w:pPr>
              <w:autoSpaceDE w:val="0"/>
              <w:jc w:val="center"/>
            </w:pPr>
            <w:r w:rsidRPr="009205A2">
              <w:t>1000,0</w:t>
            </w:r>
          </w:p>
        </w:tc>
        <w:tc>
          <w:tcPr>
            <w:tcW w:w="850" w:type="dxa"/>
          </w:tcPr>
          <w:p w:rsidR="009205A2" w:rsidRPr="009205A2" w:rsidRDefault="009205A2" w:rsidP="009205A2">
            <w:pPr>
              <w:autoSpaceDE w:val="0"/>
              <w:jc w:val="center"/>
            </w:pPr>
            <w:r w:rsidRPr="009205A2">
              <w:t>5000,0</w:t>
            </w:r>
          </w:p>
        </w:tc>
        <w:tc>
          <w:tcPr>
            <w:tcW w:w="851" w:type="dxa"/>
            <w:gridSpan w:val="2"/>
          </w:tcPr>
          <w:p w:rsidR="009205A2" w:rsidRPr="009205A2" w:rsidRDefault="009205A2" w:rsidP="009205A2">
            <w:pPr>
              <w:autoSpaceDE w:val="0"/>
              <w:jc w:val="center"/>
            </w:pPr>
            <w:r w:rsidRPr="009205A2">
              <w:t>5000,0</w:t>
            </w:r>
          </w:p>
        </w:tc>
      </w:tr>
      <w:tr w:rsidR="009205A2" w:rsidRPr="009205A2" w:rsidTr="009D178F">
        <w:tc>
          <w:tcPr>
            <w:tcW w:w="992" w:type="dxa"/>
            <w:vMerge/>
          </w:tcPr>
          <w:p w:rsidR="009205A2" w:rsidRPr="009205A2" w:rsidRDefault="009205A2" w:rsidP="009205A2">
            <w:pPr>
              <w:autoSpaceDE w:val="0"/>
              <w:jc w:val="center"/>
            </w:pPr>
          </w:p>
        </w:tc>
        <w:tc>
          <w:tcPr>
            <w:tcW w:w="1418" w:type="dxa"/>
            <w:vMerge/>
          </w:tcPr>
          <w:p w:rsidR="009205A2" w:rsidRPr="009205A2" w:rsidRDefault="009205A2" w:rsidP="009205A2">
            <w:pPr>
              <w:autoSpaceDE w:val="0"/>
              <w:jc w:val="center"/>
            </w:pPr>
          </w:p>
        </w:tc>
        <w:tc>
          <w:tcPr>
            <w:tcW w:w="1436" w:type="dxa"/>
            <w:vMerge/>
          </w:tcPr>
          <w:p w:rsidR="009205A2" w:rsidRPr="009205A2" w:rsidRDefault="009205A2" w:rsidP="009205A2">
            <w:pPr>
              <w:autoSpaceDE w:val="0"/>
              <w:jc w:val="center"/>
            </w:pPr>
          </w:p>
        </w:tc>
        <w:tc>
          <w:tcPr>
            <w:tcW w:w="2251" w:type="dxa"/>
            <w:vMerge/>
          </w:tcPr>
          <w:p w:rsidR="009205A2" w:rsidRPr="009205A2" w:rsidRDefault="009205A2" w:rsidP="009205A2">
            <w:pPr>
              <w:autoSpaceDE w:val="0"/>
              <w:jc w:val="center"/>
            </w:pPr>
          </w:p>
        </w:tc>
        <w:tc>
          <w:tcPr>
            <w:tcW w:w="709" w:type="dxa"/>
          </w:tcPr>
          <w:p w:rsidR="009205A2" w:rsidRPr="009205A2" w:rsidRDefault="009205A2" w:rsidP="009205A2">
            <w:pPr>
              <w:autoSpaceDE w:val="0"/>
              <w:jc w:val="center"/>
            </w:pPr>
            <w:r w:rsidRPr="009205A2">
              <w:t>х</w:t>
            </w:r>
          </w:p>
        </w:tc>
        <w:tc>
          <w:tcPr>
            <w:tcW w:w="709" w:type="dxa"/>
          </w:tcPr>
          <w:p w:rsidR="009205A2" w:rsidRPr="009205A2" w:rsidRDefault="009205A2" w:rsidP="009205A2">
            <w:pPr>
              <w:autoSpaceDE w:val="0"/>
              <w:jc w:val="center"/>
            </w:pPr>
            <w:r w:rsidRPr="009205A2">
              <w:t>х</w:t>
            </w:r>
          </w:p>
        </w:tc>
        <w:tc>
          <w:tcPr>
            <w:tcW w:w="1276" w:type="dxa"/>
          </w:tcPr>
          <w:p w:rsidR="009205A2" w:rsidRPr="009205A2" w:rsidRDefault="009205A2" w:rsidP="009205A2">
            <w:pPr>
              <w:autoSpaceDE w:val="0"/>
              <w:jc w:val="center"/>
            </w:pPr>
            <w:r w:rsidRPr="009205A2">
              <w:t>х</w:t>
            </w:r>
          </w:p>
        </w:tc>
        <w:tc>
          <w:tcPr>
            <w:tcW w:w="850" w:type="dxa"/>
          </w:tcPr>
          <w:p w:rsidR="009205A2" w:rsidRPr="009205A2" w:rsidRDefault="009205A2" w:rsidP="009205A2">
            <w:pPr>
              <w:autoSpaceDE w:val="0"/>
              <w:jc w:val="center"/>
            </w:pPr>
            <w:r w:rsidRPr="009205A2">
              <w:t>х</w:t>
            </w:r>
          </w:p>
        </w:tc>
        <w:tc>
          <w:tcPr>
            <w:tcW w:w="1985" w:type="dxa"/>
          </w:tcPr>
          <w:p w:rsidR="009205A2" w:rsidRPr="009205A2" w:rsidRDefault="009205A2" w:rsidP="009205A2">
            <w:pPr>
              <w:autoSpaceDE w:val="0"/>
              <w:jc w:val="center"/>
            </w:pPr>
            <w:r w:rsidRPr="009205A2">
              <w:t>внебюджетные источники</w:t>
            </w:r>
          </w:p>
        </w:tc>
        <w:tc>
          <w:tcPr>
            <w:tcW w:w="921" w:type="dxa"/>
            <w:gridSpan w:val="2"/>
          </w:tcPr>
          <w:p w:rsidR="009205A2" w:rsidRPr="009205A2" w:rsidRDefault="009205A2" w:rsidP="009205A2">
            <w:pPr>
              <w:autoSpaceDE w:val="0"/>
              <w:jc w:val="center"/>
            </w:pPr>
            <w:r w:rsidRPr="009205A2">
              <w:t>0,0</w:t>
            </w:r>
          </w:p>
        </w:tc>
        <w:tc>
          <w:tcPr>
            <w:tcW w:w="922" w:type="dxa"/>
          </w:tcPr>
          <w:p w:rsidR="009205A2" w:rsidRPr="009205A2" w:rsidRDefault="009205A2" w:rsidP="009205A2">
            <w:pPr>
              <w:autoSpaceDE w:val="0"/>
              <w:jc w:val="center"/>
            </w:pPr>
            <w:r w:rsidRPr="009205A2">
              <w:t>0,0</w:t>
            </w:r>
          </w:p>
        </w:tc>
        <w:tc>
          <w:tcPr>
            <w:tcW w:w="851" w:type="dxa"/>
          </w:tcPr>
          <w:p w:rsidR="009205A2" w:rsidRPr="009205A2" w:rsidRDefault="009205A2" w:rsidP="009205A2">
            <w:pPr>
              <w:autoSpaceDE w:val="0"/>
              <w:jc w:val="center"/>
            </w:pPr>
            <w:r w:rsidRPr="009205A2">
              <w:t>0,0</w:t>
            </w:r>
          </w:p>
        </w:tc>
        <w:tc>
          <w:tcPr>
            <w:tcW w:w="850" w:type="dxa"/>
          </w:tcPr>
          <w:p w:rsidR="009205A2" w:rsidRPr="009205A2" w:rsidRDefault="009205A2" w:rsidP="009205A2">
            <w:pPr>
              <w:autoSpaceDE w:val="0"/>
              <w:jc w:val="center"/>
            </w:pPr>
            <w:r w:rsidRPr="009205A2">
              <w:t>0,0</w:t>
            </w:r>
          </w:p>
        </w:tc>
        <w:tc>
          <w:tcPr>
            <w:tcW w:w="851" w:type="dxa"/>
            <w:gridSpan w:val="2"/>
          </w:tcPr>
          <w:p w:rsidR="009205A2" w:rsidRPr="009205A2" w:rsidRDefault="009205A2" w:rsidP="009205A2">
            <w:pPr>
              <w:autoSpaceDE w:val="0"/>
              <w:jc w:val="center"/>
            </w:pPr>
            <w:r w:rsidRPr="009205A2">
              <w:t>0,0</w:t>
            </w:r>
          </w:p>
        </w:tc>
      </w:tr>
    </w:tbl>
    <w:p w:rsidR="007956F2" w:rsidRDefault="007956F2" w:rsidP="007956F2">
      <w:pPr>
        <w:autoSpaceDE w:val="0"/>
        <w:jc w:val="center"/>
        <w:sectPr w:rsidR="007956F2">
          <w:headerReference w:type="even" r:id="rId236"/>
          <w:headerReference w:type="default" r:id="rId237"/>
          <w:footerReference w:type="even" r:id="rId238"/>
          <w:footerReference w:type="default" r:id="rId239"/>
          <w:headerReference w:type="first" r:id="rId240"/>
          <w:footerReference w:type="first" r:id="rId241"/>
          <w:pgSz w:w="16838" w:h="11906" w:orient="landscape"/>
          <w:pgMar w:top="851" w:right="1134" w:bottom="850" w:left="1134" w:header="567" w:footer="720" w:gutter="0"/>
          <w:cols w:space="720"/>
          <w:docGrid w:linePitch="600" w:charSpace="32768"/>
        </w:sectPr>
      </w:pPr>
      <w:bookmarkStart w:id="254" w:name="P13287"/>
      <w:bookmarkEnd w:id="254"/>
    </w:p>
    <w:p w:rsidR="00511548" w:rsidRDefault="00511548" w:rsidP="001563A4">
      <w:pPr>
        <w:rPr>
          <w:sz w:val="28"/>
          <w:szCs w:val="28"/>
        </w:rPr>
      </w:pPr>
      <w:bookmarkStart w:id="255" w:name="_GoBack"/>
      <w:bookmarkEnd w:id="255"/>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Адрес: с.Яльчики, ул.Иванова,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CC"/>
    <w:family w:val="roman"/>
    <w:pitch w:val="variable"/>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E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rsidP="007956F2">
    <w:pPr>
      <w:pStyle w:val="af1"/>
      <w:tabs>
        <w:tab w:val="clear" w:pos="4677"/>
        <w:tab w:val="clear" w:pos="9355"/>
        <w:tab w:val="left" w:pos="1152"/>
      </w:tabs>
    </w:pPr>
    <w:r>
      <w:tab/>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w:rPr>
        <w:lang w:val="x-none" w:eastAsia="x-none"/>
      </w:rPr>
      <w:pict>
        <v:shapetype id="_x0000_t202" coordsize="21600,21600" o:spt="202" path="m,l,21600r21600,l21600,xe">
          <v:stroke joinstyle="miter"/>
          <v:path gradientshapeok="t" o:connecttype="rect"/>
        </v:shapetype>
        <v:shape id="_x0000_s2049" type="#_x0000_t202" style="position:absolute;margin-left:0;margin-top:.05pt;width:1.1pt;height:13.75pt;z-index:251667456;mso-wrap-distance-left:0;mso-wrap-distance-right:0;mso-position-horizontal:center;mso-position-horizontal-relative:margin;mso-position-vertical:absolute;mso-position-vertical-relative:text" stroked="f">
          <v:fill opacity="0" color2="black"/>
          <v:textbox style="mso-next-textbox:#_x0000_s2049" inset="0,0,0,0">
            <w:txbxContent>
              <w:p w:rsidR="007956F2" w:rsidRPr="007956F2" w:rsidRDefault="007956F2" w:rsidP="007956F2"/>
            </w:txbxContent>
          </v:textbox>
          <w10:wrap type="square" side="largest" anchorx="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51072" behindDoc="0" locked="0" layoutInCell="1" allowOverlap="1" wp14:anchorId="6DF3FA97" wp14:editId="43E15F0D">
              <wp:simplePos x="0" y="0"/>
              <wp:positionH relativeFrom="margin">
                <wp:align>center</wp:align>
              </wp:positionH>
              <wp:positionV relativeFrom="paragraph">
                <wp:posOffset>635</wp:posOffset>
              </wp:positionV>
              <wp:extent cx="13970" cy="174625"/>
              <wp:effectExtent l="6350" t="2540" r="8255" b="3810"/>
              <wp:wrapSquare wrapText="largest"/>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3FA97" id="_x0000_t202" coordsize="21600,21600" o:spt="202" path="m,l,21600r21600,l21600,xe">
              <v:stroke joinstyle="miter"/>
              <v:path gradientshapeok="t" o:connecttype="rect"/>
            </v:shapetype>
            <v:shape id="Надпись 25" o:spid="_x0000_s1028" type="#_x0000_t202" style="position:absolute;margin-left:0;margin-top:.05pt;width:1.1pt;height:13.75pt;z-index:2516510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63360" behindDoc="0" locked="0" layoutInCell="1" allowOverlap="1" wp14:anchorId="38085AA7" wp14:editId="338A85D8">
              <wp:simplePos x="0" y="0"/>
              <wp:positionH relativeFrom="margin">
                <wp:align>center</wp:align>
              </wp:positionH>
              <wp:positionV relativeFrom="paragraph">
                <wp:posOffset>635</wp:posOffset>
              </wp:positionV>
              <wp:extent cx="13970" cy="174625"/>
              <wp:effectExtent l="8890" t="635" r="5715" b="5715"/>
              <wp:wrapSquare wrapText="largest"/>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85AA7" id="_x0000_t202" coordsize="21600,21600" o:spt="202" path="m,l,21600r21600,l21600,xe">
              <v:stroke joinstyle="miter"/>
              <v:path gradientshapeok="t" o:connecttype="rect"/>
            </v:shapetype>
            <v:shape id="Надпись 24" o:spid="_x0000_s1029" type="#_x0000_t202" style="position:absolute;margin-left:0;margin-top:.05pt;width:1.1pt;height:13.7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55168" behindDoc="0" locked="0" layoutInCell="1" allowOverlap="1" wp14:anchorId="643D8CC1" wp14:editId="284DA76D">
              <wp:simplePos x="0" y="0"/>
              <wp:positionH relativeFrom="margin">
                <wp:align>center</wp:align>
              </wp:positionH>
              <wp:positionV relativeFrom="paragraph">
                <wp:posOffset>635</wp:posOffset>
              </wp:positionV>
              <wp:extent cx="13970" cy="174625"/>
              <wp:effectExtent l="6350" t="2540" r="8255" b="3810"/>
              <wp:wrapSquare wrapText="largest"/>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D8CC1" id="_x0000_t202" coordsize="21600,21600" o:spt="202" path="m,l,21600r21600,l21600,xe">
              <v:stroke joinstyle="miter"/>
              <v:path gradientshapeok="t" o:connecttype="rect"/>
            </v:shapetype>
            <v:shape id="Надпись 23" o:spid="_x0000_s1030" type="#_x0000_t202" style="position:absolute;margin-left:0;margin-top:.05pt;width:1.1pt;height:13.7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61312" behindDoc="0" locked="0" layoutInCell="1" allowOverlap="1" wp14:anchorId="461CB5DF" wp14:editId="567A0B78">
              <wp:simplePos x="0" y="0"/>
              <wp:positionH relativeFrom="margin">
                <wp:align>center</wp:align>
              </wp:positionH>
              <wp:positionV relativeFrom="paragraph">
                <wp:posOffset>635</wp:posOffset>
              </wp:positionV>
              <wp:extent cx="13970" cy="174625"/>
              <wp:effectExtent l="8255" t="3810" r="6350" b="2540"/>
              <wp:wrapSquare wrapText="largest"/>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CB5DF" id="_x0000_t202" coordsize="21600,21600" o:spt="202" path="m,l,21600r21600,l21600,xe">
              <v:stroke joinstyle="miter"/>
              <v:path gradientshapeok="t" o:connecttype="rect"/>
            </v:shapetype>
            <v:shape id="Надпись 22" o:spid="_x0000_s1031" type="#_x0000_t202" style="position:absolute;margin-left:0;margin-top:.05pt;width:1.1pt;height:13.7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57216" behindDoc="0" locked="0" layoutInCell="1" allowOverlap="1" wp14:anchorId="2316E42B" wp14:editId="403C1CD7">
              <wp:simplePos x="0" y="0"/>
              <wp:positionH relativeFrom="margin">
                <wp:align>center</wp:align>
              </wp:positionH>
              <wp:positionV relativeFrom="paragraph">
                <wp:posOffset>635</wp:posOffset>
              </wp:positionV>
              <wp:extent cx="13970" cy="174625"/>
              <wp:effectExtent l="8255" t="3810" r="6350" b="2540"/>
              <wp:wrapSquare wrapText="largest"/>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6E42B" id="_x0000_t202" coordsize="21600,21600" o:spt="202" path="m,l,21600r21600,l21600,xe">
              <v:stroke joinstyle="miter"/>
              <v:path gradientshapeok="t" o:connecttype="rect"/>
            </v:shapetype>
            <v:shape id="Надпись 21" o:spid="_x0000_s1032" type="#_x0000_t202" style="position:absolute;margin-left:0;margin-top:.05pt;width:1.1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59264" behindDoc="0" locked="0" layoutInCell="1" allowOverlap="1" wp14:anchorId="5D2B2810" wp14:editId="5BACE459">
              <wp:simplePos x="0" y="0"/>
              <wp:positionH relativeFrom="margin">
                <wp:align>center</wp:align>
              </wp:positionH>
              <wp:positionV relativeFrom="paragraph">
                <wp:posOffset>635</wp:posOffset>
              </wp:positionV>
              <wp:extent cx="13970" cy="174625"/>
              <wp:effectExtent l="6350" t="2540" r="8255" b="3810"/>
              <wp:wrapSquare wrapText="largest"/>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B2810" id="_x0000_t202" coordsize="21600,21600" o:spt="202" path="m,l,21600r21600,l21600,xe">
              <v:stroke joinstyle="miter"/>
              <v:path gradientshapeok="t" o:connecttype="rect"/>
            </v:shapetype>
            <v:shape id="Надпись 20" o:spid="_x0000_s1033" type="#_x0000_t202" style="position:absolute;margin-left:0;margin-top:.05pt;width:1.1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6D4851" w:rsidRDefault="007956F2" w:rsidP="007956F2">
    <w:pPr>
      <w:pStyle w:val="af"/>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192</w:t>
    </w:r>
    <w:r>
      <w:fldChar w:fldCharType="end"/>
    </w:r>
  </w:p>
  <w:p w:rsidR="007956F2" w:rsidRDefault="007956F2">
    <w:pPr>
      <w:pStyle w:val="af"/>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65408" behindDoc="0" locked="0" layoutInCell="1" allowOverlap="1" wp14:anchorId="0878D3D5" wp14:editId="1E634389">
              <wp:simplePos x="0" y="0"/>
              <wp:positionH relativeFrom="margin">
                <wp:align>center</wp:align>
              </wp:positionH>
              <wp:positionV relativeFrom="paragraph">
                <wp:posOffset>635</wp:posOffset>
              </wp:positionV>
              <wp:extent cx="13970" cy="174625"/>
              <wp:effectExtent l="4445" t="3810" r="635" b="2540"/>
              <wp:wrapSquare wrapText="largest"/>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8D3D5" id="_x0000_t202" coordsize="21600,21600" o:spt="202" path="m,l,21600r21600,l21600,xe">
              <v:stroke joinstyle="miter"/>
              <v:path gradientshapeok="t" o:connecttype="rect"/>
            </v:shapetype>
            <v:shape id="Надпись 27" o:spid="_x0000_s1026" type="#_x0000_t202" style="position:absolute;margin-left:0;margin-top:.05pt;width:1.1pt;height:13.75pt;z-index:2516654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199</w:t>
    </w:r>
    <w:r>
      <w:fldChar w:fldCharType="end"/>
    </w:r>
  </w:p>
  <w:p w:rsidR="007956F2" w:rsidRDefault="007956F2">
    <w:pPr>
      <w:pStyle w:val="af"/>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207</w:t>
    </w:r>
    <w:r>
      <w:fldChar w:fldCharType="end"/>
    </w:r>
  </w:p>
  <w:p w:rsidR="007956F2" w:rsidRDefault="007956F2">
    <w:pPr>
      <w:pStyle w:val="af"/>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215</w:t>
    </w:r>
    <w:r>
      <w:fldChar w:fldCharType="end"/>
    </w:r>
  </w:p>
  <w:p w:rsidR="007956F2" w:rsidRDefault="007956F2">
    <w:pPr>
      <w:pStyle w:val="af"/>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224</w:t>
    </w:r>
    <w:r>
      <w:fldChar w:fldCharType="end"/>
    </w:r>
  </w:p>
  <w:p w:rsidR="007956F2" w:rsidRDefault="007956F2">
    <w:pPr>
      <w:pStyle w:val="af"/>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234</w:t>
    </w:r>
    <w:r>
      <w:fldChar w:fldCharType="end"/>
    </w:r>
  </w:p>
  <w:p w:rsidR="007956F2" w:rsidRDefault="007956F2">
    <w:pPr>
      <w:pStyle w:val="af"/>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241</w:t>
    </w:r>
    <w:r>
      <w:fldChar w:fldCharType="end"/>
    </w:r>
  </w:p>
  <w:p w:rsidR="007956F2" w:rsidRDefault="007956F2">
    <w:pPr>
      <w:pStyle w:val="af"/>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rsidP="007956F2">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7956F2" w:rsidRDefault="007956F2">
    <w:pPr>
      <w:pStyle w:val="af"/>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rsidP="007956F2">
    <w:pPr>
      <w:pStyle w:val="af"/>
      <w:framePr w:wrap="around" w:vAnchor="text" w:hAnchor="margin" w:xAlign="center" w:y="1"/>
      <w:rPr>
        <w:rStyle w:val="af6"/>
      </w:rPr>
    </w:pPr>
    <w:r>
      <w:rPr>
        <w:rStyle w:val="af6"/>
      </w:rPr>
      <w:t xml:space="preserve">  </w:t>
    </w:r>
  </w:p>
  <w:p w:rsidR="007956F2" w:rsidRDefault="007956F2" w:rsidP="007956F2">
    <w:pPr>
      <w:pStyle w:val="af"/>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rsidP="007956F2">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7956F2" w:rsidRDefault="007956F2">
    <w:pPr>
      <w:pStyle w:val="af"/>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9F0DFE" w:rsidRDefault="007956F2" w:rsidP="007956F2">
    <w:pPr>
      <w:pStyle w:val="af"/>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330659" w:rsidRDefault="007956F2" w:rsidP="007956F2">
    <w:pPr>
      <w:pStyle w:val="af"/>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9F0DFE" w:rsidRDefault="007956F2" w:rsidP="007956F2">
    <w:pPr>
      <w:pStyle w:val="af"/>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330659" w:rsidRDefault="007956F2" w:rsidP="007956F2">
    <w:pPr>
      <w:pStyle w:val="af"/>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6D4851" w:rsidRDefault="007956F2" w:rsidP="007956F2">
    <w:pPr>
      <w:pStyle w:val="af"/>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A2" w:rsidRPr="00CF559B" w:rsidRDefault="009205A2" w:rsidP="00CF559B">
    <w:pPr>
      <w:pStyle w:val="af"/>
      <w:jc w:val="right"/>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 w:rsidR="007956F2" w:rsidRDefault="007956F2"/>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pPr>
      <w:pStyle w:val="af"/>
      <w:jc w:val="center"/>
    </w:pPr>
    <w:r>
      <w:rPr>
        <w:lang w:val="ru-RU"/>
      </w:rPr>
      <w:t xml:space="preserve"> </w:t>
    </w:r>
  </w:p>
  <w:p w:rsidR="007956F2" w:rsidRDefault="007956F2">
    <w:pPr>
      <w:pStyle w:val="af"/>
      <w:jc w:val="center"/>
    </w:pPr>
    <w:r>
      <w:fldChar w:fldCharType="begin"/>
    </w:r>
    <w:r>
      <w:instrText xml:space="preserve"> PAGE </w:instrText>
    </w:r>
    <w:r>
      <w:fldChar w:fldCharType="separate"/>
    </w:r>
    <w:r w:rsidR="009205A2">
      <w:rPr>
        <w:noProof/>
      </w:rPr>
      <w:t>47</w:t>
    </w:r>
    <w:r>
      <w:fldChar w:fldCharType="end"/>
    </w:r>
  </w:p>
  <w:p w:rsidR="007956F2" w:rsidRDefault="007956F2">
    <w:pPr>
      <w:pStyle w:val="af"/>
    </w:pPr>
  </w:p>
  <w:p w:rsidR="007956F2" w:rsidRDefault="007956F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r w:rsidRPr="007956F2">
      <mc:AlternateContent>
        <mc:Choice Requires="wps">
          <w:drawing>
            <wp:anchor distT="0" distB="0" distL="0" distR="0" simplePos="0" relativeHeight="251653120" behindDoc="0" locked="0" layoutInCell="1" allowOverlap="1" wp14:anchorId="6122983D" wp14:editId="07374237">
              <wp:simplePos x="0" y="0"/>
              <wp:positionH relativeFrom="margin">
                <wp:align>center</wp:align>
              </wp:positionH>
              <wp:positionV relativeFrom="paragraph">
                <wp:posOffset>635</wp:posOffset>
              </wp:positionV>
              <wp:extent cx="13970" cy="174625"/>
              <wp:effectExtent l="8890" t="635" r="5715" b="5715"/>
              <wp:wrapSquare wrapText="largest"/>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F2" w:rsidRPr="007956F2" w:rsidRDefault="007956F2" w:rsidP="007956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2983D" id="_x0000_t202" coordsize="21600,21600" o:spt="202" path="m,l,21600r21600,l21600,xe">
              <v:stroke joinstyle="miter"/>
              <v:path gradientshapeok="t" o:connecttype="rect"/>
            </v:shapetype>
            <v:shape id="Надпись 26" o:spid="_x0000_s1027" type="#_x0000_t202" style="position:absolute;margin-left:0;margin-top:.05pt;width:1.1pt;height:13.75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" stroked="f">
              <v:fill opacity="0"/>
              <v:textbox inset="0,0,0,0">
                <w:txbxContent>
                  <w:p w:rsidR="007956F2" w:rsidRPr="007956F2" w:rsidRDefault="007956F2" w:rsidP="007956F2"/>
                </w:txbxContent>
              </v:textbox>
              <w10:wrap type="square" side="largest" anchorx="margin"/>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Default="007956F2"/>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F2" w:rsidRPr="007956F2" w:rsidRDefault="007956F2" w:rsidP="007956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1140A54"/>
    <w:multiLevelType w:val="multilevel"/>
    <w:tmpl w:val="D1A0A2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6" w15:restartNumberingAfterBreak="0">
    <w:nsid w:val="09745850"/>
    <w:multiLevelType w:val="hybridMultilevel"/>
    <w:tmpl w:val="592664DC"/>
    <w:lvl w:ilvl="0" w:tplc="736684F6">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0BA15AE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D44BD"/>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1131C"/>
    <w:multiLevelType w:val="hybridMultilevel"/>
    <w:tmpl w:val="B23C4C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1" w15:restartNumberingAfterBreak="0">
    <w:nsid w:val="139C765B"/>
    <w:multiLevelType w:val="multilevel"/>
    <w:tmpl w:val="971A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3" w15:restartNumberingAfterBreak="0">
    <w:nsid w:val="1F5C466B"/>
    <w:multiLevelType w:val="hybridMultilevel"/>
    <w:tmpl w:val="54187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4627044"/>
    <w:multiLevelType w:val="multilevel"/>
    <w:tmpl w:val="5CB02E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A4979D7"/>
    <w:multiLevelType w:val="multilevel"/>
    <w:tmpl w:val="8D6A84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2DEF65A6"/>
    <w:multiLevelType w:val="hybridMultilevel"/>
    <w:tmpl w:val="C094A468"/>
    <w:lvl w:ilvl="0" w:tplc="0360CC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2F922B3A"/>
    <w:multiLevelType w:val="hybridMultilevel"/>
    <w:tmpl w:val="FBF8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67413F"/>
    <w:multiLevelType w:val="multilevel"/>
    <w:tmpl w:val="9A22ACEE"/>
    <w:lvl w:ilvl="0">
      <w:start w:val="1"/>
      <w:numFmt w:val="decimal"/>
      <w:lvlText w:val="%1."/>
      <w:lvlJc w:val="left"/>
      <w:pPr>
        <w:ind w:left="90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22" w15:restartNumberingAfterBreak="0">
    <w:nsid w:val="43972E14"/>
    <w:multiLevelType w:val="hybridMultilevel"/>
    <w:tmpl w:val="EE68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5B5B28"/>
    <w:multiLevelType w:val="hybridMultilevel"/>
    <w:tmpl w:val="3676DDB8"/>
    <w:lvl w:ilvl="0" w:tplc="87926A6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E20754"/>
    <w:multiLevelType w:val="hybridMultilevel"/>
    <w:tmpl w:val="94B8BA8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15:restartNumberingAfterBreak="0">
    <w:nsid w:val="4DE47C91"/>
    <w:multiLevelType w:val="multilevel"/>
    <w:tmpl w:val="3AA0866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50A45B97"/>
    <w:multiLevelType w:val="hybridMultilevel"/>
    <w:tmpl w:val="EE96B37A"/>
    <w:lvl w:ilvl="0" w:tplc="04190001">
      <w:start w:val="1"/>
      <w:numFmt w:val="bullet"/>
      <w:lvlText w:val=""/>
      <w:lvlJc w:val="left"/>
      <w:pPr>
        <w:ind w:left="676" w:hanging="360"/>
      </w:pPr>
      <w:rPr>
        <w:rFonts w:ascii="Symbol" w:hAnsi="Symbol" w:hint="default"/>
      </w:rPr>
    </w:lvl>
    <w:lvl w:ilvl="1" w:tplc="04190003" w:tentative="1">
      <w:start w:val="1"/>
      <w:numFmt w:val="bullet"/>
      <w:lvlText w:val="o"/>
      <w:lvlJc w:val="left"/>
      <w:pPr>
        <w:ind w:left="1396" w:hanging="360"/>
      </w:pPr>
      <w:rPr>
        <w:rFonts w:ascii="Courier New" w:hAnsi="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59305C6B"/>
    <w:multiLevelType w:val="hybridMultilevel"/>
    <w:tmpl w:val="91D2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30" w15:restartNumberingAfterBreak="0">
    <w:nsid w:val="640550BE"/>
    <w:multiLevelType w:val="hybridMultilevel"/>
    <w:tmpl w:val="0444FD50"/>
    <w:lvl w:ilvl="0" w:tplc="E7843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3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6C927CFC"/>
    <w:multiLevelType w:val="multilevel"/>
    <w:tmpl w:val="4EBCF1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6DEB0DA7"/>
    <w:multiLevelType w:val="hybridMultilevel"/>
    <w:tmpl w:val="D08872C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2561622"/>
    <w:multiLevelType w:val="hybridMultilevel"/>
    <w:tmpl w:val="DD70BCA8"/>
    <w:lvl w:ilvl="0" w:tplc="C97E9B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2F6EB3"/>
    <w:multiLevelType w:val="hybridMultilevel"/>
    <w:tmpl w:val="95A0A972"/>
    <w:lvl w:ilvl="0" w:tplc="736684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420816"/>
    <w:multiLevelType w:val="multilevel"/>
    <w:tmpl w:val="17C68F0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14"/>
  </w:num>
  <w:num w:numId="3">
    <w:abstractNumId w:val="33"/>
  </w:num>
  <w:num w:numId="4">
    <w:abstractNumId w:val="31"/>
  </w:num>
  <w:num w:numId="5">
    <w:abstractNumId w:val="1"/>
  </w:num>
  <w:num w:numId="6">
    <w:abstractNumId w:val="0"/>
  </w:num>
  <w:num w:numId="7">
    <w:abstractNumId w:val="2"/>
  </w:num>
  <w:num w:numId="8">
    <w:abstractNumId w:val="12"/>
  </w:num>
  <w:num w:numId="9">
    <w:abstractNumId w:val="32"/>
  </w:num>
  <w:num w:numId="10">
    <w:abstractNumId w:val="5"/>
  </w:num>
  <w:num w:numId="11">
    <w:abstractNumId w:val="10"/>
  </w:num>
  <w:num w:numId="12">
    <w:abstractNumId w:val="29"/>
  </w:num>
  <w:num w:numId="13">
    <w:abstractNumId w:val="4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6"/>
  </w:num>
  <w:num w:numId="18">
    <w:abstractNumId w:val="4"/>
  </w:num>
  <w:num w:numId="19">
    <w:abstractNumId w:val="7"/>
  </w:num>
  <w:num w:numId="20">
    <w:abstractNumId w:val="8"/>
  </w:num>
  <w:num w:numId="21">
    <w:abstractNumId w:val="30"/>
  </w:num>
  <w:num w:numId="22">
    <w:abstractNumId w:val="34"/>
  </w:num>
  <w:num w:numId="23">
    <w:abstractNumId w:val="26"/>
  </w:num>
  <w:num w:numId="24">
    <w:abstractNumId w:val="3"/>
  </w:num>
  <w:num w:numId="25">
    <w:abstractNumId w:val="25"/>
  </w:num>
  <w:num w:numId="26">
    <w:abstractNumId w:val="40"/>
  </w:num>
  <w:num w:numId="27">
    <w:abstractNumId w:val="27"/>
  </w:num>
  <w:num w:numId="28">
    <w:abstractNumId w:val="27"/>
    <w:lvlOverride w:ilvl="0">
      <w:startOverride w:val="2"/>
    </w:lvlOverride>
    <w:lvlOverride w:ilvl="1">
      <w:startOverride w:val="1"/>
    </w:lvlOverride>
  </w:num>
  <w:num w:numId="29">
    <w:abstractNumId w:val="27"/>
    <w:lvlOverride w:ilvl="0">
      <w:startOverride w:val="2"/>
    </w:lvlOverride>
    <w:lvlOverride w:ilvl="1">
      <w:startOverride w:val="1"/>
    </w:lvlOverride>
  </w:num>
  <w:num w:numId="30">
    <w:abstractNumId w:val="39"/>
  </w:num>
  <w:num w:numId="31">
    <w:abstractNumId w:val="15"/>
  </w:num>
  <w:num w:numId="32">
    <w:abstractNumId w:val="35"/>
  </w:num>
  <w:num w:numId="33">
    <w:abstractNumId w:val="24"/>
  </w:num>
  <w:num w:numId="34">
    <w:abstractNumId w:val="6"/>
  </w:num>
  <w:num w:numId="35">
    <w:abstractNumId w:val="17"/>
  </w:num>
  <w:num w:numId="36">
    <w:abstractNumId w:val="21"/>
  </w:num>
  <w:num w:numId="37">
    <w:abstractNumId w:val="9"/>
  </w:num>
  <w:num w:numId="38">
    <w:abstractNumId w:val="18"/>
  </w:num>
  <w:num w:numId="39">
    <w:abstractNumId w:val="23"/>
  </w:num>
  <w:num w:numId="40">
    <w:abstractNumId w:val="11"/>
  </w:num>
  <w:num w:numId="41">
    <w:abstractNumId w:val="13"/>
  </w:num>
  <w:num w:numId="42">
    <w:abstractNumId w:val="22"/>
  </w:num>
  <w:num w:numId="43">
    <w:abstractNumId w:val="28"/>
  </w:num>
  <w:num w:numId="44">
    <w:abstractNumId w:val="2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956F2"/>
    <w:rsid w:val="007E6844"/>
    <w:rsid w:val="007F0852"/>
    <w:rsid w:val="008441EF"/>
    <w:rsid w:val="008C59D1"/>
    <w:rsid w:val="0091213B"/>
    <w:rsid w:val="009205A2"/>
    <w:rsid w:val="009A37AD"/>
    <w:rsid w:val="009D5E49"/>
    <w:rsid w:val="00A150AB"/>
    <w:rsid w:val="00AE5549"/>
    <w:rsid w:val="00B57C61"/>
    <w:rsid w:val="00BE4C50"/>
    <w:rsid w:val="00C06E33"/>
    <w:rsid w:val="00CD08DC"/>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B36949E"/>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paragraph" w:styleId="8">
    <w:name w:val="heading 8"/>
    <w:basedOn w:val="a"/>
    <w:next w:val="a"/>
    <w:link w:val="80"/>
    <w:qFormat/>
    <w:rsid w:val="007956F2"/>
    <w:pPr>
      <w:numPr>
        <w:ilvl w:val="7"/>
        <w:numId w:val="1"/>
      </w:numPr>
      <w:spacing w:before="240" w:after="60"/>
      <w:jc w:val="both"/>
      <w:outlineLvl w:val="7"/>
    </w:pPr>
    <w:rPr>
      <w:rFonts w:ascii="PetersburgCTT" w:hAnsi="PetersburgCTT" w:cs="PetersburgCTT"/>
      <w:i/>
      <w:sz w:val="20"/>
      <w:lang w:val="x-none" w:eastAsia="ar-SA"/>
    </w:rPr>
  </w:style>
  <w:style w:type="paragraph" w:styleId="9">
    <w:name w:val="heading 9"/>
    <w:basedOn w:val="a"/>
    <w:next w:val="a"/>
    <w:link w:val="90"/>
    <w:qFormat/>
    <w:rsid w:val="007956F2"/>
    <w:pPr>
      <w:numPr>
        <w:ilvl w:val="8"/>
        <w:numId w:val="1"/>
      </w:numPr>
      <w:spacing w:before="240" w:after="60"/>
      <w:jc w:val="both"/>
      <w:outlineLvl w:val="8"/>
    </w:pPr>
    <w:rPr>
      <w:rFonts w:ascii="PetersburgCTT" w:hAnsi="PetersburgCTT" w:cs="PetersburgCTT"/>
      <w:i/>
      <w:sz w:val="18"/>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link w:val="a5"/>
    <w:uiPriority w:val="1"/>
    <w:qFormat/>
    <w:rsid w:val="00154621"/>
    <w:rPr>
      <w:sz w:val="24"/>
      <w:szCs w:val="24"/>
    </w:rPr>
  </w:style>
  <w:style w:type="paragraph" w:styleId="a6">
    <w:name w:val="List Paragraph"/>
    <w:basedOn w:val="a"/>
    <w:link w:val="12"/>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3">
    <w:name w:val="Нет списка1"/>
    <w:next w:val="a2"/>
    <w:uiPriority w:val="99"/>
    <w:semiHidden/>
    <w:unhideWhenUsed/>
    <w:rsid w:val="00CD08DC"/>
  </w:style>
  <w:style w:type="character" w:customStyle="1" w:styleId="a9">
    <w:name w:val="Цветовое выделение"/>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uiPriority w:val="99"/>
    <w:qFormat/>
    <w:rsid w:val="00CD08DC"/>
    <w:rPr>
      <w:rFonts w:ascii="Times New Roman CYR" w:hAnsi="Times New Roman CYR"/>
      <w:sz w:val="24"/>
      <w:lang w:val="x-none" w:eastAsia="x-none"/>
    </w:rPr>
  </w:style>
  <w:style w:type="paragraph" w:styleId="af1">
    <w:name w:val="footer"/>
    <w:basedOn w:val="a"/>
    <w:link w:val="af2"/>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uiPriority w:val="99"/>
    <w:qFormat/>
    <w:rsid w:val="00CD08DC"/>
    <w:rPr>
      <w:rFonts w:ascii="Times New Roman CYR" w:hAnsi="Times New Roman CYR"/>
      <w:sz w:val="24"/>
      <w:lang w:val="x-none" w:eastAsia="x-none"/>
    </w:rPr>
  </w:style>
  <w:style w:type="character" w:styleId="af3">
    <w:name w:val="Hyperlink"/>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4">
    <w:name w:val="Основной шрифт абзаца1"/>
    <w:uiPriority w:val="99"/>
    <w:rsid w:val="00F64034"/>
  </w:style>
  <w:style w:type="character" w:styleId="af6">
    <w:name w:val="page number"/>
    <w:basedOn w:val="14"/>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4"/>
    <w:uiPriority w:val="99"/>
    <w:rsid w:val="00F64034"/>
    <w:rPr>
      <w:color w:val="800080"/>
      <w:u w:val="single"/>
    </w:rPr>
  </w:style>
  <w:style w:type="character" w:styleId="afa">
    <w:name w:val="Emphasis"/>
    <w:basedOn w:val="14"/>
    <w:uiPriority w:val="20"/>
    <w:qFormat/>
    <w:rsid w:val="00F64034"/>
    <w:rPr>
      <w:i/>
      <w:iCs/>
    </w:rPr>
  </w:style>
  <w:style w:type="paragraph" w:customStyle="1" w:styleId="15">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6">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7">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uiPriority w:val="99"/>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uiPriority w:val="99"/>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uiPriority w:val="99"/>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uiPriority w:val="99"/>
    <w:rsid w:val="00F64034"/>
    <w:pPr>
      <w:suppressAutoHyphens/>
      <w:spacing w:before="280" w:after="280"/>
      <w:textAlignment w:val="center"/>
    </w:pPr>
    <w:rPr>
      <w:rFonts w:ascii="Arial" w:hAnsi="Arial" w:cs="Arial"/>
      <w:lang w:eastAsia="zh-CN"/>
    </w:rPr>
  </w:style>
  <w:style w:type="paragraph" w:customStyle="1" w:styleId="xl91">
    <w:name w:val="xl91"/>
    <w:basedOn w:val="a"/>
    <w:uiPriority w:val="99"/>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uiPriority w:val="99"/>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uiPriority w:val="99"/>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uiPriority w:val="99"/>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uiPriority w:val="99"/>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uiPriority w:val="99"/>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uiPriority w:val="99"/>
    <w:rsid w:val="00F64034"/>
    <w:pPr>
      <w:suppressAutoHyphens/>
      <w:spacing w:before="280" w:after="280"/>
    </w:pPr>
    <w:rPr>
      <w:lang w:eastAsia="zh-CN"/>
    </w:rPr>
  </w:style>
  <w:style w:type="paragraph" w:customStyle="1" w:styleId="18">
    <w:name w:val="Абзац списка1"/>
    <w:basedOn w:val="a"/>
    <w:link w:val="aff"/>
    <w:uiPriority w:val="99"/>
    <w:rsid w:val="00F64034"/>
    <w:pPr>
      <w:suppressAutoHyphens/>
      <w:ind w:left="720"/>
    </w:pPr>
    <w:rPr>
      <w:lang w:eastAsia="zh-CN"/>
    </w:rPr>
  </w:style>
  <w:style w:type="paragraph" w:customStyle="1" w:styleId="aff0">
    <w:name w:val="Содержимое таблицы"/>
    <w:basedOn w:val="a"/>
    <w:rsid w:val="00F64034"/>
    <w:pPr>
      <w:suppressLineNumbers/>
      <w:suppressAutoHyphens/>
    </w:pPr>
    <w:rPr>
      <w:lang w:eastAsia="zh-CN"/>
    </w:rPr>
  </w:style>
  <w:style w:type="paragraph" w:customStyle="1" w:styleId="aff1">
    <w:name w:val="Заголовок таблицы"/>
    <w:basedOn w:val="aff0"/>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9">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2">
    <w:name w:val="Body Text Indent"/>
    <w:basedOn w:val="a"/>
    <w:link w:val="aff3"/>
    <w:uiPriority w:val="99"/>
    <w:unhideWhenUsed/>
    <w:rsid w:val="008441EF"/>
    <w:pPr>
      <w:spacing w:after="120"/>
      <w:ind w:left="283"/>
    </w:pPr>
  </w:style>
  <w:style w:type="character" w:customStyle="1" w:styleId="aff3">
    <w:name w:val="Основной текст с отступом Знак"/>
    <w:basedOn w:val="a0"/>
    <w:link w:val="aff2"/>
    <w:uiPriority w:val="99"/>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uiPriority w:val="99"/>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qFormat/>
    <w:rsid w:val="008441EF"/>
    <w:rPr>
      <w:rFonts w:ascii="TimesET" w:hAnsi="TimesET"/>
      <w:sz w:val="24"/>
      <w:lang w:eastAsia="ru-RU"/>
    </w:rPr>
  </w:style>
  <w:style w:type="character" w:customStyle="1" w:styleId="aff4">
    <w:name w:val="Не вступил в силу"/>
    <w:qFormat/>
    <w:rsid w:val="008441EF"/>
    <w:rPr>
      <w:color w:val="008080"/>
      <w:sz w:val="20"/>
      <w:szCs w:val="20"/>
    </w:rPr>
  </w:style>
  <w:style w:type="character" w:customStyle="1" w:styleId="aff5">
    <w:name w:val="Опечатки"/>
    <w:qFormat/>
    <w:rsid w:val="008441EF"/>
    <w:rPr>
      <w:color w:val="FF0000"/>
    </w:rPr>
  </w:style>
  <w:style w:type="character" w:customStyle="1" w:styleId="aff6">
    <w:name w:val="Сравнение редакций. Добавленный фрагмент"/>
    <w:qFormat/>
    <w:rsid w:val="008441EF"/>
    <w:rPr>
      <w:color w:val="0000FF"/>
      <w:shd w:val="clear" w:color="auto" w:fill="E3EDFD"/>
    </w:rPr>
  </w:style>
  <w:style w:type="character" w:customStyle="1" w:styleId="aff7">
    <w:name w:val="Сравнение редакций. Удаленный фрагмент"/>
    <w:qFormat/>
    <w:rsid w:val="008441EF"/>
    <w:rPr>
      <w:strike/>
      <w:color w:val="808000"/>
    </w:rPr>
  </w:style>
  <w:style w:type="character" w:customStyle="1" w:styleId="-">
    <w:name w:val="Интернет-ссылка"/>
    <w:uiPriority w:val="99"/>
    <w:unhideWhenUsed/>
    <w:rsid w:val="008441EF"/>
    <w:rPr>
      <w:color w:val="0563C1"/>
      <w:u w:val="single"/>
    </w:rPr>
  </w:style>
  <w:style w:type="character" w:customStyle="1" w:styleId="aff8">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9">
    <w:name w:val="Тема примечания Знак"/>
    <w:basedOn w:val="aff8"/>
    <w:uiPriority w:val="99"/>
    <w:semiHidden/>
    <w:qFormat/>
    <w:rsid w:val="008441EF"/>
    <w:rPr>
      <w:rFonts w:ascii="Times New Roman" w:eastAsia="Times New Roman" w:hAnsi="Times New Roman" w:cs="Times New Roman"/>
      <w:b/>
      <w:bCs/>
      <w:sz w:val="20"/>
      <w:szCs w:val="20"/>
      <w:lang w:eastAsia="ru-RU"/>
    </w:rPr>
  </w:style>
  <w:style w:type="character" w:styleId="affa">
    <w:name w:val="annotation reference"/>
    <w:basedOn w:val="a0"/>
    <w:uiPriority w:val="99"/>
    <w:semiHidden/>
    <w:unhideWhenUsed/>
    <w:qFormat/>
    <w:rsid w:val="008441EF"/>
    <w:rPr>
      <w:sz w:val="16"/>
      <w:szCs w:val="16"/>
    </w:rPr>
  </w:style>
  <w:style w:type="paragraph" w:styleId="1a">
    <w:name w:val="index 1"/>
    <w:basedOn w:val="a"/>
    <w:next w:val="a"/>
    <w:autoRedefine/>
    <w:uiPriority w:val="99"/>
    <w:semiHidden/>
    <w:unhideWhenUsed/>
    <w:rsid w:val="008441EF"/>
    <w:pPr>
      <w:ind w:left="240" w:hanging="240"/>
    </w:pPr>
  </w:style>
  <w:style w:type="paragraph" w:styleId="affb">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c">
    <w:name w:val="Комментарий"/>
    <w:basedOn w:val="a"/>
    <w:next w:val="a"/>
    <w:qFormat/>
    <w:rsid w:val="008441EF"/>
    <w:pPr>
      <w:suppressAutoHyphens/>
      <w:ind w:left="170"/>
      <w:jc w:val="both"/>
    </w:pPr>
    <w:rPr>
      <w:rFonts w:ascii="Arial" w:hAnsi="Arial" w:cs="Arial"/>
      <w:i/>
      <w:iCs/>
      <w:color w:val="800080"/>
    </w:rPr>
  </w:style>
  <w:style w:type="paragraph" w:customStyle="1" w:styleId="affd">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e">
    <w:name w:val="Информация об изменениях"/>
    <w:basedOn w:val="affd"/>
    <w:next w:val="a"/>
    <w:uiPriority w:val="99"/>
    <w:qFormat/>
    <w:rsid w:val="008441EF"/>
    <w:pPr>
      <w:spacing w:before="180"/>
      <w:ind w:left="360" w:right="360"/>
    </w:pPr>
    <w:rPr>
      <w:sz w:val="24"/>
      <w:szCs w:val="24"/>
      <w:shd w:val="clear" w:color="auto" w:fill="EAEFED"/>
    </w:rPr>
  </w:style>
  <w:style w:type="paragraph" w:customStyle="1" w:styleId="afff">
    <w:name w:val="Информация об изменениях документа"/>
    <w:basedOn w:val="affc"/>
    <w:next w:val="a"/>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0">
    <w:name w:val="annotation text"/>
    <w:basedOn w:val="a"/>
    <w:link w:val="1b"/>
    <w:uiPriority w:val="99"/>
    <w:semiHidden/>
    <w:unhideWhenUsed/>
    <w:qFormat/>
    <w:rsid w:val="008441EF"/>
    <w:pPr>
      <w:suppressAutoHyphens/>
    </w:pPr>
    <w:rPr>
      <w:sz w:val="20"/>
      <w:szCs w:val="20"/>
    </w:rPr>
  </w:style>
  <w:style w:type="character" w:customStyle="1" w:styleId="1b">
    <w:name w:val="Текст примечания Знак1"/>
    <w:basedOn w:val="a0"/>
    <w:link w:val="afff0"/>
    <w:uiPriority w:val="99"/>
    <w:semiHidden/>
    <w:rsid w:val="008441EF"/>
    <w:rPr>
      <w:lang w:eastAsia="ru-RU"/>
    </w:rPr>
  </w:style>
  <w:style w:type="paragraph" w:styleId="afff1">
    <w:name w:val="annotation subject"/>
    <w:basedOn w:val="afff0"/>
    <w:next w:val="afff0"/>
    <w:link w:val="1c"/>
    <w:uiPriority w:val="99"/>
    <w:semiHidden/>
    <w:unhideWhenUsed/>
    <w:qFormat/>
    <w:rsid w:val="008441EF"/>
    <w:rPr>
      <w:b/>
      <w:bCs/>
    </w:rPr>
  </w:style>
  <w:style w:type="character" w:customStyle="1" w:styleId="1c">
    <w:name w:val="Тема примечания Знак1"/>
    <w:basedOn w:val="1b"/>
    <w:link w:val="afff1"/>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2">
    <w:name w:val="Revision"/>
    <w:uiPriority w:val="99"/>
    <w:semiHidden/>
    <w:qFormat/>
    <w:rsid w:val="008441EF"/>
    <w:pPr>
      <w:suppressAutoHyphens/>
    </w:pPr>
    <w:rPr>
      <w:lang w:eastAsia="ru-RU"/>
    </w:rPr>
  </w:style>
  <w:style w:type="table" w:styleId="afff3">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d">
    <w:name w:val="Сетка таблицы1"/>
    <w:basedOn w:val="a1"/>
    <w:next w:val="afff3"/>
    <w:uiPriority w:val="99"/>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956F2"/>
    <w:pPr>
      <w:widowControl w:val="0"/>
      <w:autoSpaceDE w:val="0"/>
      <w:autoSpaceDN w:val="0"/>
    </w:pPr>
    <w:rPr>
      <w:rFonts w:ascii="Courier New" w:eastAsiaTheme="minorEastAsia" w:hAnsi="Courier New" w:cs="Courier New"/>
      <w:szCs w:val="22"/>
      <w:lang w:eastAsia="ru-RU"/>
    </w:rPr>
  </w:style>
  <w:style w:type="paragraph" w:customStyle="1" w:styleId="ConsPlusCell">
    <w:name w:val="ConsPlusCell"/>
    <w:rsid w:val="007956F2"/>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7956F2"/>
    <w:pPr>
      <w:widowControl w:val="0"/>
      <w:autoSpaceDE w:val="0"/>
      <w:autoSpaceDN w:val="0"/>
    </w:pPr>
    <w:rPr>
      <w:rFonts w:ascii="Calibri" w:eastAsiaTheme="minorEastAsia" w:hAnsi="Calibri" w:cs="Calibri"/>
      <w:sz w:val="22"/>
      <w:szCs w:val="22"/>
      <w:lang w:eastAsia="ru-RU"/>
    </w:rPr>
  </w:style>
  <w:style w:type="paragraph" w:customStyle="1" w:styleId="ConsPlusTitlePage">
    <w:name w:val="ConsPlusTitlePage"/>
    <w:rsid w:val="007956F2"/>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7956F2"/>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7956F2"/>
    <w:pPr>
      <w:widowControl w:val="0"/>
      <w:autoSpaceDE w:val="0"/>
      <w:autoSpaceDN w:val="0"/>
    </w:pPr>
    <w:rPr>
      <w:rFonts w:ascii="Arial" w:eastAsiaTheme="minorEastAsia" w:hAnsi="Arial" w:cs="Arial"/>
      <w:szCs w:val="22"/>
      <w:lang w:eastAsia="ru-RU"/>
    </w:rPr>
  </w:style>
  <w:style w:type="paragraph" w:customStyle="1" w:styleId="formattext">
    <w:name w:val="formattext"/>
    <w:basedOn w:val="a"/>
    <w:rsid w:val="007956F2"/>
    <w:pPr>
      <w:spacing w:before="100" w:beforeAutospacing="1" w:after="100" w:afterAutospacing="1"/>
    </w:pPr>
  </w:style>
  <w:style w:type="character" w:customStyle="1" w:styleId="ConsPlusNormal0">
    <w:name w:val="ConsPlusNormal Знак"/>
    <w:link w:val="ConsPlusNormal"/>
    <w:locked/>
    <w:rsid w:val="007956F2"/>
    <w:rPr>
      <w:rFonts w:eastAsiaTheme="minorEastAsia"/>
      <w:sz w:val="24"/>
      <w:szCs w:val="24"/>
      <w:lang w:eastAsia="ru-RU"/>
    </w:rPr>
  </w:style>
  <w:style w:type="character" w:customStyle="1" w:styleId="a5">
    <w:name w:val="Без интервала Знак"/>
    <w:link w:val="a4"/>
    <w:rsid w:val="007956F2"/>
    <w:rPr>
      <w:sz w:val="24"/>
      <w:szCs w:val="24"/>
    </w:rPr>
  </w:style>
  <w:style w:type="character" w:customStyle="1" w:styleId="80">
    <w:name w:val="Заголовок 8 Знак"/>
    <w:basedOn w:val="a0"/>
    <w:link w:val="8"/>
    <w:rsid w:val="007956F2"/>
    <w:rPr>
      <w:rFonts w:ascii="PetersburgCTT" w:hAnsi="PetersburgCTT" w:cs="PetersburgCTT"/>
      <w:i/>
      <w:szCs w:val="24"/>
      <w:lang w:val="x-none" w:eastAsia="ar-SA"/>
    </w:rPr>
  </w:style>
  <w:style w:type="character" w:customStyle="1" w:styleId="90">
    <w:name w:val="Заголовок 9 Знак"/>
    <w:basedOn w:val="a0"/>
    <w:link w:val="9"/>
    <w:rsid w:val="007956F2"/>
    <w:rPr>
      <w:rFonts w:ascii="PetersburgCTT" w:hAnsi="PetersburgCTT" w:cs="PetersburgCTT"/>
      <w:i/>
      <w:sz w:val="18"/>
      <w:szCs w:val="24"/>
      <w:lang w:val="x-none" w:eastAsia="ar-SA"/>
    </w:rPr>
  </w:style>
  <w:style w:type="character" w:customStyle="1" w:styleId="WW8Num5z0">
    <w:name w:val="WW8Num5z0"/>
    <w:rsid w:val="007956F2"/>
    <w:rPr>
      <w:rFonts w:cs="Times New Roman"/>
    </w:rPr>
  </w:style>
  <w:style w:type="character" w:customStyle="1" w:styleId="WW8Num6z0">
    <w:name w:val="WW8Num6z0"/>
    <w:rsid w:val="007956F2"/>
    <w:rPr>
      <w:rFonts w:hint="default"/>
    </w:rPr>
  </w:style>
  <w:style w:type="character" w:customStyle="1" w:styleId="WW8Num6z1">
    <w:name w:val="WW8Num6z1"/>
    <w:rsid w:val="007956F2"/>
  </w:style>
  <w:style w:type="character" w:customStyle="1" w:styleId="WW8Num6z2">
    <w:name w:val="WW8Num6z2"/>
    <w:rsid w:val="007956F2"/>
  </w:style>
  <w:style w:type="character" w:customStyle="1" w:styleId="WW8Num6z3">
    <w:name w:val="WW8Num6z3"/>
    <w:rsid w:val="007956F2"/>
  </w:style>
  <w:style w:type="character" w:customStyle="1" w:styleId="WW8Num6z4">
    <w:name w:val="WW8Num6z4"/>
    <w:rsid w:val="007956F2"/>
  </w:style>
  <w:style w:type="character" w:customStyle="1" w:styleId="WW8Num6z5">
    <w:name w:val="WW8Num6z5"/>
    <w:rsid w:val="007956F2"/>
  </w:style>
  <w:style w:type="character" w:customStyle="1" w:styleId="WW8Num6z6">
    <w:name w:val="WW8Num6z6"/>
    <w:rsid w:val="007956F2"/>
  </w:style>
  <w:style w:type="character" w:customStyle="1" w:styleId="WW8Num6z7">
    <w:name w:val="WW8Num6z7"/>
    <w:rsid w:val="007956F2"/>
  </w:style>
  <w:style w:type="character" w:customStyle="1" w:styleId="WW8Num6z8">
    <w:name w:val="WW8Num6z8"/>
    <w:rsid w:val="007956F2"/>
  </w:style>
  <w:style w:type="character" w:customStyle="1" w:styleId="WW8Num7z0">
    <w:name w:val="WW8Num7z0"/>
    <w:rsid w:val="007956F2"/>
    <w:rPr>
      <w:rFonts w:hint="default"/>
    </w:rPr>
  </w:style>
  <w:style w:type="character" w:customStyle="1" w:styleId="WW8Num7z1">
    <w:name w:val="WW8Num7z1"/>
    <w:rsid w:val="007956F2"/>
  </w:style>
  <w:style w:type="character" w:customStyle="1" w:styleId="WW8Num7z2">
    <w:name w:val="WW8Num7z2"/>
    <w:rsid w:val="007956F2"/>
  </w:style>
  <w:style w:type="character" w:customStyle="1" w:styleId="WW8Num7z3">
    <w:name w:val="WW8Num7z3"/>
    <w:rsid w:val="007956F2"/>
  </w:style>
  <w:style w:type="character" w:customStyle="1" w:styleId="WW8Num7z4">
    <w:name w:val="WW8Num7z4"/>
    <w:rsid w:val="007956F2"/>
  </w:style>
  <w:style w:type="character" w:customStyle="1" w:styleId="WW8Num7z5">
    <w:name w:val="WW8Num7z5"/>
    <w:rsid w:val="007956F2"/>
  </w:style>
  <w:style w:type="character" w:customStyle="1" w:styleId="WW8Num7z6">
    <w:name w:val="WW8Num7z6"/>
    <w:rsid w:val="007956F2"/>
  </w:style>
  <w:style w:type="character" w:customStyle="1" w:styleId="WW8Num7z7">
    <w:name w:val="WW8Num7z7"/>
    <w:rsid w:val="007956F2"/>
  </w:style>
  <w:style w:type="character" w:customStyle="1" w:styleId="WW8Num7z8">
    <w:name w:val="WW8Num7z8"/>
    <w:rsid w:val="007956F2"/>
  </w:style>
  <w:style w:type="character" w:customStyle="1" w:styleId="WW8Num8z0">
    <w:name w:val="WW8Num8z0"/>
    <w:rsid w:val="007956F2"/>
    <w:rPr>
      <w:rFonts w:cs="Times New Roman" w:hint="default"/>
    </w:rPr>
  </w:style>
  <w:style w:type="character" w:customStyle="1" w:styleId="WW8Num8z1">
    <w:name w:val="WW8Num8z1"/>
    <w:rsid w:val="007956F2"/>
    <w:rPr>
      <w:rFonts w:cs="Times New Roman"/>
    </w:rPr>
  </w:style>
  <w:style w:type="character" w:customStyle="1" w:styleId="WW8Num9z0">
    <w:name w:val="WW8Num9z0"/>
    <w:rsid w:val="007956F2"/>
    <w:rPr>
      <w:rFonts w:hint="default"/>
    </w:rPr>
  </w:style>
  <w:style w:type="character" w:customStyle="1" w:styleId="WW8Num9z1">
    <w:name w:val="WW8Num9z1"/>
    <w:rsid w:val="007956F2"/>
  </w:style>
  <w:style w:type="character" w:customStyle="1" w:styleId="WW8Num9z2">
    <w:name w:val="WW8Num9z2"/>
    <w:rsid w:val="007956F2"/>
  </w:style>
  <w:style w:type="character" w:customStyle="1" w:styleId="WW8Num9z3">
    <w:name w:val="WW8Num9z3"/>
    <w:rsid w:val="007956F2"/>
  </w:style>
  <w:style w:type="character" w:customStyle="1" w:styleId="WW8Num9z4">
    <w:name w:val="WW8Num9z4"/>
    <w:rsid w:val="007956F2"/>
  </w:style>
  <w:style w:type="character" w:customStyle="1" w:styleId="WW8Num9z5">
    <w:name w:val="WW8Num9z5"/>
    <w:rsid w:val="007956F2"/>
  </w:style>
  <w:style w:type="character" w:customStyle="1" w:styleId="WW8Num9z6">
    <w:name w:val="WW8Num9z6"/>
    <w:rsid w:val="007956F2"/>
  </w:style>
  <w:style w:type="character" w:customStyle="1" w:styleId="WW8Num9z7">
    <w:name w:val="WW8Num9z7"/>
    <w:rsid w:val="007956F2"/>
  </w:style>
  <w:style w:type="character" w:customStyle="1" w:styleId="WW8Num9z8">
    <w:name w:val="WW8Num9z8"/>
    <w:rsid w:val="007956F2"/>
  </w:style>
  <w:style w:type="character" w:customStyle="1" w:styleId="WW8Num10z0">
    <w:name w:val="WW8Num10z0"/>
    <w:rsid w:val="007956F2"/>
    <w:rPr>
      <w:rFonts w:cs="Times New Roman" w:hint="default"/>
      <w:b w:val="0"/>
    </w:rPr>
  </w:style>
  <w:style w:type="character" w:customStyle="1" w:styleId="WW8Num10z1">
    <w:name w:val="WW8Num10z1"/>
    <w:rsid w:val="007956F2"/>
    <w:rPr>
      <w:rFonts w:cs="Times New Roman"/>
    </w:rPr>
  </w:style>
  <w:style w:type="character" w:customStyle="1" w:styleId="WW8Num11z0">
    <w:name w:val="WW8Num11z0"/>
    <w:rsid w:val="007956F2"/>
    <w:rPr>
      <w:rFonts w:cs="Times New Roman" w:hint="default"/>
    </w:rPr>
  </w:style>
  <w:style w:type="character" w:customStyle="1" w:styleId="WW8Num11z1">
    <w:name w:val="WW8Num11z1"/>
    <w:rsid w:val="007956F2"/>
    <w:rPr>
      <w:rFonts w:cs="Times New Roman"/>
    </w:rPr>
  </w:style>
  <w:style w:type="character" w:customStyle="1" w:styleId="WW8Num12z0">
    <w:name w:val="WW8Num12z0"/>
    <w:rsid w:val="007956F2"/>
    <w:rPr>
      <w:rFonts w:cs="Times New Roman" w:hint="default"/>
    </w:rPr>
  </w:style>
  <w:style w:type="character" w:customStyle="1" w:styleId="WW8Num12z1">
    <w:name w:val="WW8Num12z1"/>
    <w:rsid w:val="007956F2"/>
    <w:rPr>
      <w:rFonts w:cs="Times New Roman"/>
    </w:rPr>
  </w:style>
  <w:style w:type="character" w:customStyle="1" w:styleId="WW8Num13z0">
    <w:name w:val="WW8Num13z0"/>
    <w:rsid w:val="007956F2"/>
    <w:rPr>
      <w:rFonts w:cs="Times New Roman" w:hint="default"/>
    </w:rPr>
  </w:style>
  <w:style w:type="character" w:customStyle="1" w:styleId="WW8Num13z1">
    <w:name w:val="WW8Num13z1"/>
    <w:rsid w:val="007956F2"/>
    <w:rPr>
      <w:rFonts w:cs="Times New Roman"/>
    </w:rPr>
  </w:style>
  <w:style w:type="character" w:customStyle="1" w:styleId="WW8Num14z0">
    <w:name w:val="WW8Num14z0"/>
    <w:rsid w:val="007956F2"/>
    <w:rPr>
      <w:rFonts w:hint="default"/>
      <w:b/>
    </w:rPr>
  </w:style>
  <w:style w:type="character" w:customStyle="1" w:styleId="WW8Num14z1">
    <w:name w:val="WW8Num14z1"/>
    <w:rsid w:val="007956F2"/>
  </w:style>
  <w:style w:type="character" w:customStyle="1" w:styleId="WW8Num14z2">
    <w:name w:val="WW8Num14z2"/>
    <w:rsid w:val="007956F2"/>
  </w:style>
  <w:style w:type="character" w:customStyle="1" w:styleId="WW8Num14z3">
    <w:name w:val="WW8Num14z3"/>
    <w:rsid w:val="007956F2"/>
  </w:style>
  <w:style w:type="character" w:customStyle="1" w:styleId="WW8Num14z4">
    <w:name w:val="WW8Num14z4"/>
    <w:rsid w:val="007956F2"/>
  </w:style>
  <w:style w:type="character" w:customStyle="1" w:styleId="WW8Num14z5">
    <w:name w:val="WW8Num14z5"/>
    <w:rsid w:val="007956F2"/>
  </w:style>
  <w:style w:type="character" w:customStyle="1" w:styleId="WW8Num14z6">
    <w:name w:val="WW8Num14z6"/>
    <w:rsid w:val="007956F2"/>
  </w:style>
  <w:style w:type="character" w:customStyle="1" w:styleId="WW8Num14z7">
    <w:name w:val="WW8Num14z7"/>
    <w:rsid w:val="007956F2"/>
  </w:style>
  <w:style w:type="character" w:customStyle="1" w:styleId="WW8Num14z8">
    <w:name w:val="WW8Num14z8"/>
    <w:rsid w:val="007956F2"/>
  </w:style>
  <w:style w:type="character" w:customStyle="1" w:styleId="WW8Num15z0">
    <w:name w:val="WW8Num15z0"/>
    <w:rsid w:val="007956F2"/>
  </w:style>
  <w:style w:type="character" w:customStyle="1" w:styleId="WW8Num15z1">
    <w:name w:val="WW8Num15z1"/>
    <w:rsid w:val="007956F2"/>
  </w:style>
  <w:style w:type="character" w:customStyle="1" w:styleId="WW8Num15z2">
    <w:name w:val="WW8Num15z2"/>
    <w:rsid w:val="007956F2"/>
  </w:style>
  <w:style w:type="character" w:customStyle="1" w:styleId="WW8Num15z3">
    <w:name w:val="WW8Num15z3"/>
    <w:rsid w:val="007956F2"/>
  </w:style>
  <w:style w:type="character" w:customStyle="1" w:styleId="WW8Num15z4">
    <w:name w:val="WW8Num15z4"/>
    <w:rsid w:val="007956F2"/>
  </w:style>
  <w:style w:type="character" w:customStyle="1" w:styleId="WW8Num15z5">
    <w:name w:val="WW8Num15z5"/>
    <w:rsid w:val="007956F2"/>
  </w:style>
  <w:style w:type="character" w:customStyle="1" w:styleId="WW8Num15z6">
    <w:name w:val="WW8Num15z6"/>
    <w:rsid w:val="007956F2"/>
  </w:style>
  <w:style w:type="character" w:customStyle="1" w:styleId="WW8Num15z7">
    <w:name w:val="WW8Num15z7"/>
    <w:rsid w:val="007956F2"/>
  </w:style>
  <w:style w:type="character" w:customStyle="1" w:styleId="WW8Num15z8">
    <w:name w:val="WW8Num15z8"/>
    <w:rsid w:val="007956F2"/>
  </w:style>
  <w:style w:type="character" w:customStyle="1" w:styleId="WW8Num16z0">
    <w:name w:val="WW8Num16z0"/>
    <w:rsid w:val="007956F2"/>
    <w:rPr>
      <w:rFonts w:hint="default"/>
    </w:rPr>
  </w:style>
  <w:style w:type="character" w:customStyle="1" w:styleId="WW8Num16z1">
    <w:name w:val="WW8Num16z1"/>
    <w:rsid w:val="007956F2"/>
  </w:style>
  <w:style w:type="character" w:customStyle="1" w:styleId="WW8Num16z2">
    <w:name w:val="WW8Num16z2"/>
    <w:rsid w:val="007956F2"/>
  </w:style>
  <w:style w:type="character" w:customStyle="1" w:styleId="WW8Num16z3">
    <w:name w:val="WW8Num16z3"/>
    <w:rsid w:val="007956F2"/>
  </w:style>
  <w:style w:type="character" w:customStyle="1" w:styleId="WW8Num16z4">
    <w:name w:val="WW8Num16z4"/>
    <w:rsid w:val="007956F2"/>
  </w:style>
  <w:style w:type="character" w:customStyle="1" w:styleId="WW8Num16z5">
    <w:name w:val="WW8Num16z5"/>
    <w:rsid w:val="007956F2"/>
  </w:style>
  <w:style w:type="character" w:customStyle="1" w:styleId="WW8Num16z6">
    <w:name w:val="WW8Num16z6"/>
    <w:rsid w:val="007956F2"/>
  </w:style>
  <w:style w:type="character" w:customStyle="1" w:styleId="WW8Num16z7">
    <w:name w:val="WW8Num16z7"/>
    <w:rsid w:val="007956F2"/>
  </w:style>
  <w:style w:type="character" w:customStyle="1" w:styleId="WW8Num16z8">
    <w:name w:val="WW8Num16z8"/>
    <w:rsid w:val="007956F2"/>
  </w:style>
  <w:style w:type="character" w:customStyle="1" w:styleId="WW8Num17z0">
    <w:name w:val="WW8Num17z0"/>
    <w:rsid w:val="007956F2"/>
    <w:rPr>
      <w:rFonts w:ascii="Symbol" w:eastAsia="Times New Roman" w:hAnsi="Symbol" w:cs="Times New Roman" w:hint="default"/>
    </w:rPr>
  </w:style>
  <w:style w:type="character" w:customStyle="1" w:styleId="WW8Num17z1">
    <w:name w:val="WW8Num17z1"/>
    <w:rsid w:val="007956F2"/>
    <w:rPr>
      <w:rFonts w:ascii="Courier New" w:hAnsi="Courier New" w:cs="Courier New" w:hint="default"/>
    </w:rPr>
  </w:style>
  <w:style w:type="character" w:customStyle="1" w:styleId="WW8Num17z2">
    <w:name w:val="WW8Num17z2"/>
    <w:rsid w:val="007956F2"/>
    <w:rPr>
      <w:rFonts w:ascii="Wingdings" w:hAnsi="Wingdings" w:cs="Wingdings" w:hint="default"/>
    </w:rPr>
  </w:style>
  <w:style w:type="character" w:customStyle="1" w:styleId="WW8Num17z3">
    <w:name w:val="WW8Num17z3"/>
    <w:rsid w:val="007956F2"/>
    <w:rPr>
      <w:rFonts w:ascii="Symbol" w:hAnsi="Symbol" w:cs="Symbol" w:hint="default"/>
    </w:rPr>
  </w:style>
  <w:style w:type="character" w:customStyle="1" w:styleId="WW8Num18z0">
    <w:name w:val="WW8Num18z0"/>
    <w:rsid w:val="007956F2"/>
  </w:style>
  <w:style w:type="character" w:customStyle="1" w:styleId="WW8Num18z1">
    <w:name w:val="WW8Num18z1"/>
    <w:rsid w:val="007956F2"/>
  </w:style>
  <w:style w:type="character" w:customStyle="1" w:styleId="WW8Num18z2">
    <w:name w:val="WW8Num18z2"/>
    <w:rsid w:val="007956F2"/>
  </w:style>
  <w:style w:type="character" w:customStyle="1" w:styleId="WW8Num18z3">
    <w:name w:val="WW8Num18z3"/>
    <w:rsid w:val="007956F2"/>
  </w:style>
  <w:style w:type="character" w:customStyle="1" w:styleId="WW8Num18z4">
    <w:name w:val="WW8Num18z4"/>
    <w:rsid w:val="007956F2"/>
  </w:style>
  <w:style w:type="character" w:customStyle="1" w:styleId="WW8Num18z5">
    <w:name w:val="WW8Num18z5"/>
    <w:rsid w:val="007956F2"/>
  </w:style>
  <w:style w:type="character" w:customStyle="1" w:styleId="WW8Num18z6">
    <w:name w:val="WW8Num18z6"/>
    <w:rsid w:val="007956F2"/>
  </w:style>
  <w:style w:type="character" w:customStyle="1" w:styleId="WW8Num18z7">
    <w:name w:val="WW8Num18z7"/>
    <w:rsid w:val="007956F2"/>
  </w:style>
  <w:style w:type="character" w:customStyle="1" w:styleId="WW8Num18z8">
    <w:name w:val="WW8Num18z8"/>
    <w:rsid w:val="007956F2"/>
  </w:style>
  <w:style w:type="character" w:customStyle="1" w:styleId="WW8Num19z0">
    <w:name w:val="WW8Num19z0"/>
    <w:rsid w:val="007956F2"/>
    <w:rPr>
      <w:rFonts w:cs="Times New Roman" w:hint="default"/>
    </w:rPr>
  </w:style>
  <w:style w:type="character" w:customStyle="1" w:styleId="WW8Num19z1">
    <w:name w:val="WW8Num19z1"/>
    <w:rsid w:val="007956F2"/>
    <w:rPr>
      <w:rFonts w:cs="Times New Roman"/>
    </w:rPr>
  </w:style>
  <w:style w:type="character" w:customStyle="1" w:styleId="WW8Num20z0">
    <w:name w:val="WW8Num20z0"/>
    <w:rsid w:val="007956F2"/>
    <w:rPr>
      <w:rFonts w:cs="Times New Roman"/>
    </w:rPr>
  </w:style>
  <w:style w:type="character" w:customStyle="1" w:styleId="WW8Num21z0">
    <w:name w:val="WW8Num21z0"/>
    <w:rsid w:val="007956F2"/>
    <w:rPr>
      <w:rFonts w:cs="Times New Roman" w:hint="default"/>
    </w:rPr>
  </w:style>
  <w:style w:type="character" w:customStyle="1" w:styleId="WW8Num21z1">
    <w:name w:val="WW8Num21z1"/>
    <w:rsid w:val="007956F2"/>
    <w:rPr>
      <w:rFonts w:cs="Times New Roman"/>
    </w:rPr>
  </w:style>
  <w:style w:type="character" w:customStyle="1" w:styleId="WW8Num22z0">
    <w:name w:val="WW8Num22z0"/>
    <w:rsid w:val="007956F2"/>
    <w:rPr>
      <w:rFonts w:hint="default"/>
    </w:rPr>
  </w:style>
  <w:style w:type="character" w:customStyle="1" w:styleId="WW8Num22z1">
    <w:name w:val="WW8Num22z1"/>
    <w:rsid w:val="007956F2"/>
  </w:style>
  <w:style w:type="character" w:customStyle="1" w:styleId="WW8Num22z2">
    <w:name w:val="WW8Num22z2"/>
    <w:rsid w:val="007956F2"/>
  </w:style>
  <w:style w:type="character" w:customStyle="1" w:styleId="WW8Num22z3">
    <w:name w:val="WW8Num22z3"/>
    <w:rsid w:val="007956F2"/>
  </w:style>
  <w:style w:type="character" w:customStyle="1" w:styleId="WW8Num22z4">
    <w:name w:val="WW8Num22z4"/>
    <w:rsid w:val="007956F2"/>
  </w:style>
  <w:style w:type="character" w:customStyle="1" w:styleId="WW8Num22z5">
    <w:name w:val="WW8Num22z5"/>
    <w:rsid w:val="007956F2"/>
  </w:style>
  <w:style w:type="character" w:customStyle="1" w:styleId="WW8Num22z6">
    <w:name w:val="WW8Num22z6"/>
    <w:rsid w:val="007956F2"/>
  </w:style>
  <w:style w:type="character" w:customStyle="1" w:styleId="WW8Num22z7">
    <w:name w:val="WW8Num22z7"/>
    <w:rsid w:val="007956F2"/>
  </w:style>
  <w:style w:type="character" w:customStyle="1" w:styleId="WW8Num22z8">
    <w:name w:val="WW8Num22z8"/>
    <w:rsid w:val="007956F2"/>
  </w:style>
  <w:style w:type="character" w:customStyle="1" w:styleId="WW8Num23z0">
    <w:name w:val="WW8Num23z0"/>
    <w:rsid w:val="007956F2"/>
    <w:rPr>
      <w:rFonts w:cs="Times New Roman" w:hint="default"/>
    </w:rPr>
  </w:style>
  <w:style w:type="character" w:customStyle="1" w:styleId="WW8Num23z1">
    <w:name w:val="WW8Num23z1"/>
    <w:rsid w:val="007956F2"/>
    <w:rPr>
      <w:rFonts w:cs="Times New Roman"/>
    </w:rPr>
  </w:style>
  <w:style w:type="character" w:customStyle="1" w:styleId="WW8Num24z0">
    <w:name w:val="WW8Num24z0"/>
    <w:rsid w:val="007956F2"/>
    <w:rPr>
      <w:rFonts w:cs="Times New Roman" w:hint="default"/>
    </w:rPr>
  </w:style>
  <w:style w:type="character" w:customStyle="1" w:styleId="WW8Num24z1">
    <w:name w:val="WW8Num24z1"/>
    <w:rsid w:val="007956F2"/>
    <w:rPr>
      <w:rFonts w:cs="Times New Roman"/>
    </w:rPr>
  </w:style>
  <w:style w:type="character" w:customStyle="1" w:styleId="WW8Num25z0">
    <w:name w:val="WW8Num25z0"/>
    <w:rsid w:val="007956F2"/>
    <w:rPr>
      <w:rFonts w:cs="Times New Roman" w:hint="default"/>
    </w:rPr>
  </w:style>
  <w:style w:type="character" w:customStyle="1" w:styleId="WW8Num25z1">
    <w:name w:val="WW8Num25z1"/>
    <w:rsid w:val="007956F2"/>
    <w:rPr>
      <w:rFonts w:cs="Times New Roman"/>
    </w:rPr>
  </w:style>
  <w:style w:type="character" w:customStyle="1" w:styleId="WW8Num26z0">
    <w:name w:val="WW8Num26z0"/>
    <w:rsid w:val="007956F2"/>
    <w:rPr>
      <w:rFonts w:hint="default"/>
    </w:rPr>
  </w:style>
  <w:style w:type="character" w:customStyle="1" w:styleId="WW8Num26z1">
    <w:name w:val="WW8Num26z1"/>
    <w:rsid w:val="007956F2"/>
  </w:style>
  <w:style w:type="character" w:customStyle="1" w:styleId="WW8Num26z2">
    <w:name w:val="WW8Num26z2"/>
    <w:rsid w:val="007956F2"/>
  </w:style>
  <w:style w:type="character" w:customStyle="1" w:styleId="WW8Num26z3">
    <w:name w:val="WW8Num26z3"/>
    <w:rsid w:val="007956F2"/>
  </w:style>
  <w:style w:type="character" w:customStyle="1" w:styleId="WW8Num26z4">
    <w:name w:val="WW8Num26z4"/>
    <w:rsid w:val="007956F2"/>
  </w:style>
  <w:style w:type="character" w:customStyle="1" w:styleId="WW8Num26z5">
    <w:name w:val="WW8Num26z5"/>
    <w:rsid w:val="007956F2"/>
  </w:style>
  <w:style w:type="character" w:customStyle="1" w:styleId="WW8Num26z6">
    <w:name w:val="WW8Num26z6"/>
    <w:rsid w:val="007956F2"/>
  </w:style>
  <w:style w:type="character" w:customStyle="1" w:styleId="WW8Num26z7">
    <w:name w:val="WW8Num26z7"/>
    <w:rsid w:val="007956F2"/>
  </w:style>
  <w:style w:type="character" w:customStyle="1" w:styleId="WW8Num26z8">
    <w:name w:val="WW8Num26z8"/>
    <w:rsid w:val="007956F2"/>
  </w:style>
  <w:style w:type="character" w:customStyle="1" w:styleId="WW8Num27z0">
    <w:name w:val="WW8Num27z0"/>
    <w:rsid w:val="007956F2"/>
    <w:rPr>
      <w:rFonts w:cs="Times New Roman" w:hint="default"/>
    </w:rPr>
  </w:style>
  <w:style w:type="character" w:customStyle="1" w:styleId="WW8Num27z1">
    <w:name w:val="WW8Num27z1"/>
    <w:rsid w:val="007956F2"/>
    <w:rPr>
      <w:rFonts w:cs="Times New Roman"/>
    </w:rPr>
  </w:style>
  <w:style w:type="character" w:customStyle="1" w:styleId="WW8Num28z0">
    <w:name w:val="WW8Num28z0"/>
    <w:rsid w:val="007956F2"/>
  </w:style>
  <w:style w:type="character" w:customStyle="1" w:styleId="WW8Num28z1">
    <w:name w:val="WW8Num28z1"/>
    <w:rsid w:val="007956F2"/>
  </w:style>
  <w:style w:type="character" w:customStyle="1" w:styleId="WW8Num28z2">
    <w:name w:val="WW8Num28z2"/>
    <w:rsid w:val="007956F2"/>
  </w:style>
  <w:style w:type="character" w:customStyle="1" w:styleId="WW8Num28z3">
    <w:name w:val="WW8Num28z3"/>
    <w:rsid w:val="007956F2"/>
  </w:style>
  <w:style w:type="character" w:customStyle="1" w:styleId="WW8Num28z4">
    <w:name w:val="WW8Num28z4"/>
    <w:rsid w:val="007956F2"/>
  </w:style>
  <w:style w:type="character" w:customStyle="1" w:styleId="WW8Num28z5">
    <w:name w:val="WW8Num28z5"/>
    <w:rsid w:val="007956F2"/>
  </w:style>
  <w:style w:type="character" w:customStyle="1" w:styleId="WW8Num28z6">
    <w:name w:val="WW8Num28z6"/>
    <w:rsid w:val="007956F2"/>
  </w:style>
  <w:style w:type="character" w:customStyle="1" w:styleId="WW8Num28z7">
    <w:name w:val="WW8Num28z7"/>
    <w:rsid w:val="007956F2"/>
  </w:style>
  <w:style w:type="character" w:customStyle="1" w:styleId="WW8Num28z8">
    <w:name w:val="WW8Num28z8"/>
    <w:rsid w:val="007956F2"/>
  </w:style>
  <w:style w:type="character" w:customStyle="1" w:styleId="WW8Num29z0">
    <w:name w:val="WW8Num29z0"/>
    <w:rsid w:val="007956F2"/>
    <w:rPr>
      <w:rFonts w:cs="Times New Roman"/>
    </w:rPr>
  </w:style>
  <w:style w:type="character" w:customStyle="1" w:styleId="WW8Num30z0">
    <w:name w:val="WW8Num30z0"/>
    <w:rsid w:val="007956F2"/>
    <w:rPr>
      <w:rFonts w:hint="default"/>
    </w:rPr>
  </w:style>
  <w:style w:type="character" w:customStyle="1" w:styleId="WW8Num30z1">
    <w:name w:val="WW8Num30z1"/>
    <w:rsid w:val="007956F2"/>
  </w:style>
  <w:style w:type="character" w:customStyle="1" w:styleId="WW8Num30z2">
    <w:name w:val="WW8Num30z2"/>
    <w:rsid w:val="007956F2"/>
  </w:style>
  <w:style w:type="character" w:customStyle="1" w:styleId="WW8Num30z3">
    <w:name w:val="WW8Num30z3"/>
    <w:rsid w:val="007956F2"/>
  </w:style>
  <w:style w:type="character" w:customStyle="1" w:styleId="WW8Num30z4">
    <w:name w:val="WW8Num30z4"/>
    <w:rsid w:val="007956F2"/>
  </w:style>
  <w:style w:type="character" w:customStyle="1" w:styleId="WW8Num30z5">
    <w:name w:val="WW8Num30z5"/>
    <w:rsid w:val="007956F2"/>
  </w:style>
  <w:style w:type="character" w:customStyle="1" w:styleId="WW8Num30z6">
    <w:name w:val="WW8Num30z6"/>
    <w:rsid w:val="007956F2"/>
  </w:style>
  <w:style w:type="character" w:customStyle="1" w:styleId="WW8Num30z7">
    <w:name w:val="WW8Num30z7"/>
    <w:rsid w:val="007956F2"/>
  </w:style>
  <w:style w:type="character" w:customStyle="1" w:styleId="WW8Num30z8">
    <w:name w:val="WW8Num30z8"/>
    <w:rsid w:val="007956F2"/>
  </w:style>
  <w:style w:type="character" w:customStyle="1" w:styleId="WW8Num31z0">
    <w:name w:val="WW8Num31z0"/>
    <w:rsid w:val="007956F2"/>
    <w:rPr>
      <w:rFonts w:cs="Times New Roman" w:hint="default"/>
    </w:rPr>
  </w:style>
  <w:style w:type="character" w:customStyle="1" w:styleId="WW8Num31z1">
    <w:name w:val="WW8Num31z1"/>
    <w:rsid w:val="007956F2"/>
    <w:rPr>
      <w:rFonts w:cs="Times New Roman"/>
    </w:rPr>
  </w:style>
  <w:style w:type="character" w:customStyle="1" w:styleId="WW8Num32z0">
    <w:name w:val="WW8Num32z0"/>
    <w:rsid w:val="007956F2"/>
    <w:rPr>
      <w:rFonts w:hint="default"/>
    </w:rPr>
  </w:style>
  <w:style w:type="character" w:customStyle="1" w:styleId="WW8Num33z0">
    <w:name w:val="WW8Num33z0"/>
    <w:rsid w:val="007956F2"/>
    <w:rPr>
      <w:rFonts w:cs="Times New Roman"/>
      <w:sz w:val="20"/>
      <w:szCs w:val="20"/>
    </w:rPr>
  </w:style>
  <w:style w:type="character" w:customStyle="1" w:styleId="WW8Num33z1">
    <w:name w:val="WW8Num33z1"/>
    <w:rsid w:val="007956F2"/>
    <w:rPr>
      <w:rFonts w:cs="Times New Roman"/>
    </w:rPr>
  </w:style>
  <w:style w:type="character" w:customStyle="1" w:styleId="WW8Num34z0">
    <w:name w:val="WW8Num34z0"/>
    <w:rsid w:val="007956F2"/>
    <w:rPr>
      <w:rFonts w:hint="default"/>
    </w:rPr>
  </w:style>
  <w:style w:type="character" w:customStyle="1" w:styleId="WW8Num34z1">
    <w:name w:val="WW8Num34z1"/>
    <w:rsid w:val="007956F2"/>
  </w:style>
  <w:style w:type="character" w:customStyle="1" w:styleId="WW8Num34z2">
    <w:name w:val="WW8Num34z2"/>
    <w:rsid w:val="007956F2"/>
  </w:style>
  <w:style w:type="character" w:customStyle="1" w:styleId="WW8Num34z3">
    <w:name w:val="WW8Num34z3"/>
    <w:rsid w:val="007956F2"/>
  </w:style>
  <w:style w:type="character" w:customStyle="1" w:styleId="WW8Num34z4">
    <w:name w:val="WW8Num34z4"/>
    <w:rsid w:val="007956F2"/>
  </w:style>
  <w:style w:type="character" w:customStyle="1" w:styleId="WW8Num34z5">
    <w:name w:val="WW8Num34z5"/>
    <w:rsid w:val="007956F2"/>
  </w:style>
  <w:style w:type="character" w:customStyle="1" w:styleId="WW8Num34z6">
    <w:name w:val="WW8Num34z6"/>
    <w:rsid w:val="007956F2"/>
  </w:style>
  <w:style w:type="character" w:customStyle="1" w:styleId="WW8Num34z7">
    <w:name w:val="WW8Num34z7"/>
    <w:rsid w:val="007956F2"/>
  </w:style>
  <w:style w:type="character" w:customStyle="1" w:styleId="WW8Num34z8">
    <w:name w:val="WW8Num34z8"/>
    <w:rsid w:val="007956F2"/>
  </w:style>
  <w:style w:type="character" w:customStyle="1" w:styleId="WW8Num35z0">
    <w:name w:val="WW8Num35z0"/>
    <w:rsid w:val="007956F2"/>
    <w:rPr>
      <w:rFonts w:ascii="Symbol" w:eastAsia="Times New Roman" w:hAnsi="Symbol" w:cs="Times New Roman" w:hint="default"/>
    </w:rPr>
  </w:style>
  <w:style w:type="character" w:customStyle="1" w:styleId="WW8Num35z1">
    <w:name w:val="WW8Num35z1"/>
    <w:rsid w:val="007956F2"/>
    <w:rPr>
      <w:rFonts w:ascii="Courier New" w:hAnsi="Courier New" w:cs="Courier New" w:hint="default"/>
    </w:rPr>
  </w:style>
  <w:style w:type="character" w:customStyle="1" w:styleId="WW8Num35z2">
    <w:name w:val="WW8Num35z2"/>
    <w:rsid w:val="007956F2"/>
    <w:rPr>
      <w:rFonts w:ascii="Wingdings" w:hAnsi="Wingdings" w:cs="Wingdings" w:hint="default"/>
    </w:rPr>
  </w:style>
  <w:style w:type="character" w:customStyle="1" w:styleId="WW8Num35z3">
    <w:name w:val="WW8Num35z3"/>
    <w:rsid w:val="007956F2"/>
    <w:rPr>
      <w:rFonts w:ascii="Symbol" w:hAnsi="Symbol" w:cs="Symbol" w:hint="default"/>
    </w:rPr>
  </w:style>
  <w:style w:type="character" w:customStyle="1" w:styleId="WW8Num36z0">
    <w:name w:val="WW8Num36z0"/>
    <w:rsid w:val="007956F2"/>
    <w:rPr>
      <w:rFonts w:cs="Times New Roman"/>
    </w:rPr>
  </w:style>
  <w:style w:type="character" w:customStyle="1" w:styleId="WW8Num37z0">
    <w:name w:val="WW8Num37z0"/>
    <w:rsid w:val="007956F2"/>
  </w:style>
  <w:style w:type="character" w:customStyle="1" w:styleId="WW8Num37z1">
    <w:name w:val="WW8Num37z1"/>
    <w:rsid w:val="007956F2"/>
  </w:style>
  <w:style w:type="character" w:customStyle="1" w:styleId="WW8Num37z2">
    <w:name w:val="WW8Num37z2"/>
    <w:rsid w:val="007956F2"/>
  </w:style>
  <w:style w:type="character" w:customStyle="1" w:styleId="WW8Num37z3">
    <w:name w:val="WW8Num37z3"/>
    <w:rsid w:val="007956F2"/>
  </w:style>
  <w:style w:type="character" w:customStyle="1" w:styleId="WW8Num37z4">
    <w:name w:val="WW8Num37z4"/>
    <w:rsid w:val="007956F2"/>
  </w:style>
  <w:style w:type="character" w:customStyle="1" w:styleId="WW8Num37z5">
    <w:name w:val="WW8Num37z5"/>
    <w:rsid w:val="007956F2"/>
  </w:style>
  <w:style w:type="character" w:customStyle="1" w:styleId="WW8Num37z6">
    <w:name w:val="WW8Num37z6"/>
    <w:rsid w:val="007956F2"/>
  </w:style>
  <w:style w:type="character" w:customStyle="1" w:styleId="WW8Num37z7">
    <w:name w:val="WW8Num37z7"/>
    <w:rsid w:val="007956F2"/>
  </w:style>
  <w:style w:type="character" w:customStyle="1" w:styleId="WW8Num37z8">
    <w:name w:val="WW8Num37z8"/>
    <w:rsid w:val="007956F2"/>
  </w:style>
  <w:style w:type="character" w:customStyle="1" w:styleId="WW8Num38z0">
    <w:name w:val="WW8Num38z0"/>
    <w:rsid w:val="007956F2"/>
    <w:rPr>
      <w:rFonts w:cs="Times New Roman" w:hint="default"/>
    </w:rPr>
  </w:style>
  <w:style w:type="character" w:customStyle="1" w:styleId="WW8Num38z1">
    <w:name w:val="WW8Num38z1"/>
    <w:rsid w:val="007956F2"/>
    <w:rPr>
      <w:rFonts w:cs="Times New Roman"/>
    </w:rPr>
  </w:style>
  <w:style w:type="character" w:customStyle="1" w:styleId="WW8Num39z0">
    <w:name w:val="WW8Num39z0"/>
    <w:rsid w:val="007956F2"/>
    <w:rPr>
      <w:rFonts w:cs="Times New Roman" w:hint="default"/>
    </w:rPr>
  </w:style>
  <w:style w:type="character" w:customStyle="1" w:styleId="WW8Num39z1">
    <w:name w:val="WW8Num39z1"/>
    <w:rsid w:val="007956F2"/>
    <w:rPr>
      <w:rFonts w:cs="Times New Roman"/>
    </w:rPr>
  </w:style>
  <w:style w:type="character" w:customStyle="1" w:styleId="WW8Num40z0">
    <w:name w:val="WW8Num40z0"/>
    <w:rsid w:val="007956F2"/>
    <w:rPr>
      <w:rFonts w:hint="default"/>
      <w:color w:val="auto"/>
    </w:rPr>
  </w:style>
  <w:style w:type="character" w:customStyle="1" w:styleId="WW8Num40z1">
    <w:name w:val="WW8Num40z1"/>
    <w:rsid w:val="007956F2"/>
  </w:style>
  <w:style w:type="character" w:customStyle="1" w:styleId="WW8Num40z2">
    <w:name w:val="WW8Num40z2"/>
    <w:rsid w:val="007956F2"/>
  </w:style>
  <w:style w:type="character" w:customStyle="1" w:styleId="WW8Num40z3">
    <w:name w:val="WW8Num40z3"/>
    <w:rsid w:val="007956F2"/>
  </w:style>
  <w:style w:type="character" w:customStyle="1" w:styleId="WW8Num40z4">
    <w:name w:val="WW8Num40z4"/>
    <w:rsid w:val="007956F2"/>
  </w:style>
  <w:style w:type="character" w:customStyle="1" w:styleId="WW8Num40z5">
    <w:name w:val="WW8Num40z5"/>
    <w:rsid w:val="007956F2"/>
  </w:style>
  <w:style w:type="character" w:customStyle="1" w:styleId="WW8Num40z6">
    <w:name w:val="WW8Num40z6"/>
    <w:rsid w:val="007956F2"/>
  </w:style>
  <w:style w:type="character" w:customStyle="1" w:styleId="WW8Num40z7">
    <w:name w:val="WW8Num40z7"/>
    <w:rsid w:val="007956F2"/>
  </w:style>
  <w:style w:type="character" w:customStyle="1" w:styleId="WW8Num40z8">
    <w:name w:val="WW8Num40z8"/>
    <w:rsid w:val="007956F2"/>
  </w:style>
  <w:style w:type="character" w:customStyle="1" w:styleId="WW8Num41z0">
    <w:name w:val="WW8Num41z0"/>
    <w:rsid w:val="007956F2"/>
    <w:rPr>
      <w:rFonts w:cs="Times New Roman" w:hint="default"/>
      <w:b w:val="0"/>
    </w:rPr>
  </w:style>
  <w:style w:type="character" w:customStyle="1" w:styleId="WW8Num41z1">
    <w:name w:val="WW8Num41z1"/>
    <w:rsid w:val="007956F2"/>
    <w:rPr>
      <w:rFonts w:cs="Times New Roman"/>
    </w:rPr>
  </w:style>
  <w:style w:type="character" w:customStyle="1" w:styleId="a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uiPriority w:val="99"/>
    <w:rsid w:val="007956F2"/>
  </w:style>
  <w:style w:type="character" w:customStyle="1" w:styleId="afff5">
    <w:name w:val="Символ сноски"/>
    <w:rsid w:val="007956F2"/>
    <w:rPr>
      <w:vertAlign w:val="superscript"/>
    </w:rPr>
  </w:style>
  <w:style w:type="character" w:customStyle="1" w:styleId="1e">
    <w:name w:val="Нижний колонтитул Знак1"/>
    <w:rsid w:val="007956F2"/>
    <w:rPr>
      <w:sz w:val="22"/>
      <w:szCs w:val="22"/>
    </w:rPr>
  </w:style>
  <w:style w:type="character" w:customStyle="1" w:styleId="afff6">
    <w:name w:val="Подпись Знак"/>
    <w:rsid w:val="007956F2"/>
    <w:rPr>
      <w:rFonts w:ascii="TimesET" w:hAnsi="TimesET" w:cs="TimesET"/>
      <w:sz w:val="24"/>
      <w:lang w:val="x-none"/>
    </w:rPr>
  </w:style>
  <w:style w:type="character" w:customStyle="1" w:styleId="1f">
    <w:name w:val="Текст выноски Знак1"/>
    <w:rsid w:val="007956F2"/>
    <w:rPr>
      <w:rFonts w:ascii="Tahoma" w:eastAsia="Times New Roman" w:hAnsi="Tahoma" w:cs="Tahoma"/>
      <w:sz w:val="16"/>
      <w:szCs w:val="16"/>
    </w:rPr>
  </w:style>
  <w:style w:type="character" w:customStyle="1" w:styleId="afff7">
    <w:name w:val="Основной шрифт"/>
    <w:rsid w:val="007956F2"/>
  </w:style>
  <w:style w:type="character" w:customStyle="1" w:styleId="afff8">
    <w:name w:val="Название Знак"/>
    <w:rsid w:val="007956F2"/>
    <w:rPr>
      <w:b/>
      <w:bCs/>
      <w:lang w:val="x-none"/>
    </w:rPr>
  </w:style>
  <w:style w:type="character" w:customStyle="1" w:styleId="61">
    <w:name w:val="Основной текст (6)_"/>
    <w:rsid w:val="007956F2"/>
    <w:rPr>
      <w:sz w:val="28"/>
      <w:szCs w:val="28"/>
      <w:shd w:val="clear" w:color="auto" w:fill="FFFFFF"/>
      <w:lang w:val="x-none"/>
    </w:rPr>
  </w:style>
  <w:style w:type="character" w:customStyle="1" w:styleId="51">
    <w:name w:val="Знак Знак5"/>
    <w:rsid w:val="007956F2"/>
    <w:rPr>
      <w:b/>
      <w:bCs/>
      <w:sz w:val="36"/>
      <w:szCs w:val="36"/>
      <w:lang w:val="ru-RU" w:eastAsia="ar-SA" w:bidi="ar-SA"/>
    </w:rPr>
  </w:style>
  <w:style w:type="character" w:customStyle="1" w:styleId="afff9">
    <w:name w:val="Схема документа Знак"/>
    <w:rsid w:val="007956F2"/>
    <w:rPr>
      <w:rFonts w:ascii="Tahoma" w:hAnsi="Tahoma" w:cs="Tahoma"/>
      <w:sz w:val="16"/>
      <w:szCs w:val="16"/>
      <w:lang w:val="x-none"/>
    </w:rPr>
  </w:style>
  <w:style w:type="character" w:customStyle="1" w:styleId="afffa">
    <w:name w:val="Активная гипертекстовая ссылка"/>
    <w:uiPriority w:val="99"/>
    <w:rsid w:val="007956F2"/>
    <w:rPr>
      <w:rFonts w:cs="Times New Roman"/>
      <w:b/>
      <w:color w:val="008000"/>
      <w:u w:val="single"/>
    </w:rPr>
  </w:style>
  <w:style w:type="character" w:customStyle="1" w:styleId="afffb">
    <w:name w:val="Заголовок своего сообщения"/>
    <w:rsid w:val="007956F2"/>
    <w:rPr>
      <w:rFonts w:cs="Times New Roman"/>
      <w:b/>
      <w:color w:val="000080"/>
    </w:rPr>
  </w:style>
  <w:style w:type="character" w:customStyle="1" w:styleId="afffc">
    <w:name w:val="Заголовок чужого сообщения"/>
    <w:rsid w:val="007956F2"/>
    <w:rPr>
      <w:rFonts w:cs="Times New Roman"/>
      <w:b/>
      <w:color w:val="FF0000"/>
    </w:rPr>
  </w:style>
  <w:style w:type="character" w:customStyle="1" w:styleId="afffd">
    <w:name w:val="Найденные слова"/>
    <w:rsid w:val="007956F2"/>
    <w:rPr>
      <w:rFonts w:cs="Times New Roman"/>
      <w:b/>
      <w:color w:val="000080"/>
    </w:rPr>
  </w:style>
  <w:style w:type="character" w:customStyle="1" w:styleId="afffe">
    <w:name w:val="Продолжение ссылки"/>
    <w:rsid w:val="007956F2"/>
    <w:rPr>
      <w:rFonts w:cs="Times New Roman"/>
      <w:b/>
      <w:color w:val="008000"/>
    </w:rPr>
  </w:style>
  <w:style w:type="character" w:customStyle="1" w:styleId="affff">
    <w:name w:val="Сравнение редакций"/>
    <w:rsid w:val="007956F2"/>
    <w:rPr>
      <w:rFonts w:cs="Times New Roman"/>
      <w:b/>
      <w:color w:val="000080"/>
    </w:rPr>
  </w:style>
  <w:style w:type="character" w:customStyle="1" w:styleId="affff0">
    <w:name w:val="Утратил силу"/>
    <w:rsid w:val="007956F2"/>
    <w:rPr>
      <w:rFonts w:cs="Times New Roman"/>
      <w:b/>
      <w:strike/>
      <w:color w:val="808000"/>
    </w:rPr>
  </w:style>
  <w:style w:type="character" w:customStyle="1" w:styleId="SubtitleChar">
    <w:name w:val="Subtitle Char"/>
    <w:rsid w:val="007956F2"/>
    <w:rPr>
      <w:rFonts w:eastAsia="Times New Roman" w:cs="Times New Roman"/>
      <w:b/>
      <w:i/>
      <w:sz w:val="28"/>
      <w:lang w:val="ru-RU"/>
    </w:rPr>
  </w:style>
  <w:style w:type="character" w:customStyle="1" w:styleId="1f0">
    <w:name w:val="Основной текст 1 Знак"/>
    <w:rsid w:val="007956F2"/>
    <w:rPr>
      <w:rFonts w:ascii="Arial" w:hAnsi="Arial" w:cs="Arial"/>
      <w:sz w:val="24"/>
      <w:szCs w:val="24"/>
      <w:lang w:val="ru-RU" w:eastAsia="ar-SA" w:bidi="ar-SA"/>
    </w:rPr>
  </w:style>
  <w:style w:type="character" w:customStyle="1" w:styleId="HTML">
    <w:name w:val="Стандартный HTML Знак"/>
    <w:rsid w:val="007956F2"/>
    <w:rPr>
      <w:rFonts w:ascii="Courier New" w:hAnsi="Courier New" w:cs="Courier New"/>
      <w:lang w:val="x-none"/>
    </w:rPr>
  </w:style>
  <w:style w:type="character" w:customStyle="1" w:styleId="FontStyle17">
    <w:name w:val="Font Style17"/>
    <w:rsid w:val="007956F2"/>
    <w:rPr>
      <w:rFonts w:ascii="Times New Roman" w:hAnsi="Times New Roman" w:cs="Times New Roman"/>
      <w:b/>
      <w:bCs/>
      <w:sz w:val="24"/>
      <w:szCs w:val="24"/>
    </w:rPr>
  </w:style>
  <w:style w:type="character" w:customStyle="1" w:styleId="1f1">
    <w:name w:val="Знак Знак1"/>
    <w:rsid w:val="007956F2"/>
    <w:rPr>
      <w:sz w:val="16"/>
      <w:szCs w:val="16"/>
      <w:lang w:val="ru-RU" w:eastAsia="ar-SA" w:bidi="ar-SA"/>
    </w:rPr>
  </w:style>
  <w:style w:type="character" w:customStyle="1" w:styleId="affff1">
    <w:name w:val="мой Знак"/>
    <w:rsid w:val="007956F2"/>
    <w:rPr>
      <w:rFonts w:eastAsia="MS Mincho"/>
      <w:sz w:val="24"/>
      <w:szCs w:val="24"/>
      <w:lang w:val="ru-RU" w:eastAsia="ar-SA" w:bidi="ar-SA"/>
    </w:rPr>
  </w:style>
  <w:style w:type="character" w:customStyle="1" w:styleId="affff2">
    <w:name w:val="Знак Знак"/>
    <w:uiPriority w:val="99"/>
    <w:rsid w:val="007956F2"/>
    <w:rPr>
      <w:sz w:val="24"/>
      <w:szCs w:val="24"/>
      <w:lang w:val="ru-RU" w:eastAsia="ar-SA" w:bidi="ar-SA"/>
    </w:rPr>
  </w:style>
  <w:style w:type="character" w:customStyle="1" w:styleId="affff3">
    <w:name w:val="Текст Знак"/>
    <w:rsid w:val="007956F2"/>
    <w:rPr>
      <w:rFonts w:ascii="Courier New" w:hAnsi="Courier New" w:cs="Courier New"/>
      <w:lang w:val="x-none"/>
    </w:rPr>
  </w:style>
  <w:style w:type="character" w:customStyle="1" w:styleId="affff4">
    <w:name w:val="Подзаголовок Знак"/>
    <w:rsid w:val="007956F2"/>
    <w:rPr>
      <w:b/>
      <w:lang w:val="x-none"/>
    </w:rPr>
  </w:style>
  <w:style w:type="character" w:customStyle="1" w:styleId="affff5">
    <w:name w:val="Шапка Знак"/>
    <w:rsid w:val="007956F2"/>
    <w:rPr>
      <w:rFonts w:ascii="Arial" w:hAnsi="Arial" w:cs="Arial"/>
      <w:i/>
      <w:lang w:val="x-none"/>
    </w:rPr>
  </w:style>
  <w:style w:type="character" w:customStyle="1" w:styleId="27">
    <w:name w:val="Знак Знак2"/>
    <w:rsid w:val="007956F2"/>
    <w:rPr>
      <w:sz w:val="26"/>
      <w:lang w:val="ru-RU"/>
    </w:rPr>
  </w:style>
  <w:style w:type="character" w:customStyle="1" w:styleId="510">
    <w:name w:val="Знак Знак51"/>
    <w:rsid w:val="007956F2"/>
    <w:rPr>
      <w:b/>
      <w:bCs/>
      <w:sz w:val="36"/>
      <w:szCs w:val="36"/>
      <w:lang w:val="ru-RU" w:eastAsia="ar-SA" w:bidi="ar-SA"/>
    </w:rPr>
  </w:style>
  <w:style w:type="character" w:customStyle="1" w:styleId="214">
    <w:name w:val="Знак Знак21"/>
    <w:rsid w:val="007956F2"/>
    <w:rPr>
      <w:sz w:val="26"/>
      <w:lang w:val="ru-RU" w:eastAsia="ar-SA" w:bidi="ar-SA"/>
    </w:rPr>
  </w:style>
  <w:style w:type="character" w:customStyle="1" w:styleId="112">
    <w:name w:val="Знак Знак11"/>
    <w:rsid w:val="007956F2"/>
    <w:rPr>
      <w:sz w:val="16"/>
      <w:szCs w:val="16"/>
      <w:lang w:val="ru-RU" w:eastAsia="ar-SA" w:bidi="ar-SA"/>
    </w:rPr>
  </w:style>
  <w:style w:type="character" w:customStyle="1" w:styleId="36">
    <w:name w:val="Знак Знак3"/>
    <w:rsid w:val="007956F2"/>
    <w:rPr>
      <w:sz w:val="24"/>
      <w:szCs w:val="24"/>
      <w:lang w:val="ru-RU" w:eastAsia="ar-SA" w:bidi="ar-SA"/>
    </w:rPr>
  </w:style>
  <w:style w:type="character" w:customStyle="1" w:styleId="textdefault">
    <w:name w:val="text_default"/>
    <w:rsid w:val="007956F2"/>
    <w:rPr>
      <w:rFonts w:ascii="Arial" w:hAnsi="Arial" w:cs="Arial"/>
      <w:color w:val="000000"/>
      <w:sz w:val="21"/>
      <w:szCs w:val="21"/>
    </w:rPr>
  </w:style>
  <w:style w:type="paragraph" w:customStyle="1" w:styleId="affff6">
    <w:name w:val="Название"/>
    <w:basedOn w:val="a"/>
    <w:rsid w:val="007956F2"/>
    <w:pPr>
      <w:suppressLineNumbers/>
      <w:spacing w:before="120" w:after="120"/>
    </w:pPr>
    <w:rPr>
      <w:rFonts w:cs="Lucida Sans"/>
      <w:i/>
      <w:iCs/>
      <w:lang w:eastAsia="ar-SA"/>
    </w:rPr>
  </w:style>
  <w:style w:type="paragraph" w:styleId="afff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1f2"/>
    <w:uiPriority w:val="99"/>
    <w:rsid w:val="007956F2"/>
    <w:rPr>
      <w:sz w:val="20"/>
      <w:szCs w:val="20"/>
      <w:lang w:val="x-none" w:eastAsia="ar-SA"/>
    </w:rPr>
  </w:style>
  <w:style w:type="character" w:customStyle="1" w:styleId="1f2">
    <w:name w:val="Текст сноски Знак1"/>
    <w:basedOn w:val="a0"/>
    <w:link w:val="affff7"/>
    <w:rsid w:val="007956F2"/>
    <w:rPr>
      <w:lang w:val="x-none" w:eastAsia="ar-SA"/>
    </w:rPr>
  </w:style>
  <w:style w:type="paragraph" w:customStyle="1" w:styleId="1f3">
    <w:name w:val="заголовок 1"/>
    <w:basedOn w:val="a"/>
    <w:next w:val="a"/>
    <w:rsid w:val="007956F2"/>
    <w:pPr>
      <w:keepNext/>
      <w:jc w:val="center"/>
    </w:pPr>
    <w:rPr>
      <w:rFonts w:ascii="TimesET" w:hAnsi="TimesET" w:cs="TimesET"/>
      <w:szCs w:val="20"/>
      <w:lang w:eastAsia="ar-SA"/>
    </w:rPr>
  </w:style>
  <w:style w:type="paragraph" w:customStyle="1" w:styleId="28">
    <w:name w:val="заголовок 2"/>
    <w:basedOn w:val="a"/>
    <w:next w:val="a"/>
    <w:rsid w:val="007956F2"/>
    <w:pPr>
      <w:keepNext/>
      <w:jc w:val="both"/>
    </w:pPr>
    <w:rPr>
      <w:rFonts w:ascii="TimesEC" w:hAnsi="TimesEC" w:cs="TimesEC"/>
      <w:szCs w:val="20"/>
      <w:lang w:eastAsia="ar-SA"/>
    </w:rPr>
  </w:style>
  <w:style w:type="paragraph" w:customStyle="1" w:styleId="affff8">
    <w:name w:val="Знак"/>
    <w:basedOn w:val="a"/>
    <w:rsid w:val="007956F2"/>
    <w:pPr>
      <w:widowControl w:val="0"/>
      <w:jc w:val="both"/>
    </w:pPr>
    <w:rPr>
      <w:rFonts w:ascii="Tahoma" w:eastAsia="SimSun" w:hAnsi="Tahoma" w:cs="Tahoma"/>
      <w:kern w:val="1"/>
      <w:lang w:val="en-US" w:eastAsia="ar-SA"/>
    </w:rPr>
  </w:style>
  <w:style w:type="paragraph" w:styleId="affff9">
    <w:name w:val="Signature"/>
    <w:basedOn w:val="a"/>
    <w:link w:val="1f4"/>
    <w:rsid w:val="007956F2"/>
    <w:rPr>
      <w:rFonts w:ascii="TimesET" w:hAnsi="TimesET" w:cs="TimesET"/>
      <w:szCs w:val="20"/>
      <w:lang w:val="x-none" w:eastAsia="ar-SA"/>
    </w:rPr>
  </w:style>
  <w:style w:type="character" w:customStyle="1" w:styleId="1f4">
    <w:name w:val="Подпись Знак1"/>
    <w:basedOn w:val="a0"/>
    <w:link w:val="affff9"/>
    <w:rsid w:val="007956F2"/>
    <w:rPr>
      <w:rFonts w:ascii="TimesET" w:hAnsi="TimesET" w:cs="TimesET"/>
      <w:sz w:val="24"/>
      <w:lang w:val="x-none" w:eastAsia="ar-SA"/>
    </w:rPr>
  </w:style>
  <w:style w:type="paragraph" w:customStyle="1" w:styleId="230">
    <w:name w:val="Основной текст с отступом 23"/>
    <w:basedOn w:val="a"/>
    <w:rsid w:val="007956F2"/>
    <w:pPr>
      <w:ind w:firstLine="660"/>
      <w:jc w:val="both"/>
    </w:pPr>
    <w:rPr>
      <w:color w:val="000000"/>
      <w:sz w:val="26"/>
      <w:szCs w:val="26"/>
      <w:lang w:val="x-none" w:eastAsia="ar-SA"/>
    </w:rPr>
  </w:style>
  <w:style w:type="paragraph" w:customStyle="1" w:styleId="330">
    <w:name w:val="Основной текст 33"/>
    <w:basedOn w:val="a"/>
    <w:rsid w:val="007956F2"/>
    <w:pPr>
      <w:spacing w:after="120"/>
    </w:pPr>
    <w:rPr>
      <w:sz w:val="16"/>
      <w:szCs w:val="16"/>
      <w:lang w:val="x-none" w:eastAsia="ar-SA"/>
    </w:rPr>
  </w:style>
  <w:style w:type="paragraph" w:customStyle="1" w:styleId="affffa">
    <w:name w:val="Таблицы (моноширинный)"/>
    <w:basedOn w:val="a"/>
    <w:next w:val="a"/>
    <w:rsid w:val="007956F2"/>
    <w:pPr>
      <w:widowControl w:val="0"/>
      <w:autoSpaceDE w:val="0"/>
      <w:jc w:val="both"/>
    </w:pPr>
    <w:rPr>
      <w:rFonts w:ascii="Courier New" w:hAnsi="Courier New" w:cs="Courier New"/>
      <w:lang w:eastAsia="ar-SA"/>
    </w:rPr>
  </w:style>
  <w:style w:type="paragraph" w:customStyle="1" w:styleId="affffb">
    <w:name w:val="Постоянная часть"/>
    <w:basedOn w:val="a"/>
    <w:next w:val="a"/>
    <w:rsid w:val="007956F2"/>
    <w:pPr>
      <w:widowControl w:val="0"/>
      <w:autoSpaceDE w:val="0"/>
      <w:jc w:val="both"/>
    </w:pPr>
    <w:rPr>
      <w:rFonts w:ascii="Arial" w:hAnsi="Arial" w:cs="Arial"/>
      <w:sz w:val="22"/>
      <w:szCs w:val="22"/>
      <w:lang w:eastAsia="ar-SA"/>
    </w:rPr>
  </w:style>
  <w:style w:type="paragraph" w:customStyle="1" w:styleId="ConsNormal0">
    <w:name w:val="ConsNormal"/>
    <w:uiPriority w:val="99"/>
    <w:rsid w:val="007956F2"/>
    <w:pPr>
      <w:suppressAutoHyphens/>
      <w:autoSpaceDE w:val="0"/>
      <w:ind w:firstLine="720"/>
    </w:pPr>
    <w:rPr>
      <w:rFonts w:ascii="Arial" w:hAnsi="Arial" w:cs="Arial"/>
      <w:sz w:val="24"/>
      <w:szCs w:val="24"/>
      <w:lang w:eastAsia="ar-SA"/>
    </w:rPr>
  </w:style>
  <w:style w:type="paragraph" w:customStyle="1" w:styleId="1f5">
    <w:name w:val="Цитата1"/>
    <w:basedOn w:val="a"/>
    <w:rsid w:val="007956F2"/>
    <w:pPr>
      <w:autoSpaceDE w:val="0"/>
      <w:ind w:left="-57" w:right="-57"/>
      <w:jc w:val="both"/>
    </w:pPr>
    <w:rPr>
      <w:lang w:eastAsia="ar-SA"/>
    </w:rPr>
  </w:style>
  <w:style w:type="paragraph" w:styleId="affffc">
    <w:name w:val="Subtitle"/>
    <w:basedOn w:val="a"/>
    <w:next w:val="af4"/>
    <w:link w:val="1f6"/>
    <w:qFormat/>
    <w:rsid w:val="007956F2"/>
    <w:pPr>
      <w:jc w:val="center"/>
    </w:pPr>
    <w:rPr>
      <w:b/>
      <w:sz w:val="20"/>
      <w:szCs w:val="20"/>
      <w:lang w:val="x-none" w:eastAsia="ar-SA"/>
    </w:rPr>
  </w:style>
  <w:style w:type="character" w:customStyle="1" w:styleId="1f6">
    <w:name w:val="Подзаголовок Знак1"/>
    <w:basedOn w:val="a0"/>
    <w:link w:val="affffc"/>
    <w:rsid w:val="007956F2"/>
    <w:rPr>
      <w:b/>
      <w:lang w:val="x-none" w:eastAsia="ar-SA"/>
    </w:rPr>
  </w:style>
  <w:style w:type="paragraph" w:customStyle="1" w:styleId="ConsCell">
    <w:name w:val="ConsCell"/>
    <w:rsid w:val="007956F2"/>
    <w:pPr>
      <w:widowControl w:val="0"/>
      <w:suppressAutoHyphens/>
      <w:autoSpaceDE w:val="0"/>
    </w:pPr>
    <w:rPr>
      <w:rFonts w:ascii="Arial" w:hAnsi="Arial" w:cs="Arial"/>
      <w:lang w:eastAsia="ar-SA"/>
    </w:rPr>
  </w:style>
  <w:style w:type="paragraph" w:customStyle="1" w:styleId="ConsNonformat0">
    <w:name w:val="ConsNonformat"/>
    <w:rsid w:val="007956F2"/>
    <w:pPr>
      <w:widowControl w:val="0"/>
      <w:suppressAutoHyphens/>
      <w:autoSpaceDE w:val="0"/>
    </w:pPr>
    <w:rPr>
      <w:rFonts w:ascii="Courier New" w:hAnsi="Courier New" w:cs="Courier New"/>
      <w:lang w:eastAsia="ar-SA"/>
    </w:rPr>
  </w:style>
  <w:style w:type="paragraph" w:customStyle="1" w:styleId="62">
    <w:name w:val="Основной текст (6)"/>
    <w:basedOn w:val="a"/>
    <w:rsid w:val="007956F2"/>
    <w:pPr>
      <w:shd w:val="clear" w:color="auto" w:fill="FFFFFF"/>
      <w:spacing w:after="300" w:line="322" w:lineRule="exact"/>
      <w:ind w:hanging="360"/>
      <w:jc w:val="center"/>
    </w:pPr>
    <w:rPr>
      <w:sz w:val="28"/>
      <w:szCs w:val="28"/>
      <w:shd w:val="clear" w:color="auto" w:fill="FFFFFF"/>
      <w:lang w:val="x-none" w:eastAsia="ar-SA"/>
    </w:rPr>
  </w:style>
  <w:style w:type="paragraph" w:customStyle="1" w:styleId="1f7">
    <w:name w:val="Основной текст с отступом1"/>
    <w:basedOn w:val="a"/>
    <w:rsid w:val="007956F2"/>
    <w:pPr>
      <w:tabs>
        <w:tab w:val="left" w:pos="1260"/>
      </w:tabs>
      <w:ind w:firstLine="900"/>
      <w:jc w:val="both"/>
    </w:pPr>
    <w:rPr>
      <w:sz w:val="26"/>
      <w:lang w:eastAsia="ar-SA"/>
    </w:rPr>
  </w:style>
  <w:style w:type="paragraph" w:customStyle="1" w:styleId="affffd">
    <w:name w:val="Знак Знак Знак Знак Знак Знак Знак"/>
    <w:basedOn w:val="a"/>
    <w:rsid w:val="007956F2"/>
    <w:pPr>
      <w:spacing w:after="160" w:line="240" w:lineRule="exact"/>
    </w:pPr>
    <w:rPr>
      <w:rFonts w:ascii="Arial" w:hAnsi="Arial" w:cs="Arial"/>
      <w:sz w:val="20"/>
      <w:szCs w:val="20"/>
      <w:lang w:val="en-US" w:eastAsia="ar-SA"/>
    </w:rPr>
  </w:style>
  <w:style w:type="paragraph" w:customStyle="1" w:styleId="1f8">
    <w:name w:val="Маркированный список1"/>
    <w:basedOn w:val="af4"/>
    <w:rsid w:val="007956F2"/>
    <w:pPr>
      <w:tabs>
        <w:tab w:val="left" w:pos="360"/>
      </w:tabs>
      <w:suppressAutoHyphens/>
      <w:spacing w:after="0"/>
      <w:ind w:left="1080" w:hanging="180"/>
      <w:jc w:val="both"/>
    </w:pPr>
    <w:rPr>
      <w:lang w:val="x-none" w:eastAsia="ar-SA"/>
    </w:rPr>
  </w:style>
  <w:style w:type="paragraph" w:customStyle="1" w:styleId="1f9">
    <w:name w:val="Схема документа1"/>
    <w:basedOn w:val="a"/>
    <w:rsid w:val="007956F2"/>
    <w:rPr>
      <w:rFonts w:ascii="Tahoma" w:hAnsi="Tahoma" w:cs="Tahoma"/>
      <w:sz w:val="16"/>
      <w:szCs w:val="16"/>
      <w:lang w:val="x-none" w:eastAsia="ar-SA"/>
    </w:rPr>
  </w:style>
  <w:style w:type="paragraph" w:customStyle="1" w:styleId="affffe">
    <w:name w:val="Внимание: Криминал!!"/>
    <w:basedOn w:val="a"/>
    <w:next w:val="a"/>
    <w:rsid w:val="007956F2"/>
    <w:pPr>
      <w:widowControl w:val="0"/>
      <w:autoSpaceDE w:val="0"/>
      <w:jc w:val="both"/>
    </w:pPr>
    <w:rPr>
      <w:rFonts w:ascii="Arial" w:hAnsi="Arial" w:cs="Arial"/>
      <w:lang w:eastAsia="ar-SA"/>
    </w:rPr>
  </w:style>
  <w:style w:type="paragraph" w:customStyle="1" w:styleId="afffff">
    <w:name w:val="Внимание: недобросовестность!"/>
    <w:basedOn w:val="a"/>
    <w:next w:val="a"/>
    <w:rsid w:val="007956F2"/>
    <w:pPr>
      <w:widowControl w:val="0"/>
      <w:autoSpaceDE w:val="0"/>
      <w:jc w:val="both"/>
    </w:pPr>
    <w:rPr>
      <w:rFonts w:ascii="Arial" w:hAnsi="Arial" w:cs="Arial"/>
      <w:lang w:eastAsia="ar-SA"/>
    </w:rPr>
  </w:style>
  <w:style w:type="paragraph" w:customStyle="1" w:styleId="afffff0">
    <w:name w:val="Основное меню (преемственное)"/>
    <w:basedOn w:val="a"/>
    <w:next w:val="a"/>
    <w:rsid w:val="007956F2"/>
    <w:pPr>
      <w:widowControl w:val="0"/>
      <w:autoSpaceDE w:val="0"/>
      <w:jc w:val="both"/>
    </w:pPr>
    <w:rPr>
      <w:rFonts w:ascii="Verdana" w:hAnsi="Verdana" w:cs="Verdana"/>
      <w:lang w:eastAsia="ar-SA"/>
    </w:rPr>
  </w:style>
  <w:style w:type="paragraph" w:customStyle="1" w:styleId="afffff1">
    <w:name w:val="Интерактивный заголовок"/>
    <w:basedOn w:val="15"/>
    <w:next w:val="a"/>
    <w:rsid w:val="007956F2"/>
    <w:pPr>
      <w:widowControl w:val="0"/>
      <w:suppressAutoHyphens w:val="0"/>
      <w:autoSpaceDE w:val="0"/>
      <w:jc w:val="both"/>
    </w:pPr>
    <w:rPr>
      <w:rFonts w:ascii="Arial" w:hAnsi="Arial"/>
      <w:b w:val="0"/>
      <w:bCs w:val="0"/>
      <w:u w:val="single"/>
      <w:lang w:eastAsia="ar-SA"/>
    </w:rPr>
  </w:style>
  <w:style w:type="paragraph" w:customStyle="1" w:styleId="afffff2">
    <w:name w:val="Интерфейс"/>
    <w:basedOn w:val="a"/>
    <w:next w:val="a"/>
    <w:rsid w:val="007956F2"/>
    <w:pPr>
      <w:widowControl w:val="0"/>
      <w:autoSpaceDE w:val="0"/>
      <w:jc w:val="both"/>
    </w:pPr>
    <w:rPr>
      <w:rFonts w:ascii="Arial" w:hAnsi="Arial" w:cs="Arial"/>
      <w:color w:val="ECE9D8"/>
      <w:sz w:val="22"/>
      <w:szCs w:val="22"/>
      <w:lang w:eastAsia="ar-SA"/>
    </w:rPr>
  </w:style>
  <w:style w:type="paragraph" w:customStyle="1" w:styleId="afffff3">
    <w:name w:val="Текст (лев. подпись)"/>
    <w:basedOn w:val="a"/>
    <w:next w:val="a"/>
    <w:rsid w:val="007956F2"/>
    <w:pPr>
      <w:widowControl w:val="0"/>
      <w:autoSpaceDE w:val="0"/>
    </w:pPr>
    <w:rPr>
      <w:rFonts w:ascii="Arial" w:hAnsi="Arial" w:cs="Arial"/>
      <w:lang w:eastAsia="ar-SA"/>
    </w:rPr>
  </w:style>
  <w:style w:type="paragraph" w:customStyle="1" w:styleId="afffff4">
    <w:name w:val="Колонтитул (левый)"/>
    <w:basedOn w:val="afffff3"/>
    <w:next w:val="a"/>
    <w:rsid w:val="007956F2"/>
    <w:pPr>
      <w:jc w:val="both"/>
    </w:pPr>
    <w:rPr>
      <w:sz w:val="16"/>
      <w:szCs w:val="16"/>
    </w:rPr>
  </w:style>
  <w:style w:type="paragraph" w:customStyle="1" w:styleId="afffff5">
    <w:name w:val="Текст (прав. подпись)"/>
    <w:basedOn w:val="a"/>
    <w:next w:val="a"/>
    <w:rsid w:val="007956F2"/>
    <w:pPr>
      <w:widowControl w:val="0"/>
      <w:autoSpaceDE w:val="0"/>
      <w:jc w:val="right"/>
    </w:pPr>
    <w:rPr>
      <w:rFonts w:ascii="Arial" w:hAnsi="Arial" w:cs="Arial"/>
      <w:lang w:eastAsia="ar-SA"/>
    </w:rPr>
  </w:style>
  <w:style w:type="paragraph" w:customStyle="1" w:styleId="afffff6">
    <w:name w:val="Колонтитул (правый)"/>
    <w:basedOn w:val="afffff5"/>
    <w:next w:val="a"/>
    <w:rsid w:val="007956F2"/>
    <w:pPr>
      <w:jc w:val="both"/>
    </w:pPr>
    <w:rPr>
      <w:sz w:val="16"/>
      <w:szCs w:val="16"/>
    </w:rPr>
  </w:style>
  <w:style w:type="paragraph" w:customStyle="1" w:styleId="afffff7">
    <w:name w:val="Комментарий пользователя"/>
    <w:basedOn w:val="affc"/>
    <w:next w:val="a"/>
    <w:rsid w:val="007956F2"/>
    <w:pPr>
      <w:widowControl w:val="0"/>
      <w:suppressAutoHyphens w:val="0"/>
      <w:autoSpaceDE w:val="0"/>
      <w:ind w:left="0"/>
      <w:jc w:val="left"/>
    </w:pPr>
    <w:rPr>
      <w:i w:val="0"/>
      <w:iCs w:val="0"/>
      <w:color w:val="000080"/>
      <w:lang w:eastAsia="ar-SA"/>
    </w:rPr>
  </w:style>
  <w:style w:type="paragraph" w:customStyle="1" w:styleId="afffff8">
    <w:name w:val="Куда обратиться?"/>
    <w:basedOn w:val="a"/>
    <w:next w:val="a"/>
    <w:rsid w:val="007956F2"/>
    <w:pPr>
      <w:widowControl w:val="0"/>
      <w:autoSpaceDE w:val="0"/>
      <w:jc w:val="both"/>
    </w:pPr>
    <w:rPr>
      <w:rFonts w:ascii="Arial" w:hAnsi="Arial" w:cs="Arial"/>
      <w:lang w:eastAsia="ar-SA"/>
    </w:rPr>
  </w:style>
  <w:style w:type="paragraph" w:customStyle="1" w:styleId="afffff9">
    <w:name w:val="Моноширинный"/>
    <w:basedOn w:val="a"/>
    <w:next w:val="a"/>
    <w:rsid w:val="007956F2"/>
    <w:pPr>
      <w:widowControl w:val="0"/>
      <w:autoSpaceDE w:val="0"/>
      <w:jc w:val="both"/>
    </w:pPr>
    <w:rPr>
      <w:rFonts w:ascii="Courier New" w:hAnsi="Courier New" w:cs="Courier New"/>
      <w:lang w:eastAsia="ar-SA"/>
    </w:rPr>
  </w:style>
  <w:style w:type="paragraph" w:customStyle="1" w:styleId="afffffa">
    <w:name w:val="Необходимые документы"/>
    <w:basedOn w:val="a"/>
    <w:next w:val="a"/>
    <w:rsid w:val="007956F2"/>
    <w:pPr>
      <w:widowControl w:val="0"/>
      <w:autoSpaceDE w:val="0"/>
      <w:ind w:left="118"/>
      <w:jc w:val="both"/>
    </w:pPr>
    <w:rPr>
      <w:rFonts w:ascii="Arial" w:hAnsi="Arial" w:cs="Arial"/>
      <w:lang w:eastAsia="ar-SA"/>
    </w:rPr>
  </w:style>
  <w:style w:type="paragraph" w:customStyle="1" w:styleId="afffffb">
    <w:name w:val="Объект"/>
    <w:basedOn w:val="a"/>
    <w:next w:val="a"/>
    <w:rsid w:val="007956F2"/>
    <w:pPr>
      <w:widowControl w:val="0"/>
      <w:autoSpaceDE w:val="0"/>
      <w:jc w:val="both"/>
    </w:pPr>
    <w:rPr>
      <w:lang w:eastAsia="ar-SA"/>
    </w:rPr>
  </w:style>
  <w:style w:type="paragraph" w:customStyle="1" w:styleId="afffffc">
    <w:name w:val="Оглавление"/>
    <w:basedOn w:val="affffa"/>
    <w:next w:val="a"/>
    <w:rsid w:val="007956F2"/>
    <w:pPr>
      <w:ind w:left="140"/>
    </w:pPr>
    <w:rPr>
      <w:rFonts w:ascii="Arial" w:hAnsi="Arial" w:cs="Times New Roman"/>
    </w:rPr>
  </w:style>
  <w:style w:type="paragraph" w:customStyle="1" w:styleId="afffffd">
    <w:name w:val="Переменная часть"/>
    <w:basedOn w:val="afffff0"/>
    <w:next w:val="a"/>
    <w:rsid w:val="007956F2"/>
    <w:rPr>
      <w:rFonts w:ascii="Arial" w:hAnsi="Arial" w:cs="Times New Roman"/>
      <w:sz w:val="20"/>
      <w:szCs w:val="20"/>
    </w:rPr>
  </w:style>
  <w:style w:type="paragraph" w:customStyle="1" w:styleId="afffffe">
    <w:name w:val="Пример."/>
    <w:basedOn w:val="a"/>
    <w:next w:val="a"/>
    <w:rsid w:val="007956F2"/>
    <w:pPr>
      <w:widowControl w:val="0"/>
      <w:autoSpaceDE w:val="0"/>
      <w:ind w:left="118" w:firstLine="602"/>
      <w:jc w:val="both"/>
    </w:pPr>
    <w:rPr>
      <w:rFonts w:ascii="Arial" w:hAnsi="Arial" w:cs="Arial"/>
      <w:lang w:eastAsia="ar-SA"/>
    </w:rPr>
  </w:style>
  <w:style w:type="paragraph" w:customStyle="1" w:styleId="affffff">
    <w:name w:val="Примечание."/>
    <w:basedOn w:val="affc"/>
    <w:next w:val="a"/>
    <w:rsid w:val="007956F2"/>
    <w:pPr>
      <w:widowControl w:val="0"/>
      <w:suppressAutoHyphens w:val="0"/>
      <w:autoSpaceDE w:val="0"/>
      <w:ind w:left="0"/>
    </w:pPr>
    <w:rPr>
      <w:i w:val="0"/>
      <w:iCs w:val="0"/>
      <w:color w:val="auto"/>
      <w:lang w:eastAsia="ar-SA"/>
    </w:rPr>
  </w:style>
  <w:style w:type="paragraph" w:customStyle="1" w:styleId="affffff0">
    <w:name w:val="Словарная статья"/>
    <w:basedOn w:val="a"/>
    <w:next w:val="a"/>
    <w:rsid w:val="007956F2"/>
    <w:pPr>
      <w:widowControl w:val="0"/>
      <w:autoSpaceDE w:val="0"/>
      <w:ind w:right="118"/>
      <w:jc w:val="both"/>
    </w:pPr>
    <w:rPr>
      <w:rFonts w:ascii="Arial" w:hAnsi="Arial" w:cs="Arial"/>
      <w:lang w:eastAsia="ar-SA"/>
    </w:rPr>
  </w:style>
  <w:style w:type="paragraph" w:customStyle="1" w:styleId="affffff1">
    <w:name w:val="Текст (справка)"/>
    <w:basedOn w:val="a"/>
    <w:next w:val="a"/>
    <w:rsid w:val="007956F2"/>
    <w:pPr>
      <w:widowControl w:val="0"/>
      <w:autoSpaceDE w:val="0"/>
      <w:ind w:left="170" w:right="170"/>
    </w:pPr>
    <w:rPr>
      <w:rFonts w:ascii="Arial" w:hAnsi="Arial" w:cs="Arial"/>
      <w:lang w:eastAsia="ar-SA"/>
    </w:rPr>
  </w:style>
  <w:style w:type="paragraph" w:customStyle="1" w:styleId="affffff2">
    <w:name w:val="Текст в таблице"/>
    <w:basedOn w:val="ac"/>
    <w:next w:val="a"/>
    <w:rsid w:val="007956F2"/>
    <w:pPr>
      <w:autoSpaceDN/>
      <w:adjustRightInd/>
      <w:ind w:firstLine="500"/>
    </w:pPr>
    <w:rPr>
      <w:rFonts w:ascii="Arial" w:hAnsi="Arial" w:cs="Arial"/>
      <w:lang w:eastAsia="ar-SA"/>
    </w:rPr>
  </w:style>
  <w:style w:type="paragraph" w:customStyle="1" w:styleId="affffff3">
    <w:name w:val="Технический комментарий"/>
    <w:basedOn w:val="a"/>
    <w:next w:val="a"/>
    <w:rsid w:val="007956F2"/>
    <w:pPr>
      <w:widowControl w:val="0"/>
      <w:autoSpaceDE w:val="0"/>
    </w:pPr>
    <w:rPr>
      <w:rFonts w:ascii="Arial" w:hAnsi="Arial" w:cs="Arial"/>
      <w:lang w:eastAsia="ar-SA"/>
    </w:rPr>
  </w:style>
  <w:style w:type="paragraph" w:customStyle="1" w:styleId="affffff4">
    <w:name w:val="Центрированный (таблица)"/>
    <w:basedOn w:val="ac"/>
    <w:next w:val="a"/>
    <w:rsid w:val="007956F2"/>
    <w:pPr>
      <w:autoSpaceDN/>
      <w:adjustRightInd/>
      <w:jc w:val="center"/>
    </w:pPr>
    <w:rPr>
      <w:rFonts w:ascii="Arial" w:hAnsi="Arial" w:cs="Arial"/>
      <w:lang w:eastAsia="ar-SA"/>
    </w:rPr>
  </w:style>
  <w:style w:type="paragraph" w:styleId="HTML0">
    <w:name w:val="HTML Preformatted"/>
    <w:basedOn w:val="a"/>
    <w:link w:val="HTML1"/>
    <w:rsid w:val="00795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eastAsia="ar-SA"/>
    </w:rPr>
  </w:style>
  <w:style w:type="character" w:customStyle="1" w:styleId="HTML1">
    <w:name w:val="Стандартный HTML Знак1"/>
    <w:basedOn w:val="a0"/>
    <w:link w:val="HTML0"/>
    <w:rsid w:val="007956F2"/>
    <w:rPr>
      <w:rFonts w:ascii="Courier New" w:hAnsi="Courier New" w:cs="Courier New"/>
      <w:lang w:val="x-none" w:eastAsia="ar-SA"/>
    </w:rPr>
  </w:style>
  <w:style w:type="paragraph" w:customStyle="1" w:styleId="Style9">
    <w:name w:val="Style9"/>
    <w:basedOn w:val="a"/>
    <w:rsid w:val="007956F2"/>
    <w:pPr>
      <w:widowControl w:val="0"/>
      <w:autoSpaceDE w:val="0"/>
      <w:spacing w:line="319" w:lineRule="exact"/>
      <w:jc w:val="center"/>
    </w:pPr>
    <w:rPr>
      <w:lang w:eastAsia="ar-SA"/>
    </w:rPr>
  </w:style>
  <w:style w:type="paragraph" w:customStyle="1" w:styleId="cont">
    <w:name w:val="cont"/>
    <w:basedOn w:val="a"/>
    <w:rsid w:val="007956F2"/>
    <w:pPr>
      <w:spacing w:before="280" w:after="280"/>
    </w:pPr>
    <w:rPr>
      <w:lang w:eastAsia="ar-SA"/>
    </w:rPr>
  </w:style>
  <w:style w:type="paragraph" w:customStyle="1" w:styleId="1fa">
    <w:name w:val="Обычный1"/>
    <w:rsid w:val="007956F2"/>
    <w:pPr>
      <w:suppressAutoHyphens/>
    </w:pPr>
    <w:rPr>
      <w:lang w:eastAsia="ar-SA"/>
    </w:rPr>
  </w:style>
  <w:style w:type="paragraph" w:customStyle="1" w:styleId="FR1">
    <w:name w:val="FR1"/>
    <w:rsid w:val="007956F2"/>
    <w:pPr>
      <w:widowControl w:val="0"/>
      <w:suppressAutoHyphens/>
      <w:spacing w:line="300" w:lineRule="auto"/>
      <w:ind w:left="160" w:right="200"/>
      <w:jc w:val="center"/>
    </w:pPr>
    <w:rPr>
      <w:b/>
      <w:sz w:val="24"/>
      <w:lang w:eastAsia="ar-SA"/>
    </w:rPr>
  </w:style>
  <w:style w:type="paragraph" w:customStyle="1" w:styleId="BodyText24">
    <w:name w:val="Body Text 24"/>
    <w:basedOn w:val="a"/>
    <w:rsid w:val="007956F2"/>
    <w:pPr>
      <w:overflowPunct w:val="0"/>
      <w:autoSpaceDE w:val="0"/>
      <w:spacing w:line="360" w:lineRule="auto"/>
      <w:jc w:val="both"/>
      <w:textAlignment w:val="baseline"/>
    </w:pPr>
    <w:rPr>
      <w:rFonts w:ascii="Arial" w:hAnsi="Arial" w:cs="Arial"/>
      <w:szCs w:val="20"/>
      <w:lang w:eastAsia="ar-SA"/>
    </w:rPr>
  </w:style>
  <w:style w:type="paragraph" w:customStyle="1" w:styleId="affffff5">
    <w:name w:val="мой"/>
    <w:basedOn w:val="a"/>
    <w:rsid w:val="007956F2"/>
    <w:pPr>
      <w:ind w:firstLine="540"/>
      <w:jc w:val="both"/>
    </w:pPr>
    <w:rPr>
      <w:rFonts w:eastAsia="MS Mincho"/>
      <w:lang w:eastAsia="ar-SA"/>
    </w:rPr>
  </w:style>
  <w:style w:type="paragraph" w:customStyle="1" w:styleId="ee">
    <w:name w:val="Оснeeвной"/>
    <w:basedOn w:val="a"/>
    <w:rsid w:val="007956F2"/>
    <w:pPr>
      <w:widowControl w:val="0"/>
      <w:overflowPunct w:val="0"/>
      <w:autoSpaceDE w:val="0"/>
      <w:ind w:firstLine="851"/>
      <w:jc w:val="both"/>
      <w:textAlignment w:val="baseline"/>
    </w:pPr>
    <w:rPr>
      <w:b/>
      <w:sz w:val="28"/>
      <w:szCs w:val="20"/>
      <w:lang w:eastAsia="ar-SA"/>
    </w:rPr>
  </w:style>
  <w:style w:type="paragraph" w:customStyle="1" w:styleId="FR4">
    <w:name w:val="FR4"/>
    <w:rsid w:val="007956F2"/>
    <w:pPr>
      <w:widowControl w:val="0"/>
      <w:suppressAutoHyphens/>
      <w:autoSpaceDE w:val="0"/>
      <w:spacing w:before="100" w:after="420"/>
      <w:ind w:left="200"/>
      <w:jc w:val="center"/>
    </w:pPr>
    <w:rPr>
      <w:sz w:val="18"/>
      <w:szCs w:val="18"/>
      <w:lang w:eastAsia="ar-SA"/>
    </w:rPr>
  </w:style>
  <w:style w:type="paragraph" w:customStyle="1" w:styleId="37">
    <w:name w:val="Текст3"/>
    <w:basedOn w:val="a"/>
    <w:rsid w:val="007956F2"/>
    <w:pPr>
      <w:autoSpaceDE w:val="0"/>
    </w:pPr>
    <w:rPr>
      <w:rFonts w:ascii="Courier New" w:hAnsi="Courier New" w:cs="Courier New"/>
      <w:sz w:val="20"/>
      <w:szCs w:val="20"/>
      <w:lang w:val="x-none" w:eastAsia="ar-SA"/>
    </w:rPr>
  </w:style>
  <w:style w:type="paragraph" w:customStyle="1" w:styleId="1fb">
    <w:name w:val="Текст1"/>
    <w:basedOn w:val="a"/>
    <w:rsid w:val="007956F2"/>
    <w:rPr>
      <w:rFonts w:ascii="Courier New" w:hAnsi="Courier New" w:cs="Courier New"/>
      <w:sz w:val="20"/>
      <w:szCs w:val="20"/>
      <w:lang w:eastAsia="ar-SA"/>
    </w:rPr>
  </w:style>
  <w:style w:type="paragraph" w:customStyle="1" w:styleId="affffff6">
    <w:name w:val="Таблица Значения"/>
    <w:basedOn w:val="a"/>
    <w:rsid w:val="007956F2"/>
    <w:pPr>
      <w:spacing w:before="60" w:line="192" w:lineRule="auto"/>
      <w:jc w:val="right"/>
    </w:pPr>
    <w:rPr>
      <w:sz w:val="22"/>
      <w:szCs w:val="20"/>
      <w:lang w:eastAsia="ar-SA"/>
    </w:rPr>
  </w:style>
  <w:style w:type="paragraph" w:customStyle="1" w:styleId="affffff7">
    <w:name w:val="Таблица Боковик"/>
    <w:basedOn w:val="affffff6"/>
    <w:rsid w:val="007956F2"/>
    <w:pPr>
      <w:ind w:left="142" w:hanging="142"/>
      <w:jc w:val="left"/>
    </w:pPr>
  </w:style>
  <w:style w:type="paragraph" w:customStyle="1" w:styleId="affffff8">
    <w:name w:val="текст сноски"/>
    <w:basedOn w:val="a"/>
    <w:rsid w:val="007956F2"/>
    <w:pPr>
      <w:ind w:firstLine="709"/>
      <w:jc w:val="both"/>
    </w:pPr>
    <w:rPr>
      <w:sz w:val="22"/>
      <w:szCs w:val="20"/>
      <w:lang w:eastAsia="ar-SA"/>
    </w:rPr>
  </w:style>
  <w:style w:type="paragraph" w:customStyle="1" w:styleId="1fc">
    <w:name w:val="Шапка1"/>
    <w:basedOn w:val="a"/>
    <w:rsid w:val="007956F2"/>
    <w:pPr>
      <w:spacing w:before="60" w:after="60" w:line="200" w:lineRule="exact"/>
    </w:pPr>
    <w:rPr>
      <w:rFonts w:ascii="Arial" w:hAnsi="Arial" w:cs="Arial"/>
      <w:i/>
      <w:sz w:val="20"/>
      <w:szCs w:val="20"/>
      <w:lang w:val="x-none" w:eastAsia="ar-SA"/>
    </w:rPr>
  </w:style>
  <w:style w:type="paragraph" w:customStyle="1" w:styleId="affffff9">
    <w:name w:val="Таблица"/>
    <w:basedOn w:val="1fc"/>
    <w:rsid w:val="007956F2"/>
    <w:pPr>
      <w:spacing w:before="0" w:after="0" w:line="220" w:lineRule="exact"/>
    </w:pPr>
    <w:rPr>
      <w:i w:val="0"/>
    </w:rPr>
  </w:style>
  <w:style w:type="paragraph" w:customStyle="1" w:styleId="29">
    <w:name w:val="Таблотст2"/>
    <w:basedOn w:val="affffff9"/>
    <w:rsid w:val="007956F2"/>
    <w:pPr>
      <w:ind w:left="170"/>
    </w:pPr>
  </w:style>
  <w:style w:type="paragraph" w:customStyle="1" w:styleId="N2">
    <w:name w:val="ТаблотсN2"/>
    <w:basedOn w:val="affffff9"/>
    <w:rsid w:val="007956F2"/>
    <w:pPr>
      <w:widowControl w:val="0"/>
      <w:spacing w:line="218" w:lineRule="auto"/>
      <w:ind w:left="85"/>
    </w:pPr>
  </w:style>
  <w:style w:type="paragraph" w:customStyle="1" w:styleId="Iniiaiieoaeno2">
    <w:name w:val="Iniiaiie oaeno 2"/>
    <w:basedOn w:val="a"/>
    <w:rsid w:val="007956F2"/>
    <w:pPr>
      <w:autoSpaceDE w:val="0"/>
      <w:ind w:left="6946" w:hanging="6946"/>
    </w:pPr>
    <w:rPr>
      <w:rFonts w:ascii="Courier New" w:hAnsi="Courier New" w:cs="Courier New"/>
      <w:lang w:eastAsia="ar-SA"/>
    </w:rPr>
  </w:style>
  <w:style w:type="paragraph" w:customStyle="1" w:styleId="Iauiue">
    <w:name w:val="Iau?iue"/>
    <w:rsid w:val="007956F2"/>
    <w:pPr>
      <w:suppressAutoHyphens/>
    </w:pPr>
    <w:rPr>
      <w:lang w:eastAsia="ar-SA"/>
    </w:rPr>
  </w:style>
  <w:style w:type="paragraph" w:customStyle="1" w:styleId="affffffa">
    <w:name w:val="......."/>
    <w:basedOn w:val="a"/>
    <w:next w:val="a"/>
    <w:rsid w:val="007956F2"/>
    <w:pPr>
      <w:autoSpaceDE w:val="0"/>
    </w:pPr>
    <w:rPr>
      <w:lang w:eastAsia="ar-SA"/>
    </w:rPr>
  </w:style>
  <w:style w:type="paragraph" w:customStyle="1" w:styleId="BodyTextIndent23">
    <w:name w:val="Body Text Indent 23"/>
    <w:basedOn w:val="a"/>
    <w:rsid w:val="007956F2"/>
    <w:pPr>
      <w:spacing w:line="360" w:lineRule="auto"/>
      <w:ind w:firstLine="720"/>
      <w:jc w:val="both"/>
    </w:pPr>
    <w:rPr>
      <w:rFonts w:ascii="Arial" w:hAnsi="Arial" w:cs="Arial"/>
      <w:sz w:val="20"/>
      <w:szCs w:val="20"/>
      <w:lang w:eastAsia="ar-SA"/>
    </w:rPr>
  </w:style>
  <w:style w:type="paragraph" w:customStyle="1" w:styleId="affffffb">
    <w:name w:val="Обычный текст с отступом"/>
    <w:basedOn w:val="a"/>
    <w:rsid w:val="007956F2"/>
    <w:pPr>
      <w:autoSpaceDE w:val="0"/>
      <w:ind w:left="720"/>
    </w:pPr>
    <w:rPr>
      <w:lang w:eastAsia="ar-SA"/>
    </w:rPr>
  </w:style>
  <w:style w:type="paragraph" w:customStyle="1" w:styleId="affffffc">
    <w:name w:val="Таблица Шапка"/>
    <w:basedOn w:val="affffff6"/>
    <w:rsid w:val="007956F2"/>
    <w:pPr>
      <w:spacing w:before="80" w:after="80"/>
      <w:jc w:val="center"/>
    </w:pPr>
    <w:rPr>
      <w:i/>
    </w:rPr>
  </w:style>
  <w:style w:type="paragraph" w:customStyle="1" w:styleId="14121111">
    <w:name w:val="Ñòèëü14121111"/>
    <w:basedOn w:val="af4"/>
    <w:rsid w:val="007956F2"/>
    <w:pPr>
      <w:widowControl w:val="0"/>
      <w:jc w:val="center"/>
    </w:pPr>
    <w:rPr>
      <w:rFonts w:ascii="Arial" w:hAnsi="Arial" w:cs="Arial"/>
      <w:b/>
      <w:sz w:val="28"/>
      <w:szCs w:val="20"/>
      <w:lang w:val="x-none" w:eastAsia="ar-SA"/>
    </w:rPr>
  </w:style>
  <w:style w:type="paragraph" w:customStyle="1" w:styleId="iauiue0">
    <w:name w:val="iauiue"/>
    <w:basedOn w:val="a"/>
    <w:rsid w:val="007956F2"/>
    <w:pPr>
      <w:spacing w:before="280" w:after="280"/>
    </w:pPr>
    <w:rPr>
      <w:lang w:eastAsia="ar-SA"/>
    </w:rPr>
  </w:style>
  <w:style w:type="paragraph" w:customStyle="1" w:styleId="iniiaiieoaeno20">
    <w:name w:val="iniiaiieoaeno2"/>
    <w:basedOn w:val="a"/>
    <w:rsid w:val="007956F2"/>
    <w:pPr>
      <w:spacing w:before="280" w:after="280"/>
    </w:pPr>
    <w:rPr>
      <w:lang w:eastAsia="ar-SA"/>
    </w:rPr>
  </w:style>
  <w:style w:type="paragraph" w:customStyle="1" w:styleId="313">
    <w:name w:val="Основной текст 31"/>
    <w:basedOn w:val="a"/>
    <w:rsid w:val="007956F2"/>
    <w:pPr>
      <w:widowControl w:val="0"/>
      <w:jc w:val="center"/>
    </w:pPr>
    <w:rPr>
      <w:sz w:val="20"/>
      <w:szCs w:val="20"/>
      <w:lang w:eastAsia="ar-SA"/>
    </w:rPr>
  </w:style>
  <w:style w:type="paragraph" w:customStyle="1" w:styleId="iauiue00">
    <w:name w:val="iauiue0"/>
    <w:basedOn w:val="a"/>
    <w:rsid w:val="007956F2"/>
    <w:pPr>
      <w:spacing w:before="280" w:after="280"/>
    </w:pPr>
    <w:rPr>
      <w:lang w:eastAsia="ar-SA"/>
    </w:rPr>
  </w:style>
  <w:style w:type="paragraph" w:customStyle="1" w:styleId="xl401">
    <w:name w:val="xl401"/>
    <w:basedOn w:val="a"/>
    <w:rsid w:val="007956F2"/>
    <w:pPr>
      <w:spacing w:before="100" w:after="100"/>
    </w:pPr>
    <w:rPr>
      <w:rFonts w:ascii="Courier New" w:eastAsia="Arial" w:hAnsi="Courier New" w:cs="Courier New"/>
      <w:sz w:val="16"/>
      <w:szCs w:val="20"/>
      <w:lang w:eastAsia="ar-SA"/>
    </w:rPr>
  </w:style>
  <w:style w:type="paragraph" w:customStyle="1" w:styleId="affffffd">
    <w:name w:val="единица измерения"/>
    <w:basedOn w:val="a"/>
    <w:rsid w:val="007956F2"/>
    <w:pPr>
      <w:keepNext/>
      <w:spacing w:after="40"/>
      <w:jc w:val="right"/>
    </w:pPr>
    <w:rPr>
      <w:sz w:val="22"/>
      <w:szCs w:val="20"/>
      <w:lang w:eastAsia="ar-SA"/>
    </w:rPr>
  </w:style>
  <w:style w:type="paragraph" w:customStyle="1" w:styleId="affffffe">
    <w:name w:val="кцТекст"/>
    <w:basedOn w:val="a"/>
    <w:rsid w:val="007956F2"/>
    <w:pPr>
      <w:ind w:firstLine="708"/>
      <w:jc w:val="both"/>
    </w:pPr>
    <w:rPr>
      <w:szCs w:val="28"/>
      <w:lang w:eastAsia="ar-SA"/>
    </w:rPr>
  </w:style>
  <w:style w:type="paragraph" w:customStyle="1" w:styleId="afffffff">
    <w:name w:val="список"/>
    <w:basedOn w:val="a"/>
    <w:rsid w:val="007956F2"/>
    <w:pPr>
      <w:tabs>
        <w:tab w:val="left" w:pos="-2520"/>
        <w:tab w:val="left" w:pos="720"/>
        <w:tab w:val="left" w:pos="1080"/>
      </w:tabs>
      <w:ind w:left="720" w:hanging="360"/>
      <w:jc w:val="both"/>
    </w:pPr>
    <w:rPr>
      <w:szCs w:val="28"/>
      <w:lang w:eastAsia="ar-SA"/>
    </w:rPr>
  </w:style>
  <w:style w:type="paragraph" w:customStyle="1" w:styleId="2a">
    <w:name w:val="Основной текст с отступом2"/>
    <w:basedOn w:val="a"/>
    <w:rsid w:val="007956F2"/>
    <w:pPr>
      <w:tabs>
        <w:tab w:val="left" w:pos="1260"/>
      </w:tabs>
      <w:ind w:firstLine="900"/>
      <w:jc w:val="both"/>
    </w:pPr>
    <w:rPr>
      <w:sz w:val="26"/>
      <w:lang w:eastAsia="ar-SA"/>
    </w:rPr>
  </w:style>
  <w:style w:type="paragraph" w:customStyle="1" w:styleId="1fd">
    <w:name w:val="Знак Знак Знак Знак Знак Знак Знак1"/>
    <w:basedOn w:val="a"/>
    <w:rsid w:val="007956F2"/>
    <w:pPr>
      <w:spacing w:after="160" w:line="240" w:lineRule="exact"/>
    </w:pPr>
    <w:rPr>
      <w:rFonts w:ascii="Arial" w:hAnsi="Arial" w:cs="Arial"/>
      <w:sz w:val="20"/>
      <w:szCs w:val="20"/>
      <w:lang w:val="en-US" w:eastAsia="ar-SA"/>
    </w:rPr>
  </w:style>
  <w:style w:type="paragraph" w:customStyle="1" w:styleId="2b">
    <w:name w:val="Обычный2"/>
    <w:rsid w:val="007956F2"/>
    <w:pPr>
      <w:suppressAutoHyphens/>
    </w:pPr>
    <w:rPr>
      <w:lang w:eastAsia="ar-SA"/>
    </w:rPr>
  </w:style>
  <w:style w:type="paragraph" w:customStyle="1" w:styleId="ee1">
    <w:name w:val="Оснeeвной1"/>
    <w:basedOn w:val="a"/>
    <w:rsid w:val="007956F2"/>
    <w:pPr>
      <w:widowControl w:val="0"/>
      <w:overflowPunct w:val="0"/>
      <w:autoSpaceDE w:val="0"/>
      <w:ind w:firstLine="851"/>
      <w:jc w:val="both"/>
      <w:textAlignment w:val="baseline"/>
    </w:pPr>
    <w:rPr>
      <w:b/>
      <w:sz w:val="28"/>
      <w:szCs w:val="20"/>
      <w:lang w:eastAsia="ar-SA"/>
    </w:rPr>
  </w:style>
  <w:style w:type="paragraph" w:customStyle="1" w:styleId="221">
    <w:name w:val="Основной текст с отступом 22"/>
    <w:basedOn w:val="a"/>
    <w:rsid w:val="007956F2"/>
    <w:pPr>
      <w:ind w:firstLine="720"/>
      <w:jc w:val="both"/>
    </w:pPr>
    <w:rPr>
      <w:szCs w:val="20"/>
      <w:lang w:eastAsia="ar-SA"/>
    </w:rPr>
  </w:style>
  <w:style w:type="paragraph" w:customStyle="1" w:styleId="2c">
    <w:name w:val="Текст2"/>
    <w:basedOn w:val="a"/>
    <w:rsid w:val="007956F2"/>
    <w:rPr>
      <w:rFonts w:ascii="Courier New" w:hAnsi="Courier New" w:cs="Courier New"/>
      <w:sz w:val="20"/>
      <w:szCs w:val="20"/>
      <w:lang w:eastAsia="ar-SA"/>
    </w:rPr>
  </w:style>
  <w:style w:type="paragraph" w:customStyle="1" w:styleId="320">
    <w:name w:val="Основной текст 32"/>
    <w:basedOn w:val="a"/>
    <w:rsid w:val="007956F2"/>
    <w:pPr>
      <w:widowControl w:val="0"/>
      <w:jc w:val="center"/>
    </w:pPr>
    <w:rPr>
      <w:sz w:val="20"/>
      <w:szCs w:val="20"/>
      <w:lang w:eastAsia="ar-SA"/>
    </w:rPr>
  </w:style>
  <w:style w:type="paragraph" w:customStyle="1" w:styleId="113">
    <w:name w:val="Абзац списка11"/>
    <w:basedOn w:val="a"/>
    <w:rsid w:val="007956F2"/>
    <w:pPr>
      <w:ind w:left="720"/>
    </w:pPr>
    <w:rPr>
      <w:lang w:eastAsia="ar-SA"/>
    </w:rPr>
  </w:style>
  <w:style w:type="paragraph" w:customStyle="1" w:styleId="215">
    <w:name w:val="Основной текст с отступом21"/>
    <w:basedOn w:val="a"/>
    <w:rsid w:val="007956F2"/>
    <w:pPr>
      <w:tabs>
        <w:tab w:val="left" w:pos="1260"/>
      </w:tabs>
      <w:ind w:firstLine="900"/>
      <w:jc w:val="both"/>
    </w:pPr>
    <w:rPr>
      <w:sz w:val="26"/>
      <w:lang w:eastAsia="ar-SA"/>
    </w:rPr>
  </w:style>
  <w:style w:type="paragraph" w:customStyle="1" w:styleId="216">
    <w:name w:val="Обычный21"/>
    <w:rsid w:val="007956F2"/>
    <w:pPr>
      <w:suppressAutoHyphens/>
    </w:pPr>
    <w:rPr>
      <w:lang w:eastAsia="ar-SA"/>
    </w:rPr>
  </w:style>
  <w:style w:type="paragraph" w:customStyle="1" w:styleId="2210">
    <w:name w:val="Основной текст с отступом 221"/>
    <w:basedOn w:val="a"/>
    <w:rsid w:val="007956F2"/>
    <w:pPr>
      <w:ind w:firstLine="720"/>
      <w:jc w:val="both"/>
    </w:pPr>
    <w:rPr>
      <w:szCs w:val="20"/>
      <w:lang w:eastAsia="ar-SA"/>
    </w:rPr>
  </w:style>
  <w:style w:type="paragraph" w:customStyle="1" w:styleId="217">
    <w:name w:val="Текст21"/>
    <w:basedOn w:val="a"/>
    <w:rsid w:val="007956F2"/>
    <w:rPr>
      <w:rFonts w:ascii="Courier New" w:hAnsi="Courier New" w:cs="Courier New"/>
      <w:sz w:val="20"/>
      <w:szCs w:val="20"/>
      <w:lang w:eastAsia="ar-SA"/>
    </w:rPr>
  </w:style>
  <w:style w:type="paragraph" w:customStyle="1" w:styleId="321">
    <w:name w:val="Основной текст 321"/>
    <w:basedOn w:val="a"/>
    <w:rsid w:val="007956F2"/>
    <w:pPr>
      <w:widowControl w:val="0"/>
      <w:jc w:val="center"/>
    </w:pPr>
    <w:rPr>
      <w:sz w:val="20"/>
      <w:szCs w:val="20"/>
      <w:lang w:eastAsia="ar-SA"/>
    </w:rPr>
  </w:style>
  <w:style w:type="paragraph" w:customStyle="1" w:styleId="2d">
    <w:name w:val="Абзац списка2"/>
    <w:basedOn w:val="a"/>
    <w:rsid w:val="007956F2"/>
    <w:pPr>
      <w:spacing w:after="200" w:line="276" w:lineRule="auto"/>
      <w:ind w:left="720"/>
    </w:pPr>
    <w:rPr>
      <w:rFonts w:ascii="Calibri" w:hAnsi="Calibri" w:cs="Calibri"/>
      <w:sz w:val="22"/>
      <w:szCs w:val="22"/>
      <w:lang w:eastAsia="ar-SA"/>
    </w:rPr>
  </w:style>
  <w:style w:type="paragraph" w:customStyle="1" w:styleId="df">
    <w:name w:val="df_"/>
    <w:basedOn w:val="a"/>
    <w:rsid w:val="007956F2"/>
    <w:pPr>
      <w:spacing w:before="280" w:after="280"/>
    </w:pPr>
    <w:rPr>
      <w:lang w:eastAsia="ar-SA"/>
    </w:rPr>
  </w:style>
  <w:style w:type="paragraph" w:customStyle="1" w:styleId="mttl">
    <w:name w:val="m_ttl"/>
    <w:basedOn w:val="a"/>
    <w:rsid w:val="007956F2"/>
    <w:pPr>
      <w:spacing w:before="280" w:after="280"/>
    </w:pPr>
    <w:rPr>
      <w:lang w:eastAsia="ar-SA"/>
    </w:rPr>
  </w:style>
  <w:style w:type="paragraph" w:customStyle="1" w:styleId="msttl">
    <w:name w:val="m_sttl"/>
    <w:basedOn w:val="a"/>
    <w:rsid w:val="007956F2"/>
    <w:pPr>
      <w:spacing w:before="280" w:after="280"/>
    </w:pPr>
    <w:rPr>
      <w:lang w:eastAsia="ar-SA"/>
    </w:rPr>
  </w:style>
  <w:style w:type="paragraph" w:customStyle="1" w:styleId="afffffff0">
    <w:name w:val="Нормальный"/>
    <w:rsid w:val="007956F2"/>
    <w:pPr>
      <w:widowControl w:val="0"/>
      <w:suppressAutoHyphens/>
      <w:autoSpaceDE w:val="0"/>
    </w:pPr>
    <w:rPr>
      <w:rFonts w:eastAsia="Calibri"/>
      <w:color w:val="000000"/>
      <w:sz w:val="24"/>
      <w:szCs w:val="24"/>
      <w:lang w:eastAsia="ar-SA"/>
    </w:rPr>
  </w:style>
  <w:style w:type="paragraph" w:customStyle="1" w:styleId="msonormalmailrucssattributepostfix">
    <w:name w:val="msonormal_mailru_css_attribute_postfix"/>
    <w:basedOn w:val="a"/>
    <w:rsid w:val="007956F2"/>
    <w:pPr>
      <w:spacing w:before="280" w:after="280"/>
    </w:pPr>
    <w:rPr>
      <w:lang w:eastAsia="ar-SA"/>
    </w:rPr>
  </w:style>
  <w:style w:type="character" w:styleId="afffffff1">
    <w:name w:val="footnote reference"/>
    <w:semiHidden/>
    <w:rsid w:val="007956F2"/>
    <w:rPr>
      <w:rFonts w:cs="Times New Roman"/>
      <w:vertAlign w:val="superscript"/>
    </w:rPr>
  </w:style>
  <w:style w:type="character" w:customStyle="1" w:styleId="actstextwidth">
    <w:name w:val="acts_text_width"/>
    <w:rsid w:val="007956F2"/>
    <w:rPr>
      <w:rFonts w:cs="Times New Roman"/>
    </w:rPr>
  </w:style>
  <w:style w:type="character" w:customStyle="1" w:styleId="Heading1Char">
    <w:name w:val="Heading 1 Char"/>
    <w:basedOn w:val="a0"/>
    <w:uiPriority w:val="9"/>
    <w:rsid w:val="007956F2"/>
    <w:rPr>
      <w:rFonts w:asciiTheme="majorHAnsi" w:eastAsiaTheme="majorEastAsia" w:hAnsiTheme="majorHAnsi" w:cstheme="majorBidi"/>
      <w:b/>
      <w:bCs/>
      <w:kern w:val="32"/>
      <w:sz w:val="32"/>
      <w:szCs w:val="32"/>
    </w:rPr>
  </w:style>
  <w:style w:type="paragraph" w:customStyle="1" w:styleId="Web">
    <w:name w:val="Обычный (Web)"/>
    <w:basedOn w:val="a"/>
    <w:uiPriority w:val="99"/>
    <w:rsid w:val="007956F2"/>
    <w:pPr>
      <w:spacing w:before="100" w:after="100"/>
    </w:pPr>
  </w:style>
  <w:style w:type="character" w:customStyle="1" w:styleId="HeaderChar">
    <w:name w:val="Header Char"/>
    <w:basedOn w:val="a0"/>
    <w:uiPriority w:val="99"/>
    <w:semiHidden/>
    <w:rsid w:val="007956F2"/>
    <w:rPr>
      <w:rFonts w:ascii="Times New Roman" w:eastAsia="Times New Roman" w:hAnsi="Times New Roman"/>
      <w:sz w:val="24"/>
      <w:szCs w:val="24"/>
    </w:rPr>
  </w:style>
  <w:style w:type="character" w:customStyle="1" w:styleId="FooterChar">
    <w:name w:val="Footer Char"/>
    <w:basedOn w:val="a0"/>
    <w:uiPriority w:val="99"/>
    <w:semiHidden/>
    <w:rsid w:val="007956F2"/>
    <w:rPr>
      <w:rFonts w:ascii="Times New Roman" w:eastAsia="Times New Roman" w:hAnsi="Times New Roman"/>
      <w:sz w:val="24"/>
      <w:szCs w:val="24"/>
    </w:rPr>
  </w:style>
  <w:style w:type="character" w:customStyle="1" w:styleId="aff">
    <w:name w:val="Абзац списка Знак"/>
    <w:link w:val="18"/>
    <w:uiPriority w:val="99"/>
    <w:locked/>
    <w:rsid w:val="007956F2"/>
    <w:rPr>
      <w:sz w:val="24"/>
      <w:szCs w:val="24"/>
      <w:lang w:eastAsia="zh-CN"/>
    </w:rPr>
  </w:style>
  <w:style w:type="paragraph" w:customStyle="1" w:styleId="11">
    <w:name w:val="1.1. табл"/>
    <w:basedOn w:val="18"/>
    <w:link w:val="114"/>
    <w:uiPriority w:val="99"/>
    <w:rsid w:val="007956F2"/>
    <w:pPr>
      <w:widowControl w:val="0"/>
      <w:numPr>
        <w:ilvl w:val="1"/>
        <w:numId w:val="27"/>
      </w:numPr>
      <w:tabs>
        <w:tab w:val="left" w:pos="426"/>
      </w:tabs>
      <w:suppressAutoHyphens w:val="0"/>
      <w:autoSpaceDE w:val="0"/>
      <w:autoSpaceDN w:val="0"/>
      <w:adjustRightInd w:val="0"/>
      <w:ind w:left="0" w:firstLine="0"/>
      <w:contextualSpacing/>
      <w:jc w:val="both"/>
    </w:pPr>
    <w:rPr>
      <w:color w:val="000000"/>
      <w:sz w:val="18"/>
      <w:szCs w:val="18"/>
      <w:lang w:eastAsia="en-US"/>
    </w:rPr>
  </w:style>
  <w:style w:type="character" w:customStyle="1" w:styleId="114">
    <w:name w:val="1.1. табл Знак"/>
    <w:link w:val="11"/>
    <w:uiPriority w:val="99"/>
    <w:locked/>
    <w:rsid w:val="007956F2"/>
    <w:rPr>
      <w:color w:val="000000"/>
      <w:sz w:val="18"/>
      <w:szCs w:val="18"/>
    </w:rPr>
  </w:style>
  <w:style w:type="paragraph" w:customStyle="1" w:styleId="xl102">
    <w:name w:val="xl102"/>
    <w:basedOn w:val="a"/>
    <w:uiPriority w:val="99"/>
    <w:rsid w:val="007956F2"/>
    <w:pPr>
      <w:spacing w:before="100" w:beforeAutospacing="1" w:after="100" w:afterAutospacing="1"/>
      <w:jc w:val="both"/>
      <w:textAlignment w:val="center"/>
    </w:pPr>
    <w:rPr>
      <w:rFonts w:eastAsia="Calibri"/>
      <w:color w:val="000000"/>
      <w:sz w:val="16"/>
      <w:szCs w:val="16"/>
    </w:rPr>
  </w:style>
  <w:style w:type="paragraph" w:customStyle="1" w:styleId="xl103">
    <w:name w:val="xl103"/>
    <w:basedOn w:val="a"/>
    <w:uiPriority w:val="99"/>
    <w:rsid w:val="007956F2"/>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4">
    <w:name w:val="xl104"/>
    <w:basedOn w:val="a"/>
    <w:uiPriority w:val="99"/>
    <w:rsid w:val="007956F2"/>
    <w:pPr>
      <w:pBdr>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5">
    <w:name w:val="xl105"/>
    <w:basedOn w:val="a"/>
    <w:uiPriority w:val="99"/>
    <w:rsid w:val="007956F2"/>
    <w:pPr>
      <w:pBdr>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6">
    <w:name w:val="xl106"/>
    <w:basedOn w:val="a"/>
    <w:uiPriority w:val="99"/>
    <w:rsid w:val="007956F2"/>
    <w:pPr>
      <w:pBdr>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7">
    <w:name w:val="xl107"/>
    <w:basedOn w:val="a"/>
    <w:uiPriority w:val="99"/>
    <w:rsid w:val="007956F2"/>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8">
    <w:name w:val="xl108"/>
    <w:basedOn w:val="a"/>
    <w:uiPriority w:val="99"/>
    <w:rsid w:val="00795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16"/>
      <w:szCs w:val="16"/>
    </w:rPr>
  </w:style>
  <w:style w:type="paragraph" w:customStyle="1" w:styleId="xl109">
    <w:name w:val="xl109"/>
    <w:basedOn w:val="a"/>
    <w:uiPriority w:val="99"/>
    <w:rsid w:val="007956F2"/>
    <w:pPr>
      <w:pBdr>
        <w:top w:val="single" w:sz="4" w:space="0" w:color="auto"/>
        <w:left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0">
    <w:name w:val="xl110"/>
    <w:basedOn w:val="a"/>
    <w:uiPriority w:val="99"/>
    <w:rsid w:val="007956F2"/>
    <w:pPr>
      <w:pBdr>
        <w:top w:val="single" w:sz="4" w:space="0" w:color="auto"/>
        <w:lef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1">
    <w:name w:val="xl111"/>
    <w:basedOn w:val="a"/>
    <w:uiPriority w:val="99"/>
    <w:rsid w:val="007956F2"/>
    <w:pPr>
      <w:pBdr>
        <w:top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2">
    <w:name w:val="xl112"/>
    <w:basedOn w:val="a"/>
    <w:uiPriority w:val="99"/>
    <w:rsid w:val="007956F2"/>
    <w:pPr>
      <w:pBdr>
        <w:top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3">
    <w:name w:val="xl113"/>
    <w:basedOn w:val="a"/>
    <w:uiPriority w:val="99"/>
    <w:rsid w:val="007956F2"/>
    <w:pPr>
      <w:pBdr>
        <w:lef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4">
    <w:name w:val="xl114"/>
    <w:basedOn w:val="a"/>
    <w:uiPriority w:val="99"/>
    <w:rsid w:val="007956F2"/>
    <w:pPr>
      <w:spacing w:before="100" w:beforeAutospacing="1" w:after="100" w:afterAutospacing="1"/>
      <w:jc w:val="right"/>
      <w:textAlignment w:val="center"/>
    </w:pPr>
    <w:rPr>
      <w:rFonts w:eastAsia="Calibri"/>
      <w:color w:val="000000"/>
      <w:sz w:val="16"/>
      <w:szCs w:val="16"/>
    </w:rPr>
  </w:style>
  <w:style w:type="paragraph" w:customStyle="1" w:styleId="xl115">
    <w:name w:val="xl115"/>
    <w:basedOn w:val="a"/>
    <w:uiPriority w:val="99"/>
    <w:rsid w:val="007956F2"/>
    <w:pPr>
      <w:pBdr>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6">
    <w:name w:val="xl116"/>
    <w:basedOn w:val="a"/>
    <w:uiPriority w:val="99"/>
    <w:rsid w:val="007956F2"/>
    <w:pPr>
      <w:pBdr>
        <w:left w:val="single" w:sz="4" w:space="0" w:color="auto"/>
        <w:bottom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7">
    <w:name w:val="xl117"/>
    <w:basedOn w:val="a"/>
    <w:uiPriority w:val="99"/>
    <w:rsid w:val="007956F2"/>
    <w:pPr>
      <w:pBdr>
        <w:bottom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8">
    <w:name w:val="xl118"/>
    <w:basedOn w:val="a"/>
    <w:uiPriority w:val="99"/>
    <w:rsid w:val="007956F2"/>
    <w:pPr>
      <w:pBdr>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9">
    <w:name w:val="xl119"/>
    <w:basedOn w:val="a"/>
    <w:uiPriority w:val="99"/>
    <w:rsid w:val="007956F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20">
    <w:name w:val="xl120"/>
    <w:basedOn w:val="a"/>
    <w:uiPriority w:val="99"/>
    <w:rsid w:val="007956F2"/>
    <w:pPr>
      <w:pBdr>
        <w:top w:val="single" w:sz="8" w:space="0" w:color="auto"/>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21">
    <w:name w:val="xl121"/>
    <w:basedOn w:val="a"/>
    <w:uiPriority w:val="99"/>
    <w:rsid w:val="007956F2"/>
    <w:pPr>
      <w:pBdr>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22">
    <w:name w:val="xl122"/>
    <w:basedOn w:val="a"/>
    <w:uiPriority w:val="99"/>
    <w:rsid w:val="007956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Calibri"/>
      <w:sz w:val="16"/>
      <w:szCs w:val="16"/>
    </w:rPr>
  </w:style>
  <w:style w:type="paragraph" w:customStyle="1" w:styleId="xl123">
    <w:name w:val="xl123"/>
    <w:basedOn w:val="a"/>
    <w:uiPriority w:val="99"/>
    <w:rsid w:val="007956F2"/>
    <w:pPr>
      <w:shd w:val="clear" w:color="000000" w:fill="FFFF00"/>
      <w:spacing w:before="100" w:beforeAutospacing="1" w:after="100" w:afterAutospacing="1"/>
    </w:pPr>
    <w:rPr>
      <w:rFonts w:eastAsia="Calibri"/>
    </w:rPr>
  </w:style>
  <w:style w:type="paragraph" w:customStyle="1" w:styleId="xl124">
    <w:name w:val="xl124"/>
    <w:basedOn w:val="a"/>
    <w:uiPriority w:val="99"/>
    <w:rsid w:val="007956F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5">
    <w:name w:val="xl125"/>
    <w:basedOn w:val="a"/>
    <w:uiPriority w:val="99"/>
    <w:rsid w:val="007956F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6">
    <w:name w:val="xl126"/>
    <w:basedOn w:val="a"/>
    <w:uiPriority w:val="99"/>
    <w:rsid w:val="007956F2"/>
    <w:pPr>
      <w:pBdr>
        <w:top w:val="single" w:sz="4" w:space="0" w:color="auto"/>
        <w:bottom w:val="single" w:sz="4" w:space="0" w:color="auto"/>
        <w:right w:val="single" w:sz="4" w:space="0" w:color="auto"/>
      </w:pBdr>
      <w:spacing w:before="100" w:beforeAutospacing="1" w:after="100" w:afterAutospacing="1"/>
      <w:jc w:val="right"/>
      <w:textAlignment w:val="center"/>
    </w:pPr>
    <w:rPr>
      <w:rFonts w:eastAsia="Calibri"/>
      <w:sz w:val="16"/>
      <w:szCs w:val="16"/>
    </w:rPr>
  </w:style>
  <w:style w:type="paragraph" w:customStyle="1" w:styleId="xl127">
    <w:name w:val="xl127"/>
    <w:basedOn w:val="a"/>
    <w:uiPriority w:val="99"/>
    <w:rsid w:val="007956F2"/>
    <w:pPr>
      <w:pBdr>
        <w:top w:val="single" w:sz="8" w:space="0" w:color="auto"/>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8">
    <w:name w:val="xl128"/>
    <w:basedOn w:val="a"/>
    <w:uiPriority w:val="99"/>
    <w:rsid w:val="007956F2"/>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9">
    <w:name w:val="xl129"/>
    <w:basedOn w:val="a"/>
    <w:uiPriority w:val="99"/>
    <w:rsid w:val="007956F2"/>
    <w:pPr>
      <w:pBdr>
        <w:top w:val="single" w:sz="8" w:space="0" w:color="auto"/>
        <w:left w:val="single" w:sz="8" w:space="0" w:color="auto"/>
      </w:pBdr>
      <w:spacing w:before="100" w:beforeAutospacing="1" w:after="100" w:afterAutospacing="1"/>
      <w:jc w:val="center"/>
      <w:textAlignment w:val="center"/>
    </w:pPr>
    <w:rPr>
      <w:rFonts w:eastAsia="Calibri"/>
      <w:sz w:val="16"/>
      <w:szCs w:val="16"/>
    </w:rPr>
  </w:style>
  <w:style w:type="paragraph" w:customStyle="1" w:styleId="xl130">
    <w:name w:val="xl130"/>
    <w:basedOn w:val="a"/>
    <w:uiPriority w:val="99"/>
    <w:rsid w:val="007956F2"/>
    <w:pPr>
      <w:pBdr>
        <w:top w:val="single" w:sz="8" w:space="0" w:color="auto"/>
      </w:pBdr>
      <w:spacing w:before="100" w:beforeAutospacing="1" w:after="100" w:afterAutospacing="1"/>
      <w:jc w:val="center"/>
      <w:textAlignment w:val="center"/>
    </w:pPr>
    <w:rPr>
      <w:rFonts w:eastAsia="Calibri"/>
      <w:sz w:val="16"/>
      <w:szCs w:val="16"/>
    </w:rPr>
  </w:style>
  <w:style w:type="paragraph" w:customStyle="1" w:styleId="xl131">
    <w:name w:val="xl131"/>
    <w:basedOn w:val="a"/>
    <w:uiPriority w:val="99"/>
    <w:rsid w:val="007956F2"/>
    <w:pPr>
      <w:pBdr>
        <w:left w:val="single" w:sz="8" w:space="0" w:color="auto"/>
      </w:pBdr>
      <w:spacing w:before="100" w:beforeAutospacing="1" w:after="100" w:afterAutospacing="1"/>
      <w:jc w:val="center"/>
      <w:textAlignment w:val="center"/>
    </w:pPr>
    <w:rPr>
      <w:rFonts w:eastAsia="Calibri"/>
      <w:sz w:val="16"/>
      <w:szCs w:val="16"/>
    </w:rPr>
  </w:style>
  <w:style w:type="paragraph" w:customStyle="1" w:styleId="xl132">
    <w:name w:val="xl132"/>
    <w:basedOn w:val="a"/>
    <w:uiPriority w:val="99"/>
    <w:rsid w:val="007956F2"/>
    <w:pPr>
      <w:spacing w:before="100" w:beforeAutospacing="1" w:after="100" w:afterAutospacing="1"/>
      <w:jc w:val="center"/>
      <w:textAlignment w:val="center"/>
    </w:pPr>
    <w:rPr>
      <w:rFonts w:eastAsia="Calibri"/>
      <w:sz w:val="16"/>
      <w:szCs w:val="16"/>
    </w:rPr>
  </w:style>
  <w:style w:type="paragraph" w:customStyle="1" w:styleId="xl133">
    <w:name w:val="xl133"/>
    <w:basedOn w:val="a"/>
    <w:uiPriority w:val="99"/>
    <w:rsid w:val="007956F2"/>
    <w:pPr>
      <w:pBdr>
        <w:left w:val="single" w:sz="8" w:space="0" w:color="auto"/>
      </w:pBdr>
      <w:spacing w:before="100" w:beforeAutospacing="1" w:after="100" w:afterAutospacing="1"/>
      <w:textAlignment w:val="top"/>
    </w:pPr>
    <w:rPr>
      <w:rFonts w:eastAsia="Calibri"/>
    </w:rPr>
  </w:style>
  <w:style w:type="paragraph" w:customStyle="1" w:styleId="xl134">
    <w:name w:val="xl134"/>
    <w:basedOn w:val="a"/>
    <w:uiPriority w:val="99"/>
    <w:rsid w:val="007956F2"/>
    <w:pPr>
      <w:spacing w:before="100" w:beforeAutospacing="1" w:after="100" w:afterAutospacing="1"/>
      <w:textAlignment w:val="top"/>
    </w:pPr>
    <w:rPr>
      <w:rFonts w:eastAsia="Calibri"/>
    </w:rPr>
  </w:style>
  <w:style w:type="paragraph" w:customStyle="1" w:styleId="xl135">
    <w:name w:val="xl135"/>
    <w:basedOn w:val="a"/>
    <w:uiPriority w:val="99"/>
    <w:rsid w:val="007956F2"/>
    <w:pPr>
      <w:pBdr>
        <w:left w:val="single" w:sz="8" w:space="0" w:color="auto"/>
        <w:bottom w:val="single" w:sz="8" w:space="0" w:color="auto"/>
      </w:pBdr>
      <w:spacing w:before="100" w:beforeAutospacing="1" w:after="100" w:afterAutospacing="1"/>
      <w:textAlignment w:val="top"/>
    </w:pPr>
    <w:rPr>
      <w:rFonts w:eastAsia="Calibri"/>
    </w:rPr>
  </w:style>
  <w:style w:type="paragraph" w:customStyle="1" w:styleId="xl136">
    <w:name w:val="xl136"/>
    <w:basedOn w:val="a"/>
    <w:uiPriority w:val="99"/>
    <w:rsid w:val="007956F2"/>
    <w:pPr>
      <w:pBdr>
        <w:bottom w:val="single" w:sz="8" w:space="0" w:color="auto"/>
      </w:pBdr>
      <w:spacing w:before="100" w:beforeAutospacing="1" w:after="100" w:afterAutospacing="1"/>
      <w:textAlignment w:val="top"/>
    </w:pPr>
    <w:rPr>
      <w:rFonts w:eastAsia="Calibri"/>
    </w:rPr>
  </w:style>
  <w:style w:type="paragraph" w:customStyle="1" w:styleId="xl137">
    <w:name w:val="xl137"/>
    <w:basedOn w:val="a"/>
    <w:uiPriority w:val="99"/>
    <w:rsid w:val="007956F2"/>
    <w:pPr>
      <w:pBdr>
        <w:top w:val="single" w:sz="8" w:space="0" w:color="auto"/>
        <w:left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38">
    <w:name w:val="xl138"/>
    <w:basedOn w:val="a"/>
    <w:uiPriority w:val="99"/>
    <w:rsid w:val="007956F2"/>
    <w:pPr>
      <w:pBdr>
        <w:top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39">
    <w:name w:val="xl139"/>
    <w:basedOn w:val="a"/>
    <w:uiPriority w:val="99"/>
    <w:rsid w:val="007956F2"/>
    <w:pPr>
      <w:pBdr>
        <w:left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40">
    <w:name w:val="xl140"/>
    <w:basedOn w:val="a"/>
    <w:uiPriority w:val="99"/>
    <w:rsid w:val="007956F2"/>
    <w:pPr>
      <w:spacing w:before="100" w:beforeAutospacing="1" w:after="100" w:afterAutospacing="1"/>
      <w:textAlignment w:val="center"/>
    </w:pPr>
    <w:rPr>
      <w:rFonts w:ascii="Courier New" w:eastAsia="Calibri" w:hAnsi="Courier New" w:cs="Courier New"/>
      <w:sz w:val="16"/>
      <w:szCs w:val="16"/>
    </w:rPr>
  </w:style>
  <w:style w:type="paragraph" w:customStyle="1" w:styleId="xl141">
    <w:name w:val="xl141"/>
    <w:basedOn w:val="a"/>
    <w:uiPriority w:val="99"/>
    <w:rsid w:val="007956F2"/>
    <w:pPr>
      <w:pBdr>
        <w:top w:val="single" w:sz="8" w:space="0" w:color="auto"/>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2">
    <w:name w:val="xl142"/>
    <w:basedOn w:val="a"/>
    <w:uiPriority w:val="99"/>
    <w:rsid w:val="007956F2"/>
    <w:pPr>
      <w:pBdr>
        <w:top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3">
    <w:name w:val="xl143"/>
    <w:basedOn w:val="a"/>
    <w:uiPriority w:val="99"/>
    <w:rsid w:val="007956F2"/>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44">
    <w:name w:val="xl144"/>
    <w:basedOn w:val="a"/>
    <w:uiPriority w:val="99"/>
    <w:rsid w:val="007956F2"/>
    <w:pPr>
      <w:pBdr>
        <w:top w:val="single" w:sz="8" w:space="0" w:color="auto"/>
        <w:lef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5">
    <w:name w:val="xl145"/>
    <w:basedOn w:val="a"/>
    <w:uiPriority w:val="99"/>
    <w:rsid w:val="007956F2"/>
    <w:pPr>
      <w:pBdr>
        <w:top w:val="single" w:sz="8" w:space="0" w:color="auto"/>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6">
    <w:name w:val="xl146"/>
    <w:basedOn w:val="a"/>
    <w:uiPriority w:val="99"/>
    <w:rsid w:val="007956F2"/>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7">
    <w:name w:val="xl147"/>
    <w:basedOn w:val="a"/>
    <w:uiPriority w:val="99"/>
    <w:rsid w:val="007956F2"/>
    <w:pPr>
      <w:pBdr>
        <w:top w:val="single" w:sz="8" w:space="0" w:color="auto"/>
        <w:lef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8">
    <w:name w:val="xl148"/>
    <w:basedOn w:val="a"/>
    <w:uiPriority w:val="99"/>
    <w:rsid w:val="007956F2"/>
    <w:pPr>
      <w:pBdr>
        <w:top w:val="single" w:sz="8" w:space="0" w:color="auto"/>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9">
    <w:name w:val="xl149"/>
    <w:basedOn w:val="a"/>
    <w:uiPriority w:val="99"/>
    <w:rsid w:val="007956F2"/>
    <w:pPr>
      <w:pBdr>
        <w:top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50">
    <w:name w:val="xl150"/>
    <w:basedOn w:val="a"/>
    <w:uiPriority w:val="99"/>
    <w:rsid w:val="007956F2"/>
    <w:pPr>
      <w:pBdr>
        <w:top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51">
    <w:name w:val="xl151"/>
    <w:basedOn w:val="a"/>
    <w:uiPriority w:val="99"/>
    <w:rsid w:val="007956F2"/>
    <w:pPr>
      <w:pBdr>
        <w:top w:val="single" w:sz="8" w:space="0" w:color="auto"/>
        <w:bottom w:val="single" w:sz="8" w:space="0" w:color="auto"/>
        <w:right w:val="single" w:sz="4" w:space="0" w:color="auto"/>
      </w:pBdr>
      <w:spacing w:before="100" w:beforeAutospacing="1" w:after="100" w:afterAutospacing="1"/>
      <w:textAlignment w:val="center"/>
    </w:pPr>
    <w:rPr>
      <w:rFonts w:eastAsia="Calibri"/>
    </w:rPr>
  </w:style>
  <w:style w:type="paragraph" w:customStyle="1" w:styleId="xl152">
    <w:name w:val="xl152"/>
    <w:basedOn w:val="a"/>
    <w:uiPriority w:val="99"/>
    <w:rsid w:val="007956F2"/>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53">
    <w:name w:val="xl153"/>
    <w:basedOn w:val="a"/>
    <w:uiPriority w:val="99"/>
    <w:rsid w:val="007956F2"/>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54">
    <w:name w:val="xl154"/>
    <w:basedOn w:val="a"/>
    <w:uiPriority w:val="99"/>
    <w:rsid w:val="007956F2"/>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55">
    <w:name w:val="xl155"/>
    <w:basedOn w:val="a"/>
    <w:uiPriority w:val="99"/>
    <w:rsid w:val="007956F2"/>
    <w:pPr>
      <w:pBdr>
        <w:top w:val="single" w:sz="8" w:space="0" w:color="auto"/>
      </w:pBdr>
      <w:spacing w:before="100" w:beforeAutospacing="1" w:after="100" w:afterAutospacing="1"/>
      <w:textAlignment w:val="center"/>
    </w:pPr>
    <w:rPr>
      <w:rFonts w:eastAsia="Calibri"/>
      <w:sz w:val="16"/>
      <w:szCs w:val="16"/>
    </w:rPr>
  </w:style>
  <w:style w:type="paragraph" w:customStyle="1" w:styleId="xl156">
    <w:name w:val="xl156"/>
    <w:basedOn w:val="a"/>
    <w:uiPriority w:val="99"/>
    <w:rsid w:val="007956F2"/>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157">
    <w:name w:val="xl157"/>
    <w:basedOn w:val="a"/>
    <w:uiPriority w:val="99"/>
    <w:rsid w:val="007956F2"/>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158">
    <w:name w:val="xl158"/>
    <w:basedOn w:val="a"/>
    <w:uiPriority w:val="99"/>
    <w:rsid w:val="007956F2"/>
    <w:pPr>
      <w:pBdr>
        <w:top w:val="single" w:sz="8" w:space="0" w:color="auto"/>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59">
    <w:name w:val="xl159"/>
    <w:basedOn w:val="a"/>
    <w:uiPriority w:val="99"/>
    <w:rsid w:val="007956F2"/>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60">
    <w:name w:val="xl160"/>
    <w:basedOn w:val="a"/>
    <w:uiPriority w:val="99"/>
    <w:rsid w:val="007956F2"/>
    <w:pPr>
      <w:pBdr>
        <w:top w:val="single" w:sz="8" w:space="0" w:color="auto"/>
      </w:pBdr>
      <w:spacing w:before="100" w:beforeAutospacing="1" w:after="100" w:afterAutospacing="1"/>
      <w:textAlignment w:val="center"/>
    </w:pPr>
    <w:rPr>
      <w:rFonts w:eastAsia="Calibri"/>
      <w:sz w:val="16"/>
      <w:szCs w:val="16"/>
    </w:rPr>
  </w:style>
  <w:style w:type="paragraph" w:customStyle="1" w:styleId="xl161">
    <w:name w:val="xl161"/>
    <w:basedOn w:val="a"/>
    <w:uiPriority w:val="99"/>
    <w:rsid w:val="007956F2"/>
    <w:pPr>
      <w:pBdr>
        <w:bottom w:val="single" w:sz="8" w:space="0" w:color="auto"/>
      </w:pBdr>
      <w:spacing w:before="100" w:beforeAutospacing="1" w:after="100" w:afterAutospacing="1"/>
      <w:textAlignment w:val="center"/>
    </w:pPr>
    <w:rPr>
      <w:rFonts w:eastAsia="Calibri"/>
      <w:sz w:val="16"/>
      <w:szCs w:val="16"/>
    </w:rPr>
  </w:style>
  <w:style w:type="paragraph" w:customStyle="1" w:styleId="xl162">
    <w:name w:val="xl162"/>
    <w:basedOn w:val="a"/>
    <w:uiPriority w:val="99"/>
    <w:rsid w:val="007956F2"/>
    <w:pPr>
      <w:pBdr>
        <w:top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63">
    <w:name w:val="xl163"/>
    <w:basedOn w:val="a"/>
    <w:uiPriority w:val="99"/>
    <w:rsid w:val="007956F2"/>
    <w:pPr>
      <w:pBdr>
        <w:top w:val="single" w:sz="8" w:space="0" w:color="auto"/>
        <w:left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164">
    <w:name w:val="xl164"/>
    <w:basedOn w:val="a"/>
    <w:uiPriority w:val="99"/>
    <w:rsid w:val="007956F2"/>
    <w:pPr>
      <w:pBdr>
        <w:left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165">
    <w:name w:val="xl165"/>
    <w:basedOn w:val="a"/>
    <w:uiPriority w:val="99"/>
    <w:rsid w:val="007956F2"/>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66">
    <w:name w:val="xl166"/>
    <w:basedOn w:val="a"/>
    <w:uiPriority w:val="99"/>
    <w:rsid w:val="007956F2"/>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67">
    <w:name w:val="xl167"/>
    <w:basedOn w:val="a"/>
    <w:uiPriority w:val="99"/>
    <w:rsid w:val="007956F2"/>
    <w:pPr>
      <w:pBdr>
        <w:left w:val="single" w:sz="8" w:space="0" w:color="auto"/>
        <w:bottom w:val="single" w:sz="8" w:space="0" w:color="auto"/>
      </w:pBdr>
      <w:spacing w:before="100" w:beforeAutospacing="1" w:after="100" w:afterAutospacing="1"/>
      <w:textAlignment w:val="top"/>
    </w:pPr>
    <w:rPr>
      <w:rFonts w:eastAsia="Calibri"/>
    </w:rPr>
  </w:style>
  <w:style w:type="paragraph" w:customStyle="1" w:styleId="xl168">
    <w:name w:val="xl168"/>
    <w:basedOn w:val="a"/>
    <w:uiPriority w:val="99"/>
    <w:rsid w:val="007956F2"/>
    <w:pPr>
      <w:pBdr>
        <w:bottom w:val="single" w:sz="8" w:space="0" w:color="auto"/>
        <w:right w:val="single" w:sz="8" w:space="0" w:color="auto"/>
      </w:pBdr>
      <w:spacing w:before="100" w:beforeAutospacing="1" w:after="100" w:afterAutospacing="1"/>
      <w:textAlignment w:val="top"/>
    </w:pPr>
    <w:rPr>
      <w:rFonts w:eastAsia="Calibri"/>
    </w:rPr>
  </w:style>
  <w:style w:type="paragraph" w:customStyle="1" w:styleId="xl169">
    <w:name w:val="xl169"/>
    <w:basedOn w:val="a"/>
    <w:uiPriority w:val="99"/>
    <w:rsid w:val="007956F2"/>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0">
    <w:name w:val="xl170"/>
    <w:basedOn w:val="a"/>
    <w:uiPriority w:val="99"/>
    <w:rsid w:val="007956F2"/>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1">
    <w:name w:val="xl171"/>
    <w:basedOn w:val="a"/>
    <w:uiPriority w:val="99"/>
    <w:rsid w:val="007956F2"/>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2">
    <w:name w:val="xl172"/>
    <w:basedOn w:val="a"/>
    <w:uiPriority w:val="99"/>
    <w:rsid w:val="007956F2"/>
    <w:pPr>
      <w:pBdr>
        <w:top w:val="single" w:sz="8" w:space="0" w:color="auto"/>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3">
    <w:name w:val="xl173"/>
    <w:basedOn w:val="a"/>
    <w:uiPriority w:val="99"/>
    <w:rsid w:val="007956F2"/>
    <w:pPr>
      <w:pBdr>
        <w:top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4">
    <w:name w:val="xl174"/>
    <w:basedOn w:val="a"/>
    <w:uiPriority w:val="99"/>
    <w:rsid w:val="007956F2"/>
    <w:pPr>
      <w:pBdr>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5">
    <w:name w:val="xl175"/>
    <w:basedOn w:val="a"/>
    <w:uiPriority w:val="99"/>
    <w:rsid w:val="007956F2"/>
    <w:pPr>
      <w:pBdr>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6">
    <w:name w:val="xl176"/>
    <w:basedOn w:val="a"/>
    <w:uiPriority w:val="99"/>
    <w:rsid w:val="007956F2"/>
    <w:pPr>
      <w:pBdr>
        <w:top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7">
    <w:name w:val="xl177"/>
    <w:basedOn w:val="a"/>
    <w:uiPriority w:val="99"/>
    <w:rsid w:val="007956F2"/>
    <w:pPr>
      <w:spacing w:before="100" w:beforeAutospacing="1" w:after="100" w:afterAutospacing="1"/>
      <w:jc w:val="both"/>
      <w:textAlignment w:val="center"/>
    </w:pPr>
    <w:rPr>
      <w:rFonts w:eastAsia="Calibri"/>
      <w:color w:val="000000"/>
      <w:sz w:val="16"/>
      <w:szCs w:val="16"/>
    </w:rPr>
  </w:style>
  <w:style w:type="paragraph" w:customStyle="1" w:styleId="xl178">
    <w:name w:val="xl178"/>
    <w:basedOn w:val="a"/>
    <w:uiPriority w:val="99"/>
    <w:rsid w:val="007956F2"/>
    <w:pPr>
      <w:pBdr>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9">
    <w:name w:val="xl179"/>
    <w:basedOn w:val="a"/>
    <w:uiPriority w:val="99"/>
    <w:rsid w:val="007956F2"/>
    <w:pPr>
      <w:pBdr>
        <w:left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180">
    <w:name w:val="xl180"/>
    <w:basedOn w:val="a"/>
    <w:uiPriority w:val="99"/>
    <w:rsid w:val="007956F2"/>
    <w:pPr>
      <w:pBdr>
        <w:left w:val="single" w:sz="8" w:space="0" w:color="auto"/>
        <w:bottom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181">
    <w:name w:val="xl181"/>
    <w:basedOn w:val="a"/>
    <w:uiPriority w:val="99"/>
    <w:rsid w:val="007956F2"/>
    <w:pPr>
      <w:pBdr>
        <w:top w:val="single" w:sz="8" w:space="0" w:color="auto"/>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2">
    <w:name w:val="xl182"/>
    <w:basedOn w:val="a"/>
    <w:uiPriority w:val="99"/>
    <w:rsid w:val="007956F2"/>
    <w:pPr>
      <w:pBdr>
        <w:top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3">
    <w:name w:val="xl183"/>
    <w:basedOn w:val="a"/>
    <w:uiPriority w:val="99"/>
    <w:rsid w:val="007956F2"/>
    <w:pPr>
      <w:pBdr>
        <w:top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4">
    <w:name w:val="xl184"/>
    <w:basedOn w:val="a"/>
    <w:uiPriority w:val="99"/>
    <w:rsid w:val="007956F2"/>
    <w:pPr>
      <w:pBdr>
        <w:top w:val="single" w:sz="8" w:space="0" w:color="auto"/>
        <w:left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5">
    <w:name w:val="xl185"/>
    <w:basedOn w:val="a"/>
    <w:uiPriority w:val="99"/>
    <w:rsid w:val="007956F2"/>
    <w:pPr>
      <w:pBdr>
        <w:left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6">
    <w:name w:val="xl186"/>
    <w:basedOn w:val="a"/>
    <w:uiPriority w:val="99"/>
    <w:rsid w:val="007956F2"/>
    <w:pPr>
      <w:pBdr>
        <w:left w:val="single" w:sz="8" w:space="0" w:color="auto"/>
        <w:bottom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7">
    <w:name w:val="xl187"/>
    <w:basedOn w:val="a"/>
    <w:uiPriority w:val="99"/>
    <w:rsid w:val="007956F2"/>
    <w:pPr>
      <w:pBdr>
        <w:left w:val="single" w:sz="8" w:space="0" w:color="auto"/>
      </w:pBdr>
      <w:spacing w:before="100" w:beforeAutospacing="1" w:after="100" w:afterAutospacing="1"/>
      <w:textAlignment w:val="top"/>
    </w:pPr>
    <w:rPr>
      <w:rFonts w:eastAsia="Calibri"/>
    </w:rPr>
  </w:style>
  <w:style w:type="paragraph" w:customStyle="1" w:styleId="xl188">
    <w:name w:val="xl188"/>
    <w:basedOn w:val="a"/>
    <w:uiPriority w:val="99"/>
    <w:rsid w:val="007956F2"/>
    <w:pPr>
      <w:spacing w:before="100" w:beforeAutospacing="1" w:after="100" w:afterAutospacing="1"/>
      <w:textAlignment w:val="top"/>
    </w:pPr>
    <w:rPr>
      <w:rFonts w:eastAsia="Calibri"/>
    </w:rPr>
  </w:style>
  <w:style w:type="paragraph" w:customStyle="1" w:styleId="xl189">
    <w:name w:val="xl189"/>
    <w:basedOn w:val="a"/>
    <w:uiPriority w:val="99"/>
    <w:rsid w:val="007956F2"/>
    <w:pPr>
      <w:pBdr>
        <w:top w:val="single" w:sz="8" w:space="0" w:color="auto"/>
        <w:bottom w:val="single" w:sz="8" w:space="0" w:color="auto"/>
      </w:pBdr>
      <w:spacing w:before="100" w:beforeAutospacing="1" w:after="100" w:afterAutospacing="1"/>
      <w:textAlignment w:val="center"/>
    </w:pPr>
    <w:rPr>
      <w:rFonts w:eastAsia="Calibri"/>
    </w:rPr>
  </w:style>
  <w:style w:type="paragraph" w:customStyle="1" w:styleId="xl190">
    <w:name w:val="xl190"/>
    <w:basedOn w:val="a"/>
    <w:uiPriority w:val="99"/>
    <w:rsid w:val="007956F2"/>
    <w:pPr>
      <w:pBdr>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1">
    <w:name w:val="xl191"/>
    <w:basedOn w:val="a"/>
    <w:uiPriority w:val="99"/>
    <w:rsid w:val="007956F2"/>
    <w:pPr>
      <w:pBdr>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2">
    <w:name w:val="xl192"/>
    <w:basedOn w:val="a"/>
    <w:uiPriority w:val="99"/>
    <w:rsid w:val="007956F2"/>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3">
    <w:name w:val="xl193"/>
    <w:basedOn w:val="a"/>
    <w:uiPriority w:val="99"/>
    <w:rsid w:val="007956F2"/>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94">
    <w:name w:val="xl194"/>
    <w:basedOn w:val="a"/>
    <w:uiPriority w:val="99"/>
    <w:rsid w:val="007956F2"/>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5">
    <w:name w:val="xl195"/>
    <w:basedOn w:val="a"/>
    <w:uiPriority w:val="99"/>
    <w:rsid w:val="007956F2"/>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96">
    <w:name w:val="xl196"/>
    <w:basedOn w:val="a"/>
    <w:uiPriority w:val="99"/>
    <w:rsid w:val="007956F2"/>
    <w:pPr>
      <w:pBdr>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7">
    <w:name w:val="xl197"/>
    <w:basedOn w:val="a"/>
    <w:uiPriority w:val="99"/>
    <w:rsid w:val="007956F2"/>
    <w:pPr>
      <w:pBdr>
        <w:left w:val="single" w:sz="8" w:space="0" w:color="auto"/>
        <w:right w:val="single" w:sz="8" w:space="0" w:color="auto"/>
      </w:pBdr>
      <w:spacing w:before="100" w:beforeAutospacing="1" w:after="100" w:afterAutospacing="1"/>
      <w:textAlignment w:val="center"/>
    </w:pPr>
    <w:rPr>
      <w:rFonts w:eastAsia="Calibri"/>
    </w:rPr>
  </w:style>
  <w:style w:type="paragraph" w:customStyle="1" w:styleId="xl198">
    <w:name w:val="xl198"/>
    <w:basedOn w:val="a"/>
    <w:uiPriority w:val="99"/>
    <w:rsid w:val="007956F2"/>
    <w:pPr>
      <w:pBdr>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character" w:customStyle="1" w:styleId="BalloonTextChar">
    <w:name w:val="Balloon Text Char"/>
    <w:basedOn w:val="a0"/>
    <w:uiPriority w:val="99"/>
    <w:semiHidden/>
    <w:rsid w:val="007956F2"/>
    <w:rPr>
      <w:rFonts w:ascii="Times New Roman" w:eastAsia="Times New Roman" w:hAnsi="Times New Roman"/>
      <w:sz w:val="0"/>
      <w:szCs w:val="0"/>
    </w:rPr>
  </w:style>
  <w:style w:type="paragraph" w:customStyle="1" w:styleId="2e">
    <w:name w:val="Знак Знак2 Знак Знак"/>
    <w:basedOn w:val="a"/>
    <w:uiPriority w:val="99"/>
    <w:rsid w:val="007956F2"/>
    <w:pPr>
      <w:spacing w:before="100" w:beforeAutospacing="1" w:after="100" w:afterAutospacing="1"/>
    </w:pPr>
    <w:rPr>
      <w:rFonts w:ascii="Tahoma" w:eastAsia="Calibri" w:hAnsi="Tahoma"/>
      <w:sz w:val="20"/>
      <w:szCs w:val="20"/>
      <w:lang w:val="en-US" w:eastAsia="en-US"/>
    </w:rPr>
  </w:style>
  <w:style w:type="paragraph" w:customStyle="1" w:styleId="1fe">
    <w:name w:val="Знак Знак1 Знак Знак"/>
    <w:basedOn w:val="a"/>
    <w:uiPriority w:val="99"/>
    <w:rsid w:val="007956F2"/>
    <w:pPr>
      <w:spacing w:before="100" w:beforeAutospacing="1" w:after="100" w:afterAutospacing="1"/>
    </w:pPr>
    <w:rPr>
      <w:rFonts w:ascii="Tahoma" w:eastAsia="Calibri" w:hAnsi="Tahoma" w:cs="Tahoma"/>
      <w:sz w:val="20"/>
      <w:szCs w:val="20"/>
      <w:lang w:val="en-US" w:eastAsia="en-US"/>
    </w:rPr>
  </w:style>
  <w:style w:type="character" w:customStyle="1" w:styleId="12">
    <w:name w:val="Абзац списка Знак1"/>
    <w:link w:val="a6"/>
    <w:uiPriority w:val="99"/>
    <w:locked/>
    <w:rsid w:val="007956F2"/>
    <w:rPr>
      <w:sz w:val="24"/>
      <w:szCs w:val="24"/>
      <w:lang w:eastAsia="ru-RU"/>
    </w:rPr>
  </w:style>
  <w:style w:type="paragraph" w:customStyle="1" w:styleId="218">
    <w:name w:val="Знак Знак2 Знак Знак1"/>
    <w:basedOn w:val="a"/>
    <w:uiPriority w:val="99"/>
    <w:rsid w:val="007956F2"/>
    <w:pPr>
      <w:spacing w:before="100" w:beforeAutospacing="1" w:after="100" w:afterAutospacing="1"/>
    </w:pPr>
    <w:rPr>
      <w:rFonts w:ascii="Tahoma" w:hAnsi="Tahoma"/>
      <w:sz w:val="20"/>
      <w:szCs w:val="20"/>
      <w:lang w:val="en-US" w:eastAsia="en-US"/>
    </w:rPr>
  </w:style>
  <w:style w:type="paragraph" w:customStyle="1" w:styleId="115">
    <w:name w:val="Знак Знак1 Знак Знак1"/>
    <w:basedOn w:val="a"/>
    <w:uiPriority w:val="99"/>
    <w:rsid w:val="007956F2"/>
    <w:pPr>
      <w:spacing w:before="100" w:beforeAutospacing="1" w:after="100" w:afterAutospacing="1"/>
    </w:pPr>
    <w:rPr>
      <w:rFonts w:ascii="Tahoma" w:hAnsi="Tahoma" w:cs="Tahoma"/>
      <w:sz w:val="20"/>
      <w:szCs w:val="20"/>
      <w:lang w:val="en-US" w:eastAsia="en-US"/>
    </w:rPr>
  </w:style>
  <w:style w:type="character" w:customStyle="1" w:styleId="last-bread">
    <w:name w:val="last-bread"/>
    <w:basedOn w:val="a0"/>
    <w:rsid w:val="007956F2"/>
  </w:style>
  <w:style w:type="paragraph" w:customStyle="1" w:styleId="219">
    <w:name w:val="21"/>
    <w:basedOn w:val="a"/>
    <w:rsid w:val="009205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8.xml"/><Relationship Id="rId21" Type="http://schemas.openxmlformats.org/officeDocument/2006/relationships/hyperlink" Target="http://internet.garant.ru/document/redirect/12177515/2120" TargetMode="External"/><Relationship Id="rId42" Type="http://schemas.openxmlformats.org/officeDocument/2006/relationships/hyperlink" Target="http://internet.garant.ru/document/redirect/12184522/0" TargetMode="External"/><Relationship Id="rId63" Type="http://schemas.openxmlformats.org/officeDocument/2006/relationships/hyperlink" Target="http://internet.garant.ru/document/redirect/12138258/45" TargetMode="External"/><Relationship Id="rId84" Type="http://schemas.openxmlformats.org/officeDocument/2006/relationships/footer" Target="footer2.xml"/><Relationship Id="rId138" Type="http://schemas.openxmlformats.org/officeDocument/2006/relationships/image" Target="media/image5.jpeg"/><Relationship Id="rId159" Type="http://schemas.openxmlformats.org/officeDocument/2006/relationships/header" Target="header34.xml"/><Relationship Id="rId170" Type="http://schemas.openxmlformats.org/officeDocument/2006/relationships/hyperlink" Target="consultantplus://offline/ref=29FD79AAEAE9AD8D17633A352B1677CB7BA13038254812291C74D020290653E81E3A85726A565B3B82E6A3F41651B4CAF2X430H" TargetMode="External"/><Relationship Id="rId191" Type="http://schemas.openxmlformats.org/officeDocument/2006/relationships/footer" Target="footer39.xml"/><Relationship Id="rId205" Type="http://schemas.openxmlformats.org/officeDocument/2006/relationships/header" Target="header50.xml"/><Relationship Id="rId226" Type="http://schemas.openxmlformats.org/officeDocument/2006/relationships/header" Target="header60.xml"/><Relationship Id="rId107" Type="http://schemas.openxmlformats.org/officeDocument/2006/relationships/footer" Target="footer13.xml"/><Relationship Id="rId11"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38258/42" TargetMode="External"/><Relationship Id="rId53" Type="http://schemas.openxmlformats.org/officeDocument/2006/relationships/hyperlink" Target="http://internet.garant.ru/document/redirect/12138258/0" TargetMode="External"/><Relationship Id="rId74" Type="http://schemas.openxmlformats.org/officeDocument/2006/relationships/hyperlink" Target="http://internet.garant.ru/document/redirect/12184522/0" TargetMode="External"/><Relationship Id="rId128" Type="http://schemas.openxmlformats.org/officeDocument/2006/relationships/footer" Target="footer24.xml"/><Relationship Id="rId149" Type="http://schemas.openxmlformats.org/officeDocument/2006/relationships/footer" Target="footer29.xml"/><Relationship Id="rId5" Type="http://schemas.openxmlformats.org/officeDocument/2006/relationships/image" Target="media/image1.jpg"/><Relationship Id="rId95" Type="http://schemas.openxmlformats.org/officeDocument/2006/relationships/footer" Target="footer7.xml"/><Relationship Id="rId160" Type="http://schemas.openxmlformats.org/officeDocument/2006/relationships/footer" Target="footer33.xml"/><Relationship Id="rId181" Type="http://schemas.openxmlformats.org/officeDocument/2006/relationships/header" Target="header38.xml"/><Relationship Id="rId216" Type="http://schemas.openxmlformats.org/officeDocument/2006/relationships/hyperlink" Target="consultantplus://offline/ref=9935CF2AC97AFFF26F18ECCD10F27F2176EE5962F432832A2F1D916010B2q0G" TargetMode="External"/><Relationship Id="rId237" Type="http://schemas.openxmlformats.org/officeDocument/2006/relationships/header" Target="header69.xml"/><Relationship Id="rId22" Type="http://schemas.openxmlformats.org/officeDocument/2006/relationships/hyperlink" Target="http://internet.garant.ru/document/redirect/12138258/45010" TargetMode="External"/><Relationship Id="rId43" Type="http://schemas.openxmlformats.org/officeDocument/2006/relationships/hyperlink" Target="http://internet.garant.ru/document/redirect/12177515/0" TargetMode="External"/><Relationship Id="rId64" Type="http://schemas.openxmlformats.org/officeDocument/2006/relationships/hyperlink" Target="http://internet.garant.ru/document/redirect/12177515/0" TargetMode="External"/><Relationship Id="rId118" Type="http://schemas.openxmlformats.org/officeDocument/2006/relationships/header" Target="header19.xml"/><Relationship Id="rId139" Type="http://schemas.openxmlformats.org/officeDocument/2006/relationships/header" Target="header28.xml"/><Relationship Id="rId85" Type="http://schemas.openxmlformats.org/officeDocument/2006/relationships/header" Target="header2.xml"/><Relationship Id="rId150" Type="http://schemas.openxmlformats.org/officeDocument/2006/relationships/header" Target="header31.xml"/><Relationship Id="rId171" Type="http://schemas.openxmlformats.org/officeDocument/2006/relationships/hyperlink" Target="consultantplus://offline/ref=29FD79AAEAE9AD8D176324383D7A29CF77A9683527451E764121D677765655BD5E7A83273B120B3381EFE9A5511ABBCAF25DD4839D40F8BAX93BH" TargetMode="External"/><Relationship Id="rId192" Type="http://schemas.openxmlformats.org/officeDocument/2006/relationships/header" Target="header43.xml"/><Relationship Id="rId206" Type="http://schemas.openxmlformats.org/officeDocument/2006/relationships/footer" Target="footer46.xml"/><Relationship Id="rId227" Type="http://schemas.openxmlformats.org/officeDocument/2006/relationships/header" Target="header61.xml"/><Relationship Id="rId201" Type="http://schemas.openxmlformats.org/officeDocument/2006/relationships/footer" Target="footer44.xml"/><Relationship Id="rId222" Type="http://schemas.openxmlformats.org/officeDocument/2006/relationships/footer" Target="footer54.xml"/><Relationship Id="rId243" Type="http://schemas.openxmlformats.org/officeDocument/2006/relationships/theme" Target="theme/theme1.xml"/><Relationship Id="rId12" Type="http://schemas.openxmlformats.org/officeDocument/2006/relationships/hyperlink" Target="http://internet.garant.ru/document/redirect/12184522/54" TargetMode="External"/><Relationship Id="rId17" Type="http://schemas.openxmlformats.org/officeDocument/2006/relationships/hyperlink" Target="http://internet.garant.ru/document/redirect/12138258/45" TargetMode="External"/><Relationship Id="rId33" Type="http://schemas.openxmlformats.org/officeDocument/2006/relationships/hyperlink" Target="http://internet.garant.ru/document/redirect/12138258/43" TargetMode="External"/><Relationship Id="rId38" Type="http://schemas.openxmlformats.org/officeDocument/2006/relationships/hyperlink" Target="http://internet.garant.ru/document/redirect/12177515/1510" TargetMode="External"/><Relationship Id="rId59" Type="http://schemas.openxmlformats.org/officeDocument/2006/relationships/hyperlink" Target="http://internet.garant.ru/document/redirect/17520999/6" TargetMode="External"/><Relationship Id="rId103" Type="http://schemas.openxmlformats.org/officeDocument/2006/relationships/header" Target="header11.xml"/><Relationship Id="rId108" Type="http://schemas.openxmlformats.org/officeDocument/2006/relationships/footer" Target="footer14.xml"/><Relationship Id="rId124" Type="http://schemas.openxmlformats.org/officeDocument/2006/relationships/header" Target="header22.xml"/><Relationship Id="rId129" Type="http://schemas.openxmlformats.org/officeDocument/2006/relationships/header" Target="header24.xml"/><Relationship Id="rId54" Type="http://schemas.openxmlformats.org/officeDocument/2006/relationships/hyperlink" Target="http://internet.garant.ru/document/redirect/17520999/6" TargetMode="External"/><Relationship Id="rId70" Type="http://schemas.openxmlformats.org/officeDocument/2006/relationships/hyperlink" Target="https://internet.garant.ru/" TargetMode="External"/><Relationship Id="rId75" Type="http://schemas.openxmlformats.org/officeDocument/2006/relationships/hyperlink" Target="http://internet.garant.ru/document/redirect/12177515/2110" TargetMode="External"/><Relationship Id="rId91" Type="http://schemas.openxmlformats.org/officeDocument/2006/relationships/header" Target="header5.xml"/><Relationship Id="rId96" Type="http://schemas.openxmlformats.org/officeDocument/2006/relationships/footer" Target="footer8.xml"/><Relationship Id="rId140" Type="http://schemas.openxmlformats.org/officeDocument/2006/relationships/hyperlink" Target="consultantplus://offline/ref=6C027FBAD9A0D91F0BC6A63DDCC6ED0F7A193B5AB6F719463314B5203581CB80767B9FC9A8CE82CC08EB9E73B2FC99E53A6AA19422CD38CFA9B83FD2HCg2G" TargetMode="External"/><Relationship Id="rId145" Type="http://schemas.openxmlformats.org/officeDocument/2006/relationships/hyperlink" Target="https://login.consultant.ru/link/?req=doc&amp;base=RLAW098&amp;n=104992&amp;date=24.03.2022&amp;dst=100010&amp;field=134" TargetMode="External"/><Relationship Id="rId161" Type="http://schemas.openxmlformats.org/officeDocument/2006/relationships/header" Target="header35.xml"/><Relationship Id="rId166" Type="http://schemas.openxmlformats.org/officeDocument/2006/relationships/hyperlink" Target="consultantplus://offline/ref=29FD79AAEAE9AD8D17633A352B1677CB7BA13038254911261D77D020290653E81E3A85726A565B3B82E6A3F41651B4CAF2X430H" TargetMode="External"/><Relationship Id="rId182" Type="http://schemas.openxmlformats.org/officeDocument/2006/relationships/footer" Target="footer34.xml"/><Relationship Id="rId187" Type="http://schemas.openxmlformats.org/officeDocument/2006/relationships/header" Target="header41.xml"/><Relationship Id="rId217" Type="http://schemas.openxmlformats.org/officeDocument/2006/relationships/header" Target="header55.xml"/><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footer" Target="footer49.xml"/><Relationship Id="rId233" Type="http://schemas.openxmlformats.org/officeDocument/2006/relationships/hyperlink" Target="consultantplus://offline/ref=78124156FF3284365AB841D39CD4B3B35B34F3001EBB814BB4F4C4B5C21332C87355CD86BAE33BE3892C48E0EB376F8A811F75B5DE7EF048CDF5FE43QBaCG" TargetMode="External"/><Relationship Id="rId238" Type="http://schemas.openxmlformats.org/officeDocument/2006/relationships/footer" Target="footer56.xml"/><Relationship Id="rId23" Type="http://schemas.openxmlformats.org/officeDocument/2006/relationships/hyperlink" Target="http://internet.garant.ru/document/redirect/12138258/0" TargetMode="External"/><Relationship Id="rId28" Type="http://schemas.openxmlformats.org/officeDocument/2006/relationships/hyperlink" Target="http://internet.garant.ru/document/redirect/12138258/45010" TargetMode="External"/><Relationship Id="rId49" Type="http://schemas.openxmlformats.org/officeDocument/2006/relationships/hyperlink" Target="http://internet.garant.ru/document/redirect/17520999/1068" TargetMode="External"/><Relationship Id="rId114" Type="http://schemas.openxmlformats.org/officeDocument/2006/relationships/footer" Target="footer17.xml"/><Relationship Id="rId119" Type="http://schemas.openxmlformats.org/officeDocument/2006/relationships/footer" Target="footer19.xml"/><Relationship Id="rId44"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2148567/0" TargetMode="External"/><Relationship Id="rId65" Type="http://schemas.openxmlformats.org/officeDocument/2006/relationships/hyperlink" Target="http://internet.garant.ru/document/redirect/12138258/0" TargetMode="External"/><Relationship Id="rId81" Type="http://schemas.openxmlformats.org/officeDocument/2006/relationships/image" Target="media/image3.jpeg"/><Relationship Id="rId86" Type="http://schemas.openxmlformats.org/officeDocument/2006/relationships/footer" Target="footer3.xml"/><Relationship Id="rId130" Type="http://schemas.openxmlformats.org/officeDocument/2006/relationships/header" Target="header25.xml"/><Relationship Id="rId135" Type="http://schemas.openxmlformats.org/officeDocument/2006/relationships/image" Target="media/image4.jpeg"/><Relationship Id="rId151" Type="http://schemas.openxmlformats.org/officeDocument/2006/relationships/footer" Target="footer30.xml"/><Relationship Id="rId156" Type="http://schemas.openxmlformats.org/officeDocument/2006/relationships/hyperlink" Target="file:///Z:\&#1040;&#1056;&#1061;&#1048;&#1058;&#1045;&#1050;&#1058;&#1059;&#1056;&#1040;\&#1052;&#1077;&#1092;&#1086;&#1076;&#1100;&#1077;&#1074;&#1072;\2018\&#1055;&#1086;&#1076;&#1087;&#1088;&#1086;&#1075;&#1088;&#1072;&#1084;&#1084;&#1072;%20&#1056;&#1072;&#1079;&#1074;&#1080;&#1090;&#1080;&#1077;%20&#1075;&#1088;&#1072;&#1076;&#1086;&#1089;&#1090;&#1088;&#1086;&#1080;&#1090;&#1077;&#1083;&#1100;&#1085;&#1086;&#1081;%20&#1076;&#1077;&#1103;&#1090;&#1077;&#1083;&#1100;&#1085;&#1086;&#1089;&#1090;&#1080;\&#1043;&#1086;&#1089;&#1087;&#1088;&#1086;&#1075;&#1088;&#1072;&#1084;&#1084;&#1072;%20&#1085;&#1072;%20&#1089;&#1086;&#1075;&#1083;&#1072;&#1089;&#1086;&#1074;&#1072;&#1085;&#1080;&#1080;\&#1043;&#1086;&#1089;&#1087;&#1088;&#1086;&#1075;&#1088;&#1072;&#1084;&#1084;&#1072;%20&#1056;&#1072;&#1079;&#1074;&#1080;&#1090;&#1080;&#1077;%20&#1089;&#1090;&#1088;&#1086;&#1080;&#1090;&#1077;&#1083;&#1100;&#1085;&#1086;&#1075;&#1086;%20&#1082;&#1086;&#1084;&#1087;&#1083;&#1077;&#1082;&#1089;&#1072;%20&#1080;%20&#1072;&#1088;&#1093;&#1080;&#1090;&#1077;&#1082;&#1090;&#1091;&#1088;&#1099;.docx" TargetMode="External"/><Relationship Id="rId177" Type="http://schemas.openxmlformats.org/officeDocument/2006/relationships/hyperlink" Target="/../&#1054;&#1090;&#1076;&#1077;&#1083;%20&#1057;&#1087;&#1077;&#1094;&#1055;&#1088;&#1075;&#1088;&#1084;/Desktop/&#1052;&#1091;&#1085;.%20&#1087;&#1088;&#1086;&#1075;.%20&#1085;&#1086;&#1074;&#1072;&#1103;/&#1055;&#1056;&#1054;&#1045;&#1050;&#1058;+&#1071;&#1083;&#1100;&#1095;&#1080;&#1082;&#1080;.doc" TargetMode="External"/><Relationship Id="rId198" Type="http://schemas.openxmlformats.org/officeDocument/2006/relationships/header" Target="header46.xml"/><Relationship Id="rId172" Type="http://schemas.openxmlformats.org/officeDocument/2006/relationships/hyperlink" Target="consultantplus://offline/ref=29FD79AAEAE9AD8D17633A352B1677CB7BA13038254911261D77D020290653E81E3A85726A565B3B82E6A3F41651B4CAF2X430H" TargetMode="External"/><Relationship Id="rId193" Type="http://schemas.openxmlformats.org/officeDocument/2006/relationships/header" Target="header44.xml"/><Relationship Id="rId202" Type="http://schemas.openxmlformats.org/officeDocument/2006/relationships/header" Target="header48.xml"/><Relationship Id="rId207" Type="http://schemas.openxmlformats.org/officeDocument/2006/relationships/footer" Target="footer47.xml"/><Relationship Id="rId223" Type="http://schemas.openxmlformats.org/officeDocument/2006/relationships/header" Target="header58.xml"/><Relationship Id="rId228" Type="http://schemas.openxmlformats.org/officeDocument/2006/relationships/header" Target="header62.xml"/><Relationship Id="rId13" Type="http://schemas.openxmlformats.org/officeDocument/2006/relationships/hyperlink" Target="http://internet.garant.ru/document/redirect/17520999/6" TargetMode="External"/><Relationship Id="rId18"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17520999/1068" TargetMode="External"/><Relationship Id="rId109" Type="http://schemas.openxmlformats.org/officeDocument/2006/relationships/header" Target="header14.xml"/><Relationship Id="rId34" Type="http://schemas.openxmlformats.org/officeDocument/2006/relationships/hyperlink" Target="http://internet.garant.ru/document/redirect/10164504/3" TargetMode="External"/><Relationship Id="rId50" Type="http://schemas.openxmlformats.org/officeDocument/2006/relationships/hyperlink" Target="http://internet.garant.ru/document/redirect/12138258/0" TargetMode="External"/><Relationship Id="rId55" Type="http://schemas.openxmlformats.org/officeDocument/2006/relationships/hyperlink" Target="http://internet.garant.ru/document/redirect/12148567/0" TargetMode="External"/><Relationship Id="rId76" Type="http://schemas.openxmlformats.org/officeDocument/2006/relationships/hyperlink" Target="http://internet.garant.ru/document/redirect/12177515/2120" TargetMode="External"/><Relationship Id="rId97" Type="http://schemas.openxmlformats.org/officeDocument/2006/relationships/header" Target="header8.xml"/><Relationship Id="rId104" Type="http://schemas.openxmlformats.org/officeDocument/2006/relationships/footer" Target="footer12.xml"/><Relationship Id="rId120" Type="http://schemas.openxmlformats.org/officeDocument/2006/relationships/footer" Target="footer20.xml"/><Relationship Id="rId125" Type="http://schemas.openxmlformats.org/officeDocument/2006/relationships/footer" Target="footer22.xml"/><Relationship Id="rId141" Type="http://schemas.openxmlformats.org/officeDocument/2006/relationships/hyperlink" Target="consultantplus://offline/ref=6C027FBAD9A0D91F0BC6A63DDCC6ED0F7A193B5AB6F719463314B5203581CB80767B9FC9A8CE82CC08EA9B7BBBFC99E53A6AA19422CD38CFA9B83FD2HCg2G" TargetMode="External"/><Relationship Id="rId146" Type="http://schemas.openxmlformats.org/officeDocument/2006/relationships/header" Target="header29.xml"/><Relationship Id="rId167" Type="http://schemas.openxmlformats.org/officeDocument/2006/relationships/hyperlink" Target="consultantplus://offline/ref=29FD79AAEAE9AD8D176324383D7A29CF77A96831274A1E764121D677765655BD4C7ADB2B3B10103681FABFF417X43CH" TargetMode="External"/><Relationship Id="rId188" Type="http://schemas.openxmlformats.org/officeDocument/2006/relationships/footer" Target="footer37.xml"/><Relationship Id="rId7" Type="http://schemas.openxmlformats.org/officeDocument/2006/relationships/hyperlink" Target="http://internet.garant.ru/document/redirect/12138258/0" TargetMode="External"/><Relationship Id="rId71" Type="http://schemas.openxmlformats.org/officeDocument/2006/relationships/hyperlink" Target="http://internet.garant.ru/document/redirect/17520999/1068" TargetMode="External"/><Relationship Id="rId92" Type="http://schemas.openxmlformats.org/officeDocument/2006/relationships/footer" Target="footer6.xml"/><Relationship Id="rId162" Type="http://schemas.openxmlformats.org/officeDocument/2006/relationships/hyperlink" Target="consultantplus://offline/ref=0D0883AAE83E16E7743839977E41F628876603EF9DAFE7390C4F6547101D59A74B7F16051C1079D797F243EEDCH0x4M" TargetMode="External"/><Relationship Id="rId183" Type="http://schemas.openxmlformats.org/officeDocument/2006/relationships/footer" Target="footer35.xml"/><Relationship Id="rId213" Type="http://schemas.openxmlformats.org/officeDocument/2006/relationships/footer" Target="footer50.xml"/><Relationship Id="rId218" Type="http://schemas.openxmlformats.org/officeDocument/2006/relationships/header" Target="header56.xml"/><Relationship Id="rId234" Type="http://schemas.openxmlformats.org/officeDocument/2006/relationships/hyperlink" Target="consultantplus://offline/ref=78124156FF3284365AB841D39CD4B3B35B34F3001EBB814BB4F4C4B5C21332C87355CD86BAE33BE3892949E5EB376F8A811F75B5DE7EF048CDF5FE43QBaCG" TargetMode="External"/><Relationship Id="rId239" Type="http://schemas.openxmlformats.org/officeDocument/2006/relationships/footer" Target="footer57.xml"/><Relationship Id="rId2" Type="http://schemas.openxmlformats.org/officeDocument/2006/relationships/styles" Target="styles.xml"/><Relationship Id="rId29" Type="http://schemas.openxmlformats.org/officeDocument/2006/relationships/hyperlink" Target="http://internet.garant.ru/document/redirect/12138258/45102" TargetMode="External"/><Relationship Id="rId24" Type="http://schemas.openxmlformats.org/officeDocument/2006/relationships/hyperlink" Target="http://internet.garant.ru/document/redirect/12124624/0"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17520999/1068" TargetMode="External"/><Relationship Id="rId66" Type="http://schemas.openxmlformats.org/officeDocument/2006/relationships/hyperlink" Target="http://internet.garant.ru/document/redirect/17520999/6" TargetMode="External"/><Relationship Id="rId87" Type="http://schemas.openxmlformats.org/officeDocument/2006/relationships/header" Target="header3.xml"/><Relationship Id="rId110" Type="http://schemas.openxmlformats.org/officeDocument/2006/relationships/footer" Target="footer15.xml"/><Relationship Id="rId115" Type="http://schemas.openxmlformats.org/officeDocument/2006/relationships/header" Target="header17.xml"/><Relationship Id="rId131" Type="http://schemas.openxmlformats.org/officeDocument/2006/relationships/footer" Target="footer25.xml"/><Relationship Id="rId136" Type="http://schemas.openxmlformats.org/officeDocument/2006/relationships/hyperlink" Target="consultantplus://offline/ref=97BE19A0C68035FB4D7D917FCC72B002DAB71B28FC01AA888360C3EA7CCB93B74F30F17D451219F066F9150B3023E9C04AB5B2E37349ABE08DDD0FF2KCPBG" TargetMode="External"/><Relationship Id="rId157" Type="http://schemas.openxmlformats.org/officeDocument/2006/relationships/hyperlink" Target="file:///Z:\&#1040;&#1056;&#1061;&#1048;&#1058;&#1045;&#1050;&#1058;&#1059;&#1056;&#1040;\&#1052;&#1077;&#1092;&#1086;&#1076;&#1100;&#1077;&#1074;&#1072;\2018\&#1055;&#1086;&#1076;&#1087;&#1088;&#1086;&#1075;&#1088;&#1072;&#1084;&#1084;&#1072;%20&#1056;&#1072;&#1079;&#1074;&#1080;&#1090;&#1080;&#1077;%20&#1075;&#1088;&#1072;&#1076;&#1086;&#1089;&#1090;&#1088;&#1086;&#1080;&#1090;&#1077;&#1083;&#1100;&#1085;&#1086;&#1081;%20&#1076;&#1077;&#1103;&#1090;&#1077;&#1083;&#1100;&#1085;&#1086;&#1089;&#1090;&#1080;\&#1043;&#1086;&#1089;&#1087;&#1088;&#1086;&#1075;&#1088;&#1072;&#1084;&#1084;&#1072;%20&#1085;&#1072;%20&#1089;&#1086;&#1075;&#1083;&#1072;&#1089;&#1086;&#1074;&#1072;&#1085;&#1080;&#1080;\&#1043;&#1086;&#1089;&#1087;&#1088;&#1086;&#1075;&#1088;&#1072;&#1084;&#1084;&#1072;%20&#1056;&#1072;&#1079;&#1074;&#1080;&#1090;&#1080;&#1077;%20&#1089;&#1090;&#1088;&#1086;&#1080;&#1090;&#1077;&#1083;&#1100;&#1085;&#1086;&#1075;&#1086;%20&#1082;&#1086;&#1084;&#1087;&#1083;&#1077;&#1082;&#1089;&#1072;%20&#1080;%20&#1072;&#1088;&#1093;&#1080;&#1090;&#1077;&#1082;&#1090;&#1091;&#1088;&#1099;.docx" TargetMode="External"/><Relationship Id="rId178" Type="http://schemas.openxmlformats.org/officeDocument/2006/relationships/hyperlink" Target="/../&#1054;&#1090;&#1076;&#1077;&#1083;%20&#1057;&#1087;&#1077;&#1094;&#1055;&#1088;&#1075;&#1088;&#1084;/Desktop/&#1052;&#1091;&#1085;.%20&#1087;&#1088;&#1086;&#1075;.%20&#1085;&#1086;&#1074;&#1072;&#1103;/&#1055;&#1056;&#1054;&#1045;&#1050;&#1058;+&#1071;&#1083;&#1100;&#1095;&#1080;&#1082;&#1080;.doc" TargetMode="External"/><Relationship Id="rId61" Type="http://schemas.openxmlformats.org/officeDocument/2006/relationships/hyperlink" Target="http://internet.garant.ru/document/redirect/12148567/0" TargetMode="External"/><Relationship Id="rId82" Type="http://schemas.openxmlformats.org/officeDocument/2006/relationships/header" Target="header1.xml"/><Relationship Id="rId152" Type="http://schemas.openxmlformats.org/officeDocument/2006/relationships/header" Target="header32.xml"/><Relationship Id="rId173" Type="http://schemas.openxmlformats.org/officeDocument/2006/relationships/header" Target="header36.xml"/><Relationship Id="rId194" Type="http://schemas.openxmlformats.org/officeDocument/2006/relationships/footer" Target="footer40.xml"/><Relationship Id="rId199" Type="http://schemas.openxmlformats.org/officeDocument/2006/relationships/header" Target="header47.xml"/><Relationship Id="rId203" Type="http://schemas.openxmlformats.org/officeDocument/2006/relationships/footer" Target="footer45.xml"/><Relationship Id="rId208" Type="http://schemas.openxmlformats.org/officeDocument/2006/relationships/header" Target="header51.xml"/><Relationship Id="rId229" Type="http://schemas.openxmlformats.org/officeDocument/2006/relationships/header" Target="header63.xml"/><Relationship Id="rId19" Type="http://schemas.openxmlformats.org/officeDocument/2006/relationships/hyperlink" Target="http://internet.garant.ru/document/redirect/12184522/0" TargetMode="External"/><Relationship Id="rId224" Type="http://schemas.openxmlformats.org/officeDocument/2006/relationships/header" Target="header59.xml"/><Relationship Id="rId240" Type="http://schemas.openxmlformats.org/officeDocument/2006/relationships/header" Target="header70.xml"/><Relationship Id="rId14" Type="http://schemas.openxmlformats.org/officeDocument/2006/relationships/hyperlink" Target="http://internet.garant.ru/document/redirect/17520999/19742" TargetMode="External"/><Relationship Id="rId30" Type="http://schemas.openxmlformats.org/officeDocument/2006/relationships/hyperlink" Target="http://internet.garant.ru/document/redirect/12138258/45" TargetMode="External"/><Relationship Id="rId35" Type="http://schemas.openxmlformats.org/officeDocument/2006/relationships/hyperlink" Target="http://internet.garant.ru/document/redirect/17520999/6" TargetMode="External"/><Relationship Id="rId56" Type="http://schemas.openxmlformats.org/officeDocument/2006/relationships/hyperlink" Target="http://internet.garant.ru/document/redirect/12177515/0" TargetMode="External"/><Relationship Id="rId77" Type="http://schemas.openxmlformats.org/officeDocument/2006/relationships/hyperlink" Target="../../../../../O:%5C%D0%95%D0%9A%D0%90%D0%A2%D0%95%D0%A0%D0%98%D0%9D%D0%90%20%D0%9D%D0%98%D0%9A%D0%9E%D0%9B%D0%90%D0%95%D0%92%D0%90%5C%D0%90%D0%94%D0%9C%D0%98%D0%9D%D0%98%D0%A1%D0%A2%D0%A0%D0%90%D0%A2%D0%98%D0%92%D0%9D%D0%AB%D0%99%20%D0%A0%D0%95%D0%93%D0%9B%D0%90%D0%9C%D0%95%D0%9D%D0%A2%20%D0%9F%D0%B5%D1%80%D0%B5%D0%B2%D0%BE%D0%B4%20%D0%B6%D0%B8%D0%BB%D0%BE%D0%B3%D0%BE%20%D0%B2%20%D0%BD%D0%B5%D0%B6%D0%B8%D0%BB%D0%BE%D0%B5%20%20%D0%BE%D0%BA%D0%BE%D0%BD%D1%87%D0%B0%D1%82..doc" TargetMode="External"/><Relationship Id="rId100" Type="http://schemas.openxmlformats.org/officeDocument/2006/relationships/header" Target="header10.xml"/><Relationship Id="rId105" Type="http://schemas.openxmlformats.org/officeDocument/2006/relationships/header" Target="header12.xml"/><Relationship Id="rId126" Type="http://schemas.openxmlformats.org/officeDocument/2006/relationships/footer" Target="footer23.xml"/><Relationship Id="rId147" Type="http://schemas.openxmlformats.org/officeDocument/2006/relationships/footer" Target="footer28.xml"/><Relationship Id="rId168" Type="http://schemas.openxmlformats.org/officeDocument/2006/relationships/hyperlink" Target="consultantplus://offline/ref=29FD79AAEAE9AD8D176324383D7A29CF77A96B3C234A1E764121D677765655BD4C7ADB2B3B10103681FABFF417X43CH" TargetMode="External"/><Relationship Id="rId8" Type="http://schemas.openxmlformats.org/officeDocument/2006/relationships/hyperlink" Target="http://internet.garant.ru/document/redirect/12138258/4511" TargetMode="External"/><Relationship Id="rId51" Type="http://schemas.openxmlformats.org/officeDocument/2006/relationships/hyperlink" Target="http://internet.garant.ru/document/redirect/17520999/6" TargetMode="External"/><Relationship Id="rId72" Type="http://schemas.openxmlformats.org/officeDocument/2006/relationships/hyperlink" Target="https://internet.garant.ru/" TargetMode="External"/><Relationship Id="rId93" Type="http://schemas.openxmlformats.org/officeDocument/2006/relationships/header" Target="header6.xml"/><Relationship Id="rId98" Type="http://schemas.openxmlformats.org/officeDocument/2006/relationships/footer" Target="footer9.xml"/><Relationship Id="rId121" Type="http://schemas.openxmlformats.org/officeDocument/2006/relationships/header" Target="header20.xml"/><Relationship Id="rId142" Type="http://schemas.openxmlformats.org/officeDocument/2006/relationships/hyperlink" Target="https://login.consultant.ru/link/?req=doc&amp;base=LAW&amp;n=390861&amp;date=24.03.2022&amp;dst=100014&amp;field=134" TargetMode="External"/><Relationship Id="rId163" Type="http://schemas.openxmlformats.org/officeDocument/2006/relationships/hyperlink" Target="consultantplus://offline/ref=0D0883AAE83E16E77438279A682DA82C8B6F5FE099AAEA6F561863104F4D5FF2193F485C4C5732DA92EF5FEEDA1920ADFEHAxAM" TargetMode="External"/><Relationship Id="rId184" Type="http://schemas.openxmlformats.org/officeDocument/2006/relationships/header" Target="header39.xml"/><Relationship Id="rId189" Type="http://schemas.openxmlformats.org/officeDocument/2006/relationships/footer" Target="footer38.xml"/><Relationship Id="rId219" Type="http://schemas.openxmlformats.org/officeDocument/2006/relationships/footer" Target="footer52.xml"/><Relationship Id="rId3" Type="http://schemas.openxmlformats.org/officeDocument/2006/relationships/settings" Target="settings.xml"/><Relationship Id="rId214" Type="http://schemas.openxmlformats.org/officeDocument/2006/relationships/header" Target="header54.xml"/><Relationship Id="rId230" Type="http://schemas.openxmlformats.org/officeDocument/2006/relationships/header" Target="header64.xml"/><Relationship Id="rId235" Type="http://schemas.openxmlformats.org/officeDocument/2006/relationships/header" Target="header67.xml"/><Relationship Id="rId25" Type="http://schemas.openxmlformats.org/officeDocument/2006/relationships/hyperlink" Target="http://internet.garant.ru/document/redirect/12138258/0" TargetMode="External"/><Relationship Id="rId46" Type="http://schemas.openxmlformats.org/officeDocument/2006/relationships/hyperlink" Target="http://internet.garant.ru/document/redirect/12177515/705" TargetMode="External"/><Relationship Id="rId67" Type="http://schemas.openxmlformats.org/officeDocument/2006/relationships/hyperlink" Target="http://internet.garant.ru/document/redirect/12148567/0" TargetMode="External"/><Relationship Id="rId116" Type="http://schemas.openxmlformats.org/officeDocument/2006/relationships/footer" Target="footer18.xml"/><Relationship Id="rId137" Type="http://schemas.openxmlformats.org/officeDocument/2006/relationships/header" Target="header27.xml"/><Relationship Id="rId158" Type="http://schemas.openxmlformats.org/officeDocument/2006/relationships/hyperlink" Target="file:///Z:\&#1040;&#1056;&#1061;&#1048;&#1058;&#1045;&#1050;&#1058;&#1059;&#1056;&#1040;\&#1052;&#1077;&#1092;&#1086;&#1076;&#1100;&#1077;&#1074;&#1072;\2018\&#1055;&#1086;&#1076;&#1087;&#1088;&#1086;&#1075;&#1088;&#1072;&#1084;&#1084;&#1072;%20&#1056;&#1072;&#1079;&#1074;&#1080;&#1090;&#1080;&#1077;%20&#1075;&#1088;&#1072;&#1076;&#1086;&#1089;&#1090;&#1088;&#1086;&#1080;&#1090;&#1077;&#1083;&#1100;&#1085;&#1086;&#1081;%20&#1076;&#1077;&#1103;&#1090;&#1077;&#1083;&#1100;&#1085;&#1086;&#1089;&#1090;&#1080;\&#1043;&#1086;&#1089;&#1087;&#1088;&#1086;&#1075;&#1088;&#1072;&#1084;&#1084;&#1072;%20&#1085;&#1072;%20&#1089;&#1086;&#1075;&#1083;&#1072;&#1089;&#1086;&#1074;&#1072;&#1085;&#1080;&#1080;\&#1043;&#1086;&#1089;&#1087;&#1088;&#1086;&#1075;&#1088;&#1072;&#1084;&#1084;&#1072;%20&#1056;&#1072;&#1079;&#1074;&#1080;&#1090;&#1080;&#1077;%20&#1089;&#1090;&#1088;&#1086;&#1080;&#1090;&#1077;&#1083;&#1100;&#1085;&#1086;&#1075;&#1086;%20&#1082;&#1086;&#1084;&#1087;&#1083;&#1077;&#1082;&#1089;&#1072;%20&#1080;%20&#1072;&#1088;&#1093;&#1080;&#1090;&#1077;&#1082;&#1090;&#1091;&#1088;&#1099;.docx" TargetMode="External"/><Relationship Id="rId20" Type="http://schemas.openxmlformats.org/officeDocument/2006/relationships/hyperlink" Target="http://internet.garant.ru/document/redirect/12177515/2110" TargetMode="External"/><Relationship Id="rId41"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2138258/41" TargetMode="External"/><Relationship Id="rId83" Type="http://schemas.openxmlformats.org/officeDocument/2006/relationships/footer" Target="footer1.xml"/><Relationship Id="rId88" Type="http://schemas.openxmlformats.org/officeDocument/2006/relationships/header" Target="header4.xml"/><Relationship Id="rId111" Type="http://schemas.openxmlformats.org/officeDocument/2006/relationships/header" Target="header15.xml"/><Relationship Id="rId132" Type="http://schemas.openxmlformats.org/officeDocument/2006/relationships/footer" Target="footer26.xml"/><Relationship Id="rId153" Type="http://schemas.openxmlformats.org/officeDocument/2006/relationships/footer" Target="footer31.xml"/><Relationship Id="rId174" Type="http://schemas.openxmlformats.org/officeDocument/2006/relationships/hyperlink" Target="consultantplus://offline/ref=29FD79AAEAE9AD8D176324383D7A29CF77A9683527451E764121D677765655BD5E7A83273B120B3381EFE9A5511ABBCAF25DD4839D40F8BAX93BH" TargetMode="External"/><Relationship Id="rId179" Type="http://schemas.openxmlformats.org/officeDocument/2006/relationships/hyperlink" Target="consultantplus://offline/ref=99306EFB6D1C095A8B3032AF900EBCB53BDADDCCE9535834F4D384EE9B26658D7921B115304A54FAB480266FNFm4F" TargetMode="External"/><Relationship Id="rId195" Type="http://schemas.openxmlformats.org/officeDocument/2006/relationships/footer" Target="footer41.xml"/><Relationship Id="rId209" Type="http://schemas.openxmlformats.org/officeDocument/2006/relationships/footer" Target="footer48.xml"/><Relationship Id="rId190" Type="http://schemas.openxmlformats.org/officeDocument/2006/relationships/header" Target="header42.xml"/><Relationship Id="rId204" Type="http://schemas.openxmlformats.org/officeDocument/2006/relationships/header" Target="header49.xml"/><Relationship Id="rId220" Type="http://schemas.openxmlformats.org/officeDocument/2006/relationships/footer" Target="footer53.xml"/><Relationship Id="rId225" Type="http://schemas.openxmlformats.org/officeDocument/2006/relationships/footer" Target="footer55.xml"/><Relationship Id="rId241" Type="http://schemas.openxmlformats.org/officeDocument/2006/relationships/footer" Target="footer58.xml"/><Relationship Id="rId15"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71647410/0" TargetMode="External"/><Relationship Id="rId106" Type="http://schemas.openxmlformats.org/officeDocument/2006/relationships/header" Target="header13.xml"/><Relationship Id="rId127" Type="http://schemas.openxmlformats.org/officeDocument/2006/relationships/header" Target="header23.xml"/><Relationship Id="rId10" Type="http://schemas.openxmlformats.org/officeDocument/2006/relationships/hyperlink" Target="http://internet.garant.ru/document/redirect/12138258/4302" TargetMode="External"/><Relationship Id="rId31" Type="http://schemas.openxmlformats.org/officeDocument/2006/relationships/hyperlink" Target="http://internet.garant.ru/document/redirect/12138258/4114" TargetMode="External"/><Relationship Id="rId52" Type="http://schemas.openxmlformats.org/officeDocument/2006/relationships/hyperlink" Target="http://internet.garant.ru/document/redirect/17520999/6" TargetMode="External"/><Relationship Id="rId73" Type="http://schemas.openxmlformats.org/officeDocument/2006/relationships/hyperlink" Target="http://internet.garant.ru/document/redirect/17520999/1068" TargetMode="External"/><Relationship Id="rId78" Type="http://schemas.openxmlformats.org/officeDocument/2006/relationships/hyperlink" Target="http://internet.garant.ru/document/redirect/17520999/1068" TargetMode="External"/><Relationship Id="rId94" Type="http://schemas.openxmlformats.org/officeDocument/2006/relationships/header" Target="header7.xml"/><Relationship Id="rId99" Type="http://schemas.openxmlformats.org/officeDocument/2006/relationships/header" Target="header9.xml"/><Relationship Id="rId101" Type="http://schemas.openxmlformats.org/officeDocument/2006/relationships/footer" Target="footer10.xml"/><Relationship Id="rId122" Type="http://schemas.openxmlformats.org/officeDocument/2006/relationships/footer" Target="footer21.xml"/><Relationship Id="rId143" Type="http://schemas.openxmlformats.org/officeDocument/2006/relationships/hyperlink" Target="https://login.consultant.ru/link/?req=doc&amp;base=LAW&amp;n=211112&amp;date=24.03.2022&amp;dst=100009&amp;field=134" TargetMode="External"/><Relationship Id="rId148" Type="http://schemas.openxmlformats.org/officeDocument/2006/relationships/header" Target="header30.xml"/><Relationship Id="rId164" Type="http://schemas.openxmlformats.org/officeDocument/2006/relationships/image" Target="media/image6.jpeg"/><Relationship Id="rId169" Type="http://schemas.openxmlformats.org/officeDocument/2006/relationships/hyperlink" Target="consultantplus://offline/ref=29FD79AAEAE9AD8D176324383D7A29CF72A86736274B1E764121D677765655BD4C7ADB2B3B10103681FABFF417X43CH" TargetMode="External"/><Relationship Id="rId185"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hyperlink" Target="http://internet.garant.ru/document/redirect/12138258/0" TargetMode="External"/><Relationship Id="rId180" Type="http://schemas.openxmlformats.org/officeDocument/2006/relationships/header" Target="header37.xml"/><Relationship Id="rId210" Type="http://schemas.openxmlformats.org/officeDocument/2006/relationships/header" Target="header52.xml"/><Relationship Id="rId215" Type="http://schemas.openxmlformats.org/officeDocument/2006/relationships/footer" Target="footer51.xml"/><Relationship Id="rId236" Type="http://schemas.openxmlformats.org/officeDocument/2006/relationships/header" Target="header68.xml"/><Relationship Id="rId26" Type="http://schemas.openxmlformats.org/officeDocument/2006/relationships/hyperlink" Target="http://internet.garant.ru/document/redirect/12138258/4506" TargetMode="External"/><Relationship Id="rId231" Type="http://schemas.openxmlformats.org/officeDocument/2006/relationships/header" Target="header65.xml"/><Relationship Id="rId47" Type="http://schemas.openxmlformats.org/officeDocument/2006/relationships/hyperlink" Target="http://internet.garant.ru/document/redirect/17520999/6" TargetMode="External"/><Relationship Id="rId68" Type="http://schemas.openxmlformats.org/officeDocument/2006/relationships/hyperlink" Target="http://internet.garant.ru/document/redirect/12177515/0" TargetMode="External"/><Relationship Id="rId89" Type="http://schemas.openxmlformats.org/officeDocument/2006/relationships/footer" Target="footer4.xml"/><Relationship Id="rId112" Type="http://schemas.openxmlformats.org/officeDocument/2006/relationships/header" Target="header16.xml"/><Relationship Id="rId133" Type="http://schemas.openxmlformats.org/officeDocument/2006/relationships/header" Target="header26.xml"/><Relationship Id="rId154" Type="http://schemas.openxmlformats.org/officeDocument/2006/relationships/header" Target="header33.xml"/><Relationship Id="rId175" Type="http://schemas.openxmlformats.org/officeDocument/2006/relationships/image" Target="media/image7.jpeg"/><Relationship Id="rId196" Type="http://schemas.openxmlformats.org/officeDocument/2006/relationships/header" Target="header45.xml"/><Relationship Id="rId200" Type="http://schemas.openxmlformats.org/officeDocument/2006/relationships/footer" Target="footer43.xml"/><Relationship Id="rId16" Type="http://schemas.openxmlformats.org/officeDocument/2006/relationships/hyperlink" Target="http://internet.garant.ru/document/redirect/12138258/41" TargetMode="External"/><Relationship Id="rId221" Type="http://schemas.openxmlformats.org/officeDocument/2006/relationships/header" Target="header57.xml"/><Relationship Id="rId242" Type="http://schemas.openxmlformats.org/officeDocument/2006/relationships/fontTable" Target="fontTable.xml"/><Relationship Id="rId37"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2323557/0" TargetMode="External"/><Relationship Id="rId79" Type="http://schemas.openxmlformats.org/officeDocument/2006/relationships/hyperlink" Target="http://internet.garant.ru/document/redirect/12184522/21" TargetMode="External"/><Relationship Id="rId102" Type="http://schemas.openxmlformats.org/officeDocument/2006/relationships/footer" Target="footer11.xml"/><Relationship Id="rId123" Type="http://schemas.openxmlformats.org/officeDocument/2006/relationships/header" Target="header21.xml"/><Relationship Id="rId144" Type="http://schemas.openxmlformats.org/officeDocument/2006/relationships/hyperlink" Target="https://login.consultant.ru/link/?req=doc&amp;base=LAW&amp;n=403765&amp;date=24.03.2022&amp;dst=100009&amp;field=134" TargetMode="External"/><Relationship Id="rId90" Type="http://schemas.openxmlformats.org/officeDocument/2006/relationships/footer" Target="footer5.xml"/><Relationship Id="rId165" Type="http://schemas.openxmlformats.org/officeDocument/2006/relationships/hyperlink" Target="consultantplus://offline/ref=29FD79AAEAE9AD8D176324383D7A29CF77A9683527451E764121D677765655BD5E7A83273B120B3381EFE9A5511ABBCAF25DD4839D40F8BAX93BH" TargetMode="External"/><Relationship Id="rId186" Type="http://schemas.openxmlformats.org/officeDocument/2006/relationships/header" Target="header40.xml"/><Relationship Id="rId211" Type="http://schemas.openxmlformats.org/officeDocument/2006/relationships/header" Target="header53.xml"/><Relationship Id="rId232" Type="http://schemas.openxmlformats.org/officeDocument/2006/relationships/header" Target="header66.xml"/><Relationship Id="rId27" Type="http://schemas.openxmlformats.org/officeDocument/2006/relationships/hyperlink" Target="http://internet.garant.ru/document/redirect/12138258/1806" TargetMode="External"/><Relationship Id="rId48" Type="http://schemas.openxmlformats.org/officeDocument/2006/relationships/hyperlink" Target="http://internet.garant.ru/document/redirect/12138258/0" TargetMode="External"/><Relationship Id="rId69" Type="http://schemas.openxmlformats.org/officeDocument/2006/relationships/hyperlink" Target="http://internet.garant.ru/document/redirect/12138258/0" TargetMode="External"/><Relationship Id="rId113" Type="http://schemas.openxmlformats.org/officeDocument/2006/relationships/footer" Target="footer16.xml"/><Relationship Id="rId134" Type="http://schemas.openxmlformats.org/officeDocument/2006/relationships/footer" Target="footer27.xml"/><Relationship Id="rId80" Type="http://schemas.openxmlformats.org/officeDocument/2006/relationships/hyperlink" Target="../../../../../O:%5C%D0%95%D0%9A%D0%90%D0%A2%D0%95%D0%A0%D0%98%D0%9D%D0%90%20%D0%9D%D0%98%D0%9A%D0%9E%D0%9B%D0%90%D0%95%D0%92%D0%90%5C%D0%90%D0%94%D0%9C%D0%98%D0%9D%D0%98%D0%A1%D0%A2%D0%A0%D0%90%D0%A2%D0%98%D0%92%D0%9D%D0%AB%D0%99%20%D0%A0%D0%95%D0%93%D0%9B%D0%90%D0%9C%D0%95%D0%9D%D0%A2%20%D0%9F%D0%B5%D1%80%D0%B5%D0%B2%D0%BE%D0%B4%20%D0%B6%D0%B8%D0%BB%D0%BE%D0%B3%D0%BE%20%D0%B2%20%D0%BD%D0%B5%D0%B6%D0%B8%D0%BB%D0%BE%D0%B5%20%20%D0%BE%D0%BA%D0%BE%D0%BD%D1%87%D0%B0%D1%82..doc" TargetMode="External"/><Relationship Id="rId155" Type="http://schemas.openxmlformats.org/officeDocument/2006/relationships/footer" Target="footer32.xml"/><Relationship Id="rId176" Type="http://schemas.openxmlformats.org/officeDocument/2006/relationships/hyperlink" Target="/../&#1054;&#1090;&#1076;&#1077;&#1083;%20&#1057;&#1087;&#1077;&#1094;&#1055;&#1088;&#1075;&#1088;&#1084;/Desktop/&#1052;&#1091;&#1085;.%20&#1087;&#1088;&#1086;&#1075;.%20&#1085;&#1086;&#1074;&#1072;&#1103;/&#1055;&#1056;&#1054;&#1045;&#1050;&#1058;+&#1071;&#1083;&#1100;&#1095;&#1080;&#1082;&#1080;.doc" TargetMode="External"/><Relationship Id="rId197" Type="http://schemas.openxmlformats.org/officeDocument/2006/relationships/footer" Target="footer4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433</Pages>
  <Words>116192</Words>
  <Characters>662296</Characters>
  <Application>Microsoft Office Word</Application>
  <DocSecurity>0</DocSecurity>
  <Lines>5519</Lines>
  <Paragraphs>1553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10</cp:revision>
  <cp:lastPrinted>2023-04-20T12:29:00Z</cp:lastPrinted>
  <dcterms:created xsi:type="dcterms:W3CDTF">2023-01-12T17:50:00Z</dcterms:created>
  <dcterms:modified xsi:type="dcterms:W3CDTF">2023-05-03T11:52:00Z</dcterms:modified>
</cp:coreProperties>
</file>