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98" w:rsidRPr="00173097" w:rsidRDefault="00985198" w:rsidP="0098519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17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Приложение</w:t>
      </w:r>
    </w:p>
    <w:p w:rsidR="00985198" w:rsidRPr="00173097" w:rsidRDefault="00985198" w:rsidP="0098519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Итоги послания </w:t>
      </w:r>
      <w:r w:rsidR="00083305" w:rsidRPr="0017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Президента России В.В. </w:t>
      </w:r>
      <w:r w:rsidRPr="0017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Путина </w:t>
      </w:r>
      <w:r w:rsidR="00083305" w:rsidRPr="0017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– </w:t>
      </w:r>
      <w:r w:rsidRPr="0017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2024</w:t>
      </w:r>
    </w:p>
    <w:p w:rsidR="0084176B" w:rsidRPr="00173097" w:rsidRDefault="0084176B" w:rsidP="00122C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sz w:val="26"/>
          <w:szCs w:val="26"/>
          <w:lang w:eastAsia="ru-RU"/>
        </w:rPr>
        <w:t>29 февраля</w:t>
      </w:r>
    </w:p>
    <w:p w:rsidR="00964666" w:rsidRPr="00173097" w:rsidRDefault="00964666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64666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Перед страной стоят большие задачи, которые можно реализовать только вместе.</w:t>
      </w:r>
      <w:r w:rsidR="00083305" w:rsidRPr="00173097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r w:rsidRPr="00173097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Россия доказала, что может отвечать на любые вызовы.</w:t>
      </w:r>
    </w:p>
    <w:p w:rsidR="00964666" w:rsidRPr="00173097" w:rsidRDefault="00964666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сейчас ведёт праведную борьбу за свой суверенитет и свою безопасность.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СВО поддержало абсолютное большинство российского народа.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производствах трудятся в три смены — столько, сколько нужно фронту.</w:t>
      </w:r>
    </w:p>
    <w:p w:rsidR="00964666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Вся экономика проявила гибкость и устойчивость. Прошу все органы власти и впредь делать всё, чтобы поддержать наших героев, их жен, матерей, отцов и детей.</w:t>
      </w:r>
    </w:p>
    <w:p w:rsidR="00083305" w:rsidRPr="00173097" w:rsidRDefault="00083305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1 марта ветераны СВО, солдаты и офицеры смогут подать заявление для участия в обучении в </w:t>
      </w:r>
      <w:r w:rsidRPr="0017309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национальной программе "Время героев".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Эта программа будет строиться по тем же стандартам что и "Школа губернаторов" и другие программы. Герои спецоперации должны выходить на ведущие позиции в системе образования, бизнесе, госуправлении, возглавлять регионы и предприятия.</w:t>
      </w:r>
    </w:p>
    <w:p w:rsidR="00083305" w:rsidRPr="00173097" w:rsidRDefault="00083305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Ветераны и участники СВО смогут в приоритетном порядке получить высшее образование в ведущих вузах страны. Россию в будущем можно передать и доверить таким людям, как нынешние герои СВО.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Мы запускаем новый национальный проект "Семья" — Путин</w:t>
      </w:r>
    </w:p>
    <w:p w:rsidR="00964666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меры действуют до 2030 года.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Регионы, где показатели рождаемости ниже среднероссийских, получат помощь — не менее 75 млрд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Продление программы семейной ипотеки для семей с детьми до 6 лет. Льготная ставка — 6%.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Продление программы погашения по кредиту 450 тысяч рублей при рождении третьего ребёнка.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семей с двумя детьми налоговый вычет будет увеличен до 2800 рублей в месяц, до 6 тысяч для семей с тремя детьми.</w:t>
      </w:r>
    </w:p>
    <w:p w:rsidR="0084176B" w:rsidRPr="00173097" w:rsidRDefault="0084176B" w:rsidP="0008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0B1B725" wp14:editId="5CCBD8B6">
            <wp:extent cx="5943250" cy="3329865"/>
            <wp:effectExtent l="0" t="0" r="635" b="4445"/>
            <wp:docPr id="7" name="Рисунок 7" descr="Владимир Путин начал Послание Федеральному собранию. Первые тезисы: — В этом году 10 лет легендарной &quot;Русской весне&quot;.&#10;&#10;— Перед страной стоят большие задачи, которые можно реализовать только вместе.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ладимир Путин начал Послание Федеральному собранию. Первые тезисы: — В этом году 10 лет легендарной &quot;Русской весне&quot;.&#10;&#10;— Перед страной стоят большие задачи, которые можно реализовать только вместе.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10" cy="333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6B" w:rsidRPr="00173097" w:rsidRDefault="0084176B" w:rsidP="0008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176B" w:rsidRPr="00173097" w:rsidRDefault="0084176B" w:rsidP="0008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345A8E5" wp14:editId="726D0672">
            <wp:extent cx="5886450" cy="3293401"/>
            <wp:effectExtent l="0" t="0" r="0" b="2540"/>
            <wp:docPr id="6" name="Рисунок 6" descr="Владимир Путин начал Послание Федеральному собранию. Первые тезисы: — В этом году 10 лет легендарной &quot;Русской весне&quot;.&#10;&#10;— Перед страной стоят большие задачи, которые можно реализовать только вместе.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ладимир Путин начал Послание Федеральному собранию. Первые тезисы: — В этом году 10 лет легендарной &quot;Русской весне&quot;.&#10;&#10;— Перед страной стоят большие задачи, которые можно реализовать только вместе.-4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71" cy="329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66" w:rsidRPr="00173097" w:rsidRDefault="00964666" w:rsidP="0008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Владимир Путин объявил о старте ещё одного нацпроекта — "Продолжительная и активная жизнь".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поощрять людей, которые ответственно относится к своему здоровью. Будем делать налоговые вычеты всем, кто регулярно проходит диспансеризацию и сдает нормы ГТО.— Нужно сделать так, чтобы люди могли больше посвящать свое время семье, детям и близким.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2030 году все граждане, которые нуждаются в услугах долговременного ухода, должны быть ими обеспечены.</w:t>
      </w:r>
    </w:p>
    <w:p w:rsidR="00964666" w:rsidRPr="00173097" w:rsidRDefault="00964666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Президент объявил о старте с 2025 года программы капремонта детских садов и школ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многие из которых были построены ещё в советское время.</w:t>
      </w:r>
    </w:p>
    <w:p w:rsidR="0084176B" w:rsidRPr="00173097" w:rsidRDefault="0084176B" w:rsidP="0008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B9D3887" wp14:editId="398E6949">
            <wp:extent cx="6081700" cy="3643952"/>
            <wp:effectExtent l="0" t="0" r="0" b="0"/>
            <wp:docPr id="5" name="Рисунок 5" descr="Владимир Путин начал Послание Федеральному собранию. Первые тезисы: — В этом году 10 лет легендарной &quot;Русской весне&quot;.&#10;&#10;— Перед страной стоят большие задачи, которые можно реализовать только вместе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ладимир Путин начал Послание Федеральному собранию. Первые тезисы: — В этом году 10 лет легендарной &quot;Русской весне&quot;.&#10;&#10;— Перед страной стоят большие задачи, которые можно реализовать только вместе.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82" cy="364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05" w:rsidRPr="00173097" w:rsidRDefault="00083305" w:rsidP="00083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 xml:space="preserve">"Нужно дать </w:t>
      </w:r>
      <w:r w:rsidRPr="00173097">
        <w:rPr>
          <w:rFonts w:ascii="Arial" w:eastAsia="Times New Roman" w:hAnsi="Arial" w:cs="Arial"/>
          <w:b/>
          <w:i/>
          <w:iCs/>
          <w:color w:val="000000"/>
          <w:sz w:val="26"/>
          <w:szCs w:val="26"/>
          <w:lang w:eastAsia="ru-RU"/>
        </w:rPr>
        <w:t>выпускникам школы дать шанс пересдать один из выбранных экзаменов ЕГЭ</w:t>
      </w: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до конца приёмной кампании"</w:t>
      </w:r>
    </w:p>
    <w:p w:rsidR="00083305" w:rsidRPr="00173097" w:rsidRDefault="00083305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И ещё один нацпроект, о начале которого объявил Владимир Путин, — "Молодёжь России".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 сентября 2024 года предлагаю ввести дополнительную выплату в 5 тысяч рублей для всех советников директоров по воспитательной работе в школах.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2025 году должна быть разработана новая модель оплаты труда бюджетников.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 марта увеличить федеральную выплату за классное руководство и кураторство групп в техникумах до 10 тысяч рублей.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Целевым образом выделим более 9 млрд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по обновлению инфраструктуры образовательных колледжей, университетов и других учреждений.</w:t>
      </w:r>
      <w:r w:rsidR="00083305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964666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привести в порядок не только учебные здания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964666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но и спортивные объекты. Ещё 124 млрд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964666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— на реставрацию вузов и университетов.</w:t>
      </w:r>
      <w:r w:rsidR="00083305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964666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за 6 лет выделит 120 млрд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964666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на переоснащение техникумов и колледжей.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Нагрузка для детей в школах должна быть равномерной. И школы не должны вынуждать р</w:t>
      </w:r>
      <w:r w:rsidR="00964666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одителей нанимать репетиторов. 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Минобразования должно провести работу по усовершенствованию программы и ЕГЭ.</w:t>
      </w:r>
    </w:p>
    <w:p w:rsidR="00964666" w:rsidRPr="00173097" w:rsidRDefault="00964666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b/>
          <w:i/>
          <w:iCs/>
          <w:color w:val="000000"/>
          <w:sz w:val="26"/>
          <w:szCs w:val="26"/>
          <w:lang w:eastAsia="ru-RU"/>
        </w:rPr>
        <w:t>"В ближайшей перспективе мы сделаем ещё один шаг вперед — войдём в четверку крупнейших экономических государств мира"</w:t>
      </w:r>
    </w:p>
    <w:p w:rsidR="00964666" w:rsidRPr="00173097" w:rsidRDefault="00964666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— первая экономика Европы по ВВП по паритету покупательной способности.</w:t>
      </w:r>
    </w:p>
    <w:p w:rsidR="00D44ABB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</w:pP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Уже четвёртый нацпроект — "Кадры". И немного про экономику</w:t>
      </w: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: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Начиная с 2020 года, МРОТ в России вырос в полтора раза. К 2030 году минимальный </w:t>
      </w:r>
      <w:proofErr w:type="gramStart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размер оплаты труда</w:t>
      </w:r>
      <w:proofErr w:type="gramEnd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увеличится вдвое — до 35к.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Важно, чтобы сегодняшние подростки и были готовы работать в экономической сфере после 2030 года.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 всех школах развернута система профориентации </w:t>
      </w:r>
      <w:r w:rsidR="00964666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руководители предприятий, мед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учреждения включайтесь в образовательную сферу, приглашайте школьников и показывайте им цеха и рабочие места.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"С 1 сентября необходимо повысить уровень оплаты преподавателям вузов и университетов"</w:t>
      </w:r>
    </w:p>
    <w:p w:rsidR="00D44ABB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</w:pPr>
    </w:p>
    <w:p w:rsidR="001F35D9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О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 xml:space="preserve"> труде бюджетников и образовании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 марта увеличить федеральную выплату за классное руководство и кураторство групп в техникумах до 10 тысяч рублей.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2025 году должна быть разработана новая модель оплаты труда бюджетников.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</w:pP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"Наука — это основа основ технологического развития России"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должны более чем вдвое увеличить расходы государства и бизнеса на научные разработки.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 2028 года предстоит подготовить порядка миллиона специалистов рабочих профессий для высокотехнологичных отраслей.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должна создавать глобально конкурентные разработки, в том числе в космической и атомной сфере.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</w:pP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"К 2030 году доля импорта в России должна снизиться до 17% ВВП"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стремиться к модернизац</w:t>
      </w:r>
      <w:proofErr w:type="gramStart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ии ИИ и</w:t>
      </w:r>
      <w:proofErr w:type="gramEnd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улучшению цифровых библиотек. </w:t>
      </w:r>
    </w:p>
    <w:p w:rsidR="00D44ABB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083305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"Нужно сформировать цифровые платформы </w:t>
      </w: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highlight w:val="yellow"/>
          <w:lang w:eastAsia="ru-RU"/>
        </w:rPr>
        <w:t xml:space="preserve">в рамках </w:t>
      </w: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highlight w:val="yellow"/>
          <w:u w:val="single"/>
          <w:lang w:eastAsia="ru-RU"/>
        </w:rPr>
        <w:t>нового нацпроекта "Экономика данных"</w:t>
      </w:r>
      <w:r w:rsidR="00083305"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должна быть самодостаточной в сфере ИИ. Надо обеспечить суверенитет в рамках искусственного интеллекта.</w:t>
      </w:r>
    </w:p>
    <w:p w:rsidR="00083305" w:rsidRPr="00173097" w:rsidRDefault="00083305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Дополнительно запустить 50 инженерных школ, расширив эту программу.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Мы являемся одним из мировых лидеров по внедрению Госуслуг в цифровом виде, </w:t>
      </w:r>
      <w:proofErr w:type="gramStart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многим</w:t>
      </w:r>
      <w:proofErr w:type="gramEnd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том числе европейским государствам только предстоит нагонять нас.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РФ не должна производить всё, но надо нарастить выпуск потребительских товаров, лекарств, транспортных средств и ряда других продуктов.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F35D9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П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ро инвестиции в государство и помощь бизнесу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: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Важно, чтобы у граждан были надёжные варианты инвестировать в страну и при этом зарабатывать.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Будут застрахованы индивидуальные инвестиционные счета на сумму до 1 млн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400 тысяч рублей.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Никому не позволено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незаконно притеснять бизнесменов, преступать закон в корыстных целях. Эти люди обеспечивают многих рабочими местами.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Российский бизнес должен работать в российской юрисдикции, не выводить средства за рубеж, где можно всё потерять.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Кабмину</w:t>
      </w:r>
      <w:proofErr w:type="spellEnd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поручено проработать параметры амнистии для некрупных компаний, которые были вынуждены использовать схемы налоговой оптимизации.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1 января будет отменен мораторий на проверки малого бизнеса, будет введен </w:t>
      </w:r>
      <w:proofErr w:type="spellStart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рискоориентированный</w:t>
      </w:r>
      <w:proofErr w:type="spellEnd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подход, число проверок будет минимизировано.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Малый бизнес сможет раз в 5 лет оформлять кредитные каникулы без ухудшения кредитных условий.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Поручено с 2025 года предусмотреть постепенное увеличение платежей для компаний, которые переходят с </w:t>
      </w:r>
      <w:proofErr w:type="gramStart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упрощенной</w:t>
      </w:r>
      <w:proofErr w:type="gramEnd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общую систему налогообложения.</w:t>
      </w:r>
    </w:p>
    <w:p w:rsidR="00D44ABB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Владимир Путин поручил списать 2/3 задолженностей регионов по бюджетным кредитам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Это сохранит им примерно 200 миллиардов рублей ежегодно.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Поручено продлить на 6 лет программы поддержки 10 "отстающих" регионов. К 2030 году эти регионы должны стать самодостаточными.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сделать перечень более 200 крупных и малых городов — для каждого необходимо сделать мастер-план по развитию.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"Предлагаю </w:t>
      </w: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highlight w:val="yellow"/>
          <w:lang w:eastAsia="ru-RU"/>
        </w:rPr>
        <w:t>подумать над увеличением налоговой нагрузки на людей с более высокими доходами</w:t>
      </w:r>
      <w:r w:rsidRPr="0017309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"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Налоговая система должна сокращать финансовое неравенство. Надо модернизировать фискальную программу, снизить налоговую нагрузку на семьи. Также зафиксировать основные налоговые параметры до 2030 года.</w:t>
      </w:r>
    </w:p>
    <w:p w:rsidR="00083305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этого года будут наращиваться темпы развития ЖКХ. Это более триллиона рублей.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Садоводческие товарищества включат в расширенную программу социальной газификации.</w:t>
      </w:r>
    </w:p>
    <w:p w:rsidR="00D44ABB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Поручено </w:t>
      </w: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запустить новую программу расселения аварийного жилья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Предусмотреть особые условия семейной ипотеки для малых городов или регионов, где строится мало жилья.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Более 4,5 трлн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будет направлено до 2030 года на модернизацию ЖКХ (включая частные средства).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360 млрд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будет выделено на развитие парков и общественных пространств в регионах РФ.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активно использовать механизмы, с помощью которых граждане решают, на что нужно направить бюджетные средства.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 привести в порядок не менее 1000 объектов культурного наследия.</w:t>
      </w: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 2025 года запускаем программу "Земский работник культуры".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Предлагаю расширить программу "Пушкинская карта".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F35D9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О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б окружающей среде и туризме в РФ.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Будет создан Фонд экологических и природоохранных объектов с объёмом 1 млрд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2030 году во всех </w:t>
      </w:r>
      <w:proofErr w:type="spellStart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нацпарках</w:t>
      </w:r>
      <w:proofErr w:type="spellEnd"/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страны создадим инфраструктуру для экологического туризма.</w:t>
      </w:r>
    </w:p>
    <w:p w:rsidR="00083305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Предлагаю открыть сеть центров реабилитации для травмированных и конфискованных диких животных.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83305" w:rsidRPr="00173097" w:rsidRDefault="00D44AB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О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highlight w:val="yellow"/>
          <w:u w:val="single"/>
          <w:lang w:eastAsia="ru-RU"/>
        </w:rPr>
        <w:t>б авиации, транспорте и железных дорогах</w:t>
      </w:r>
      <w:r w:rsidR="0084176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1F35D9" w:rsidRPr="00173097" w:rsidRDefault="001F35D9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2024 году скоростную трассу из Москвы в Казань продлят до Екатеринбурга, а в дальнейшем и до </w:t>
      </w:r>
      <w:r w:rsidR="00083305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Тюмени и 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Владивостока.</w:t>
      </w:r>
    </w:p>
    <w:p w:rsidR="001F35D9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Сеть аэропортов будет развиваться. За шесть лет нужно провести модернизацию инфраструктуры не менее 75 авиагавань.</w:t>
      </w:r>
      <w:r w:rsidR="001F35D9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Парки будут пополняться отечественными самолетами. Они должны отвечать всем современным требованиям.</w:t>
      </w:r>
      <w:r w:rsidR="001F35D9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РФ направит 250 млрд</w:t>
      </w:r>
      <w:r w:rsidR="00D44ABB"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1730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на развитие аэропортовой сети. Интенсивность пассажирской авиации в РФ должна вырасти в 1,5 раза к 2030 году.</w:t>
      </w:r>
    </w:p>
    <w:p w:rsidR="00083305" w:rsidRPr="00173097" w:rsidRDefault="00083305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176B" w:rsidRPr="00173097" w:rsidRDefault="0084176B" w:rsidP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173097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Главный результат наших программ измеряется в оценке люд</w:t>
      </w:r>
      <w:r w:rsidR="00783B12" w:rsidRPr="00173097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ей — то, как меняется их жизнь.</w:t>
      </w:r>
    </w:p>
    <w:p w:rsidR="000121BC" w:rsidRPr="00173097" w:rsidRDefault="000121BC" w:rsidP="000121B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 xml:space="preserve">Дополнительная информация Минобразования Чувашии </w:t>
      </w:r>
    </w:p>
    <w:p w:rsidR="000121BC" w:rsidRPr="00173097" w:rsidRDefault="000121BC" w:rsidP="000121B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>по теме Единого информационного дня «Послание Президента Федеральному Собранию Российской Федерации 2024 г.»</w:t>
      </w:r>
    </w:p>
    <w:p w:rsidR="000121BC" w:rsidRPr="00173097" w:rsidRDefault="000121BC" w:rsidP="000121BC">
      <w:pPr>
        <w:spacing w:after="0" w:line="240" w:lineRule="auto"/>
        <w:rPr>
          <w:rFonts w:ascii="Arial" w:hAnsi="Arial" w:cs="Arial"/>
          <w:b/>
          <w:color w:val="22272F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rPr>
          <w:rFonts w:ascii="Arial" w:hAnsi="Arial" w:cs="Arial"/>
          <w:b/>
          <w:color w:val="22272F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color w:val="22272F"/>
          <w:sz w:val="26"/>
          <w:szCs w:val="26"/>
          <w:shd w:val="clear" w:color="auto" w:fill="FFFFFF"/>
        </w:rPr>
        <w:t>«Нужно дать выпускникам школы дать шанс пересдать один из выбранных экзаменов ЕГЭ до конца приёмной кампании»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В рамках ВКС 18 марта 2024 года руководителем Федеральной службы по надзору в сфере образования и науки А.А. Музаевым озвучено, что выпускникам 2024 года для улучшения результата единого государственного экзамена по одному из предметов будет предоставлена возможность пересдачи. Вместе с тем, результаты предыдущего экзамена будут </w:t>
      </w:r>
      <w:proofErr w:type="spellStart"/>
      <w:r w:rsidRPr="00173097">
        <w:rPr>
          <w:rFonts w:ascii="Arial" w:hAnsi="Arial" w:cs="Arial"/>
          <w:sz w:val="26"/>
          <w:szCs w:val="26"/>
          <w:shd w:val="clear" w:color="auto" w:fill="FFFFFF"/>
        </w:rPr>
        <w:t>анулированы</w:t>
      </w:r>
      <w:proofErr w:type="spellEnd"/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 и не подлежат восстановлению. </w:t>
      </w:r>
      <w:proofErr w:type="spellStart"/>
      <w:r w:rsidRPr="00173097">
        <w:rPr>
          <w:rFonts w:ascii="Arial" w:hAnsi="Arial" w:cs="Arial"/>
          <w:sz w:val="26"/>
          <w:szCs w:val="26"/>
          <w:shd w:val="clear" w:color="auto" w:fill="FFFFFF"/>
        </w:rPr>
        <w:t>Рособрнадзором</w:t>
      </w:r>
      <w:proofErr w:type="spellEnd"/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 разработан проект по данному изменению.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>«С 1 марта увеличить федеральную выплату за классное руководство и кураторство групп в техникумах до 10 тысяч рублей».</w:t>
      </w:r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ab/>
        <w:t xml:space="preserve">В соответствии с запросом </w:t>
      </w:r>
      <w:proofErr w:type="spellStart"/>
      <w:r w:rsidRPr="00173097">
        <w:rPr>
          <w:rFonts w:ascii="Arial" w:hAnsi="Arial" w:cs="Arial"/>
          <w:sz w:val="26"/>
          <w:szCs w:val="26"/>
          <w:shd w:val="clear" w:color="auto" w:fill="FFFFFF"/>
        </w:rPr>
        <w:t>Минпросвещения</w:t>
      </w:r>
      <w:proofErr w:type="spellEnd"/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 России Минобразования Чувашии предоставлены расчеты для обеспечения федеральной выплаты за классное руководство и кураторство групп в техникумах до 10 тысяч рублей. В расчет включены муниципальные и государственные общеобразовательные организации и организации среднего профессионального образования, функционирующие в муниципалитетах с населением менее 100 тыс. чел.</w:t>
      </w:r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>«С 1 сентября 2024 года предлагаю ввести дополнительную выплату в 5 тысяч рублей для всех советников директоров по воспитательной работе в школах</w:t>
      </w:r>
      <w:proofErr w:type="gramStart"/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>.»</w:t>
      </w:r>
      <w:proofErr w:type="gramEnd"/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ab/>
        <w:t>В настоящее время в школах республики работают 435 советников.</w:t>
      </w:r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 xml:space="preserve">«К 2025 году должна быть разработана новая модель оплаты труда бюджетников» 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Чувашская Республика не включена в перечень пилотных субъектов, в которых запланирована апробация на 2025 год. 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>«Нагрузка для детей в школах должна быть равномерной. И школы не должны вынуждать родителей нанимать репетиторов. Минобразования должно провести работу по усовершенствованию программы и ЕГЭ»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173097">
        <w:rPr>
          <w:rFonts w:ascii="Arial" w:hAnsi="Arial" w:cs="Arial"/>
          <w:sz w:val="26"/>
          <w:szCs w:val="26"/>
          <w:shd w:val="clear" w:color="auto" w:fill="FFFFFF"/>
        </w:rPr>
        <w:t>С целью обеспечения единого подхода к подготовке обучающихся с 2023-2024 учебного года образовательные организации перешли на реализацию Федеральной образовательной программы основного общего образования,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программ.</w:t>
      </w:r>
      <w:proofErr w:type="gramEnd"/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173097">
        <w:rPr>
          <w:rFonts w:ascii="Arial" w:hAnsi="Arial" w:cs="Arial"/>
          <w:sz w:val="26"/>
          <w:szCs w:val="26"/>
          <w:shd w:val="clear" w:color="auto" w:fill="FFFFFF"/>
        </w:rPr>
        <w:t>Минпросвещения</w:t>
      </w:r>
      <w:proofErr w:type="spellEnd"/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 России ведется работа по разработке единых государственных учебников по предметам. 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Например: в 2023-2024 учебном году для обучающихся 11 классов школ республики закуплены и переданы государственные учебники «История России. 1945 год – начало XXI века.11 класс», «История. Всеобщая история. 1945 – начало XXI века.11 класс». 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>«Во всех школах развернута система профориентации — руководители предприятий, медучреждения включайтесь в образовательную сферу, приглашайте школьников и показывайте им цеха и рабочие места»</w:t>
      </w:r>
    </w:p>
    <w:p w:rsidR="000121BC" w:rsidRPr="00173097" w:rsidRDefault="000121BC" w:rsidP="000121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>Главной задачей новой модели профориентации является формирование у школьников готовности к профессиональному самоопределению в соответствии с личным набором качеств, интересов, способностей, состояния здоровья и потребностей развития общества, а также способности самостоятельно формировать и корректировать свою образовательно-профессиональную траекторию.</w:t>
      </w:r>
    </w:p>
    <w:p w:rsidR="000121BC" w:rsidRPr="00173097" w:rsidRDefault="000121BC" w:rsidP="000121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>С 1 сентября 2023 г. еженедельно в общеобразовательных и профессиональных образовательных организациях по четвергам проводится занятия «Россия – мои горизонты» с участием представителей предприятий и организаций Чувашской Республики.</w:t>
      </w:r>
    </w:p>
    <w:p w:rsidR="000121BC" w:rsidRPr="00173097" w:rsidRDefault="000121BC" w:rsidP="000121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>В Чувашской Республике основы для проведения эффективной работы по профессиональной ориентации уже имеются. Так, в 2021 году по поручению Главы Чувашской Республики, Министерством образования Чувашской Республики инициирована реализация масштабного проекта «УПК – 21» (Учебно-производственные классы – 21). Основная цель проекта УПК-21 – это получение школьниками первой профессии. Реализация проекта направлена на тесное взаимодействие школ, техникумов, колледжей, вузов, организаций и предприятий реального сектора экономики. Региональным координатором проекта определен Центр опережающей профессиональной подготовки Чувашской Республики.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Министерство просвещения Российской Федерации реализует </w:t>
      </w:r>
      <w:proofErr w:type="spellStart"/>
      <w:r w:rsidRPr="00173097">
        <w:rPr>
          <w:rFonts w:ascii="Arial" w:hAnsi="Arial" w:cs="Arial"/>
          <w:sz w:val="26"/>
          <w:szCs w:val="26"/>
          <w:shd w:val="clear" w:color="auto" w:fill="FFFFFF"/>
        </w:rPr>
        <w:t>профориентационные</w:t>
      </w:r>
      <w:proofErr w:type="spellEnd"/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 проекты, в том числе один из ключевых проектов «Билет в будущее», охват которого составляет уже более 2,2 млн. школьников по всей России, в Чувашии в нем приняло участие более 10 тыс. обучающихся. На платформе проекта зарегистрировано более 790 тыс. учеников 6–11-х классов, более 337 тыс. обучающихся прошли региональные </w:t>
      </w:r>
      <w:proofErr w:type="spellStart"/>
      <w:r w:rsidRPr="00173097">
        <w:rPr>
          <w:rFonts w:ascii="Arial" w:hAnsi="Arial" w:cs="Arial"/>
          <w:sz w:val="26"/>
          <w:szCs w:val="26"/>
          <w:shd w:val="clear" w:color="auto" w:fill="FFFFFF"/>
        </w:rPr>
        <w:t>профориентационные</w:t>
      </w:r>
      <w:proofErr w:type="spellEnd"/>
      <w:r w:rsidRPr="00173097">
        <w:rPr>
          <w:rFonts w:ascii="Arial" w:hAnsi="Arial" w:cs="Arial"/>
          <w:sz w:val="26"/>
          <w:szCs w:val="26"/>
          <w:shd w:val="clear" w:color="auto" w:fill="FFFFFF"/>
        </w:rPr>
        <w:t xml:space="preserve"> пробы, в Чувашии – более 4 тыс. человек.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b/>
          <w:sz w:val="26"/>
          <w:szCs w:val="26"/>
          <w:shd w:val="clear" w:color="auto" w:fill="FFFFFF"/>
        </w:rPr>
        <w:t>«Целевым образом выделим более 9 млрд. рублей по обновлению инфраструктуры образовательных колледжей, университетов и других учреждений. Нужно привести в порядок не только учебные здания, но и спортивные объекты. Ещё 124 млрд. рублей — на реставрацию вузов и университетов. Россия за 6 лет выделит 120 млрд. рублей на переоснащение техникумов и колледжей»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  <w:shd w:val="clear" w:color="auto" w:fill="FFFFFF"/>
        </w:rPr>
        <w:t>Минобразования Чувашии совместно с муниципалитетами и руководителями образовательных организаций осуществляется работа по подготовке проектной документации и (или) результатов инженерных изысканий для получения положительных заключений государственной экспертизы в отношении объектов капитального строительства системы дошкольного, общего и среднего профессионального образования для возможного их включения в федеральную программу в целях капитального ремонта.</w:t>
      </w: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0121BC" w:rsidRPr="00173097" w:rsidRDefault="000121BC" w:rsidP="000121B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173097" w:rsidRPr="00173097" w:rsidRDefault="00173097" w:rsidP="0017309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73097">
        <w:rPr>
          <w:rFonts w:ascii="Arial" w:hAnsi="Arial" w:cs="Arial"/>
          <w:b/>
          <w:sz w:val="26"/>
          <w:szCs w:val="26"/>
        </w:rPr>
        <w:t>ДОПОЛНИТЕЛЬНАЯ ИНФОРМАЦИЯ ОТ МИНПРИРОДЫ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>В ходе оглашения ежегодного Послания к Федеральному собранию Президент страны Владимир Путин большое внимание уделил вопросам сохранения окружающей среды и развитию экологического туризма.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 xml:space="preserve">Особо выделил – ответственное природопользование, поставив задачу к 2030 году во всех </w:t>
      </w:r>
      <w:proofErr w:type="spellStart"/>
      <w:r w:rsidRPr="00173097">
        <w:rPr>
          <w:rFonts w:ascii="Arial" w:hAnsi="Arial" w:cs="Arial"/>
          <w:sz w:val="26"/>
          <w:szCs w:val="26"/>
        </w:rPr>
        <w:t>нацпарках</w:t>
      </w:r>
      <w:proofErr w:type="spellEnd"/>
      <w:r w:rsidRPr="00173097">
        <w:rPr>
          <w:rFonts w:ascii="Arial" w:hAnsi="Arial" w:cs="Arial"/>
          <w:sz w:val="26"/>
          <w:szCs w:val="26"/>
        </w:rPr>
        <w:t xml:space="preserve"> страны создать инфраструктуру для экологического туризма.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>На</w:t>
      </w:r>
      <w:r w:rsidRPr="00173097">
        <w:rPr>
          <w:rFonts w:ascii="Arial" w:hAnsi="Arial" w:cs="Arial"/>
          <w:bCs/>
          <w:sz w:val="26"/>
          <w:szCs w:val="26"/>
        </w:rPr>
        <w:t xml:space="preserve"> территории республики функционируют 68 особо охраняемых природных территорий, из них 33 - регионального значения, 2-федерального и 33 –местного значений.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73097">
        <w:rPr>
          <w:rFonts w:ascii="Arial" w:hAnsi="Arial" w:cs="Arial"/>
          <w:bCs/>
          <w:sz w:val="26"/>
          <w:szCs w:val="26"/>
        </w:rPr>
        <w:t>В целях регулирования допустимых нагрузок на охраняемые природные территории и развития экотуризма прорабатывается вопрос создания экологических троп в особо охраняемых природных территориях регионального значения</w:t>
      </w:r>
      <w:r w:rsidRPr="00173097">
        <w:rPr>
          <w:rFonts w:ascii="Arial" w:hAnsi="Arial" w:cs="Arial"/>
          <w:sz w:val="26"/>
          <w:szCs w:val="26"/>
        </w:rPr>
        <w:t xml:space="preserve"> и на территориях лесного фонда</w:t>
      </w:r>
      <w:r w:rsidRPr="00173097">
        <w:rPr>
          <w:rFonts w:ascii="Arial" w:hAnsi="Arial" w:cs="Arial"/>
          <w:bCs/>
          <w:sz w:val="26"/>
          <w:szCs w:val="26"/>
        </w:rPr>
        <w:t xml:space="preserve">. 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 xml:space="preserve">В настоящее время сотрудниками лесничеств Минприроды Чувашии ведется предварительная работа по устройству </w:t>
      </w:r>
      <w:proofErr w:type="spellStart"/>
      <w:r w:rsidRPr="00173097">
        <w:rPr>
          <w:rFonts w:ascii="Arial" w:hAnsi="Arial" w:cs="Arial"/>
          <w:sz w:val="26"/>
          <w:szCs w:val="26"/>
        </w:rPr>
        <w:t>экотроп</w:t>
      </w:r>
      <w:proofErr w:type="spellEnd"/>
      <w:r w:rsidRPr="00173097">
        <w:rPr>
          <w:rFonts w:ascii="Arial" w:hAnsi="Arial" w:cs="Arial"/>
          <w:sz w:val="26"/>
          <w:szCs w:val="26"/>
        </w:rPr>
        <w:t xml:space="preserve">. Разрабатываются нормативно-правовые основы для организации </w:t>
      </w:r>
      <w:r w:rsidRPr="00173097">
        <w:rPr>
          <w:rFonts w:ascii="Arial" w:hAnsi="Arial" w:cs="Arial"/>
          <w:bCs/>
          <w:sz w:val="26"/>
          <w:szCs w:val="26"/>
        </w:rPr>
        <w:t xml:space="preserve">туристических продуктов. Разработаны Правила организации и осуществления туризма на особо-охраняемых природных территориях регионального значения, а также порядок расчета предельно допустимой рекреационной емкости таких территорий при осуществлении туризма, которые будут утверждены во втором квартале 2024 года. 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73097">
        <w:rPr>
          <w:rFonts w:ascii="Arial" w:hAnsi="Arial" w:cs="Arial"/>
          <w:bCs/>
          <w:sz w:val="26"/>
          <w:szCs w:val="26"/>
        </w:rPr>
        <w:t>В республике наблюдается хорошая динамика состояния животного и растительного мира. В рамках проводимого мониторинга не было зафиксировано фактов снижения биологического разнообразия и уничтожения редких видов животных.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73097">
        <w:rPr>
          <w:rFonts w:ascii="Arial" w:hAnsi="Arial" w:cs="Arial"/>
          <w:bCs/>
          <w:sz w:val="26"/>
          <w:szCs w:val="26"/>
        </w:rPr>
        <w:t>Работа по сохранению особо охраняемых природных территорий, защите и восстановлению редких и исчезающих видов растений и животных продолжится.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>В 2023 году впервые наш Старейшина чувашских дубов стал победителем национального конкурса Российское дерево года - 2023. В настоящее время разработан проект эколого-просветительской тропы на прилегающей территории.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 xml:space="preserve">Министерством природных ресурсов и экологии Чувашской Республики проводится работа по выявлению лучших экологических проектов, предлагаемых общественными, молодежными организациями, расположенными на территории Чувашской Республики. В 2023 году </w:t>
      </w:r>
      <w:r w:rsidRPr="00173097">
        <w:rPr>
          <w:rFonts w:ascii="Arial" w:hAnsi="Arial" w:cs="Arial"/>
          <w:b/>
          <w:sz w:val="26"/>
          <w:szCs w:val="26"/>
        </w:rPr>
        <w:t>поддержано 7 проектов</w:t>
      </w:r>
      <w:r w:rsidRPr="00173097">
        <w:rPr>
          <w:rFonts w:ascii="Arial" w:hAnsi="Arial" w:cs="Arial"/>
          <w:sz w:val="26"/>
          <w:szCs w:val="26"/>
        </w:rPr>
        <w:t xml:space="preserve"> из 10, на общую сумму 530 тыс. рублей. Реализация мероприятий будет осуществляться в рамках государственной программы Чувашской Республики «Развитие потенциала природно-сырьевых ресурсов и обеспечение экологической безопасности». 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 xml:space="preserve">Одним из таких проектов является проект "Родники Чувашии", который будет запущен с целью их сохранения и оздоровления родников Чувашии совместно с региональным отделением Русского географического общества. Для сбора сведений в этот проект будут вовлечены все муниципалитеты республики, школы и юные активисты-экологи Чувашии. Участие в данных мероприятиях позволит улучшить качество воды в родниках и сохранит природные богатства. Итогом этой работы будет создание Цифровой карты родников. 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73097">
        <w:rPr>
          <w:rFonts w:ascii="Arial" w:hAnsi="Arial" w:cs="Arial"/>
          <w:sz w:val="26"/>
          <w:szCs w:val="26"/>
        </w:rPr>
        <w:t xml:space="preserve">Кроме того будет создан интерактивный Экологический атлас Чувашской Республики, в который войдут и природные достопримечательности и </w:t>
      </w:r>
      <w:proofErr w:type="spellStart"/>
      <w:r w:rsidRPr="00173097">
        <w:rPr>
          <w:rFonts w:ascii="Arial" w:hAnsi="Arial" w:cs="Arial"/>
          <w:sz w:val="26"/>
          <w:szCs w:val="26"/>
        </w:rPr>
        <w:t>экотропы</w:t>
      </w:r>
      <w:proofErr w:type="spellEnd"/>
      <w:r w:rsidRPr="00173097">
        <w:rPr>
          <w:rFonts w:ascii="Arial" w:hAnsi="Arial" w:cs="Arial"/>
          <w:sz w:val="26"/>
          <w:szCs w:val="26"/>
        </w:rPr>
        <w:t xml:space="preserve"> региона. В настоящее время разрабатывается </w:t>
      </w:r>
      <w:proofErr w:type="spellStart"/>
      <w:r w:rsidRPr="00173097">
        <w:rPr>
          <w:rFonts w:ascii="Arial" w:hAnsi="Arial" w:cs="Arial"/>
          <w:sz w:val="26"/>
          <w:szCs w:val="26"/>
        </w:rPr>
        <w:t>техзадание</w:t>
      </w:r>
      <w:proofErr w:type="spellEnd"/>
      <w:r w:rsidRPr="00173097">
        <w:rPr>
          <w:rFonts w:ascii="Arial" w:hAnsi="Arial" w:cs="Arial"/>
          <w:sz w:val="26"/>
          <w:szCs w:val="26"/>
        </w:rPr>
        <w:t>.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173097">
        <w:rPr>
          <w:rFonts w:ascii="Arial" w:hAnsi="Arial" w:cs="Arial"/>
          <w:sz w:val="26"/>
          <w:szCs w:val="26"/>
        </w:rPr>
        <w:t>Чувашская Республика уже не первый год входит в 6-ку лидеров экологического рейтинга субъектов Российской Федерации, в 11 лучших регионов России в сфере обращения с отходами, занимает 14 место по ведению лесного хозяйства. Среди активных регионов по проведению Всероссийских акций «Вода России», среди субъектов ПФО республика занимает 4 место; кроме того впервые республика вошла в ТОП-10 регионов Всероссийской акции по сбору макулатуры «</w:t>
      </w:r>
      <w:proofErr w:type="spellStart"/>
      <w:r w:rsidRPr="00173097">
        <w:rPr>
          <w:rFonts w:ascii="Arial" w:hAnsi="Arial" w:cs="Arial"/>
          <w:sz w:val="26"/>
          <w:szCs w:val="26"/>
        </w:rPr>
        <w:t>БумБатл</w:t>
      </w:r>
      <w:proofErr w:type="spellEnd"/>
      <w:r w:rsidRPr="00173097">
        <w:rPr>
          <w:rFonts w:ascii="Arial" w:hAnsi="Arial" w:cs="Arial"/>
          <w:sz w:val="26"/>
          <w:szCs w:val="26"/>
        </w:rPr>
        <w:t xml:space="preserve">», участники акции собрали 134 тонны бумажных отходов, это в 3 раза больше чем в 2022 году. </w:t>
      </w:r>
    </w:p>
    <w:p w:rsidR="00173097" w:rsidRPr="00173097" w:rsidRDefault="00173097" w:rsidP="0017309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73097" w:rsidRPr="009A4894" w:rsidRDefault="00173097" w:rsidP="009A4894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C3505" w:rsidRDefault="009A4894" w:rsidP="009A489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9A4894">
        <w:rPr>
          <w:rFonts w:ascii="Arial" w:hAnsi="Arial" w:cs="Arial"/>
          <w:b/>
          <w:sz w:val="28"/>
          <w:szCs w:val="28"/>
        </w:rPr>
        <w:t>ДОПОЛНИТЕЛЬНАЯ ИНФОРМАЦИЯ МИНЦИФРЫ</w:t>
      </w:r>
    </w:p>
    <w:p w:rsidR="009A4894" w:rsidRPr="009A4894" w:rsidRDefault="009A4894" w:rsidP="009A4894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EC3505" w:rsidRPr="00EC3505" w:rsidRDefault="00EC3505" w:rsidP="00EC3505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EC3505">
        <w:rPr>
          <w:rFonts w:ascii="Arial" w:hAnsi="Arial" w:cs="Arial"/>
          <w:b/>
          <w:sz w:val="28"/>
          <w:szCs w:val="28"/>
        </w:rPr>
        <w:t xml:space="preserve">Информация по внедрению </w:t>
      </w:r>
      <w:proofErr w:type="spellStart"/>
      <w:r w:rsidRPr="00EC3505">
        <w:rPr>
          <w:rFonts w:ascii="Arial" w:hAnsi="Arial" w:cs="Arial"/>
          <w:b/>
          <w:sz w:val="28"/>
          <w:szCs w:val="28"/>
        </w:rPr>
        <w:t>Госуслуг</w:t>
      </w:r>
      <w:proofErr w:type="spellEnd"/>
      <w:r w:rsidRPr="00EC3505">
        <w:rPr>
          <w:rFonts w:ascii="Arial" w:hAnsi="Arial" w:cs="Arial"/>
          <w:b/>
          <w:sz w:val="28"/>
          <w:szCs w:val="28"/>
        </w:rPr>
        <w:t xml:space="preserve"> в цифровом виде.</w:t>
      </w:r>
    </w:p>
    <w:p w:rsidR="00EC3505" w:rsidRPr="00EC3505" w:rsidRDefault="00EC3505" w:rsidP="00EC3505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EC3505">
        <w:rPr>
          <w:rFonts w:ascii="Arial" w:hAnsi="Arial" w:cs="Arial"/>
          <w:sz w:val="26"/>
          <w:szCs w:val="26"/>
        </w:rPr>
        <w:t xml:space="preserve">В Чувашской Республике в электронный вид переведены все государственные и муниципальные услуги, утвержденные распоряжением Кабинета Министров Чувашкой Республики от 17.11.2016 № 823-р, в том числе все массовые социально значимые услуги </w:t>
      </w:r>
      <w:r w:rsidRPr="00EC3505">
        <w:rPr>
          <w:rFonts w:ascii="Arial" w:hAnsi="Arial" w:cs="Arial"/>
          <w:bCs/>
          <w:sz w:val="26"/>
          <w:szCs w:val="26"/>
        </w:rPr>
        <w:t xml:space="preserve">(далее – </w:t>
      </w:r>
      <w:r w:rsidRPr="00EC3505">
        <w:rPr>
          <w:rFonts w:ascii="Arial" w:hAnsi="Arial" w:cs="Arial"/>
          <w:sz w:val="26"/>
          <w:szCs w:val="26"/>
        </w:rPr>
        <w:t xml:space="preserve">МСЗУ), определенные федеральным перечнем. Это позволяет гражданам получать услуги без необходимости личного посещения учреждений и экономить время. Обеспечение доступности электронных услуг является важным шагом на пути к </w:t>
      </w:r>
      <w:proofErr w:type="spellStart"/>
      <w:r w:rsidRPr="00EC3505">
        <w:rPr>
          <w:rFonts w:ascii="Arial" w:hAnsi="Arial" w:cs="Arial"/>
          <w:sz w:val="26"/>
          <w:szCs w:val="26"/>
        </w:rPr>
        <w:t>цифровизации</w:t>
      </w:r>
      <w:proofErr w:type="spellEnd"/>
      <w:r w:rsidRPr="00EC3505">
        <w:rPr>
          <w:rFonts w:ascii="Arial" w:hAnsi="Arial" w:cs="Arial"/>
          <w:sz w:val="26"/>
          <w:szCs w:val="26"/>
        </w:rPr>
        <w:t xml:space="preserve"> региона и повышению качества жизни населения.</w:t>
      </w:r>
    </w:p>
    <w:p w:rsidR="00EC3505" w:rsidRPr="00EC3505" w:rsidRDefault="00EC3505" w:rsidP="00EC350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C3505">
        <w:rPr>
          <w:rFonts w:ascii="Arial" w:hAnsi="Arial" w:cs="Arial"/>
          <w:sz w:val="26"/>
          <w:szCs w:val="26"/>
        </w:rPr>
        <w:t xml:space="preserve">О востребованности электронного способа получения услуг говорят цифры. Более 62% зарегистрированных на </w:t>
      </w:r>
      <w:r w:rsidRPr="00EC3505">
        <w:rPr>
          <w:rFonts w:ascii="Arial" w:hAnsi="Arial" w:cs="Arial"/>
          <w:sz w:val="26"/>
          <w:szCs w:val="26"/>
          <w:lang w:eastAsia="ru-RU"/>
        </w:rPr>
        <w:t xml:space="preserve">Едином портале </w:t>
      </w:r>
      <w:proofErr w:type="spellStart"/>
      <w:r w:rsidRPr="00EC3505">
        <w:rPr>
          <w:rFonts w:ascii="Arial" w:hAnsi="Arial" w:cs="Arial"/>
          <w:sz w:val="26"/>
          <w:szCs w:val="26"/>
          <w:lang w:eastAsia="ru-RU"/>
        </w:rPr>
        <w:t>госуслуг</w:t>
      </w:r>
      <w:proofErr w:type="spellEnd"/>
      <w:r w:rsidRPr="00EC3505">
        <w:rPr>
          <w:rFonts w:ascii="Arial" w:hAnsi="Arial" w:cs="Arial"/>
          <w:sz w:val="26"/>
          <w:szCs w:val="26"/>
        </w:rPr>
        <w:t xml:space="preserve"> жителей Чувашии были его активными пользователями в 2023 году. По данным Минцифры России, количество подтвержденных учетных записей в республике составило более 922 тысяч. 79,9% всех МСЗУ оказано в электронном виде (при плане, установленном на федеральном уровне, – 40%, на республиканском уровне – 55%).</w:t>
      </w:r>
    </w:p>
    <w:p w:rsidR="00EC3505" w:rsidRPr="00EC3505" w:rsidRDefault="00EC3505" w:rsidP="00EC3505">
      <w:pPr>
        <w:pStyle w:val="a7"/>
        <w:rPr>
          <w:rFonts w:ascii="Arial" w:hAnsi="Arial" w:cs="Arial"/>
          <w:sz w:val="26"/>
          <w:szCs w:val="26"/>
        </w:rPr>
      </w:pPr>
    </w:p>
    <w:p w:rsidR="00032E0F" w:rsidRPr="00032E0F" w:rsidRDefault="00032E0F" w:rsidP="00032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0F">
        <w:rPr>
          <w:rFonts w:ascii="Times New Roman" w:hAnsi="Times New Roman" w:cs="Times New Roman"/>
          <w:b/>
          <w:sz w:val="24"/>
          <w:szCs w:val="24"/>
        </w:rPr>
        <w:t>ДО</w:t>
      </w:r>
      <w:r w:rsidR="00BD4C87">
        <w:rPr>
          <w:rFonts w:ascii="Times New Roman" w:hAnsi="Times New Roman" w:cs="Times New Roman"/>
          <w:b/>
          <w:sz w:val="24"/>
          <w:szCs w:val="24"/>
        </w:rPr>
        <w:t>ПОЛНИТЕЛЬНАЯ ИНФОРМАЦИЯ МИНЗДРАВ</w:t>
      </w:r>
    </w:p>
    <w:p w:rsidR="00032E0F" w:rsidRDefault="00032E0F" w:rsidP="00032E0F">
      <w:pPr>
        <w:pStyle w:val="a9"/>
        <w:ind w:left="6372"/>
        <w:rPr>
          <w:rFonts w:ascii="Times New Roman" w:hAnsi="Times New Roman" w:cs="Times New Roman"/>
          <w:sz w:val="24"/>
          <w:szCs w:val="24"/>
        </w:rPr>
      </w:pPr>
    </w:p>
    <w:p w:rsidR="00032E0F" w:rsidRPr="00821475" w:rsidRDefault="00032E0F" w:rsidP="00032E0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475">
        <w:rPr>
          <w:rFonts w:ascii="Times New Roman" w:hAnsi="Times New Roman" w:cs="Times New Roman"/>
          <w:b/>
          <w:sz w:val="26"/>
          <w:szCs w:val="26"/>
        </w:rPr>
        <w:t>Информация по теме Единого информационного дня «Послание Президента Российской Федерации Федеральному Собранию Российской Федерации»</w:t>
      </w:r>
    </w:p>
    <w:p w:rsidR="00032E0F" w:rsidRDefault="00032E0F" w:rsidP="00032E0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032E0F" w:rsidRPr="00821475" w:rsidRDefault="00032E0F" w:rsidP="00032E0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475">
        <w:rPr>
          <w:rFonts w:ascii="Times New Roman" w:hAnsi="Times New Roman" w:cs="Times New Roman"/>
          <w:sz w:val="26"/>
          <w:szCs w:val="26"/>
        </w:rPr>
        <w:t xml:space="preserve">Президент Владимир Путин в своем Послании Федеральному собранию озвучил важные инициативы в области здравоохранения, направленные на улучшение качества и продолжительности жизни граждан России. Одна из них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21475">
        <w:rPr>
          <w:rFonts w:ascii="Times New Roman" w:hAnsi="Times New Roman" w:cs="Times New Roman"/>
          <w:sz w:val="26"/>
          <w:szCs w:val="26"/>
        </w:rPr>
        <w:t xml:space="preserve"> запуск национального проекта «Продолжительная и активная жизнь», целью которого является увеличение продолжительности жизни до 78 лет к 2030 году и дальнейшее достижение показателя 80 и более лет.</w:t>
      </w:r>
    </w:p>
    <w:p w:rsidR="00032E0F" w:rsidRPr="00821475" w:rsidRDefault="00032E0F" w:rsidP="00032E0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475">
        <w:rPr>
          <w:rFonts w:ascii="Times New Roman" w:hAnsi="Times New Roman" w:cs="Times New Roman"/>
          <w:sz w:val="26"/>
          <w:szCs w:val="26"/>
        </w:rPr>
        <w:t xml:space="preserve">Чувашская Республика активно двигается в этом направлении. В 2023 году ожидаемая продолжительность жизни в республике составила 73,2 года. По сравнению с </w:t>
      </w:r>
      <w:proofErr w:type="spellStart"/>
      <w:r w:rsidRPr="00821475">
        <w:rPr>
          <w:rFonts w:ascii="Times New Roman" w:hAnsi="Times New Roman" w:cs="Times New Roman"/>
          <w:sz w:val="26"/>
          <w:szCs w:val="26"/>
        </w:rPr>
        <w:t>пандемийным</w:t>
      </w:r>
      <w:proofErr w:type="spellEnd"/>
      <w:r w:rsidRPr="00821475">
        <w:rPr>
          <w:rFonts w:ascii="Times New Roman" w:hAnsi="Times New Roman" w:cs="Times New Roman"/>
          <w:sz w:val="26"/>
          <w:szCs w:val="26"/>
        </w:rPr>
        <w:t xml:space="preserve"> 2021 годом она выросла на 3,3 года. Этот положительный тренд объясняется не только усилиями высококвалифицированного медицинского персонала и обеспеченностью больниц современным медицинским оборудованием, но и активным участием самих жителей республики в поддержании своего здоровья. Регулярные профилактические осмотры, диспансеризация, занятия спортом и здоровый образ жизни становятся все более популярными среди населения. Важным достижением также является снижение употребления алкоголя, что положительно сказывается на общем здоровье населения.</w:t>
      </w:r>
    </w:p>
    <w:p w:rsidR="00032E0F" w:rsidRDefault="00032E0F" w:rsidP="00032E0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475">
        <w:rPr>
          <w:rFonts w:ascii="Times New Roman" w:hAnsi="Times New Roman" w:cs="Times New Roman"/>
          <w:sz w:val="26"/>
          <w:szCs w:val="26"/>
        </w:rPr>
        <w:t xml:space="preserve">Президент отметил, что для обеспечения каждого жителя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21475">
        <w:rPr>
          <w:rFonts w:ascii="Times New Roman" w:hAnsi="Times New Roman" w:cs="Times New Roman"/>
          <w:sz w:val="26"/>
          <w:szCs w:val="26"/>
        </w:rPr>
        <w:t xml:space="preserve"> современной, доступной и к</w:t>
      </w:r>
      <w:r>
        <w:rPr>
          <w:rFonts w:ascii="Times New Roman" w:hAnsi="Times New Roman" w:cs="Times New Roman"/>
          <w:sz w:val="26"/>
          <w:szCs w:val="26"/>
        </w:rPr>
        <w:t>ачественной медицинской помощью</w:t>
      </w:r>
      <w:r w:rsidRPr="00821475">
        <w:rPr>
          <w:rFonts w:ascii="Times New Roman" w:hAnsi="Times New Roman" w:cs="Times New Roman"/>
          <w:sz w:val="26"/>
          <w:szCs w:val="26"/>
        </w:rPr>
        <w:t xml:space="preserve"> в ближайшие 6 лет Правительство выделит более 1 </w:t>
      </w:r>
      <w:proofErr w:type="gramStart"/>
      <w:r w:rsidRPr="00821475">
        <w:rPr>
          <w:rFonts w:ascii="Times New Roman" w:hAnsi="Times New Roman" w:cs="Times New Roman"/>
          <w:sz w:val="26"/>
          <w:szCs w:val="26"/>
        </w:rPr>
        <w:t>трлн</w:t>
      </w:r>
      <w:proofErr w:type="gramEnd"/>
      <w:r w:rsidRPr="00821475">
        <w:rPr>
          <w:rFonts w:ascii="Times New Roman" w:hAnsi="Times New Roman" w:cs="Times New Roman"/>
          <w:sz w:val="26"/>
          <w:szCs w:val="26"/>
        </w:rPr>
        <w:t xml:space="preserve"> рублей на строительство, ремонт и оснащение объектов здравоохранения. </w:t>
      </w:r>
      <w:r>
        <w:rPr>
          <w:rFonts w:ascii="Times New Roman" w:hAnsi="Times New Roman" w:cs="Times New Roman"/>
          <w:sz w:val="26"/>
          <w:szCs w:val="26"/>
        </w:rPr>
        <w:t>Стоит отметить</w:t>
      </w:r>
      <w:r w:rsidRPr="00821475">
        <w:rPr>
          <w:rFonts w:ascii="Times New Roman" w:hAnsi="Times New Roman" w:cs="Times New Roman"/>
          <w:sz w:val="26"/>
          <w:szCs w:val="26"/>
        </w:rPr>
        <w:t xml:space="preserve">, что за последние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821475">
        <w:rPr>
          <w:rFonts w:ascii="Times New Roman" w:hAnsi="Times New Roman" w:cs="Times New Roman"/>
          <w:sz w:val="26"/>
          <w:szCs w:val="26"/>
        </w:rPr>
        <w:t>3 года в Чувашии обновлено и построено 176 объектов первичного звена здравоохранения. Полностью модернизирована и централизована система медицинской помощи. Благодаря этому сегодня первичную медико-санитарную помощь в шаговой доступности получают практически 100 процентов сельских жителей.</w:t>
      </w:r>
      <w:r>
        <w:rPr>
          <w:rFonts w:ascii="Times New Roman" w:hAnsi="Times New Roman" w:cs="Times New Roman"/>
          <w:sz w:val="26"/>
          <w:szCs w:val="26"/>
        </w:rPr>
        <w:t xml:space="preserve"> В пролонгированной программе указанные мероприятия по обновлению инфраструктуры первичного звена будут продолжены.</w:t>
      </w:r>
    </w:p>
    <w:p w:rsidR="00032E0F" w:rsidRDefault="00032E0F" w:rsidP="00032E0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Внимание уделено </w:t>
      </w:r>
      <w:r w:rsidRPr="00BC2DDD">
        <w:rPr>
          <w:rFonts w:ascii="Times New Roman" w:hAnsi="Times New Roman" w:cs="Times New Roman"/>
          <w:sz w:val="26"/>
          <w:szCs w:val="26"/>
        </w:rPr>
        <w:t>новой системе оплаты труда бюджетников</w:t>
      </w:r>
      <w:r>
        <w:rPr>
          <w:rFonts w:ascii="Times New Roman" w:hAnsi="Times New Roman" w:cs="Times New Roman"/>
          <w:sz w:val="26"/>
          <w:szCs w:val="26"/>
        </w:rPr>
        <w:t xml:space="preserve">. Президент подчеркнул, что необходимо </w:t>
      </w:r>
      <w:r w:rsidRPr="00BC2DDD">
        <w:rPr>
          <w:rFonts w:ascii="Times New Roman" w:hAnsi="Times New Roman" w:cs="Times New Roman"/>
          <w:sz w:val="26"/>
          <w:szCs w:val="26"/>
        </w:rPr>
        <w:t>совершенствовать оплату труда в бюджетной сфере, добива</w:t>
      </w:r>
      <w:r>
        <w:rPr>
          <w:rFonts w:ascii="Times New Roman" w:hAnsi="Times New Roman" w:cs="Times New Roman"/>
          <w:sz w:val="26"/>
          <w:szCs w:val="26"/>
        </w:rPr>
        <w:t>ться роста доходов занятых</w:t>
      </w:r>
      <w:r w:rsidRPr="00BC2DDD">
        <w:rPr>
          <w:rFonts w:ascii="Times New Roman" w:hAnsi="Times New Roman" w:cs="Times New Roman"/>
          <w:sz w:val="26"/>
          <w:szCs w:val="26"/>
        </w:rPr>
        <w:t xml:space="preserve"> специалистов.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C2DDD">
        <w:rPr>
          <w:rFonts w:ascii="Times New Roman" w:hAnsi="Times New Roman" w:cs="Times New Roman"/>
          <w:sz w:val="26"/>
          <w:szCs w:val="26"/>
        </w:rPr>
        <w:t xml:space="preserve">2025 году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Правительством Российской Федерации будет </w:t>
      </w:r>
      <w:r w:rsidRPr="00BC2DDD">
        <w:rPr>
          <w:rFonts w:ascii="Times New Roman" w:hAnsi="Times New Roman" w:cs="Times New Roman"/>
          <w:sz w:val="26"/>
          <w:szCs w:val="26"/>
        </w:rPr>
        <w:t>отработа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BC2DDD">
        <w:rPr>
          <w:rFonts w:ascii="Times New Roman" w:hAnsi="Times New Roman" w:cs="Times New Roman"/>
          <w:sz w:val="26"/>
          <w:szCs w:val="26"/>
        </w:rPr>
        <w:t xml:space="preserve"> нов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C2DDD">
        <w:rPr>
          <w:rFonts w:ascii="Times New Roman" w:hAnsi="Times New Roman" w:cs="Times New Roman"/>
          <w:sz w:val="26"/>
          <w:szCs w:val="26"/>
        </w:rPr>
        <w:t xml:space="preserve"> модель оплаты труда бюджетников в рамках пилотных проектов в субъектах Федерации, а в 2026 году – </w:t>
      </w:r>
      <w:r>
        <w:rPr>
          <w:rFonts w:ascii="Times New Roman" w:hAnsi="Times New Roman" w:cs="Times New Roman"/>
          <w:sz w:val="26"/>
          <w:szCs w:val="26"/>
        </w:rPr>
        <w:t xml:space="preserve">проект будет внедрен по всей стране. </w:t>
      </w:r>
    </w:p>
    <w:p w:rsidR="00032E0F" w:rsidRPr="00821475" w:rsidRDefault="00032E0F" w:rsidP="00032E0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475">
        <w:rPr>
          <w:rFonts w:ascii="Times New Roman" w:hAnsi="Times New Roman" w:cs="Times New Roman"/>
          <w:sz w:val="26"/>
          <w:szCs w:val="26"/>
        </w:rPr>
        <w:t xml:space="preserve">Особое внимание Владимир Владимирович уделил охране материнства, здоровью детей и подростков. Президент поручил запустить новую комплексную программу в этом направлении, что поможет улучшить здоровье будущих поколений и обеспечить благополучие семей.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821475">
        <w:rPr>
          <w:rFonts w:ascii="Times New Roman" w:hAnsi="Times New Roman" w:cs="Times New Roman"/>
          <w:sz w:val="26"/>
          <w:szCs w:val="26"/>
        </w:rPr>
        <w:t xml:space="preserve">лагодаря государственной поддержке, квалификации </w:t>
      </w:r>
      <w:r>
        <w:rPr>
          <w:rFonts w:ascii="Times New Roman" w:hAnsi="Times New Roman" w:cs="Times New Roman"/>
          <w:sz w:val="26"/>
          <w:szCs w:val="26"/>
        </w:rPr>
        <w:t>медицинских</w:t>
      </w:r>
      <w:r w:rsidRPr="00821475">
        <w:rPr>
          <w:rFonts w:ascii="Times New Roman" w:hAnsi="Times New Roman" w:cs="Times New Roman"/>
          <w:sz w:val="26"/>
          <w:szCs w:val="26"/>
        </w:rPr>
        <w:t xml:space="preserve"> специалистов показатель младенческой смертности в Чувашии с 2008 года снизился почти в два раза, </w:t>
      </w:r>
      <w:r>
        <w:rPr>
          <w:rFonts w:ascii="Times New Roman" w:hAnsi="Times New Roman" w:cs="Times New Roman"/>
          <w:sz w:val="26"/>
          <w:szCs w:val="26"/>
        </w:rPr>
        <w:t>сегодня</w:t>
      </w:r>
      <w:r w:rsidRPr="00821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</w:t>
      </w:r>
      <w:r w:rsidRPr="00821475">
        <w:rPr>
          <w:rFonts w:ascii="Times New Roman" w:hAnsi="Times New Roman" w:cs="Times New Roman"/>
          <w:sz w:val="26"/>
          <w:szCs w:val="26"/>
        </w:rPr>
        <w:t xml:space="preserve"> самы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21475">
        <w:rPr>
          <w:rFonts w:ascii="Times New Roman" w:hAnsi="Times New Roman" w:cs="Times New Roman"/>
          <w:sz w:val="26"/>
          <w:szCs w:val="26"/>
        </w:rPr>
        <w:t xml:space="preserve"> низки</w:t>
      </w:r>
      <w:r>
        <w:rPr>
          <w:rFonts w:ascii="Times New Roman" w:hAnsi="Times New Roman" w:cs="Times New Roman"/>
          <w:sz w:val="26"/>
          <w:szCs w:val="26"/>
        </w:rPr>
        <w:t xml:space="preserve">й в стране – 2 промилле, </w:t>
      </w:r>
      <w:r w:rsidRPr="00821475">
        <w:rPr>
          <w:rFonts w:ascii="Times New Roman" w:hAnsi="Times New Roman" w:cs="Times New Roman"/>
          <w:sz w:val="26"/>
          <w:szCs w:val="26"/>
        </w:rPr>
        <w:t>достигнув уровня развитых Европейский стран.</w:t>
      </w:r>
    </w:p>
    <w:p w:rsidR="00032E0F" w:rsidRPr="00821475" w:rsidRDefault="00032E0F" w:rsidP="00032E0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475">
        <w:rPr>
          <w:rFonts w:ascii="Times New Roman" w:hAnsi="Times New Roman" w:cs="Times New Roman"/>
          <w:sz w:val="26"/>
          <w:szCs w:val="26"/>
        </w:rPr>
        <w:t xml:space="preserve">Инициативы Президента России Владимира Путина поддерживаются обществом и являются важным шагом к улучшению системы здравоохранения в республике и стране в целом. Сегодня важно поддержать эти меры на всех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21475">
        <w:rPr>
          <w:rFonts w:ascii="Times New Roman" w:hAnsi="Times New Roman" w:cs="Times New Roman"/>
          <w:sz w:val="26"/>
          <w:szCs w:val="26"/>
        </w:rPr>
        <w:t xml:space="preserve">уровнях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21475">
        <w:rPr>
          <w:rFonts w:ascii="Times New Roman" w:hAnsi="Times New Roman" w:cs="Times New Roman"/>
          <w:sz w:val="26"/>
          <w:szCs w:val="26"/>
        </w:rPr>
        <w:t xml:space="preserve"> от правительства до каждого гражданина, чтобы обеспечить успешную реализацию и</w:t>
      </w:r>
      <w:r>
        <w:rPr>
          <w:rFonts w:ascii="Times New Roman" w:hAnsi="Times New Roman" w:cs="Times New Roman"/>
          <w:sz w:val="26"/>
          <w:szCs w:val="26"/>
        </w:rPr>
        <w:t xml:space="preserve"> достижение поставленных целей.</w:t>
      </w:r>
    </w:p>
    <w:p w:rsidR="00122CC7" w:rsidRPr="00173097" w:rsidRDefault="00122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sectPr w:rsidR="00122CC7" w:rsidRPr="00173097" w:rsidSect="001F35D9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F5" w:rsidRDefault="00453BF5" w:rsidP="001F35D9">
      <w:pPr>
        <w:spacing w:after="0" w:line="240" w:lineRule="auto"/>
      </w:pPr>
      <w:r>
        <w:separator/>
      </w:r>
    </w:p>
  </w:endnote>
  <w:endnote w:type="continuationSeparator" w:id="0">
    <w:p w:rsidR="00453BF5" w:rsidRDefault="00453BF5" w:rsidP="001F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F5" w:rsidRDefault="00453BF5" w:rsidP="001F35D9">
      <w:pPr>
        <w:spacing w:after="0" w:line="240" w:lineRule="auto"/>
      </w:pPr>
      <w:r>
        <w:separator/>
      </w:r>
    </w:p>
  </w:footnote>
  <w:footnote w:type="continuationSeparator" w:id="0">
    <w:p w:rsidR="00453BF5" w:rsidRDefault="00453BF5" w:rsidP="001F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78042"/>
      <w:docPartObj>
        <w:docPartGallery w:val="Page Numbers (Top of Page)"/>
        <w:docPartUnique/>
      </w:docPartObj>
    </w:sdtPr>
    <w:sdtEndPr/>
    <w:sdtContent>
      <w:p w:rsidR="001F35D9" w:rsidRDefault="001F35D9" w:rsidP="001F35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59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6B"/>
    <w:rsid w:val="000121BC"/>
    <w:rsid w:val="00032E0F"/>
    <w:rsid w:val="00056B0F"/>
    <w:rsid w:val="00083305"/>
    <w:rsid w:val="00122CC7"/>
    <w:rsid w:val="00173097"/>
    <w:rsid w:val="00192365"/>
    <w:rsid w:val="001F35D9"/>
    <w:rsid w:val="003557E6"/>
    <w:rsid w:val="00362687"/>
    <w:rsid w:val="00453BF5"/>
    <w:rsid w:val="00692674"/>
    <w:rsid w:val="00702A59"/>
    <w:rsid w:val="00783B12"/>
    <w:rsid w:val="0084176B"/>
    <w:rsid w:val="00964666"/>
    <w:rsid w:val="00985198"/>
    <w:rsid w:val="009A4894"/>
    <w:rsid w:val="00A03226"/>
    <w:rsid w:val="00B903C4"/>
    <w:rsid w:val="00BC54F3"/>
    <w:rsid w:val="00BD4C87"/>
    <w:rsid w:val="00BD6AD1"/>
    <w:rsid w:val="00D44ABB"/>
    <w:rsid w:val="00EC3505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84176B"/>
  </w:style>
  <w:style w:type="paragraph" w:customStyle="1" w:styleId="blockblock-3c">
    <w:name w:val="block__block-3c"/>
    <w:basedOn w:val="a"/>
    <w:rsid w:val="0084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5D9"/>
  </w:style>
  <w:style w:type="paragraph" w:styleId="a7">
    <w:name w:val="footer"/>
    <w:basedOn w:val="a"/>
    <w:link w:val="a8"/>
    <w:uiPriority w:val="99"/>
    <w:unhideWhenUsed/>
    <w:rsid w:val="001F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5D9"/>
  </w:style>
  <w:style w:type="paragraph" w:styleId="a9">
    <w:name w:val="No Spacing"/>
    <w:uiPriority w:val="1"/>
    <w:qFormat/>
    <w:rsid w:val="00032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84176B"/>
  </w:style>
  <w:style w:type="paragraph" w:customStyle="1" w:styleId="blockblock-3c">
    <w:name w:val="block__block-3c"/>
    <w:basedOn w:val="a"/>
    <w:rsid w:val="0084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5D9"/>
  </w:style>
  <w:style w:type="paragraph" w:styleId="a7">
    <w:name w:val="footer"/>
    <w:basedOn w:val="a"/>
    <w:link w:val="a8"/>
    <w:uiPriority w:val="99"/>
    <w:unhideWhenUsed/>
    <w:rsid w:val="001F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5D9"/>
  </w:style>
  <w:style w:type="paragraph" w:styleId="a9">
    <w:name w:val="No Spacing"/>
    <w:uiPriority w:val="1"/>
    <w:qFormat/>
    <w:rsid w:val="0003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29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38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2600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70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269538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13713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93512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50301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6905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9805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900946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2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128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46124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2119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244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8185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714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760973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3212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723426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906634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868850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75248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3911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825757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1687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49389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718998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928239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7239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666972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82285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Кузин Александр Николаевич</dc:creator>
  <cp:lastModifiedBy>shemzam2</cp:lastModifiedBy>
  <cp:revision>9</cp:revision>
  <cp:lastPrinted>2024-03-19T13:53:00Z</cp:lastPrinted>
  <dcterms:created xsi:type="dcterms:W3CDTF">2024-03-18T11:08:00Z</dcterms:created>
  <dcterms:modified xsi:type="dcterms:W3CDTF">2024-03-19T13:54:00Z</dcterms:modified>
</cp:coreProperties>
</file>