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463A77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"/>
          <w:szCs w:val="2"/>
        </w:rPr>
      </w:pPr>
    </w:p>
    <w:p w:rsidR="0005277D" w:rsidRDefault="00463A77" w:rsidP="00463A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  <w:r w:rsidRPr="00463A77">
        <w:rPr>
          <w:rFonts w:ascii="Times New Roman" w:hAnsi="Times New Roman" w:cs="Times New Roman"/>
          <w:sz w:val="20"/>
          <w:szCs w:val="20"/>
        </w:rPr>
        <w:tab/>
      </w:r>
    </w:p>
    <w:p w:rsidR="00463A77" w:rsidRPr="00463A77" w:rsidRDefault="00463A77" w:rsidP="0005277D">
      <w:pPr>
        <w:autoSpaceDE w:val="0"/>
        <w:autoSpaceDN w:val="0"/>
        <w:adjustRightInd w:val="0"/>
        <w:spacing w:after="0" w:line="240" w:lineRule="auto"/>
        <w:ind w:left="7080" w:firstLine="708"/>
        <w:jc w:val="both"/>
        <w:outlineLvl w:val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63A77">
        <w:rPr>
          <w:rFonts w:ascii="Times New Roman" w:hAnsi="Times New Roman" w:cs="Times New Roman"/>
          <w:b/>
          <w:sz w:val="20"/>
          <w:szCs w:val="20"/>
          <w:u w:val="single"/>
        </w:rPr>
        <w:t>ИЗВЛЕЧЕНИЕ</w:t>
      </w:r>
    </w:p>
    <w:p w:rsidR="00463A77" w:rsidRPr="00463A77" w:rsidRDefault="00463A77" w:rsidP="00463A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A77" w:rsidRPr="00463A77" w:rsidRDefault="00463A77" w:rsidP="00463A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A77" w:rsidRPr="00463A77" w:rsidRDefault="00463A77" w:rsidP="00463A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A77" w:rsidRPr="00DC30A4" w:rsidRDefault="00463A77" w:rsidP="00DC30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A4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463A77" w:rsidRPr="00DC30A4" w:rsidRDefault="00463A77" w:rsidP="00DC30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A4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463A77" w:rsidRPr="00505E6D" w:rsidRDefault="00463A77" w:rsidP="00505E6D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>О РЕГУЛИРОВАНИИ ОТДЕЛЬНЫХ ПРАВООТНОШЕНИЙ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 xml:space="preserve">В СФЕРЕ ОРГАНИЗАЦИИ ПРОВЕДЕНИЯ 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 xml:space="preserve">КАПИТАЛЬНОГО РЕМОНТА ОБЩЕГО ИМУЩЕСТВА 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E6D">
        <w:rPr>
          <w:rFonts w:ascii="Times New Roman" w:hAnsi="Times New Roman" w:cs="Times New Roman"/>
          <w:b/>
          <w:sz w:val="28"/>
          <w:szCs w:val="28"/>
        </w:rPr>
        <w:t>В МНОГОКВАРТИРНЫХ ДОМАХ,</w:t>
      </w:r>
    </w:p>
    <w:p w:rsidR="00463A77" w:rsidRPr="00505E6D" w:rsidRDefault="00463A77" w:rsidP="00505E6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05E6D">
        <w:rPr>
          <w:rFonts w:ascii="Times New Roman" w:hAnsi="Times New Roman" w:cs="Times New Roman"/>
          <w:b/>
          <w:sz w:val="28"/>
          <w:szCs w:val="28"/>
        </w:rPr>
        <w:t>РАСПОЛОЖЕННЫХ</w:t>
      </w:r>
      <w:proofErr w:type="gramEnd"/>
      <w:r w:rsidRPr="00505E6D">
        <w:rPr>
          <w:rFonts w:ascii="Times New Roman" w:hAnsi="Times New Roman" w:cs="Times New Roman"/>
          <w:b/>
          <w:sz w:val="28"/>
          <w:szCs w:val="28"/>
        </w:rPr>
        <w:t xml:space="preserve"> НА ТЕРРИТОРИИ ЧУВАШСКОЙ РЕСПУБЛИКИ</w:t>
      </w:r>
    </w:p>
    <w:p w:rsidR="00463A77" w:rsidRPr="0005277D" w:rsidRDefault="00463A77" w:rsidP="00463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63A77">
        <w:rPr>
          <w:rFonts w:ascii="Times New Roman" w:hAnsi="Times New Roman" w:cs="Times New Roman"/>
          <w:i/>
          <w:sz w:val="28"/>
          <w:szCs w:val="28"/>
        </w:rPr>
        <w:t>Принят</w:t>
      </w:r>
      <w:proofErr w:type="gramEnd"/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63A77">
        <w:rPr>
          <w:rFonts w:ascii="Times New Roman" w:hAnsi="Times New Roman" w:cs="Times New Roman"/>
          <w:i/>
          <w:sz w:val="28"/>
          <w:szCs w:val="28"/>
        </w:rPr>
        <w:t>Государственным Советом</w:t>
      </w: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63A77">
        <w:rPr>
          <w:rFonts w:ascii="Times New Roman" w:hAnsi="Times New Roman" w:cs="Times New Roman"/>
          <w:i/>
          <w:sz w:val="28"/>
          <w:szCs w:val="28"/>
        </w:rPr>
        <w:t>Чувашской Республики</w:t>
      </w: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63A77">
        <w:rPr>
          <w:rFonts w:ascii="Times New Roman" w:hAnsi="Times New Roman" w:cs="Times New Roman"/>
          <w:i/>
          <w:sz w:val="28"/>
          <w:szCs w:val="28"/>
        </w:rPr>
        <w:t>23 июля 2013 года</w:t>
      </w:r>
    </w:p>
    <w:p w:rsidR="00463A77" w:rsidRPr="00463A77" w:rsidRDefault="00463A77" w:rsidP="00463A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266E" w:rsidRPr="00D8266E" w:rsidRDefault="00463A77" w:rsidP="00D8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6D42">
        <w:rPr>
          <w:rFonts w:ascii="Times New Roman" w:hAnsi="Times New Roman" w:cs="Times New Roman"/>
          <w:sz w:val="28"/>
          <w:szCs w:val="28"/>
        </w:rPr>
        <w:t>(</w:t>
      </w:r>
      <w:r w:rsidR="00D8266E" w:rsidRPr="00D8266E">
        <w:rPr>
          <w:rFonts w:ascii="Times New Roman" w:hAnsi="Times New Roman" w:cs="Times New Roman"/>
          <w:sz w:val="28"/>
          <w:szCs w:val="28"/>
        </w:rPr>
        <w:t>в ред. Законов ЧР от 21.03.2014 N 10, от 18.02.2015 N 7,</w:t>
      </w:r>
      <w:proofErr w:type="gramEnd"/>
    </w:p>
    <w:p w:rsidR="00D8266E" w:rsidRPr="00D8266E" w:rsidRDefault="00D8266E" w:rsidP="00D8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от 05.12.2015 N 71, от 24.06.2016 N 51, от 23.11.2016 N 81,</w:t>
      </w:r>
    </w:p>
    <w:p w:rsidR="00D8266E" w:rsidRPr="00D8266E" w:rsidRDefault="00D8266E" w:rsidP="00D8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от 18.05.2017 N 27, от 29.08.2017 N 48, от 28.04.2018 N 27,</w:t>
      </w:r>
    </w:p>
    <w:p w:rsidR="00D8266E" w:rsidRPr="00D8266E" w:rsidRDefault="00D8266E" w:rsidP="00D8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от 25.10.2018 N 67, от 18.02.2019 N 8, от 04.06.2019 N 40,</w:t>
      </w:r>
    </w:p>
    <w:p w:rsidR="00E404E5" w:rsidRDefault="00D8266E" w:rsidP="00D8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392C69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от 23.12.2019 N 94, от 22.02.2023 N 3, от 23.11.2023 N 84</w:t>
      </w:r>
      <w:r w:rsidR="00463A77" w:rsidRPr="00463A77">
        <w:rPr>
          <w:rFonts w:ascii="Times New Roman" w:hAnsi="Times New Roman" w:cs="Times New Roman"/>
          <w:color w:val="392C69"/>
          <w:sz w:val="28"/>
          <w:szCs w:val="28"/>
        </w:rPr>
        <w:t>)</w:t>
      </w:r>
    </w:p>
    <w:p w:rsidR="0005277D" w:rsidRDefault="0005277D" w:rsidP="00463A77">
      <w:pPr>
        <w:jc w:val="center"/>
        <w:rPr>
          <w:rFonts w:ascii="Times New Roman" w:hAnsi="Times New Roman" w:cs="Times New Roman"/>
          <w:color w:val="392C69"/>
          <w:sz w:val="28"/>
          <w:szCs w:val="28"/>
        </w:rPr>
      </w:pPr>
    </w:p>
    <w:p w:rsidR="000E6D42" w:rsidRPr="000E6D42" w:rsidRDefault="000E6D42" w:rsidP="0005277D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D42">
        <w:rPr>
          <w:rFonts w:ascii="Times New Roman" w:hAnsi="Times New Roman" w:cs="Times New Roman"/>
          <w:b/>
          <w:sz w:val="28"/>
          <w:szCs w:val="28"/>
        </w:rPr>
        <w:t>Статья 3. Фонд капитального ремонта общего имущества в многоквартирном доме и его минимальный размер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Взносы на капитальный ремонт общего имущества в многоквартирном доме (далее также - взносы на капитальный ремонт), уплаченные собственниками помещений в многоквартирном доме, пени, уплаченные собственниками таких помещений в связи с ненадлежащим исполнением ими обязанности по уплате взносов на капитальный ремонт, проценты, начисленные за пользование денежными средствами, находящимися на специальном счете, предназначенном для перечисления средств на проведение капитального ремонта общего имущества в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 xml:space="preserve">многоквартирном доме и открытом в кредитной организации (далее - специальный счет), счете, </w:t>
      </w:r>
      <w:r w:rsidRPr="00D8266E">
        <w:rPr>
          <w:rFonts w:ascii="Times New Roman" w:hAnsi="Times New Roman" w:cs="Times New Roman"/>
          <w:sz w:val="28"/>
          <w:szCs w:val="28"/>
        </w:rPr>
        <w:lastRenderedPageBreak/>
        <w:t>счетах регионального оператора, на которых осуществляется формирование фондов капитального ремонта, доходы, полученные от размещения средств фонда капитального ремонта общего имущества многоквартирного дома (далее - фонд капитального ремонта), средства финансовой поддержки, предоставленной в соответствии со статьей 191 Жилищного кодекса Российской Федерации, средства от реализации региональным оператором закупленных им товаров (материалов и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доме, в случае, предусмотренном частью 2.2 статьи 14 настоящего Закона, а также кредитные и (или) иные заемные средства, привлеченные собственниками помещений в многоквартирном доме на проведение капитального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ремонта общего имущества в многоквартирном доме, образуют фонд капитального ремонта.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Доходы в виде процентов, начисленных за пользование денежными средствами, находящимися на специальном счете, счете, счетах регионального оператора, на которых осуществляется формирование фондов капитального ремонта, а также доходы в виде процентов, полученные от размещения временно свободных средств фонда капитального ремонта, зачисляются только на специальный счет, счет, счета регионального оператора, на которых осуществляется формирование фондов капитального ремонта.</w:t>
      </w:r>
      <w:proofErr w:type="gramEnd"/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Размер фонда капитального ремонта исчисляется как сумма указанных в части 1 настоящей статьи поступлений в фонд капитального ремонта за вычетом сумм, перечисленных за счет средств фонда капитального ремонта в оплату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случае, предусмотренном частью 2.2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статьи 14 настоящего Закона, а также в оплату стоимости оказанных услуг и (или) выполненных работ по капитальному ремонту общего имущества в многоквартирном доме и авансов за указанные услуги и (или) работы.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3. Собственники помещений в многоквартирном доме вправе выбрать один из способов формирования фонда капитального ремонта, предусмотренных статьей 170 Жилищного кодекса Российской Федерации: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lastRenderedPageBreak/>
        <w:t>1) перечисление взносов на капитальный ремонт на специальный счет в целях формирования фонда капитального ремонта в виде денежных средств, находящихся на специальном счете (далее - формирование фонда капитального ремонта на специальном счете);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2)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(далее - формирование фонда капитального ремонта на счетах регионального оператора).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 xml:space="preserve">3.1. Порядок информирования органами местного самоуправления собственников помещений в многоквартирных домах о способах формирования фонда капитального ремонта, о порядке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выбора способа формирования фонда капитального ремонта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определяется Кабинетом Министров Чувашской Республики.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4. Лицом, на имя которого открыт специальный счет (далее - владелец специального счета), в соответствии со статьей 175 Жилищного кодекса Российской Федерации может быть: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1) товарищество собственников жилья,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домах, в соответствии с пунктом 1 части 2 статьи 136 Жилищного кодекса Российской Федерации;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2) осуществляющий управление многоквартирным домом жилищный кооператив;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3) юридическое лицо независимо от организационно-правовой формы или индивидуальный предприниматель, осуществляющие предпринимательскую деятельность по управлению многоквартирными домами на основании лицензии (далее - управляющая организация), осуществляющие управление многоквартирным домом на основании договора управления.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5. Собственники помещений в многоквартирном доме вправе принять решение о выборе регионального оператора в качестве владельца специального счета.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6. В случае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если собственники помещений в многоквартирном доме в качестве способа формирования фонда капитального ремонта выбрали </w:t>
      </w:r>
      <w:r w:rsidRPr="00D8266E">
        <w:rPr>
          <w:rFonts w:ascii="Times New Roman" w:hAnsi="Times New Roman" w:cs="Times New Roman"/>
          <w:sz w:val="28"/>
          <w:szCs w:val="28"/>
        </w:rPr>
        <w:lastRenderedPageBreak/>
        <w:t>формирование его на специальном счете, решением общего собрания собственников помещений в многоквартирном доме должны быть определены в соответствии с Жилищным кодексом Российской Федерации: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1) размер ежемесячного взноса на капитальный ремонт, который не должен быть менее чем минимальный размер взноса на капитальный ремонт, установленный нормативным правовым актом Кабинета Министров Чувашской Республики;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4) владелец специального счета;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>5) кредитная организация, в которой будет открыт специальный счет. Если владельцем специального счета определен региональный оператор,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Чувашской Республики. В случае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если собственники помещений в многоквартирном доме не выбрали кредитную организацию, в которой будет открыт специальный счет, или эта кредитная организация не соответствует требованиям, указанным в настоящем пункте и части 2 статьи 176 Жилищного кодекса Российской Федерации, вопрос о выборе кредитной организации, в которой будет открыт специальный счет, считается переданным на усмотрение регионального оператора.</w:t>
      </w:r>
    </w:p>
    <w:p w:rsidR="00D8266E" w:rsidRPr="00D8266E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соответствии с Жилищным кодексом Российской Федерации в течение шести месяцев после официального опубликования утвержденной в установленном настоящим Законом порядке республиканской программы, в которую включен многоквартирный дом, в отношении которого решается вопрос о выборе способа формирования его фонда капитального ремонта.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с даты уведомления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владельца специального счета о его определении в качестве такового, если более ранний срок не установлен решением общего собрания собственников помещений в многоквартирном доме.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 xml:space="preserve">Решение о формировании фонда капитального ремонта на специальном счете, за исключением случая, если владельцем специального счета является региональный оператор, считается реализованным при условии открытия специального счета и представления владельцем специального счета в исполнительный орган Чувашской Республики, уполномоченный на </w:t>
      </w:r>
      <w:r w:rsidRPr="00D8266E">
        <w:rPr>
          <w:rFonts w:ascii="Times New Roman" w:hAnsi="Times New Roman" w:cs="Times New Roman"/>
          <w:sz w:val="28"/>
          <w:szCs w:val="28"/>
        </w:rPr>
        <w:lastRenderedPageBreak/>
        <w:t>осуществление регионального государственного жилищного контроля (надзора) (далее - орган государственного жилищного надзора), документов, предусмотренных частью 1 статьи 6 настоящего Закона.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В целях реализации решения о формировании фонда капитального ремонта на специальном счете, открытом на имя регионального оператора, лицо, инициировавшее проведение соответствующего общего собрания, обязано направить в адрес регионального оператора копию протокола общего собрания собственников, которым оформлено это решение.</w:t>
      </w:r>
    </w:p>
    <w:p w:rsidR="0005277D" w:rsidRDefault="00D8266E" w:rsidP="00D8266E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 xml:space="preserve">7.1. Обязанность по уплате взносов на капитальный ремонт у собственников помещений в многоквартирном доме, введенном в эксплуатацию после утверждения республиканской программы и включенном в республиканскую программу при ее актуализации, возникает по истечении четырех лет одиннадцати месяцев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с даты включения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данного многоквартирного дома в республиканскую программу.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в соответствии с Жилищным кодексом Российской Федерации не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чем за три месяца до возникновения обязанности по уплате взносов на капитальный ремонт.</w:t>
      </w:r>
    </w:p>
    <w:p w:rsidR="00D8266E" w:rsidRPr="00D8266E" w:rsidRDefault="00D8266E" w:rsidP="00D826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66E">
        <w:rPr>
          <w:rFonts w:ascii="Times New Roman" w:hAnsi="Times New Roman" w:cs="Times New Roman"/>
          <w:b/>
          <w:sz w:val="28"/>
          <w:szCs w:val="28"/>
        </w:rPr>
        <w:t>Статья 7. Взносы на капитальный ремонт общего имущества в многоквартирном доме</w:t>
      </w:r>
    </w:p>
    <w:p w:rsidR="0005277D" w:rsidRDefault="00D8266E" w:rsidP="00D826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266E">
        <w:rPr>
          <w:rFonts w:ascii="Times New Roman" w:hAnsi="Times New Roman" w:cs="Times New Roman"/>
          <w:sz w:val="28"/>
          <w:szCs w:val="28"/>
        </w:rPr>
        <w:t xml:space="preserve">2. Обязанность по уплате взносов на капитальный ремонт </w:t>
      </w:r>
      <w:proofErr w:type="gramStart"/>
      <w:r w:rsidRPr="00D8266E">
        <w:rPr>
          <w:rFonts w:ascii="Times New Roman" w:hAnsi="Times New Roman" w:cs="Times New Roman"/>
          <w:sz w:val="28"/>
          <w:szCs w:val="28"/>
        </w:rPr>
        <w:t>возникает у собственников помещений в многоквартирном доме по истечении восьми календарных месяцев начиная</w:t>
      </w:r>
      <w:proofErr w:type="gramEnd"/>
      <w:r w:rsidRPr="00D8266E">
        <w:rPr>
          <w:rFonts w:ascii="Times New Roman" w:hAnsi="Times New Roman" w:cs="Times New Roman"/>
          <w:sz w:val="28"/>
          <w:szCs w:val="28"/>
        </w:rPr>
        <w:t xml:space="preserve"> с месяца, следующего за месяцем, в котором была официально опубликована утвержденная республиканская программа, в которую включен этот многоквартирный дом, за исключением случая, установленного частью 7.1 статьи 3 настоящего Закона.</w:t>
      </w:r>
    </w:p>
    <w:p w:rsidR="003B0C2F" w:rsidRPr="003B0C2F" w:rsidRDefault="003B0C2F" w:rsidP="003B0C2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C2F">
        <w:rPr>
          <w:rFonts w:ascii="Times New Roman" w:hAnsi="Times New Roman" w:cs="Times New Roman"/>
          <w:b/>
          <w:sz w:val="28"/>
          <w:szCs w:val="28"/>
        </w:rPr>
        <w:t>Статья 16. Формирование фондов капитального ремонта на счете региона</w:t>
      </w:r>
      <w:bookmarkStart w:id="0" w:name="_GoBack"/>
      <w:bookmarkEnd w:id="0"/>
      <w:r w:rsidRPr="003B0C2F">
        <w:rPr>
          <w:rFonts w:ascii="Times New Roman" w:hAnsi="Times New Roman" w:cs="Times New Roman"/>
          <w:b/>
          <w:sz w:val="28"/>
          <w:szCs w:val="28"/>
        </w:rPr>
        <w:t>льного оператора</w:t>
      </w:r>
    </w:p>
    <w:p w:rsidR="003B0C2F" w:rsidRPr="003B0C2F" w:rsidRDefault="003B0C2F" w:rsidP="003B0C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C2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B0C2F">
        <w:rPr>
          <w:rFonts w:ascii="Times New Roman" w:hAnsi="Times New Roman" w:cs="Times New Roman"/>
          <w:sz w:val="28"/>
          <w:szCs w:val="28"/>
        </w:rPr>
        <w:t>В соответствии с частью 1 статьи 181 Жилищного кодекса Российской Федерации собственники помещений в многоквартирном доме, принявшие решение о формировании фонда капитального ремонта на счете регионального оператора, а также собственники помещений в многоквартирном доме, не принявшие решения о способе формирования фонда капитального ремонта, в случае, предусмотренном частью 7 статьи 170 Жилищного кодекса Российской Федерации, имеют права и исполняют обязанности, предусмотренные</w:t>
      </w:r>
      <w:proofErr w:type="gramEnd"/>
      <w:r w:rsidRPr="003B0C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0C2F">
        <w:rPr>
          <w:rFonts w:ascii="Times New Roman" w:hAnsi="Times New Roman" w:cs="Times New Roman"/>
          <w:sz w:val="28"/>
          <w:szCs w:val="28"/>
        </w:rPr>
        <w:t xml:space="preserve">частью 2 настоящей статьи, начиная с даты, </w:t>
      </w:r>
      <w:r w:rsidRPr="003B0C2F">
        <w:rPr>
          <w:rFonts w:ascii="Times New Roman" w:hAnsi="Times New Roman" w:cs="Times New Roman"/>
          <w:sz w:val="28"/>
          <w:szCs w:val="28"/>
        </w:rPr>
        <w:lastRenderedPageBreak/>
        <w:t>определяемой в соответствии с частью 7.1 статьи 3 и частью 2 статьи 7 настоящего Закона, а региональный оператор должен исполнять обязанности по обеспечению проведения капитального ремонта общего имущества в многоквартирном доме, предусмотренные статьей 17 настоящего Закона, перечислить в случаях, предусмотренных Жилищным кодексом Российской Федерации, денежные средства фонда капитального ремонта на специальный счет или</w:t>
      </w:r>
      <w:proofErr w:type="gramEnd"/>
      <w:r w:rsidRPr="003B0C2F">
        <w:rPr>
          <w:rFonts w:ascii="Times New Roman" w:hAnsi="Times New Roman" w:cs="Times New Roman"/>
          <w:sz w:val="28"/>
          <w:szCs w:val="28"/>
        </w:rPr>
        <w:t xml:space="preserve"> выплатить собственникам помещений в многоквартирном доме денежные средства, соответствующие долям указанных собственников в фонде капитального ремонта, исполнять иные обязанности, предусмотренные Жилищным кодексом Российской Федерации.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34B6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34B6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34B6">
        <w:rPr>
          <w:rFonts w:ascii="Times New Roman" w:hAnsi="Times New Roman" w:cs="Times New Roman"/>
          <w:b/>
          <w:sz w:val="28"/>
          <w:szCs w:val="28"/>
        </w:rPr>
        <w:t>М.ИГНАТЬЕВ</w:t>
      </w:r>
    </w:p>
    <w:p w:rsidR="004834B6" w:rsidRPr="004834B6" w:rsidRDefault="004834B6" w:rsidP="00483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4B6">
        <w:rPr>
          <w:rFonts w:ascii="Times New Roman" w:hAnsi="Times New Roman" w:cs="Times New Roman"/>
          <w:i/>
          <w:sz w:val="28"/>
          <w:szCs w:val="28"/>
        </w:rPr>
        <w:t>г. Чебоксары</w:t>
      </w:r>
    </w:p>
    <w:p w:rsidR="004834B6" w:rsidRPr="004834B6" w:rsidRDefault="004834B6" w:rsidP="004834B6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4B6">
        <w:rPr>
          <w:rFonts w:ascii="Times New Roman" w:hAnsi="Times New Roman" w:cs="Times New Roman"/>
          <w:i/>
          <w:sz w:val="28"/>
          <w:szCs w:val="28"/>
        </w:rPr>
        <w:t>30 июля 2013 года</w:t>
      </w:r>
    </w:p>
    <w:p w:rsidR="004834B6" w:rsidRPr="004834B6" w:rsidRDefault="004834B6" w:rsidP="004834B6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4B6">
        <w:rPr>
          <w:rFonts w:ascii="Times New Roman" w:hAnsi="Times New Roman" w:cs="Times New Roman"/>
          <w:i/>
          <w:sz w:val="28"/>
          <w:szCs w:val="28"/>
        </w:rPr>
        <w:t>N 41</w:t>
      </w:r>
    </w:p>
    <w:p w:rsidR="00B40F77" w:rsidRPr="004834B6" w:rsidRDefault="00B40F77" w:rsidP="00CE41A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40F77" w:rsidRPr="00483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77"/>
    <w:rsid w:val="0005277D"/>
    <w:rsid w:val="000E6D42"/>
    <w:rsid w:val="003241E0"/>
    <w:rsid w:val="003B0C2F"/>
    <w:rsid w:val="003B4FE5"/>
    <w:rsid w:val="00406F60"/>
    <w:rsid w:val="0040700A"/>
    <w:rsid w:val="00463A77"/>
    <w:rsid w:val="004834B6"/>
    <w:rsid w:val="00505E6D"/>
    <w:rsid w:val="00A368B8"/>
    <w:rsid w:val="00B322BE"/>
    <w:rsid w:val="00B40F77"/>
    <w:rsid w:val="00C110DC"/>
    <w:rsid w:val="00CE41A8"/>
    <w:rsid w:val="00D8266E"/>
    <w:rsid w:val="00DC30A4"/>
    <w:rsid w:val="00E4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1648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4</cp:revision>
  <cp:lastPrinted>2023-01-10T12:06:00Z</cp:lastPrinted>
  <dcterms:created xsi:type="dcterms:W3CDTF">2024-03-29T10:47:00Z</dcterms:created>
  <dcterms:modified xsi:type="dcterms:W3CDTF">2024-03-29T12:40:00Z</dcterms:modified>
</cp:coreProperties>
</file>