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6340B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7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6340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0B9" w:rsidRPr="006340B9" w:rsidRDefault="006340B9" w:rsidP="006340B9">
      <w:pPr>
        <w:keepNext/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</w:t>
      </w:r>
      <w:proofErr w:type="gramStart"/>
      <w:r w:rsidRPr="0063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 Батыревского</w:t>
      </w:r>
      <w:proofErr w:type="gramEnd"/>
      <w:r w:rsidRPr="0063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Чувашской Республики 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83" w:rsidRDefault="005B331D" w:rsidP="00CD038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40B9"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="006340B9" w:rsidRPr="006340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6340B9"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</w:p>
    <w:p w:rsidR="006340B9" w:rsidRDefault="006340B9" w:rsidP="00CD038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166" w:rsidRPr="00297166" w:rsidRDefault="00297166" w:rsidP="00CD0383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0B9" w:rsidRPr="006340B9" w:rsidRDefault="006340B9" w:rsidP="0063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sub_1000" w:history="1">
        <w:r w:rsidRPr="006340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Батыревского муниципального округа Чувашской Республики.</w:t>
      </w:r>
      <w:bookmarkStart w:id="0" w:name="sub_2"/>
    </w:p>
    <w:p w:rsidR="006340B9" w:rsidRPr="006340B9" w:rsidRDefault="006340B9" w:rsidP="0063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</w:t>
      </w:r>
      <w:hyperlink r:id="rId7" w:history="1">
        <w:r w:rsidRPr="006340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63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CD0383" w:rsidRDefault="00CD0383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3FD8" w:rsidRDefault="00943FD8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3FD8" w:rsidRDefault="00943FD8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43FD8" w:rsidRDefault="00943FD8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D0383" w:rsidRDefault="00CD0383" w:rsidP="00CD038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 решению Собрания депутатов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Батыревского муниципального округа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Ч</w:t>
      </w:r>
      <w:r w:rsidR="00943FD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увашской Республики</w:t>
      </w:r>
      <w:r w:rsidR="00943FD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от 20.03.2024.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2024 № </w:t>
      </w:r>
      <w:r w:rsidR="00943FD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25/7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634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расчета и возврата сумм инициативных платежей, подлежащих возврату лицам (в том числе организациям), осуществившим их перечисление в бюджет Батыревского муниципального округа Чувашской Республики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1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Батыревского муниципального округа Чувашской Республики (далее - местный бюджет, Порядок), разработан в соответствии с </w:t>
      </w:r>
      <w:hyperlink r:id="rId8" w:history="1">
        <w:r w:rsidRPr="006340B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частью 3 статьи 56.1</w:t>
        </w:r>
      </w:hyperlink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(далее - Федеральный закон).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"/>
      <w:bookmarkEnd w:id="1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Понятия и термины, используемые в Порядке, применяются в значениях, определенных </w:t>
      </w:r>
      <w:hyperlink r:id="rId9" w:history="1">
        <w:r w:rsidRPr="006340B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статьями 26.1</w:t>
        </w:r>
      </w:hyperlink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r:id="rId10" w:history="1">
        <w:r w:rsidRPr="006340B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56.1</w:t>
        </w:r>
      </w:hyperlink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3"/>
      <w:bookmarkEnd w:id="2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bookmarkEnd w:id="3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если инициативный проект не был реализован в установленный срок реализации;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4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bookmarkEnd w:id="4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Возврат=(ИП-</w:t>
      </w:r>
      <w:proofErr w:type="gramStart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ИФ)*</w:t>
      </w:r>
      <w:proofErr w:type="gramEnd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Иi</w:t>
      </w:r>
      <w:proofErr w:type="spellEnd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/ИП), где: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ИП - размер инициативных платежей, поступивших в местный бюджет от инициаторов проекта;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ИФ - размер произведенных расходов на реализацию инициативного проекта, осуществленных за счет инициативных платежей, поступивших в местный бюджет;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Иi</w:t>
      </w:r>
      <w:proofErr w:type="spellEnd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размер (сумма) взноса конкретного лица (инициатора проекта).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5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В течение 10 рабочих дней со дня окончания срока реализации инициативного проекта главный администратор доходов местного бюджета, осуществляющий учет инициативных платежей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 по форме согласно приложению №1 к настоящему Порядку.</w:t>
      </w:r>
    </w:p>
    <w:bookmarkEnd w:id="5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платежей, подлежащих возврату, по форме согласно приложению №2 к настоящему Порядку.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Заявление о возврате инициативных платежей подается лицом, перечислившим инициативный платеж (далее - плательщик) в местный бюджет. Заявление о возврате платежей может быть подано в течение 3 (трех) лет со дня внесения инициативных платежей.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заявлению о возврате инициативных платежей прилагаются: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копия документа, удостоверяющего личность (с предъявлением подлинника);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копии платежных документов, подтверждающих внесение инициативных платежей;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сведения о банковских реквизитах для перечисления возврата сумм инициативных платежей.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7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Главный администратор доходов местного бюджета, осуществляющий учет инициативных платежей, в течение 15 рабочих дней со дня поступления заявления, но не позднее 31 декабря текущего года, осуществляет возврат денежных средств в соответствии с установленными бюджетными полномочиями.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8"/>
      <w:bookmarkEnd w:id="6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Инициаторы проекта вправе отказаться от возврата инициативных платежей.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9"/>
      <w:bookmarkEnd w:id="7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Заявление об отказе платежей подается лицом, перечислившим инициативный платеж, главному администратору доходов местного бюджета, осуществляющему учет инициативных платежей, по форме согласно приложению №3.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10"/>
      <w:bookmarkEnd w:id="8"/>
      <w:r w:rsidRPr="006340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</w:p>
    <w:bookmarkEnd w:id="9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10" w:name="sub_1100"/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 1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 Порядку расчета и возврата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сумм инициативных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платежей, подлежащих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возврату лицам (в том числе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организациям), осуществившим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их перечисление в бюджет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Батыревского муниципального округа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Чувашской Республики</w:t>
      </w:r>
    </w:p>
    <w:bookmarkEnd w:id="10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(Ф.И.О. (либо наименование) инициатора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проекта, Ф.И.О. представителя, его адрес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Уведомление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В соответствии 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с  Порядком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 расчета  и возврата сумм инициативных платежей,  подлежащих  возврату  лицам  (в   том числе организациям), осуществившим их перечисление в бюджет  Батыревского  муниципального округа Чувашской  Республики,  в   рамках   реализации   инициативного   проекта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(наименование инициативного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срок реализации которого истек ______________________________________,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(дата окончания срока реализации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инициативного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в связи с 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_,причина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уведомляем Вас 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о  возможности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 обратиться с заявлением  о  возврате  сумм инициативных платежей, подлежащих возврату, в размере ___________ рублей.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             (сумма)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Руководитель Главного администратора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доходов бюджета 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Исполнитель 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"___" ________________ 20__ г.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11" w:name="sub_1200"/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 2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 Порядку расчета и возврата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сумм инициативных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платежей, подлежащих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возврату лицам (в том числе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организациям), осуществившим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их перечисление в бюджет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Батыревского муниципального округа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Чувашской Республики</w:t>
      </w:r>
    </w:p>
    <w:bookmarkEnd w:id="11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            В администрацию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Батыревского муниципального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округа Чувашской Республики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(Ф.И.О. (либо наименование) инициатора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проекта, представителя инициатора проекта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(при наличии), документ, удостоверяющий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личность инициатора проекта либо документ,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подтверждающий полномочия представителя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инициатора проекта, почтовый адрес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инициатора проекта (для юридических лиц                                          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и юридический адрес)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На основании Уведомления от "__" ________ 20__ г. о возврате инициативных платежей, подлежащих возврату, прошу вернуть сумму 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инициативных  платежей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в размере _______________ рублей, подлежащих возврату в рамках реализации инициативного проекта 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(наименование инициативного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в связи с 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(причина возврата инициативных платежей: проект не реализован либо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наличие остатка инициативных платежей по итогам реализации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на расчетный счет: 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Банк: ___________________________________________________________________</w:t>
      </w:r>
    </w:p>
    <w:p w:rsidR="006340B9" w:rsidRPr="006340B9" w:rsidRDefault="005B0963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hyperlink r:id="rId11" w:history="1">
        <w:r w:rsidR="006340B9" w:rsidRPr="006340B9">
          <w:rPr>
            <w:rFonts w:ascii="Courier New" w:eastAsia="Times New Roman" w:hAnsi="Courier New" w:cs="Courier New"/>
            <w:color w:val="106BBE"/>
            <w:lang w:eastAsia="ru-RU"/>
          </w:rPr>
          <w:t>БИК</w:t>
        </w:r>
      </w:hyperlink>
      <w:r w:rsidR="006340B9" w:rsidRPr="006340B9">
        <w:rPr>
          <w:rFonts w:ascii="Courier New" w:eastAsia="Times New Roman" w:hAnsi="Courier New" w:cs="Courier New"/>
          <w:lang w:eastAsia="ru-RU"/>
        </w:rPr>
        <w:t>: 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К/счет: 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2" w:name="_GoBack"/>
      <w:bookmarkEnd w:id="12"/>
      <w:r w:rsidRPr="006340B9">
        <w:rPr>
          <w:rFonts w:ascii="Courier New" w:eastAsia="Times New Roman" w:hAnsi="Courier New" w:cs="Courier New"/>
          <w:lang w:eastAsia="ru-RU"/>
        </w:rPr>
        <w:t>Подтверждающие документы прилагаю.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Приложение на _____ листах.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43FD8" w:rsidRDefault="00943FD8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Инициатор проекта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(представитель 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 xml:space="preserve">инициатора)   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        _________ 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(подпись) (расшифровка подписи)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"___" ________________ 20__ г.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Заявление принято "___" ________________ 20__ г.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Должностное лицо, ответственное за прием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заявления                              _________ 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(подпись) (расшифровка подписи)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13" w:name="sub_1300"/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 3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 Порядку расчета и возврата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сумм инициативных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платежей, подлежащих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возврату лицам (в том числе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организациям), осуществившим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их перечисление в бюджет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Батыревского муниципального округа</w:t>
      </w:r>
      <w:r w:rsidRPr="006340B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Чувашской Республики</w:t>
      </w:r>
    </w:p>
    <w:bookmarkEnd w:id="13"/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В администрацию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Батыревского муниципального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        округа Чувашской Республики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(Ф.И.О. (либо наименование) инициатора проекта,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представителя инициатора проекта (при наличии),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документ, удостоверяющий личность инициатора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проекта либо документ, подтверждающий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полномочия представителя инициатора проекта,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почтовый адрес инициатора проекта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(для юридических лиц - и юридический адрес)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340B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На основании Уведомления от "___" _______________ 20__ г. о возврате инициативных 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платежей,  подлежащих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 возврату,  прошу  сумму  инициативных платежей в  размере  рублей,  подлежащих  возврату  в  рамках  реализации инициативного проекта 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(наименование инициативного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направить на реализацию необходимых, дополнительных мероприятий в рамках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либо направить на другой инициативный проект </w:t>
      </w:r>
      <w:r w:rsidRPr="006340B9">
        <w:rPr>
          <w:rFonts w:ascii="Courier New" w:eastAsia="Times New Roman" w:hAnsi="Courier New" w:cs="Courier New"/>
          <w:lang w:eastAsia="ru-RU"/>
        </w:rPr>
        <w:lastRenderedPageBreak/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(наименование инициативного проекта)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Инициатор проекта (представитель) ______ _____________________________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(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 (расшифровка подписи)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"___" ________________ 20__ г.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Заявление принято "___" ________________ 20__ г.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>Должностное лицо,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ответственное за прием 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>заявления  _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>__________ ________________________</w:t>
      </w:r>
    </w:p>
    <w:p w:rsidR="006340B9" w:rsidRPr="006340B9" w:rsidRDefault="006340B9" w:rsidP="006340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340B9">
        <w:rPr>
          <w:rFonts w:ascii="Courier New" w:eastAsia="Times New Roman" w:hAnsi="Courier New" w:cs="Courier New"/>
          <w:lang w:eastAsia="ru-RU"/>
        </w:rPr>
        <w:t xml:space="preserve">                                   (</w:t>
      </w:r>
      <w:proofErr w:type="gramStart"/>
      <w:r w:rsidRPr="006340B9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6340B9">
        <w:rPr>
          <w:rFonts w:ascii="Courier New" w:eastAsia="Times New Roman" w:hAnsi="Courier New" w:cs="Courier New"/>
          <w:lang w:eastAsia="ru-RU"/>
        </w:rPr>
        <w:t xml:space="preserve"> (расшифровка подписи)</w:t>
      </w:r>
    </w:p>
    <w:p w:rsidR="006340B9" w:rsidRPr="006340B9" w:rsidRDefault="006340B9" w:rsidP="006340B9">
      <w:pPr>
        <w:tabs>
          <w:tab w:val="left" w:pos="18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83" w:rsidRPr="00CD0383" w:rsidRDefault="00CD0383" w:rsidP="006340B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0383" w:rsidRPr="00CD0383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297166"/>
    <w:rsid w:val="002B1102"/>
    <w:rsid w:val="0042686B"/>
    <w:rsid w:val="0048668F"/>
    <w:rsid w:val="004E6683"/>
    <w:rsid w:val="00527488"/>
    <w:rsid w:val="00593670"/>
    <w:rsid w:val="005B0963"/>
    <w:rsid w:val="005B331D"/>
    <w:rsid w:val="005C321F"/>
    <w:rsid w:val="006340B9"/>
    <w:rsid w:val="00681C4F"/>
    <w:rsid w:val="00695356"/>
    <w:rsid w:val="007864B9"/>
    <w:rsid w:val="00852C02"/>
    <w:rsid w:val="008856B3"/>
    <w:rsid w:val="00943FD8"/>
    <w:rsid w:val="009E6B7B"/>
    <w:rsid w:val="00B057D8"/>
    <w:rsid w:val="00CD0383"/>
    <w:rsid w:val="00E60479"/>
    <w:rsid w:val="00E83696"/>
    <w:rsid w:val="00EB7E61"/>
    <w:rsid w:val="00E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56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6966325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&#1056;&#1077;&#1096;&#1077;&#1085;&#1080;&#1077;%20&#1057;&#1086;&#1073;&#1088;&#1072;&#1085;&#1080;&#1103;%20&#1076;&#1077;&#1087;&#1091;&#1090;&#1072;&#1090;&#1086;&#1074;%20&#1071;&#1076;&#1088;&#1080;&#1085;&#1089;&#1082;&#1086;&#1075;&#1086;%20&#1084;&#1091;&#1085;&#1080;&#1094;&#1080;&#1087;&#1072;&#1083;&#1100;&#1085;&#1086;&#1075;&#1086;%20&#1086;&#1082;&#1088;&#1091;&#1075;&#1072;%20&#1063;&#1091;&#1074;&#1072;&#1096;&#1089;&#1082;&#1086;&#1081;%20&#1056;&#1077;&#1089;&#1087;&#1091;&#1073;&#1083;&#1080;&#1082;&#1080;%20(3).rtf" TargetMode="External"/><Relationship Id="rId11" Type="http://schemas.openxmlformats.org/officeDocument/2006/relationships/hyperlink" Target="https://internet.garant.ru/document/redirect/555333/0" TargetMode="External"/><Relationship Id="rId5" Type="http://schemas.openxmlformats.org/officeDocument/2006/relationships/hyperlink" Target="https://internet.garant.ru/document/redirect/186367/0" TargetMode="External"/><Relationship Id="rId10" Type="http://schemas.openxmlformats.org/officeDocument/2006/relationships/hyperlink" Target="https://internet.garant.ru/document/redirect/186367/56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document/redirect/186367/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4</cp:revision>
  <cp:lastPrinted>2024-03-21T07:22:00Z</cp:lastPrinted>
  <dcterms:created xsi:type="dcterms:W3CDTF">2024-03-19T07:32:00Z</dcterms:created>
  <dcterms:modified xsi:type="dcterms:W3CDTF">2024-03-21T07:25:00Z</dcterms:modified>
</cp:coreProperties>
</file>