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Главы ЧР от 08.06.2015 N 79</w:t>
              <w:br/>
              <w:t xml:space="preserve">(ред. от 26.08.2021)</w:t>
              <w:br/>
              <w:t xml:space="preserve">"О требованиях к размещению и наполнению подразделов, посвященных вопросам противодействия коррупции, на Портале органов власти Чувашской Республики и официальных сайтах органов исполнительной власти Чувашской Республики в информационно-телекоммуникационной сети "Интернет"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8 июня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79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ТРЕБОВАНИЯХ К РАЗМЕЩЕНИЮ И НАПОЛНЕНИЮ ПОДРАЗДЕЛОВ,</w:t>
      </w:r>
    </w:p>
    <w:p>
      <w:pPr>
        <w:pStyle w:val="2"/>
        <w:jc w:val="center"/>
      </w:pPr>
      <w:r>
        <w:rPr>
          <w:sz w:val="20"/>
        </w:rPr>
        <w:t xml:space="preserve">ПОСВЯЩЕННЫХ ВОПРОСАМ ПРОТИВОДЕЙСТВИЯ КОРРУПЦИИ, НА ПОРТАЛЕ</w:t>
      </w:r>
    </w:p>
    <w:p>
      <w:pPr>
        <w:pStyle w:val="2"/>
        <w:jc w:val="center"/>
      </w:pPr>
      <w:r>
        <w:rPr>
          <w:sz w:val="20"/>
        </w:rPr>
        <w:t xml:space="preserve">ОРГАНОВ ВЛАСТИ ЧУВАШСКОЙ РЕСПУБЛИКИ И ОФИЦИАЛЬНЫХ САЙТАХ</w:t>
      </w:r>
    </w:p>
    <w:p>
      <w:pPr>
        <w:pStyle w:val="2"/>
        <w:jc w:val="center"/>
      </w:pPr>
      <w:r>
        <w:rPr>
          <w:sz w:val="20"/>
        </w:rPr>
        <w:t xml:space="preserve">ОРГАНОВ ИСПОЛНИТЕЛЬНОЙ ВЛАСТИ ЧУВАШСКОЙ РЕСПУБЛИКИ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19.10.2015 </w:t>
            </w:r>
            <w:hyperlink w:history="0" r:id="rId7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      <w:r>
                <w:rPr>
                  <w:sz w:val="20"/>
                  <w:color w:val="0000ff"/>
                </w:rPr>
                <w:t xml:space="preserve">N 162</w:t>
              </w:r>
            </w:hyperlink>
            <w:r>
              <w:rPr>
                <w:sz w:val="20"/>
                <w:color w:val="392c69"/>
              </w:rPr>
              <w:t xml:space="preserve">, от 29.12.2017 </w:t>
            </w:r>
            <w:hyperlink w:history="0" r:id="rId8" w:tooltip="Указ Главы ЧР от 29.12.2017 N 144 &quot;О внесении изменений в Указ Главы Чувашской Республики от 8 июня 2015 г. N 79&quot; {КонсультантПлюс}">
              <w:r>
                <w:rPr>
                  <w:sz w:val="20"/>
                  <w:color w:val="0000ff"/>
                </w:rPr>
                <w:t xml:space="preserve">N 144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26.08.2021 </w:t>
            </w:r>
            <w:hyperlink w:history="0" r:id="rId9" w:tooltip="Указ Главы ЧР от 26.08.2021 N 126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126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деятельности по противодействию коррупции, руководствуясь </w:t>
      </w:r>
      <w:hyperlink w:history="0"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статьей 73</w:t>
        </w:r>
      </w:hyperlink>
      <w:r>
        <w:rPr>
          <w:sz w:val="20"/>
        </w:rPr>
        <w:t xml:space="preserve"> Конституции Чувашской Республики,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8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размещению и наполнению подразделов, посвященных вопросам противодействия коррупции, на Портале органов власти Чувашской Республики и официальных сайтах органов исполнительной власти Чувашской Республики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иным государственным органам Чувашской Республики и органам местного самоуправления в Чувашской Республике при размещении и наполнении подразделов, посвященных вопросам противодействия коррупции, на своих официальных сайтах в информационно-телекоммуникационной сети "Интернет" руководствоваться настоящим Указом.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8 июня 2015 года</w:t>
      </w:r>
    </w:p>
    <w:p>
      <w:pPr>
        <w:pStyle w:val="0"/>
        <w:spacing w:before="200" w:line-rule="auto"/>
      </w:pPr>
      <w:r>
        <w:rPr>
          <w:sz w:val="20"/>
        </w:rPr>
        <w:t xml:space="preserve">N 79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08.06.2015 N 79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РАЗМЕЩЕНИЮ И НАПОЛНЕНИЮ ПОДРАЗДЕЛОВ, ПОСВЯЩЕННЫХ ВОПРОСАМ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КОРРУПЦИИ, НА ПОРТАЛЕ ОРГАНОВ ВЛАСТИ</w:t>
      </w:r>
    </w:p>
    <w:p>
      <w:pPr>
        <w:pStyle w:val="2"/>
        <w:jc w:val="center"/>
      </w:pPr>
      <w:r>
        <w:rPr>
          <w:sz w:val="20"/>
        </w:rPr>
        <w:t xml:space="preserve">ЧУВАШСКОЙ РЕСПУБЛИКИ И ОФИЦИАЛЬНЫХ САЙТАХ ОРГАНОВ</w:t>
      </w:r>
    </w:p>
    <w:p>
      <w:pPr>
        <w:pStyle w:val="2"/>
        <w:jc w:val="center"/>
      </w:pPr>
      <w:r>
        <w:rPr>
          <w:sz w:val="20"/>
        </w:rPr>
        <w:t xml:space="preserve">ИСПОЛНИТЕЛЬНОЙ ВЛАСТИ ЧУВАШСКОЙ РЕСПУБЛИКИ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19.10.2015 </w:t>
            </w:r>
            <w:hyperlink w:history="0" r:id="rId11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      <w:r>
                <w:rPr>
                  <w:sz w:val="20"/>
                  <w:color w:val="0000ff"/>
                </w:rPr>
                <w:t xml:space="preserve">N 162</w:t>
              </w:r>
            </w:hyperlink>
            <w:r>
              <w:rPr>
                <w:sz w:val="20"/>
                <w:color w:val="392c69"/>
              </w:rPr>
              <w:t xml:space="preserve">, от 29.12.2017 </w:t>
            </w:r>
            <w:hyperlink w:history="0" r:id="rId12" w:tooltip="Указ Главы ЧР от 29.12.2017 N 144 &quot;О внесении изменений в Указ Главы Чувашской Республики от 8 июня 2015 г. N 79&quot; {КонсультантПлюс}">
              <w:r>
                <w:rPr>
                  <w:sz w:val="20"/>
                  <w:color w:val="0000ff"/>
                </w:rPr>
                <w:t xml:space="preserve">N 144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26.08.2021 </w:t>
            </w:r>
            <w:hyperlink w:history="0" r:id="rId13" w:tooltip="Указ Главы ЧР от 26.08.2021 N 126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126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требования установлены в целях обеспечения открытости мер по противодействию коррупции, принимаемых органами исполнительной власти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Размещение и наполнение подразделов, посвященных вопросам противодействия коррупции, на Портале органов власти Чувашской Республики в информационно-телекоммуникационной сети "Интернет" (далее - сеть "Интернет") и официальных сайтах органов исполнительной власти Чувашской Республики в сети "Интернет" осуществляются в соответствии с настоящими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наполнении подразделов, посвященных вопросам противодействия коррупции, на Портале органов власти Чувашской Республики в сети "Интернет" и официальных сайтах органов исполнительной власти Чувашской Республики в сети "Интернет" информация, отнесенная к государственной тайне или являющаяся конфиденциальной, не размещается.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Портале органов власти Чувашской Республики в сети "Интернет" размещается баннер "Противодействие коррупции" (далее - баннер), который в обязательном порядке содержит ссылки на следующие подразделы: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"Горячая линия" для приема обращений граждан Российской Федерации по фактам коррупции в органах исполнительной власти Чувашской Республики";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"Нормативные правовые акты и иные акты в сфере противодействия коррупции";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"Комиссия по координации работы по противодействию коррупции в Чувашской Республике";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19.10.2015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"Сведения о доходах, расходах, об имуществе и обязательствах имущественного характера";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"Методический инструментарий по вопросам противодействия коррупции";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"Комиссия по соблюдению требований к служебному поведению лиц, замещающих должности государственной гражданской службы Чувашской Республики руководителей органов исполнительной власти Чувашской Республики, первых заместителей и заместителей руководителей органов исполнительной власти Чувашской Республики, и урегулированию конфликта интересов";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19.10.2015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"Доклады, отчеты и иная информация по вопросам противодействия коррупции";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"Противодействие коррупции в органах исполнительной власти Чувашской Республики".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официальных сайтах органов исполнительной власти Чувашской Республики в сети "Интернет" размещается раздел "Противодействие коррупции" (далее - раздел на официальном сайте), который в обязательном порядке содержит ссылки на следующие подразделы: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"Горячая линия" для приема обращений граждан Российской Федерации по фактам коррупции в органах исполнительной власти Чувашской Республики";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"Нормативные правовые акты и иные акты в сфере противодействия коррупции";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"Комиссия по соблюдению требований к служебному поведению государственных гражданских служащих Чувашской Республики в органе исполнительной власти Чувашской Республики и урегулированию конфликта интересов";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6" w:tooltip="Указ Главы ЧР от 29.12.2017 N 144 &quot;О внесении изменений в Указ Главы Чувашской Республики от 8 июня 2015 г. N 79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29.12.2017 N 144;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7" w:tooltip="Указ Главы ЧР от 26.08.2021 N 126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26.08.2021 N 126;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"Антикоррупционная экспертиза нормативных правовых актов Чувашской Республики и их проектов";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"Сведения о доходах, расходах, об имуществе и обязательствах имущественного характера";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"План противодействия коррупции в органе исполнительной власти Чувашской Республики".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Баннер и разделы на официальных сайтах могут содержать ссылки на иные подразделы, в которых размещаются доклады, отчеты, обзоры и иная информация по вопросам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Подраздел "Горячая линия" для приема обращений граждан Российской Федерации по фактам коррупции в органах исполнительной власти Чувашской Республики" баннера и разделов на официальных сайтах должен содержать:</w:t>
      </w:r>
    </w:p>
    <w:p>
      <w:pPr>
        <w:pStyle w:val="0"/>
        <w:spacing w:before="200" w:line-rule="auto"/>
        <w:ind w:firstLine="540"/>
        <w:jc w:val="both"/>
      </w:pPr>
      <w:hyperlink w:history="0" r:id="rId18" w:tooltip="Указ Главы ЧР от 30.03.2015 N 47 (ред. от 29.07.2022) &quot;О &quot;горячей линии&quot; для приема обращений граждан Российской Федерации по фактам коррупции в органах исполнительной власти Чувашской Республики&quot; (вместе с &quot;Порядком рассмотрения обращений граждан Российской Федерации, поступающих на &quot;Горячую линию&quot; для приема обращений граждан Российской Федерации по фактам коррупции в органах исполнительной власти Чувашской Республики&quot;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Чувашской Республики от 30 марта 2015 г. N 47 "О "горячей линии" для приема обращений граждан Российской Федерации по фактам коррупции в органах исполнительной власти Чувашской Республики";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телефона "горячей линии" для приема устных обращений граждан Российской Федерации по фактам коррупции в органах исполнительной власти Чувашской Республики;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 "горячей линии" для приема обращений граждан Российской Федерации по фактам коррупции в органах исполнительной власти Чувашской Республики в форме электронного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приема обращений граждан Российской Федерации, поступивших на "горячую линию" для приема обращений граждан Российской Федерации по фактам коррупции в органах исполнительной власти Чувашской Республики.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Подраздел "Нормативные правовые акты и иные акты в сфере противодействия коррупции" баннера должен содержать список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Российской Федерации,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иных нормативных правовых актов Чувашской Республики по вопросам противодействия коррупции с приложением файлов, содержащих полные тексты указанных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 "Нормативные правовые акты и иные акты в сфере противодействия коррупции" разделов на официальных сайтах, кроме списка нормативных правовых актов, перечисленных в </w:t>
      </w:r>
      <w:hyperlink w:history="0" w:anchor="P77" w:tooltip="8. Подраздел &quot;Нормативные правовые акты и иные акты в сфере противодействия коррупции&quot; баннера должен содержать список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Российской Федерации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иных нормативных правовых актов Чувашской Рес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должен содержать список нормативных правовых актов по вопросам противодействия коррупции, принятых в органе исполнительной власти Чувашской Республики, с приложением файлов, содержащих полные их тексты.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Подраздел "Комиссия по координации работы по противодействию коррупции в Чувашской Республике" баннера обеспечивает доступ к информации о деятельности Комиссии по координации работы по противодействию коррупции в Чувашской Республике (далее - Комиссия), в том числе содержащей: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нормативный правовой акт Главы Чувашской Республики о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 работы Комиссии на текущий год и архив, содержащий планы работы Комиссии за истекший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протоколы заседаний Комиссии.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19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19.10.2015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Подраздел "Сведения о доходах, расходах, об имуществе и обязательствах имущественного характера" баннера должен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доходах, расходах, об имуществе и обязательствах имущественного характера (далее - сведения о доходах) Главы Чувашской Республики, руководителей органов исполнительной власти Чувашской Республики, иных лиц, замещающих государственные должности Чувашской Республики, назначение на которые осуществляет Глава Чувашской Республики, их супругов и несовершеннолетних детей за отчетный и истекший периоды;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доходах;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размещения сведений о доходах лиц, замещающих государственные должности Чувашской Республики, государственных гражданских служащих Чувашской Республики и членов их семей на официальных сайтах государственных органов Чувашской Республики и предоставления этих сведений средствам массовой информации для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 "Сведения о доходах, расходах, об имуществе и обязательствах имущественного характера" разделов на официальных сайтах должен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доходах государственных гражданских служащих Чувашской Республики, замещающих должности государственной гражданской службы Чувашской Республики в соответствующем органе исполнительной власти Чувашской Республики, их супругов и несовершеннолетних детей за отчетный и истекший периоды;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должностей государственной гражданской службы Чувашской Республики в органе исполнительной власти Чувашской Республики, при замещении которых государственные гражданские служащие Чувашской Республики в органе исполнительной власти Чувашской Республики обязаны представлять сведения о доходах.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Подраздел "Методический инструментарий по вопросам противодействия коррупции" баннера содержит методические рекомендации, обзоры, иные документы методического характера по вопросам противодействия коррупции, а также формы документов, связанных с противодействием коррупции, для заполнения.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Подраздел "Комиссия по соблюдению требований к служебному поведению лиц, замещающих должности государственной гражданской службы Чувашской Республики руководителей органов исполнительной власти Чувашской Республики, первых заместителей и заместителей руководителей органов исполнительной власти Чувашской Республики, и урегулированию конфликта интересов" баннера обеспечивает доступ к информации о деятельности соответствующей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19.10.2015 N 162)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 "Комиссия по соблюдению требований к служебному поведению государственных гражданских служащих Чувашской Республики в органе исполнительной власти Чувашской Республики и урегулированию конфликта интересов" разделов на официальных сайтах обеспечивает доступ к информации о деятельности указанной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Указ Главы ЧР от 29.12.2017 N 144 &quot;О внесении изменений в Указ Главы Чувашской Республики от 8 июня 2015 г. N 79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29.12.2017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Опубликование информации, указанной в </w:t>
      </w:r>
      <w:hyperlink w:history="0" w:anchor="P93" w:tooltip="12. Подраздел &quot;Комиссия по соблюдению требований к служебному поведению лиц, замещающих должности государственной гражданской службы Чувашской Республики руководителей органов исполнительной власти Чувашской Республики, первых заместителей и заместителей руководителей органов исполнительной власти Чувашской Республики, и урегулированию конфликта интересов&quot; баннера обеспечивает доступ к информации о деятельности соответствующей комиссии.">
        <w:r>
          <w:rPr>
            <w:sz w:val="20"/>
            <w:color w:val="0000ff"/>
          </w:rPr>
          <w:t xml:space="preserve">абзацах первом</w:t>
        </w:r>
      </w:hyperlink>
      <w:r>
        <w:rPr>
          <w:sz w:val="20"/>
        </w:rPr>
        <w:t xml:space="preserve"> и </w:t>
      </w:r>
      <w:hyperlink w:history="0" w:anchor="P95" w:tooltip="Подраздел &quot;Комиссия по соблюдению требований к служебному поведению государственных гражданских служащих Чувашской Республики в органе исполнительной власти Чувашской Республики и урегулированию конфликта интересов&quot; разделов на официальных сайтах обеспечивает доступ к информации о деятельности указанной комиссии.">
        <w:r>
          <w:rPr>
            <w:sz w:val="20"/>
            <w:color w:val="0000ff"/>
          </w:rPr>
          <w:t xml:space="preserve">втором</w:t>
        </w:r>
      </w:hyperlink>
      <w:r>
        <w:rPr>
          <w:sz w:val="20"/>
        </w:rPr>
        <w:t xml:space="preserve"> настоящего пункта, осуществляется с обезличиванием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подразделе "Доклады, отчеты и иная информация по вопросам противодействия коррупции" баннера размещаются доклады, отчеты и иная информация по вопросам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подразделе "Противодействие коррупции в органах исполнительной власти Чувашской Республики" баннера систематизируется информация, размещенная в разделах на официальных сайтах.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Утратил силу. - </w:t>
      </w:r>
      <w:hyperlink w:history="0" r:id="rId22" w:tooltip="Указ Главы ЧР от 26.08.2021 N 126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26.08.2021 N 126.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Подраздел "Антикоррупционная экспертиза нормативных правовых актов Чувашской Республики и их проектов" разделов на официальных сайтах должен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список нормативных правовых актов Российской Федерации и нормативных правовых актов Чувашской Республики, определяющих порядок проведения антикоррупционной экспертизы нормативных правовых актов и их проектов, а также методику проведения антикоррупционной экспертизы нормативных правовых актов и 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гиперссылку на официальный сайт, созданный для размещения информации о подготовке органами исполнительной власти Чувашской Республики проектов нормативных правовых актов Чувашской Республики и результатах их общественного обсуждения (</w:t>
      </w:r>
      <w:r>
        <w:rPr>
          <w:sz w:val="20"/>
        </w:rPr>
        <w:t xml:space="preserve">www.regulations.cap.ru</w:t>
      </w:r>
      <w:r>
        <w:rPr>
          <w:sz w:val="20"/>
        </w:rPr>
        <w:t xml:space="preserve">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Указ Главы ЧР от 29.12.2017 N 144 &quot;О внесении изменений в Указ Главы Чувашской Республики от 8 июня 2015 г. N 79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29.12.2017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обобщенную информацию о результатах проведения за отчетный период (полугодие и год нарастающим итогом) антикоррупционной экспертизы нормативных правовых актов Чувашской Республики и 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проведении за отчетный период (полугодие, год) в отношении нормативных правовых актов Чувашской Республики и их проектов независимой антикоррупционной экспертизы с указанием результатов рассмотрения заключений независимых экспертов.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подразделе "План противодействия коррупции в органе исполнительной власти Чувашской Республики" разделов на официальных сайтах размещаются планы противодействия коррупции в органе исполнительной власти Чувашской Республики на текущий год и за истекший период, а также информация об их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Информация на баннере и в разделах на официальных сайтах должна быть в актуальном состоянии.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Обновление информации на баннере осуществляется Администрацией Главы Чувашской Республики, в разделах на официальных сайтах - соответствующими органами исполнительной власти Чувашской Республики по мере необходимости, но не позднее чем в течение трех рабочих дней после ее изменения.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08.06.2015 N 79</w:t>
            <w:br/>
            <w:t>(ред. от 26.08.2021)</w:t>
            <w:br/>
            <w:t>"О требованиях к размещению и наполнению подразделов, посвященных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03B46C25DA06FA79EA87A48FF066A1A25CC4860C8C7D3415DD6139FF30EF4228608164C9CE8D160BEC38644C89545EC0016DF89B3A63AD746492672EExDL" TargetMode = "External"/>
	<Relationship Id="rId8" Type="http://schemas.openxmlformats.org/officeDocument/2006/relationships/hyperlink" Target="consultantplus://offline/ref=A03B46C25DA06FA79EA87A48FF066A1A25CC4860C8C1DB4758DE139FF30EF4228608164C9CE8D160BEC3864CCA9545EC0016DF89B3A63AD746492672EExDL" TargetMode = "External"/>
	<Relationship Id="rId9" Type="http://schemas.openxmlformats.org/officeDocument/2006/relationships/hyperlink" Target="consultantplus://offline/ref=A03B46C25DA06FA79EA87A48FF066A1A25CC4860C8C5DA4259DB139FF30EF4228608164C9CE8D160BEC3864DC89545EC0016DF89B3A63AD746492672EExDL" TargetMode = "External"/>
	<Relationship Id="rId10" Type="http://schemas.openxmlformats.org/officeDocument/2006/relationships/hyperlink" Target="consultantplus://offline/ref=A03B46C25DA06FA79EA86445E96A341E2FCF1168C297871150DF1BCDA40EBA67880D1D18DCACDE6AEA92C219C09F15A34440CC8AB7BAE3xEL" TargetMode = "External"/>
	<Relationship Id="rId11" Type="http://schemas.openxmlformats.org/officeDocument/2006/relationships/hyperlink" Target="consultantplus://offline/ref=A03B46C25DA06FA79EA87A48FF066A1A25CC4860C8C7D3415DD6139FF30EF4228608164C9CE8D160BEC38644CB9545EC0016DF89B3A63AD746492672EExDL" TargetMode = "External"/>
	<Relationship Id="rId12" Type="http://schemas.openxmlformats.org/officeDocument/2006/relationships/hyperlink" Target="consultantplus://offline/ref=A03B46C25DA06FA79EA87A48FF066A1A25CC4860C8C1DB4758DE139FF30EF4228608164C9CE8D160BEC3864CCA9545EC0016DF89B3A63AD746492672EExDL" TargetMode = "External"/>
	<Relationship Id="rId13" Type="http://schemas.openxmlformats.org/officeDocument/2006/relationships/hyperlink" Target="consultantplus://offline/ref=A03B46C25DA06FA79EA87A48FF066A1A25CC4860C8C5DA4259DB139FF30EF4228608164C9CE8D160BEC3864DCB9545EC0016DF89B3A63AD746492672EExDL" TargetMode = "External"/>
	<Relationship Id="rId14" Type="http://schemas.openxmlformats.org/officeDocument/2006/relationships/hyperlink" Target="consultantplus://offline/ref=A03B46C25DA06FA79EA87A48FF066A1A25CC4860C8C7D3415DD6139FF30EF4228608164C9CE8D160BEC38644C59545EC0016DF89B3A63AD746492672EExDL" TargetMode = "External"/>
	<Relationship Id="rId15" Type="http://schemas.openxmlformats.org/officeDocument/2006/relationships/hyperlink" Target="consultantplus://offline/ref=A03B46C25DA06FA79EA87A48FF066A1A25CC4860C8C7D3415DD6139FF30EF4228608164C9CE8D160BEC38645CD9545EC0016DF89B3A63AD746492672EExDL" TargetMode = "External"/>
	<Relationship Id="rId16" Type="http://schemas.openxmlformats.org/officeDocument/2006/relationships/hyperlink" Target="consultantplus://offline/ref=A03B46C25DA06FA79EA87A48FF066A1A25CC4860C8C1DB4758DE139FF30EF4228608164C9CE8D160BEC3864CC59545EC0016DF89B3A63AD746492672EExDL" TargetMode = "External"/>
	<Relationship Id="rId17" Type="http://schemas.openxmlformats.org/officeDocument/2006/relationships/hyperlink" Target="consultantplus://offline/ref=A03B46C25DA06FA79EA87A48FF066A1A25CC4860C8C5DA4259DB139FF30EF4228608164C9CE8D160BEC3864DCB9545EC0016DF89B3A63AD746492672EExDL" TargetMode = "External"/>
	<Relationship Id="rId18" Type="http://schemas.openxmlformats.org/officeDocument/2006/relationships/hyperlink" Target="consultantplus://offline/ref=A03B46C25DA06FA79EA87A48FF066A1A25CC4860C8C4D94C5DD7139FF30EF4228608164C8EE8896CBFC7984CCE8013BD46E4x7L" TargetMode = "External"/>
	<Relationship Id="rId19" Type="http://schemas.openxmlformats.org/officeDocument/2006/relationships/hyperlink" Target="consultantplus://offline/ref=A03B46C25DA06FA79EA87A48FF066A1A25CC4860C8C7D3415DD6139FF30EF4228608164C9CE8D160BEC38645CF9545EC0016DF89B3A63AD746492672EExDL" TargetMode = "External"/>
	<Relationship Id="rId20" Type="http://schemas.openxmlformats.org/officeDocument/2006/relationships/hyperlink" Target="consultantplus://offline/ref=A03B46C25DA06FA79EA87A48FF066A1A25CC4860C8C7D3415DD6139FF30EF4228608164C9CE8D160BEC38645C59545EC0016DF89B3A63AD746492672EExDL" TargetMode = "External"/>
	<Relationship Id="rId21" Type="http://schemas.openxmlformats.org/officeDocument/2006/relationships/hyperlink" Target="consultantplus://offline/ref=A03B46C25DA06FA79EA87A48FF066A1A25CC4860C8C1DB4758DE139FF30EF4228608164C9CE8D160BEC3864CC49545EC0016DF89B3A63AD746492672EExDL" TargetMode = "External"/>
	<Relationship Id="rId22" Type="http://schemas.openxmlformats.org/officeDocument/2006/relationships/hyperlink" Target="consultantplus://offline/ref=A03B46C25DA06FA79EA87A48FF066A1A25CC4860C8C5DA4259DB139FF30EF4228608164C9CE8D160BEC3864DCB9545EC0016DF89B3A63AD746492672EExDL" TargetMode = "External"/>
	<Relationship Id="rId23" Type="http://schemas.openxmlformats.org/officeDocument/2006/relationships/hyperlink" Target="consultantplus://offline/ref=A03B46C25DA06FA79EA87A48FF066A1A25CC4860C8C1DB4758DE139FF30EF4228608164C9CE8D160BEC3864DCC9545EC0016DF89B3A63AD746492672EExD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08.06.2015 N 79
(ред. от 26.08.2021)
"О требованиях к размещению и наполнению подразделов, посвященных вопросам противодействия коррупции, на Портале органов власти Чувашской Республики и официальных сайтах органов исполнительной власти Чувашской Республики в информационно-телекоммуникационной сети "Интернет"</dc:title>
  <dcterms:created xsi:type="dcterms:W3CDTF">2024-03-14T11:49:04Z</dcterms:created>
</cp:coreProperties>
</file>