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-43815</wp:posOffset>
                </wp:positionV>
                <wp:extent cx="2667000" cy="1933575"/>
                <wp:effectExtent l="0" t="0" r="19050" b="2857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редседател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Общественного совета при Министерстве транспорта и дорожного хозяйства Чувашской Республики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Д.Ю. Кудряшов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jc w:val="bot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марта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ind w:right="-57"/>
                              <w:spacing w:after="0"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253.20pt;mso-position-horizontal:absolute;mso-position-vertical-relative:text;margin-top:-3.45pt;mso-position-vertical:absolute;width:210.00pt;height:152.2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редседател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ь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Общественного совета при Министерстве транспорта и дорожного хозяйства Чувашской Республики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______________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Д.Ю. Кудряшов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jc w:val="both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27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марта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4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ind w:right="-57"/>
                        <w:spacing w:after="0"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Министр транспорта и дорожного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хозяйства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</w:t>
      </w:r>
      <w:r>
        <w:rPr>
          <w:rFonts w:ascii="Times New Roman" w:hAnsi="Times New Roman" w:cs="Times New Roman"/>
          <w:sz w:val="26"/>
          <w:szCs w:val="26"/>
        </w:rPr>
        <w:t xml:space="preserve">М.М. Петров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проводимых мероприятиях в части, касающейся функционирования 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Министерстве транспорта и дорожного хозяйства Чувашской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21 декабря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Минтранс Чувашии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реализации системы внутреннего обеспечения соответствия требованиям антимонопольного законодательства (далее - антимонопольный комплаенс).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 («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 развития конкуренции в Российской Федерации на 2021 - 2025 годы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 xml:space="preserve">2.09.2021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2424-р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инят приказ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02-03/44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Министерстве транспорта и дорожного хозяйства Чувашской Республики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нормативных актов, принятых в рамках реализации антимонопольного комплаенса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</w:t>
      </w:r>
      <w:r>
        <w:rPr>
          <w:rFonts w:ascii="Times New Roman" w:hAnsi="Times New Roman" w:cs="Times New Roman"/>
          <w:sz w:val="28"/>
          <w:szCs w:val="28"/>
        </w:rPr>
        <w:t xml:space="preserve">азделе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Минтранса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 xml:space="preserve">ссылка на П</w:t>
      </w:r>
      <w:r>
        <w:rPr>
          <w:rFonts w:ascii="Times New Roman" w:hAnsi="Times New Roman" w:cs="Times New Roman"/>
          <w:sz w:val="28"/>
          <w:szCs w:val="28"/>
        </w:rPr>
        <w:t xml:space="preserve">ортал «Народный контроль Чувашской Республики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содержащий </w:t>
      </w: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Минтрансом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ортал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«Народный контроль Чувашской Республики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</w:t>
      </w:r>
      <w:r>
        <w:rPr>
          <w:rFonts w:ascii="Times New Roman" w:hAnsi="Times New Roman" w:cs="Times New Roman"/>
          <w:sz w:val="28"/>
          <w:szCs w:val="28"/>
        </w:rPr>
        <w:t xml:space="preserve">х Минтрансом Чувашии.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от организаций и граждан о выявленных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 </w:t>
      </w:r>
      <w:r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не поступало, в связи с чем можно сделать обобщенный вывод, что отрицательное влияние институтов гражданского общества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конкуренции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нарушений антимонопольного законодательств проводится анализ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акже за указанный период </w:t>
      </w:r>
      <w:r>
        <w:rPr>
          <w:rFonts w:ascii="Times New Roman" w:hAnsi="Times New Roman" w:cs="Times New Roman"/>
          <w:sz w:val="28"/>
          <w:szCs w:val="28"/>
        </w:rPr>
        <w:t xml:space="preserve">контролирующими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выдано одно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действий (бездействия), которое</w:t>
      </w:r>
      <w:r>
        <w:rPr>
          <w:rFonts w:ascii="Times New Roman" w:hAnsi="Times New Roman" w:cs="Times New Roman"/>
          <w:sz w:val="28"/>
          <w:szCs w:val="28"/>
        </w:rPr>
        <w:t xml:space="preserve"> содержит признаки нарушения антимонопольного комплаенса </w:t>
      </w:r>
      <w:r>
        <w:rPr>
          <w:rFonts w:ascii="Times New Roman" w:hAnsi="Times New Roman" w:cs="Times New Roman"/>
          <w:sz w:val="28"/>
          <w:szCs w:val="28"/>
        </w:rPr>
        <w:t xml:space="preserve">и возбуждено одно дело</w:t>
      </w:r>
      <w:r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законодательства; к административной ответственности в виде наложения штрафа или в виде дисквалификации за нарушения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 </w:t>
      </w:r>
      <w:r>
        <w:rPr>
          <w:rFonts w:ascii="Times New Roman" w:hAnsi="Times New Roman" w:cs="Times New Roman"/>
          <w:sz w:val="28"/>
          <w:szCs w:val="28"/>
        </w:rPr>
        <w:t xml:space="preserve">выполнены.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положений, противоречащих нормам антимонопольного законодательства на стадии разработки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  договоров, соглашений, на постоянной основе проводится юридическая экспертиза перечисленных актов, подготовленных стр</w:t>
      </w:r>
      <w:r>
        <w:rPr>
          <w:rFonts w:ascii="Times New Roman" w:hAnsi="Times New Roman" w:cs="Times New Roman"/>
          <w:sz w:val="28"/>
          <w:szCs w:val="28"/>
        </w:rPr>
        <w:t xml:space="preserve">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2021 - 2024 годы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478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25.12.2008 № 273-ФЗ «О противодействии коррупции» и в соответствии с положениями статьи 8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трансом Чувашии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мониторинг коррупционных рисков и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государственных нужд рекомендовано проводить ряд действий, направленных на исключение возможного проявления коррупционного поведения и наступления негативных последствий: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проверки конкурсной документации на соответствие начальной (максимальной) цены закупаемых товаров, работ и услуг среднерыночным ценам, сложившимся на данный тип или вид товаров, работ и услуг на момент закупки, с целью исключения завышения цены, так и ее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необоснованного занижения, а также реальность установленного срока поставки, оказания услуги, выполнения работы по контракту;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установлению факта наличия или отсутствия поставщика (товаров, работ и услуг) в списке недобросовестных поставщиков, с целью принятия соответствующего решения;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возможности возникновения конфликта интересов у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лиц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принятия мер к исключению возможного возникновения конфликта интересов посредством отстранения заинтересованного должностного лица от участия в конкретной закупке.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Минтрансом Чувашии и подведомственными учреждениями Минтранса Чувашии размещено 259 закупок на поставку товаров, выполнение работ, оказания услуг для обеспечения нужд на сумму 3389143382,64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экономия по итогам закупо</w:t>
      </w:r>
      <w:r>
        <w:rPr>
          <w:rFonts w:ascii="Times New Roman" w:hAnsi="Times New Roman" w:cs="Times New Roman"/>
          <w:sz w:val="28"/>
          <w:szCs w:val="28"/>
        </w:rPr>
        <w:t xml:space="preserve">к составила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304435335,73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</w:rPr>
        <w:t xml:space="preserve">уровень риска нарушения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как низкий, так как отсутствуют отрицательное влияние на институты 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транса Чувашии</w:t>
      </w:r>
      <w:r>
        <w:rPr>
          <w:rFonts w:ascii="Times New Roman" w:hAnsi="Times New Roman" w:cs="Times New Roman"/>
          <w:sz w:val="28"/>
          <w:szCs w:val="28"/>
        </w:rPr>
        <w:t xml:space="preserve">, а также вероятность выдачи предупреждений, возбуждении дел о нарушении антимонопольного законодательства, наложения штрафов.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рисков нарушения антимонопольного законодательства, а также сохранения достигнутого уровня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трансе Чувашии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 работа по обеспечению эффективного функционирования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Основной текст (2)_"/>
    <w:basedOn w:val="618"/>
    <w:link w:val="622"/>
    <w:rPr>
      <w:sz w:val="26"/>
      <w:szCs w:val="26"/>
      <w:shd w:val="clear" w:color="auto" w:fill="ffffff"/>
    </w:rPr>
  </w:style>
  <w:style w:type="paragraph" w:styleId="622" w:customStyle="1">
    <w:name w:val="Основной текст (2)"/>
    <w:basedOn w:val="617"/>
    <w:link w:val="621"/>
    <w:pPr>
      <w:spacing w:before="360" w:after="360" w:line="0" w:lineRule="atLeast"/>
      <w:shd w:val="clear" w:color="auto" w:fill="ffffff"/>
      <w:widowControl w:val="off"/>
    </w:pPr>
    <w:rPr>
      <w:sz w:val="26"/>
      <w:szCs w:val="26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revision>5</cp:revision>
  <dcterms:created xsi:type="dcterms:W3CDTF">2024-03-22T13:57:00Z</dcterms:created>
  <dcterms:modified xsi:type="dcterms:W3CDTF">2024-03-28T08:26:08Z</dcterms:modified>
</cp:coreProperties>
</file>