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1E4502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FA27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FA2760" w:rsidRPr="00FA2760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9A0AD5" w:rsidRPr="009A0AD5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>в соо</w:t>
            </w:r>
            <w:r w:rsidR="00A44C26">
              <w:t xml:space="preserve">тветствии с Федеральным законом от 28.12.2009 № 381-ФЗ </w:t>
            </w:r>
            <w:r w:rsidR="009A0AD5" w:rsidRPr="009A0AD5">
              <w:t xml:space="preserve">«Об основах государственного регулирования торговой деятельности в Российской Федерации», Законом Чувашской Республики </w:t>
            </w:r>
            <w:r w:rsidR="00A44C26">
              <w:t xml:space="preserve">от 13.07.2010 № 39 </w:t>
            </w:r>
            <w:r w:rsidR="009A0AD5" w:rsidRPr="009A0AD5">
      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9A0AD5">
              <w:rPr>
                <w:sz w:val="26"/>
                <w:szCs w:val="26"/>
                <w:lang w:eastAsia="zh-CN"/>
              </w:rPr>
              <w:t xml:space="preserve"> </w:t>
            </w:r>
            <w:r w:rsidR="009845F4">
              <w:t xml:space="preserve">в целях </w:t>
            </w:r>
            <w:r w:rsidR="008E09E5" w:rsidRPr="008E09E5">
              <w:t>актуализации действующей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DA7C20">
              <w:t>.</w:t>
            </w:r>
          </w:p>
          <w:p w:rsidR="00DA7C20" w:rsidRPr="009350B1" w:rsidRDefault="00752B52" w:rsidP="007D291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DA7C20">
              <w:t>Необходимость утверждения нового проекта постановления возникла в связи с внесением изменений в Схему размещения нестационарных торговых объектов на территории Янтиковского муниципального округа (далее</w:t>
            </w:r>
            <w:r w:rsidR="00F360D9">
              <w:t xml:space="preserve"> </w:t>
            </w:r>
            <w:r w:rsidR="00DA7C20">
              <w:t xml:space="preserve">- Схема), которая заключается </w:t>
            </w:r>
            <w:r w:rsidR="007D2918">
              <w:t>в изменении в позициях №1, 2</w:t>
            </w:r>
            <w:r w:rsidR="007D2918" w:rsidRPr="007D2918">
              <w:t xml:space="preserve">, </w:t>
            </w:r>
            <w:r w:rsidR="007D2918">
              <w:t>3</w:t>
            </w:r>
            <w:r w:rsidR="007D2918" w:rsidRPr="007D2918">
              <w:t xml:space="preserve">, </w:t>
            </w:r>
            <w:r w:rsidR="007D2918">
              <w:t>5, 6, 9, 28</w:t>
            </w:r>
            <w:r w:rsidR="007D2918" w:rsidRPr="007D2918">
              <w:t>, 2</w:t>
            </w:r>
            <w:r w:rsidR="007D2918">
              <w:t>9, 32</w:t>
            </w:r>
            <w:r w:rsidR="007D2918" w:rsidRPr="007D2918">
              <w:t xml:space="preserve"> места размещения и адреса торгового объекта,</w:t>
            </w:r>
            <w:r w:rsidR="007D2918">
              <w:t xml:space="preserve"> </w:t>
            </w:r>
            <w:r w:rsidR="00DD14C5">
              <w:t>в изменении в позици</w:t>
            </w:r>
            <w:r w:rsidR="005B68DB">
              <w:t xml:space="preserve">и № </w:t>
            </w:r>
            <w:r w:rsidR="007D2918">
              <w:t>42</w:t>
            </w:r>
            <w:r w:rsidR="00DD14C5">
              <w:t xml:space="preserve"> </w:t>
            </w:r>
            <w:r w:rsidR="005B68DB">
              <w:t xml:space="preserve">площади места </w:t>
            </w:r>
            <w:r w:rsidR="00DD14C5">
              <w:t xml:space="preserve">размещения </w:t>
            </w:r>
            <w:r w:rsidR="005B68DB">
              <w:t>нестационарного торгового объекта</w:t>
            </w:r>
            <w:r w:rsidR="007D2918">
              <w:t xml:space="preserve"> и специализации торгового объекта</w:t>
            </w:r>
            <w:r>
              <w:t xml:space="preserve">. </w:t>
            </w:r>
            <w:r w:rsidR="00DA7C20">
              <w:t xml:space="preserve">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Pr="007457B7" w:rsidRDefault="00964347" w:rsidP="00FA69DF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964347">
              <w:rPr>
                <w:rFonts w:eastAsiaTheme="minorHAnsi"/>
                <w:kern w:val="0"/>
                <w:lang w:eastAsia="en-US"/>
              </w:rPr>
              <w:t>утверждение актуальной схемы размещения нестационарных торговых объектов на территории Янтиковского муниципального округа Чувашской Республики.</w:t>
            </w:r>
          </w:p>
        </w:tc>
      </w:tr>
    </w:tbl>
    <w:p w:rsidR="00741B9B" w:rsidRPr="007457B7" w:rsidRDefault="00741B9B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Default="00CA0FF1" w:rsidP="005175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</w:p>
          <w:p w:rsidR="005175EB" w:rsidRPr="007457B7" w:rsidRDefault="005175EB" w:rsidP="00DF518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Проект акта разработан в соответствии </w:t>
            </w:r>
            <w:r w:rsidR="00DF5186" w:rsidRPr="00DF51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 Федеральным законом от 28.12.2009 № 381-ФЗ «Об основах государственного регулирования торговой деятельности в </w:t>
            </w:r>
            <w:r w:rsidR="00DF5186" w:rsidRPr="00DF5186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Российской Федерации», Законом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DF51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044F1E" w:rsidP="00741D6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7B6D93" w:rsidP="007B6D9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Наличие нормативного правового акта администрации Янтиковского муниципального округа Чувашской Республики, регулирующего утверждение актуальной схемы размещения нестационарных торговых объектов на территории Янтиковского муниципального округа Чувашской Республики  </w:t>
            </w:r>
            <w:r w:rsidR="0064181D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B0242" w:rsidRPr="007457B7" w:rsidRDefault="00CA0FF1" w:rsidP="007234E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EB0242">
              <w:rPr>
                <w:rFonts w:ascii="Times New Roman CYR" w:hAnsi="Times New Roman CYR" w:cs="Times New Roman CYR"/>
                <w:kern w:val="0"/>
                <w:lang w:eastAsia="ru-RU"/>
              </w:rPr>
              <w:t>Вносимые в Схему изменения связаны с обращением субъекта малого предпринимательства о предоставлении мест для размещения нестационарного торгового объекта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CA0FF1" w:rsidRPr="007457B7" w:rsidRDefault="00AC22A1" w:rsidP="00AC22A1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C22A1">
              <w:rPr>
                <w:rFonts w:ascii="Times New Roman CYR" w:hAnsi="Times New Roman CYR" w:cs="Times New Roman CYR"/>
                <w:kern w:val="0"/>
                <w:lang w:eastAsia="ru-RU"/>
              </w:rPr>
              <w:t>Риск несанкционированной торговли на территории Янтиковского муниципального округа в местах, не предназначенных для этих целей, - появление самовольно установленных нестационарных торговых объектов, связанный с ним риск нарушения санитарных и ветеринарных правил, иных требований безопасности и качества реализуемой продукции, что, в свою очередь, может привести к риску возникновения заболеваний у населения – покупателей продукции.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0933AE" w:rsidRPr="007457B7" w:rsidRDefault="000933AE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>во многих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Схему размещения нестационарных торговых объектов</w:t>
            </w:r>
          </w:p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AE56E7" w:rsidRPr="007457B7" w:rsidRDefault="002E161B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161B">
              <w:rPr>
                <w:rFonts w:ascii="Times New Roman CYR" w:hAnsi="Times New Roman CYR" w:cs="Times New Roman CYR"/>
                <w:kern w:val="0"/>
                <w:lang w:eastAsia="ru-RU"/>
              </w:rPr>
              <w:t>https://internet.garant.ru/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31310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 xml:space="preserve">«О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44662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ого округа по 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состоянию на 01.01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зарегистрировано 3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35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субъектов малого пре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дпринимательства, в том числе 35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малых 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предприяти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й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300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252A72" w:rsidP="00DA1A7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="006F2178" w:rsidRPr="006F2178">
              <w:rPr>
                <w:rFonts w:eastAsiaTheme="minorHAnsi"/>
                <w:kern w:val="0"/>
                <w:lang w:eastAsia="en-US"/>
              </w:rPr>
              <w:t xml:space="preserve">актуальной схемы размещения нестационарных торговых объектов на территории Янтиковского муниципального округа Чувашской Республики </w:t>
            </w:r>
            <w:r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показателя «</w:t>
            </w:r>
            <w:r w:rsidR="003E6D47"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3E6D47"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 w:rsidR="003E6D47">
              <w:rPr>
                <w:kern w:val="3"/>
                <w:szCs w:val="22"/>
                <w:lang w:eastAsia="ru-RU"/>
              </w:rPr>
              <w:t>» в 2025 году – менее 15,2 ед.</w:t>
            </w:r>
            <w:r w:rsidR="00A2186A">
              <w:rPr>
                <w:kern w:val="3"/>
                <w:szCs w:val="22"/>
                <w:lang w:eastAsia="ru-RU"/>
              </w:rPr>
              <w:t>, в 2026 году – менее 15,5 ед.</w:t>
            </w:r>
            <w:r w:rsidR="00DA1A75">
              <w:rPr>
                <w:kern w:val="3"/>
                <w:szCs w:val="22"/>
                <w:lang w:eastAsia="ru-RU"/>
              </w:rPr>
              <w:t xml:space="preserve">, </w:t>
            </w:r>
            <w:r w:rsidR="00DA1A75" w:rsidRPr="00DA1A75">
              <w:rPr>
                <w:kern w:val="3"/>
                <w:szCs w:val="22"/>
                <w:lang w:eastAsia="ru-RU"/>
              </w:rPr>
              <w:t>в 202</w:t>
            </w:r>
            <w:r w:rsidR="00DA1A75">
              <w:rPr>
                <w:kern w:val="3"/>
                <w:szCs w:val="22"/>
                <w:lang w:eastAsia="ru-RU"/>
              </w:rPr>
              <w:t>7</w:t>
            </w:r>
            <w:r w:rsidR="00DA1A75" w:rsidRPr="00DA1A75">
              <w:rPr>
                <w:kern w:val="3"/>
                <w:szCs w:val="22"/>
                <w:lang w:eastAsia="ru-RU"/>
              </w:rPr>
              <w:t xml:space="preserve"> году – менее 15,5 ед.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Pr="007457B7" w:rsidRDefault="006A4852" w:rsidP="0033270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 «</w:t>
            </w: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 xml:space="preserve">» </w:t>
            </w:r>
            <w:r w:rsidR="0033270F">
              <w:rPr>
                <w:kern w:val="3"/>
                <w:szCs w:val="22"/>
                <w:lang w:eastAsia="ru-RU"/>
              </w:rPr>
              <w:t xml:space="preserve">в 2025 году составит </w:t>
            </w:r>
            <w:r>
              <w:rPr>
                <w:kern w:val="3"/>
                <w:szCs w:val="22"/>
                <w:lang w:eastAsia="ru-RU"/>
              </w:rPr>
              <w:t>15,2 ед.</w:t>
            </w:r>
            <w:r w:rsidR="00DA1A75">
              <w:rPr>
                <w:kern w:val="3"/>
                <w:szCs w:val="22"/>
                <w:lang w:eastAsia="ru-RU"/>
              </w:rPr>
              <w:t>, в 2026 году – 15,5 ед., в 2027 году – 15,5 ед.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 w:rsidR="008C1F0C">
        <w:rPr>
          <w:kern w:val="3"/>
          <w:lang w:eastAsia="ru-RU"/>
        </w:rPr>
        <w:t>(с изменениями от 22.07.2024 № 687)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8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42"/>
        <w:gridCol w:w="1942"/>
        <w:gridCol w:w="1942"/>
      </w:tblGrid>
      <w:tr w:rsidR="00DA1A75" w:rsidRPr="007457B7" w:rsidTr="00DA1A75">
        <w:tc>
          <w:tcPr>
            <w:tcW w:w="2660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942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  <w:tc>
          <w:tcPr>
            <w:tcW w:w="1942" w:type="dxa"/>
          </w:tcPr>
          <w:p w:rsidR="00DA1A75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</w:p>
        </w:tc>
        <w:tc>
          <w:tcPr>
            <w:tcW w:w="1942" w:type="dxa"/>
          </w:tcPr>
          <w:p w:rsidR="00DA1A75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</w:p>
        </w:tc>
      </w:tr>
      <w:tr w:rsidR="00DA1A75" w:rsidRPr="007457B7" w:rsidTr="00DA1A75">
        <w:tc>
          <w:tcPr>
            <w:tcW w:w="2660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942" w:type="dxa"/>
          </w:tcPr>
          <w:p w:rsidR="00DA1A75" w:rsidRPr="007457B7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42" w:type="dxa"/>
          </w:tcPr>
          <w:p w:rsidR="00DA1A75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942" w:type="dxa"/>
          </w:tcPr>
          <w:p w:rsidR="00DA1A75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30074"/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0447C6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AF529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EB5EFE" w:rsidRPr="007457B7" w:rsidRDefault="00EB5EFE" w:rsidP="00EB5EF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bookmarkEnd w:id="1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EB5EFE" w:rsidRPr="007457B7" w:rsidTr="0090776E">
        <w:tc>
          <w:tcPr>
            <w:tcW w:w="840" w:type="dxa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предусматривается внесение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EB5EFE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процедуры оценки регулирующего воздействия проекта акта, не выявлены положения, вводящие избыточные обязанности, запреты и ограничения для субъектов предпринимательской деятельности, или способствующие их введению</w:t>
            </w:r>
          </w:p>
          <w:p w:rsidR="00EB5EFE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_______________________________________________________________________</w:t>
            </w:r>
          </w:p>
          <w:p w:rsidR="00EB5EFE" w:rsidRPr="00A41FE2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41FE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Оформление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договора 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(описание содержательных издержек: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е</w:t>
            </w: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диновременные, периодические. 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EB5EFE" w:rsidRPr="0049770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Количественная оценка расчета издержек проведена на основе предполагаемых временных затрат, возникающих у субъектов предпринимательской деятельности в связи с оформлением договора 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  <w:p w:rsidR="00EB5EFE" w:rsidRPr="0049770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Временные издержки составят до 1 рабочего дня (до 8 человеко-часов).  Стандартные издержки для субъектов предпринимательской деятельности в связи с выполнением требований по оформлению договора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 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(при среднемесячной заработной плате работников организаций округа за 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январь-октябрь 2024 года (43020,1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*1/2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0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=2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151 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рубл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ь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) составят 2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151 рубль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на одного заявителя. </w:t>
            </w:r>
          </w:p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При этом никаких дополнительных расходов в связи с оформлением договора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 возникнет.</w:t>
            </w:r>
          </w:p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 </w:t>
            </w:r>
            <w:r w:rsidRPr="00770FB1"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информационных издержек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DA1A7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EB5EFE" w:rsidRDefault="00DA1A75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2151,00 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общих затрат)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EB5EFE" w:rsidRPr="0098118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полномочия администрации Янтиковского муниципального округа не изменяются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</w:t>
            </w:r>
          </w:p>
          <w:p w:rsidR="00EB5EFE" w:rsidRPr="0098118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выявлено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30076"/>
      <w:bookmarkEnd w:id="1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p w:rsidR="00F841FE" w:rsidRP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A872F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DA1A7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DA1A7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8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3D5A2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95E1F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DA1A7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D" w:rsidRDefault="00DD4CB2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CA0FF1" w:rsidRPr="007457B7" w:rsidRDefault="00DD4CB2" w:rsidP="00D7117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567"/>
        <w:gridCol w:w="1170"/>
        <w:gridCol w:w="8"/>
        <w:gridCol w:w="556"/>
        <w:gridCol w:w="11"/>
        <w:gridCol w:w="3324"/>
        <w:gridCol w:w="567"/>
      </w:tblGrid>
      <w:tr w:rsidR="00C40C40" w:rsidRPr="007457B7" w:rsidTr="00C40C40">
        <w:tc>
          <w:tcPr>
            <w:tcW w:w="4570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Заместитель</w:t>
            </w:r>
            <w:r w:rsidR="00315EA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главы администрации Янтиковского муниципального округа-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начальник отдела </w:t>
            </w:r>
            <w:r w:rsidR="00956F50">
              <w:rPr>
                <w:rFonts w:ascii="Times New Roman CYR" w:hAnsi="Times New Roman CYR" w:cs="Times New Roman CYR"/>
                <w:kern w:val="0"/>
                <w:lang w:eastAsia="ru-RU"/>
              </w:rPr>
              <w:t>экономики, земельных и имущественных отношений</w:t>
            </w:r>
            <w:r w:rsidR="00096C0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4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</w:t>
            </w:r>
          </w:p>
        </w:tc>
        <w:tc>
          <w:tcPr>
            <w:tcW w:w="3891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 </w:t>
            </w:r>
          </w:p>
          <w:p w:rsidR="00C40C40" w:rsidRPr="007457B7" w:rsidRDefault="00C40C40" w:rsidP="00315EA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</w:t>
            </w:r>
            <w:r w:rsidR="00315EAA"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5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3"/>
          </w:tcPr>
          <w:p w:rsidR="00CA0FF1" w:rsidRPr="007457B7" w:rsidRDefault="00CA0FF1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Pr="00F841FE" w:rsidRDefault="00695E1F" w:rsidP="00315EA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5E1F"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  <w:bookmarkStart w:id="16" w:name="_GoBack"/>
      <w:bookmarkEnd w:id="16"/>
    </w:p>
    <w:sectPr w:rsidR="009F4031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15299"/>
    <w:rsid w:val="000447C6"/>
    <w:rsid w:val="00044F1E"/>
    <w:rsid w:val="000547C8"/>
    <w:rsid w:val="00072B40"/>
    <w:rsid w:val="00080ACB"/>
    <w:rsid w:val="00081785"/>
    <w:rsid w:val="000877CB"/>
    <w:rsid w:val="000933AE"/>
    <w:rsid w:val="00096C0F"/>
    <w:rsid w:val="00097BDD"/>
    <w:rsid w:val="000F4B20"/>
    <w:rsid w:val="00167245"/>
    <w:rsid w:val="00186432"/>
    <w:rsid w:val="001909DC"/>
    <w:rsid w:val="001A709A"/>
    <w:rsid w:val="001B124C"/>
    <w:rsid w:val="001C743C"/>
    <w:rsid w:val="001E4502"/>
    <w:rsid w:val="002322B5"/>
    <w:rsid w:val="002324AE"/>
    <w:rsid w:val="0023295A"/>
    <w:rsid w:val="00233561"/>
    <w:rsid w:val="002345D8"/>
    <w:rsid w:val="00252A72"/>
    <w:rsid w:val="0027136A"/>
    <w:rsid w:val="002759A7"/>
    <w:rsid w:val="0027630E"/>
    <w:rsid w:val="002976DB"/>
    <w:rsid w:val="002A5C40"/>
    <w:rsid w:val="002C41B9"/>
    <w:rsid w:val="002E161B"/>
    <w:rsid w:val="00313106"/>
    <w:rsid w:val="003136D0"/>
    <w:rsid w:val="00315EAA"/>
    <w:rsid w:val="0033270F"/>
    <w:rsid w:val="003428B7"/>
    <w:rsid w:val="00351EE5"/>
    <w:rsid w:val="00364DE0"/>
    <w:rsid w:val="00370527"/>
    <w:rsid w:val="003870B4"/>
    <w:rsid w:val="003A2BEF"/>
    <w:rsid w:val="003D5A2C"/>
    <w:rsid w:val="003E6D47"/>
    <w:rsid w:val="004034A2"/>
    <w:rsid w:val="00422925"/>
    <w:rsid w:val="00446624"/>
    <w:rsid w:val="004624EF"/>
    <w:rsid w:val="00474648"/>
    <w:rsid w:val="004820AF"/>
    <w:rsid w:val="004C21C5"/>
    <w:rsid w:val="004D6F1D"/>
    <w:rsid w:val="004E2DDD"/>
    <w:rsid w:val="005175EB"/>
    <w:rsid w:val="0053686E"/>
    <w:rsid w:val="00542418"/>
    <w:rsid w:val="00555599"/>
    <w:rsid w:val="00565787"/>
    <w:rsid w:val="005B68DB"/>
    <w:rsid w:val="005B7616"/>
    <w:rsid w:val="005C7D2D"/>
    <w:rsid w:val="005D3A0B"/>
    <w:rsid w:val="005E5F90"/>
    <w:rsid w:val="005F2A89"/>
    <w:rsid w:val="00602C2D"/>
    <w:rsid w:val="0061163E"/>
    <w:rsid w:val="0064181D"/>
    <w:rsid w:val="0065368E"/>
    <w:rsid w:val="0065691B"/>
    <w:rsid w:val="006777AB"/>
    <w:rsid w:val="006902B4"/>
    <w:rsid w:val="00695E1F"/>
    <w:rsid w:val="006A4852"/>
    <w:rsid w:val="006B0777"/>
    <w:rsid w:val="006B6736"/>
    <w:rsid w:val="006E6404"/>
    <w:rsid w:val="006F2178"/>
    <w:rsid w:val="00710A63"/>
    <w:rsid w:val="007234E3"/>
    <w:rsid w:val="00727113"/>
    <w:rsid w:val="00737CBC"/>
    <w:rsid w:val="00741B9B"/>
    <w:rsid w:val="00741D63"/>
    <w:rsid w:val="00752B52"/>
    <w:rsid w:val="0076410E"/>
    <w:rsid w:val="007716B5"/>
    <w:rsid w:val="00791802"/>
    <w:rsid w:val="00795AE7"/>
    <w:rsid w:val="007B6D93"/>
    <w:rsid w:val="007C11E0"/>
    <w:rsid w:val="007D2918"/>
    <w:rsid w:val="007E1870"/>
    <w:rsid w:val="007E47E5"/>
    <w:rsid w:val="007F3315"/>
    <w:rsid w:val="008556C5"/>
    <w:rsid w:val="00862303"/>
    <w:rsid w:val="00863620"/>
    <w:rsid w:val="0088701E"/>
    <w:rsid w:val="008A5588"/>
    <w:rsid w:val="008B25AE"/>
    <w:rsid w:val="008C1F0C"/>
    <w:rsid w:val="008C2D12"/>
    <w:rsid w:val="008C5E25"/>
    <w:rsid w:val="008D57B1"/>
    <w:rsid w:val="008E09E5"/>
    <w:rsid w:val="008E0EFB"/>
    <w:rsid w:val="008F54C6"/>
    <w:rsid w:val="00916122"/>
    <w:rsid w:val="00917C4C"/>
    <w:rsid w:val="009345D6"/>
    <w:rsid w:val="009350B1"/>
    <w:rsid w:val="0094025E"/>
    <w:rsid w:val="0094561F"/>
    <w:rsid w:val="00956F50"/>
    <w:rsid w:val="00964347"/>
    <w:rsid w:val="009669B3"/>
    <w:rsid w:val="009748D2"/>
    <w:rsid w:val="009845F4"/>
    <w:rsid w:val="009866A9"/>
    <w:rsid w:val="009908DD"/>
    <w:rsid w:val="009A0AD5"/>
    <w:rsid w:val="009A66EF"/>
    <w:rsid w:val="009B30E1"/>
    <w:rsid w:val="009C2EAB"/>
    <w:rsid w:val="009F149C"/>
    <w:rsid w:val="009F4031"/>
    <w:rsid w:val="00A2186A"/>
    <w:rsid w:val="00A303C7"/>
    <w:rsid w:val="00A32E37"/>
    <w:rsid w:val="00A44C26"/>
    <w:rsid w:val="00A67913"/>
    <w:rsid w:val="00A67B2F"/>
    <w:rsid w:val="00A7464F"/>
    <w:rsid w:val="00A82B72"/>
    <w:rsid w:val="00A85288"/>
    <w:rsid w:val="00A872F9"/>
    <w:rsid w:val="00A91B7D"/>
    <w:rsid w:val="00AB34C0"/>
    <w:rsid w:val="00AB46B3"/>
    <w:rsid w:val="00AB6210"/>
    <w:rsid w:val="00AC22A1"/>
    <w:rsid w:val="00AE56E7"/>
    <w:rsid w:val="00AF5297"/>
    <w:rsid w:val="00B075C0"/>
    <w:rsid w:val="00B26BDA"/>
    <w:rsid w:val="00B334D6"/>
    <w:rsid w:val="00B60C20"/>
    <w:rsid w:val="00B63B03"/>
    <w:rsid w:val="00BB75B0"/>
    <w:rsid w:val="00C04854"/>
    <w:rsid w:val="00C16E07"/>
    <w:rsid w:val="00C21F66"/>
    <w:rsid w:val="00C40C40"/>
    <w:rsid w:val="00C464A8"/>
    <w:rsid w:val="00C6093C"/>
    <w:rsid w:val="00CA0FF1"/>
    <w:rsid w:val="00CA3128"/>
    <w:rsid w:val="00CE2F47"/>
    <w:rsid w:val="00D14336"/>
    <w:rsid w:val="00D26D03"/>
    <w:rsid w:val="00D33E4F"/>
    <w:rsid w:val="00D37088"/>
    <w:rsid w:val="00D71172"/>
    <w:rsid w:val="00D94DB6"/>
    <w:rsid w:val="00DA1A75"/>
    <w:rsid w:val="00DA7C20"/>
    <w:rsid w:val="00DD14C5"/>
    <w:rsid w:val="00DD4CB2"/>
    <w:rsid w:val="00DF5186"/>
    <w:rsid w:val="00E210FE"/>
    <w:rsid w:val="00E31484"/>
    <w:rsid w:val="00E71534"/>
    <w:rsid w:val="00E83948"/>
    <w:rsid w:val="00E900B4"/>
    <w:rsid w:val="00E93012"/>
    <w:rsid w:val="00EB0242"/>
    <w:rsid w:val="00EB558E"/>
    <w:rsid w:val="00EB5EFE"/>
    <w:rsid w:val="00EC1B57"/>
    <w:rsid w:val="00EC390F"/>
    <w:rsid w:val="00ED076D"/>
    <w:rsid w:val="00EE01D3"/>
    <w:rsid w:val="00EE5750"/>
    <w:rsid w:val="00F00F02"/>
    <w:rsid w:val="00F110F4"/>
    <w:rsid w:val="00F34D77"/>
    <w:rsid w:val="00F360D9"/>
    <w:rsid w:val="00F41920"/>
    <w:rsid w:val="00F60F8C"/>
    <w:rsid w:val="00F741A5"/>
    <w:rsid w:val="00F841FE"/>
    <w:rsid w:val="00FA2760"/>
    <w:rsid w:val="00FA69DF"/>
    <w:rsid w:val="00FB6124"/>
    <w:rsid w:val="00FC4285"/>
    <w:rsid w:val="00FF4A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A4A7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8</Pages>
  <Words>2553</Words>
  <Characters>14557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238</cp:revision>
  <cp:lastPrinted>2024-06-17T08:27:00Z</cp:lastPrinted>
  <dcterms:created xsi:type="dcterms:W3CDTF">2023-11-10T07:37:00Z</dcterms:created>
  <dcterms:modified xsi:type="dcterms:W3CDTF">2025-01-24T11:10:00Z</dcterms:modified>
</cp:coreProperties>
</file>