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9"/>
        <w:gridCol w:w="4505"/>
        <w:gridCol w:w="4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Кадастровые показатели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Кадастровая информация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Родник с. Байгулово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природы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</w:t>
            </w:r>
            <w:r>
              <w:rPr>
                <w:rFonts w:ascii="Times New Roman" w:hAnsi="Times New Roman"/>
              </w:rPr>
              <w:t xml:space="preserve">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Порядковый номер кадастрового дела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Р-ПП-0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Профиль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водный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действующий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создания, реорганизации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  <w:t xml:space="preserve">.07.</w:t>
            </w:r>
            <w:r>
              <w:rPr>
                <w:rFonts w:ascii="Times New Roman" w:hAnsi="Times New Roman"/>
              </w:rPr>
              <w:t xml:space="preserve">2013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создания ООПТ и ее ценность, причины реорганизации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</w:t>
            </w:r>
            <w:r>
              <w:rPr>
                <w:rFonts w:ascii="Times New Roman" w:hAnsi="Times New Roman"/>
              </w:rPr>
              <w:t xml:space="preserve">уникального природного объекта – родника с дебитом воды 0,5 л/с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Нормативная основа функционирования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правоустанавливающие документы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1. Постановление Кабинета Министров Ч</w:t>
            </w:r>
            <w:r>
              <w:rPr>
                <w:rFonts w:ascii="Times New Roman" w:hAnsi="Times New Roman"/>
              </w:rPr>
              <w:t xml:space="preserve">увашской Республики от 12 июля 2011 г. № 275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«О памятнике природы регионального значения «Родник с. Байгулово»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(с изменениями, внесенными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"http://docs2.cntd.ru/document/460156845"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остановлен</w:t>
            </w:r>
            <w:r>
              <w:rPr>
                <w:rFonts w:ascii="Times New Roman" w:hAnsi="Times New Roman"/>
              </w:rPr>
              <w:t xml:space="preserve">иями </w:t>
            </w:r>
            <w:r>
              <w:rPr>
                <w:rFonts w:ascii="Times New Roman" w:hAnsi="Times New Roman"/>
              </w:rPr>
              <w:t xml:space="preserve">Кабинета Министров Чувашской Республики 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"http://docs2.cntd.ru/document/428688331"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от 28.10.2015 № 384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от 12.09.2018 № 361, от 10.06.2020         № 309, от 03.04.2024 № 167);</w:t>
            </w:r>
            <w:r/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  <w:t xml:space="preserve">2</w:t>
            </w:r>
            <w:r>
              <w:rPr>
                <w:rFonts w:ascii="Times New Roman" w:hAnsi="Times New Roman"/>
                <w:highlight w:val="none"/>
              </w:rPr>
              <w:t xml:space="preserve">. </w:t>
            </w:r>
            <w:r>
              <w:rPr>
                <w:rFonts w:ascii="Times New Roman" w:hAnsi="Times New Roman"/>
                <w:spacing w:val="-6"/>
              </w:rPr>
              <w:t xml:space="preserve">Указ Главы Чувашской Республики от 4 декабря 2023 г. № 185 «</w:t>
            </w:r>
            <w:r>
              <w:rPr>
                <w:rFonts w:ascii="Times New Roman" w:hAnsi="Times New Roman"/>
                <w:spacing w:val="-6"/>
              </w:rPr>
              <w:t xml:space="preserve">Об охранных зонах пам</w:t>
            </w:r>
            <w:r>
              <w:rPr>
                <w:rFonts w:ascii="Times New Roman" w:hAnsi="Times New Roman"/>
                <w:spacing w:val="-6"/>
              </w:rPr>
              <w:t xml:space="preserve">ятников природы регионального значения» 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правоудостоверяющие документы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индивидуальное положение об ООПТ, паспорт ООПТ, охранное обязательство, другие документы по организации и функционированию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1. Постановление Кабинета Министров Чувашской Республики от 27 декабря 2006 г. № 338 </w:t>
            </w:r>
            <w:r>
              <w:rPr>
                <w:rFonts w:ascii="Times New Roman" w:hAnsi="Times New Roman"/>
                <w:spacing w:val="-6"/>
              </w:rPr>
              <w:t xml:space="preserve">«</w:t>
            </w:r>
            <w:r>
              <w:rPr>
                <w:rFonts w:ascii="Times New Roman" w:hAnsi="Times New Roman"/>
                <w:spacing w:val="-6"/>
              </w:rPr>
              <w:t xml:space="preserve">Об утверждении типовых положений об особо охраняемых природных территориях регионального значения» </w:t>
            </w:r>
            <w:r>
              <w:rPr>
                <w:rFonts w:ascii="Times New Roman" w:hAnsi="Times New Roman"/>
                <w:spacing w:val="-6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"http://rdocs3.cntd.ru/document/802059573"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постановлениями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от 14.06.2007 № 136, от 10.06.2009          № 185, от 28.02.2013 № 72, от 23.07.2014 № 249, от 12.09.2018 № 361, от 27.03.2019 № 88, от 10.06.2020 № 309, от 03.04.2024 № 167)</w:t>
            </w:r>
            <w:r>
              <w:rPr>
                <w:rFonts w:ascii="Times New Roman" w:hAnsi="Times New Roman"/>
                <w:spacing w:val="-6"/>
              </w:rPr>
              <w:fldChar w:fldCharType="end"/>
              <w:t xml:space="preserve">;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2. </w:t>
            </w:r>
            <w:r>
              <w:rPr>
                <w:rFonts w:ascii="Times New Roman" w:hAnsi="Times New Roman"/>
                <w:spacing w:val="-6"/>
              </w:rPr>
              <w:t xml:space="preserve">Приказ Министерства природных ресурсов и экологии Чувашской Республики от 15 июня 2023 г. № 468 «Об утверждении </w:t>
            </w:r>
            <w:r>
              <w:rPr>
                <w:rFonts w:ascii="Times New Roman" w:hAnsi="Times New Roman"/>
                <w:spacing w:val="-6"/>
              </w:rPr>
              <w:t xml:space="preserve">Порядка охраны особо охраняемых природных территорий регионального значения в Чувашской Республике (зарегистрирован Госслужбой Чувашии по делам юстиции 11.07.2023, регистр. № 8682)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площадь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содержание документа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изъятия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подчиненность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 природных ресурсов и экологии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статус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 согласно классификации Международного союза охраны природы (МСОП, IUCN)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отдельно расположенных, не граничащих друг с другом, участков территории/акватории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Месторасположение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субъект Российской Федерации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Чувашская Республика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административно- территориальное образование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Козловский муниципальный округ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Географическое положение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расположение ООПТ в пределах физико-географической страны, в пределах природной зоны, ландшафта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Приволжская возвышенность, Чувашское плато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расстояние и направление до ближайших населенных пунктов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 в центре с. Байгулово Козловского муниципального округа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площадь, 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том числе площадь земельных участков (га), включенных в границы ООПТ без изъятия из хозяйственного использования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охранной зоны ООПТ, 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Границы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Сведения о местоположении границ памятника природы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Родник с. Байгулово» </w:t>
            </w:r>
            <w:r>
              <w:rPr>
                <w:rFonts w:ascii="Times New Roman" w:hAnsi="Times New Roman"/>
              </w:rPr>
              <w:t xml:space="preserve">представ</w:t>
            </w:r>
            <w:r>
              <w:rPr>
                <w:rFonts w:ascii="Times New Roman" w:hAnsi="Times New Roman"/>
              </w:rPr>
              <w:t xml:space="preserve">лены в </w:t>
            </w:r>
            <w:r>
              <w:rPr>
                <w:rFonts w:ascii="Times New Roman" w:hAnsi="Times New Roman"/>
              </w:rPr>
              <w:t xml:space="preserve">разделе 2</w:t>
            </w:r>
            <w:r>
              <w:rPr>
                <w:rFonts w:ascii="Times New Roman" w:hAnsi="Times New Roman"/>
              </w:rPr>
              <w:t xml:space="preserve"> приложения к границам и режиму особой охраны </w:t>
            </w:r>
            <w:r>
              <w:rPr>
                <w:rFonts w:ascii="Times New Roman" w:hAnsi="Times New Roman"/>
              </w:rPr>
              <w:t xml:space="preserve">территории, </w:t>
            </w:r>
            <w:r>
              <w:rPr>
                <w:rFonts w:ascii="Times New Roman" w:hAnsi="Times New Roman"/>
              </w:rPr>
              <w:t xml:space="preserve">утвержденными п</w:t>
            </w:r>
            <w:r>
              <w:rPr>
                <w:rFonts w:ascii="Times New Roman" w:hAnsi="Times New Roman"/>
              </w:rPr>
              <w:t xml:space="preserve">остановлением Кабинета Министров Чувашской Республики 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т 12 июля 2013 г. </w:t>
            </w:r>
            <w:r>
              <w:rPr>
                <w:rFonts w:ascii="Times New Roman" w:hAnsi="Times New Roman"/>
              </w:rPr>
              <w:t xml:space="preserve">№ 275, </w:t>
            </w:r>
            <w:r>
              <w:rPr>
                <w:rFonts w:ascii="Times New Roman" w:hAnsi="Times New Roman"/>
              </w:rPr>
              <w:t xml:space="preserve">и внесены в Единый государственный реестр недвижимости (реестровый номер 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:12-6.59).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географические координаты центра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55°50'12,18"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 47°57'34,44"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границах ООПТ иных ООПТ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особенности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нарушенность территории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родник находится в пределах населенного пункта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рельефа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пойменная часть р. Аниш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климата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умеренно-континентальный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t воздуха января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-13</w:t>
            </w:r>
            <w:r>
              <w:rPr>
                <w:rFonts w:ascii="Times New Roman" w:hAnsi="Times New Roman"/>
              </w:rPr>
              <w:t xml:space="preserve">,5 минимальная - 46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t воздуха июля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+1</w:t>
            </w: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5 максимальная + 38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активных t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годовая сумма осадков, мм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466 мм, минимальная в марте - 36 мм, максимальная в июле - 67 мм. Территория относится к засушливым районам, повторяемость засухи отмечается через 4-5 лет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повторяемость ветров, %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преобладают ветры юго-западного направления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вегетационного периода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месяцев, с мая по октябрь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периода с устойчивым снежным покровом и глубина снежного покрова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месяцев, с ноября по март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проявления опасных климатических явлений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почвенного покрова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светло-серая лесная, почвообразующие породы – лесовидные суглинки и глина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описание гидрологической сети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флоры и растительности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лесном фонде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лесничество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участковое лесничество - квартал (выдела)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леса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животном мире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сведения о редких и находящихся под угрозой исчезновения объектах животного и растительного мира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суммарные сведения о биологическом разнообразии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выявлено 26 видов сосудистых растений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основных экосистем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родник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природных лечебных и рекреационных ресурсов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наиболее значимых историко-культурных объектов, находящихся в границах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оценка современного состо</w:t>
            </w:r>
            <w:r>
              <w:rPr>
                <w:rFonts w:ascii="Times New Roman" w:hAnsi="Times New Roman"/>
              </w:rPr>
              <w:t xml:space="preserve">яния и вклада ООПТ в поддержание</w:t>
            </w:r>
            <w:r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 xml:space="preserve">кологического баланса окружающих</w:t>
            </w:r>
            <w:r>
              <w:rPr>
                <w:rFonts w:ascii="Times New Roman" w:hAnsi="Times New Roman"/>
              </w:rPr>
              <w:t xml:space="preserve"> территорий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Экспликация земель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по составу земель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земли населенных пунктов - 100%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особо охраняемых территорий и объектов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лесного фонда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Негативное воздействие на ООПТ (факторы и угрозы)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факторы негативного воздействия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угрозы негативного воздействия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лица, ответственные за обеспечение охраны и функционирование ООПТ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69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название организации, взявшей обязательства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факс, E-mail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дата государственной регистрации  юридического лица и регистрационный номер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(полностью) руководителя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428032, ЧР г. Чебоксары, ул. Ленинградская, д.33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Тел.(8352) 62-69-22, факс: (8352) 62-73-83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minpiroda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cap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52"/>
                <w:rFonts w:ascii="Times New Roman" w:hAnsi="Times New Roman"/>
                <w:lang w:val="en-US"/>
              </w:rPr>
              <w:t xml:space="preserve">minpiroda</w:t>
            </w:r>
            <w:r>
              <w:rPr>
                <w:rStyle w:val="652"/>
                <w:rFonts w:ascii="Times New Roman" w:hAnsi="Times New Roman"/>
              </w:rPr>
              <w:t xml:space="preserve">@</w:t>
            </w:r>
            <w:r>
              <w:rPr>
                <w:rStyle w:val="652"/>
                <w:rFonts w:ascii="Times New Roman" w:hAnsi="Times New Roman"/>
                <w:lang w:val="en-US"/>
              </w:rPr>
              <w:t xml:space="preserve">cap</w:t>
            </w:r>
            <w:r>
              <w:rPr>
                <w:rStyle w:val="652"/>
                <w:rFonts w:ascii="Times New Roman" w:hAnsi="Times New Roman"/>
              </w:rPr>
              <w:t xml:space="preserve">.</w:t>
            </w:r>
            <w:r>
              <w:rPr>
                <w:rStyle w:val="652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сайт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  <w:lang w:val="en-US"/>
              </w:rPr>
              <w:t xml:space="preserve">www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minpriroda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cap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1022101141700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Бедертдинов Эмир Нуртдинович</w:t>
            </w:r>
            <w:r>
              <w:rPr>
                <w:rFonts w:ascii="Times New Roman" w:hAnsi="Times New Roman"/>
              </w:rPr>
              <w:t xml:space="preserve">, министр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/>
        </w:trPr>
        <w:tc>
          <w:tcPr>
            <w:tcW w:w="599" w:type="dxa"/>
            <w:vAlign w:val="top"/>
            <w:vMerge w:val="continue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 ЧР «Дирекция по охране животного мира и ООПТ» Минприроды Чувашии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428024, ЧР, г.Чебоксары, пр. Мира, д. 90, корп. 2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Тел/факс: (8352) 28-75-77, E-mail: oopt21@yandex.ru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1022101137090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Андреев Федор Владимирович</w:t>
            </w:r>
            <w:r>
              <w:rPr>
                <w:rFonts w:ascii="Times New Roman" w:hAnsi="Times New Roman"/>
              </w:rPr>
              <w:t xml:space="preserve">, директор</w:t>
            </w:r>
            <w:r>
              <w:rPr>
                <w:rFonts w:ascii="Times New Roman" w:hAnsi="Times New Roman"/>
              </w:rPr>
              <w:t xml:space="preserve"> </w:t>
            </w:r>
            <w:r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иных лицах, на которые возложены обязательства по охране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физического лица (физических лиц)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E-mail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Байгуловский территориальный отдел </w:t>
            </w:r>
            <w:r>
              <w:rPr>
                <w:rFonts w:ascii="Times New Roman" w:hAnsi="Times New Roman"/>
              </w:rPr>
              <w:t xml:space="preserve">Козловского муниципального округа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429250, </w:t>
            </w:r>
            <w:r>
              <w:rPr>
                <w:rFonts w:ascii="Times New Roman" w:hAnsi="Times New Roman"/>
              </w:rPr>
              <w:t xml:space="preserve">ЧР</w:t>
            </w:r>
            <w:r>
              <w:rPr>
                <w:rFonts w:ascii="Times New Roman" w:hAnsi="Times New Roman"/>
              </w:rPr>
              <w:t xml:space="preserve">, Козловский муниципальный округ, с. Байгулово, ул. М. Турбиной, 9 А тел. 8(83534)-36-2-25, </w:t>
            </w:r>
            <w:r>
              <w:rPr>
                <w:rFonts w:ascii="Times New Roman" w:hAnsi="Times New Roman"/>
              </w:rPr>
              <w:t xml:space="preserve">kozlov_sao_bai@cap.ru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Будкова Наталья Вениаминовна</w:t>
            </w:r>
            <w:r>
              <w:rPr>
                <w:rFonts w:ascii="Times New Roman" w:hAnsi="Times New Roman"/>
              </w:rPr>
              <w:t xml:space="preserve">, и.о. начальника отдела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режим охраны и использования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Постановление Кабинета Министров Ч</w:t>
            </w:r>
            <w:r>
              <w:rPr>
                <w:rFonts w:ascii="Times New Roman" w:hAnsi="Times New Roman"/>
              </w:rPr>
              <w:t xml:space="preserve">увашской Республики от 12 июля 2011 г. № 275 </w:t>
            </w:r>
            <w:r/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</w:rPr>
              <w:t xml:space="preserve">«О памятнике природы регионального значения «Родник с. Байгулово»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 xml:space="preserve">(с изменениями, внесенными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"http://docs2.cntd.ru/document/460156845"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остановлен</w:t>
            </w:r>
            <w:r>
              <w:rPr>
                <w:rFonts w:ascii="Times New Roman" w:hAnsi="Times New Roman"/>
              </w:rPr>
              <w:t xml:space="preserve">иями </w:t>
            </w:r>
            <w:r>
              <w:rPr>
                <w:rFonts w:ascii="Times New Roman" w:hAnsi="Times New Roman"/>
              </w:rPr>
              <w:t xml:space="preserve">Кабинета Министров Чувашской Республики 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"http://docs2.cntd.ru/document/428688331"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 xml:space="preserve">от 28.10.2015         № 384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, от 12.09.2018 № 361, от 10.06.2020 № 309, от 03.04.2024 № 167): 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территории памятника природы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Родник с. Байгулово»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постоянно или временно запрещается или ограничивается любая деятельность, если она противоречит целям его создания, в том числе: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стоянок транспортных средств, садовых и огородных земельных участков, летних лагерей скота, палаточных городков;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дорог, трубопроводов, линий электропередачи и иных коммуникаций;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распашка земель;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применение ядохимикатов, химических средств защиты растений и стимуляторов роста, удобрений;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загрязнение почв, замусоривание территорий, захоронение мусора, устройство снегосвалок;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самовольные рубки деревьев и кустарников;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выпас скота и транзитный прогон домашних животных вне дорог общего пользования;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геологического изучения недр, разведка и добыча полезных ископаемых;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иные виды хозяйственной деятельности, влекущие за собой загрязнение памятника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ироды и (или) нарушение его сохранности.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разрешенные виды деятельности:</w:t>
            </w:r>
            <w:r>
              <w:rPr>
                <w:rFonts w:ascii="Times New Roman" w:hAnsi="Times New Roman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территории памятника природы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Родник с. Байгулово»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/>
            <w:r>
              <w:rPr>
                <w:rFonts w:eastAsia="Calibri"/>
                <w:sz w:val="22"/>
                <w:szCs w:val="22"/>
                <w:lang w:eastAsia="en-US"/>
              </w:rPr>
              <w:t xml:space="preserve">разрешается: 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природоохранная деятельность;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эколого-просветительская деятельность;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рекреационная и туристская деятельность;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научные исследования;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рубки при проведении санитарно-оздоровительных мероприятий, рубки, проводимые в целях ухода за лесными насаждениями, очень слабой и слабой интенсивности, рубки аварийных деревьев, рубки в целях использования линейных объектов;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мероприятия по обеспечению санитарной и противопожарной безопасности природных комплексов и объектов.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границах памятника природы определяются следующие основные виды разрешенного использования земельных участков: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природно-познавательный туризм (код 5.2);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охрана природных территорий (код 9.1).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границах памятника природы определяется следующий вспомогательный вид разрешенного использования земельных участков: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туристическое обслуживание (код 5.2.1).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Предельные параметры разрешенного строительства, реконструкции объектов капитального строительства: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предельные (максимальные) размеры земельных участков - 3 x 3 м;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предельная (максимальная) площадь земельных участков - 9 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- 0,5 м;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предельная высота зданий, строений, сооружений от уровня земли до верхней отметки - конька скатной кровли - до 3 м;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658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максимальный процент застройки в границах земельного участка - до 75%.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Зонирование территории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охранной зоны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spacing w:val="-6"/>
              </w:rPr>
              <w:t xml:space="preserve">Указ Главы Чувашской Республики от 4 декабря 2023 г. № 185 «</w:t>
            </w:r>
            <w:r>
              <w:rPr>
                <w:rFonts w:ascii="Times New Roman" w:hAnsi="Times New Roman"/>
                <w:spacing w:val="-6"/>
              </w:rPr>
              <w:t xml:space="preserve">Об охранных зонах пам</w:t>
            </w:r>
            <w:r>
              <w:rPr>
                <w:rFonts w:ascii="Times New Roman" w:hAnsi="Times New Roman"/>
                <w:spacing w:val="-6"/>
              </w:rPr>
              <w:t xml:space="preserve">ятников природы регионального значения»: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Площадь охранной зоны памятника природы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«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Родник с. Байгулово»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составляет 1,52 гектара. 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Границы охранной зоны памятника природы проходят на расстоянии 50 м от границы памятника природы.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В границах охранной зоны запрещается всякая деятельность, влекущая за собой нарушение сохранности памятника природы, оказывающая негативное (вредное) воздействие на природные комплексы памятника природы, в том числе: 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использование сточных вод в целях регулирования плодородия почв;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осуществление авиационных мер по борьбе с вредными организмами;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</w:t>
            </w:r>
            <w:r>
              <w:rPr>
                <w:rFonts w:ascii="Times New Roman" w:hAnsi="Times New Roman"/>
                <w:spacing w:val="-6"/>
              </w:rPr>
              <w:t xml:space="preserve">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сброс сточных, в том числе дренажных, вод;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разведка и добыча общераспространенных полезных ископаемых;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сплошные и выборочные рубки, за исключением рубок при проведении санитарно-оздоровительных мероприятий, рубок, проводимых в целях ухода за лесными насаждениями, очень слабой и слабой интенсивности, рубок аварийных деревьев, рубок в целях использования лине</w:t>
            </w:r>
            <w:r>
              <w:rPr>
                <w:rFonts w:ascii="Times New Roman" w:hAnsi="Times New Roman"/>
                <w:spacing w:val="-6"/>
              </w:rPr>
              <w:t xml:space="preserve">йных объектов;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повреждение лесных насаждений, растительного покрова и почв;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разведение костров, разбивка палаток, стоянок (кроме специально оборудованных мест), организация туристских стоянок;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выжигание растительности;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установление сплошных, не имеющих специальных проходов заграждений и сооружений на путях массовой миграции животных.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Запрещаются уничтожение и повреждение предупредительных аншлагов и информационных знаков.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Граница охранной зоны памятника природы 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«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Родник с. Байгулово»</w:t>
            </w:r>
            <w:r/>
            <w:r>
              <w:rPr>
                <w:rFonts w:ascii="Times New Roman" w:hAnsi="Times New Roman"/>
                <w:spacing w:val="-6"/>
              </w:rPr>
              <w:t xml:space="preserve"> обозначается на местности специальными предупредительными аншлагами и информационными знаками.</w:t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В границах охранной зоны памятника природы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«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Родник с. Байгулово»</w:t>
            </w:r>
            <w:r/>
            <w:r>
              <w:rPr>
                <w:rFonts w:ascii="Times New Roman" w:hAnsi="Times New Roman"/>
                <w:spacing w:val="-6"/>
              </w:rPr>
              <w:t xml:space="preserve"> хозяйственная деятельность должна осуществляться с соблюдением требований настоящего Положения и </w:t>
            </w:r>
            <w:r>
              <w:rPr>
                <w:rFonts w:ascii="Times New Roman" w:hAnsi="Times New Roman"/>
                <w:spacing w:val="-6"/>
              </w:rPr>
              <w:t xml:space="preserve">Требований</w:t>
            </w:r>
            <w:r>
              <w:rPr>
                <w:rFonts w:ascii="Times New Roman" w:hAnsi="Times New Roman"/>
                <w:spacing w:val="-6"/>
              </w:rPr>
      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</w:t>
            </w:r>
            <w:r>
              <w:rPr>
                <w:rFonts w:ascii="Times New Roman" w:hAnsi="Times New Roman"/>
                <w:spacing w:val="-6"/>
              </w:rPr>
              <w:t xml:space="preserve">от 13 августа 1996 г. N 997.</w:t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Собственники, землепользователи, землевладельцы, арендаторы земельных участков, находящихся в границах ООПТ</w:t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Байгуловский территориальный отдел </w:t>
            </w:r>
            <w:r>
              <w:rPr>
                <w:rFonts w:ascii="Times New Roman" w:hAnsi="Times New Roman"/>
              </w:rPr>
              <w:t xml:space="preserve">Козловского муниципального округа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429250, </w:t>
            </w:r>
            <w:r>
              <w:rPr>
                <w:rFonts w:ascii="Times New Roman" w:hAnsi="Times New Roman"/>
              </w:rPr>
              <w:t xml:space="preserve">ЧР</w:t>
            </w:r>
            <w:r>
              <w:rPr>
                <w:rFonts w:ascii="Times New Roman" w:hAnsi="Times New Roman"/>
              </w:rPr>
              <w:t xml:space="preserve">, Козловский муниципальный округ, с. Байгулово, ул. М. Турбиной, 9 А тел. 8(83534)-36-2-25, </w:t>
            </w:r>
            <w:r>
              <w:rPr>
                <w:rFonts w:ascii="Times New Roman" w:hAnsi="Times New Roman"/>
              </w:rPr>
              <w:t xml:space="preserve">kozlov_sao_bai@cap.ru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Будкова Наталья Вениаминовна</w:t>
            </w:r>
            <w:r>
              <w:rPr>
                <w:rFonts w:ascii="Times New Roman" w:hAnsi="Times New Roman"/>
              </w:rPr>
              <w:t xml:space="preserve">, и.о. начальника отдела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Просветительские и рекреационные объекты на ООПТ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музеи природы, информационные и визит-центры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экологические экскурсионные и/или туристические маршруты, экологические тропы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гостиничные  и/или туристические комплексы и сооружения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лечебно-оздоровительные учреждения, пансионаты, дома отдыха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ФИО, должность, место работы, телефон, адрес электронной почты специалиста, подготовившего кадастровые сведения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Исаков Геннадий Николаевич, заместитель директора КУ ЧР «Дирекция по охране животного мира и ООПТ» Минприроды Чувашии, (8352) 28-75-77, </w:t>
            </w:r>
            <w:r>
              <w:rPr>
                <w:rFonts w:ascii="Times New Roman" w:hAnsi="Times New Roman"/>
                <w:lang w:val="en-US"/>
              </w:rPr>
              <w:t xml:space="preserve">oopt</w:t>
            </w:r>
            <w:r>
              <w:rPr>
                <w:rFonts w:ascii="Times New Roman" w:hAnsi="Times New Roman"/>
              </w:rPr>
              <w:t xml:space="preserve">21@</w:t>
            </w:r>
            <w:r>
              <w:rPr>
                <w:rFonts w:ascii="Times New Roman" w:hAnsi="Times New Roman"/>
                <w:lang w:val="en-US"/>
              </w:rPr>
              <w:t xml:space="preserve">yandex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07.10.2024</w:t>
            </w:r>
            <w:r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3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8"/>
        <w:spacing w:after="0" w:line="240" w:lineRule="auto"/>
      </w:pPr>
      <w:r>
        <w:rPr>
          <w:rFonts w:ascii="Times New Roman" w:hAnsi="Times New Roman"/>
        </w:rPr>
        <w:br w:type="page" w:clear="all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202565</wp:posOffset>
                </wp:positionV>
                <wp:extent cx="5886450" cy="831532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86450" cy="831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10.95pt;mso-position-horizontal:absolute;mso-position-vertical-relative:text;margin-top:15.95pt;mso-position-vertical:absolute;width:463.50pt;height:654.7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8"/>
    <w:next w:val="6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next w:val="638"/>
    <w:link w:val="63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39">
    <w:name w:val="Заголовок 1, Знак"/>
    <w:basedOn w:val="638"/>
    <w:next w:val="638"/>
    <w:link w:val="64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36"/>
      <w:szCs w:val="24"/>
      <w:lang w:val="en-US" w:eastAsia="ru-RU"/>
    </w:rPr>
  </w:style>
  <w:style w:type="character" w:styleId="640">
    <w:name w:val="Основной шрифт абзаца"/>
    <w:next w:val="640"/>
    <w:link w:val="638"/>
    <w:uiPriority w:val="1"/>
    <w:semiHidden/>
    <w:unhideWhenUsed/>
  </w:style>
  <w:style w:type="table" w:styleId="641">
    <w:name w:val="Обычная таблица"/>
    <w:next w:val="641"/>
    <w:link w:val="638"/>
    <w:uiPriority w:val="99"/>
    <w:semiHidden/>
    <w:unhideWhenUsed/>
    <w:qFormat/>
    <w:tblPr/>
  </w:style>
  <w:style w:type="numbering" w:styleId="642">
    <w:name w:val="Нет списка"/>
    <w:next w:val="642"/>
    <w:link w:val="638"/>
    <w:uiPriority w:val="99"/>
    <w:semiHidden/>
    <w:unhideWhenUsed/>
  </w:style>
  <w:style w:type="character" w:styleId="643">
    <w:name w:val="Заголовок 1 Знак, Знак Знак"/>
    <w:next w:val="643"/>
    <w:link w:val="639"/>
    <w:rPr>
      <w:rFonts w:ascii="Times New Roman" w:hAnsi="Times New Roman" w:eastAsia="Times New Roman" w:cs="Times New Roman"/>
      <w:sz w:val="36"/>
      <w:szCs w:val="24"/>
      <w:lang w:eastAsia="ru-RU"/>
    </w:rPr>
  </w:style>
  <w:style w:type="paragraph" w:styleId="644">
    <w:name w:val="Верхний колонтитул"/>
    <w:basedOn w:val="638"/>
    <w:next w:val="644"/>
    <w:link w:val="645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645">
    <w:name w:val="Верхний колонтитул Знак"/>
    <w:next w:val="645"/>
    <w:link w:val="64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46">
    <w:name w:val="Основной текст"/>
    <w:basedOn w:val="638"/>
    <w:next w:val="646"/>
    <w:link w:val="648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647">
    <w:name w:val="Основной текст Знак"/>
    <w:next w:val="647"/>
    <w:link w:val="638"/>
    <w:uiPriority w:val="99"/>
    <w:semiHidden/>
    <w:rPr>
      <w:rFonts w:ascii="Calibri" w:hAnsi="Calibri" w:eastAsia="Calibri" w:cs="Times New Roman"/>
    </w:rPr>
  </w:style>
  <w:style w:type="character" w:styleId="648">
    <w:name w:val="Основной текст Знак1"/>
    <w:next w:val="648"/>
    <w:link w:val="64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9">
    <w:name w:val="Текст выноски"/>
    <w:basedOn w:val="638"/>
    <w:next w:val="649"/>
    <w:link w:val="650"/>
    <w:semiHidden/>
    <w:pPr>
      <w:spacing w:after="0" w:line="240" w:lineRule="auto"/>
    </w:pPr>
    <w:rPr>
      <w:rFonts w:ascii="Tahoma" w:hAnsi="Tahoma" w:eastAsia="Times New Roman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semiHidden/>
    <w:rPr>
      <w:rFonts w:ascii="Tahoma" w:hAnsi="Tahoma" w:eastAsia="Times New Roman" w:cs="Tahoma"/>
      <w:sz w:val="16"/>
      <w:szCs w:val="16"/>
    </w:rPr>
  </w:style>
  <w:style w:type="character" w:styleId="651">
    <w:name w:val="Код HTML"/>
    <w:next w:val="651"/>
    <w:link w:val="638"/>
    <w:unhideWhenUsed/>
    <w:rPr>
      <w:rFonts w:ascii="Courier New" w:hAnsi="Courier New" w:eastAsia="Times New Roman" w:cs="Courier New"/>
      <w:sz w:val="20"/>
      <w:szCs w:val="20"/>
    </w:rPr>
  </w:style>
  <w:style w:type="character" w:styleId="652">
    <w:name w:val="Гиперссылка"/>
    <w:next w:val="652"/>
    <w:link w:val="638"/>
    <w:uiPriority w:val="99"/>
    <w:rPr>
      <w:color w:val="0000ff"/>
      <w:u w:val="single"/>
    </w:rPr>
  </w:style>
  <w:style w:type="paragraph" w:styleId="653">
    <w:name w:val="Основной текст 3"/>
    <w:basedOn w:val="638"/>
    <w:next w:val="653"/>
    <w:link w:val="654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styleId="654">
    <w:name w:val="Основной текст 3 Знак"/>
    <w:next w:val="654"/>
    <w:link w:val="653"/>
    <w:uiPriority w:val="99"/>
    <w:semiHidden/>
    <w:rPr>
      <w:sz w:val="16"/>
      <w:szCs w:val="16"/>
      <w:lang w:eastAsia="en-US"/>
    </w:rPr>
  </w:style>
  <w:style w:type="character" w:styleId="655">
    <w:name w:val="company-bold"/>
    <w:basedOn w:val="640"/>
    <w:next w:val="655"/>
    <w:link w:val="638"/>
  </w:style>
  <w:style w:type="paragraph" w:styleId="656">
    <w:name w:val="заголовок 1"/>
    <w:basedOn w:val="638"/>
    <w:next w:val="638"/>
    <w:link w:val="638"/>
    <w:pPr>
      <w:jc w:val="center"/>
      <w:keepNext/>
      <w:spacing w:after="0" w:line="240" w:lineRule="auto"/>
      <w:outlineLvl w:val="0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57">
    <w:name w:val="ConsPlusNormal"/>
    <w:next w:val="657"/>
    <w:link w:val="638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58">
    <w:name w:val="formattext"/>
    <w:basedOn w:val="638"/>
    <w:next w:val="658"/>
    <w:link w:val="63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3741" w:default="1">
    <w:name w:val="Default Paragraph Font"/>
    <w:uiPriority w:val="1"/>
    <w:semiHidden/>
    <w:unhideWhenUsed/>
  </w:style>
  <w:style w:type="numbering" w:styleId="3742" w:default="1">
    <w:name w:val="No List"/>
    <w:uiPriority w:val="99"/>
    <w:semiHidden/>
    <w:unhideWhenUsed/>
  </w:style>
  <w:style w:type="table" w:styleId="37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56</cp:revision>
  <dcterms:created xsi:type="dcterms:W3CDTF">2014-02-04T08:35:00Z</dcterms:created>
  <dcterms:modified xsi:type="dcterms:W3CDTF">2024-12-28T12:02:20Z</dcterms:modified>
  <cp:version>786432</cp:version>
</cp:coreProperties>
</file>