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6" w:type="dxa"/>
        <w:tblLayout w:type="fixed"/>
        <w:tblLook w:val="0000" w:firstRow="0" w:lastRow="0" w:firstColumn="0" w:lastColumn="0" w:noHBand="0" w:noVBand="0"/>
      </w:tblPr>
      <w:tblGrid>
        <w:gridCol w:w="4184"/>
        <w:gridCol w:w="1558"/>
        <w:gridCol w:w="3723"/>
      </w:tblGrid>
      <w:tr w:rsidR="007313B1" w:rsidRPr="007313B1" w:rsidTr="00F4201C">
        <w:tc>
          <w:tcPr>
            <w:tcW w:w="4184" w:type="dxa"/>
            <w:shd w:val="clear" w:color="auto" w:fill="auto"/>
          </w:tcPr>
          <w:p w:rsidR="007313B1" w:rsidRPr="007313B1" w:rsidRDefault="007313B1" w:rsidP="007313B1">
            <w:pPr>
              <w:suppressAutoHyphens/>
              <w:spacing w:after="0" w:line="240" w:lineRule="auto"/>
              <w:ind w:right="72"/>
              <w:rPr>
                <w:rFonts w:ascii="Arial Cyr Chuv" w:eastAsia="Times New Roman" w:hAnsi="Arial Cyr Chuv" w:cs="Arial Cyr Chuv"/>
                <w:bCs/>
                <w:iCs/>
                <w:sz w:val="26"/>
                <w:szCs w:val="24"/>
                <w:lang w:eastAsia="ru-RU"/>
              </w:rPr>
            </w:pPr>
          </w:p>
          <w:p w:rsidR="007313B1" w:rsidRPr="007313B1" w:rsidRDefault="007313B1" w:rsidP="007313B1">
            <w:pPr>
              <w:suppressAutoHyphens/>
              <w:spacing w:after="0" w:line="240" w:lineRule="auto"/>
              <w:ind w:right="72"/>
              <w:rPr>
                <w:rFonts w:ascii="Arial" w:eastAsia="Times New Roman" w:hAnsi="Arial" w:cs="Arial"/>
                <w:sz w:val="20"/>
                <w:szCs w:val="20"/>
                <w:lang w:eastAsia="ru-RU"/>
              </w:rPr>
            </w:pPr>
            <w:r w:rsidRPr="007313B1">
              <w:rPr>
                <w:rFonts w:ascii="Arial Cyr Chuv" w:eastAsia="Times New Roman" w:hAnsi="Arial Cyr Chuv" w:cs="Arial Cyr Chuv"/>
                <w:bCs/>
                <w:iCs/>
                <w:sz w:val="26"/>
                <w:szCs w:val="24"/>
                <w:lang w:eastAsia="ru-RU"/>
              </w:rPr>
              <w:t xml:space="preserve">           </w:t>
            </w:r>
            <w:proofErr w:type="spellStart"/>
            <w:r w:rsidRPr="007313B1">
              <w:rPr>
                <w:rFonts w:ascii="Arial Cyr Chuv" w:eastAsia="Times New Roman" w:hAnsi="Arial Cyr Chuv" w:cs="Arial Cyr Chuv"/>
                <w:b/>
                <w:bCs/>
                <w:iCs/>
                <w:sz w:val="26"/>
                <w:szCs w:val="26"/>
                <w:lang w:eastAsia="zh-CN"/>
              </w:rPr>
              <w:t>Чёваш</w:t>
            </w:r>
            <w:proofErr w:type="spellEnd"/>
            <w:r w:rsidRPr="007313B1">
              <w:rPr>
                <w:rFonts w:ascii="Arial Cyr Chuv" w:eastAsia="Times New Roman" w:hAnsi="Arial Cyr Chuv" w:cs="Arial Cyr Chuv"/>
                <w:b/>
                <w:bCs/>
                <w:iCs/>
                <w:sz w:val="26"/>
                <w:szCs w:val="26"/>
                <w:lang w:eastAsia="zh-CN"/>
              </w:rPr>
              <w:t xml:space="preserve"> Республики</w:t>
            </w:r>
          </w:p>
          <w:p w:rsidR="007313B1" w:rsidRPr="007313B1" w:rsidRDefault="007313B1" w:rsidP="007313B1">
            <w:pPr>
              <w:suppressAutoHyphens/>
              <w:spacing w:after="0" w:line="240" w:lineRule="auto"/>
              <w:ind w:left="-108" w:right="74"/>
              <w:jc w:val="center"/>
              <w:rPr>
                <w:rFonts w:ascii="Arial Cyr Chuv" w:eastAsia="Times New Roman" w:hAnsi="Arial Cyr Chuv" w:cs="Arial Cyr Chuv"/>
                <w:b/>
                <w:bCs/>
                <w:sz w:val="12"/>
                <w:szCs w:val="12"/>
                <w:lang w:eastAsia="zh-CN"/>
              </w:rPr>
            </w:pPr>
          </w:p>
          <w:p w:rsidR="007313B1" w:rsidRPr="007313B1" w:rsidRDefault="007313B1" w:rsidP="007313B1">
            <w:pPr>
              <w:suppressAutoHyphens/>
              <w:spacing w:after="0" w:line="240" w:lineRule="auto"/>
              <w:ind w:left="-108" w:right="74"/>
              <w:jc w:val="center"/>
              <w:rPr>
                <w:rFonts w:ascii="Arial" w:eastAsia="Times New Roman" w:hAnsi="Arial" w:cs="Arial"/>
                <w:sz w:val="20"/>
                <w:szCs w:val="20"/>
                <w:lang w:eastAsia="ru-RU"/>
              </w:rPr>
            </w:pPr>
            <w:proofErr w:type="spellStart"/>
            <w:r w:rsidRPr="007313B1">
              <w:rPr>
                <w:rFonts w:ascii="Arial Cyr Chuv" w:eastAsia="Times New Roman" w:hAnsi="Arial Cyr Chuv" w:cs="Arial Cyr Chuv"/>
                <w:b/>
                <w:bCs/>
                <w:sz w:val="26"/>
                <w:szCs w:val="26"/>
                <w:lang w:eastAsia="zh-CN"/>
              </w:rPr>
              <w:t>Елч.кмуниципаллё</w:t>
            </w:r>
            <w:proofErr w:type="spellEnd"/>
          </w:p>
          <w:p w:rsidR="007313B1" w:rsidRPr="007313B1" w:rsidRDefault="007313B1" w:rsidP="007313B1">
            <w:pPr>
              <w:suppressAutoHyphens/>
              <w:spacing w:after="0" w:line="240" w:lineRule="auto"/>
              <w:ind w:left="-108" w:right="74"/>
              <w:jc w:val="center"/>
              <w:rPr>
                <w:rFonts w:ascii="Arial" w:eastAsia="Times New Roman" w:hAnsi="Arial" w:cs="Arial"/>
                <w:sz w:val="20"/>
                <w:szCs w:val="20"/>
                <w:lang w:eastAsia="ru-RU"/>
              </w:rPr>
            </w:pPr>
            <w:proofErr w:type="spellStart"/>
            <w:proofErr w:type="gramStart"/>
            <w:r w:rsidRPr="007313B1">
              <w:rPr>
                <w:rFonts w:ascii="Arial Cyr Chuv" w:eastAsia="Times New Roman" w:hAnsi="Arial Cyr Chuv" w:cs="Arial Cyr Chuv"/>
                <w:b/>
                <w:bCs/>
                <w:sz w:val="26"/>
                <w:szCs w:val="26"/>
                <w:lang w:eastAsia="zh-CN"/>
              </w:rPr>
              <w:t>округ.ндепутатсен</w:t>
            </w:r>
            <w:proofErr w:type="spellEnd"/>
            <w:proofErr w:type="gramEnd"/>
          </w:p>
          <w:p w:rsidR="007313B1" w:rsidRPr="007313B1" w:rsidRDefault="007313B1" w:rsidP="007313B1">
            <w:pPr>
              <w:suppressAutoHyphens/>
              <w:spacing w:after="0" w:line="240" w:lineRule="auto"/>
              <w:ind w:left="-108" w:right="74"/>
              <w:jc w:val="center"/>
              <w:rPr>
                <w:rFonts w:ascii="Arial" w:eastAsia="Times New Roman" w:hAnsi="Arial" w:cs="Arial"/>
                <w:sz w:val="20"/>
                <w:szCs w:val="20"/>
                <w:lang w:eastAsia="ru-RU"/>
              </w:rPr>
            </w:pPr>
            <w:proofErr w:type="spellStart"/>
            <w:r w:rsidRPr="007313B1">
              <w:rPr>
                <w:rFonts w:ascii="Arial Cyr Chuv" w:eastAsia="Times New Roman" w:hAnsi="Arial Cyr Chuv" w:cs="Arial Cyr Chuv"/>
                <w:b/>
                <w:bCs/>
                <w:sz w:val="26"/>
                <w:szCs w:val="26"/>
                <w:lang w:eastAsia="zh-CN"/>
              </w:rPr>
              <w:t>Пухёв</w:t>
            </w:r>
            <w:proofErr w:type="spellEnd"/>
            <w:r w:rsidRPr="007313B1">
              <w:rPr>
                <w:rFonts w:ascii="Arial Cyr Chuv" w:eastAsia="Times New Roman" w:hAnsi="Arial Cyr Chuv" w:cs="Arial Cyr Chuv"/>
                <w:b/>
                <w:bCs/>
                <w:sz w:val="26"/>
                <w:szCs w:val="26"/>
                <w:lang w:eastAsia="zh-CN"/>
              </w:rPr>
              <w:t>.</w:t>
            </w:r>
          </w:p>
          <w:p w:rsidR="007313B1" w:rsidRPr="007313B1" w:rsidRDefault="007313B1" w:rsidP="007313B1">
            <w:pPr>
              <w:suppressAutoHyphens/>
              <w:spacing w:after="0" w:line="240" w:lineRule="auto"/>
              <w:ind w:left="-108" w:right="74"/>
              <w:jc w:val="center"/>
              <w:rPr>
                <w:rFonts w:ascii="Arial Cyr Chuv" w:eastAsia="Times New Roman" w:hAnsi="Arial Cyr Chuv" w:cs="Arial Cyr Chuv"/>
                <w:b/>
                <w:bCs/>
                <w:sz w:val="16"/>
                <w:szCs w:val="16"/>
                <w:lang w:eastAsia="zh-CN"/>
              </w:rPr>
            </w:pPr>
          </w:p>
          <w:p w:rsidR="007313B1" w:rsidRPr="007313B1" w:rsidRDefault="007313B1" w:rsidP="007313B1">
            <w:pPr>
              <w:suppressAutoHyphens/>
              <w:spacing w:after="0" w:line="240" w:lineRule="auto"/>
              <w:ind w:left="-108" w:right="74"/>
              <w:jc w:val="center"/>
              <w:rPr>
                <w:rFonts w:ascii="Arial" w:eastAsia="Times New Roman" w:hAnsi="Arial" w:cs="Arial"/>
                <w:sz w:val="20"/>
                <w:szCs w:val="20"/>
                <w:lang w:eastAsia="ru-RU"/>
              </w:rPr>
            </w:pPr>
            <w:r w:rsidRPr="007313B1">
              <w:rPr>
                <w:rFonts w:ascii="Arial Cyr Chuv" w:eastAsia="Times New Roman" w:hAnsi="Arial Cyr Chuv" w:cs="Arial Cyr Chuv"/>
                <w:b/>
                <w:sz w:val="26"/>
                <w:szCs w:val="24"/>
                <w:lang w:eastAsia="zh-CN"/>
              </w:rPr>
              <w:t>ЙЫШЁНУ</w:t>
            </w:r>
          </w:p>
          <w:p w:rsidR="007313B1" w:rsidRPr="007313B1" w:rsidRDefault="007313B1" w:rsidP="007313B1">
            <w:pPr>
              <w:suppressAutoHyphens/>
              <w:spacing w:after="0" w:line="240" w:lineRule="auto"/>
              <w:ind w:right="74"/>
              <w:rPr>
                <w:rFonts w:ascii="Arial Cyr Chuv" w:eastAsia="Times New Roman" w:hAnsi="Arial Cyr Chuv" w:cs="Arial Cyr Chuv"/>
                <w:b/>
                <w:lang w:eastAsia="zh-CN"/>
              </w:rPr>
            </w:pPr>
          </w:p>
          <w:p w:rsidR="007313B1" w:rsidRPr="007313B1" w:rsidRDefault="007313B1" w:rsidP="007313B1">
            <w:pPr>
              <w:suppressAutoHyphens/>
              <w:spacing w:after="0" w:line="240" w:lineRule="auto"/>
              <w:ind w:right="-108"/>
              <w:rPr>
                <w:rFonts w:ascii="Times New Roman" w:eastAsia="Times New Roman" w:hAnsi="Times New Roman" w:cs="Times New Roman"/>
                <w:lang w:eastAsia="zh-CN"/>
              </w:rPr>
            </w:pPr>
            <w:r w:rsidRPr="007313B1">
              <w:rPr>
                <w:rFonts w:ascii="Arial Cyr Chuv" w:eastAsia="Times New Roman" w:hAnsi="Arial Cyr Chuv" w:cs="Arial Cyr Chuv"/>
                <w:lang w:eastAsia="zh-CN"/>
              </w:rPr>
              <w:t xml:space="preserve">2024 =? </w:t>
            </w:r>
            <w:proofErr w:type="spellStart"/>
            <w:proofErr w:type="gramStart"/>
            <w:r w:rsidRPr="007313B1">
              <w:rPr>
                <w:rFonts w:ascii="Arial Cyr Chuv" w:eastAsia="Times New Roman" w:hAnsi="Arial Cyr Chuv" w:cs="Arial Cyr Chuv"/>
                <w:lang w:eastAsia="zh-CN"/>
              </w:rPr>
              <w:t>феврал.н</w:t>
            </w:r>
            <w:proofErr w:type="spellEnd"/>
            <w:proofErr w:type="gramEnd"/>
            <w:r w:rsidRPr="007313B1">
              <w:rPr>
                <w:rFonts w:ascii="Arial Cyr Chuv" w:eastAsia="Times New Roman" w:hAnsi="Arial Cyr Chuv" w:cs="Arial Cyr Chuv"/>
                <w:lang w:eastAsia="zh-CN"/>
              </w:rPr>
              <w:t xml:space="preserve"> 06-м.ш. № </w:t>
            </w:r>
            <w:r w:rsidRPr="007313B1">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Pr="007313B1">
              <w:rPr>
                <w:rFonts w:ascii="Times New Roman" w:eastAsia="Times New Roman" w:hAnsi="Times New Roman" w:cs="Times New Roman"/>
                <w:sz w:val="24"/>
                <w:szCs w:val="24"/>
                <w:lang w:eastAsia="zh-CN"/>
              </w:rPr>
              <w:t>-с</w:t>
            </w:r>
            <w:r w:rsidRPr="007313B1">
              <w:rPr>
                <w:rFonts w:ascii="Times New Roman" w:eastAsia="Times New Roman" w:hAnsi="Times New Roman" w:cs="Times New Roman"/>
                <w:sz w:val="26"/>
                <w:szCs w:val="26"/>
                <w:lang w:eastAsia="ru-RU"/>
              </w:rPr>
              <w:t xml:space="preserve">  </w:t>
            </w:r>
            <w:r w:rsidRPr="007313B1">
              <w:rPr>
                <w:rFonts w:ascii="Times New Roman" w:eastAsia="Times New Roman" w:hAnsi="Times New Roman" w:cs="Times New Roman"/>
                <w:sz w:val="24"/>
                <w:szCs w:val="24"/>
                <w:lang w:eastAsia="zh-CN"/>
              </w:rPr>
              <w:t xml:space="preserve">  </w:t>
            </w:r>
          </w:p>
          <w:p w:rsidR="007313B1" w:rsidRPr="007313B1" w:rsidRDefault="007313B1" w:rsidP="007313B1">
            <w:pPr>
              <w:suppressAutoHyphens/>
              <w:spacing w:after="0" w:line="240" w:lineRule="auto"/>
              <w:ind w:left="-108"/>
              <w:jc w:val="center"/>
              <w:rPr>
                <w:rFonts w:ascii="Arial Cyr Chuv" w:eastAsia="Times New Roman" w:hAnsi="Arial Cyr Chuv" w:cs="Arial Cyr Chuv"/>
                <w:sz w:val="18"/>
                <w:szCs w:val="18"/>
                <w:lang w:eastAsia="zh-CN"/>
              </w:rPr>
            </w:pPr>
          </w:p>
          <w:p w:rsidR="007313B1" w:rsidRPr="007313B1" w:rsidRDefault="007313B1" w:rsidP="007313B1">
            <w:pPr>
              <w:suppressAutoHyphens/>
              <w:spacing w:after="0" w:line="240" w:lineRule="auto"/>
              <w:ind w:left="-108"/>
              <w:jc w:val="center"/>
              <w:rPr>
                <w:rFonts w:ascii="Arial" w:eastAsia="Times New Roman" w:hAnsi="Arial" w:cs="Arial"/>
                <w:sz w:val="20"/>
                <w:szCs w:val="20"/>
                <w:lang w:eastAsia="ru-RU"/>
              </w:rPr>
            </w:pPr>
            <w:proofErr w:type="spellStart"/>
            <w:r w:rsidRPr="007313B1">
              <w:rPr>
                <w:rFonts w:ascii="Arial Cyr Chuv" w:eastAsia="Times New Roman" w:hAnsi="Arial Cyr Chuv" w:cs="Arial Cyr Chuv"/>
                <w:sz w:val="18"/>
                <w:szCs w:val="18"/>
                <w:lang w:eastAsia="zh-CN"/>
              </w:rPr>
              <w:t>Елч.к</w:t>
            </w:r>
            <w:proofErr w:type="spellEnd"/>
            <w:r w:rsidRPr="007313B1">
              <w:rPr>
                <w:rFonts w:ascii="Arial Cyr Chuv" w:eastAsia="Times New Roman" w:hAnsi="Arial Cyr Chuv" w:cs="Arial Cyr Chuv"/>
                <w:sz w:val="18"/>
                <w:szCs w:val="18"/>
                <w:lang w:eastAsia="zh-CN"/>
              </w:rPr>
              <w:t xml:space="preserve"> ял.</w:t>
            </w:r>
          </w:p>
        </w:tc>
        <w:tc>
          <w:tcPr>
            <w:tcW w:w="1558" w:type="dxa"/>
            <w:shd w:val="clear" w:color="auto" w:fill="auto"/>
          </w:tcPr>
          <w:p w:rsidR="007313B1" w:rsidRPr="007313B1" w:rsidRDefault="007313B1" w:rsidP="007313B1">
            <w:pPr>
              <w:suppressAutoHyphens/>
              <w:snapToGrid w:val="0"/>
              <w:spacing w:after="0" w:line="240" w:lineRule="auto"/>
              <w:rPr>
                <w:rFonts w:ascii="Times New Roman" w:eastAsia="Times New Roman" w:hAnsi="Times New Roman" w:cs="Times New Roman"/>
                <w:sz w:val="18"/>
                <w:szCs w:val="18"/>
                <w:lang w:eastAsia="zh-CN"/>
              </w:rPr>
            </w:pPr>
          </w:p>
          <w:p w:rsidR="007313B1" w:rsidRPr="007313B1" w:rsidRDefault="007313B1" w:rsidP="007313B1">
            <w:pPr>
              <w:suppressAutoHyphens/>
              <w:spacing w:after="0" w:line="240" w:lineRule="auto"/>
              <w:ind w:left="-108"/>
              <w:jc w:val="center"/>
              <w:rPr>
                <w:rFonts w:ascii="Times New Roman Chuv" w:eastAsia="Times New Roman" w:hAnsi="Times New Roman Chuv" w:cs="Times New Roman Chuv"/>
                <w:bCs/>
                <w:iCs/>
                <w:sz w:val="26"/>
                <w:szCs w:val="26"/>
                <w:lang w:eastAsia="zh-CN"/>
              </w:rPr>
            </w:pPr>
            <w:r w:rsidRPr="007313B1">
              <w:rPr>
                <w:rFonts w:ascii="Arial" w:eastAsia="Times New Roman" w:hAnsi="Arial" w:cs="Arial"/>
                <w:noProof/>
                <w:sz w:val="20"/>
                <w:szCs w:val="20"/>
                <w:lang w:eastAsia="ru-RU"/>
              </w:rPr>
              <w:drawing>
                <wp:inline distT="0" distB="0" distL="0" distR="0">
                  <wp:extent cx="676275" cy="914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3723" w:type="dxa"/>
            <w:shd w:val="clear" w:color="auto" w:fill="auto"/>
          </w:tcPr>
          <w:p w:rsidR="007313B1" w:rsidRPr="007313B1" w:rsidRDefault="007313B1" w:rsidP="007313B1">
            <w:pPr>
              <w:suppressAutoHyphens/>
              <w:snapToGrid w:val="0"/>
              <w:spacing w:after="0" w:line="240" w:lineRule="auto"/>
              <w:ind w:left="-108" w:right="72"/>
              <w:jc w:val="center"/>
              <w:rPr>
                <w:rFonts w:ascii="Times New Roman Chuv" w:eastAsia="Times New Roman" w:hAnsi="Times New Roman Chuv" w:cs="Times New Roman Chuv"/>
                <w:bCs/>
                <w:iCs/>
                <w:sz w:val="26"/>
                <w:szCs w:val="26"/>
                <w:lang w:eastAsia="zh-CN"/>
              </w:rPr>
            </w:pPr>
          </w:p>
          <w:p w:rsidR="007313B1" w:rsidRPr="007313B1" w:rsidRDefault="007313B1" w:rsidP="007313B1">
            <w:pPr>
              <w:suppressAutoHyphens/>
              <w:spacing w:after="0" w:line="240" w:lineRule="auto"/>
              <w:ind w:left="-108" w:right="72"/>
              <w:jc w:val="center"/>
              <w:rPr>
                <w:rFonts w:ascii="Arial" w:eastAsia="Times New Roman" w:hAnsi="Arial" w:cs="Arial"/>
                <w:sz w:val="20"/>
                <w:szCs w:val="20"/>
                <w:lang w:eastAsia="ru-RU"/>
              </w:rPr>
            </w:pPr>
            <w:proofErr w:type="gramStart"/>
            <w:r w:rsidRPr="007313B1">
              <w:rPr>
                <w:rFonts w:ascii="Times New Roman Chuv" w:eastAsia="Times New Roman" w:hAnsi="Times New Roman Chuv" w:cs="Times New Roman Chuv"/>
                <w:b/>
                <w:bCs/>
                <w:iCs/>
                <w:sz w:val="26"/>
                <w:szCs w:val="26"/>
                <w:lang w:eastAsia="zh-CN"/>
              </w:rPr>
              <w:t>Чувашская  Республика</w:t>
            </w:r>
            <w:proofErr w:type="gramEnd"/>
          </w:p>
          <w:p w:rsidR="007313B1" w:rsidRPr="007313B1" w:rsidRDefault="007313B1" w:rsidP="007313B1">
            <w:pPr>
              <w:suppressAutoHyphens/>
              <w:spacing w:after="0" w:line="240" w:lineRule="auto"/>
              <w:ind w:left="-108" w:right="74"/>
              <w:jc w:val="center"/>
              <w:rPr>
                <w:rFonts w:ascii="Times New Roman Chuv" w:eastAsia="Times New Roman" w:hAnsi="Times New Roman Chuv" w:cs="Times New Roman Chuv"/>
                <w:b/>
                <w:bCs/>
                <w:sz w:val="12"/>
                <w:szCs w:val="12"/>
                <w:lang w:eastAsia="zh-CN"/>
              </w:rPr>
            </w:pPr>
          </w:p>
          <w:p w:rsidR="007313B1" w:rsidRPr="007313B1" w:rsidRDefault="007313B1" w:rsidP="007313B1">
            <w:pPr>
              <w:suppressAutoHyphens/>
              <w:spacing w:after="0" w:line="240" w:lineRule="auto"/>
              <w:ind w:left="-108" w:right="74"/>
              <w:jc w:val="center"/>
              <w:rPr>
                <w:rFonts w:ascii="Arial" w:eastAsia="Times New Roman" w:hAnsi="Arial" w:cs="Arial"/>
                <w:sz w:val="20"/>
                <w:szCs w:val="20"/>
                <w:lang w:eastAsia="ru-RU"/>
              </w:rPr>
            </w:pPr>
            <w:r w:rsidRPr="007313B1">
              <w:rPr>
                <w:rFonts w:ascii="Times New Roman Chuv" w:eastAsia="Times New Roman" w:hAnsi="Times New Roman Chuv" w:cs="Times New Roman Chuv"/>
                <w:b/>
                <w:bCs/>
                <w:sz w:val="26"/>
                <w:szCs w:val="26"/>
                <w:lang w:eastAsia="zh-CN"/>
              </w:rPr>
              <w:t xml:space="preserve">Собрание депутатов </w:t>
            </w:r>
          </w:p>
          <w:p w:rsidR="007313B1" w:rsidRPr="007313B1" w:rsidRDefault="007313B1" w:rsidP="007313B1">
            <w:pPr>
              <w:suppressAutoHyphens/>
              <w:spacing w:after="0" w:line="240" w:lineRule="auto"/>
              <w:ind w:left="-108" w:right="74"/>
              <w:jc w:val="center"/>
              <w:rPr>
                <w:rFonts w:ascii="Arial" w:eastAsia="Times New Roman" w:hAnsi="Arial" w:cs="Arial"/>
                <w:sz w:val="20"/>
                <w:szCs w:val="20"/>
                <w:lang w:eastAsia="ru-RU"/>
              </w:rPr>
            </w:pPr>
            <w:proofErr w:type="spellStart"/>
            <w:r w:rsidRPr="007313B1">
              <w:rPr>
                <w:rFonts w:ascii="Times New Roman Chuv" w:eastAsia="Times New Roman" w:hAnsi="Times New Roman Chuv" w:cs="Times New Roman Chuv"/>
                <w:b/>
                <w:bCs/>
                <w:sz w:val="26"/>
                <w:szCs w:val="26"/>
                <w:lang w:eastAsia="zh-CN"/>
              </w:rPr>
              <w:t>Яльчикского</w:t>
            </w:r>
            <w:proofErr w:type="spellEnd"/>
          </w:p>
          <w:p w:rsidR="007313B1" w:rsidRPr="007313B1" w:rsidRDefault="007313B1" w:rsidP="007313B1">
            <w:pPr>
              <w:suppressAutoHyphens/>
              <w:spacing w:after="0" w:line="240" w:lineRule="auto"/>
              <w:ind w:left="-108" w:right="74"/>
              <w:jc w:val="center"/>
              <w:rPr>
                <w:rFonts w:ascii="Arial" w:eastAsia="Times New Roman" w:hAnsi="Arial" w:cs="Arial"/>
                <w:sz w:val="20"/>
                <w:szCs w:val="20"/>
                <w:lang w:eastAsia="ru-RU"/>
              </w:rPr>
            </w:pPr>
            <w:r w:rsidRPr="007313B1">
              <w:rPr>
                <w:rFonts w:ascii="Times New Roman Chuv" w:eastAsia="Times New Roman" w:hAnsi="Times New Roman Chuv" w:cs="Times New Roman Chuv"/>
                <w:b/>
                <w:bCs/>
                <w:sz w:val="26"/>
                <w:szCs w:val="26"/>
                <w:lang w:eastAsia="zh-CN"/>
              </w:rPr>
              <w:t>муниципального округа</w:t>
            </w:r>
          </w:p>
          <w:p w:rsidR="007313B1" w:rsidRPr="007313B1" w:rsidRDefault="007313B1" w:rsidP="007313B1">
            <w:pPr>
              <w:suppressAutoHyphens/>
              <w:spacing w:after="0" w:line="240" w:lineRule="auto"/>
              <w:ind w:left="-108" w:right="74"/>
              <w:jc w:val="center"/>
              <w:rPr>
                <w:rFonts w:ascii="Times New Roman Chuv" w:eastAsia="Times New Roman" w:hAnsi="Times New Roman Chuv" w:cs="Times New Roman Chuv"/>
                <w:b/>
                <w:bCs/>
                <w:sz w:val="16"/>
                <w:szCs w:val="16"/>
                <w:lang w:eastAsia="zh-CN"/>
              </w:rPr>
            </w:pPr>
          </w:p>
          <w:p w:rsidR="007313B1" w:rsidRPr="007313B1" w:rsidRDefault="007313B1" w:rsidP="007313B1">
            <w:pPr>
              <w:keepNext/>
              <w:widowControl w:val="0"/>
              <w:numPr>
                <w:ilvl w:val="0"/>
                <w:numId w:val="2"/>
              </w:numPr>
              <w:suppressAutoHyphens/>
              <w:spacing w:after="0" w:line="254" w:lineRule="auto"/>
              <w:ind w:left="-108" w:right="74"/>
              <w:jc w:val="center"/>
              <w:rPr>
                <w:rFonts w:ascii="Arial" w:eastAsia="Times New Roman" w:hAnsi="Arial" w:cs="Arial"/>
                <w:sz w:val="20"/>
                <w:szCs w:val="20"/>
                <w:lang w:eastAsia="ru-RU"/>
              </w:rPr>
            </w:pPr>
            <w:r w:rsidRPr="007313B1">
              <w:rPr>
                <w:rFonts w:ascii="Times New Roman Chuv" w:eastAsia="Times New Roman" w:hAnsi="Times New Roman Chuv" w:cs="Times New Roman Chuv"/>
                <w:b/>
                <w:sz w:val="26"/>
                <w:szCs w:val="24"/>
                <w:lang w:eastAsia="ru-RU"/>
              </w:rPr>
              <w:t>РЕШЕНИЕ</w:t>
            </w:r>
          </w:p>
          <w:p w:rsidR="007313B1" w:rsidRPr="007313B1" w:rsidRDefault="007313B1" w:rsidP="007313B1">
            <w:pPr>
              <w:suppressAutoHyphens/>
              <w:spacing w:after="0" w:line="240" w:lineRule="auto"/>
              <w:rPr>
                <w:rFonts w:ascii="Times New Roman Chuv" w:eastAsia="Times New Roman" w:hAnsi="Times New Roman Chuv" w:cs="Times New Roman Chuv"/>
                <w:b/>
                <w:sz w:val="16"/>
                <w:szCs w:val="16"/>
                <w:lang w:eastAsia="ru-RU"/>
              </w:rPr>
            </w:pPr>
          </w:p>
          <w:p w:rsidR="007313B1" w:rsidRPr="007313B1" w:rsidRDefault="007313B1" w:rsidP="007313B1">
            <w:pPr>
              <w:widowControl w:val="0"/>
              <w:suppressAutoHyphens/>
              <w:autoSpaceDE w:val="0"/>
              <w:autoSpaceDN w:val="0"/>
              <w:adjustRightInd w:val="0"/>
              <w:spacing w:after="0" w:line="240" w:lineRule="auto"/>
              <w:ind w:left="-108" w:right="-108"/>
              <w:rPr>
                <w:rFonts w:ascii="Arial" w:eastAsia="Times New Roman" w:hAnsi="Arial" w:cs="Arial"/>
                <w:sz w:val="20"/>
                <w:szCs w:val="20"/>
                <w:lang w:eastAsia="zh-CN"/>
              </w:rPr>
            </w:pPr>
            <w:r w:rsidRPr="007313B1">
              <w:rPr>
                <w:rFonts w:ascii="Arial" w:eastAsia="Times New Roman" w:hAnsi="Arial" w:cs="Arial"/>
                <w:sz w:val="20"/>
                <w:szCs w:val="20"/>
                <w:lang w:eastAsia="zh-CN"/>
              </w:rPr>
              <w:t xml:space="preserve">       </w:t>
            </w:r>
            <w:proofErr w:type="gramStart"/>
            <w:r w:rsidRPr="007313B1">
              <w:rPr>
                <w:rFonts w:ascii="Arial" w:eastAsia="Times New Roman" w:hAnsi="Arial" w:cs="Arial"/>
                <w:sz w:val="20"/>
                <w:szCs w:val="20"/>
                <w:lang w:eastAsia="zh-CN"/>
              </w:rPr>
              <w:t>« 06</w:t>
            </w:r>
            <w:proofErr w:type="gramEnd"/>
            <w:r w:rsidRPr="007313B1">
              <w:rPr>
                <w:rFonts w:ascii="Arial" w:eastAsia="Times New Roman" w:hAnsi="Arial" w:cs="Arial"/>
                <w:sz w:val="20"/>
                <w:szCs w:val="20"/>
                <w:lang w:eastAsia="zh-CN"/>
              </w:rPr>
              <w:t xml:space="preserve"> »  февраля 2024 г. № </w:t>
            </w:r>
            <w:r w:rsidRPr="007313B1">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4</w:t>
            </w:r>
            <w:r w:rsidRPr="007313B1">
              <w:rPr>
                <w:rFonts w:ascii="Times New Roman" w:eastAsia="Times New Roman" w:hAnsi="Times New Roman" w:cs="Times New Roman"/>
                <w:sz w:val="24"/>
                <w:szCs w:val="24"/>
                <w:lang w:eastAsia="zh-CN"/>
              </w:rPr>
              <w:t>-с</w:t>
            </w:r>
            <w:r w:rsidRPr="007313B1">
              <w:rPr>
                <w:rFonts w:ascii="Times New Roman" w:eastAsia="Times New Roman" w:hAnsi="Times New Roman" w:cs="Times New Roman"/>
                <w:sz w:val="26"/>
                <w:szCs w:val="26"/>
                <w:lang w:eastAsia="ru-RU"/>
              </w:rPr>
              <w:t xml:space="preserve">  </w:t>
            </w:r>
            <w:r w:rsidRPr="007313B1">
              <w:rPr>
                <w:rFonts w:ascii="Times New Roman" w:eastAsia="Times New Roman" w:hAnsi="Times New Roman" w:cs="Times New Roman"/>
                <w:sz w:val="24"/>
                <w:szCs w:val="24"/>
                <w:lang w:eastAsia="zh-CN"/>
              </w:rPr>
              <w:t xml:space="preserve">  </w:t>
            </w:r>
          </w:p>
          <w:p w:rsidR="007313B1" w:rsidRPr="007313B1" w:rsidRDefault="007313B1" w:rsidP="007313B1">
            <w:pPr>
              <w:suppressAutoHyphens/>
              <w:spacing w:after="0" w:line="240" w:lineRule="auto"/>
              <w:ind w:left="-108"/>
              <w:jc w:val="center"/>
              <w:rPr>
                <w:rFonts w:ascii="Times New Roman" w:eastAsia="Times New Roman" w:hAnsi="Times New Roman" w:cs="Times New Roman"/>
                <w:sz w:val="16"/>
                <w:szCs w:val="16"/>
                <w:lang w:eastAsia="zh-CN"/>
              </w:rPr>
            </w:pPr>
          </w:p>
          <w:p w:rsidR="007313B1" w:rsidRPr="007313B1" w:rsidRDefault="007313B1" w:rsidP="007313B1">
            <w:pPr>
              <w:suppressAutoHyphens/>
              <w:spacing w:after="0" w:line="240" w:lineRule="auto"/>
              <w:ind w:left="-108"/>
              <w:jc w:val="center"/>
              <w:rPr>
                <w:rFonts w:ascii="Arial" w:eastAsia="Times New Roman" w:hAnsi="Arial" w:cs="Arial"/>
                <w:sz w:val="20"/>
                <w:szCs w:val="20"/>
                <w:lang w:eastAsia="ru-RU"/>
              </w:rPr>
            </w:pPr>
            <w:r w:rsidRPr="007313B1">
              <w:rPr>
                <w:rFonts w:ascii="Times New Roman" w:eastAsia="Times New Roman" w:hAnsi="Times New Roman" w:cs="Times New Roman"/>
                <w:sz w:val="18"/>
                <w:szCs w:val="18"/>
                <w:lang w:eastAsia="zh-CN"/>
              </w:rPr>
              <w:t>село Яльчики</w:t>
            </w:r>
          </w:p>
        </w:tc>
      </w:tr>
    </w:tbl>
    <w:p w:rsidR="00A0664F" w:rsidRDefault="00A0664F" w:rsidP="00085477">
      <w:pPr>
        <w:tabs>
          <w:tab w:val="left" w:pos="4962"/>
        </w:tabs>
        <w:spacing w:after="0" w:line="240" w:lineRule="auto"/>
        <w:ind w:right="4394"/>
        <w:jc w:val="both"/>
        <w:rPr>
          <w:rFonts w:ascii="Times New Roman" w:hAnsi="Times New Roman" w:cs="Times New Roman"/>
          <w:sz w:val="26"/>
          <w:szCs w:val="26"/>
        </w:rPr>
      </w:pPr>
    </w:p>
    <w:p w:rsidR="00085477" w:rsidRPr="00085477" w:rsidRDefault="00085477" w:rsidP="00085477">
      <w:pPr>
        <w:tabs>
          <w:tab w:val="left" w:pos="4962"/>
        </w:tabs>
        <w:spacing w:after="0" w:line="240" w:lineRule="auto"/>
        <w:ind w:right="4394"/>
        <w:jc w:val="both"/>
        <w:rPr>
          <w:rFonts w:ascii="Calibri" w:eastAsia="Calibri" w:hAnsi="Calibri" w:cs="Times New Roman"/>
          <w:sz w:val="26"/>
          <w:szCs w:val="26"/>
        </w:rPr>
      </w:pPr>
      <w:r w:rsidRPr="00085477">
        <w:rPr>
          <w:rFonts w:ascii="Times New Roman" w:hAnsi="Times New Roman" w:cs="Times New Roman"/>
          <w:sz w:val="26"/>
          <w:szCs w:val="26"/>
        </w:rPr>
        <w:t xml:space="preserve">Об утверждении </w:t>
      </w:r>
      <w:hyperlink w:anchor="Par37" w:history="1">
        <w:r w:rsidRPr="00085477">
          <w:rPr>
            <w:rFonts w:ascii="Times New Roman" w:hAnsi="Times New Roman" w:cs="Times New Roman"/>
            <w:sz w:val="26"/>
            <w:szCs w:val="26"/>
          </w:rPr>
          <w:t>Положени</w:t>
        </w:r>
      </w:hyperlink>
      <w:r w:rsidRPr="00085477">
        <w:rPr>
          <w:rFonts w:ascii="Times New Roman" w:hAnsi="Times New Roman" w:cs="Times New Roman"/>
          <w:sz w:val="26"/>
          <w:szCs w:val="26"/>
        </w:rPr>
        <w:t>я о порядке установления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w:t>
      </w:r>
    </w:p>
    <w:p w:rsidR="00412061" w:rsidRDefault="00412061" w:rsidP="00412061">
      <w:pPr>
        <w:autoSpaceDE w:val="0"/>
        <w:autoSpaceDN w:val="0"/>
        <w:adjustRightInd w:val="0"/>
        <w:spacing w:after="0" w:line="240" w:lineRule="auto"/>
        <w:rPr>
          <w:rFonts w:ascii="Tahoma" w:hAnsi="Tahoma" w:cs="Tahoma"/>
          <w:sz w:val="20"/>
          <w:szCs w:val="20"/>
        </w:rPr>
      </w:pPr>
    </w:p>
    <w:p w:rsidR="00412061" w:rsidRPr="00A0664F" w:rsidRDefault="00085477" w:rsidP="00A0664F">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b/>
          <w:bCs/>
          <w:sz w:val="24"/>
          <w:szCs w:val="24"/>
        </w:rPr>
        <w:t xml:space="preserve"> </w:t>
      </w:r>
      <w:r w:rsidR="00412061" w:rsidRPr="00A0664F">
        <w:rPr>
          <w:rFonts w:ascii="Times New Roman" w:hAnsi="Times New Roman" w:cs="Times New Roman"/>
          <w:sz w:val="26"/>
          <w:szCs w:val="26"/>
        </w:rPr>
        <w:t xml:space="preserve">В соответствии с Жилищным </w:t>
      </w:r>
      <w:hyperlink r:id="rId6" w:history="1">
        <w:r w:rsidR="00412061" w:rsidRPr="00A0664F">
          <w:rPr>
            <w:rFonts w:ascii="Times New Roman" w:hAnsi="Times New Roman" w:cs="Times New Roman"/>
            <w:sz w:val="26"/>
            <w:szCs w:val="26"/>
          </w:rPr>
          <w:t>кодексом</w:t>
        </w:r>
      </w:hyperlink>
      <w:r w:rsidR="00412061" w:rsidRPr="00A0664F">
        <w:rPr>
          <w:rFonts w:ascii="Times New Roman" w:hAnsi="Times New Roman" w:cs="Times New Roman"/>
          <w:sz w:val="26"/>
          <w:szCs w:val="26"/>
        </w:rPr>
        <w:t xml:space="preserve"> Российской Федерации, Федеральным </w:t>
      </w:r>
      <w:hyperlink r:id="rId7" w:history="1">
        <w:r w:rsidR="00412061" w:rsidRPr="00A0664F">
          <w:rPr>
            <w:rFonts w:ascii="Times New Roman" w:hAnsi="Times New Roman" w:cs="Times New Roman"/>
            <w:sz w:val="26"/>
            <w:szCs w:val="26"/>
          </w:rPr>
          <w:t>законом</w:t>
        </w:r>
      </w:hyperlink>
      <w:r w:rsidR="00412061" w:rsidRPr="00A0664F">
        <w:rPr>
          <w:rFonts w:ascii="Times New Roman" w:hAnsi="Times New Roman" w:cs="Times New Roman"/>
          <w:sz w:val="26"/>
          <w:szCs w:val="26"/>
        </w:rPr>
        <w:t xml:space="preserve"> от 6 октября 2003 года </w:t>
      </w:r>
      <w:r w:rsidRPr="00A0664F">
        <w:rPr>
          <w:rFonts w:ascii="Times New Roman" w:hAnsi="Times New Roman" w:cs="Times New Roman"/>
          <w:sz w:val="26"/>
          <w:szCs w:val="26"/>
        </w:rPr>
        <w:t>№</w:t>
      </w:r>
      <w:r w:rsidR="00412061" w:rsidRPr="00A0664F">
        <w:rPr>
          <w:rFonts w:ascii="Times New Roman" w:hAnsi="Times New Roman" w:cs="Times New Roman"/>
          <w:sz w:val="26"/>
          <w:szCs w:val="26"/>
        </w:rPr>
        <w:t xml:space="preserve"> 131-ФЗ </w:t>
      </w:r>
      <w:r w:rsidR="00A0664F" w:rsidRPr="00A0664F">
        <w:rPr>
          <w:rFonts w:ascii="Times New Roman" w:hAnsi="Times New Roman" w:cs="Times New Roman"/>
          <w:sz w:val="26"/>
          <w:szCs w:val="26"/>
        </w:rPr>
        <w:t>«</w:t>
      </w:r>
      <w:r w:rsidR="00412061" w:rsidRPr="00A0664F">
        <w:rPr>
          <w:rFonts w:ascii="Times New Roman" w:hAnsi="Times New Roman" w:cs="Times New Roman"/>
          <w:sz w:val="26"/>
          <w:szCs w:val="26"/>
        </w:rPr>
        <w:t>Об общих принципах организации местного самоуправления в Российской Федерации</w:t>
      </w:r>
      <w:r w:rsidR="00A0664F" w:rsidRPr="00A0664F">
        <w:rPr>
          <w:rFonts w:ascii="Times New Roman" w:hAnsi="Times New Roman" w:cs="Times New Roman"/>
          <w:sz w:val="26"/>
          <w:szCs w:val="26"/>
        </w:rPr>
        <w:t>»</w:t>
      </w:r>
      <w:r w:rsidR="00412061" w:rsidRPr="00A0664F">
        <w:rPr>
          <w:rFonts w:ascii="Times New Roman" w:hAnsi="Times New Roman" w:cs="Times New Roman"/>
          <w:sz w:val="26"/>
          <w:szCs w:val="26"/>
        </w:rPr>
        <w:t xml:space="preserve">, </w:t>
      </w:r>
      <w:hyperlink r:id="rId8" w:history="1">
        <w:r w:rsidR="00412061" w:rsidRPr="00A0664F">
          <w:rPr>
            <w:rFonts w:ascii="Times New Roman" w:hAnsi="Times New Roman" w:cs="Times New Roman"/>
            <w:sz w:val="26"/>
            <w:szCs w:val="26"/>
          </w:rPr>
          <w:t>постановлением</w:t>
        </w:r>
      </w:hyperlink>
      <w:r w:rsidR="00412061" w:rsidRPr="00A0664F">
        <w:rPr>
          <w:rFonts w:ascii="Times New Roman" w:hAnsi="Times New Roman" w:cs="Times New Roman"/>
          <w:sz w:val="26"/>
          <w:szCs w:val="26"/>
        </w:rPr>
        <w:t xml:space="preserve"> Правительства Российской Федерации от 13 августа 2006 года </w:t>
      </w:r>
      <w:r w:rsidRPr="00A0664F">
        <w:rPr>
          <w:rFonts w:ascii="Times New Roman" w:hAnsi="Times New Roman" w:cs="Times New Roman"/>
          <w:sz w:val="26"/>
          <w:szCs w:val="26"/>
        </w:rPr>
        <w:t>№</w:t>
      </w:r>
      <w:r w:rsidR="00A0664F" w:rsidRPr="00A0664F">
        <w:rPr>
          <w:rFonts w:ascii="Times New Roman" w:hAnsi="Times New Roman" w:cs="Times New Roman"/>
          <w:sz w:val="26"/>
          <w:szCs w:val="26"/>
        </w:rPr>
        <w:t xml:space="preserve"> 491 «</w:t>
      </w:r>
      <w:r w:rsidR="00412061" w:rsidRPr="00A0664F">
        <w:rPr>
          <w:rFonts w:ascii="Times New Roman" w:hAnsi="Times New Roman" w:cs="Times New Roman"/>
          <w:sz w:val="26"/>
          <w:szCs w:val="26"/>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A0664F" w:rsidRPr="00A0664F">
        <w:rPr>
          <w:rFonts w:ascii="Times New Roman" w:hAnsi="Times New Roman" w:cs="Times New Roman"/>
          <w:sz w:val="26"/>
          <w:szCs w:val="26"/>
        </w:rPr>
        <w:t>»</w:t>
      </w:r>
      <w:r w:rsidR="00412061" w:rsidRPr="00A0664F">
        <w:rPr>
          <w:rFonts w:ascii="Times New Roman" w:hAnsi="Times New Roman" w:cs="Times New Roman"/>
          <w:sz w:val="26"/>
          <w:szCs w:val="26"/>
        </w:rPr>
        <w:t xml:space="preserve">, руководствуясь </w:t>
      </w:r>
      <w:r w:rsidR="00A0664F" w:rsidRPr="00A0664F">
        <w:rPr>
          <w:rFonts w:ascii="Times New Roman" w:hAnsi="Times New Roman" w:cs="Times New Roman"/>
          <w:sz w:val="26"/>
          <w:szCs w:val="26"/>
        </w:rPr>
        <w:t xml:space="preserve">п. 12 ч. 4 ст. 36 </w:t>
      </w:r>
      <w:hyperlink r:id="rId9" w:history="1">
        <w:r w:rsidR="00412061" w:rsidRPr="00A0664F">
          <w:rPr>
            <w:rFonts w:ascii="Times New Roman" w:hAnsi="Times New Roman" w:cs="Times New Roman"/>
            <w:sz w:val="26"/>
            <w:szCs w:val="26"/>
          </w:rPr>
          <w:t>Устав</w:t>
        </w:r>
        <w:r w:rsidR="00A0664F" w:rsidRPr="00A0664F">
          <w:rPr>
            <w:rFonts w:ascii="Times New Roman" w:hAnsi="Times New Roman" w:cs="Times New Roman"/>
            <w:sz w:val="26"/>
            <w:szCs w:val="26"/>
          </w:rPr>
          <w:t>а</w:t>
        </w:r>
      </w:hyperlink>
      <w:r w:rsidR="00412061" w:rsidRPr="00A0664F">
        <w:rPr>
          <w:rFonts w:ascii="Times New Roman" w:hAnsi="Times New Roman" w:cs="Times New Roman"/>
          <w:sz w:val="26"/>
          <w:szCs w:val="26"/>
        </w:rPr>
        <w:t xml:space="preserve"> Яльчикского муниципального округа Чувашской Республики, </w:t>
      </w:r>
      <w:r w:rsidRPr="00A0664F">
        <w:rPr>
          <w:rFonts w:ascii="Times New Roman" w:hAnsi="Times New Roman" w:cs="Times New Roman"/>
          <w:sz w:val="26"/>
          <w:szCs w:val="26"/>
        </w:rPr>
        <w:t xml:space="preserve">Собрание депутатов </w:t>
      </w:r>
      <w:r w:rsidR="00412061" w:rsidRPr="00A0664F">
        <w:rPr>
          <w:rFonts w:ascii="Times New Roman" w:hAnsi="Times New Roman" w:cs="Times New Roman"/>
          <w:sz w:val="26"/>
          <w:szCs w:val="26"/>
        </w:rPr>
        <w:t>Яльчикского муниципального округа Ч</w:t>
      </w:r>
      <w:r w:rsidRPr="00A0664F">
        <w:rPr>
          <w:rFonts w:ascii="Times New Roman" w:hAnsi="Times New Roman" w:cs="Times New Roman"/>
          <w:sz w:val="26"/>
          <w:szCs w:val="26"/>
        </w:rPr>
        <w:t xml:space="preserve">увашской Республики  </w:t>
      </w:r>
      <w:r w:rsidR="002E77E2">
        <w:rPr>
          <w:rFonts w:ascii="Times New Roman" w:hAnsi="Times New Roman" w:cs="Times New Roman"/>
          <w:sz w:val="26"/>
          <w:szCs w:val="26"/>
        </w:rPr>
        <w:t xml:space="preserve">            </w:t>
      </w:r>
      <w:r w:rsidRPr="00A0664F">
        <w:rPr>
          <w:rFonts w:ascii="Times New Roman" w:hAnsi="Times New Roman" w:cs="Times New Roman"/>
          <w:sz w:val="26"/>
          <w:szCs w:val="26"/>
        </w:rPr>
        <w:t>р е ш и л о</w:t>
      </w:r>
      <w:r w:rsidR="00412061" w:rsidRPr="00A0664F">
        <w:rPr>
          <w:rFonts w:ascii="Times New Roman" w:hAnsi="Times New Roman" w:cs="Times New Roman"/>
          <w:sz w:val="26"/>
          <w:szCs w:val="26"/>
        </w:rPr>
        <w:t>:</w:t>
      </w:r>
    </w:p>
    <w:p w:rsidR="00412061" w:rsidRPr="00A0664F" w:rsidRDefault="00412061" w:rsidP="00085477">
      <w:pPr>
        <w:autoSpaceDE w:val="0"/>
        <w:autoSpaceDN w:val="0"/>
        <w:adjustRightInd w:val="0"/>
        <w:spacing w:after="0" w:line="240" w:lineRule="auto"/>
        <w:ind w:firstLine="539"/>
        <w:jc w:val="both"/>
        <w:rPr>
          <w:rFonts w:ascii="Times New Roman" w:hAnsi="Times New Roman" w:cs="Times New Roman"/>
          <w:sz w:val="26"/>
          <w:szCs w:val="26"/>
        </w:rPr>
      </w:pPr>
      <w:r w:rsidRPr="00A0664F">
        <w:rPr>
          <w:rFonts w:ascii="Times New Roman" w:hAnsi="Times New Roman" w:cs="Times New Roman"/>
          <w:sz w:val="26"/>
          <w:szCs w:val="26"/>
        </w:rPr>
        <w:t xml:space="preserve">1. Утвердить </w:t>
      </w:r>
      <w:hyperlink w:anchor="Par37" w:history="1">
        <w:r w:rsidRPr="00A0664F">
          <w:rPr>
            <w:rFonts w:ascii="Times New Roman" w:hAnsi="Times New Roman" w:cs="Times New Roman"/>
            <w:sz w:val="26"/>
            <w:szCs w:val="26"/>
          </w:rPr>
          <w:t>Положение</w:t>
        </w:r>
      </w:hyperlink>
      <w:r w:rsidRPr="00A0664F">
        <w:rPr>
          <w:rFonts w:ascii="Times New Roman" w:hAnsi="Times New Roman" w:cs="Times New Roman"/>
          <w:sz w:val="26"/>
          <w:szCs w:val="26"/>
        </w:rPr>
        <w:t xml:space="preserve"> о порядке установления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 согласно приложению к настоящему </w:t>
      </w:r>
      <w:r w:rsidR="00A0664F" w:rsidRPr="00A0664F">
        <w:rPr>
          <w:rFonts w:ascii="Times New Roman" w:hAnsi="Times New Roman" w:cs="Times New Roman"/>
          <w:sz w:val="26"/>
          <w:szCs w:val="26"/>
        </w:rPr>
        <w:t>решени</w:t>
      </w:r>
      <w:r w:rsidRPr="00A0664F">
        <w:rPr>
          <w:rFonts w:ascii="Times New Roman" w:hAnsi="Times New Roman" w:cs="Times New Roman"/>
          <w:sz w:val="26"/>
          <w:szCs w:val="26"/>
        </w:rPr>
        <w:t>ю.</w:t>
      </w:r>
    </w:p>
    <w:p w:rsidR="00412061" w:rsidRPr="00A0664F" w:rsidRDefault="00085477" w:rsidP="00085477">
      <w:pPr>
        <w:autoSpaceDE w:val="0"/>
        <w:autoSpaceDN w:val="0"/>
        <w:adjustRightInd w:val="0"/>
        <w:spacing w:after="0" w:line="240" w:lineRule="auto"/>
        <w:ind w:firstLine="539"/>
        <w:jc w:val="both"/>
        <w:rPr>
          <w:rFonts w:ascii="Times New Roman" w:hAnsi="Times New Roman" w:cs="Times New Roman"/>
          <w:sz w:val="26"/>
          <w:szCs w:val="26"/>
        </w:rPr>
      </w:pPr>
      <w:r w:rsidRPr="00A0664F">
        <w:rPr>
          <w:rFonts w:ascii="Times New Roman" w:hAnsi="Times New Roman" w:cs="Times New Roman"/>
          <w:sz w:val="26"/>
          <w:szCs w:val="26"/>
        </w:rPr>
        <w:t xml:space="preserve"> 2</w:t>
      </w:r>
      <w:r w:rsidR="00412061" w:rsidRPr="00A0664F">
        <w:rPr>
          <w:rFonts w:ascii="Times New Roman" w:hAnsi="Times New Roman" w:cs="Times New Roman"/>
          <w:sz w:val="26"/>
          <w:szCs w:val="26"/>
        </w:rPr>
        <w:t xml:space="preserve">. Настоящее </w:t>
      </w:r>
      <w:r w:rsidR="009758C2">
        <w:rPr>
          <w:rFonts w:ascii="Times New Roman" w:hAnsi="Times New Roman" w:cs="Times New Roman"/>
          <w:sz w:val="26"/>
          <w:szCs w:val="26"/>
        </w:rPr>
        <w:t>решение</w:t>
      </w:r>
      <w:r w:rsidR="00412061" w:rsidRPr="00A0664F">
        <w:rPr>
          <w:rFonts w:ascii="Times New Roman" w:hAnsi="Times New Roman" w:cs="Times New Roman"/>
          <w:sz w:val="26"/>
          <w:szCs w:val="26"/>
        </w:rPr>
        <w:t xml:space="preserve"> вступает в силу после официального опубликования.</w:t>
      </w:r>
    </w:p>
    <w:p w:rsidR="00412061" w:rsidRPr="00A0664F" w:rsidRDefault="00412061" w:rsidP="00412061">
      <w:pPr>
        <w:autoSpaceDE w:val="0"/>
        <w:autoSpaceDN w:val="0"/>
        <w:adjustRightInd w:val="0"/>
        <w:spacing w:after="0" w:line="240" w:lineRule="auto"/>
        <w:jc w:val="both"/>
        <w:rPr>
          <w:rFonts w:ascii="Times New Roman" w:hAnsi="Times New Roman" w:cs="Times New Roman"/>
          <w:sz w:val="26"/>
          <w:szCs w:val="26"/>
        </w:rPr>
      </w:pPr>
    </w:p>
    <w:p w:rsidR="00A0664F" w:rsidRPr="00A0664F" w:rsidRDefault="00A0664F" w:rsidP="00A0664F">
      <w:pPr>
        <w:autoSpaceDE w:val="0"/>
        <w:autoSpaceDN w:val="0"/>
        <w:adjustRightInd w:val="0"/>
        <w:spacing w:after="0" w:line="240" w:lineRule="auto"/>
        <w:jc w:val="both"/>
        <w:rPr>
          <w:rFonts w:ascii="Times New Roman" w:hAnsi="Times New Roman" w:cs="Times New Roman"/>
          <w:sz w:val="26"/>
          <w:szCs w:val="26"/>
        </w:rPr>
      </w:pPr>
      <w:r w:rsidRPr="00A0664F">
        <w:rPr>
          <w:rFonts w:ascii="Times New Roman" w:hAnsi="Times New Roman" w:cs="Times New Roman"/>
          <w:sz w:val="26"/>
          <w:szCs w:val="26"/>
        </w:rPr>
        <w:t xml:space="preserve"> </w:t>
      </w:r>
    </w:p>
    <w:p w:rsidR="00A0664F" w:rsidRPr="00A0664F" w:rsidRDefault="00A0664F" w:rsidP="00A0664F">
      <w:pPr>
        <w:autoSpaceDE w:val="0"/>
        <w:autoSpaceDN w:val="0"/>
        <w:adjustRightInd w:val="0"/>
        <w:spacing w:after="0" w:line="240" w:lineRule="auto"/>
        <w:jc w:val="both"/>
        <w:rPr>
          <w:rFonts w:ascii="Times New Roman" w:hAnsi="Times New Roman" w:cs="Times New Roman"/>
          <w:sz w:val="26"/>
          <w:szCs w:val="26"/>
        </w:rPr>
      </w:pPr>
      <w:r w:rsidRPr="00A0664F">
        <w:rPr>
          <w:rFonts w:ascii="Times New Roman" w:hAnsi="Times New Roman" w:cs="Times New Roman"/>
          <w:sz w:val="26"/>
          <w:szCs w:val="26"/>
        </w:rPr>
        <w:t>Председатель Собрания депутатов</w:t>
      </w:r>
    </w:p>
    <w:p w:rsidR="00A0664F" w:rsidRPr="00A0664F" w:rsidRDefault="00A0664F" w:rsidP="00A0664F">
      <w:pPr>
        <w:autoSpaceDE w:val="0"/>
        <w:autoSpaceDN w:val="0"/>
        <w:adjustRightInd w:val="0"/>
        <w:spacing w:after="0" w:line="240" w:lineRule="auto"/>
        <w:jc w:val="both"/>
        <w:rPr>
          <w:rFonts w:ascii="Times New Roman" w:hAnsi="Times New Roman" w:cs="Times New Roman"/>
          <w:sz w:val="26"/>
          <w:szCs w:val="26"/>
          <w:lang w:bidi="ru-RU"/>
        </w:rPr>
      </w:pPr>
      <w:r w:rsidRPr="00A0664F">
        <w:rPr>
          <w:rFonts w:ascii="Times New Roman" w:hAnsi="Times New Roman" w:cs="Times New Roman"/>
          <w:sz w:val="26"/>
          <w:szCs w:val="26"/>
          <w:lang w:bidi="ru-RU"/>
        </w:rPr>
        <w:t>Яльчикского муниципального округа</w:t>
      </w:r>
    </w:p>
    <w:p w:rsidR="00A0664F" w:rsidRDefault="00A0664F" w:rsidP="00A0664F">
      <w:pPr>
        <w:autoSpaceDE w:val="0"/>
        <w:autoSpaceDN w:val="0"/>
        <w:adjustRightInd w:val="0"/>
        <w:spacing w:after="0" w:line="240" w:lineRule="auto"/>
        <w:jc w:val="both"/>
        <w:rPr>
          <w:rFonts w:ascii="Times New Roman" w:hAnsi="Times New Roman" w:cs="Times New Roman"/>
          <w:sz w:val="26"/>
          <w:szCs w:val="26"/>
          <w:lang w:bidi="ru-RU"/>
        </w:rPr>
      </w:pPr>
      <w:r w:rsidRPr="00A0664F">
        <w:rPr>
          <w:rFonts w:ascii="Times New Roman" w:hAnsi="Times New Roman" w:cs="Times New Roman"/>
          <w:sz w:val="26"/>
          <w:szCs w:val="26"/>
          <w:lang w:bidi="ru-RU"/>
        </w:rPr>
        <w:t xml:space="preserve">Чувашской Республики                                                              </w:t>
      </w:r>
      <w:r>
        <w:rPr>
          <w:rFonts w:ascii="Times New Roman" w:hAnsi="Times New Roman" w:cs="Times New Roman"/>
          <w:sz w:val="26"/>
          <w:szCs w:val="26"/>
          <w:lang w:bidi="ru-RU"/>
        </w:rPr>
        <w:t xml:space="preserve">          </w:t>
      </w:r>
      <w:r w:rsidRPr="00A0664F">
        <w:rPr>
          <w:rFonts w:ascii="Times New Roman" w:hAnsi="Times New Roman" w:cs="Times New Roman"/>
          <w:sz w:val="26"/>
          <w:szCs w:val="26"/>
          <w:lang w:bidi="ru-RU"/>
        </w:rPr>
        <w:t xml:space="preserve">        В.В. </w:t>
      </w:r>
      <w:proofErr w:type="spellStart"/>
      <w:r w:rsidRPr="00A0664F">
        <w:rPr>
          <w:rFonts w:ascii="Times New Roman" w:hAnsi="Times New Roman" w:cs="Times New Roman"/>
          <w:sz w:val="26"/>
          <w:szCs w:val="26"/>
          <w:lang w:bidi="ru-RU"/>
        </w:rPr>
        <w:t>Сядуков</w:t>
      </w:r>
      <w:proofErr w:type="spellEnd"/>
    </w:p>
    <w:p w:rsidR="007313B1" w:rsidRPr="00A0664F" w:rsidRDefault="007313B1" w:rsidP="00A0664F">
      <w:pPr>
        <w:autoSpaceDE w:val="0"/>
        <w:autoSpaceDN w:val="0"/>
        <w:adjustRightInd w:val="0"/>
        <w:spacing w:after="0" w:line="240" w:lineRule="auto"/>
        <w:jc w:val="both"/>
        <w:rPr>
          <w:rFonts w:ascii="Times New Roman" w:hAnsi="Times New Roman" w:cs="Times New Roman"/>
          <w:sz w:val="26"/>
          <w:szCs w:val="26"/>
          <w:lang w:bidi="ru-RU"/>
        </w:rPr>
      </w:pPr>
    </w:p>
    <w:p w:rsidR="009758C2" w:rsidRDefault="009758C2" w:rsidP="00412061">
      <w:pPr>
        <w:autoSpaceDE w:val="0"/>
        <w:autoSpaceDN w:val="0"/>
        <w:adjustRightInd w:val="0"/>
        <w:spacing w:after="0" w:line="240" w:lineRule="auto"/>
        <w:jc w:val="right"/>
        <w:outlineLvl w:val="0"/>
        <w:rPr>
          <w:rFonts w:ascii="Times New Roman" w:hAnsi="Times New Roman" w:cs="Times New Roman"/>
          <w:sz w:val="24"/>
          <w:szCs w:val="24"/>
        </w:rPr>
      </w:pPr>
    </w:p>
    <w:p w:rsidR="00412061" w:rsidRDefault="00412061" w:rsidP="00412061">
      <w:pPr>
        <w:autoSpaceDE w:val="0"/>
        <w:autoSpaceDN w:val="0"/>
        <w:adjustRightInd w:val="0"/>
        <w:spacing w:after="0" w:line="240" w:lineRule="auto"/>
        <w:jc w:val="right"/>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Утверждено</w:t>
      </w:r>
    </w:p>
    <w:p w:rsidR="00412061" w:rsidRDefault="002E77E2" w:rsidP="0041206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решением Собрания депутатов</w:t>
      </w:r>
    </w:p>
    <w:p w:rsidR="00412061" w:rsidRDefault="00412061" w:rsidP="0041206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Яльчикского муниципального округа</w:t>
      </w:r>
    </w:p>
    <w:p w:rsidR="00412061" w:rsidRDefault="00412061" w:rsidP="0041206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412061" w:rsidRDefault="00412061" w:rsidP="0041206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7313B1">
        <w:rPr>
          <w:rFonts w:ascii="Times New Roman" w:hAnsi="Times New Roman" w:cs="Times New Roman"/>
          <w:sz w:val="24"/>
          <w:szCs w:val="24"/>
        </w:rPr>
        <w:t>06.02.2024 г.</w:t>
      </w:r>
      <w:r>
        <w:rPr>
          <w:rFonts w:ascii="Times New Roman" w:hAnsi="Times New Roman" w:cs="Times New Roman"/>
          <w:sz w:val="24"/>
          <w:szCs w:val="24"/>
        </w:rPr>
        <w:t xml:space="preserve"> </w:t>
      </w:r>
      <w:r w:rsidR="007313B1">
        <w:rPr>
          <w:rFonts w:ascii="Times New Roman" w:hAnsi="Times New Roman" w:cs="Times New Roman"/>
          <w:sz w:val="24"/>
          <w:szCs w:val="24"/>
        </w:rPr>
        <w:t>№1/4-с</w:t>
      </w:r>
    </w:p>
    <w:p w:rsidR="00412061" w:rsidRDefault="00412061" w:rsidP="0041206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412061" w:rsidRDefault="00412061" w:rsidP="00412061">
      <w:pPr>
        <w:autoSpaceDE w:val="0"/>
        <w:autoSpaceDN w:val="0"/>
        <w:adjustRightInd w:val="0"/>
        <w:spacing w:after="0" w:line="240" w:lineRule="auto"/>
        <w:jc w:val="both"/>
        <w:rPr>
          <w:rFonts w:ascii="Times New Roman" w:hAnsi="Times New Roman" w:cs="Times New Roman"/>
          <w:sz w:val="24"/>
          <w:szCs w:val="24"/>
        </w:rPr>
      </w:pPr>
    </w:p>
    <w:p w:rsidR="00412061" w:rsidRPr="00232AAB" w:rsidRDefault="00412061" w:rsidP="00412061">
      <w:pPr>
        <w:autoSpaceDE w:val="0"/>
        <w:autoSpaceDN w:val="0"/>
        <w:adjustRightInd w:val="0"/>
        <w:spacing w:after="0" w:line="240" w:lineRule="auto"/>
        <w:jc w:val="center"/>
        <w:rPr>
          <w:rFonts w:ascii="Times New Roman" w:hAnsi="Times New Roman" w:cs="Times New Roman"/>
          <w:b/>
          <w:bCs/>
          <w:sz w:val="26"/>
          <w:szCs w:val="26"/>
        </w:rPr>
      </w:pPr>
      <w:bookmarkStart w:id="1" w:name="Par37"/>
      <w:bookmarkEnd w:id="1"/>
      <w:r w:rsidRPr="00232AAB">
        <w:rPr>
          <w:rFonts w:ascii="Times New Roman" w:hAnsi="Times New Roman" w:cs="Times New Roman"/>
          <w:b/>
          <w:bCs/>
          <w:sz w:val="26"/>
          <w:szCs w:val="26"/>
        </w:rPr>
        <w:t>ПОЛОЖЕНИЕ</w:t>
      </w:r>
    </w:p>
    <w:p w:rsidR="00412061" w:rsidRPr="00232AAB" w:rsidRDefault="00412061" w:rsidP="00412061">
      <w:pPr>
        <w:autoSpaceDE w:val="0"/>
        <w:autoSpaceDN w:val="0"/>
        <w:adjustRightInd w:val="0"/>
        <w:spacing w:after="0" w:line="240" w:lineRule="auto"/>
        <w:jc w:val="center"/>
        <w:rPr>
          <w:rFonts w:ascii="Times New Roman" w:hAnsi="Times New Roman" w:cs="Times New Roman"/>
          <w:b/>
          <w:bCs/>
          <w:sz w:val="26"/>
          <w:szCs w:val="26"/>
        </w:rPr>
      </w:pPr>
      <w:r w:rsidRPr="00232AAB">
        <w:rPr>
          <w:rFonts w:ascii="Times New Roman" w:hAnsi="Times New Roman" w:cs="Times New Roman"/>
          <w:b/>
          <w:bCs/>
          <w:sz w:val="26"/>
          <w:szCs w:val="26"/>
        </w:rPr>
        <w:t>О ПОРЯДКЕ УСТАНОВЛЕНИЯ ЦЕН (ТАРИФОВ) НА УСЛУГИ,</w:t>
      </w:r>
    </w:p>
    <w:p w:rsidR="00412061" w:rsidRPr="00232AAB" w:rsidRDefault="00412061" w:rsidP="00412061">
      <w:pPr>
        <w:autoSpaceDE w:val="0"/>
        <w:autoSpaceDN w:val="0"/>
        <w:adjustRightInd w:val="0"/>
        <w:spacing w:after="0" w:line="240" w:lineRule="auto"/>
        <w:jc w:val="center"/>
        <w:rPr>
          <w:rFonts w:ascii="Times New Roman" w:hAnsi="Times New Roman" w:cs="Times New Roman"/>
          <w:b/>
          <w:bCs/>
          <w:sz w:val="26"/>
          <w:szCs w:val="26"/>
        </w:rPr>
      </w:pPr>
      <w:r w:rsidRPr="00232AAB">
        <w:rPr>
          <w:rFonts w:ascii="Times New Roman" w:hAnsi="Times New Roman" w:cs="Times New Roman"/>
          <w:b/>
          <w:bCs/>
          <w:sz w:val="26"/>
          <w:szCs w:val="26"/>
        </w:rPr>
        <w:t>ПРЕДОСТАВЛЯЕМЫЕ МУНИЦИПАЛЬНЫМИ ПРЕДПРИЯТИЯМИ И УЧРЕЖДЕНИЯМИ</w:t>
      </w:r>
      <w:r w:rsidR="00A0664F" w:rsidRPr="00232AAB">
        <w:rPr>
          <w:rFonts w:ascii="Times New Roman" w:hAnsi="Times New Roman" w:cs="Times New Roman"/>
          <w:b/>
          <w:bCs/>
          <w:sz w:val="26"/>
          <w:szCs w:val="26"/>
        </w:rPr>
        <w:t xml:space="preserve"> </w:t>
      </w:r>
      <w:r w:rsidRPr="00232AAB">
        <w:rPr>
          <w:rFonts w:ascii="Times New Roman" w:hAnsi="Times New Roman" w:cs="Times New Roman"/>
          <w:b/>
          <w:bCs/>
          <w:sz w:val="26"/>
          <w:szCs w:val="26"/>
        </w:rPr>
        <w:t>ЯЛЬЧИКСКОГО МУНИЦИПАЛЬНОГО ОКРУГА ЧУВАШСКОЙ РЕСПУБЛИКИ</w:t>
      </w:r>
      <w:r w:rsidR="00232AAB" w:rsidRPr="00232AAB">
        <w:rPr>
          <w:rFonts w:ascii="Times New Roman" w:hAnsi="Times New Roman" w:cs="Times New Roman"/>
          <w:b/>
          <w:bCs/>
          <w:sz w:val="26"/>
          <w:szCs w:val="26"/>
        </w:rPr>
        <w:t xml:space="preserve"> </w:t>
      </w:r>
      <w:r w:rsidRPr="00232AAB">
        <w:rPr>
          <w:rFonts w:ascii="Times New Roman" w:hAnsi="Times New Roman" w:cs="Times New Roman"/>
          <w:b/>
          <w:bCs/>
          <w:sz w:val="26"/>
          <w:szCs w:val="26"/>
        </w:rPr>
        <w:t xml:space="preserve">И РАБОТЫ, </w:t>
      </w:r>
      <w:r w:rsidR="00232AAB" w:rsidRPr="00232AAB">
        <w:rPr>
          <w:rFonts w:ascii="Times New Roman" w:hAnsi="Times New Roman" w:cs="Times New Roman"/>
          <w:b/>
          <w:bCs/>
          <w:sz w:val="26"/>
          <w:szCs w:val="26"/>
        </w:rPr>
        <w:t>ВЫПОЛНЯЕМЫЕ МУНИЦИПАЛЬНЫМИ</w:t>
      </w:r>
      <w:r w:rsidRPr="00232AAB">
        <w:rPr>
          <w:rFonts w:ascii="Times New Roman" w:hAnsi="Times New Roman" w:cs="Times New Roman"/>
          <w:b/>
          <w:bCs/>
          <w:sz w:val="26"/>
          <w:szCs w:val="26"/>
        </w:rPr>
        <w:t xml:space="preserve"> ПРЕДПРИЯТИЯМИ</w:t>
      </w:r>
      <w:r w:rsidR="00232AAB" w:rsidRPr="00232AAB">
        <w:rPr>
          <w:rFonts w:ascii="Times New Roman" w:hAnsi="Times New Roman" w:cs="Times New Roman"/>
          <w:b/>
          <w:bCs/>
          <w:sz w:val="26"/>
          <w:szCs w:val="26"/>
        </w:rPr>
        <w:t xml:space="preserve"> </w:t>
      </w:r>
      <w:r w:rsidRPr="00232AAB">
        <w:rPr>
          <w:rFonts w:ascii="Times New Roman" w:hAnsi="Times New Roman" w:cs="Times New Roman"/>
          <w:b/>
          <w:bCs/>
          <w:sz w:val="26"/>
          <w:szCs w:val="26"/>
        </w:rPr>
        <w:t>И УЧРЕЖДЕНИЯМИ ЯЛЬЧИКСКОГО МУНИЦИПАЛЬНОГО ОКРУГА</w:t>
      </w:r>
      <w:r w:rsidR="00232AAB" w:rsidRPr="00232AAB">
        <w:rPr>
          <w:rFonts w:ascii="Times New Roman" w:hAnsi="Times New Roman" w:cs="Times New Roman"/>
          <w:b/>
          <w:bCs/>
          <w:sz w:val="26"/>
          <w:szCs w:val="26"/>
        </w:rPr>
        <w:t xml:space="preserve"> </w:t>
      </w:r>
      <w:r w:rsidRPr="00232AAB">
        <w:rPr>
          <w:rFonts w:ascii="Times New Roman" w:hAnsi="Times New Roman" w:cs="Times New Roman"/>
          <w:b/>
          <w:bCs/>
          <w:sz w:val="26"/>
          <w:szCs w:val="26"/>
        </w:rPr>
        <w:t>ЧУВАШСКОЙ РЕСПУБЛИКИ, РАЗМЕРА ПЛАТЫ ЗА ЖИЛОЕ ПОМЕЩЕНИЕ</w:t>
      </w:r>
      <w:r w:rsidR="00232AAB" w:rsidRPr="00232AAB">
        <w:rPr>
          <w:rFonts w:ascii="Times New Roman" w:hAnsi="Times New Roman" w:cs="Times New Roman"/>
          <w:b/>
          <w:bCs/>
          <w:sz w:val="26"/>
          <w:szCs w:val="26"/>
        </w:rPr>
        <w:t xml:space="preserve"> </w:t>
      </w:r>
      <w:r w:rsidRPr="00232AAB">
        <w:rPr>
          <w:rFonts w:ascii="Times New Roman" w:hAnsi="Times New Roman" w:cs="Times New Roman"/>
          <w:b/>
          <w:bCs/>
          <w:sz w:val="26"/>
          <w:szCs w:val="26"/>
        </w:rPr>
        <w:t>ДЛЯ НАНИМАТЕЛЕЙ ЖИЛЫХ ПОМЕЩЕНИЙ</w:t>
      </w:r>
    </w:p>
    <w:p w:rsidR="00412061" w:rsidRPr="00232AAB" w:rsidRDefault="00A0664F" w:rsidP="00412061">
      <w:pPr>
        <w:autoSpaceDE w:val="0"/>
        <w:autoSpaceDN w:val="0"/>
        <w:adjustRightInd w:val="0"/>
        <w:spacing w:after="0" w:line="240" w:lineRule="auto"/>
        <w:jc w:val="both"/>
        <w:rPr>
          <w:rFonts w:ascii="Times New Roman" w:hAnsi="Times New Roman" w:cs="Times New Roman"/>
          <w:sz w:val="26"/>
          <w:szCs w:val="26"/>
        </w:rPr>
      </w:pPr>
      <w:r w:rsidRPr="00232AAB">
        <w:rPr>
          <w:rFonts w:ascii="Times New Roman" w:hAnsi="Times New Roman" w:cs="Times New Roman"/>
          <w:color w:val="392C69"/>
          <w:sz w:val="26"/>
          <w:szCs w:val="26"/>
        </w:rPr>
        <w:t xml:space="preserve"> </w:t>
      </w:r>
    </w:p>
    <w:p w:rsidR="00412061" w:rsidRPr="00232AAB" w:rsidRDefault="00412061" w:rsidP="00412061">
      <w:pPr>
        <w:autoSpaceDE w:val="0"/>
        <w:autoSpaceDN w:val="0"/>
        <w:adjustRightInd w:val="0"/>
        <w:spacing w:after="0" w:line="240" w:lineRule="auto"/>
        <w:jc w:val="center"/>
        <w:outlineLvl w:val="1"/>
        <w:rPr>
          <w:rFonts w:ascii="Times New Roman" w:hAnsi="Times New Roman" w:cs="Times New Roman"/>
          <w:b/>
          <w:bCs/>
          <w:sz w:val="26"/>
          <w:szCs w:val="26"/>
        </w:rPr>
      </w:pPr>
      <w:r w:rsidRPr="00232AAB">
        <w:rPr>
          <w:rFonts w:ascii="Times New Roman" w:hAnsi="Times New Roman" w:cs="Times New Roman"/>
          <w:b/>
          <w:bCs/>
          <w:sz w:val="26"/>
          <w:szCs w:val="26"/>
        </w:rPr>
        <w:t>I. Общие положения</w:t>
      </w:r>
    </w:p>
    <w:p w:rsidR="00412061" w:rsidRPr="00232AAB" w:rsidRDefault="00412061" w:rsidP="00412061">
      <w:pPr>
        <w:autoSpaceDE w:val="0"/>
        <w:autoSpaceDN w:val="0"/>
        <w:adjustRightInd w:val="0"/>
        <w:spacing w:after="0" w:line="240" w:lineRule="auto"/>
        <w:jc w:val="both"/>
        <w:rPr>
          <w:rFonts w:ascii="Times New Roman" w:hAnsi="Times New Roman" w:cs="Times New Roman"/>
          <w:sz w:val="26"/>
          <w:szCs w:val="26"/>
        </w:rPr>
      </w:pP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 xml:space="preserve">1.1. Настоящее Положение о порядке установления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 (далее - Положение) разработано в соответствии с Жилищным </w:t>
      </w:r>
      <w:hyperlink r:id="rId10" w:history="1">
        <w:r w:rsidRPr="002E77E2">
          <w:rPr>
            <w:rFonts w:ascii="Times New Roman" w:hAnsi="Times New Roman" w:cs="Times New Roman"/>
            <w:sz w:val="26"/>
            <w:szCs w:val="26"/>
          </w:rPr>
          <w:t>кодексом</w:t>
        </w:r>
      </w:hyperlink>
      <w:r w:rsidRPr="002E77E2">
        <w:rPr>
          <w:rFonts w:ascii="Times New Roman" w:hAnsi="Times New Roman" w:cs="Times New Roman"/>
          <w:sz w:val="26"/>
          <w:szCs w:val="26"/>
        </w:rPr>
        <w:t xml:space="preserve"> Российской Федерации, Федеральным </w:t>
      </w:r>
      <w:hyperlink r:id="rId11" w:history="1">
        <w:r w:rsidRPr="002E77E2">
          <w:rPr>
            <w:rFonts w:ascii="Times New Roman" w:hAnsi="Times New Roman" w:cs="Times New Roman"/>
            <w:sz w:val="26"/>
            <w:szCs w:val="26"/>
          </w:rPr>
          <w:t>законом</w:t>
        </w:r>
      </w:hyperlink>
      <w:r w:rsidRPr="002E77E2">
        <w:rPr>
          <w:rFonts w:ascii="Times New Roman" w:hAnsi="Times New Roman" w:cs="Times New Roman"/>
          <w:sz w:val="26"/>
          <w:szCs w:val="26"/>
        </w:rPr>
        <w:t xml:space="preserve"> от 6 октября 2003 года</w:t>
      </w:r>
      <w:r w:rsidR="00232AAB" w:rsidRPr="002E77E2">
        <w:rPr>
          <w:rFonts w:ascii="Times New Roman" w:hAnsi="Times New Roman" w:cs="Times New Roman"/>
          <w:sz w:val="26"/>
          <w:szCs w:val="26"/>
        </w:rPr>
        <w:t xml:space="preserve">              </w:t>
      </w:r>
      <w:r w:rsidRPr="002E77E2">
        <w:rPr>
          <w:rFonts w:ascii="Times New Roman" w:hAnsi="Times New Roman" w:cs="Times New Roman"/>
          <w:sz w:val="26"/>
          <w:szCs w:val="26"/>
        </w:rPr>
        <w:t xml:space="preserve"> </w:t>
      </w:r>
      <w:r w:rsidR="00232AAB" w:rsidRPr="002E77E2">
        <w:rPr>
          <w:rFonts w:ascii="Times New Roman" w:hAnsi="Times New Roman" w:cs="Times New Roman"/>
          <w:sz w:val="26"/>
          <w:szCs w:val="26"/>
        </w:rPr>
        <w:t xml:space="preserve"> №</w:t>
      </w:r>
      <w:r w:rsidRPr="002E77E2">
        <w:rPr>
          <w:rFonts w:ascii="Times New Roman" w:hAnsi="Times New Roman" w:cs="Times New Roman"/>
          <w:sz w:val="26"/>
          <w:szCs w:val="26"/>
        </w:rPr>
        <w:t xml:space="preserve"> 131-ФЗ </w:t>
      </w:r>
      <w:r w:rsidR="00232AAB" w:rsidRPr="002E77E2">
        <w:rPr>
          <w:rFonts w:ascii="Times New Roman" w:hAnsi="Times New Roman" w:cs="Times New Roman"/>
          <w:sz w:val="26"/>
          <w:szCs w:val="26"/>
        </w:rPr>
        <w:t>«</w:t>
      </w:r>
      <w:r w:rsidRPr="002E77E2">
        <w:rPr>
          <w:rFonts w:ascii="Times New Roman" w:hAnsi="Times New Roman" w:cs="Times New Roman"/>
          <w:sz w:val="26"/>
          <w:szCs w:val="26"/>
        </w:rPr>
        <w:t>Об общих принципах организации местного самоуправления в Российской Федерации</w:t>
      </w:r>
      <w:r w:rsidR="00232AAB" w:rsidRPr="002E77E2">
        <w:rPr>
          <w:rFonts w:ascii="Times New Roman" w:hAnsi="Times New Roman" w:cs="Times New Roman"/>
          <w:sz w:val="26"/>
          <w:szCs w:val="26"/>
        </w:rPr>
        <w:t>»</w:t>
      </w:r>
      <w:r w:rsidRPr="002E77E2">
        <w:rPr>
          <w:rFonts w:ascii="Times New Roman" w:hAnsi="Times New Roman" w:cs="Times New Roman"/>
          <w:sz w:val="26"/>
          <w:szCs w:val="26"/>
        </w:rPr>
        <w:t xml:space="preserve">, </w:t>
      </w:r>
      <w:hyperlink r:id="rId12" w:history="1">
        <w:r w:rsidRPr="002E77E2">
          <w:rPr>
            <w:rFonts w:ascii="Times New Roman" w:hAnsi="Times New Roman" w:cs="Times New Roman"/>
            <w:sz w:val="26"/>
            <w:szCs w:val="26"/>
          </w:rPr>
          <w:t>постановлением</w:t>
        </w:r>
      </w:hyperlink>
      <w:r w:rsidRPr="002E77E2">
        <w:rPr>
          <w:rFonts w:ascii="Times New Roman" w:hAnsi="Times New Roman" w:cs="Times New Roman"/>
          <w:sz w:val="26"/>
          <w:szCs w:val="26"/>
        </w:rPr>
        <w:t xml:space="preserve"> Правительства Российской Федерации от 13 августа 2006 года </w:t>
      </w:r>
      <w:r w:rsidR="00232AAB" w:rsidRPr="002E77E2">
        <w:rPr>
          <w:rFonts w:ascii="Times New Roman" w:hAnsi="Times New Roman" w:cs="Times New Roman"/>
          <w:sz w:val="26"/>
          <w:szCs w:val="26"/>
        </w:rPr>
        <w:t>№ 491 «</w:t>
      </w:r>
      <w:r w:rsidRPr="002E77E2">
        <w:rPr>
          <w:rFonts w:ascii="Times New Roman" w:hAnsi="Times New Roman" w:cs="Times New Roman"/>
          <w:sz w:val="26"/>
          <w:szCs w:val="26"/>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232AAB" w:rsidRPr="002E77E2">
        <w:rPr>
          <w:rFonts w:ascii="Times New Roman" w:hAnsi="Times New Roman" w:cs="Times New Roman"/>
          <w:sz w:val="26"/>
          <w:szCs w:val="26"/>
        </w:rPr>
        <w:t>»</w:t>
      </w:r>
      <w:r w:rsidRPr="002E77E2">
        <w:rPr>
          <w:rFonts w:ascii="Times New Roman" w:hAnsi="Times New Roman" w:cs="Times New Roman"/>
          <w:sz w:val="26"/>
          <w:szCs w:val="26"/>
        </w:rPr>
        <w:t>, и определяет экономические, организационные и правовые основы установления цен (тарифов) на услуги, предоставляемые муниципальными предприятиями и учреждениями Яльчикского муниципального округа Чувашской Республики и работы, выполняемые муниципальными предприятиями и учреждениями Яльчикского муниципального округа Чувашской Республики, размера платы за жилое помещение для нанимателей жилых помещений, занимаемых по договорам социального найма или договорам найма жилого помещения муниципального жилищного фонда (далее - цены (тарифы).</w:t>
      </w:r>
    </w:p>
    <w:p w:rsidR="00412061" w:rsidRPr="002E77E2" w:rsidRDefault="00412061" w:rsidP="00232AAB">
      <w:pPr>
        <w:autoSpaceDE w:val="0"/>
        <w:autoSpaceDN w:val="0"/>
        <w:adjustRightInd w:val="0"/>
        <w:spacing w:after="0" w:line="240" w:lineRule="auto"/>
        <w:jc w:val="both"/>
        <w:rPr>
          <w:rFonts w:ascii="Times New Roman" w:hAnsi="Times New Roman" w:cs="Times New Roman"/>
          <w:sz w:val="26"/>
          <w:szCs w:val="26"/>
        </w:rPr>
      </w:pPr>
    </w:p>
    <w:p w:rsidR="00412061" w:rsidRPr="002E77E2" w:rsidRDefault="00412061" w:rsidP="00232AAB">
      <w:pPr>
        <w:autoSpaceDE w:val="0"/>
        <w:autoSpaceDN w:val="0"/>
        <w:adjustRightInd w:val="0"/>
        <w:spacing w:after="0" w:line="240" w:lineRule="auto"/>
        <w:jc w:val="center"/>
        <w:outlineLvl w:val="1"/>
        <w:rPr>
          <w:rFonts w:ascii="Times New Roman" w:hAnsi="Times New Roman" w:cs="Times New Roman"/>
          <w:b/>
          <w:bCs/>
          <w:sz w:val="26"/>
          <w:szCs w:val="26"/>
        </w:rPr>
      </w:pPr>
      <w:r w:rsidRPr="002E77E2">
        <w:rPr>
          <w:rFonts w:ascii="Times New Roman" w:hAnsi="Times New Roman" w:cs="Times New Roman"/>
          <w:b/>
          <w:bCs/>
          <w:sz w:val="26"/>
          <w:szCs w:val="26"/>
        </w:rPr>
        <w:t>II. Цели и принципы установления цен (тарифов)</w:t>
      </w:r>
    </w:p>
    <w:p w:rsidR="00412061" w:rsidRPr="002E77E2" w:rsidRDefault="00412061" w:rsidP="00232AAB">
      <w:pPr>
        <w:autoSpaceDE w:val="0"/>
        <w:autoSpaceDN w:val="0"/>
        <w:adjustRightInd w:val="0"/>
        <w:spacing w:after="0" w:line="240" w:lineRule="auto"/>
        <w:jc w:val="both"/>
        <w:rPr>
          <w:rFonts w:ascii="Times New Roman" w:hAnsi="Times New Roman" w:cs="Times New Roman"/>
          <w:sz w:val="26"/>
          <w:szCs w:val="26"/>
        </w:rPr>
      </w:pP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2.1. Установление цен (тарифов), предусмотренное настоящим Положением, осуществляется в целях:</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1) проведения единой ценовой и тарифной политики на территории Яльчикского муниципального округа Чувашской Республики (далее - Яльчикского МО) при предоставлении услуг муниципальными предприятиями и учреждениями Яльчикского МО;</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lastRenderedPageBreak/>
        <w:t>2) защиты экономических интересов муниципальных предприятий и учреждений Яльчикского МО, жилищных предприятий, обеспечения условий для эффективной деятельности и оптимального развития;</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3) защиты экономических интересов потребителей услуг от необоснованного повышения цен и тарифов, недопущения нарушений предприятиями и учреждениями требований действующего законодательства в области ценообразования;</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4) эффективного использования средств бюджета Яльчикского МО при предоставлении услуг, финансируемых из бюджета Яльчикского МО;</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5) совершенствования системы установления цен (тарифов);</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6) содействия в создании благоприятных условий для привлечения инвестиций в муниципальные предприятия и учреждения Яльчикского МО.</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2.2. При установлении цен (тарифов) должны соблюдаться следующие основные принципы:</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1) достижение баланса интересов поставщиков и потребителей услуг;</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2) обеспечение доходности муниципальных предприятий и учреждений Яльчикского МО, жилищных предприятий, позволяющей финансировать восстановление, модернизацию и развитие основных фондов, а также социальное развитие;</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3) реализация услуг муниципальными предприятиями и учреждениями Яльчикского МО по ценам (тарифам), установленным органом местного самоуправления Яльчикского МО;</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4) открытость, доступность для потребителей и общественности информации по установлению цен (тарифов) на услуги;</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5) обеспечение экономической обоснованности затрат муниципальных предприятий и учреждений Яльчикского МО по всему технологическому процессу предоставления услуг потребителям.</w:t>
      </w:r>
    </w:p>
    <w:p w:rsidR="00412061" w:rsidRPr="002E77E2" w:rsidRDefault="00412061" w:rsidP="00232AAB">
      <w:pPr>
        <w:autoSpaceDE w:val="0"/>
        <w:autoSpaceDN w:val="0"/>
        <w:adjustRightInd w:val="0"/>
        <w:spacing w:after="0" w:line="240" w:lineRule="auto"/>
        <w:jc w:val="both"/>
        <w:rPr>
          <w:rFonts w:ascii="Times New Roman" w:hAnsi="Times New Roman" w:cs="Times New Roman"/>
          <w:sz w:val="26"/>
          <w:szCs w:val="26"/>
        </w:rPr>
      </w:pPr>
    </w:p>
    <w:p w:rsidR="00412061" w:rsidRPr="002E77E2" w:rsidRDefault="00412061" w:rsidP="00232AAB">
      <w:pPr>
        <w:autoSpaceDE w:val="0"/>
        <w:autoSpaceDN w:val="0"/>
        <w:adjustRightInd w:val="0"/>
        <w:spacing w:after="0" w:line="240" w:lineRule="auto"/>
        <w:jc w:val="center"/>
        <w:outlineLvl w:val="1"/>
        <w:rPr>
          <w:rFonts w:ascii="Times New Roman" w:hAnsi="Times New Roman" w:cs="Times New Roman"/>
          <w:b/>
          <w:bCs/>
          <w:sz w:val="26"/>
          <w:szCs w:val="26"/>
        </w:rPr>
      </w:pPr>
      <w:r w:rsidRPr="002E77E2">
        <w:rPr>
          <w:rFonts w:ascii="Times New Roman" w:hAnsi="Times New Roman" w:cs="Times New Roman"/>
          <w:b/>
          <w:bCs/>
          <w:sz w:val="26"/>
          <w:szCs w:val="26"/>
        </w:rPr>
        <w:t>III. Обоснование цен (тарифов)</w:t>
      </w:r>
    </w:p>
    <w:p w:rsidR="00412061" w:rsidRPr="002E77E2" w:rsidRDefault="00412061" w:rsidP="00232AAB">
      <w:pPr>
        <w:autoSpaceDE w:val="0"/>
        <w:autoSpaceDN w:val="0"/>
        <w:adjustRightInd w:val="0"/>
        <w:spacing w:after="0" w:line="240" w:lineRule="auto"/>
        <w:jc w:val="both"/>
        <w:rPr>
          <w:rFonts w:ascii="Times New Roman" w:hAnsi="Times New Roman" w:cs="Times New Roman"/>
          <w:sz w:val="26"/>
          <w:szCs w:val="26"/>
        </w:rPr>
      </w:pP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3.1. Обоснованными признаются цены (тарифы), обеспечивающие компенсацию экономически обоснованных расходов и получение прибыли предприятием или учреждением.</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3.2. Под экономически обоснованными расходами понимаются экономически оправданные затраты, выраженные в денежной форме и подтвержденные документами, оформленные в соответствии с законодательством.</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3.3. Экономически обоснованные расходы формируются в соответствии с требованиями действующего законодательства.</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3.4. Расходы в зависимости от характера и направления деятельности муниципальных предприятий и учреждений Яльчикского МО должны предусматривать:</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1) расходы, связанные с предоставлением услуг, включающие в себя материальные расходы, расходы на оплату труда, амортизационные отчисления, расходы на ремонт основных фондов, оплату налогов и сборов, начисленных в соответствии с действующим законодательством, расходы на обязательное страхование, прочие расходы;</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2) внереализационные расходы, включающие в себя расходы по содержанию переданного в аренду имущества, расходы на услуги банков, судебные издержки, расходы на проведение работ по мобилизационной подготовке, другие обоснованные расходы в соответствии с нормами действующего законодательства.</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lastRenderedPageBreak/>
        <w:t>3.5. Необоснованные расходы не подлежат включению в расчеты регулируемых цен (тарифов).</w:t>
      </w:r>
    </w:p>
    <w:p w:rsidR="00412061" w:rsidRPr="002E77E2" w:rsidRDefault="00412061" w:rsidP="00232AAB">
      <w:pPr>
        <w:autoSpaceDE w:val="0"/>
        <w:autoSpaceDN w:val="0"/>
        <w:adjustRightInd w:val="0"/>
        <w:spacing w:after="0" w:line="240" w:lineRule="auto"/>
        <w:jc w:val="both"/>
        <w:rPr>
          <w:rFonts w:ascii="Times New Roman" w:hAnsi="Times New Roman" w:cs="Times New Roman"/>
          <w:sz w:val="26"/>
          <w:szCs w:val="26"/>
        </w:rPr>
      </w:pPr>
    </w:p>
    <w:p w:rsidR="00412061" w:rsidRPr="002E77E2" w:rsidRDefault="00412061" w:rsidP="00232AAB">
      <w:pPr>
        <w:autoSpaceDE w:val="0"/>
        <w:autoSpaceDN w:val="0"/>
        <w:adjustRightInd w:val="0"/>
        <w:spacing w:after="0" w:line="240" w:lineRule="auto"/>
        <w:jc w:val="center"/>
        <w:outlineLvl w:val="1"/>
        <w:rPr>
          <w:rFonts w:ascii="Times New Roman" w:hAnsi="Times New Roman" w:cs="Times New Roman"/>
          <w:b/>
          <w:bCs/>
          <w:sz w:val="26"/>
          <w:szCs w:val="26"/>
        </w:rPr>
      </w:pPr>
      <w:r w:rsidRPr="002E77E2">
        <w:rPr>
          <w:rFonts w:ascii="Times New Roman" w:hAnsi="Times New Roman" w:cs="Times New Roman"/>
          <w:b/>
          <w:bCs/>
          <w:sz w:val="26"/>
          <w:szCs w:val="26"/>
        </w:rPr>
        <w:t>IV. Перечень услуг, на которые установление цен (тарифов)</w:t>
      </w:r>
    </w:p>
    <w:p w:rsidR="00412061" w:rsidRPr="002E77E2" w:rsidRDefault="00412061" w:rsidP="00232AAB">
      <w:pPr>
        <w:autoSpaceDE w:val="0"/>
        <w:autoSpaceDN w:val="0"/>
        <w:adjustRightInd w:val="0"/>
        <w:spacing w:after="0" w:line="240" w:lineRule="auto"/>
        <w:jc w:val="center"/>
        <w:rPr>
          <w:rFonts w:ascii="Times New Roman" w:hAnsi="Times New Roman" w:cs="Times New Roman"/>
          <w:b/>
          <w:bCs/>
          <w:sz w:val="26"/>
          <w:szCs w:val="26"/>
        </w:rPr>
      </w:pPr>
      <w:r w:rsidRPr="002E77E2">
        <w:rPr>
          <w:rFonts w:ascii="Times New Roman" w:hAnsi="Times New Roman" w:cs="Times New Roman"/>
          <w:b/>
          <w:bCs/>
          <w:sz w:val="26"/>
          <w:szCs w:val="26"/>
        </w:rPr>
        <w:t>осуществляется органом местного самоуправления</w:t>
      </w:r>
    </w:p>
    <w:p w:rsidR="00412061" w:rsidRPr="002E77E2" w:rsidRDefault="00412061" w:rsidP="00232AAB">
      <w:pPr>
        <w:autoSpaceDE w:val="0"/>
        <w:autoSpaceDN w:val="0"/>
        <w:adjustRightInd w:val="0"/>
        <w:spacing w:after="0" w:line="240" w:lineRule="auto"/>
        <w:jc w:val="center"/>
        <w:rPr>
          <w:rFonts w:ascii="Times New Roman" w:hAnsi="Times New Roman" w:cs="Times New Roman"/>
          <w:b/>
          <w:bCs/>
          <w:sz w:val="26"/>
          <w:szCs w:val="26"/>
        </w:rPr>
      </w:pPr>
      <w:r w:rsidRPr="002E77E2">
        <w:rPr>
          <w:rFonts w:ascii="Times New Roman" w:hAnsi="Times New Roman" w:cs="Times New Roman"/>
          <w:b/>
          <w:bCs/>
          <w:sz w:val="26"/>
          <w:szCs w:val="26"/>
        </w:rPr>
        <w:t>Яльчикского МО</w:t>
      </w:r>
    </w:p>
    <w:p w:rsidR="00412061" w:rsidRPr="002E77E2" w:rsidRDefault="00412061" w:rsidP="00232AAB">
      <w:pPr>
        <w:autoSpaceDE w:val="0"/>
        <w:autoSpaceDN w:val="0"/>
        <w:adjustRightInd w:val="0"/>
        <w:spacing w:after="0" w:line="240" w:lineRule="auto"/>
        <w:jc w:val="both"/>
        <w:rPr>
          <w:rFonts w:ascii="Times New Roman" w:hAnsi="Times New Roman" w:cs="Times New Roman"/>
          <w:sz w:val="26"/>
          <w:szCs w:val="26"/>
        </w:rPr>
      </w:pP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В соответствии с настоящим Положением органы местного самоуправления Яльчикского МО устанавливают:</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4.1. Цены (тарифы)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4.1.1. Цены (тарифы) на дополнительные образовательные услуги.</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4.1.2. Цены (тарифы) на культурно-просветительские и развлекательные услуги.</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4.1.3. Цены (тарифы) на спортивно-оздоровительные услуги.</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4.1.4. Цены (тарифы) на услуги по оформлению средств наружной рекламы и информации.</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4.1.5. Цены (тарифы) на ритуальные услуги, предоставляемые согласно гарантированному перечню услуг по погребению.</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4.1.6. Цены (тарифы) на услуги по содержанию объектов внешнего благоустройства, инженерных сооружений, озеленению и санитарной очистке Яльчикского МО.</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4.1.7. Стоимость предоставления услуг общественного питания учащихся в общеобразовательных школах.</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4.1.8. Цены (тарифы) на услуги и работы, предоставляемые и выполняемые в соответствии с учредительными документами муниципальных предприятий и учреждений Яльчикского МО, которые в соответствии с действующим законодательством подлежат регулированию органами местного самоуправления.</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4.2. Размер платы за пользование жилым помещением (плата за наем) для нанимателей жилых помещений, занимаемых по договорам социального найма и договорам найма жилого помещения муниципального жилищного фонда.</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4.3. Размер платы за содержание и ремонт жилого помещения для нанимателей жилых помещений, занимаемых по договорам социального найма и договорам найма жилого помещения муниципального жилищного фонда, для собственников помещений, которые не приняли решение о выборе способа управления многоквартирным домом, или если принятое решение о выборе способа управления этим домом не было реализовано.</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4.4. Размер платы за содержание жилого помещения для собственников жилых помещений,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4.5. От начисления пеней в случае несвоевременного и (или) неполного внесения платы за жилое помещение освобождаются:</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bookmarkStart w:id="2" w:name="Par97"/>
      <w:bookmarkEnd w:id="2"/>
      <w:r w:rsidRPr="002E77E2">
        <w:rPr>
          <w:rFonts w:ascii="Times New Roman" w:hAnsi="Times New Roman" w:cs="Times New Roman"/>
          <w:sz w:val="26"/>
          <w:szCs w:val="26"/>
        </w:rPr>
        <w:t>1) граждане Российской Федерации (далее - граждане), призванные на военную службу по мобилизации, - на период прохождения ими военной службы;</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 xml:space="preserve">2) 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w:t>
      </w:r>
      <w:hyperlink r:id="rId13" w:history="1">
        <w:r w:rsidRPr="002E77E2">
          <w:rPr>
            <w:rFonts w:ascii="Times New Roman" w:hAnsi="Times New Roman" w:cs="Times New Roman"/>
            <w:sz w:val="26"/>
            <w:szCs w:val="26"/>
          </w:rPr>
          <w:t>пункте 6 статьи 1</w:t>
        </w:r>
      </w:hyperlink>
      <w:r w:rsidRPr="002E77E2">
        <w:rPr>
          <w:rFonts w:ascii="Times New Roman" w:hAnsi="Times New Roman" w:cs="Times New Roman"/>
          <w:sz w:val="26"/>
          <w:szCs w:val="26"/>
        </w:rPr>
        <w:t xml:space="preserve"> Федерального закона от 31 мая 1996 года </w:t>
      </w:r>
      <w:r w:rsidR="00232AAB" w:rsidRPr="002E77E2">
        <w:rPr>
          <w:rFonts w:ascii="Times New Roman" w:hAnsi="Times New Roman" w:cs="Times New Roman"/>
          <w:sz w:val="26"/>
          <w:szCs w:val="26"/>
        </w:rPr>
        <w:lastRenderedPageBreak/>
        <w:t>№</w:t>
      </w:r>
      <w:r w:rsidRPr="002E77E2">
        <w:rPr>
          <w:rFonts w:ascii="Times New Roman" w:hAnsi="Times New Roman" w:cs="Times New Roman"/>
          <w:sz w:val="26"/>
          <w:szCs w:val="26"/>
        </w:rPr>
        <w:t xml:space="preserve"> 61-ФЗ </w:t>
      </w:r>
      <w:r w:rsidR="00232AAB" w:rsidRPr="002E77E2">
        <w:rPr>
          <w:rFonts w:ascii="Times New Roman" w:hAnsi="Times New Roman" w:cs="Times New Roman"/>
          <w:sz w:val="26"/>
          <w:szCs w:val="26"/>
        </w:rPr>
        <w:t>«</w:t>
      </w:r>
      <w:r w:rsidRPr="002E77E2">
        <w:rPr>
          <w:rFonts w:ascii="Times New Roman" w:hAnsi="Times New Roman" w:cs="Times New Roman"/>
          <w:sz w:val="26"/>
          <w:szCs w:val="26"/>
        </w:rPr>
        <w:t>Об обороне</w:t>
      </w:r>
      <w:r w:rsidR="00232AAB" w:rsidRPr="002E77E2">
        <w:rPr>
          <w:rFonts w:ascii="Times New Roman" w:hAnsi="Times New Roman" w:cs="Times New Roman"/>
          <w:sz w:val="26"/>
          <w:szCs w:val="26"/>
        </w:rPr>
        <w:t>»</w:t>
      </w:r>
      <w:r w:rsidRPr="002E77E2">
        <w:rPr>
          <w:rFonts w:ascii="Times New Roman" w:hAnsi="Times New Roman" w:cs="Times New Roman"/>
          <w:sz w:val="26"/>
          <w:szCs w:val="26"/>
        </w:rPr>
        <w:t>,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3) 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bookmarkStart w:id="3" w:name="Par100"/>
      <w:bookmarkEnd w:id="3"/>
      <w:r w:rsidRPr="002E77E2">
        <w:rPr>
          <w:rFonts w:ascii="Times New Roman" w:hAnsi="Times New Roman" w:cs="Times New Roman"/>
          <w:sz w:val="26"/>
          <w:szCs w:val="26"/>
        </w:rPr>
        <w:t>4) 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bookmarkStart w:id="4" w:name="Par101"/>
      <w:bookmarkEnd w:id="4"/>
      <w:r w:rsidRPr="002E77E2">
        <w:rPr>
          <w:rFonts w:ascii="Times New Roman" w:hAnsi="Times New Roman" w:cs="Times New Roman"/>
          <w:sz w:val="26"/>
          <w:szCs w:val="26"/>
        </w:rPr>
        <w:t xml:space="preserve">5) совместно проживающие с гражданами, указанными в </w:t>
      </w:r>
      <w:hyperlink w:anchor="Par97" w:history="1">
        <w:r w:rsidRPr="002E77E2">
          <w:rPr>
            <w:rFonts w:ascii="Times New Roman" w:hAnsi="Times New Roman" w:cs="Times New Roman"/>
            <w:sz w:val="26"/>
            <w:szCs w:val="26"/>
          </w:rPr>
          <w:t>пунктах 1</w:t>
        </w:r>
      </w:hyperlink>
      <w:r w:rsidRPr="002E77E2">
        <w:rPr>
          <w:rFonts w:ascii="Times New Roman" w:hAnsi="Times New Roman" w:cs="Times New Roman"/>
          <w:sz w:val="26"/>
          <w:szCs w:val="26"/>
        </w:rPr>
        <w:t xml:space="preserve"> - </w:t>
      </w:r>
      <w:hyperlink w:anchor="Par100" w:history="1">
        <w:r w:rsidRPr="002E77E2">
          <w:rPr>
            <w:rFonts w:ascii="Times New Roman" w:hAnsi="Times New Roman" w:cs="Times New Roman"/>
            <w:sz w:val="26"/>
            <w:szCs w:val="26"/>
          </w:rPr>
          <w:t>4</w:t>
        </w:r>
      </w:hyperlink>
      <w:r w:rsidRPr="002E77E2">
        <w:rPr>
          <w:rFonts w:ascii="Times New Roman" w:hAnsi="Times New Roman" w:cs="Times New Roman"/>
          <w:sz w:val="26"/>
          <w:szCs w:val="26"/>
        </w:rPr>
        <w:t xml:space="preserve"> настоящей части, супруги, дети, родители, а также другие родственники, нетрудоспособные иждивенцы и иные граждане, признанные членами семьи (далее - члены семей граждан, указанных в пунктах 1 - 4 настоящей части), - на период, установленный для граждан, указанных в пунктах 1 - 4 настоящей части.</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 xml:space="preserve">Указанные меры социальной поддержки предоставляются на периоды и гражданам, указанным в </w:t>
      </w:r>
      <w:hyperlink w:anchor="Par97" w:history="1">
        <w:r w:rsidRPr="002E77E2">
          <w:rPr>
            <w:rFonts w:ascii="Times New Roman" w:hAnsi="Times New Roman" w:cs="Times New Roman"/>
            <w:sz w:val="26"/>
            <w:szCs w:val="26"/>
          </w:rPr>
          <w:t>пунктах 1</w:t>
        </w:r>
      </w:hyperlink>
      <w:r w:rsidRPr="002E77E2">
        <w:rPr>
          <w:rFonts w:ascii="Times New Roman" w:hAnsi="Times New Roman" w:cs="Times New Roman"/>
          <w:sz w:val="26"/>
          <w:szCs w:val="26"/>
        </w:rPr>
        <w:t xml:space="preserve"> - </w:t>
      </w:r>
      <w:hyperlink w:anchor="Par101" w:history="1">
        <w:r w:rsidRPr="002E77E2">
          <w:rPr>
            <w:rFonts w:ascii="Times New Roman" w:hAnsi="Times New Roman" w:cs="Times New Roman"/>
            <w:sz w:val="26"/>
            <w:szCs w:val="26"/>
          </w:rPr>
          <w:t>5 части 1</w:t>
        </w:r>
      </w:hyperlink>
      <w:r w:rsidRPr="002E77E2">
        <w:rPr>
          <w:rFonts w:ascii="Times New Roman" w:hAnsi="Times New Roman" w:cs="Times New Roman"/>
          <w:sz w:val="26"/>
          <w:szCs w:val="26"/>
        </w:rPr>
        <w:t xml:space="preserve"> настоящего пункта, независимо от того, кто из них является нанимателем (собственником) жилого помещения, независимо от места их регистрации по месту жительства и (или) месту пребывания, а также независимо от вида жилищного фонда и распространяются только на одно жилое помещение (по выбору граждан, указанных в пунктах 1 - 5 части 1 настоящего пункта).</w:t>
      </w:r>
    </w:p>
    <w:p w:rsidR="00412061" w:rsidRPr="002E77E2" w:rsidRDefault="00412061" w:rsidP="00232AAB">
      <w:pPr>
        <w:autoSpaceDE w:val="0"/>
        <w:autoSpaceDN w:val="0"/>
        <w:adjustRightInd w:val="0"/>
        <w:spacing w:after="0" w:line="240" w:lineRule="auto"/>
        <w:jc w:val="both"/>
        <w:rPr>
          <w:rFonts w:ascii="Times New Roman" w:hAnsi="Times New Roman" w:cs="Times New Roman"/>
          <w:sz w:val="26"/>
          <w:szCs w:val="26"/>
        </w:rPr>
      </w:pPr>
    </w:p>
    <w:p w:rsidR="00412061" w:rsidRPr="002E77E2" w:rsidRDefault="00412061" w:rsidP="00232AAB">
      <w:pPr>
        <w:autoSpaceDE w:val="0"/>
        <w:autoSpaceDN w:val="0"/>
        <w:adjustRightInd w:val="0"/>
        <w:spacing w:after="0" w:line="240" w:lineRule="auto"/>
        <w:jc w:val="center"/>
        <w:outlineLvl w:val="1"/>
        <w:rPr>
          <w:rFonts w:ascii="Times New Roman" w:hAnsi="Times New Roman" w:cs="Times New Roman"/>
          <w:b/>
          <w:bCs/>
          <w:sz w:val="26"/>
          <w:szCs w:val="26"/>
        </w:rPr>
      </w:pPr>
      <w:r w:rsidRPr="002E77E2">
        <w:rPr>
          <w:rFonts w:ascii="Times New Roman" w:hAnsi="Times New Roman" w:cs="Times New Roman"/>
          <w:b/>
          <w:bCs/>
          <w:sz w:val="26"/>
          <w:szCs w:val="26"/>
        </w:rPr>
        <w:t>V. Полномочия органов местного самоуправления</w:t>
      </w:r>
    </w:p>
    <w:p w:rsidR="00412061" w:rsidRPr="002E77E2" w:rsidRDefault="00412061" w:rsidP="00232AAB">
      <w:pPr>
        <w:autoSpaceDE w:val="0"/>
        <w:autoSpaceDN w:val="0"/>
        <w:adjustRightInd w:val="0"/>
        <w:spacing w:after="0" w:line="240" w:lineRule="auto"/>
        <w:jc w:val="center"/>
        <w:rPr>
          <w:rFonts w:ascii="Times New Roman" w:hAnsi="Times New Roman" w:cs="Times New Roman"/>
          <w:b/>
          <w:bCs/>
          <w:sz w:val="26"/>
          <w:szCs w:val="26"/>
        </w:rPr>
      </w:pPr>
      <w:r w:rsidRPr="002E77E2">
        <w:rPr>
          <w:rFonts w:ascii="Times New Roman" w:hAnsi="Times New Roman" w:cs="Times New Roman"/>
          <w:b/>
          <w:bCs/>
          <w:sz w:val="26"/>
          <w:szCs w:val="26"/>
        </w:rPr>
        <w:t>Яльчикского МО в области установления цен (тарифов)</w:t>
      </w:r>
    </w:p>
    <w:p w:rsidR="00412061" w:rsidRPr="002E77E2" w:rsidRDefault="00412061" w:rsidP="00232AAB">
      <w:pPr>
        <w:autoSpaceDE w:val="0"/>
        <w:autoSpaceDN w:val="0"/>
        <w:adjustRightInd w:val="0"/>
        <w:spacing w:after="0" w:line="240" w:lineRule="auto"/>
        <w:jc w:val="both"/>
        <w:rPr>
          <w:rFonts w:ascii="Times New Roman" w:hAnsi="Times New Roman" w:cs="Times New Roman"/>
          <w:sz w:val="26"/>
          <w:szCs w:val="26"/>
        </w:rPr>
      </w:pP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 xml:space="preserve">5.1. Установление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размера платы за жилое помещение для нанимателей жилых помещений, размера платы за </w:t>
      </w:r>
      <w:r w:rsidRPr="002E77E2">
        <w:rPr>
          <w:rFonts w:ascii="Times New Roman" w:hAnsi="Times New Roman" w:cs="Times New Roman"/>
          <w:sz w:val="26"/>
          <w:szCs w:val="26"/>
        </w:rPr>
        <w:lastRenderedPageBreak/>
        <w:t>содержание жилого помещения для собственников жилых помещений,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осуществляется администрацией Яльчикского МО.</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5.2. Администрация Яльчикского МО осуществляет следующие полномочия:</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1) осуществляет расчет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2) устанавливает цены (тарифы)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в соответствии с настоящим Положением;</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3) осуществляет расчет и устанавливает размер платы за жилое помещение для нанимателей жилых помещений в соответствии с настоящим Положением;</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4) устанавливает размер платы за содержание жилого помещения для собственников жилых помещений,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в соответствии с Порядком, утверждаемым постановлением администрации Яльчикского МО;</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5) создает комиссию по рассмотрению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размера платы за жилое помещение для нанимателей жилых помещений (далее - Комиссия). Состав и порядок работы Комиссии утверждается постановлением главы Яльчикского МО. В состав Комиссии в обязательном порядке должны входить председатели постоянных комиссий Собрания депутатов Яльчикского МО;</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6) определяет метод регулирования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 установление фиксированных или предельных цен (тарифов);</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7) привлекает, в случае необходимости, соответствующие организации для проведения экспертизы обоснованности цен (тарифов);</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8) осуществляет контроль за правильностью применения установленных цен (тарифов).</w:t>
      </w:r>
    </w:p>
    <w:p w:rsidR="00412061" w:rsidRPr="002E77E2" w:rsidRDefault="00412061" w:rsidP="00232AAB">
      <w:pPr>
        <w:autoSpaceDE w:val="0"/>
        <w:autoSpaceDN w:val="0"/>
        <w:adjustRightInd w:val="0"/>
        <w:spacing w:after="0" w:line="240" w:lineRule="auto"/>
        <w:jc w:val="both"/>
        <w:rPr>
          <w:rFonts w:ascii="Times New Roman" w:hAnsi="Times New Roman" w:cs="Times New Roman"/>
          <w:sz w:val="26"/>
          <w:szCs w:val="26"/>
        </w:rPr>
      </w:pPr>
    </w:p>
    <w:p w:rsidR="00412061" w:rsidRPr="002E77E2" w:rsidRDefault="00412061" w:rsidP="00232AAB">
      <w:pPr>
        <w:autoSpaceDE w:val="0"/>
        <w:autoSpaceDN w:val="0"/>
        <w:adjustRightInd w:val="0"/>
        <w:spacing w:after="0" w:line="240" w:lineRule="auto"/>
        <w:jc w:val="center"/>
        <w:outlineLvl w:val="1"/>
        <w:rPr>
          <w:rFonts w:ascii="Times New Roman" w:hAnsi="Times New Roman" w:cs="Times New Roman"/>
          <w:b/>
          <w:bCs/>
          <w:sz w:val="26"/>
          <w:szCs w:val="26"/>
        </w:rPr>
      </w:pPr>
      <w:r w:rsidRPr="002E77E2">
        <w:rPr>
          <w:rFonts w:ascii="Times New Roman" w:hAnsi="Times New Roman" w:cs="Times New Roman"/>
          <w:b/>
          <w:bCs/>
          <w:sz w:val="26"/>
          <w:szCs w:val="26"/>
        </w:rPr>
        <w:t>VI. Порядок формирования и установления цен (тарифов)</w:t>
      </w:r>
    </w:p>
    <w:p w:rsidR="00412061" w:rsidRPr="002E77E2" w:rsidRDefault="00412061" w:rsidP="00232AAB">
      <w:pPr>
        <w:autoSpaceDE w:val="0"/>
        <w:autoSpaceDN w:val="0"/>
        <w:adjustRightInd w:val="0"/>
        <w:spacing w:after="0" w:line="240" w:lineRule="auto"/>
        <w:jc w:val="both"/>
        <w:rPr>
          <w:rFonts w:ascii="Times New Roman" w:hAnsi="Times New Roman" w:cs="Times New Roman"/>
          <w:sz w:val="26"/>
          <w:szCs w:val="26"/>
        </w:rPr>
      </w:pP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6.1. Предложения по установлению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готовит соответствующее отраслевое структурное подразделение администрации Яльчикского МО или муниципальное предприятие и учреждение Яльчикского МО.</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6.2. Предложения по установлению размера платы за жилое помещение для нанимателей жилых помещений готовит Управление по благоустройству и развитию территорий администрации Яльчикского МО (далее - Управление по благоустройству).</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 xml:space="preserve">6.3. Предложения по ценам (тарифам) направляются в отдел экономики, имущественных, земельных отношений и инвестиционной деятельности администрации Яльчикского МО (далее - Отдел экономики). Отдел экономики </w:t>
      </w:r>
      <w:r w:rsidRPr="002E77E2">
        <w:rPr>
          <w:rFonts w:ascii="Times New Roman" w:hAnsi="Times New Roman" w:cs="Times New Roman"/>
          <w:sz w:val="26"/>
          <w:szCs w:val="26"/>
        </w:rPr>
        <w:lastRenderedPageBreak/>
        <w:t>рассматривает расчеты и готовит экспертное заключение расчета экономически обоснованных цен (тарифов) в течение пятнадцати дней со дня поступления документов.</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 xml:space="preserve">В случае если предложения по ценам (тарифам) на услуги и работы не соответствуют требованиям, указанным в </w:t>
      </w:r>
      <w:hyperlink w:anchor="Par124" w:history="1">
        <w:r w:rsidRPr="002E77E2">
          <w:rPr>
            <w:rFonts w:ascii="Times New Roman" w:hAnsi="Times New Roman" w:cs="Times New Roman"/>
            <w:sz w:val="26"/>
            <w:szCs w:val="26"/>
          </w:rPr>
          <w:t>п. 6.4</w:t>
        </w:r>
      </w:hyperlink>
      <w:r w:rsidRPr="002E77E2">
        <w:rPr>
          <w:rFonts w:ascii="Times New Roman" w:hAnsi="Times New Roman" w:cs="Times New Roman"/>
          <w:sz w:val="26"/>
          <w:szCs w:val="26"/>
        </w:rPr>
        <w:t xml:space="preserve"> настоящего Положения, Отдел экономики в течение десяти рабочих дней запрашивает необходимые документы. В случае не предоставления запрашиваемых документов в течение пятнадцати дней с момента официального запроса, ранее предоставленные документы возвращаются заявителю без рассмотрения с обоснованием причин отказа в рассмотрении. При этом срок рассмотрения предложения по ценам (тарифам) на услуги, работы переносится с учетом даты предоставления документов.</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bookmarkStart w:id="5" w:name="Par124"/>
      <w:bookmarkEnd w:id="5"/>
      <w:r w:rsidRPr="002E77E2">
        <w:rPr>
          <w:rFonts w:ascii="Times New Roman" w:hAnsi="Times New Roman" w:cs="Times New Roman"/>
          <w:sz w:val="26"/>
          <w:szCs w:val="26"/>
        </w:rPr>
        <w:t>6.4. Предложения по ценам (тарифам)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должны содержать следующую информацию в разрезе каждого предприятия или учреждения:</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1) расчет обоснованности определения объемов услуг в натуральном выражении;</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2) расчет экономической обоснованности цен (тарифов) с расшифровкой всех статей затрат, включенных в калькуляцию;</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3) анализ финансово-хозяйственной деятельности муниципальных предприятий и учреждений Яльчикского МО по регулируемому виду деятельности за предыдущие 3 года.</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6.5. Предложения по размеру платы за жилое помещение для нанимателей жилых помещений должны содержать следующую информацию:</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1) анализ финансово-хозяйственной деятельности предприятий, оказывающих услуги по содержанию и ремонту муниципального жилищного фонда, за предыдущие 3 года;</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2) анализ состояния муниципального жилищного фонда;</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3) предполагаемый объем работ по содержанию и ремонту муниципального жилищного фонда;</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4) оценку финансовой устойчивости и ликвидности предприятий, оказывающих услуги по содержанию и ремонту муниципального жилищного фонда;</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5) оценку доходности предприятий, оказывающих услуги по содержанию и ремонту муниципального жилищного фонда;</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6) расчет экономического обоснования размера платы с расшифровкой всех статей затрат, включенных в калькуляцию.</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6.6. Предложения по установлению цен (тарифов) на услуги и работы, размера платы за жилое помещение для нанимателей жилых помещений выносятся на рассмотрение членам Комиссии, в течение пяти рабочих дней после подготовки экспертного заключения расчета экономически обоснованных цен (тарифов) на услуги и работы, размера платы за жилое помещение для нанимателей жилых помещений. Комиссия в течение пяти рабочих дней рассматривает и принимает положительное либо отрицательное решение.</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6.7. Заключение об экономическом обосновании цен (тарифов) должно содержать следующую информацию:</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1) экономическое обоснование цен (тарифов) на услуги с изложением факторов, влияющих на их изменение;</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2) анализ динамики цен (тарифов) на услуги за предыдущие 3 года.</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lastRenderedPageBreak/>
        <w:t>6.8. При вынесении Комиссией положительного решения об установлении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муниципальное предприятие или учреждение, либо соответствующее структурное подразделение администрации Яльчикского МО в течение десяти дней готовит проект постановления главы Яльчикского МО об установлении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и передает его на согласование в Отдел экономики, после чего проект постановления согласовывается с должностными лицами, включенными в список согласования.</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6.9. При вынесении Комиссией положительного решения об установлении размера платы за жилое помещение для нанимателей жилых помещений Управление по благоустройству готовит проект постановления главы Яльчикского МО об установлении размера платы за жилое помещение для нанимателей жилых помещений и передает его на согласование в Отдел экономики, после чего проект постановления согласовывается с должностными лицами, включенными в список согласования.</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6.10. При вынесении Комиссией отрицательного решения об установлении цен (тарифов) муниципальному предприятию или учреждению Яльчикского МО, либо структурному подразделению администрации Яльчикского МО выдается протокол заседания Комиссии. Заявитель имеет право на повторное обращение.</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Основанием для отказа в установлении (изменении) цен (тарифов) на продукцию и услуги является:</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несоответствие предоставленного комплекта документов требованиям настоящего Положения;</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выявление недостоверной информации, предоставленной для обоснования цен (тарифов);</w:t>
      </w:r>
    </w:p>
    <w:p w:rsidR="00412061" w:rsidRPr="002E77E2" w:rsidRDefault="00412061" w:rsidP="00232AAB">
      <w:pPr>
        <w:autoSpaceDE w:val="0"/>
        <w:autoSpaceDN w:val="0"/>
        <w:adjustRightInd w:val="0"/>
        <w:spacing w:after="0" w:line="240" w:lineRule="auto"/>
        <w:ind w:firstLine="539"/>
        <w:jc w:val="both"/>
        <w:rPr>
          <w:rFonts w:ascii="Times New Roman" w:hAnsi="Times New Roman" w:cs="Times New Roman"/>
          <w:sz w:val="26"/>
          <w:szCs w:val="26"/>
        </w:rPr>
      </w:pPr>
      <w:r w:rsidRPr="002E77E2">
        <w:rPr>
          <w:rFonts w:ascii="Times New Roman" w:hAnsi="Times New Roman" w:cs="Times New Roman"/>
          <w:sz w:val="26"/>
          <w:szCs w:val="26"/>
        </w:rPr>
        <w:t>осуществление расчета себестоимости оказания услуг, производства продукции с нарушением требований нормативно-правовых актов Российской Федерации и настоящего Положения;</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отсутствие обоснованных расходов для установления цен (тарифов).</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6.11. Глава Яльчикского МО своим постановлением устанавливает цены (тарифы)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размер платы за жилое помещение для нанимателей жилых помещений.</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6.12. Период действия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размера платы за жилое помещение для нанимателей жилых помещений не может быть менее одного года.</w:t>
      </w:r>
    </w:p>
    <w:p w:rsidR="00412061" w:rsidRPr="002E77E2" w:rsidRDefault="00412061" w:rsidP="00232AAB">
      <w:pPr>
        <w:autoSpaceDE w:val="0"/>
        <w:autoSpaceDN w:val="0"/>
        <w:adjustRightInd w:val="0"/>
        <w:spacing w:after="0" w:line="240" w:lineRule="auto"/>
        <w:ind w:firstLine="540"/>
        <w:jc w:val="both"/>
        <w:rPr>
          <w:rFonts w:ascii="Times New Roman" w:hAnsi="Times New Roman" w:cs="Times New Roman"/>
          <w:sz w:val="26"/>
          <w:szCs w:val="26"/>
        </w:rPr>
      </w:pPr>
      <w:bookmarkStart w:id="6" w:name="Par149"/>
      <w:bookmarkEnd w:id="6"/>
      <w:r w:rsidRPr="002E77E2">
        <w:rPr>
          <w:rFonts w:ascii="Times New Roman" w:hAnsi="Times New Roman" w:cs="Times New Roman"/>
          <w:sz w:val="26"/>
          <w:szCs w:val="26"/>
        </w:rPr>
        <w:t>6.13. Основаниями для досрочного пересмотра установленных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являются:</w:t>
      </w:r>
    </w:p>
    <w:p w:rsidR="00412061" w:rsidRPr="002E77E2" w:rsidRDefault="00412061" w:rsidP="00412061">
      <w:pPr>
        <w:autoSpaceDE w:val="0"/>
        <w:autoSpaceDN w:val="0"/>
        <w:adjustRightInd w:val="0"/>
        <w:spacing w:before="240"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1) рост инфляции, превышающий уровень, учитываемый при утверждении цен (тарифов);</w:t>
      </w:r>
    </w:p>
    <w:p w:rsidR="00412061" w:rsidRPr="002E77E2" w:rsidRDefault="00412061" w:rsidP="00412061">
      <w:pPr>
        <w:autoSpaceDE w:val="0"/>
        <w:autoSpaceDN w:val="0"/>
        <w:adjustRightInd w:val="0"/>
        <w:spacing w:before="240"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lastRenderedPageBreak/>
        <w:t>2) изменений тарифов на топливно-энергетические ресурсы, превышающие размеры, установленные действующим законодательством;</w:t>
      </w:r>
    </w:p>
    <w:p w:rsidR="00412061" w:rsidRPr="002E77E2" w:rsidRDefault="00412061" w:rsidP="00412061">
      <w:pPr>
        <w:autoSpaceDE w:val="0"/>
        <w:autoSpaceDN w:val="0"/>
        <w:adjustRightInd w:val="0"/>
        <w:spacing w:before="240"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3) создание новых муниципальных предприятий и учреждений в соответствующей сфере услуг (работ);</w:t>
      </w:r>
    </w:p>
    <w:p w:rsidR="00412061" w:rsidRPr="002E77E2" w:rsidRDefault="00412061" w:rsidP="00412061">
      <w:pPr>
        <w:autoSpaceDE w:val="0"/>
        <w:autoSpaceDN w:val="0"/>
        <w:adjustRightInd w:val="0"/>
        <w:spacing w:before="240"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4) результаты проверки финансово-хозяйственной деятельности муниципальных предприятий и учреждений;</w:t>
      </w:r>
    </w:p>
    <w:p w:rsidR="00412061" w:rsidRPr="002E77E2" w:rsidRDefault="00412061" w:rsidP="00412061">
      <w:pPr>
        <w:autoSpaceDE w:val="0"/>
        <w:autoSpaceDN w:val="0"/>
        <w:adjustRightInd w:val="0"/>
        <w:spacing w:before="240"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5) изменение, уточнение показателей планов финансово-хозяйственной деятельности муниципальных предприятий;</w:t>
      </w:r>
    </w:p>
    <w:p w:rsidR="00412061" w:rsidRPr="002E77E2" w:rsidRDefault="00412061" w:rsidP="00412061">
      <w:pPr>
        <w:autoSpaceDE w:val="0"/>
        <w:autoSpaceDN w:val="0"/>
        <w:adjustRightInd w:val="0"/>
        <w:spacing w:before="240"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6) изменение нормативных правовых актов по вопросам установления тарифов.</w:t>
      </w:r>
    </w:p>
    <w:p w:rsidR="00412061" w:rsidRPr="002E77E2" w:rsidRDefault="00412061" w:rsidP="00412061">
      <w:pPr>
        <w:autoSpaceDE w:val="0"/>
        <w:autoSpaceDN w:val="0"/>
        <w:adjustRightInd w:val="0"/>
        <w:spacing w:before="240"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 xml:space="preserve">6.14. Решение о досрочном пересмотре установленных цен (тарифов) на услуги, предоставляемые муниципальными предприятиями и учреждениями Яльчикского МО и работы, выполняемые муниципальными предприятиями и учреждениями Яльчикского МО, по основаниям, указанным в </w:t>
      </w:r>
      <w:hyperlink w:anchor="Par149" w:history="1">
        <w:r w:rsidRPr="002E77E2">
          <w:rPr>
            <w:rFonts w:ascii="Times New Roman" w:hAnsi="Times New Roman" w:cs="Times New Roman"/>
            <w:sz w:val="26"/>
            <w:szCs w:val="26"/>
          </w:rPr>
          <w:t>пункте 6.13</w:t>
        </w:r>
      </w:hyperlink>
      <w:r w:rsidRPr="002E77E2">
        <w:rPr>
          <w:rFonts w:ascii="Times New Roman" w:hAnsi="Times New Roman" w:cs="Times New Roman"/>
          <w:sz w:val="26"/>
          <w:szCs w:val="26"/>
        </w:rPr>
        <w:t xml:space="preserve"> настоящего Положения, принимается Комиссией.</w:t>
      </w:r>
    </w:p>
    <w:p w:rsidR="00412061" w:rsidRPr="002E77E2" w:rsidRDefault="00412061" w:rsidP="00412061">
      <w:pPr>
        <w:autoSpaceDE w:val="0"/>
        <w:autoSpaceDN w:val="0"/>
        <w:adjustRightInd w:val="0"/>
        <w:spacing w:after="0" w:line="240" w:lineRule="auto"/>
        <w:jc w:val="both"/>
        <w:rPr>
          <w:rFonts w:ascii="Times New Roman" w:hAnsi="Times New Roman" w:cs="Times New Roman"/>
          <w:sz w:val="26"/>
          <w:szCs w:val="26"/>
        </w:rPr>
      </w:pPr>
    </w:p>
    <w:p w:rsidR="00412061" w:rsidRPr="002E77E2" w:rsidRDefault="00412061" w:rsidP="00412061">
      <w:pPr>
        <w:autoSpaceDE w:val="0"/>
        <w:autoSpaceDN w:val="0"/>
        <w:adjustRightInd w:val="0"/>
        <w:spacing w:after="0" w:line="240" w:lineRule="auto"/>
        <w:jc w:val="center"/>
        <w:outlineLvl w:val="1"/>
        <w:rPr>
          <w:rFonts w:ascii="Times New Roman" w:hAnsi="Times New Roman" w:cs="Times New Roman"/>
          <w:b/>
          <w:bCs/>
          <w:sz w:val="26"/>
          <w:szCs w:val="26"/>
        </w:rPr>
      </w:pPr>
      <w:r w:rsidRPr="002E77E2">
        <w:rPr>
          <w:rFonts w:ascii="Times New Roman" w:hAnsi="Times New Roman" w:cs="Times New Roman"/>
          <w:b/>
          <w:bCs/>
          <w:sz w:val="26"/>
          <w:szCs w:val="26"/>
        </w:rPr>
        <w:t>VII. Прочие условия</w:t>
      </w:r>
    </w:p>
    <w:p w:rsidR="00412061" w:rsidRPr="002E77E2" w:rsidRDefault="00412061" w:rsidP="00412061">
      <w:pPr>
        <w:autoSpaceDE w:val="0"/>
        <w:autoSpaceDN w:val="0"/>
        <w:adjustRightInd w:val="0"/>
        <w:spacing w:after="0" w:line="240" w:lineRule="auto"/>
        <w:jc w:val="both"/>
        <w:rPr>
          <w:rFonts w:ascii="Times New Roman" w:hAnsi="Times New Roman" w:cs="Times New Roman"/>
          <w:sz w:val="26"/>
          <w:szCs w:val="26"/>
        </w:rPr>
      </w:pPr>
    </w:p>
    <w:p w:rsidR="00412061" w:rsidRPr="002E77E2" w:rsidRDefault="00412061" w:rsidP="00412061">
      <w:pPr>
        <w:autoSpaceDE w:val="0"/>
        <w:autoSpaceDN w:val="0"/>
        <w:adjustRightInd w:val="0"/>
        <w:spacing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7.1. Дела о нарушении порядка ценообразования, связанного с завышением или занижением установленных цен (тарифов), рассматривает Комиссия.</w:t>
      </w:r>
    </w:p>
    <w:p w:rsidR="00412061" w:rsidRPr="002E77E2" w:rsidRDefault="00412061" w:rsidP="00412061">
      <w:pPr>
        <w:autoSpaceDE w:val="0"/>
        <w:autoSpaceDN w:val="0"/>
        <w:adjustRightInd w:val="0"/>
        <w:spacing w:before="240"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7.2. Руководители муниципальных предприятий и учреждений Яльчикского МО несут установленную действующим законодательством ответственность за применение не утвержденных администрацией Яльчикского МО цен (тарифов) на услуги, оказываемые муниципальными предприятиями и учреждениями Яльчикского МО.</w:t>
      </w:r>
    </w:p>
    <w:p w:rsidR="00412061" w:rsidRPr="002E77E2" w:rsidRDefault="00412061" w:rsidP="00232AAB">
      <w:pPr>
        <w:autoSpaceDE w:val="0"/>
        <w:autoSpaceDN w:val="0"/>
        <w:adjustRightInd w:val="0"/>
        <w:spacing w:before="240" w:after="0" w:line="240" w:lineRule="auto"/>
        <w:ind w:firstLine="540"/>
        <w:jc w:val="both"/>
        <w:rPr>
          <w:rFonts w:ascii="Times New Roman" w:hAnsi="Times New Roman" w:cs="Times New Roman"/>
          <w:sz w:val="26"/>
          <w:szCs w:val="26"/>
        </w:rPr>
      </w:pPr>
      <w:r w:rsidRPr="002E77E2">
        <w:rPr>
          <w:rFonts w:ascii="Times New Roman" w:hAnsi="Times New Roman" w:cs="Times New Roman"/>
          <w:sz w:val="26"/>
          <w:szCs w:val="26"/>
        </w:rPr>
        <w:t xml:space="preserve">7.3. Решение </w:t>
      </w:r>
      <w:r w:rsidR="00232AAB" w:rsidRPr="002E77E2">
        <w:rPr>
          <w:rFonts w:ascii="Times New Roman" w:hAnsi="Times New Roman" w:cs="Times New Roman"/>
          <w:sz w:val="26"/>
          <w:szCs w:val="26"/>
        </w:rPr>
        <w:t>Собрания депутатов</w:t>
      </w:r>
      <w:r w:rsidRPr="002E77E2">
        <w:rPr>
          <w:rFonts w:ascii="Times New Roman" w:hAnsi="Times New Roman" w:cs="Times New Roman"/>
          <w:sz w:val="26"/>
          <w:szCs w:val="26"/>
        </w:rPr>
        <w:t xml:space="preserve"> Яльчикского МО об установлении цен (тарифов) может быть оспорено в судебном порядке.</w:t>
      </w:r>
      <w:r w:rsidR="00232AAB" w:rsidRPr="002E77E2">
        <w:rPr>
          <w:rFonts w:ascii="Times New Roman" w:hAnsi="Times New Roman" w:cs="Times New Roman"/>
          <w:sz w:val="26"/>
          <w:szCs w:val="26"/>
        </w:rPr>
        <w:t xml:space="preserve"> </w:t>
      </w:r>
    </w:p>
    <w:p w:rsidR="00232AAB" w:rsidRPr="002E77E2" w:rsidRDefault="00232AAB" w:rsidP="00232AAB">
      <w:pPr>
        <w:autoSpaceDE w:val="0"/>
        <w:autoSpaceDN w:val="0"/>
        <w:adjustRightInd w:val="0"/>
        <w:spacing w:before="240" w:after="0" w:line="240" w:lineRule="auto"/>
        <w:ind w:firstLine="540"/>
        <w:jc w:val="both"/>
        <w:rPr>
          <w:rFonts w:ascii="Times New Roman" w:hAnsi="Times New Roman" w:cs="Times New Roman"/>
          <w:sz w:val="26"/>
          <w:szCs w:val="26"/>
        </w:rPr>
      </w:pPr>
    </w:p>
    <w:p w:rsidR="00232AAB" w:rsidRPr="002E77E2" w:rsidRDefault="00232AAB" w:rsidP="00232AAB">
      <w:pPr>
        <w:autoSpaceDE w:val="0"/>
        <w:autoSpaceDN w:val="0"/>
        <w:adjustRightInd w:val="0"/>
        <w:spacing w:before="240" w:after="0" w:line="240" w:lineRule="auto"/>
        <w:ind w:firstLine="540"/>
        <w:jc w:val="both"/>
        <w:rPr>
          <w:rFonts w:ascii="Times New Roman" w:hAnsi="Times New Roman" w:cs="Times New Roman"/>
          <w:sz w:val="26"/>
          <w:szCs w:val="26"/>
        </w:rPr>
      </w:pPr>
    </w:p>
    <w:p w:rsidR="00232AAB" w:rsidRPr="002E77E2" w:rsidRDefault="00232AAB" w:rsidP="00232AAB">
      <w:pPr>
        <w:autoSpaceDE w:val="0"/>
        <w:autoSpaceDN w:val="0"/>
        <w:adjustRightInd w:val="0"/>
        <w:spacing w:before="240" w:after="0" w:line="240" w:lineRule="auto"/>
        <w:ind w:firstLine="540"/>
        <w:jc w:val="both"/>
        <w:rPr>
          <w:rFonts w:ascii="Times New Roman" w:hAnsi="Times New Roman" w:cs="Times New Roman"/>
          <w:sz w:val="26"/>
          <w:szCs w:val="26"/>
        </w:rPr>
      </w:pPr>
    </w:p>
    <w:p w:rsidR="00DB0BA2" w:rsidRPr="002E77E2" w:rsidRDefault="00DB0BA2">
      <w:pPr>
        <w:rPr>
          <w:sz w:val="26"/>
          <w:szCs w:val="26"/>
        </w:rPr>
      </w:pPr>
    </w:p>
    <w:sectPr w:rsidR="00DB0BA2" w:rsidRPr="002E77E2" w:rsidSect="001B79CD">
      <w:pgSz w:w="11905" w:h="16838"/>
      <w:pgMar w:top="850" w:right="850" w:bottom="850"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Times New Roman Chuv">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B3"/>
    <w:rsid w:val="00085477"/>
    <w:rsid w:val="001A4D95"/>
    <w:rsid w:val="00232AAB"/>
    <w:rsid w:val="002E77E2"/>
    <w:rsid w:val="00412061"/>
    <w:rsid w:val="007313B1"/>
    <w:rsid w:val="007D0DB3"/>
    <w:rsid w:val="009758C2"/>
    <w:rsid w:val="00A0664F"/>
    <w:rsid w:val="00C6513F"/>
    <w:rsid w:val="00CF30FA"/>
    <w:rsid w:val="00DB0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B552"/>
  <w15:chartTrackingRefBased/>
  <w15:docId w15:val="{80849FF9-11E5-44AC-B5DE-4206C7B7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4D9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A4D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3550" TargetMode="External"/><Relationship Id="rId13" Type="http://schemas.openxmlformats.org/officeDocument/2006/relationships/hyperlink" Target="https://login.consultant.ru/link/?req=doc&amp;base=LAW&amp;n=465549&amp;dst=100339" TargetMode="External"/><Relationship Id="rId3" Type="http://schemas.openxmlformats.org/officeDocument/2006/relationships/settings" Target="settings.xml"/><Relationship Id="rId7" Type="http://schemas.openxmlformats.org/officeDocument/2006/relationships/hyperlink" Target="https://login.consultant.ru/link/?req=doc&amp;base=LAW&amp;n=465799" TargetMode="External"/><Relationship Id="rId12" Type="http://schemas.openxmlformats.org/officeDocument/2006/relationships/hyperlink" Target="https://login.consultant.ru/link/?req=doc&amp;base=LAW&amp;n=443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60029" TargetMode="External"/><Relationship Id="rId11" Type="http://schemas.openxmlformats.org/officeDocument/2006/relationships/hyperlink" Target="https://login.consultant.ru/link/?req=doc&amp;base=LAW&amp;n=465799"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ogin.consultant.ru/link/?req=doc&amp;base=LAW&amp;n=460029" TargetMode="External"/><Relationship Id="rId4" Type="http://schemas.openxmlformats.org/officeDocument/2006/relationships/webSettings" Target="webSettings.xml"/><Relationship Id="rId9" Type="http://schemas.openxmlformats.org/officeDocument/2006/relationships/hyperlink" Target="https://login.consultant.ru/link/?req=doc&amp;base=RLAW098&amp;n=1717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3679</Words>
  <Characters>20975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Игнатьева</dc:creator>
  <cp:keywords/>
  <dc:description/>
  <cp:lastModifiedBy>Ирина Аникина</cp:lastModifiedBy>
  <cp:revision>6</cp:revision>
  <cp:lastPrinted>2024-01-30T06:02:00Z</cp:lastPrinted>
  <dcterms:created xsi:type="dcterms:W3CDTF">2024-01-30T05:53:00Z</dcterms:created>
  <dcterms:modified xsi:type="dcterms:W3CDTF">2024-02-06T07:32:00Z</dcterms:modified>
</cp:coreProperties>
</file>