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8162E8" w:rsidRPr="008162E8" w:rsidRDefault="008162E8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215269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«25» февраля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 w:rsidR="008838E5">
              <w:rPr>
                <w:rFonts w:ascii="Times New Roman" w:eastAsia="Times New Roman" w:hAnsi="Times New Roman" w:cs="Times New Roman"/>
              </w:rPr>
              <w:t>/2</w:t>
            </w:r>
            <w:bookmarkStart w:id="0" w:name="_GoBack"/>
            <w:bookmarkEnd w:id="0"/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AD33A6" w:rsidRDefault="003314BA" w:rsidP="00FF36A1">
      <w:pPr>
        <w:ind w:right="-8"/>
        <w:jc w:val="center"/>
        <w:rPr>
          <w:rFonts w:ascii="Antiqua" w:eastAsia="Times New Roman" w:hAnsi="Antiqua"/>
          <w:bCs/>
        </w:rPr>
      </w:pPr>
      <w:r w:rsidRPr="003314BA">
        <w:rPr>
          <w:rFonts w:eastAsia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>
        <w:rPr>
          <w:rFonts w:eastAsia="Times New Roman"/>
          <w:b/>
          <w:sz w:val="26"/>
          <w:szCs w:val="26"/>
        </w:rPr>
        <w:t>кого муниципального округа от 27.11.2024</w:t>
      </w:r>
      <w:r w:rsidRPr="003314BA">
        <w:rPr>
          <w:rFonts w:eastAsia="Times New Roman"/>
          <w:b/>
          <w:sz w:val="26"/>
          <w:szCs w:val="26"/>
        </w:rPr>
        <w:t xml:space="preserve"> № </w:t>
      </w:r>
      <w:r w:rsidR="00636C11">
        <w:rPr>
          <w:rFonts w:eastAsia="Times New Roman"/>
          <w:b/>
          <w:sz w:val="26"/>
          <w:szCs w:val="26"/>
        </w:rPr>
        <w:t>5</w:t>
      </w:r>
      <w:r w:rsidRPr="003314BA">
        <w:rPr>
          <w:rFonts w:eastAsia="Times New Roman"/>
          <w:b/>
          <w:sz w:val="26"/>
          <w:szCs w:val="26"/>
        </w:rPr>
        <w:t>/</w:t>
      </w:r>
      <w:r w:rsidR="00636C11">
        <w:rPr>
          <w:rFonts w:eastAsia="Times New Roman"/>
          <w:b/>
          <w:sz w:val="26"/>
          <w:szCs w:val="26"/>
        </w:rPr>
        <w:t>51</w:t>
      </w:r>
      <w:r w:rsidRPr="003314BA">
        <w:rPr>
          <w:rFonts w:eastAsia="Times New Roman"/>
          <w:b/>
          <w:sz w:val="26"/>
          <w:szCs w:val="26"/>
        </w:rPr>
        <w:t xml:space="preserve"> «Об утверждении положения о вопросах налогового регулирования в </w:t>
      </w:r>
      <w:r w:rsidR="00636C11">
        <w:rPr>
          <w:rFonts w:eastAsia="Times New Roman"/>
          <w:b/>
          <w:sz w:val="26"/>
          <w:szCs w:val="26"/>
        </w:rPr>
        <w:t>Алатырском муниципальном округе</w:t>
      </w:r>
      <w:r w:rsidRPr="003314BA">
        <w:rPr>
          <w:rFonts w:eastAsia="Times New Roman"/>
          <w:b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самоуправления»</w:t>
      </w:r>
    </w:p>
    <w:p w:rsidR="00450A9B" w:rsidRDefault="00450A9B" w:rsidP="00215269">
      <w:pPr>
        <w:ind w:firstLine="0"/>
        <w:jc w:val="center"/>
        <w:rPr>
          <w:rFonts w:eastAsia="Times New Roman"/>
        </w:rPr>
      </w:pPr>
    </w:p>
    <w:p w:rsidR="00215269" w:rsidRDefault="00215269" w:rsidP="00215269">
      <w:pPr>
        <w:ind w:firstLine="0"/>
        <w:jc w:val="center"/>
        <w:rPr>
          <w:rFonts w:eastAsia="Times New Roman"/>
        </w:rPr>
      </w:pPr>
    </w:p>
    <w:p w:rsidR="00215269" w:rsidRPr="00215269" w:rsidRDefault="00215269" w:rsidP="00215269">
      <w:pPr>
        <w:ind w:firstLine="0"/>
        <w:jc w:val="center"/>
        <w:rPr>
          <w:rFonts w:eastAsia="Times New Roman"/>
        </w:rPr>
      </w:pPr>
    </w:p>
    <w:p w:rsidR="00AD33A6" w:rsidRPr="00215269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Федеральными законами от 23.11.2024 № 393-ФЗ «О внесении изменений в часть первую Налогового кодекса Российской Федерации»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>, от 06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215269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, Собрание депутатов </w:t>
      </w:r>
      <w:r w:rsidR="00C93056" w:rsidRPr="0021526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215269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215269" w:rsidRDefault="00194527" w:rsidP="00215269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Внести в Положение о вопросах налогового регулирования </w:t>
      </w:r>
      <w:r w:rsidR="00B75449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Алатырском муниципальном округе</w:t>
      </w:r>
      <w:r w:rsidRPr="00215269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утвержденное решением Собрания депутатов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27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.11.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4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5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/</w:t>
      </w:r>
      <w:r w:rsidR="001810E2" w:rsidRPr="00215269">
        <w:rPr>
          <w:rFonts w:ascii="Times New Roman" w:eastAsia="Times New Roman" w:hAnsi="Times New Roman" w:cs="Times New Roman"/>
          <w:sz w:val="26"/>
          <w:szCs w:val="26"/>
        </w:rPr>
        <w:t>51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21526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622867" w:rsidRDefault="006C3FEA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6C3FEA">
        <w:rPr>
          <w:rFonts w:ascii="Times New Roman" w:eastAsia="Times New Roman" w:hAnsi="Times New Roman" w:cs="Times New Roman"/>
          <w:sz w:val="26"/>
          <w:szCs w:val="26"/>
        </w:rPr>
        <w:t xml:space="preserve">абзац второй </w:t>
      </w:r>
      <w:r w:rsidR="001F06C6">
        <w:rPr>
          <w:rFonts w:ascii="Times New Roman" w:eastAsia="Times New Roman" w:hAnsi="Times New Roman" w:cs="Times New Roman"/>
          <w:sz w:val="26"/>
          <w:szCs w:val="26"/>
        </w:rPr>
        <w:t>части</w:t>
      </w:r>
      <w:r w:rsidRPr="006C3FEA">
        <w:rPr>
          <w:rFonts w:ascii="Times New Roman" w:eastAsia="Times New Roman" w:hAnsi="Times New Roman" w:cs="Times New Roman"/>
          <w:sz w:val="26"/>
          <w:szCs w:val="26"/>
        </w:rPr>
        <w:t xml:space="preserve"> 3 </w:t>
      </w:r>
      <w:r w:rsidR="00215269" w:rsidRPr="006C3FEA">
        <w:rPr>
          <w:rFonts w:ascii="Times New Roman" w:eastAsia="Times New Roman" w:hAnsi="Times New Roman" w:cs="Times New Roman"/>
          <w:sz w:val="26"/>
          <w:szCs w:val="26"/>
        </w:rPr>
        <w:t>стать</w:t>
      </w:r>
      <w:r w:rsidRPr="006C3FEA">
        <w:rPr>
          <w:rFonts w:ascii="Times New Roman" w:eastAsia="Times New Roman" w:hAnsi="Times New Roman" w:cs="Times New Roman"/>
          <w:sz w:val="26"/>
          <w:szCs w:val="26"/>
        </w:rPr>
        <w:t>и</w:t>
      </w:r>
      <w:r w:rsidR="00215269" w:rsidRPr="006C3FEA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847673" w:rsidRPr="006C3FEA">
        <w:rPr>
          <w:rFonts w:ascii="Times New Roman" w:eastAsia="Times New Roman" w:hAnsi="Times New Roman" w:cs="Times New Roman"/>
          <w:sz w:val="26"/>
          <w:szCs w:val="26"/>
        </w:rPr>
        <w:t>6</w:t>
      </w:r>
      <w:r w:rsidR="00215269" w:rsidRPr="006C3FE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318C7" w:rsidRPr="006C3FEA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силу;</w:t>
      </w:r>
    </w:p>
    <w:p w:rsidR="0039498B" w:rsidRDefault="001F06C6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подпункт 6 части 1</w:t>
      </w:r>
      <w:r w:rsidR="006C3FEA" w:rsidRPr="001F06C6">
        <w:rPr>
          <w:rFonts w:ascii="Times New Roman" w:eastAsia="Times New Roman" w:hAnsi="Times New Roman" w:cs="Times New Roman"/>
          <w:sz w:val="26"/>
          <w:szCs w:val="26"/>
        </w:rPr>
        <w:t xml:space="preserve"> стать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6C3FEA" w:rsidRPr="001F06C6">
        <w:rPr>
          <w:rFonts w:ascii="Times New Roman" w:eastAsia="Times New Roman" w:hAnsi="Times New Roman" w:cs="Times New Roman"/>
          <w:sz w:val="26"/>
          <w:szCs w:val="26"/>
        </w:rPr>
        <w:t xml:space="preserve"> 17</w:t>
      </w:r>
      <w:r w:rsidR="00C55D22">
        <w:rPr>
          <w:rFonts w:ascii="Times New Roman" w:eastAsia="Times New Roman" w:hAnsi="Times New Roman" w:cs="Times New Roman"/>
          <w:sz w:val="26"/>
          <w:szCs w:val="26"/>
        </w:rPr>
        <w:t xml:space="preserve"> признать утратившим силу;</w:t>
      </w:r>
    </w:p>
    <w:p w:rsidR="00C55D22" w:rsidRDefault="00C55D22" w:rsidP="001F06C6">
      <w:pPr>
        <w:pStyle w:val="af5"/>
        <w:numPr>
          <w:ilvl w:val="0"/>
          <w:numId w:val="4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статью 22 главы 7 изложить в следующей редакции:</w:t>
      </w:r>
    </w:p>
    <w:p w:rsidR="00C55D22" w:rsidRPr="00C55D22" w:rsidRDefault="00C55D22" w:rsidP="00C55D22">
      <w:pPr>
        <w:pStyle w:val="af5"/>
        <w:tabs>
          <w:tab w:val="left" w:pos="1134"/>
        </w:tabs>
        <w:ind w:left="567"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C55D22">
        <w:rPr>
          <w:rFonts w:ascii="Times New Roman" w:eastAsia="Times New Roman" w:hAnsi="Times New Roman" w:cs="Times New Roman"/>
          <w:sz w:val="26"/>
          <w:szCs w:val="26"/>
        </w:rPr>
        <w:t>Статья 22. Налоговые льготы на уплату земельного налога</w:t>
      </w:r>
    </w:p>
    <w:p w:rsidR="00C55D22" w:rsidRPr="00C55D22" w:rsidRDefault="00C55D22" w:rsidP="00C55D22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Установить, что для организаций и физических лиц, обладающих земельными участками на праве собственности, праве постоянного (бессрочного) пользования или праве пожизненного наследуемого владения в пределах границ Алатырского муниципального округа, льготы, установленные в соответствии со статьей 395 Налогового кодекса Российской Федерации, действуют в полном объеме.</w:t>
      </w:r>
    </w:p>
    <w:p w:rsidR="00C55D22" w:rsidRPr="00C55D22" w:rsidRDefault="00C55D22" w:rsidP="00C55D22">
      <w:pPr>
        <w:pStyle w:val="af5"/>
        <w:numPr>
          <w:ilvl w:val="0"/>
          <w:numId w:val="5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Освободить от уплаты земельного налога: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учреждения и организации, финансируемые за счет средств бюджета Алатырского муниципального округа;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организации - в отношении земельных участков, занятых муниципальными автомобильными дорогами общего пользования;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организации - в отношении земельных участков, непосредственно занятых гидротехническими сооружениями, находящихся в муниципальной собственности;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lastRenderedPageBreak/>
        <w:t>- участников специальной военной операции на территории ДНР, ЛНР и Украины, проживающих на территории Алатырского муниципального округа.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ветеранов и инвалидов Великой Отечественной войны, ветеранов и инвалидов боевых действий;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муниципальные учреждения образования, здравоохранения, культуры, искусства и кинематографии, физической культуры и спорта, учреждения социального обслуживания, органы местного самоуправления в отношении земель, используемых ими для осуществления полномочий, финансируемых из бюджета Алатырского муниципального округа;</w:t>
      </w:r>
    </w:p>
    <w:p w:rsidR="00C55D22" w:rsidRPr="00C55D22" w:rsidRDefault="00C55D22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C55D22">
        <w:rPr>
          <w:rFonts w:ascii="Times New Roman" w:eastAsia="Times New Roman" w:hAnsi="Times New Roman" w:cs="Times New Roman"/>
          <w:sz w:val="26"/>
          <w:szCs w:val="26"/>
        </w:rPr>
        <w:t>- многодетные семьи, воспитывающие трех и более детей в возрасте до 18 лет, сроком на три года со дня предоставления им земельного участка в соответствии с Законом Чувашской Республики от 01</w:t>
      </w:r>
      <w:r w:rsidR="005E74C4">
        <w:rPr>
          <w:rFonts w:ascii="Times New Roman" w:eastAsia="Times New Roman" w:hAnsi="Times New Roman" w:cs="Times New Roman"/>
          <w:sz w:val="26"/>
          <w:szCs w:val="26"/>
        </w:rPr>
        <w:t>.04.</w:t>
      </w:r>
      <w:r w:rsidRPr="00C55D22">
        <w:rPr>
          <w:rFonts w:ascii="Times New Roman" w:eastAsia="Times New Roman" w:hAnsi="Times New Roman" w:cs="Times New Roman"/>
          <w:sz w:val="26"/>
          <w:szCs w:val="26"/>
        </w:rPr>
        <w:t xml:space="preserve">2011 </w:t>
      </w:r>
      <w:r w:rsidR="005E74C4"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C55D22">
        <w:rPr>
          <w:rFonts w:ascii="Times New Roman" w:eastAsia="Times New Roman" w:hAnsi="Times New Roman" w:cs="Times New Roman"/>
          <w:sz w:val="26"/>
          <w:szCs w:val="26"/>
        </w:rPr>
        <w:t xml:space="preserve"> 10 </w:t>
      </w:r>
      <w:r w:rsidR="005E74C4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C55D22">
        <w:rPr>
          <w:rFonts w:ascii="Times New Roman" w:eastAsia="Times New Roman" w:hAnsi="Times New Roman" w:cs="Times New Roman"/>
          <w:sz w:val="26"/>
          <w:szCs w:val="26"/>
        </w:rPr>
        <w:t>О предоставлении земельных участков многодетным семьям в Чувашской Республике</w:t>
      </w:r>
      <w:r w:rsidR="005E74C4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C55D2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55D22" w:rsidRPr="00C55D22" w:rsidRDefault="005E74C4" w:rsidP="005E74C4">
      <w:pPr>
        <w:pStyle w:val="af5"/>
        <w:numPr>
          <w:ilvl w:val="0"/>
          <w:numId w:val="5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</w:t>
      </w:r>
      <w:r w:rsidR="00C55D22" w:rsidRPr="00C55D22">
        <w:rPr>
          <w:rFonts w:ascii="Times New Roman" w:eastAsia="Times New Roman" w:hAnsi="Times New Roman" w:cs="Times New Roman"/>
          <w:sz w:val="26"/>
          <w:szCs w:val="26"/>
        </w:rPr>
        <w:t xml:space="preserve">убъекты инвестиционной деятельности, реализующие инвестиционные проекты в соответствии с Федеральным законом от 25.02.1999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="00C55D22" w:rsidRPr="00C55D22">
        <w:rPr>
          <w:rFonts w:ascii="Times New Roman" w:eastAsia="Times New Roman" w:hAnsi="Times New Roman" w:cs="Times New Roman"/>
          <w:sz w:val="26"/>
          <w:szCs w:val="26"/>
        </w:rPr>
        <w:t xml:space="preserve"> 39-ФЗ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="00C55D22" w:rsidRPr="00C55D22">
        <w:rPr>
          <w:rFonts w:ascii="Times New Roman" w:eastAsia="Times New Roman" w:hAnsi="Times New Roman" w:cs="Times New Roman"/>
          <w:sz w:val="26"/>
          <w:szCs w:val="26"/>
        </w:rPr>
        <w:t>Об инвестиционной деятельности в Российской Федерации, осуществляемой в форме капитальных вложений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 w:rsidR="00C55D22" w:rsidRPr="00C55D22">
        <w:rPr>
          <w:rFonts w:ascii="Times New Roman" w:eastAsia="Times New Roman" w:hAnsi="Times New Roman" w:cs="Times New Roman"/>
          <w:sz w:val="26"/>
          <w:szCs w:val="26"/>
        </w:rPr>
        <w:t xml:space="preserve"> на период реализации указанных инвестиционных проектов и в отношении земельных участков используемых в реализации указанных инвестиционных проектов.</w:t>
      </w:r>
    </w:p>
    <w:p w:rsidR="005E74C4" w:rsidRPr="005E74C4" w:rsidRDefault="005E74C4" w:rsidP="005E74C4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>Налоговая база уменьшается на величину кадастровой стоимости 600 квадратных метров площади земельного участка, находящегося в собственности, постоянном (бессрочном) пользовании или пожизненном владении налогоплательщиков (далее - налоговый вычет), относящихся к одной из следующих категорий:</w:t>
      </w:r>
    </w:p>
    <w:p w:rsidR="005E74C4" w:rsidRPr="005E74C4" w:rsidRDefault="005E74C4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а) граждане, призванные на военную службу по мобилизации в Вооруженные Силы Российской Федерации в соответствии с Указом Президента Российской Федерации от 21.09.2022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647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>Об объявлении частичной моб</w:t>
      </w:r>
      <w:r>
        <w:rPr>
          <w:rFonts w:ascii="Times New Roman" w:eastAsia="Times New Roman" w:hAnsi="Times New Roman" w:cs="Times New Roman"/>
          <w:sz w:val="26"/>
          <w:szCs w:val="26"/>
        </w:rPr>
        <w:t>илизации в Российской Федерации»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(далее - Указ);</w:t>
      </w:r>
    </w:p>
    <w:p w:rsidR="005E74C4" w:rsidRPr="005E74C4" w:rsidRDefault="005E74C4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>б) граждане, заключившие контракт о добровольном содействии в выполнении задач, возложенных на Вооруженные Силы Российской Федерации, 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5E74C4" w:rsidRPr="005E74C4" w:rsidRDefault="005E74C4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>в) граждане, поступившие на военную службу по контракту в Вооруженные Силы Российской Федерации, участвующие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 w:rsidR="005E74C4" w:rsidRPr="005E74C4" w:rsidRDefault="005E74C4" w:rsidP="005E74C4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г) члены семей участников специальной военной операции, потерявшие кормильца, признаваемые таковыми в соответствии с Федеральным законом от 27.05.1998 </w:t>
      </w:r>
      <w:r>
        <w:rPr>
          <w:rFonts w:ascii="Times New Roman" w:eastAsia="Times New Roman" w:hAnsi="Times New Roman" w:cs="Times New Roman"/>
          <w:sz w:val="26"/>
          <w:szCs w:val="26"/>
        </w:rPr>
        <w:t>№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76-ФЗ </w:t>
      </w:r>
      <w:r>
        <w:rPr>
          <w:rFonts w:ascii="Times New Roman" w:eastAsia="Times New Roman" w:hAnsi="Times New Roman" w:cs="Times New Roman"/>
          <w:sz w:val="26"/>
          <w:szCs w:val="26"/>
        </w:rPr>
        <w:t>«О статусе военнослужащих»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E74C4" w:rsidRPr="005E74C4" w:rsidRDefault="005E74C4" w:rsidP="005E74C4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Налоговый вычет, указанный в пункте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настояще</w:t>
      </w:r>
      <w:r>
        <w:rPr>
          <w:rFonts w:ascii="Times New Roman" w:eastAsia="Times New Roman" w:hAnsi="Times New Roman" w:cs="Times New Roman"/>
          <w:sz w:val="26"/>
          <w:szCs w:val="26"/>
        </w:rPr>
        <w:t>й статьи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>, применяется в отношении одного земельного участка, предназначенного для индивидуального жилищного строительства, ведения личного подсобного хозяйства, садоводства или огородничества, и не используемого в предпринимательской деятельности.</w:t>
      </w:r>
    </w:p>
    <w:p w:rsidR="005E74C4" w:rsidRPr="005E74C4" w:rsidRDefault="005E74C4" w:rsidP="005E74C4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Налогоплательщикам, указанным в подпункте а) пункта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настояще</w:t>
      </w:r>
      <w:r>
        <w:rPr>
          <w:rFonts w:ascii="Times New Roman" w:eastAsia="Times New Roman" w:hAnsi="Times New Roman" w:cs="Times New Roman"/>
          <w:sz w:val="26"/>
          <w:szCs w:val="26"/>
        </w:rPr>
        <w:t>й статьи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>, налоговый вычет предоставляется на период участия их в специальной военной операции и до 28 числа 3-го месяца, следующего за месяцем окончания периода частичной мобилизации или увольнения мобилизованного лица с военной службы по основаниям, установленным Указом.</w:t>
      </w:r>
    </w:p>
    <w:p w:rsidR="00C55D22" w:rsidRPr="001F06C6" w:rsidRDefault="005E74C4" w:rsidP="005E74C4">
      <w:pPr>
        <w:pStyle w:val="af5"/>
        <w:numPr>
          <w:ilvl w:val="0"/>
          <w:numId w:val="5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Налогоплательщикам, указанным в подпунктах б), в) пункта 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 xml:space="preserve"> настояще</w:t>
      </w:r>
      <w:r>
        <w:rPr>
          <w:rFonts w:ascii="Times New Roman" w:eastAsia="Times New Roman" w:hAnsi="Times New Roman" w:cs="Times New Roman"/>
          <w:sz w:val="26"/>
          <w:szCs w:val="26"/>
        </w:rPr>
        <w:t>й статьи</w:t>
      </w:r>
      <w:r w:rsidRPr="005E74C4">
        <w:rPr>
          <w:rFonts w:ascii="Times New Roman" w:eastAsia="Times New Roman" w:hAnsi="Times New Roman" w:cs="Times New Roman"/>
          <w:sz w:val="26"/>
          <w:szCs w:val="26"/>
        </w:rPr>
        <w:t>, налоговый вычет предоставляется на период участия их в специальной военной операции и до 28 числа 3-го месяца, следующего за месяцем окончания периода участия в специальной военной операции</w:t>
      </w:r>
      <w:proofErr w:type="gramStart"/>
      <w:r w:rsidRPr="005E74C4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».</w:t>
      </w:r>
      <w:proofErr w:type="gramEnd"/>
    </w:p>
    <w:p w:rsidR="00AD33A6" w:rsidRPr="001F06C6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Контроль за исполнением настоящего решения возложить на постоянную комиссию Собрания депутатов </w:t>
      </w:r>
      <w:r w:rsidR="00440B14" w:rsidRPr="001F06C6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по </w:t>
      </w:r>
      <w:r w:rsidR="001F06C6" w:rsidRPr="001F06C6">
        <w:rPr>
          <w:rFonts w:ascii="Times New Roman" w:eastAsia="Times New Roman" w:hAnsi="Times New Roman" w:cs="Times New Roman"/>
          <w:sz w:val="26"/>
          <w:szCs w:val="26"/>
        </w:rPr>
        <w:t>бюджет</w:t>
      </w:r>
      <w:r w:rsidR="001F06C6">
        <w:rPr>
          <w:rFonts w:ascii="Times New Roman" w:eastAsia="Times New Roman" w:hAnsi="Times New Roman" w:cs="Times New Roman"/>
          <w:sz w:val="26"/>
          <w:szCs w:val="26"/>
        </w:rPr>
        <w:t>у</w:t>
      </w:r>
      <w:r w:rsidR="001F06C6" w:rsidRPr="001F06C6">
        <w:rPr>
          <w:rFonts w:ascii="Times New Roman" w:eastAsia="Times New Roman" w:hAnsi="Times New Roman" w:cs="Times New Roman"/>
          <w:sz w:val="26"/>
          <w:szCs w:val="26"/>
        </w:rPr>
        <w:t>, налогам, финансам, имущественных и земельных отношений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1F06C6" w:rsidRDefault="00AD33A6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опубликования.</w:t>
      </w:r>
    </w:p>
    <w:p w:rsidR="00DA6F4A" w:rsidRDefault="00DA6F4A" w:rsidP="00AD33A6">
      <w:pPr>
        <w:tabs>
          <w:tab w:val="left" w:pos="2292"/>
        </w:tabs>
        <w:ind w:firstLine="0"/>
        <w:rPr>
          <w:rFonts w:eastAsia="Times New Roman"/>
        </w:rPr>
      </w:pPr>
    </w:p>
    <w:p w:rsidR="00916FAC" w:rsidRPr="00AD33A6" w:rsidRDefault="00916FAC" w:rsidP="00AD33A6">
      <w:pPr>
        <w:tabs>
          <w:tab w:val="left" w:pos="2292"/>
        </w:tabs>
        <w:ind w:firstLine="0"/>
        <w:rPr>
          <w:rFonts w:eastAsia="Times New Roman"/>
        </w:rPr>
      </w:pPr>
    </w:p>
    <w:p w:rsidR="00AD33A6" w:rsidRPr="001F06C6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1F06C6">
        <w:rPr>
          <w:sz w:val="26"/>
          <w:szCs w:val="26"/>
        </w:rPr>
        <w:t xml:space="preserve"> </w:t>
      </w:r>
      <w:r w:rsidR="00631330" w:rsidRPr="001F06C6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1F06C6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3120FF" w:rsidRPr="001F06C6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1F06C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1F06C6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</w:t>
      </w:r>
      <w:r w:rsidRPr="001F06C6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</w:p>
    <w:sectPr w:rsidR="001F06C6" w:rsidRPr="001F06C6" w:rsidSect="001C7383">
      <w:headerReference w:type="default" r:id="rId9"/>
      <w:pgSz w:w="11900" w:h="16800"/>
      <w:pgMar w:top="567" w:right="567" w:bottom="1134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FC5" w:rsidRDefault="00EE4FC5">
      <w:r>
        <w:separator/>
      </w:r>
    </w:p>
  </w:endnote>
  <w:endnote w:type="continuationSeparator" w:id="0">
    <w:p w:rsidR="00EE4FC5" w:rsidRDefault="00EE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FC5" w:rsidRDefault="00EE4FC5">
      <w:r>
        <w:separator/>
      </w:r>
    </w:p>
  </w:footnote>
  <w:footnote w:type="continuationSeparator" w:id="0">
    <w:p w:rsidR="00EE4FC5" w:rsidRDefault="00EE4F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6775714"/>
      <w:docPartObj>
        <w:docPartGallery w:val="Page Numbers (Top of Page)"/>
        <w:docPartUnique/>
      </w:docPartObj>
    </w:sdtPr>
    <w:sdtEndPr/>
    <w:sdtContent>
      <w:p w:rsidR="001C7383" w:rsidRDefault="001C7383" w:rsidP="001C7383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8E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71F33"/>
    <w:rsid w:val="0007335E"/>
    <w:rsid w:val="000F21EC"/>
    <w:rsid w:val="0011419C"/>
    <w:rsid w:val="00122A6A"/>
    <w:rsid w:val="001629DF"/>
    <w:rsid w:val="00165385"/>
    <w:rsid w:val="001810E2"/>
    <w:rsid w:val="00190EF5"/>
    <w:rsid w:val="00194527"/>
    <w:rsid w:val="001C7383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D621A"/>
    <w:rsid w:val="003F0B5A"/>
    <w:rsid w:val="004029F7"/>
    <w:rsid w:val="00414874"/>
    <w:rsid w:val="00440B14"/>
    <w:rsid w:val="00450A9B"/>
    <w:rsid w:val="004555F0"/>
    <w:rsid w:val="004646AE"/>
    <w:rsid w:val="00493FA8"/>
    <w:rsid w:val="004B5248"/>
    <w:rsid w:val="004E61BB"/>
    <w:rsid w:val="00501B20"/>
    <w:rsid w:val="0050654C"/>
    <w:rsid w:val="00536AE7"/>
    <w:rsid w:val="00546657"/>
    <w:rsid w:val="005476A3"/>
    <w:rsid w:val="005811EA"/>
    <w:rsid w:val="005E74C4"/>
    <w:rsid w:val="00622867"/>
    <w:rsid w:val="00631330"/>
    <w:rsid w:val="0063245E"/>
    <w:rsid w:val="00636C11"/>
    <w:rsid w:val="00645980"/>
    <w:rsid w:val="0066417F"/>
    <w:rsid w:val="006B0E09"/>
    <w:rsid w:val="006C3FEA"/>
    <w:rsid w:val="006D72A5"/>
    <w:rsid w:val="006E0598"/>
    <w:rsid w:val="007361D7"/>
    <w:rsid w:val="007444EA"/>
    <w:rsid w:val="00772526"/>
    <w:rsid w:val="007C45EF"/>
    <w:rsid w:val="007D283B"/>
    <w:rsid w:val="007D44BB"/>
    <w:rsid w:val="008162E8"/>
    <w:rsid w:val="00836008"/>
    <w:rsid w:val="00847673"/>
    <w:rsid w:val="00852B71"/>
    <w:rsid w:val="0087708D"/>
    <w:rsid w:val="008838E5"/>
    <w:rsid w:val="008A3AAC"/>
    <w:rsid w:val="008B2037"/>
    <w:rsid w:val="008C210C"/>
    <w:rsid w:val="008D6257"/>
    <w:rsid w:val="008E1B3A"/>
    <w:rsid w:val="00916FAC"/>
    <w:rsid w:val="0093063E"/>
    <w:rsid w:val="009318C7"/>
    <w:rsid w:val="00997D51"/>
    <w:rsid w:val="009F5D69"/>
    <w:rsid w:val="00A10665"/>
    <w:rsid w:val="00A62859"/>
    <w:rsid w:val="00A84FB2"/>
    <w:rsid w:val="00A85C66"/>
    <w:rsid w:val="00AD33A6"/>
    <w:rsid w:val="00B40D5F"/>
    <w:rsid w:val="00B514BF"/>
    <w:rsid w:val="00B75449"/>
    <w:rsid w:val="00BC4E17"/>
    <w:rsid w:val="00BD537D"/>
    <w:rsid w:val="00C31BC4"/>
    <w:rsid w:val="00C338AC"/>
    <w:rsid w:val="00C411B2"/>
    <w:rsid w:val="00C55D22"/>
    <w:rsid w:val="00C9208E"/>
    <w:rsid w:val="00C93056"/>
    <w:rsid w:val="00CA6A42"/>
    <w:rsid w:val="00CE046A"/>
    <w:rsid w:val="00D20CE5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7D9C"/>
    <w:rsid w:val="00E9584D"/>
    <w:rsid w:val="00EE4FC5"/>
    <w:rsid w:val="00EF7ABD"/>
    <w:rsid w:val="00F2509D"/>
    <w:rsid w:val="00F254F6"/>
    <w:rsid w:val="00F82DB6"/>
    <w:rsid w:val="00FE44BE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747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5</cp:revision>
  <cp:lastPrinted>2025-02-19T07:51:00Z</cp:lastPrinted>
  <dcterms:created xsi:type="dcterms:W3CDTF">2025-02-19T07:52:00Z</dcterms:created>
  <dcterms:modified xsi:type="dcterms:W3CDTF">2025-02-26T05:35:00Z</dcterms:modified>
</cp:coreProperties>
</file>