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80EBB" w:rsidRPr="00280EBB" w:rsidTr="006D2C63">
        <w:trPr>
          <w:trHeight w:val="1130"/>
        </w:trPr>
        <w:tc>
          <w:tcPr>
            <w:tcW w:w="3540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2816" w:rsidRPr="00280EBB" w:rsidRDefault="00C92816" w:rsidP="00C928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816" w:rsidRPr="00280EBB" w:rsidRDefault="00C92816" w:rsidP="00C9281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80EBB">
        <w:rPr>
          <w:rFonts w:ascii="Times New Roman" w:hAnsi="Times New Roman"/>
          <w:bCs/>
          <w:sz w:val="28"/>
          <w:szCs w:val="28"/>
        </w:rPr>
        <w:t>___________  № ____</w:t>
      </w:r>
    </w:p>
    <w:p w:rsidR="00C92816" w:rsidRPr="00280EBB" w:rsidRDefault="00C92816" w:rsidP="00C92816">
      <w:pPr>
        <w:tabs>
          <w:tab w:val="left" w:pos="709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56A" w:rsidRDefault="00C92816" w:rsidP="003022B1">
      <w:pPr>
        <w:tabs>
          <w:tab w:val="left" w:pos="70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022B1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</w:t>
      </w:r>
      <w:r w:rsidR="00AF5692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15356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C80A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56A" w:rsidRPr="0015356A">
        <w:rPr>
          <w:rFonts w:ascii="Times New Roman" w:hAnsi="Times New Roman" w:cs="Times New Roman"/>
          <w:sz w:val="28"/>
          <w:szCs w:val="28"/>
          <w:lang w:eastAsia="ru-RU"/>
        </w:rPr>
        <w:t>согласования и оценки  внешнего вид</w:t>
      </w:r>
      <w:proofErr w:type="gramStart"/>
      <w:r w:rsidR="0015356A" w:rsidRPr="0015356A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15356A" w:rsidRPr="0015356A">
        <w:rPr>
          <w:rFonts w:ascii="Times New Roman" w:hAnsi="Times New Roman" w:cs="Times New Roman"/>
          <w:sz w:val="28"/>
          <w:szCs w:val="28"/>
          <w:lang w:eastAsia="ru-RU"/>
        </w:rPr>
        <w:t>архитектурно-художественного решения)</w:t>
      </w:r>
      <w:r w:rsidR="00C80A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56A" w:rsidRPr="0015356A">
        <w:rPr>
          <w:rFonts w:ascii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="001535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356A" w:rsidRPr="0015356A">
        <w:rPr>
          <w:rFonts w:ascii="Times New Roman" w:hAnsi="Times New Roman" w:cs="Times New Roman"/>
          <w:sz w:val="28"/>
          <w:szCs w:val="28"/>
          <w:lang w:eastAsia="ru-RU"/>
        </w:rPr>
        <w:t>утвержденный  постановлением админ</w:t>
      </w:r>
      <w:r w:rsidR="00C80AC9">
        <w:rPr>
          <w:rFonts w:ascii="Times New Roman" w:hAnsi="Times New Roman" w:cs="Times New Roman"/>
          <w:sz w:val="28"/>
          <w:szCs w:val="28"/>
          <w:lang w:eastAsia="ru-RU"/>
        </w:rPr>
        <w:t>истрации города Чебоксары  от </w:t>
      </w:r>
      <w:r w:rsidR="0015356A">
        <w:rPr>
          <w:rFonts w:ascii="Times New Roman" w:hAnsi="Times New Roman" w:cs="Times New Roman"/>
          <w:sz w:val="28"/>
          <w:szCs w:val="28"/>
          <w:lang w:eastAsia="ru-RU"/>
        </w:rPr>
        <w:t>01.12.2022 №4317</w:t>
      </w:r>
    </w:p>
    <w:p w:rsidR="00C92816" w:rsidRPr="00280EBB" w:rsidRDefault="00C92816" w:rsidP="00C92816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4552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2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>Чувашской Республики от 13.07.2010</w:t>
      </w:r>
      <w:r w:rsidRPr="00D572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 «О</w:t>
      </w:r>
      <w:r w:rsidRPr="00D572F8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торговой деятельности в Чувашской Р</w:t>
      </w:r>
      <w:r w:rsidRPr="00D572F8">
        <w:rPr>
          <w:rFonts w:ascii="Times New Roman" w:hAnsi="Times New Roman" w:cs="Times New Roman"/>
          <w:sz w:val="28"/>
          <w:szCs w:val="28"/>
        </w:rPr>
        <w:t>еспублике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Pr="00D572F8">
        <w:rPr>
          <w:rFonts w:ascii="Times New Roman" w:hAnsi="Times New Roman" w:cs="Times New Roman"/>
          <w:sz w:val="28"/>
          <w:szCs w:val="28"/>
        </w:rPr>
        <w:t>и о внесении изменений в статью 1 закона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572F8">
        <w:rPr>
          <w:rFonts w:ascii="Times New Roman" w:hAnsi="Times New Roman" w:cs="Times New Roman"/>
          <w:sz w:val="28"/>
          <w:szCs w:val="28"/>
        </w:rPr>
        <w:t xml:space="preserve">увашской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72F8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D572F8">
        <w:rPr>
          <w:rFonts w:ascii="Times New Roman" w:hAnsi="Times New Roman" w:cs="Times New Roman"/>
          <w:sz w:val="28"/>
          <w:szCs w:val="28"/>
        </w:rPr>
        <w:t xml:space="preserve"> розничных рынках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572F8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Pr="00D572F8">
        <w:rPr>
          <w:rFonts w:ascii="Times New Roman" w:hAnsi="Times New Roman" w:cs="Times New Roman"/>
          <w:sz w:val="28"/>
          <w:szCs w:val="28"/>
        </w:rPr>
        <w:t xml:space="preserve"> образования города Чебоксары - столицы Чувашской Республики, принятым решением Чебоксарского городского Собрания депутатов от 30.11.2005 № 40, администрация города Чебоксары постановляет:</w:t>
      </w:r>
    </w:p>
    <w:p w:rsidR="00D572F8" w:rsidRPr="0015356A" w:rsidRDefault="00D572F8" w:rsidP="0015356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15356A" w:rsidRPr="0015356A">
        <w:rPr>
          <w:rFonts w:ascii="Times New Roman" w:hAnsi="Times New Roman" w:cs="Times New Roman"/>
          <w:sz w:val="28"/>
          <w:szCs w:val="28"/>
        </w:rPr>
        <w:t>Порядок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15356A" w:rsidRPr="0015356A">
        <w:rPr>
          <w:rFonts w:ascii="Times New Roman" w:hAnsi="Times New Roman" w:cs="Times New Roman"/>
          <w:sz w:val="28"/>
          <w:szCs w:val="28"/>
        </w:rPr>
        <w:t>согласования и оценки  внешнего вида (архитектурно-</w:t>
      </w:r>
      <w:proofErr w:type="gramStart"/>
      <w:r w:rsidR="0015356A" w:rsidRPr="0015356A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="0015356A" w:rsidRPr="0015356A">
        <w:rPr>
          <w:rFonts w:ascii="Times New Roman" w:hAnsi="Times New Roman" w:cs="Times New Roman"/>
          <w:sz w:val="28"/>
          <w:szCs w:val="28"/>
        </w:rPr>
        <w:t>) нестационарных торговых объектов,  утвержденный  постановлением администрации города Чебоксары  от 01.12.2022 №4317</w:t>
      </w:r>
      <w:r w:rsidRPr="0015356A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54038A" w:rsidRDefault="0054038A" w:rsidP="0054038A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8A">
        <w:rPr>
          <w:rFonts w:ascii="Times New Roman" w:hAnsi="Times New Roman" w:cs="Times New Roman"/>
          <w:sz w:val="28"/>
          <w:szCs w:val="28"/>
        </w:rPr>
        <w:t xml:space="preserve">Пункт 1.3., 1.4. </w:t>
      </w:r>
      <w:r w:rsidR="00B32A53" w:rsidRPr="0054038A">
        <w:rPr>
          <w:rFonts w:ascii="Times New Roman" w:hAnsi="Times New Roman" w:cs="Times New Roman"/>
          <w:sz w:val="28"/>
          <w:szCs w:val="28"/>
        </w:rPr>
        <w:t>Раздел</w:t>
      </w:r>
      <w:r w:rsidRPr="0054038A">
        <w:rPr>
          <w:rFonts w:ascii="Times New Roman" w:hAnsi="Times New Roman" w:cs="Times New Roman"/>
          <w:sz w:val="28"/>
          <w:szCs w:val="28"/>
        </w:rPr>
        <w:t>а 1 изложить в следующей редакции:</w:t>
      </w:r>
    </w:p>
    <w:p w:rsidR="0054038A" w:rsidRPr="00CD4403" w:rsidRDefault="0054038A" w:rsidP="0054038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038A">
        <w:rPr>
          <w:rFonts w:ascii="Times New Roman" w:hAnsi="Times New Roman" w:cs="Times New Roman"/>
          <w:sz w:val="28"/>
          <w:szCs w:val="28"/>
        </w:rPr>
        <w:t xml:space="preserve">1.3. В случае если требования к внешнему виду (архитектурно - художественному решению) включены в информационное сообщение о проведении торгов на право размещения нестационарных торговых объектов, оценка внешнего вида (архитектурно </w:t>
      </w:r>
      <w:proofErr w:type="gramStart"/>
      <w:r w:rsidRPr="0054038A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54038A">
        <w:rPr>
          <w:rFonts w:ascii="Times New Roman" w:hAnsi="Times New Roman" w:cs="Times New Roman"/>
          <w:sz w:val="28"/>
          <w:szCs w:val="28"/>
        </w:rPr>
        <w:t xml:space="preserve">удожественного решения) нестационарных торговых объектов, расположенных на территории города Чебоксары (далее - оценка), осуществляется в </w:t>
      </w: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010326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3  Порядка</w:t>
      </w: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038A" w:rsidRPr="00CD4403" w:rsidRDefault="0054038A" w:rsidP="0054038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1.4. Требования, предусмотренные настоящим Порядком, не распространяются на отношения, связанные с размещением следующих нестационарных торговых объектов:</w:t>
      </w:r>
    </w:p>
    <w:p w:rsidR="00B8119A" w:rsidRPr="00CD4403" w:rsidRDefault="00B8119A" w:rsidP="00B8119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при проведении массовых праздничных, общественно-политических, культурно-массовых и спортивно-массовых мероприятий, проводимых по решениям органов государственной власти и органов местного самоуправления;</w:t>
      </w:r>
    </w:p>
    <w:p w:rsidR="00B8119A" w:rsidRPr="00CD4403" w:rsidRDefault="00B8119A" w:rsidP="00B8119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б) на розничных рынках, выставках и ярмарках;</w:t>
      </w:r>
    </w:p>
    <w:p w:rsidR="00B8119A" w:rsidRPr="00CD4403" w:rsidRDefault="00B8119A" w:rsidP="00B8119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в) 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пяти метров от здания, строения, сооружения, в котором осуществляет свою деятельность организация общественного питания;</w:t>
      </w:r>
      <w:proofErr w:type="gramEnd"/>
    </w:p>
    <w:p w:rsidR="001D2BE0" w:rsidRPr="00CD4403" w:rsidRDefault="00B8119A" w:rsidP="00B8119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г) размещенных в стационарных объектах, в иных зданиях, строениях, сооружениях или на земельных участках, находящихся в частной собственности.</w:t>
      </w:r>
    </w:p>
    <w:p w:rsidR="0054038A" w:rsidRPr="00CD4403" w:rsidRDefault="0054038A" w:rsidP="0054038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2416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.2. Раздела 2 дополнить пунктами</w:t>
      </w:r>
      <w:proofErr w:type="gramStart"/>
      <w:r w:rsidR="000D2416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0D2416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.4, 2.5, 2.6, 2.7 </w:t>
      </w: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B32A53" w:rsidRPr="0054038A" w:rsidRDefault="0054038A" w:rsidP="0054038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«2.4</w:t>
      </w:r>
      <w:r w:rsidR="00B32A53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внешнему виду нестационарных торговых объектов, установленные </w:t>
      </w:r>
      <w:r w:rsidR="001D2BE0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="00B32A53" w:rsidRPr="00CD4403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B32A53" w:rsidRPr="0054038A">
        <w:rPr>
          <w:rFonts w:ascii="Times New Roman" w:hAnsi="Times New Roman" w:cs="Times New Roman"/>
          <w:sz w:val="28"/>
          <w:szCs w:val="28"/>
        </w:rPr>
        <w:t xml:space="preserve"> изменение указанных требований, утвержденные после размещения нестационарного торгового объекта, не применяются к нестационарным торговым объектам до окончания срока заключенного договора.</w:t>
      </w:r>
    </w:p>
    <w:p w:rsidR="00181592" w:rsidRPr="00C0213B" w:rsidRDefault="00EA24E8" w:rsidP="00181592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32A53" w:rsidRPr="00C0213B">
        <w:rPr>
          <w:rFonts w:ascii="Times New Roman" w:hAnsi="Times New Roman" w:cs="Times New Roman"/>
          <w:sz w:val="28"/>
          <w:szCs w:val="28"/>
        </w:rPr>
        <w:t>.</w:t>
      </w:r>
      <w:r w:rsidR="00181592" w:rsidRPr="00C0213B">
        <w:rPr>
          <w:rFonts w:ascii="Times New Roman" w:hAnsi="Times New Roman" w:cs="Times New Roman"/>
          <w:sz w:val="28"/>
          <w:szCs w:val="28"/>
        </w:rPr>
        <w:t xml:space="preserve"> В случае заключения договора </w:t>
      </w:r>
      <w:r w:rsidR="008F13C0" w:rsidRPr="00C0213B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181592" w:rsidRPr="00C0213B">
        <w:rPr>
          <w:rFonts w:ascii="Times New Roman" w:hAnsi="Times New Roman" w:cs="Times New Roman"/>
          <w:sz w:val="28"/>
          <w:szCs w:val="28"/>
        </w:rPr>
        <w:t>на новый срок</w:t>
      </w:r>
      <w:r w:rsidR="00530B4C" w:rsidRPr="00C0213B">
        <w:rPr>
          <w:rFonts w:ascii="Times New Roman" w:hAnsi="Times New Roman" w:cs="Times New Roman"/>
          <w:sz w:val="28"/>
          <w:szCs w:val="28"/>
        </w:rPr>
        <w:t>,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181592" w:rsidRPr="00C0213B">
        <w:rPr>
          <w:rFonts w:ascii="Times New Roman" w:hAnsi="Times New Roman" w:cs="Times New Roman"/>
          <w:sz w:val="28"/>
          <w:szCs w:val="28"/>
        </w:rPr>
        <w:t>согласование внешнего вида (архитектурно-</w:t>
      </w:r>
      <w:proofErr w:type="gramStart"/>
      <w:r w:rsidR="00181592" w:rsidRPr="00C0213B">
        <w:rPr>
          <w:rFonts w:ascii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="00181592" w:rsidRPr="00C0213B">
        <w:rPr>
          <w:rFonts w:ascii="Times New Roman" w:hAnsi="Times New Roman" w:cs="Times New Roman"/>
          <w:sz w:val="28"/>
          <w:szCs w:val="28"/>
        </w:rPr>
        <w:t>) осуществляется в соответствии с настоящим Порядком</w:t>
      </w:r>
      <w:r w:rsidR="00B93683" w:rsidRPr="00C0213B">
        <w:rPr>
          <w:rFonts w:ascii="Times New Roman" w:hAnsi="Times New Roman" w:cs="Times New Roman"/>
          <w:sz w:val="28"/>
          <w:szCs w:val="28"/>
        </w:rPr>
        <w:t>.</w:t>
      </w:r>
    </w:p>
    <w:p w:rsidR="002635C0" w:rsidRPr="009923C0" w:rsidRDefault="00EA24E8" w:rsidP="00230EC3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93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683" w:rsidRPr="00B93683">
        <w:rPr>
          <w:rFonts w:ascii="Times New Roman" w:hAnsi="Times New Roman" w:cs="Times New Roman"/>
          <w:sz w:val="28"/>
          <w:szCs w:val="28"/>
        </w:rPr>
        <w:t>В случае если требования к внешнему виду (архитектурно - художественному решению) включены в информационное сообщение о проведении торгов на право размещения нестационарных торговых объектов</w:t>
      </w:r>
      <w:r w:rsidR="002635C0">
        <w:rPr>
          <w:rFonts w:ascii="Times New Roman" w:hAnsi="Times New Roman" w:cs="Times New Roman"/>
          <w:sz w:val="28"/>
          <w:szCs w:val="28"/>
        </w:rPr>
        <w:t xml:space="preserve"> и </w:t>
      </w:r>
      <w:r w:rsidR="002635C0" w:rsidRPr="002635C0">
        <w:rPr>
          <w:rFonts w:ascii="Times New Roman" w:hAnsi="Times New Roman" w:cs="Times New Roman"/>
          <w:sz w:val="28"/>
          <w:szCs w:val="28"/>
        </w:rPr>
        <w:t>нестацион</w:t>
      </w:r>
      <w:r w:rsidR="002635C0">
        <w:rPr>
          <w:rFonts w:ascii="Times New Roman" w:hAnsi="Times New Roman" w:cs="Times New Roman"/>
          <w:sz w:val="28"/>
          <w:szCs w:val="28"/>
        </w:rPr>
        <w:t>арный</w:t>
      </w:r>
      <w:r w:rsidR="009923C0">
        <w:rPr>
          <w:rFonts w:ascii="Times New Roman" w:hAnsi="Times New Roman" w:cs="Times New Roman"/>
          <w:sz w:val="28"/>
          <w:szCs w:val="28"/>
        </w:rPr>
        <w:t xml:space="preserve"> торговый объект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9923C0">
        <w:rPr>
          <w:rFonts w:ascii="Times New Roman" w:hAnsi="Times New Roman" w:cs="Times New Roman"/>
          <w:sz w:val="28"/>
          <w:szCs w:val="28"/>
        </w:rPr>
        <w:t>размещен,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B93683" w:rsidRPr="009923C0">
        <w:rPr>
          <w:rFonts w:ascii="Times New Roman" w:hAnsi="Times New Roman" w:cs="Times New Roman"/>
          <w:sz w:val="28"/>
          <w:szCs w:val="28"/>
        </w:rPr>
        <w:t>субъект торговли</w:t>
      </w:r>
      <w:r w:rsidR="002635C0" w:rsidRPr="009923C0">
        <w:rPr>
          <w:rFonts w:ascii="Times New Roman" w:hAnsi="Times New Roman" w:cs="Times New Roman"/>
          <w:sz w:val="28"/>
          <w:szCs w:val="28"/>
        </w:rPr>
        <w:t xml:space="preserve"> либо уполномоченное им в установленном законом порядке лицо вправе обратиться в управление архитектуры и градостроительства администрации города Чебоксары с заявлением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2635C0" w:rsidRPr="009923C0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архитектурно-художественного решения </w:t>
      </w:r>
      <w:r w:rsidR="00230EC3" w:rsidRPr="00230EC3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2635C0" w:rsidRPr="009923C0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2635C0" w:rsidRPr="009923C0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требованиями к внешнему виду нестационарных торговых объектов,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="002635C0" w:rsidRPr="009923C0">
        <w:rPr>
          <w:rFonts w:ascii="Times New Roman" w:hAnsi="Times New Roman" w:cs="Times New Roman"/>
          <w:sz w:val="28"/>
          <w:szCs w:val="28"/>
        </w:rPr>
        <w:t>изменения</w:t>
      </w:r>
      <w:r w:rsidR="009923C0">
        <w:rPr>
          <w:rFonts w:ascii="Times New Roman" w:hAnsi="Times New Roman" w:cs="Times New Roman"/>
          <w:sz w:val="28"/>
          <w:szCs w:val="28"/>
        </w:rPr>
        <w:t xml:space="preserve">ми </w:t>
      </w:r>
      <w:r w:rsidR="002635C0" w:rsidRPr="009923C0">
        <w:rPr>
          <w:rFonts w:ascii="Times New Roman" w:hAnsi="Times New Roman" w:cs="Times New Roman"/>
          <w:sz w:val="28"/>
          <w:szCs w:val="28"/>
        </w:rPr>
        <w:t>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</w:t>
      </w:r>
    </w:p>
    <w:p w:rsidR="00530B4C" w:rsidRPr="003022B1" w:rsidRDefault="00EA24E8" w:rsidP="00530B4C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230EC3" w:rsidRPr="003022B1">
        <w:rPr>
          <w:rFonts w:ascii="Times New Roman" w:hAnsi="Times New Roman" w:cs="Times New Roman"/>
          <w:sz w:val="28"/>
          <w:szCs w:val="28"/>
        </w:rPr>
        <w:t xml:space="preserve">Допуск к эксплуатации установленных нестационарных торговых объектов </w:t>
      </w:r>
      <w:r w:rsidR="00530B4C" w:rsidRPr="003022B1">
        <w:rPr>
          <w:rFonts w:ascii="Times New Roman" w:hAnsi="Times New Roman" w:cs="Times New Roman"/>
          <w:sz w:val="28"/>
          <w:szCs w:val="28"/>
        </w:rPr>
        <w:t xml:space="preserve">прекращается на период выполнения работ по приведению </w:t>
      </w:r>
      <w:r w:rsidR="00530B4C" w:rsidRPr="003022B1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в соответствие с согласованным архитектурно-художественного решением объекта, до утверждения акта приемки нестационарного торгового объекта в эксплуатацию в соответствии с настоящим Порядком.</w:t>
      </w:r>
      <w:r w:rsidR="00C0213B" w:rsidRPr="003022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0EC3" w:rsidRPr="00230EC3" w:rsidRDefault="00230EC3" w:rsidP="00230E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C3">
        <w:rPr>
          <w:rFonts w:ascii="Times New Roman" w:hAnsi="Times New Roman" w:cs="Times New Roman"/>
          <w:sz w:val="28"/>
          <w:szCs w:val="28"/>
        </w:rPr>
        <w:t>2. Управлению информации, общественных связей и молодёжной политики администрации города Чебоксары опубликовать настоящее постановление в средствах массовой информации в течение десяти дней со дня его принятия.</w:t>
      </w:r>
    </w:p>
    <w:p w:rsidR="00230EC3" w:rsidRPr="00230EC3" w:rsidRDefault="00230EC3" w:rsidP="00230E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C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30EC3" w:rsidRPr="00230EC3" w:rsidRDefault="00230EC3" w:rsidP="00230E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C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230EC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0EC3" w:rsidRDefault="00230EC3" w:rsidP="00C021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C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230E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0EC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30EC3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230EC3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 города -  управления архитектуры</w:t>
      </w:r>
      <w:r w:rsidR="00530B4C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BB1EF0">
        <w:rPr>
          <w:rFonts w:ascii="Times New Roman" w:hAnsi="Times New Roman" w:cs="Times New Roman"/>
          <w:sz w:val="28"/>
          <w:szCs w:val="28"/>
        </w:rPr>
        <w:t xml:space="preserve"> </w:t>
      </w:r>
      <w:r w:rsidRPr="00230EC3">
        <w:rPr>
          <w:rFonts w:ascii="Times New Roman" w:hAnsi="Times New Roman" w:cs="Times New Roman"/>
          <w:sz w:val="28"/>
          <w:szCs w:val="28"/>
        </w:rPr>
        <w:t>.</w:t>
      </w:r>
    </w:p>
    <w:p w:rsidR="00230EC3" w:rsidRDefault="00230EC3" w:rsidP="00230E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067" w:rsidRDefault="00C0213B" w:rsidP="00C0213B">
      <w:pPr>
        <w:pStyle w:val="3"/>
        <w:tabs>
          <w:tab w:val="left" w:pos="6840"/>
        </w:tabs>
        <w:ind w:right="-5"/>
        <w:jc w:val="left"/>
        <w:rPr>
          <w:bCs/>
          <w:spacing w:val="-2"/>
          <w:sz w:val="28"/>
          <w:szCs w:val="28"/>
        </w:rPr>
        <w:sectPr w:rsidR="00E87067" w:rsidSect="00EA24E8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A7AD6">
        <w:rPr>
          <w:bCs/>
          <w:spacing w:val="-2"/>
          <w:sz w:val="28"/>
          <w:szCs w:val="28"/>
        </w:rPr>
        <w:t>Глава администрации</w:t>
      </w:r>
      <w:r w:rsidR="00BB1EF0">
        <w:rPr>
          <w:bCs/>
          <w:spacing w:val="-2"/>
          <w:sz w:val="28"/>
          <w:szCs w:val="28"/>
        </w:rPr>
        <w:t xml:space="preserve"> </w:t>
      </w:r>
      <w:r w:rsidRPr="00CA7AD6">
        <w:rPr>
          <w:bCs/>
          <w:spacing w:val="-2"/>
          <w:sz w:val="28"/>
          <w:szCs w:val="28"/>
        </w:rPr>
        <w:t xml:space="preserve">города Чебоксары </w:t>
      </w:r>
      <w:r w:rsidRPr="00CA7AD6">
        <w:rPr>
          <w:bCs/>
          <w:spacing w:val="-2"/>
          <w:sz w:val="28"/>
          <w:szCs w:val="28"/>
        </w:rPr>
        <w:tab/>
        <w:t xml:space="preserve">    Д.В. Спирин</w:t>
      </w: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0A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</w:t>
      </w: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A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640A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3.7 Положения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40AA0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40AA0">
        <w:rPr>
          <w:rFonts w:ascii="Times New Roman" w:hAnsi="Times New Roman" w:cs="Times New Roman"/>
          <w:color w:val="000000"/>
          <w:sz w:val="28"/>
          <w:szCs w:val="28"/>
        </w:rPr>
        <w:t>), утвержденного постановлением администрации города Чебоксары от 13.05.2019 № 982, администрация города Чебоксары уведомляет о начале сбора замечаний и предложений по проекту постановления администрации города Чебоксары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и оценки  внешнего вида (архитектурно-художественного решения) нестационарных торговых объектов</w:t>
      </w:r>
      <w:proofErr w:type="gramEnd"/>
      <w:r w:rsidRPr="00640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города Чебоксары от 01.12.2022 № 4317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размещенному в подразделе «Анализ проектов нормативных правовых актов администрации города Чебоксары» раздела «Антимонопольный </w:t>
      </w:r>
      <w:proofErr w:type="spellStart"/>
      <w:r w:rsidRPr="00640AA0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40AA0">
        <w:rPr>
          <w:rFonts w:ascii="Times New Roman" w:hAnsi="Times New Roman" w:cs="Times New Roman"/>
          <w:color w:val="000000"/>
          <w:sz w:val="28"/>
          <w:szCs w:val="28"/>
        </w:rPr>
        <w:t>» на официальном сайте администрации города Чебоксары в сети «Интернет» для выявления возможного влияния на конкуренцию.</w:t>
      </w:r>
      <w:proofErr w:type="gramEnd"/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A0">
        <w:rPr>
          <w:rFonts w:ascii="Times New Roman" w:hAnsi="Times New Roman" w:cs="Times New Roman"/>
          <w:color w:val="000000"/>
          <w:sz w:val="28"/>
          <w:szCs w:val="28"/>
        </w:rPr>
        <w:tab/>
        <w:t>Начало сбора замечаний и предложений с 0</w:t>
      </w:r>
      <w:r>
        <w:rPr>
          <w:rFonts w:ascii="Times New Roman" w:hAnsi="Times New Roman" w:cs="Times New Roman"/>
          <w:color w:val="000000"/>
          <w:sz w:val="28"/>
          <w:szCs w:val="28"/>
        </w:rPr>
        <w:t>7.08.2023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Срок окончания сбора замечаний и предложений: 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0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A0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могут быть направлены по электронной почте gcheb_arch17@cap.ru</w:t>
      </w: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067" w:rsidRPr="00640AA0" w:rsidRDefault="00E87067" w:rsidP="00E8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067" w:rsidRPr="00640AA0" w:rsidRDefault="00E87067" w:rsidP="00E87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13B" w:rsidRDefault="00C0213B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C0213B" w:rsidRDefault="00C0213B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C0213B" w:rsidRDefault="00C0213B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EA24E8" w:rsidRDefault="00EA24E8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EA24E8" w:rsidRDefault="00EA24E8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EA24E8" w:rsidRDefault="00EA24E8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EA24E8" w:rsidRDefault="00EA24E8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EA24E8" w:rsidRDefault="00EA24E8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p w:rsidR="00EA24E8" w:rsidRDefault="00EA24E8" w:rsidP="00C0213B">
      <w:pPr>
        <w:pStyle w:val="2"/>
        <w:tabs>
          <w:tab w:val="left" w:pos="851"/>
          <w:tab w:val="left" w:pos="993"/>
        </w:tabs>
        <w:suppressAutoHyphens/>
        <w:spacing w:line="324" w:lineRule="auto"/>
        <w:ind w:left="0"/>
        <w:jc w:val="both"/>
        <w:rPr>
          <w:bCs/>
          <w:spacing w:val="-2"/>
          <w:sz w:val="28"/>
          <w:szCs w:val="28"/>
        </w:rPr>
      </w:pPr>
    </w:p>
    <w:sectPr w:rsidR="00EA24E8" w:rsidSect="00E870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A6" w:rsidRDefault="00D148A6" w:rsidP="003E49E0">
      <w:pPr>
        <w:spacing w:after="0" w:line="240" w:lineRule="auto"/>
      </w:pPr>
      <w:r>
        <w:separator/>
      </w:r>
    </w:p>
  </w:endnote>
  <w:endnote w:type="continuationSeparator" w:id="0">
    <w:p w:rsidR="00D148A6" w:rsidRDefault="00D148A6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A6" w:rsidRDefault="00D148A6" w:rsidP="003E49E0">
      <w:pPr>
        <w:spacing w:after="0" w:line="240" w:lineRule="auto"/>
      </w:pPr>
      <w:r>
        <w:separator/>
      </w:r>
    </w:p>
  </w:footnote>
  <w:footnote w:type="continuationSeparator" w:id="0">
    <w:p w:rsidR="00D148A6" w:rsidRDefault="00D148A6" w:rsidP="003E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152722D6"/>
    <w:multiLevelType w:val="multilevel"/>
    <w:tmpl w:val="7904F52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2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2B"/>
    <w:rsid w:val="000023F8"/>
    <w:rsid w:val="000043D2"/>
    <w:rsid w:val="00010326"/>
    <w:rsid w:val="00012917"/>
    <w:rsid w:val="000235CA"/>
    <w:rsid w:val="00030AA3"/>
    <w:rsid w:val="00034532"/>
    <w:rsid w:val="000A4E12"/>
    <w:rsid w:val="000B44B3"/>
    <w:rsid w:val="000C41BD"/>
    <w:rsid w:val="000D2416"/>
    <w:rsid w:val="000F325F"/>
    <w:rsid w:val="001011D0"/>
    <w:rsid w:val="00114B86"/>
    <w:rsid w:val="001237FC"/>
    <w:rsid w:val="00127A6D"/>
    <w:rsid w:val="001509F3"/>
    <w:rsid w:val="0015356A"/>
    <w:rsid w:val="001668E0"/>
    <w:rsid w:val="00174C2B"/>
    <w:rsid w:val="00177B63"/>
    <w:rsid w:val="00181592"/>
    <w:rsid w:val="001848BF"/>
    <w:rsid w:val="001B5198"/>
    <w:rsid w:val="001B77F7"/>
    <w:rsid w:val="001C71E1"/>
    <w:rsid w:val="001D2BE0"/>
    <w:rsid w:val="001E319D"/>
    <w:rsid w:val="0020197E"/>
    <w:rsid w:val="002201C4"/>
    <w:rsid w:val="00220F48"/>
    <w:rsid w:val="00226578"/>
    <w:rsid w:val="00227D20"/>
    <w:rsid w:val="00230EC3"/>
    <w:rsid w:val="00254C10"/>
    <w:rsid w:val="002635C0"/>
    <w:rsid w:val="00280EBB"/>
    <w:rsid w:val="002B01A2"/>
    <w:rsid w:val="002B72D4"/>
    <w:rsid w:val="002E0DED"/>
    <w:rsid w:val="002F029C"/>
    <w:rsid w:val="002F1511"/>
    <w:rsid w:val="00300118"/>
    <w:rsid w:val="003022B1"/>
    <w:rsid w:val="003035C4"/>
    <w:rsid w:val="00304019"/>
    <w:rsid w:val="0034243C"/>
    <w:rsid w:val="003457DA"/>
    <w:rsid w:val="00361626"/>
    <w:rsid w:val="003646DC"/>
    <w:rsid w:val="00371976"/>
    <w:rsid w:val="00372E0B"/>
    <w:rsid w:val="00377E4B"/>
    <w:rsid w:val="003872E8"/>
    <w:rsid w:val="003A03CF"/>
    <w:rsid w:val="003C20EF"/>
    <w:rsid w:val="003D109A"/>
    <w:rsid w:val="003E49E0"/>
    <w:rsid w:val="003F60E4"/>
    <w:rsid w:val="00405808"/>
    <w:rsid w:val="00432DD2"/>
    <w:rsid w:val="004427BA"/>
    <w:rsid w:val="00443B52"/>
    <w:rsid w:val="0045528E"/>
    <w:rsid w:val="0049243E"/>
    <w:rsid w:val="00496D29"/>
    <w:rsid w:val="00496E0F"/>
    <w:rsid w:val="004A0292"/>
    <w:rsid w:val="004B7C2B"/>
    <w:rsid w:val="004E0058"/>
    <w:rsid w:val="004F1495"/>
    <w:rsid w:val="005151B1"/>
    <w:rsid w:val="005155C8"/>
    <w:rsid w:val="00530B4C"/>
    <w:rsid w:val="00531935"/>
    <w:rsid w:val="0053193C"/>
    <w:rsid w:val="0054038A"/>
    <w:rsid w:val="0055113A"/>
    <w:rsid w:val="00552093"/>
    <w:rsid w:val="0055570B"/>
    <w:rsid w:val="0058143A"/>
    <w:rsid w:val="005E69A0"/>
    <w:rsid w:val="00630351"/>
    <w:rsid w:val="006332FD"/>
    <w:rsid w:val="0064104F"/>
    <w:rsid w:val="00643120"/>
    <w:rsid w:val="00647251"/>
    <w:rsid w:val="00657C98"/>
    <w:rsid w:val="00661825"/>
    <w:rsid w:val="00694FF8"/>
    <w:rsid w:val="006B3B9B"/>
    <w:rsid w:val="006C57EB"/>
    <w:rsid w:val="006D2C63"/>
    <w:rsid w:val="006F29FA"/>
    <w:rsid w:val="006F43BE"/>
    <w:rsid w:val="00703906"/>
    <w:rsid w:val="00705833"/>
    <w:rsid w:val="007254CD"/>
    <w:rsid w:val="0072599C"/>
    <w:rsid w:val="0073535F"/>
    <w:rsid w:val="00741E79"/>
    <w:rsid w:val="00744958"/>
    <w:rsid w:val="007524F7"/>
    <w:rsid w:val="00770B22"/>
    <w:rsid w:val="00783BD1"/>
    <w:rsid w:val="007B101E"/>
    <w:rsid w:val="008212FB"/>
    <w:rsid w:val="008230C3"/>
    <w:rsid w:val="0083698E"/>
    <w:rsid w:val="00843BA2"/>
    <w:rsid w:val="00850E51"/>
    <w:rsid w:val="008703DB"/>
    <w:rsid w:val="00873834"/>
    <w:rsid w:val="0088088E"/>
    <w:rsid w:val="0089062B"/>
    <w:rsid w:val="008A6C83"/>
    <w:rsid w:val="008B019B"/>
    <w:rsid w:val="008B6C39"/>
    <w:rsid w:val="008C3427"/>
    <w:rsid w:val="008C4954"/>
    <w:rsid w:val="008D10DA"/>
    <w:rsid w:val="008F13C0"/>
    <w:rsid w:val="008F405B"/>
    <w:rsid w:val="00905B27"/>
    <w:rsid w:val="009361B1"/>
    <w:rsid w:val="00943144"/>
    <w:rsid w:val="00955137"/>
    <w:rsid w:val="00972811"/>
    <w:rsid w:val="00981636"/>
    <w:rsid w:val="00990656"/>
    <w:rsid w:val="009923C0"/>
    <w:rsid w:val="0099505F"/>
    <w:rsid w:val="009D5228"/>
    <w:rsid w:val="009F2E9A"/>
    <w:rsid w:val="00A00C0E"/>
    <w:rsid w:val="00A01358"/>
    <w:rsid w:val="00A30041"/>
    <w:rsid w:val="00A4139D"/>
    <w:rsid w:val="00A54D81"/>
    <w:rsid w:val="00A57CCF"/>
    <w:rsid w:val="00A71A4A"/>
    <w:rsid w:val="00A77692"/>
    <w:rsid w:val="00A951A0"/>
    <w:rsid w:val="00AA1835"/>
    <w:rsid w:val="00AB3316"/>
    <w:rsid w:val="00AC24FE"/>
    <w:rsid w:val="00AD51BB"/>
    <w:rsid w:val="00AE1F97"/>
    <w:rsid w:val="00AF5692"/>
    <w:rsid w:val="00B06B60"/>
    <w:rsid w:val="00B14B99"/>
    <w:rsid w:val="00B162FB"/>
    <w:rsid w:val="00B2143B"/>
    <w:rsid w:val="00B32A53"/>
    <w:rsid w:val="00B57A68"/>
    <w:rsid w:val="00B8119A"/>
    <w:rsid w:val="00B815AD"/>
    <w:rsid w:val="00B923C6"/>
    <w:rsid w:val="00B93683"/>
    <w:rsid w:val="00B93CC6"/>
    <w:rsid w:val="00B94BF8"/>
    <w:rsid w:val="00BA7025"/>
    <w:rsid w:val="00BB1EF0"/>
    <w:rsid w:val="00BC0039"/>
    <w:rsid w:val="00BE5211"/>
    <w:rsid w:val="00C0213B"/>
    <w:rsid w:val="00C147C4"/>
    <w:rsid w:val="00C207A5"/>
    <w:rsid w:val="00C37112"/>
    <w:rsid w:val="00C71732"/>
    <w:rsid w:val="00C72A30"/>
    <w:rsid w:val="00C80AC9"/>
    <w:rsid w:val="00C92816"/>
    <w:rsid w:val="00C95A46"/>
    <w:rsid w:val="00CA7E34"/>
    <w:rsid w:val="00CB2956"/>
    <w:rsid w:val="00CD4403"/>
    <w:rsid w:val="00CE3540"/>
    <w:rsid w:val="00CF2B00"/>
    <w:rsid w:val="00CF32D4"/>
    <w:rsid w:val="00D006C9"/>
    <w:rsid w:val="00D148A6"/>
    <w:rsid w:val="00D572F8"/>
    <w:rsid w:val="00D7262F"/>
    <w:rsid w:val="00D869EE"/>
    <w:rsid w:val="00D93718"/>
    <w:rsid w:val="00D9762B"/>
    <w:rsid w:val="00DA14C2"/>
    <w:rsid w:val="00DC37E5"/>
    <w:rsid w:val="00DD610D"/>
    <w:rsid w:val="00DF4690"/>
    <w:rsid w:val="00E061DD"/>
    <w:rsid w:val="00E100DB"/>
    <w:rsid w:val="00E315F1"/>
    <w:rsid w:val="00E34117"/>
    <w:rsid w:val="00E46294"/>
    <w:rsid w:val="00E72CA7"/>
    <w:rsid w:val="00E87067"/>
    <w:rsid w:val="00EA24E8"/>
    <w:rsid w:val="00EC0398"/>
    <w:rsid w:val="00EC3087"/>
    <w:rsid w:val="00EF09EA"/>
    <w:rsid w:val="00EF2902"/>
    <w:rsid w:val="00F13433"/>
    <w:rsid w:val="00F20868"/>
    <w:rsid w:val="00F305E9"/>
    <w:rsid w:val="00F31D8E"/>
    <w:rsid w:val="00F33E3B"/>
    <w:rsid w:val="00F806C0"/>
    <w:rsid w:val="00F86517"/>
    <w:rsid w:val="00F942C9"/>
    <w:rsid w:val="00FB0252"/>
    <w:rsid w:val="00FC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styleId="2">
    <w:name w:val="Body Text Indent 2"/>
    <w:aliases w:val=" Знак1"/>
    <w:basedOn w:val="a"/>
    <w:link w:val="20"/>
    <w:rsid w:val="00C021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C0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21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0213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D2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styleId="2">
    <w:name w:val="Body Text Indent 2"/>
    <w:aliases w:val=" Знак1"/>
    <w:basedOn w:val="a"/>
    <w:link w:val="20"/>
    <w:rsid w:val="00C021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C02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21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021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basedOn w:val="a0"/>
    <w:uiPriority w:val="99"/>
    <w:semiHidden/>
    <w:unhideWhenUsed/>
    <w:rsid w:val="001D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FA67-E6BC-4778-929A-FF673BFC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gcheb_delo2</cp:lastModifiedBy>
  <cp:revision>5</cp:revision>
  <cp:lastPrinted>2023-07-03T05:58:00Z</cp:lastPrinted>
  <dcterms:created xsi:type="dcterms:W3CDTF">2023-08-07T12:59:00Z</dcterms:created>
  <dcterms:modified xsi:type="dcterms:W3CDTF">2023-08-07T13:13:00Z</dcterms:modified>
</cp:coreProperties>
</file>