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71937" w:rsidRPr="00E51E55" w:rsidRDefault="00771937" w:rsidP="00771937">
      <w:pPr>
        <w:ind w:left="5670"/>
        <w:jc w:val="both"/>
        <w:rPr>
          <w:rFonts w:ascii="Times New Roman" w:hAnsi="Times New Roman"/>
        </w:rPr>
      </w:pPr>
      <w:r w:rsidRPr="00E51E55">
        <w:rPr>
          <w:rFonts w:ascii="Times New Roman" w:hAnsi="Times New Roman"/>
          <w:bCs/>
        </w:rPr>
        <w:t>Приложение № </w:t>
      </w:r>
      <w:r>
        <w:rPr>
          <w:rFonts w:ascii="Times New Roman" w:hAnsi="Times New Roman" w:hint="default"/>
          <w:bCs/>
        </w:rPr>
        <w:t>1</w:t>
      </w:r>
      <w:bookmarkStart w:id="0" w:name="_GoBack"/>
      <w:bookmarkEnd w:id="0"/>
    </w:p>
    <w:p w:rsidR="00771937" w:rsidRPr="00E51E55" w:rsidRDefault="00771937" w:rsidP="00771937">
      <w:pPr>
        <w:ind w:left="5670"/>
        <w:rPr>
          <w:rFonts w:ascii="Times New Roman" w:hAnsi="Times New Roman"/>
        </w:rPr>
      </w:pPr>
      <w:r w:rsidRPr="00E51E55">
        <w:rPr>
          <w:rFonts w:ascii="Times New Roman" w:hAnsi="Times New Roman"/>
          <w:bCs/>
        </w:rPr>
        <w:t xml:space="preserve">к </w:t>
      </w:r>
      <w:r>
        <w:rPr>
          <w:rFonts w:ascii="Times New Roman" w:hAnsi="Times New Roman"/>
          <w:bCs/>
        </w:rPr>
        <w:t>У</w:t>
      </w:r>
      <w:r w:rsidRPr="00E51E55">
        <w:rPr>
          <w:rFonts w:ascii="Times New Roman" w:hAnsi="Times New Roman"/>
          <w:bCs/>
        </w:rPr>
        <w:t>четной политике</w:t>
      </w:r>
    </w:p>
    <w:p w:rsidR="00771937" w:rsidRPr="00E51E55" w:rsidRDefault="00771937" w:rsidP="00771937">
      <w:pPr>
        <w:ind w:left="5670"/>
        <w:rPr>
          <w:rFonts w:ascii="Times New Roman" w:hAnsi="Times New Roman"/>
        </w:rPr>
      </w:pPr>
      <w:r>
        <w:rPr>
          <w:rFonts w:ascii="Times New Roman" w:hAnsi="Times New Roman"/>
          <w:bCs/>
        </w:rPr>
        <w:t>МКУ «ЦБ Комсомольского района»</w:t>
      </w:r>
    </w:p>
    <w:p w:rsidR="00771937" w:rsidRPr="009B39B3" w:rsidRDefault="00771937" w:rsidP="00771937">
      <w:pPr>
        <w:ind w:firstLine="851"/>
        <w:jc w:val="center"/>
        <w:rPr>
          <w:rFonts w:ascii="Times New Roman" w:hAnsi="Times New Roman"/>
          <w:b/>
        </w:rPr>
      </w:pPr>
    </w:p>
    <w:p w:rsidR="00DA4D53" w:rsidRDefault="00851A72">
      <w:pPr>
        <w:pStyle w:val="ConsPlusNormal"/>
        <w:jc w:val="center"/>
        <w:rPr>
          <w:rFonts w:hint="default"/>
        </w:rPr>
      </w:pPr>
      <w:r>
        <w:rPr>
          <w:rFonts w:hint="default"/>
          <w:b/>
        </w:rPr>
        <w:t>Положение о внутреннем финансовом контроле</w:t>
      </w:r>
    </w:p>
    <w:p w:rsidR="00DA4D53" w:rsidRDefault="00DA4D53">
      <w:pPr>
        <w:pStyle w:val="ConsPlusNormal"/>
        <w:jc w:val="both"/>
        <w:rPr>
          <w:rFonts w:hint="default"/>
        </w:rPr>
      </w:pPr>
    </w:p>
    <w:p w:rsidR="00DA4D53" w:rsidRDefault="00851A72">
      <w:pPr>
        <w:pStyle w:val="ConsPlusNormal"/>
        <w:jc w:val="center"/>
        <w:outlineLvl w:val="1"/>
        <w:rPr>
          <w:rFonts w:hint="default"/>
        </w:rPr>
      </w:pPr>
      <w:r>
        <w:rPr>
          <w:rFonts w:hint="default"/>
          <w:b/>
        </w:rPr>
        <w:t>1. Общие положения</w:t>
      </w:r>
    </w:p>
    <w:p w:rsidR="00DA4D53" w:rsidRDefault="00DA4D53">
      <w:pPr>
        <w:pStyle w:val="ConsPlusNormal"/>
        <w:jc w:val="both"/>
        <w:rPr>
          <w:rFonts w:hint="default"/>
        </w:rPr>
      </w:pPr>
    </w:p>
    <w:p w:rsidR="00DA4D53" w:rsidRDefault="00851A72">
      <w:pPr>
        <w:pStyle w:val="ConsPlusNormal"/>
        <w:ind w:firstLine="540"/>
        <w:jc w:val="both"/>
        <w:rPr>
          <w:rFonts w:hint="default"/>
        </w:rPr>
      </w:pPr>
      <w:r>
        <w:rPr>
          <w:rFonts w:hint="default"/>
        </w:rPr>
        <w:t>1.1. Настоящее Положение определяет: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цели, задачи и объекты внутреннего финансового контроля </w:t>
      </w:r>
      <w:r w:rsidR="00320182">
        <w:rPr>
          <w:rFonts w:hint="default"/>
        </w:rPr>
        <w:t>Учреждения</w:t>
      </w:r>
      <w:r>
        <w:rPr>
          <w:rFonts w:hint="default"/>
        </w:rPr>
        <w:t>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организацию внутреннего финансового контроля в </w:t>
      </w:r>
      <w:r w:rsidR="00320182">
        <w:rPr>
          <w:rFonts w:hint="default"/>
        </w:rPr>
        <w:t>Учреждении</w:t>
      </w:r>
      <w:r>
        <w:rPr>
          <w:rFonts w:hint="default"/>
        </w:rPr>
        <w:t>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- критерии оценки состояния системы финансового контроля;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порядок оформления результатов внутреннего финансового контроля </w:t>
      </w:r>
      <w:r w:rsidR="00320182">
        <w:rPr>
          <w:rFonts w:hint="default"/>
        </w:rPr>
        <w:t>Учреждения</w:t>
      </w:r>
      <w:r>
        <w:rPr>
          <w:rFonts w:hint="default"/>
        </w:rPr>
        <w:t>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1.2. Внутренний финансовый контроль направлен: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на установление соответствия проводимых финансово-хозяйственных операций требованиям нормативных правовых актов и учетной политики </w:t>
      </w:r>
      <w:r w:rsidR="00320182">
        <w:rPr>
          <w:rFonts w:hint="default"/>
        </w:rPr>
        <w:t>Учреждения</w:t>
      </w:r>
      <w:r>
        <w:rPr>
          <w:rFonts w:hint="default"/>
        </w:rPr>
        <w:t>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установление полноты и достоверности отражения совершенных финансово-хозяйственных операций в учете и отчетности </w:t>
      </w:r>
      <w:r w:rsidR="00320182">
        <w:rPr>
          <w:rFonts w:hint="default"/>
        </w:rPr>
        <w:t>Учреждения</w:t>
      </w:r>
      <w:r>
        <w:rPr>
          <w:rFonts w:hint="default"/>
        </w:rPr>
        <w:t>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предупреждение и пресечение финансовых нарушений в процессе финансово-хозяйственной деятельности </w:t>
      </w:r>
      <w:r w:rsidR="00320182">
        <w:rPr>
          <w:rFonts w:hint="default"/>
        </w:rPr>
        <w:t>Учреждения</w:t>
      </w:r>
      <w:r>
        <w:rPr>
          <w:rFonts w:hint="default"/>
        </w:rPr>
        <w:t>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осуществление </w:t>
      </w:r>
      <w:proofErr w:type="gramStart"/>
      <w:r>
        <w:rPr>
          <w:rFonts w:hint="default"/>
        </w:rPr>
        <w:t>контроля за</w:t>
      </w:r>
      <w:proofErr w:type="gramEnd"/>
      <w:r>
        <w:rPr>
          <w:rFonts w:hint="default"/>
        </w:rPr>
        <w:t xml:space="preserve"> сохранностью муниципального имущества.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1.3. Целями внутреннего финансового контроля являются: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- подтверждение достоверности бюджетного учета и отчетности;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обеспечение соблюдения законодательства РФ, нормативных правовых актов и иных актов, регулирующих финансово-хозяйственную деятельность </w:t>
      </w:r>
      <w:r w:rsidR="00320182">
        <w:rPr>
          <w:rFonts w:hint="default"/>
        </w:rPr>
        <w:t>Учреждения</w:t>
      </w:r>
      <w:r>
        <w:rPr>
          <w:rFonts w:hint="default"/>
        </w:rPr>
        <w:t>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1.4. Внутренний финансовый контроль осуществляется непрерывно руководител</w:t>
      </w:r>
      <w:r w:rsidR="00320182">
        <w:rPr>
          <w:rFonts w:hint="default"/>
        </w:rPr>
        <w:t>е</w:t>
      </w:r>
      <w:r>
        <w:rPr>
          <w:rFonts w:hint="default"/>
        </w:rPr>
        <w:t>м (заместител</w:t>
      </w:r>
      <w:r w:rsidR="00320182">
        <w:rPr>
          <w:rFonts w:hint="default"/>
        </w:rPr>
        <w:t>е</w:t>
      </w:r>
      <w:r>
        <w:rPr>
          <w:rFonts w:hint="default"/>
        </w:rPr>
        <w:t>м руководител</w:t>
      </w:r>
      <w:r w:rsidR="00320182">
        <w:rPr>
          <w:rFonts w:hint="default"/>
        </w:rPr>
        <w:t>я</w:t>
      </w:r>
      <w:r>
        <w:rPr>
          <w:rFonts w:hint="default"/>
        </w:rPr>
        <w:t xml:space="preserve">), иными должностными лицами </w:t>
      </w:r>
      <w:r w:rsidR="00320182">
        <w:rPr>
          <w:rFonts w:hint="default"/>
        </w:rPr>
        <w:t>Учреждения</w:t>
      </w:r>
      <w:r>
        <w:rPr>
          <w:rFonts w:hint="default"/>
        </w:rPr>
        <w:t>, организующими и выполняющими внутренние бюджетные процедуры.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Основными задачами внутреннего финансового контроля в </w:t>
      </w:r>
      <w:r w:rsidR="00320182">
        <w:rPr>
          <w:rFonts w:hint="default"/>
        </w:rPr>
        <w:t>Учреждения</w:t>
      </w:r>
      <w:r>
        <w:rPr>
          <w:rFonts w:hint="default"/>
        </w:rPr>
        <w:t xml:space="preserve"> являются: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</w:t>
      </w:r>
      <w:proofErr w:type="gramStart"/>
      <w:r>
        <w:rPr>
          <w:rFonts w:hint="default"/>
        </w:rPr>
        <w:t>контроль за</w:t>
      </w:r>
      <w:proofErr w:type="gramEnd"/>
      <w:r>
        <w:rPr>
          <w:rFonts w:hint="default"/>
        </w:rPr>
        <w:t xml:space="preserve"> соблюдением бюджетного законодательства и иных нормативных правовых актов, регулирующих бюджетные правоотношения;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</w:t>
      </w:r>
      <w:proofErr w:type="gramStart"/>
      <w:r>
        <w:rPr>
          <w:rFonts w:hint="default"/>
        </w:rPr>
        <w:t>контроль за</w:t>
      </w:r>
      <w:proofErr w:type="gramEnd"/>
      <w:r>
        <w:rPr>
          <w:rFonts w:hint="default"/>
        </w:rPr>
        <w:t xml:space="preserve"> полнотой и достоверностью отчетности о реализации муниципальных программ, в том числе отчетности об исполнении муниципальных заданий;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lastRenderedPageBreak/>
        <w:t xml:space="preserve">- </w:t>
      </w:r>
      <w:proofErr w:type="gramStart"/>
      <w:r>
        <w:rPr>
          <w:rFonts w:hint="default"/>
        </w:rPr>
        <w:t>контроль за</w:t>
      </w:r>
      <w:proofErr w:type="gramEnd"/>
      <w:r>
        <w:rPr>
          <w:rFonts w:hint="default"/>
        </w:rPr>
        <w:t xml:space="preserve"> соблюдением законности при использовании бюджетного финансирования, законности финансовых и хозяйственных операций, за наличием и движением имущества, обеспечением сохранности материальных и денежных средств;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</w:t>
      </w:r>
      <w:proofErr w:type="gramStart"/>
      <w:r>
        <w:rPr>
          <w:rFonts w:hint="default"/>
        </w:rPr>
        <w:t>контроль за</w:t>
      </w:r>
      <w:proofErr w:type="gramEnd"/>
      <w:r>
        <w:rPr>
          <w:rFonts w:hint="default"/>
        </w:rPr>
        <w:t xml:space="preserve"> соблюдением законодательства РФ, нормативных правовых актов РФ в сфере закупок товаров, работ, услуг для нужд </w:t>
      </w:r>
      <w:r w:rsidR="00320182">
        <w:rPr>
          <w:rFonts w:hint="default"/>
        </w:rPr>
        <w:t>Учреждения</w:t>
      </w:r>
      <w:r>
        <w:rPr>
          <w:rFonts w:hint="default"/>
        </w:rPr>
        <w:t>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разработка мер по совершенствованию внутреннего финансового </w:t>
      </w:r>
      <w:proofErr w:type="gramStart"/>
      <w:r>
        <w:rPr>
          <w:rFonts w:hint="default"/>
        </w:rPr>
        <w:t>контроля за</w:t>
      </w:r>
      <w:proofErr w:type="gramEnd"/>
      <w:r>
        <w:rPr>
          <w:rFonts w:hint="default"/>
        </w:rPr>
        <w:t xml:space="preserve"> соблюдением финансовой дисциплины, по экономному расходованию, обеспечению сохранности муниципальных средств и имущества, по организации учета и отчетности, использованию внутрихозяйственных резервов.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1.5. Объектами внутреннего финансового контроля являются: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- плановые документы (сметы и иные плановые, прогнозные документы);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- договоры (контракты) на приобретение товаров (работ, услуг);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</w:t>
      </w:r>
      <w:r w:rsidR="00320182">
        <w:rPr>
          <w:rFonts w:hint="default"/>
        </w:rPr>
        <w:t>приказы Учреждения</w:t>
      </w:r>
      <w:r>
        <w:rPr>
          <w:rFonts w:hint="default"/>
        </w:rPr>
        <w:t>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- первичные учетные документы и регистры учета;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хозяйственные операции, отраженные в учете </w:t>
      </w:r>
      <w:r w:rsidR="00320182">
        <w:rPr>
          <w:rFonts w:hint="default"/>
        </w:rPr>
        <w:t>Учреждения</w:t>
      </w:r>
      <w:r>
        <w:rPr>
          <w:rFonts w:hint="default"/>
        </w:rPr>
        <w:t>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бюджетная (финансовая), налоговая, статистическая и иная отчетность </w:t>
      </w:r>
      <w:r w:rsidR="00320182">
        <w:rPr>
          <w:rFonts w:hint="default"/>
        </w:rPr>
        <w:t>Учреждения</w:t>
      </w:r>
      <w:r>
        <w:rPr>
          <w:rFonts w:hint="default"/>
        </w:rPr>
        <w:t>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иные объекты по </w:t>
      </w:r>
      <w:r w:rsidR="00320182">
        <w:rPr>
          <w:rFonts w:hint="default"/>
        </w:rPr>
        <w:t>приказу</w:t>
      </w:r>
      <w:r>
        <w:rPr>
          <w:rFonts w:hint="default"/>
        </w:rPr>
        <w:t xml:space="preserve"> </w:t>
      </w:r>
      <w:r w:rsidR="00320182">
        <w:rPr>
          <w:rFonts w:hint="default"/>
        </w:rPr>
        <w:t>руководителя</w:t>
      </w:r>
      <w:r>
        <w:rPr>
          <w:rFonts w:hint="default"/>
        </w:rPr>
        <w:t xml:space="preserve"> </w:t>
      </w:r>
      <w:r w:rsidR="00320182">
        <w:rPr>
          <w:rFonts w:hint="default"/>
        </w:rPr>
        <w:t>Учреждения</w:t>
      </w:r>
      <w:r>
        <w:rPr>
          <w:rFonts w:hint="default"/>
        </w:rPr>
        <w:t>.</w:t>
      </w:r>
    </w:p>
    <w:p w:rsidR="00DA4D53" w:rsidRDefault="00DA4D53">
      <w:pPr>
        <w:pStyle w:val="ConsPlusNormal"/>
        <w:jc w:val="both"/>
        <w:rPr>
          <w:rFonts w:hint="default"/>
        </w:rPr>
      </w:pPr>
    </w:p>
    <w:p w:rsidR="00DA4D53" w:rsidRDefault="00851A72">
      <w:pPr>
        <w:pStyle w:val="ConsPlusNormal"/>
        <w:jc w:val="center"/>
        <w:outlineLvl w:val="1"/>
        <w:rPr>
          <w:rFonts w:hint="default"/>
        </w:rPr>
      </w:pPr>
      <w:r>
        <w:rPr>
          <w:rFonts w:hint="default"/>
          <w:b/>
        </w:rPr>
        <w:t>2. Организация внутреннего финансового контроля</w:t>
      </w:r>
    </w:p>
    <w:p w:rsidR="00DA4D53" w:rsidRDefault="00DA4D53">
      <w:pPr>
        <w:pStyle w:val="ConsPlusNormal"/>
        <w:jc w:val="both"/>
        <w:rPr>
          <w:rFonts w:hint="default"/>
        </w:rPr>
      </w:pPr>
    </w:p>
    <w:p w:rsidR="00DA4D53" w:rsidRDefault="00851A72">
      <w:pPr>
        <w:pStyle w:val="ConsPlusNormal"/>
        <w:ind w:firstLine="540"/>
        <w:jc w:val="both"/>
        <w:rPr>
          <w:rFonts w:hint="default"/>
        </w:rPr>
      </w:pPr>
      <w:r>
        <w:rPr>
          <w:rFonts w:hint="default"/>
        </w:rPr>
        <w:t xml:space="preserve">2.1. Внутренний финансовый контроль в </w:t>
      </w:r>
      <w:r w:rsidR="00320182">
        <w:rPr>
          <w:rFonts w:hint="default"/>
        </w:rPr>
        <w:t>Учреждения</w:t>
      </w:r>
      <w:r>
        <w:rPr>
          <w:rFonts w:hint="default"/>
        </w:rPr>
        <w:t xml:space="preserve"> осуществляется в соответствии с утвержденной картой внутреннего финансового контроля.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Ответственность за организацию внутреннего финансового контроля возлагается на </w:t>
      </w:r>
      <w:r w:rsidR="00320182">
        <w:rPr>
          <w:rFonts w:hint="default"/>
        </w:rPr>
        <w:t>руководителя Учреждения</w:t>
      </w:r>
      <w:r>
        <w:rPr>
          <w:rFonts w:hint="default"/>
        </w:rPr>
        <w:t>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2.2. Внутренний финансовый контроль в </w:t>
      </w:r>
      <w:r w:rsidR="00320182">
        <w:rPr>
          <w:rFonts w:hint="default"/>
        </w:rPr>
        <w:t>Учреждения</w:t>
      </w:r>
      <w:r>
        <w:rPr>
          <w:rFonts w:hint="default"/>
        </w:rPr>
        <w:t xml:space="preserve"> осуществляют: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</w:t>
      </w:r>
      <w:r w:rsidR="00320182">
        <w:rPr>
          <w:rFonts w:hint="default"/>
        </w:rPr>
        <w:t>сотрудники Учреждения</w:t>
      </w:r>
      <w:r w:rsidR="00320182" w:rsidRPr="00320182">
        <w:rPr>
          <w:rFonts w:hint="default"/>
        </w:rPr>
        <w:t xml:space="preserve"> </w:t>
      </w:r>
      <w:r w:rsidR="00320182">
        <w:rPr>
          <w:rFonts w:hint="default"/>
        </w:rPr>
        <w:t>в соответствии с утвержденной картой внутреннего финансового контроля.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2.3. Внутренний финансовый контроль в </w:t>
      </w:r>
      <w:r w:rsidR="00320182">
        <w:rPr>
          <w:rFonts w:hint="default"/>
        </w:rPr>
        <w:t>Учреждения</w:t>
      </w:r>
      <w:r>
        <w:rPr>
          <w:rFonts w:hint="default"/>
        </w:rPr>
        <w:t xml:space="preserve"> осуществляется в следующих видах: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предварительный контроль - мероприятия, направленные на предупреждение и пресечение ошибок и (или) незаконных действий </w:t>
      </w:r>
      <w:r w:rsidR="00320182">
        <w:rPr>
          <w:rFonts w:hint="default"/>
        </w:rPr>
        <w:t>сотрудников</w:t>
      </w:r>
      <w:r>
        <w:rPr>
          <w:rFonts w:hint="default"/>
        </w:rPr>
        <w:t xml:space="preserve"> </w:t>
      </w:r>
      <w:r w:rsidR="00320182">
        <w:rPr>
          <w:rFonts w:hint="default"/>
        </w:rPr>
        <w:t>Учреждения</w:t>
      </w:r>
      <w:r>
        <w:rPr>
          <w:rFonts w:hint="default"/>
        </w:rPr>
        <w:t xml:space="preserve"> до совершения факта хозяйственной жизни </w:t>
      </w:r>
      <w:r w:rsidR="00320182">
        <w:rPr>
          <w:rFonts w:hint="default"/>
        </w:rPr>
        <w:t>Учреждения</w:t>
      </w:r>
      <w:r>
        <w:rPr>
          <w:rFonts w:hint="default"/>
        </w:rPr>
        <w:t>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- текущий контроль - мероприятия, направленные на проведение повседневного анализа соблюдения процедур исполнения бюджетной сметы, ведения бюджетного учета, мониторинга расходования целевых средств по назначению, оценки эффективности и результативности их расходования;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lastRenderedPageBreak/>
        <w:t xml:space="preserve">- последующий контроль - мероприятия, направленные на установление законности действий </w:t>
      </w:r>
      <w:r w:rsidR="00320182">
        <w:rPr>
          <w:rFonts w:hint="default"/>
        </w:rPr>
        <w:t xml:space="preserve">сотрудников </w:t>
      </w:r>
      <w:r>
        <w:rPr>
          <w:rFonts w:hint="default"/>
        </w:rPr>
        <w:t xml:space="preserve"> </w:t>
      </w:r>
      <w:r w:rsidR="00320182">
        <w:rPr>
          <w:rFonts w:hint="default"/>
        </w:rPr>
        <w:t>Учреждения</w:t>
      </w:r>
      <w:r>
        <w:rPr>
          <w:rFonts w:hint="default"/>
        </w:rPr>
        <w:t xml:space="preserve"> после совершения факта хозяйственной жизни.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Предварительный контроль в </w:t>
      </w:r>
      <w:r w:rsidR="00320182">
        <w:rPr>
          <w:rFonts w:hint="default"/>
        </w:rPr>
        <w:t>Учреждения</w:t>
      </w:r>
      <w:r>
        <w:rPr>
          <w:rFonts w:hint="default"/>
        </w:rPr>
        <w:t xml:space="preserve"> осуществляют </w:t>
      </w:r>
      <w:r w:rsidR="00320182">
        <w:rPr>
          <w:rFonts w:hint="default"/>
        </w:rPr>
        <w:t>сотрудники</w:t>
      </w:r>
      <w:r>
        <w:rPr>
          <w:rFonts w:hint="default"/>
        </w:rPr>
        <w:t xml:space="preserve"> </w:t>
      </w:r>
      <w:r w:rsidR="00320182">
        <w:rPr>
          <w:rFonts w:hint="default"/>
        </w:rPr>
        <w:t>Учреждения</w:t>
      </w:r>
      <w:r>
        <w:rPr>
          <w:rFonts w:hint="default"/>
        </w:rPr>
        <w:t xml:space="preserve"> в соответствии с должностными (функциональными) обязанностями в процессе финансово-хозяйственной деятельности </w:t>
      </w:r>
      <w:r w:rsidR="00320182">
        <w:rPr>
          <w:rFonts w:hint="default"/>
        </w:rPr>
        <w:t>Учреждения</w:t>
      </w:r>
      <w:r>
        <w:rPr>
          <w:rFonts w:hint="default"/>
        </w:rPr>
        <w:t>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К мероприятиям предварительного контроля относятся: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проверка документов </w:t>
      </w:r>
      <w:r w:rsidR="00320182">
        <w:rPr>
          <w:rFonts w:hint="default"/>
        </w:rPr>
        <w:t>Учреждения</w:t>
      </w:r>
      <w:r>
        <w:rPr>
          <w:rFonts w:hint="default"/>
        </w:rPr>
        <w:t xml:space="preserve"> до совершения хозяйственных операций в соответствии с графиком документооборота;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</w:t>
      </w:r>
      <w:proofErr w:type="gramStart"/>
      <w:r>
        <w:rPr>
          <w:rFonts w:hint="default"/>
        </w:rPr>
        <w:t>контроль за</w:t>
      </w:r>
      <w:proofErr w:type="gramEnd"/>
      <w:r>
        <w:rPr>
          <w:rFonts w:hint="default"/>
        </w:rPr>
        <w:t xml:space="preserve"> принятием обязательств </w:t>
      </w:r>
      <w:r w:rsidR="00320182">
        <w:rPr>
          <w:rFonts w:hint="default"/>
        </w:rPr>
        <w:t>Учреждения</w:t>
      </w:r>
      <w:r>
        <w:rPr>
          <w:rFonts w:hint="default"/>
        </w:rPr>
        <w:t xml:space="preserve"> в пределах смет;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- проверка законности и экономической целесообразности проектов заключаемых контрактов (договоров);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проверка проектов постановлений (распоряжений) </w:t>
      </w:r>
      <w:r w:rsidR="00320182">
        <w:rPr>
          <w:rFonts w:hint="default"/>
        </w:rPr>
        <w:t>Учреждения</w:t>
      </w:r>
      <w:r>
        <w:rPr>
          <w:rFonts w:hint="default"/>
        </w:rPr>
        <w:t>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- проверка бюджетной, финансовой, статистической, налоговой и другой отчетности до утверждения или подписания.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Текущий контроль на постоянной основе осуществляется специалистами отдела учета и отчетности.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К мероприятиям текущего контроля относятся: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- проверка расходных денежных документов (расчетно-платежных ведомостей, заявок на кассовый расход, счетов и т.п.) до их оплаты. Фактом прохождения контроля является разрешение принять документы к оплате;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</w:t>
      </w:r>
      <w:proofErr w:type="gramStart"/>
      <w:r>
        <w:rPr>
          <w:rFonts w:hint="default"/>
        </w:rPr>
        <w:t>контроль за</w:t>
      </w:r>
      <w:proofErr w:type="gramEnd"/>
      <w:r>
        <w:rPr>
          <w:rFonts w:hint="default"/>
        </w:rPr>
        <w:t xml:space="preserve"> взысканием дебиторской и погашением кредиторской задолженности;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- сверка данных аналитического учета с данными синтетического учета</w:t>
      </w:r>
      <w:r w:rsidR="00320182">
        <w:rPr>
          <w:rFonts w:hint="default"/>
        </w:rPr>
        <w:t xml:space="preserve"> и т.п.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Последующий контроль в </w:t>
      </w:r>
      <w:r w:rsidR="00320182">
        <w:rPr>
          <w:rFonts w:hint="default"/>
        </w:rPr>
        <w:t>Учреждении</w:t>
      </w:r>
      <w:r>
        <w:rPr>
          <w:rFonts w:hint="default"/>
        </w:rPr>
        <w:t xml:space="preserve"> осуществляется: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</w:t>
      </w:r>
      <w:r w:rsidR="00320182">
        <w:rPr>
          <w:rFonts w:hint="default"/>
        </w:rPr>
        <w:t>сотрудниками</w:t>
      </w:r>
      <w:r>
        <w:rPr>
          <w:rFonts w:hint="default"/>
        </w:rPr>
        <w:t xml:space="preserve"> </w:t>
      </w:r>
      <w:r w:rsidR="00320182">
        <w:rPr>
          <w:rFonts w:hint="default"/>
        </w:rPr>
        <w:t>Учреждения</w:t>
      </w:r>
      <w:r>
        <w:rPr>
          <w:rFonts w:hint="default"/>
        </w:rPr>
        <w:t xml:space="preserve"> в соответствии с их должностными (функциональными) обязанностями в процессе финансово-хозяйственной деятельности </w:t>
      </w:r>
      <w:r w:rsidR="00320182">
        <w:rPr>
          <w:rFonts w:hint="default"/>
        </w:rPr>
        <w:t>Учреждения</w:t>
      </w:r>
      <w:r>
        <w:rPr>
          <w:rFonts w:hint="default"/>
        </w:rPr>
        <w:t>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К мероприятиям последующего контроля со стороны должностных лиц </w:t>
      </w:r>
      <w:r w:rsidR="00320182">
        <w:rPr>
          <w:rFonts w:hint="default"/>
        </w:rPr>
        <w:t>Учреждения</w:t>
      </w:r>
      <w:r>
        <w:rPr>
          <w:rFonts w:hint="default"/>
        </w:rPr>
        <w:t xml:space="preserve"> относятся: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проверка первичных документов </w:t>
      </w:r>
      <w:r w:rsidR="00320182">
        <w:rPr>
          <w:rFonts w:hint="default"/>
        </w:rPr>
        <w:t>Учреждения</w:t>
      </w:r>
      <w:r>
        <w:rPr>
          <w:rFonts w:hint="default"/>
        </w:rPr>
        <w:t xml:space="preserve"> после совершения хозяйственных операций в соответствии с графиком документооборота;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анализ </w:t>
      </w:r>
      <w:proofErr w:type="gramStart"/>
      <w:r>
        <w:rPr>
          <w:rFonts w:hint="default"/>
        </w:rPr>
        <w:t xml:space="preserve">полноты исполнения показателей бюджетных смет </w:t>
      </w:r>
      <w:r w:rsidR="00320182">
        <w:rPr>
          <w:rFonts w:hint="default"/>
        </w:rPr>
        <w:t>Учреждения</w:t>
      </w:r>
      <w:proofErr w:type="gramEnd"/>
      <w:r>
        <w:rPr>
          <w:rFonts w:hint="default"/>
        </w:rPr>
        <w:t>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- проверка достоверности отражения хозяйственных операций в учете и отчетности </w:t>
      </w:r>
      <w:r w:rsidR="00320182">
        <w:rPr>
          <w:rFonts w:hint="default"/>
        </w:rPr>
        <w:t>Учреждения</w:t>
      </w:r>
      <w:r>
        <w:rPr>
          <w:rFonts w:hint="default"/>
        </w:rPr>
        <w:t>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2.4. Отдел</w:t>
      </w:r>
      <w:r w:rsidR="00320182">
        <w:rPr>
          <w:rFonts w:hint="default"/>
        </w:rPr>
        <w:t>ы</w:t>
      </w:r>
      <w:r>
        <w:rPr>
          <w:rFonts w:hint="default"/>
        </w:rPr>
        <w:t xml:space="preserve"> </w:t>
      </w:r>
      <w:r w:rsidR="00320182">
        <w:rPr>
          <w:rFonts w:hint="default"/>
        </w:rPr>
        <w:t xml:space="preserve">Учреждения </w:t>
      </w:r>
      <w:r>
        <w:rPr>
          <w:rFonts w:hint="default"/>
        </w:rPr>
        <w:t>провод</w:t>
      </w:r>
      <w:r w:rsidR="00320182">
        <w:rPr>
          <w:rFonts w:hint="default"/>
        </w:rPr>
        <w:t>я</w:t>
      </w:r>
      <w:r>
        <w:rPr>
          <w:rFonts w:hint="default"/>
        </w:rPr>
        <w:t xml:space="preserve">т плановые и </w:t>
      </w:r>
      <w:r w:rsidR="00320182">
        <w:rPr>
          <w:rFonts w:hint="default"/>
        </w:rPr>
        <w:t xml:space="preserve">могут проводить </w:t>
      </w:r>
      <w:r>
        <w:rPr>
          <w:rFonts w:hint="default"/>
        </w:rPr>
        <w:t>внеплановые проверки.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lastRenderedPageBreak/>
        <w:t>Периодичность проведения проверок: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- плановые проверки - в соответствии с утвержденной картой внутреннего финансового контроля;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- внеплановые проверки - по мере необходимости при поступлении информации о возможных нарушениях.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 xml:space="preserve">2.5. Результаты проведения последующего контроля </w:t>
      </w:r>
      <w:r w:rsidR="002E4CF7">
        <w:rPr>
          <w:rFonts w:hint="default"/>
        </w:rPr>
        <w:t>в виде внеплановой проверки</w:t>
      </w:r>
      <w:r w:rsidR="00013731">
        <w:rPr>
          <w:rFonts w:hint="default"/>
        </w:rPr>
        <w:t xml:space="preserve"> </w:t>
      </w:r>
      <w:r>
        <w:rPr>
          <w:rFonts w:hint="default"/>
        </w:rPr>
        <w:t xml:space="preserve">оформляются </w:t>
      </w:r>
      <w:r w:rsidR="00013731">
        <w:rPr>
          <w:rFonts w:hint="default"/>
        </w:rPr>
        <w:t xml:space="preserve">докладной запиской </w:t>
      </w:r>
      <w:r>
        <w:rPr>
          <w:rFonts w:hint="default"/>
        </w:rPr>
        <w:t>и отражаются в журнале учета результатов внутреннего финансового контроля</w:t>
      </w:r>
      <w:r w:rsidR="00013731">
        <w:rPr>
          <w:rFonts w:hint="default"/>
        </w:rPr>
        <w:t xml:space="preserve"> для последующего внесения изменений в карту внутреннего контроля (если требуется) и мероприятий по устранению выявленных недостатков и нарушений</w:t>
      </w:r>
      <w:r>
        <w:rPr>
          <w:rFonts w:hint="default"/>
        </w:rPr>
        <w:t>.</w:t>
      </w:r>
    </w:p>
    <w:p w:rsidR="00DA4D53" w:rsidRDefault="00013731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Сотрудники</w:t>
      </w:r>
      <w:r w:rsidR="00851A72">
        <w:rPr>
          <w:rFonts w:hint="default"/>
        </w:rPr>
        <w:t xml:space="preserve">, допустившие недостатки, искажения и нарушения, в письменной форме представляют </w:t>
      </w:r>
      <w:r>
        <w:rPr>
          <w:rFonts w:hint="default"/>
        </w:rPr>
        <w:t>руководителю</w:t>
      </w:r>
      <w:r w:rsidR="00851A72">
        <w:rPr>
          <w:rFonts w:hint="default"/>
        </w:rPr>
        <w:t xml:space="preserve"> </w:t>
      </w:r>
      <w:r w:rsidR="00320182">
        <w:rPr>
          <w:rFonts w:hint="default"/>
        </w:rPr>
        <w:t>Учреждения</w:t>
      </w:r>
      <w:r w:rsidR="00851A72">
        <w:rPr>
          <w:rFonts w:hint="default"/>
        </w:rPr>
        <w:t xml:space="preserve"> объяснения по вопросам, относящимся к результатам проведения контроля.</w:t>
      </w:r>
    </w:p>
    <w:p w:rsidR="00DA4D53" w:rsidRDefault="00DA4D53">
      <w:pPr>
        <w:pStyle w:val="ConsPlusNormal"/>
        <w:jc w:val="both"/>
        <w:rPr>
          <w:rFonts w:hint="default"/>
        </w:rPr>
      </w:pPr>
    </w:p>
    <w:p w:rsidR="00013731" w:rsidRDefault="00013731">
      <w:pPr>
        <w:pStyle w:val="ConsPlusNormal"/>
        <w:jc w:val="both"/>
        <w:rPr>
          <w:rFonts w:hint="default"/>
        </w:rPr>
      </w:pPr>
    </w:p>
    <w:p w:rsidR="00DA4D53" w:rsidRDefault="00851A72">
      <w:pPr>
        <w:pStyle w:val="ConsPlusNormal"/>
        <w:jc w:val="center"/>
        <w:outlineLvl w:val="1"/>
        <w:rPr>
          <w:rFonts w:hint="default"/>
        </w:rPr>
      </w:pPr>
      <w:r>
        <w:rPr>
          <w:rFonts w:hint="default"/>
          <w:b/>
        </w:rPr>
        <w:t>3. Оценка состояния системы финансового контроля</w:t>
      </w:r>
    </w:p>
    <w:p w:rsidR="00DA4D53" w:rsidRDefault="00DA4D53">
      <w:pPr>
        <w:pStyle w:val="ConsPlusNormal"/>
        <w:jc w:val="both"/>
        <w:rPr>
          <w:rFonts w:hint="default"/>
        </w:rPr>
      </w:pP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3.</w:t>
      </w:r>
      <w:r w:rsidR="002E4CF7">
        <w:rPr>
          <w:rFonts w:hint="default"/>
        </w:rPr>
        <w:t>1</w:t>
      </w:r>
      <w:r>
        <w:rPr>
          <w:rFonts w:hint="default"/>
        </w:rPr>
        <w:t xml:space="preserve">. Оценка адекватности, достаточности и эффективности системы внутреннего контроля, а также </w:t>
      </w:r>
      <w:proofErr w:type="gramStart"/>
      <w:r>
        <w:rPr>
          <w:rFonts w:hint="default"/>
        </w:rPr>
        <w:t>контроль за</w:t>
      </w:r>
      <w:proofErr w:type="gramEnd"/>
      <w:r>
        <w:rPr>
          <w:rFonts w:hint="default"/>
        </w:rPr>
        <w:t xml:space="preserve"> соблюдением процедур внутреннего контроля осуществляется начальником </w:t>
      </w:r>
      <w:r w:rsidR="00320182">
        <w:rPr>
          <w:rFonts w:hint="default"/>
        </w:rPr>
        <w:t>Учреждения</w:t>
      </w:r>
      <w:r>
        <w:rPr>
          <w:rFonts w:hint="default"/>
        </w:rPr>
        <w:t>.</w:t>
      </w:r>
    </w:p>
    <w:p w:rsidR="00320182" w:rsidRDefault="00320182">
      <w:pPr>
        <w:pStyle w:val="ConsPlusNormal"/>
        <w:jc w:val="center"/>
        <w:outlineLvl w:val="1"/>
        <w:rPr>
          <w:rFonts w:hint="default"/>
          <w:b/>
        </w:rPr>
      </w:pPr>
    </w:p>
    <w:p w:rsidR="00320182" w:rsidRDefault="00320182">
      <w:pPr>
        <w:pStyle w:val="ConsPlusNormal"/>
        <w:jc w:val="center"/>
        <w:outlineLvl w:val="1"/>
        <w:rPr>
          <w:rFonts w:hint="default"/>
          <w:b/>
        </w:rPr>
      </w:pPr>
    </w:p>
    <w:p w:rsidR="00320182" w:rsidRDefault="00320182">
      <w:pPr>
        <w:pStyle w:val="ConsPlusNormal"/>
        <w:jc w:val="center"/>
        <w:outlineLvl w:val="1"/>
        <w:rPr>
          <w:rFonts w:hint="default"/>
          <w:b/>
        </w:rPr>
      </w:pPr>
    </w:p>
    <w:p w:rsidR="00DA4D53" w:rsidRDefault="00851A72">
      <w:pPr>
        <w:pStyle w:val="ConsPlusNormal"/>
        <w:jc w:val="center"/>
        <w:outlineLvl w:val="1"/>
        <w:rPr>
          <w:rFonts w:hint="default"/>
        </w:rPr>
      </w:pPr>
      <w:r>
        <w:rPr>
          <w:rFonts w:hint="default"/>
          <w:b/>
        </w:rPr>
        <w:t>4. Оформление результатов</w:t>
      </w:r>
    </w:p>
    <w:p w:rsidR="00DA4D53" w:rsidRDefault="00851A72">
      <w:pPr>
        <w:pStyle w:val="ConsPlusNormal"/>
        <w:jc w:val="center"/>
        <w:rPr>
          <w:rFonts w:hint="default"/>
        </w:rPr>
      </w:pPr>
      <w:r>
        <w:rPr>
          <w:rFonts w:hint="default"/>
          <w:b/>
        </w:rPr>
        <w:t xml:space="preserve">внутреннего финансового контроля </w:t>
      </w:r>
      <w:r w:rsidR="00320182">
        <w:rPr>
          <w:rFonts w:hint="default"/>
          <w:b/>
        </w:rPr>
        <w:t>Учреждения</w:t>
      </w:r>
    </w:p>
    <w:p w:rsidR="00DA4D53" w:rsidRDefault="00DA4D53">
      <w:pPr>
        <w:pStyle w:val="ConsPlusNormal"/>
        <w:jc w:val="both"/>
        <w:rPr>
          <w:rFonts w:hint="default"/>
        </w:rPr>
      </w:pPr>
    </w:p>
    <w:p w:rsidR="00DA4D53" w:rsidRDefault="00EC6AC0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4.1</w:t>
      </w:r>
      <w:r w:rsidR="00851A72">
        <w:rPr>
          <w:rFonts w:hint="default"/>
        </w:rPr>
        <w:t>. Данные о выявленных в ходе внутреннего финансового контроля недостатках и (или) нарушениях при исполнении внутренних бюджетных процедур, сведения об источниках бюджетных рисков и предлагаемых (реализованных) мерах по их устранению отражаются:</w:t>
      </w:r>
    </w:p>
    <w:p w:rsidR="00DA4D53" w:rsidRDefault="00851A72">
      <w:pPr>
        <w:pStyle w:val="ConsPlusNormal"/>
        <w:spacing w:before="240"/>
        <w:ind w:firstLine="540"/>
        <w:jc w:val="both"/>
        <w:rPr>
          <w:rFonts w:hint="default"/>
        </w:rPr>
      </w:pPr>
      <w:r>
        <w:rPr>
          <w:rFonts w:hint="default"/>
        </w:rPr>
        <w:t>- в журнале в</w:t>
      </w:r>
      <w:r w:rsidR="00187961">
        <w:rPr>
          <w:rFonts w:hint="default"/>
        </w:rPr>
        <w:t>нутреннего финансового контроля.</w:t>
      </w:r>
    </w:p>
    <w:p w:rsidR="00DA4D53" w:rsidRDefault="00DA4D53">
      <w:pPr>
        <w:pStyle w:val="ConsPlusNormal"/>
        <w:jc w:val="both"/>
        <w:rPr>
          <w:rFonts w:hint="default"/>
        </w:rPr>
      </w:pPr>
    </w:p>
    <w:p w:rsidR="002E4CF7" w:rsidRPr="002E4CF7" w:rsidRDefault="00EC6AC0" w:rsidP="002E4CF7">
      <w:pPr>
        <w:spacing w:line="600" w:lineRule="atLeast"/>
        <w:jc w:val="center"/>
        <w:rPr>
          <w:rFonts w:ascii="Times New Roman" w:hAnsi="Times New Roman" w:hint="default"/>
          <w:b/>
          <w:bCs/>
          <w:color w:val="252525"/>
          <w:spacing w:val="-2"/>
          <w:sz w:val="24"/>
          <w:szCs w:val="24"/>
        </w:rPr>
      </w:pPr>
      <w:r>
        <w:rPr>
          <w:rFonts w:ascii="Times New Roman" w:hAnsi="Times New Roman" w:hint="default"/>
          <w:b/>
          <w:bCs/>
          <w:color w:val="252525"/>
          <w:spacing w:val="-2"/>
          <w:sz w:val="24"/>
          <w:szCs w:val="24"/>
        </w:rPr>
        <w:t>5</w:t>
      </w:r>
      <w:r w:rsidR="002E4CF7" w:rsidRPr="002E4CF7">
        <w:rPr>
          <w:rFonts w:ascii="Times New Roman" w:hAnsi="Times New Roman" w:hint="default"/>
          <w:b/>
          <w:bCs/>
          <w:color w:val="252525"/>
          <w:spacing w:val="-2"/>
          <w:sz w:val="24"/>
          <w:szCs w:val="24"/>
        </w:rPr>
        <w:t>. Заключительные положения</w:t>
      </w:r>
    </w:p>
    <w:p w:rsidR="002E4CF7" w:rsidRPr="002E4CF7" w:rsidRDefault="00EC6AC0" w:rsidP="00EC6AC0">
      <w:pPr>
        <w:ind w:firstLine="567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5</w:t>
      </w:r>
      <w:r w:rsidR="002E4CF7" w:rsidRPr="002E4CF7">
        <w:rPr>
          <w:rFonts w:ascii="Times New Roman" w:hAnsi="Times New Roman" w:hint="default"/>
          <w:color w:val="000000"/>
          <w:sz w:val="24"/>
          <w:szCs w:val="24"/>
        </w:rPr>
        <w:t xml:space="preserve">.1. Все изменения и дополнения к настоящему положению утверждаются </w:t>
      </w:r>
      <w:r>
        <w:rPr>
          <w:rFonts w:ascii="Times New Roman" w:hAnsi="Times New Roman" w:hint="default"/>
          <w:color w:val="000000"/>
          <w:sz w:val="24"/>
          <w:szCs w:val="24"/>
        </w:rPr>
        <w:t>р</w:t>
      </w:r>
      <w:r w:rsidR="002E4CF7" w:rsidRPr="002E4CF7">
        <w:rPr>
          <w:rFonts w:ascii="Times New Roman" w:hAnsi="Times New Roman" w:hint="default"/>
          <w:color w:val="000000"/>
          <w:sz w:val="24"/>
          <w:szCs w:val="24"/>
        </w:rPr>
        <w:t>уководителем учреждения.</w:t>
      </w:r>
    </w:p>
    <w:p w:rsidR="002E4CF7" w:rsidRPr="002E4CF7" w:rsidRDefault="00EC6AC0" w:rsidP="00EC6AC0">
      <w:pPr>
        <w:ind w:firstLine="709"/>
        <w:jc w:val="both"/>
        <w:rPr>
          <w:rFonts w:ascii="Times New Roman" w:hAnsi="Times New Roman" w:hint="default"/>
          <w:color w:val="000000"/>
          <w:sz w:val="24"/>
          <w:szCs w:val="24"/>
        </w:rPr>
      </w:pPr>
      <w:r>
        <w:rPr>
          <w:rFonts w:ascii="Times New Roman" w:hAnsi="Times New Roman" w:hint="default"/>
          <w:color w:val="000000"/>
          <w:sz w:val="24"/>
          <w:szCs w:val="24"/>
        </w:rPr>
        <w:t>5</w:t>
      </w:r>
      <w:r w:rsidR="002E4CF7" w:rsidRPr="002E4CF7">
        <w:rPr>
          <w:rFonts w:ascii="Times New Roman" w:hAnsi="Times New Roman" w:hint="default"/>
          <w:color w:val="000000"/>
          <w:sz w:val="24"/>
          <w:szCs w:val="24"/>
        </w:rPr>
        <w:t>.2. Если в результате изменения действующего законодательства России отдельные статьи настоящего положения вступят с ним в противоречие, они утрачивают силу, преимущественную силу имеют положения действующего законодательства России.</w:t>
      </w:r>
    </w:p>
    <w:p w:rsidR="00851A72" w:rsidRPr="002E4CF7" w:rsidRDefault="00851A72">
      <w:pPr>
        <w:pStyle w:val="ConsPlusNormal"/>
        <w:jc w:val="both"/>
        <w:rPr>
          <w:rFonts w:hint="default"/>
          <w:szCs w:val="24"/>
        </w:rPr>
      </w:pPr>
    </w:p>
    <w:sectPr w:rsidR="00851A72" w:rsidRPr="002E4CF7" w:rsidSect="00DA4D53">
      <w:pgSz w:w="11906" w:h="16838"/>
      <w:pgMar w:top="1440" w:right="566" w:bottom="1440" w:left="113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172A27"/>
    <w:rsid w:val="00013731"/>
    <w:rsid w:val="00172A27"/>
    <w:rsid w:val="00187961"/>
    <w:rsid w:val="002E4CF7"/>
    <w:rsid w:val="00320182"/>
    <w:rsid w:val="00771937"/>
    <w:rsid w:val="007D2345"/>
    <w:rsid w:val="00851A72"/>
    <w:rsid w:val="00C75C28"/>
    <w:rsid w:val="00DA4D53"/>
    <w:rsid w:val="00EC6AC0"/>
    <w:rsid w:val="6D90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unhideWhenUsed="0" w:qFormat="1"/>
    <w:lsdException w:name="toc 4" w:semiHidden="0" w:uiPriority="39" w:unhideWhenUsed="0" w:qFormat="1"/>
    <w:lsdException w:name="toc 5" w:semiHidden="0" w:uiPriority="39" w:unhideWhenUsed="0" w:qFormat="1"/>
    <w:lsdException w:name="toc 6" w:semiHidden="0" w:uiPriority="39" w:unhideWhenUsed="0" w:qFormat="1"/>
    <w:lsdException w:name="toc 7" w:semiHidden="0" w:uiPriority="39" w:unhideWhenUsed="0" w:qFormat="1"/>
    <w:lsdException w:name="toc 8" w:semiHidden="0" w:uiPriority="39" w:unhideWhenUsed="0" w:qFormat="1"/>
    <w:lsdException w:name="toc 9" w:semiHidden="0" w:uiPriority="39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53"/>
    <w:pPr>
      <w:spacing w:after="200" w:line="276" w:lineRule="auto"/>
    </w:pPr>
    <w:rPr>
      <w:rFonts w:ascii="Calibri" w:eastAsia="Times New Roman" w:hAnsi="Calibri" w:hint="eastAs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extList1">
    <w:name w:val="ConsPlusTextList1"/>
    <w:uiPriority w:val="99"/>
    <w:unhideWhenUsed/>
    <w:rsid w:val="00DA4D53"/>
    <w:pPr>
      <w:widowControl w:val="0"/>
      <w:autoSpaceDE w:val="0"/>
      <w:autoSpaceDN w:val="0"/>
      <w:adjustRightInd w:val="0"/>
    </w:pPr>
    <w:rPr>
      <w:rFonts w:eastAsia="Times New Roman" w:hint="eastAsia"/>
      <w:sz w:val="24"/>
    </w:rPr>
  </w:style>
  <w:style w:type="paragraph" w:customStyle="1" w:styleId="ConsPlusTextList">
    <w:name w:val="ConsPlusTextList"/>
    <w:uiPriority w:val="99"/>
    <w:unhideWhenUsed/>
    <w:rsid w:val="00DA4D53"/>
    <w:pPr>
      <w:widowControl w:val="0"/>
      <w:autoSpaceDE w:val="0"/>
      <w:autoSpaceDN w:val="0"/>
      <w:adjustRightInd w:val="0"/>
    </w:pPr>
    <w:rPr>
      <w:rFonts w:eastAsia="Times New Roman" w:hint="eastAsia"/>
      <w:sz w:val="24"/>
    </w:rPr>
  </w:style>
  <w:style w:type="paragraph" w:customStyle="1" w:styleId="ConsPlusJurTerm">
    <w:name w:val="ConsPlusJurTerm"/>
    <w:uiPriority w:val="99"/>
    <w:unhideWhenUsed/>
    <w:rsid w:val="00DA4D53"/>
    <w:pPr>
      <w:widowControl w:val="0"/>
      <w:autoSpaceDE w:val="0"/>
      <w:autoSpaceDN w:val="0"/>
      <w:adjustRightInd w:val="0"/>
    </w:pPr>
    <w:rPr>
      <w:rFonts w:eastAsia="Times New Roman" w:hint="eastAsia"/>
      <w:sz w:val="24"/>
    </w:rPr>
  </w:style>
  <w:style w:type="paragraph" w:customStyle="1" w:styleId="ConsPlusNormal">
    <w:name w:val="ConsPlusNormal"/>
    <w:unhideWhenUsed/>
    <w:rsid w:val="00DA4D53"/>
    <w:pPr>
      <w:widowControl w:val="0"/>
      <w:autoSpaceDE w:val="0"/>
      <w:autoSpaceDN w:val="0"/>
      <w:adjustRightInd w:val="0"/>
    </w:pPr>
    <w:rPr>
      <w:rFonts w:eastAsia="Times New Roman" w:hint="eastAsia"/>
      <w:sz w:val="24"/>
    </w:rPr>
  </w:style>
  <w:style w:type="paragraph" w:customStyle="1" w:styleId="ConsPlusNonformat">
    <w:name w:val="ConsPlusNonformat"/>
    <w:uiPriority w:val="99"/>
    <w:unhideWhenUsed/>
    <w:rsid w:val="00DA4D53"/>
    <w:pPr>
      <w:widowControl w:val="0"/>
      <w:autoSpaceDE w:val="0"/>
      <w:autoSpaceDN w:val="0"/>
      <w:adjustRightInd w:val="0"/>
    </w:pPr>
    <w:rPr>
      <w:rFonts w:ascii="Courier New" w:eastAsia="Times New Roman" w:hAnsi="Courier New" w:hint="eastAsia"/>
    </w:rPr>
  </w:style>
  <w:style w:type="paragraph" w:customStyle="1" w:styleId="ConsPlusTitle">
    <w:name w:val="ConsPlusTitle"/>
    <w:uiPriority w:val="99"/>
    <w:unhideWhenUsed/>
    <w:rsid w:val="00DA4D53"/>
    <w:pPr>
      <w:widowControl w:val="0"/>
      <w:autoSpaceDE w:val="0"/>
      <w:autoSpaceDN w:val="0"/>
      <w:adjustRightInd w:val="0"/>
    </w:pPr>
    <w:rPr>
      <w:rFonts w:ascii="Arial" w:eastAsia="Times New Roman" w:hAnsi="Arial" w:hint="eastAsia"/>
      <w:b/>
      <w:sz w:val="24"/>
    </w:rPr>
  </w:style>
  <w:style w:type="paragraph" w:customStyle="1" w:styleId="ConsPlusCell">
    <w:name w:val="ConsPlusCell"/>
    <w:uiPriority w:val="99"/>
    <w:unhideWhenUsed/>
    <w:rsid w:val="00DA4D53"/>
    <w:pPr>
      <w:widowControl w:val="0"/>
      <w:autoSpaceDE w:val="0"/>
      <w:autoSpaceDN w:val="0"/>
      <w:adjustRightInd w:val="0"/>
    </w:pPr>
    <w:rPr>
      <w:rFonts w:ascii="Courier New" w:eastAsia="Times New Roman" w:hAnsi="Courier New" w:hint="eastAsia"/>
    </w:rPr>
  </w:style>
  <w:style w:type="paragraph" w:customStyle="1" w:styleId="ConsPlusDocList">
    <w:name w:val="ConsPlusDocList"/>
    <w:uiPriority w:val="99"/>
    <w:unhideWhenUsed/>
    <w:rsid w:val="00DA4D53"/>
    <w:pPr>
      <w:widowControl w:val="0"/>
      <w:autoSpaceDE w:val="0"/>
      <w:autoSpaceDN w:val="0"/>
      <w:adjustRightInd w:val="0"/>
    </w:pPr>
    <w:rPr>
      <w:rFonts w:ascii="Tahoma" w:eastAsia="Times New Roman" w:hAnsi="Tahoma" w:hint="eastAsia"/>
      <w:sz w:val="18"/>
    </w:rPr>
  </w:style>
  <w:style w:type="paragraph" w:customStyle="1" w:styleId="ConsPlusTitlePage">
    <w:name w:val="ConsPlusTitlePage"/>
    <w:uiPriority w:val="99"/>
    <w:unhideWhenUsed/>
    <w:rsid w:val="00DA4D53"/>
    <w:pPr>
      <w:widowControl w:val="0"/>
      <w:autoSpaceDE w:val="0"/>
      <w:autoSpaceDN w:val="0"/>
      <w:adjustRightInd w:val="0"/>
    </w:pPr>
    <w:rPr>
      <w:rFonts w:ascii="Tahoma" w:eastAsia="Times New Roman" w:hAnsi="Tahoma" w:hint="eastAsi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1125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odayn</dc:creator>
  <cp:lastModifiedBy>PC</cp:lastModifiedBy>
  <cp:revision>6</cp:revision>
  <dcterms:created xsi:type="dcterms:W3CDTF">2022-12-28T05:55:00Z</dcterms:created>
  <dcterms:modified xsi:type="dcterms:W3CDTF">2023-06-12T09:26:00Z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