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996" w:rsidRPr="00F67996" w:rsidRDefault="00F67996" w:rsidP="00F6799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bookmarkStart w:id="0" w:name="_GoBack"/>
      <w:bookmarkEnd w:id="0"/>
    </w:p>
    <w:p w:rsidR="00F67996" w:rsidRPr="00F67996" w:rsidRDefault="00F67996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spacing w:val="-6"/>
          <w:sz w:val="56"/>
          <w:szCs w:val="56"/>
          <w:lang w:eastAsia="ru-RU"/>
        </w:rPr>
      </w:pP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ЗАКЛЮЧЕНИЕ</w:t>
      </w:r>
    </w:p>
    <w:p w:rsidR="009D4369" w:rsidRPr="00C740FE" w:rsidRDefault="009D4369" w:rsidP="003F642A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Экспертного совета Государственного Совета Чувашской Республики 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на проект закона Чувашской Республики </w:t>
      </w:r>
      <w:r w:rsidR="00CB3386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№ </w:t>
      </w:r>
      <w:r w:rsidR="00943EF0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221</w:t>
      </w:r>
      <w:r w:rsidR="00CB3386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-</w:t>
      </w:r>
      <w:r w:rsidR="0045735A" w:rsidRPr="0045735A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7</w:t>
      </w:r>
      <w:r w:rsidR="00CB3386" w:rsidRPr="00C740FE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 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 внесении изменений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в Закон Чувашской Республики 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 бюджете Территориального фонда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 xml:space="preserve">обязательного медицинского страхования Чувашской Республики </w:t>
      </w:r>
      <w:r w:rsid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br/>
      </w:r>
      <w:r w:rsidR="00E65093" w:rsidRPr="00E6509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на 2023 год и на плановый период 2024 и 2025 годов</w:t>
      </w:r>
      <w:r w:rsidR="00E558D3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"</w:t>
      </w:r>
    </w:p>
    <w:p w:rsidR="009D4369" w:rsidRPr="00C740FE" w:rsidRDefault="009D436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0A2FB9" w:rsidRPr="00C740FE" w:rsidRDefault="000A2FB9" w:rsidP="009D436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C740FE" w:rsidRDefault="004875B6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  <w:r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>г. Чебоксары</w:t>
      </w:r>
      <w:r w:rsidR="00E10A17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                                      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</w:t>
      </w:r>
      <w:r w:rsidR="00943EF0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>1</w:t>
      </w:r>
      <w:r w:rsidR="00943EF0">
        <w:rPr>
          <w:rFonts w:ascii="Times New Roman" w:eastAsia="Times New Roman" w:hAnsi="Times New Roman" w:cs="Times New Roman"/>
          <w:sz w:val="28"/>
          <w:szCs w:val="26"/>
          <w:lang w:eastAsia="ru-RU"/>
        </w:rPr>
        <w:t>7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="00943EF0">
        <w:rPr>
          <w:rFonts w:ascii="Times New Roman" w:eastAsia="Times New Roman" w:hAnsi="Times New Roman" w:cs="Times New Roman"/>
          <w:sz w:val="28"/>
          <w:szCs w:val="26"/>
          <w:lang w:eastAsia="ru-RU"/>
        </w:rPr>
        <w:t>октября</w:t>
      </w:r>
      <w:r w:rsidR="00E558D3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2023</w:t>
      </w:r>
      <w:r w:rsidR="009D4369" w:rsidRPr="00C740FE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года</w:t>
      </w:r>
    </w:p>
    <w:p w:rsidR="009D4369" w:rsidRPr="001B5B68" w:rsidRDefault="009D4369" w:rsidP="003F642A">
      <w:pPr>
        <w:spacing w:after="0" w:line="288" w:lineRule="auto"/>
        <w:rPr>
          <w:rFonts w:ascii="Times New Roman" w:eastAsia="Times New Roman" w:hAnsi="Times New Roman" w:cs="Times New Roman"/>
          <w:spacing w:val="-6"/>
          <w:sz w:val="28"/>
          <w:szCs w:val="26"/>
          <w:lang w:eastAsia="ru-RU"/>
        </w:rPr>
      </w:pPr>
    </w:p>
    <w:p w:rsidR="009D4369" w:rsidRPr="001B5B68" w:rsidRDefault="009D4369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Во исполнение распоряжения </w:t>
      </w:r>
      <w:r w:rsidR="00943EF0" w:rsidRPr="00943EF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Председателя Государственного Совета Чувашской Республики Л.И. </w:t>
      </w:r>
      <w:proofErr w:type="spellStart"/>
      <w:r w:rsidR="00943EF0" w:rsidRPr="00943EF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Черкесова</w:t>
      </w:r>
      <w:proofErr w:type="spellEnd"/>
      <w:r w:rsidR="00943EF0" w:rsidRPr="00943EF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от </w:t>
      </w:r>
      <w:r w:rsidR="0045735A"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13 </w:t>
      </w:r>
      <w:r w:rsidR="00943EF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октября</w:t>
      </w:r>
      <w:r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202</w:t>
      </w:r>
      <w:r w:rsidR="00877730"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3</w:t>
      </w:r>
      <w:r w:rsidRP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года № </w:t>
      </w:r>
      <w:r w:rsidR="00943EF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845</w:t>
      </w:r>
      <w:r w:rsidR="0087773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Эк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пертным советом Государственного Совета Чувашской Республики (далее также – Экспертный совет) проведена независимая экспертиза проекта закона Чувашской Республики </w:t>
      </w:r>
      <w:r w:rsidR="00380A16"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№ </w:t>
      </w:r>
      <w:r w:rsidR="00943EF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221</w:t>
      </w:r>
      <w:r w:rsidR="0045735A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-7</w:t>
      </w:r>
      <w:r w:rsidR="00380A16"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"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О внесении изменений в Закон Чувашской Республики 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"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О бюджете Территориального фонда обязательного медицинск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о</w:t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 xml:space="preserve">го страхования Чувашской Республики на 2023 год и на плановый период 2024 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br/>
      </w:r>
      <w:r w:rsidR="00E6509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и 2025 годов</w:t>
      </w:r>
      <w:r w:rsidR="00E558D3" w:rsidRPr="001B5B68">
        <w:rPr>
          <w:rFonts w:ascii="Times New Roman" w:eastAsia="Times New Roman" w:hAnsi="Times New Roman" w:cs="Times New Roman"/>
          <w:spacing w:val="-2"/>
          <w:sz w:val="28"/>
          <w:szCs w:val="26"/>
          <w:lang w:eastAsia="ru-RU"/>
        </w:rPr>
        <w:t>"</w:t>
      </w:r>
      <w:r w:rsidRPr="001B5B6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(далее – проект закона).</w:t>
      </w:r>
    </w:p>
    <w:p w:rsidR="00E65093" w:rsidRPr="00E558D3" w:rsidRDefault="00882257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ходе проведения экспертно-аналитической работы Экспертным сов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том установлено, что в соответствии с проектом закона доходы</w:t>
      </w:r>
      <w:r w:rsid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и расходы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бюджета Территориального фонда обязательного медицинского страхования Чувашской Республики (далее – Фонд) 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уменьшатся на 82724,8 тыс. рублей, или на 0,4%, и составят 19198962,0 тыс. рублей и 19454865,5 тыс. рублей соотве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ственно. Размер корректировки рассчитан на основе данных о фактических д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ходах и расходах бюджета Фонда за 7 месяцев текущего финансового года.</w:t>
      </w:r>
    </w:p>
    <w:p w:rsidR="001F5C43" w:rsidRDefault="001F5C43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Проектом закона размер доходов и расходов на оказание медицинской п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о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мощи гражданам, получившим полис обязательного медицинского страхования за пределами территории Чувашской Республики, уменьшается на 77161,9 тыс. рублей. </w:t>
      </w:r>
      <w:proofErr w:type="gramStart"/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Кроме того, предусматривается перераспределение бюджетных асси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г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нований между видами расходов по целевой статье </w:t>
      </w:r>
      <w:r w:rsidR="00C46C9B" w:rsidRPr="00C46C9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Финансовое обеспечение организации обязательного медицинского страхования лиц, которым полис обязательного медицинского страхования выдан на территории Чувашской Республики</w:t>
      </w:r>
      <w:r w:rsidR="00C46C9B" w:rsidRPr="00C46C9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"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 сумме 224110,8 тыс. рублей с увеличением расходов за мед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lastRenderedPageBreak/>
        <w:t>цинскую помощь, оказанную на территории Чувашской Республики, и умен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шением расходов за медицинскую помощь, оказанную за ее пределами.</w:t>
      </w:r>
      <w:proofErr w:type="gramEnd"/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 уч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том корректировок межтерриториальных расчетов финансирование медици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ских организаций, расположенных в Чувашской Республике, на оплату мед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цинской помощи увеличится на 146948,9 тыс. рублей.</w:t>
      </w:r>
    </w:p>
    <w:p w:rsidR="001F5C43" w:rsidRPr="001F5C43" w:rsidRDefault="001F5C43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доходной части бюджета Фонда не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налоговые доходы увеличатся на 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2286,5 тыс. рублей, или на 6,2%, и составят 39229,8 тыс. рублей. Доходы от во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з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врата остатков субсидий, субвенций и иных межбюджетных трансфертов уменьшатся на 7849,4 тыс. рублей.</w:t>
      </w:r>
    </w:p>
    <w:p w:rsidR="001F5C43" w:rsidRPr="001F5C43" w:rsidRDefault="001F5C43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Проектом закона предусмотрено увеличение расходов на финансиров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ние территориальной программы обязательного медицинского страхования за счет неналоговых доходов в сумме 2596,4 тыс. рублей. </w:t>
      </w:r>
    </w:p>
    <w:p w:rsidR="001F5C43" w:rsidRPr="001F5C43" w:rsidRDefault="001F5C43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Расходы бюджета Фонда на финансовое обеспечение мероприятий по о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ганизации дополнительного профессионального образования медицинских р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а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ботников по программам повышения квалификации, а также по приобретению </w:t>
      </w:r>
      <w:r w:rsid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br/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 проведению ремонта медицинского оборудования за счет средств нормирова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</w:t>
      </w:r>
      <w:r w:rsidRPr="005A57A5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ного страхового запаса уменьшатся на 8159,3 тыс. рублей и составят 34195,4 тыс. рублей.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Размер корректировки финансового обеспечения мероприятий рассч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тан на основе данных о фактическом пополнении нормированного страхового запаса Фонда за 7 месяцев текущего финансового года. </w:t>
      </w:r>
    </w:p>
    <w:p w:rsidR="001F5C43" w:rsidRDefault="00C46C9B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азмер нормированного страхового запаса Фонда в 2023 году уменьши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ся на 309432,0 тыс. рублей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1F5C43" w:rsidRPr="001F5C4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 составит 1181757,0 тыс. рублей.</w:t>
      </w:r>
    </w:p>
    <w:p w:rsidR="00445419" w:rsidRPr="00E558D3" w:rsidRDefault="00445419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результате проведенного анализа проекта закона Экспертный совет Государственного Совета Чувашской Республики приходит к заключению о его соответствии Конституции Российской Федерации, бюджетному законодател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ству, Конституции Чувашской Республики и законам Чувашской Республики.</w:t>
      </w:r>
    </w:p>
    <w:p w:rsidR="00445419" w:rsidRPr="00E558D3" w:rsidRDefault="00445419" w:rsidP="00C46C9B">
      <w:pPr>
        <w:widowControl w:val="0"/>
        <w:shd w:val="clear" w:color="auto" w:fill="FFFFFF"/>
        <w:autoSpaceDE w:val="0"/>
        <w:autoSpaceDN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Экспертный совет Государственного Совета Чувашской Республики сч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тает, что проект закона может быть рассмотрен Государственным Советом Ч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E558D3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вашской Республики в установленном порядке.</w:t>
      </w:r>
    </w:p>
    <w:p w:rsidR="009D4369" w:rsidRPr="00C740FE" w:rsidRDefault="009D4369" w:rsidP="001B5B68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D4369" w:rsidRPr="00C740FE" w:rsidRDefault="009D4369" w:rsidP="001B5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04"/>
        <w:gridCol w:w="2720"/>
        <w:gridCol w:w="2446"/>
      </w:tblGrid>
      <w:tr w:rsidR="009D4369" w:rsidRPr="00C740FE" w:rsidTr="001B5B68">
        <w:tc>
          <w:tcPr>
            <w:tcW w:w="2301" w:type="pct"/>
            <w:shd w:val="clear" w:color="auto" w:fill="auto"/>
          </w:tcPr>
          <w:p w:rsidR="009D4369" w:rsidRPr="00C740FE" w:rsidRDefault="00380A16" w:rsidP="00CA19D5">
            <w:pPr>
              <w:spacing w:after="0" w:line="240" w:lineRule="auto"/>
              <w:ind w:right="219"/>
              <w:jc w:val="center"/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>Председатель Экспертного с</w:t>
            </w:r>
            <w:r w:rsidR="009D4369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t xml:space="preserve">овета Государственного Совета </w:t>
            </w:r>
            <w:r w:rsidR="009D4369" w:rsidRPr="00C740FE">
              <w:rPr>
                <w:rFonts w:ascii="Times New Roman" w:eastAsia="Calibri" w:hAnsi="Times New Roman" w:cs="Times New Roman"/>
                <w:spacing w:val="-6"/>
                <w:sz w:val="28"/>
                <w:szCs w:val="28"/>
                <w:lang w:eastAsia="ru-RU"/>
              </w:rPr>
              <w:br/>
              <w:t xml:space="preserve">Чувашской Республики </w:t>
            </w:r>
          </w:p>
        </w:tc>
        <w:tc>
          <w:tcPr>
            <w:tcW w:w="1421" w:type="pct"/>
            <w:shd w:val="clear" w:color="auto" w:fill="auto"/>
          </w:tcPr>
          <w:p w:rsidR="009D4369" w:rsidRPr="00C740FE" w:rsidRDefault="009D4369" w:rsidP="00CA19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  <w:tc>
          <w:tcPr>
            <w:tcW w:w="1278" w:type="pct"/>
            <w:shd w:val="clear" w:color="auto" w:fill="auto"/>
          </w:tcPr>
          <w:p w:rsidR="00555347" w:rsidRDefault="00555347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555347" w:rsidRDefault="00555347" w:rsidP="00CA19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  <w:p w:rsidR="009D4369" w:rsidRPr="00C740FE" w:rsidRDefault="00555347" w:rsidP="005553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А.Е. Егорова</w:t>
            </w:r>
          </w:p>
          <w:p w:rsidR="009D4369" w:rsidRPr="00C740FE" w:rsidRDefault="009D4369" w:rsidP="00C46C9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</w:p>
        </w:tc>
      </w:tr>
    </w:tbl>
    <w:p w:rsidR="00B66FFE" w:rsidRPr="00C740FE" w:rsidRDefault="00B66FFE" w:rsidP="003F642A">
      <w:pPr>
        <w:rPr>
          <w:spacing w:val="-6"/>
        </w:rPr>
      </w:pPr>
    </w:p>
    <w:sectPr w:rsidR="00B66FFE" w:rsidRPr="00C740FE" w:rsidSect="00CA19D5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7A5" w:rsidRDefault="005A57A5">
      <w:pPr>
        <w:spacing w:after="0" w:line="240" w:lineRule="auto"/>
      </w:pPr>
      <w:r>
        <w:separator/>
      </w:r>
    </w:p>
  </w:endnote>
  <w:endnote w:type="continuationSeparator" w:id="0">
    <w:p w:rsidR="005A57A5" w:rsidRDefault="005A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7A5" w:rsidRDefault="005A57A5">
      <w:pPr>
        <w:spacing w:after="0" w:line="240" w:lineRule="auto"/>
      </w:pPr>
      <w:r>
        <w:separator/>
      </w:r>
    </w:p>
  </w:footnote>
  <w:footnote w:type="continuationSeparator" w:id="0">
    <w:p w:rsidR="005A57A5" w:rsidRDefault="005A57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7A5" w:rsidRPr="00581060" w:rsidRDefault="005A57A5">
    <w:pPr>
      <w:pStyle w:val="a3"/>
      <w:jc w:val="center"/>
      <w:rPr>
        <w:sz w:val="24"/>
        <w:szCs w:val="24"/>
      </w:rPr>
    </w:pPr>
    <w:r w:rsidRPr="00581060">
      <w:rPr>
        <w:sz w:val="24"/>
        <w:szCs w:val="24"/>
      </w:rPr>
      <w:fldChar w:fldCharType="begin"/>
    </w:r>
    <w:r w:rsidRPr="00581060">
      <w:rPr>
        <w:sz w:val="24"/>
        <w:szCs w:val="24"/>
      </w:rPr>
      <w:instrText>PAGE   \* MERGEFORMAT</w:instrText>
    </w:r>
    <w:r w:rsidRPr="00581060">
      <w:rPr>
        <w:sz w:val="24"/>
        <w:szCs w:val="24"/>
      </w:rPr>
      <w:fldChar w:fldCharType="separate"/>
    </w:r>
    <w:r w:rsidR="006B04BE">
      <w:rPr>
        <w:noProof/>
        <w:sz w:val="24"/>
        <w:szCs w:val="24"/>
      </w:rPr>
      <w:t>2</w:t>
    </w:r>
    <w:r w:rsidRPr="00581060"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60F"/>
    <w:rsid w:val="0004481F"/>
    <w:rsid w:val="000921E6"/>
    <w:rsid w:val="000A094B"/>
    <w:rsid w:val="000A2FB9"/>
    <w:rsid w:val="00182661"/>
    <w:rsid w:val="001932C7"/>
    <w:rsid w:val="001B5B68"/>
    <w:rsid w:val="001D3393"/>
    <w:rsid w:val="001D360F"/>
    <w:rsid w:val="001F5C43"/>
    <w:rsid w:val="00216A44"/>
    <w:rsid w:val="002739A8"/>
    <w:rsid w:val="002C64C6"/>
    <w:rsid w:val="00327F32"/>
    <w:rsid w:val="00350584"/>
    <w:rsid w:val="00373B47"/>
    <w:rsid w:val="00380A16"/>
    <w:rsid w:val="00390D7B"/>
    <w:rsid w:val="003B40C7"/>
    <w:rsid w:val="003C6F59"/>
    <w:rsid w:val="003F642A"/>
    <w:rsid w:val="004148FA"/>
    <w:rsid w:val="00445419"/>
    <w:rsid w:val="0045735A"/>
    <w:rsid w:val="00484EE8"/>
    <w:rsid w:val="004875B6"/>
    <w:rsid w:val="004A5F38"/>
    <w:rsid w:val="004B65BD"/>
    <w:rsid w:val="004F74A6"/>
    <w:rsid w:val="00551C50"/>
    <w:rsid w:val="00555347"/>
    <w:rsid w:val="005A57A5"/>
    <w:rsid w:val="005F2AF5"/>
    <w:rsid w:val="006061F2"/>
    <w:rsid w:val="00613693"/>
    <w:rsid w:val="006A4C5E"/>
    <w:rsid w:val="006B04BE"/>
    <w:rsid w:val="00796A9D"/>
    <w:rsid w:val="007E0743"/>
    <w:rsid w:val="00844F97"/>
    <w:rsid w:val="00877730"/>
    <w:rsid w:val="00881B02"/>
    <w:rsid w:val="00882257"/>
    <w:rsid w:val="008A30F2"/>
    <w:rsid w:val="008C0231"/>
    <w:rsid w:val="0091009F"/>
    <w:rsid w:val="00943EF0"/>
    <w:rsid w:val="009B4758"/>
    <w:rsid w:val="009D4369"/>
    <w:rsid w:val="009F532B"/>
    <w:rsid w:val="00A52D33"/>
    <w:rsid w:val="00B565DC"/>
    <w:rsid w:val="00B66FFE"/>
    <w:rsid w:val="00BD659C"/>
    <w:rsid w:val="00BE66A7"/>
    <w:rsid w:val="00C05523"/>
    <w:rsid w:val="00C369EC"/>
    <w:rsid w:val="00C46C9B"/>
    <w:rsid w:val="00C740FE"/>
    <w:rsid w:val="00C8286E"/>
    <w:rsid w:val="00CA19D5"/>
    <w:rsid w:val="00CB3386"/>
    <w:rsid w:val="00CD4914"/>
    <w:rsid w:val="00D541A6"/>
    <w:rsid w:val="00E047B6"/>
    <w:rsid w:val="00E10A17"/>
    <w:rsid w:val="00E3481B"/>
    <w:rsid w:val="00E558D3"/>
    <w:rsid w:val="00E65093"/>
    <w:rsid w:val="00E967E1"/>
    <w:rsid w:val="00EB64F7"/>
    <w:rsid w:val="00EC01F9"/>
    <w:rsid w:val="00F54B31"/>
    <w:rsid w:val="00F67996"/>
    <w:rsid w:val="00FA2AEE"/>
    <w:rsid w:val="00FC491D"/>
    <w:rsid w:val="00FC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D43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D436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16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6A44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454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257BF-63DD-4E0D-8D9E-77EFDDD3D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 Николай Николаевич</dc:creator>
  <cp:lastModifiedBy>Семенова Тамара Егоровна</cp:lastModifiedBy>
  <cp:revision>5</cp:revision>
  <cp:lastPrinted>2023-10-16T10:58:00Z</cp:lastPrinted>
  <dcterms:created xsi:type="dcterms:W3CDTF">2023-10-16T07:46:00Z</dcterms:created>
  <dcterms:modified xsi:type="dcterms:W3CDTF">2023-10-16T12:54:00Z</dcterms:modified>
</cp:coreProperties>
</file>