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0" w:type="dxa"/>
        <w:tblLook w:val="04A0" w:firstRow="1" w:lastRow="0" w:firstColumn="1" w:lastColumn="0" w:noHBand="0" w:noVBand="1"/>
      </w:tblPr>
      <w:tblGrid>
        <w:gridCol w:w="4345"/>
        <w:gridCol w:w="4506"/>
      </w:tblGrid>
      <w:tr w:rsidR="00A54C64" w:rsidRPr="00A54C64" w:rsidTr="009800A3">
        <w:tc>
          <w:tcPr>
            <w:tcW w:w="4549" w:type="dxa"/>
            <w:shd w:val="clear" w:color="auto" w:fill="auto"/>
          </w:tcPr>
          <w:p w:rsidR="00A54C64" w:rsidRPr="00A54C64" w:rsidRDefault="00A54C64" w:rsidP="00A54C64">
            <w:pPr>
              <w:jc w:val="center"/>
              <w:rPr>
                <w:b/>
              </w:rPr>
            </w:pPr>
            <w:bookmarkStart w:id="0" w:name="_GoBack"/>
            <w:bookmarkEnd w:id="0"/>
          </w:p>
        </w:tc>
        <w:tc>
          <w:tcPr>
            <w:tcW w:w="4636" w:type="dxa"/>
            <w:shd w:val="clear" w:color="auto" w:fill="auto"/>
          </w:tcPr>
          <w:p w:rsidR="0004598E" w:rsidRDefault="008D2739" w:rsidP="0004598E">
            <w:pPr>
              <w:jc w:val="center"/>
            </w:pPr>
            <w:r>
              <w:t>Приложение № 19</w:t>
            </w:r>
          </w:p>
          <w:p w:rsidR="0004598E" w:rsidRPr="00806652" w:rsidRDefault="0004598E" w:rsidP="0004598E">
            <w:pPr>
              <w:jc w:val="center"/>
            </w:pPr>
            <w:r>
              <w:t xml:space="preserve">к </w:t>
            </w:r>
            <w:r w:rsidRPr="00806652">
              <w:t>приказ</w:t>
            </w:r>
            <w:r>
              <w:t>у</w:t>
            </w:r>
            <w:r w:rsidRPr="00806652">
              <w:t xml:space="preserve"> Министерства экономического развития и имущественных отношений </w:t>
            </w:r>
          </w:p>
          <w:p w:rsidR="0004598E" w:rsidRPr="00806652" w:rsidRDefault="0004598E" w:rsidP="0004598E">
            <w:pPr>
              <w:jc w:val="center"/>
            </w:pPr>
            <w:r w:rsidRPr="00806652">
              <w:t>Чувашской Республики</w:t>
            </w:r>
          </w:p>
          <w:p w:rsidR="0004598E" w:rsidRDefault="0004598E" w:rsidP="0004598E">
            <w:pPr>
              <w:jc w:val="center"/>
            </w:pPr>
            <w:r w:rsidRPr="00806652">
              <w:t xml:space="preserve">от </w:t>
            </w:r>
            <w:r>
              <w:t>27 марта</w:t>
            </w:r>
            <w:r w:rsidRPr="00806652">
              <w:t xml:space="preserve"> 2020 г.</w:t>
            </w:r>
            <w:r>
              <w:t xml:space="preserve"> </w:t>
            </w:r>
          </w:p>
          <w:p w:rsidR="00A54C64" w:rsidRPr="00A54C64" w:rsidRDefault="0004598E" w:rsidP="0004598E">
            <w:pPr>
              <w:spacing w:line="276" w:lineRule="auto"/>
              <w:jc w:val="center"/>
              <w:rPr>
                <w:b/>
              </w:rPr>
            </w:pPr>
            <w:r>
              <w:t xml:space="preserve"> </w:t>
            </w:r>
            <w:r w:rsidRPr="00806652">
              <w:t xml:space="preserve">№ </w:t>
            </w:r>
            <w:r>
              <w:t>62</w:t>
            </w:r>
          </w:p>
        </w:tc>
      </w:tr>
    </w:tbl>
    <w:p w:rsidR="00A54C64" w:rsidRPr="00A54C64" w:rsidRDefault="00A54C64" w:rsidP="00A54C64">
      <w:pPr>
        <w:pStyle w:val="ae"/>
        <w:ind w:left="-108"/>
        <w:jc w:val="center"/>
        <w:rPr>
          <w:rFonts w:ascii="Times New Roman" w:hAnsi="Times New Roman"/>
          <w:color w:val="000000" w:themeColor="text1"/>
        </w:rPr>
      </w:pPr>
    </w:p>
    <w:p w:rsidR="000D0296" w:rsidRPr="00A54C64" w:rsidRDefault="000D0296" w:rsidP="00A54C64">
      <w:pPr>
        <w:jc w:val="center"/>
        <w:rPr>
          <w:b/>
        </w:rPr>
      </w:pPr>
      <w:r w:rsidRPr="00A54C64">
        <w:rPr>
          <w:b/>
        </w:rPr>
        <w:t>ПОЛОЖЕНИЕ</w:t>
      </w:r>
    </w:p>
    <w:p w:rsidR="000D0296" w:rsidRPr="00A54C64" w:rsidRDefault="000D0296" w:rsidP="00A54C64">
      <w:pPr>
        <w:ind w:left="720"/>
        <w:jc w:val="center"/>
        <w:rPr>
          <w:b/>
        </w:rPr>
      </w:pPr>
      <w:r w:rsidRPr="00A54C64">
        <w:rPr>
          <w:b/>
        </w:rPr>
        <w:t>об отделе учета</w:t>
      </w:r>
      <w:r w:rsidR="00825E77" w:rsidRPr="00A54C64">
        <w:rPr>
          <w:b/>
        </w:rPr>
        <w:t xml:space="preserve"> и</w:t>
      </w:r>
      <w:r w:rsidRPr="00A54C64">
        <w:rPr>
          <w:b/>
        </w:rPr>
        <w:t xml:space="preserve"> регистрации права собственности</w:t>
      </w:r>
    </w:p>
    <w:p w:rsidR="000D0296" w:rsidRPr="00A54C64" w:rsidRDefault="00825E77" w:rsidP="00A54C64">
      <w:pPr>
        <w:ind w:left="720"/>
        <w:jc w:val="center"/>
        <w:rPr>
          <w:b/>
        </w:rPr>
      </w:pPr>
      <w:r w:rsidRPr="00A54C64">
        <w:rPr>
          <w:b/>
        </w:rPr>
        <w:t>на</w:t>
      </w:r>
      <w:r w:rsidR="000D0296" w:rsidRPr="00A54C64">
        <w:rPr>
          <w:b/>
        </w:rPr>
        <w:t xml:space="preserve"> объект</w:t>
      </w:r>
      <w:r w:rsidRPr="00A54C64">
        <w:rPr>
          <w:b/>
        </w:rPr>
        <w:t>ы</w:t>
      </w:r>
      <w:r w:rsidR="000D0296" w:rsidRPr="00A54C64">
        <w:rPr>
          <w:b/>
        </w:rPr>
        <w:t xml:space="preserve"> недвижимого имущества </w:t>
      </w:r>
      <w:r w:rsidR="006469CF" w:rsidRPr="00A54C64">
        <w:rPr>
          <w:b/>
        </w:rPr>
        <w:t>Министерства экономического развития и имущественных отношений Чувашской Республики</w:t>
      </w:r>
    </w:p>
    <w:p w:rsidR="000D0296" w:rsidRPr="00A54C64" w:rsidRDefault="000D0296" w:rsidP="00A54C64">
      <w:pPr>
        <w:ind w:left="720"/>
        <w:jc w:val="center"/>
        <w:rPr>
          <w:b/>
        </w:rPr>
      </w:pPr>
    </w:p>
    <w:p w:rsidR="00CE157B" w:rsidRPr="003330C4" w:rsidRDefault="00CE157B" w:rsidP="00CE157B">
      <w:pPr>
        <w:jc w:val="center"/>
        <w:rPr>
          <w:b/>
        </w:rPr>
      </w:pPr>
      <w:r w:rsidRPr="003330C4">
        <w:rPr>
          <w:b/>
          <w:lang w:val="en-US"/>
        </w:rPr>
        <w:t>I</w:t>
      </w:r>
      <w:r w:rsidRPr="003330C4">
        <w:rPr>
          <w:b/>
        </w:rPr>
        <w:t>. Общие положения</w:t>
      </w:r>
    </w:p>
    <w:p w:rsidR="00CE157B" w:rsidRPr="00A54C64" w:rsidRDefault="00CE157B" w:rsidP="00A54C64">
      <w:pPr>
        <w:jc w:val="center"/>
        <w:rPr>
          <w:b/>
        </w:rPr>
      </w:pPr>
    </w:p>
    <w:p w:rsidR="00A54C64" w:rsidRPr="00A54C64" w:rsidRDefault="00A54C64" w:rsidP="00A54C64">
      <w:pPr>
        <w:ind w:firstLine="709"/>
        <w:jc w:val="both"/>
      </w:pPr>
      <w:r w:rsidRPr="00A54C64">
        <w:t xml:space="preserve">1.1. Отдел </w:t>
      </w:r>
      <w:r w:rsidR="00460F0A">
        <w:t>у</w:t>
      </w:r>
      <w:r w:rsidRPr="00A54C64">
        <w:t xml:space="preserve">чета и регистрации права собственности на объекты недвижимого имущества (далее – отдел) является структурным подразделением Министерства экономического развития и имущественных отношений Чувашской Республики (далее - министерство). </w:t>
      </w:r>
    </w:p>
    <w:p w:rsidR="00EC5448" w:rsidRDefault="00A54C64" w:rsidP="00EC5448">
      <w:pPr>
        <w:ind w:firstLine="709"/>
        <w:jc w:val="both"/>
      </w:pPr>
      <w:r w:rsidRPr="00A54C64">
        <w:t xml:space="preserve">1.2. Отдел в своей деятельности руководствуется: </w:t>
      </w:r>
      <w:proofErr w:type="gramStart"/>
      <w:r w:rsidRPr="00A54C64">
        <w:t xml:space="preserve">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настоящим Положением, приказами по министерству, устными и письменными распоряжениями руководства. </w:t>
      </w:r>
      <w:proofErr w:type="gramEnd"/>
    </w:p>
    <w:p w:rsidR="00EC5448" w:rsidRPr="00D272BA" w:rsidRDefault="00EC5448" w:rsidP="00EC5448">
      <w:pPr>
        <w:ind w:firstLine="709"/>
        <w:jc w:val="both"/>
      </w:pPr>
      <w:r w:rsidRPr="00D272BA">
        <w:t xml:space="preserve">1.3. Отдел осуществляет свою деятельность под </w:t>
      </w:r>
      <w:r>
        <w:t xml:space="preserve">непосредственным </w:t>
      </w:r>
      <w:r w:rsidRPr="00D272BA">
        <w:t>руководством заместителя министра, курирующего вопросы, относящиеся к компетенции отдела</w:t>
      </w:r>
      <w:r>
        <w:t>; общим руководством -</w:t>
      </w:r>
      <w:r w:rsidRPr="00D272BA">
        <w:t xml:space="preserve"> министра экономического развития и имущественных отношений Чувашск</w:t>
      </w:r>
      <w:r>
        <w:t>ой Республики (далее - Министр).</w:t>
      </w:r>
    </w:p>
    <w:p w:rsidR="00A54C64" w:rsidRPr="00A54C64" w:rsidRDefault="00A54C64" w:rsidP="00A54C64">
      <w:pPr>
        <w:ind w:firstLine="709"/>
        <w:jc w:val="both"/>
      </w:pPr>
      <w:r w:rsidRPr="00A54C64">
        <w:t xml:space="preserve">1.4. Отдел осуществляет свою деятельность во взаимодействии с другими подразделениями министерства, органами исполнительной власти Чувашской Республики, территориальными органами федеральных органов исполнительной власти, органами местного самоуправления, общественными организациями и гражданами, по вопросам, относящимся к компетенции отдела. </w:t>
      </w:r>
    </w:p>
    <w:p w:rsidR="000D0296" w:rsidRPr="00A54C64" w:rsidRDefault="000D0296" w:rsidP="00A54C64">
      <w:pPr>
        <w:jc w:val="both"/>
      </w:pPr>
    </w:p>
    <w:p w:rsidR="00A54C64" w:rsidRDefault="00A54C64" w:rsidP="00A54C64">
      <w:pPr>
        <w:jc w:val="center"/>
        <w:rPr>
          <w:b/>
          <w:bCs/>
        </w:rPr>
      </w:pPr>
      <w:r w:rsidRPr="003330C4">
        <w:rPr>
          <w:b/>
          <w:bCs/>
          <w:lang w:val="en-US"/>
        </w:rPr>
        <w:t>II</w:t>
      </w:r>
      <w:r w:rsidRPr="003330C4">
        <w:rPr>
          <w:b/>
          <w:bCs/>
        </w:rPr>
        <w:t>. Основные задачи отдела</w:t>
      </w:r>
    </w:p>
    <w:p w:rsidR="00CE157B" w:rsidRPr="003330C4" w:rsidRDefault="00CE157B" w:rsidP="00A54C64">
      <w:pPr>
        <w:jc w:val="center"/>
        <w:rPr>
          <w:b/>
          <w:bCs/>
        </w:rPr>
      </w:pPr>
    </w:p>
    <w:p w:rsidR="000D0296" w:rsidRPr="00A54C64" w:rsidRDefault="000D0296" w:rsidP="00A54C64">
      <w:pPr>
        <w:ind w:firstLine="708"/>
        <w:jc w:val="both"/>
      </w:pPr>
      <w:r w:rsidRPr="00A54C64">
        <w:t>Основными задачами Отдела являются:</w:t>
      </w:r>
    </w:p>
    <w:p w:rsidR="000D0296" w:rsidRPr="00A54C64" w:rsidRDefault="000D0296" w:rsidP="00A54C64">
      <w:pPr>
        <w:ind w:firstLine="708"/>
        <w:jc w:val="both"/>
      </w:pPr>
      <w:r w:rsidRPr="00A54C64">
        <w:t xml:space="preserve">2.1. Организация системы </w:t>
      </w:r>
      <w:proofErr w:type="spellStart"/>
      <w:r w:rsidRPr="00A54C64">
        <w:t>пообъектного</w:t>
      </w:r>
      <w:proofErr w:type="spellEnd"/>
      <w:r w:rsidRPr="00A54C64">
        <w:t xml:space="preserve"> учета:</w:t>
      </w:r>
    </w:p>
    <w:p w:rsidR="000D0296" w:rsidRPr="00A54C64" w:rsidRDefault="000D0296" w:rsidP="00A54C64">
      <w:pPr>
        <w:pStyle w:val="a7"/>
        <w:widowControl w:val="0"/>
        <w:spacing w:before="0" w:beforeAutospacing="0" w:after="0" w:afterAutospacing="0" w:line="240" w:lineRule="auto"/>
        <w:ind w:firstLine="708"/>
        <w:jc w:val="both"/>
        <w:rPr>
          <w:sz w:val="24"/>
          <w:szCs w:val="24"/>
        </w:rPr>
      </w:pPr>
      <w:r w:rsidRPr="00A54C64">
        <w:rPr>
          <w:sz w:val="24"/>
          <w:szCs w:val="24"/>
        </w:rPr>
        <w:t>недвижимого государственного имущества Чувашской Республики;</w:t>
      </w:r>
    </w:p>
    <w:p w:rsidR="000D0296" w:rsidRPr="00A54C64" w:rsidRDefault="000D0296" w:rsidP="00A54C64">
      <w:pPr>
        <w:pStyle w:val="a3"/>
        <w:tabs>
          <w:tab w:val="left" w:pos="288"/>
          <w:tab w:val="left" w:pos="1152"/>
          <w:tab w:val="left" w:pos="3168"/>
          <w:tab w:val="left" w:pos="3312"/>
          <w:tab w:val="left" w:pos="3456"/>
          <w:tab w:val="left" w:pos="5760"/>
        </w:tabs>
        <w:rPr>
          <w:szCs w:val="24"/>
        </w:rPr>
      </w:pPr>
      <w:r w:rsidRPr="00A54C64">
        <w:rPr>
          <w:szCs w:val="24"/>
        </w:rPr>
        <w:t>движимого государственного имущества Чувашской Республики (акции, доля (вклад) в уставном (складочном) капитале либо иное не относящееся к недвижимости имущество), включая особо ценное движимое имущество, первоначальная стоимость единицы которого равна или превышает 300 тыс. рублей.</w:t>
      </w:r>
    </w:p>
    <w:p w:rsidR="000D0296" w:rsidRPr="00A54C64" w:rsidRDefault="000D0296" w:rsidP="00A54C64">
      <w:pPr>
        <w:pStyle w:val="a7"/>
        <w:widowControl w:val="0"/>
        <w:spacing w:before="0" w:beforeAutospacing="0" w:after="0" w:afterAutospacing="0" w:line="240" w:lineRule="auto"/>
        <w:ind w:firstLine="708"/>
        <w:jc w:val="both"/>
        <w:rPr>
          <w:sz w:val="24"/>
          <w:szCs w:val="24"/>
        </w:rPr>
      </w:pPr>
      <w:r w:rsidRPr="00A54C64">
        <w:rPr>
          <w:sz w:val="24"/>
          <w:szCs w:val="24"/>
        </w:rPr>
        <w:t>2.2. Ведение автоматизированной информационной базы данных Реестра государственного имущества Чувашской Республики (далее – Реестр).</w:t>
      </w:r>
    </w:p>
    <w:p w:rsidR="000D0296" w:rsidRPr="00A54C64" w:rsidRDefault="000D0296" w:rsidP="00A54C64">
      <w:pPr>
        <w:pStyle w:val="a7"/>
        <w:widowControl w:val="0"/>
        <w:spacing w:before="0" w:beforeAutospacing="0" w:after="0" w:afterAutospacing="0" w:line="240" w:lineRule="auto"/>
        <w:ind w:firstLine="708"/>
        <w:jc w:val="both"/>
        <w:rPr>
          <w:sz w:val="24"/>
          <w:szCs w:val="24"/>
        </w:rPr>
      </w:pPr>
      <w:r w:rsidRPr="00A54C64">
        <w:rPr>
          <w:sz w:val="24"/>
          <w:szCs w:val="24"/>
        </w:rPr>
        <w:t xml:space="preserve">2.3. Организация работы по определению перечня объектов недвижимого имущества, указанных в </w:t>
      </w:r>
      <w:hyperlink r:id="rId8" w:history="1">
        <w:r w:rsidRPr="00A54C64">
          <w:rPr>
            <w:color w:val="000000"/>
            <w:sz w:val="24"/>
            <w:szCs w:val="24"/>
          </w:rPr>
          <w:t>подпунктах 1</w:t>
        </w:r>
      </w:hyperlink>
      <w:r w:rsidRPr="00A54C64">
        <w:rPr>
          <w:color w:val="000000"/>
          <w:sz w:val="24"/>
          <w:szCs w:val="24"/>
        </w:rPr>
        <w:t xml:space="preserve"> и </w:t>
      </w:r>
      <w:hyperlink r:id="rId9" w:history="1">
        <w:r w:rsidRPr="00A54C64">
          <w:rPr>
            <w:color w:val="000000"/>
            <w:sz w:val="24"/>
            <w:szCs w:val="24"/>
          </w:rPr>
          <w:t>2 пункта 1 статьи 378.2</w:t>
        </w:r>
      </w:hyperlink>
      <w:r w:rsidRPr="00A54C64">
        <w:rPr>
          <w:sz w:val="24"/>
          <w:szCs w:val="24"/>
        </w:rPr>
        <w:t xml:space="preserve"> Налогового кодекса Российской Федерации, в отношении которых налоговая база по налогу на имущество организаций определяется как кадастровая стоимость.</w:t>
      </w:r>
    </w:p>
    <w:p w:rsidR="005D60B8" w:rsidRPr="00A54C64" w:rsidRDefault="005D60B8" w:rsidP="00A54C64">
      <w:pPr>
        <w:ind w:firstLine="708"/>
        <w:jc w:val="both"/>
      </w:pPr>
      <w:r w:rsidRPr="00A54C64">
        <w:lastRenderedPageBreak/>
        <w:t xml:space="preserve">2.4. Реализация государственной политики по использованию государственного жилищного фонда Чувашской Республики коммерческого использования. </w:t>
      </w:r>
    </w:p>
    <w:p w:rsidR="00CE157B" w:rsidRDefault="00CE157B" w:rsidP="00A54C64">
      <w:pPr>
        <w:jc w:val="center"/>
        <w:rPr>
          <w:b/>
          <w:bCs/>
        </w:rPr>
      </w:pPr>
    </w:p>
    <w:p w:rsidR="00A54C64" w:rsidRDefault="00A54C64" w:rsidP="00A54C64">
      <w:pPr>
        <w:jc w:val="center"/>
        <w:rPr>
          <w:b/>
          <w:bCs/>
        </w:rPr>
      </w:pPr>
      <w:r w:rsidRPr="003330C4">
        <w:rPr>
          <w:b/>
          <w:bCs/>
          <w:lang w:val="en-US"/>
        </w:rPr>
        <w:t>III</w:t>
      </w:r>
      <w:r w:rsidRPr="003330C4">
        <w:rPr>
          <w:b/>
          <w:bCs/>
        </w:rPr>
        <w:t>. Функции отдела</w:t>
      </w:r>
    </w:p>
    <w:p w:rsidR="00CE157B" w:rsidRPr="003330C4" w:rsidRDefault="00CE157B" w:rsidP="00A54C64">
      <w:pPr>
        <w:jc w:val="center"/>
        <w:rPr>
          <w:b/>
          <w:bCs/>
        </w:rPr>
      </w:pPr>
    </w:p>
    <w:p w:rsidR="000D0296" w:rsidRPr="00A54C64" w:rsidRDefault="000D0296" w:rsidP="00A54C64">
      <w:pPr>
        <w:ind w:firstLine="720"/>
        <w:jc w:val="both"/>
      </w:pPr>
      <w:r w:rsidRPr="00A54C64">
        <w:t xml:space="preserve">Отдел в соответствии с возложенными на него задачами осуществляет следующие функции: </w:t>
      </w:r>
    </w:p>
    <w:p w:rsidR="000D0296" w:rsidRPr="00A54C64" w:rsidRDefault="000D0296" w:rsidP="00A54C64">
      <w:pPr>
        <w:pStyle w:val="a3"/>
        <w:ind w:firstLine="720"/>
        <w:rPr>
          <w:szCs w:val="24"/>
        </w:rPr>
      </w:pPr>
      <w:r w:rsidRPr="00A54C64">
        <w:rPr>
          <w:szCs w:val="24"/>
        </w:rPr>
        <w:t>3.1. Осуществляет:</w:t>
      </w:r>
    </w:p>
    <w:p w:rsidR="000D0296" w:rsidRPr="00A54C64" w:rsidRDefault="000D0296" w:rsidP="00A54C64">
      <w:pPr>
        <w:ind w:firstLine="720"/>
        <w:jc w:val="both"/>
      </w:pPr>
      <w:r w:rsidRPr="00A54C64">
        <w:t>ведение Реестра государственного имущества Чувашской Республики, сбор данных об объектах учета, помещение данных об объектах учета в Реестр, обновление данных об объектах учета и их исключение при изменении формы собственности или других вещных прав на объекты учета;</w:t>
      </w:r>
    </w:p>
    <w:p w:rsidR="00A54C64" w:rsidRDefault="000D0296" w:rsidP="00A54C64">
      <w:pPr>
        <w:ind w:firstLine="720"/>
        <w:jc w:val="both"/>
      </w:pPr>
      <w:r w:rsidRPr="00A54C64">
        <w:t xml:space="preserve">ведение информационной базы данных казны Чувашской Республики; </w:t>
      </w:r>
    </w:p>
    <w:p w:rsidR="00A54C64" w:rsidRDefault="000D0296" w:rsidP="00A54C64">
      <w:pPr>
        <w:ind w:firstLine="720"/>
        <w:jc w:val="both"/>
      </w:pPr>
      <w:r w:rsidRPr="00A54C64">
        <w:t xml:space="preserve">организацию и проведение мероприятий по определению перечня объектов недвижимого имущества, указанных в </w:t>
      </w:r>
      <w:hyperlink r:id="rId10" w:history="1">
        <w:r w:rsidRPr="00A54C64">
          <w:rPr>
            <w:color w:val="000000"/>
          </w:rPr>
          <w:t>подпунктах 1</w:t>
        </w:r>
      </w:hyperlink>
      <w:r w:rsidRPr="00A54C64">
        <w:rPr>
          <w:color w:val="000000"/>
        </w:rPr>
        <w:t xml:space="preserve"> и </w:t>
      </w:r>
      <w:hyperlink r:id="rId11" w:history="1">
        <w:r w:rsidRPr="00A54C64">
          <w:rPr>
            <w:color w:val="000000"/>
          </w:rPr>
          <w:t>2 пункта 1 статьи 378.2</w:t>
        </w:r>
      </w:hyperlink>
      <w:r w:rsidRPr="00A54C64">
        <w:t xml:space="preserve"> Налогового кодекса Российской Федерации, в отношении которых налоговая база по налогу на имущество организаций определяется как кадастровая стоимость;</w:t>
      </w:r>
      <w:r w:rsidR="00A54C64">
        <w:t xml:space="preserve">   </w:t>
      </w:r>
    </w:p>
    <w:p w:rsidR="000D0296" w:rsidRPr="00A54C64" w:rsidRDefault="000D0296" w:rsidP="00A54C64">
      <w:pPr>
        <w:ind w:firstLine="720"/>
        <w:jc w:val="both"/>
      </w:pPr>
      <w:r w:rsidRPr="00A54C64">
        <w:t>организацию и проведение мероприятий по определению вида фактического использования  зданий (строений, сооружений) и помещений для целей налогообложения;</w:t>
      </w:r>
    </w:p>
    <w:p w:rsidR="000D0296" w:rsidRPr="00A54C64" w:rsidRDefault="000D0296" w:rsidP="00A54C64">
      <w:pPr>
        <w:widowControl w:val="0"/>
        <w:autoSpaceDE w:val="0"/>
        <w:autoSpaceDN w:val="0"/>
        <w:adjustRightInd w:val="0"/>
        <w:ind w:firstLine="720"/>
        <w:jc w:val="both"/>
      </w:pPr>
      <w:r w:rsidRPr="00A54C64">
        <w:t>осуществляет полномочия в рамках проведения мероприятий Федерального закона №44-ФЗ «О контрактной системе в сфере закупок товаров, работ, услуг для обеспечения государственных и муниципальных услуг»;</w:t>
      </w:r>
    </w:p>
    <w:p w:rsidR="000D0296" w:rsidRPr="00A54C64" w:rsidRDefault="007A1895" w:rsidP="00A54C64">
      <w:pPr>
        <w:widowControl w:val="0"/>
        <w:autoSpaceDE w:val="0"/>
        <w:autoSpaceDN w:val="0"/>
        <w:adjustRightInd w:val="0"/>
        <w:ind w:firstLine="720"/>
        <w:jc w:val="both"/>
      </w:pPr>
      <w:r w:rsidRPr="00A54C64">
        <w:t>организацию работы</w:t>
      </w:r>
      <w:r w:rsidR="00825E77" w:rsidRPr="00A54C64">
        <w:t xml:space="preserve"> по</w:t>
      </w:r>
      <w:r w:rsidR="000D0296" w:rsidRPr="00A54C64">
        <w:t xml:space="preserve"> проведени</w:t>
      </w:r>
      <w:r w:rsidR="00825E77" w:rsidRPr="00A54C64">
        <w:t>ю</w:t>
      </w:r>
      <w:r w:rsidR="000D0296" w:rsidRPr="00A54C64">
        <w:t xml:space="preserve"> государственной кадастровой оценки объектов капитального строительства, расположенных на территории Чувашской Республики;</w:t>
      </w:r>
    </w:p>
    <w:p w:rsidR="000D0296" w:rsidRPr="00A54C64" w:rsidRDefault="000D0296" w:rsidP="00A54C64">
      <w:pPr>
        <w:widowControl w:val="0"/>
        <w:autoSpaceDE w:val="0"/>
        <w:autoSpaceDN w:val="0"/>
        <w:adjustRightInd w:val="0"/>
        <w:ind w:firstLine="720"/>
        <w:jc w:val="both"/>
      </w:pPr>
      <w:r w:rsidRPr="00A54C64">
        <w:t>функции организатора по государственной регистрации права собственности Чувашской Республики, перехода права, прекращения права на объекты недвижимости, находящиеся в собственности Чувашской Республики;</w:t>
      </w:r>
    </w:p>
    <w:p w:rsidR="00A54C64" w:rsidRDefault="000D0296" w:rsidP="00A54C64">
      <w:pPr>
        <w:widowControl w:val="0"/>
        <w:autoSpaceDE w:val="0"/>
        <w:autoSpaceDN w:val="0"/>
        <w:adjustRightInd w:val="0"/>
        <w:ind w:firstLine="720"/>
        <w:jc w:val="both"/>
      </w:pPr>
      <w:r w:rsidRPr="00A54C64">
        <w:t>функции организатора по постановке на государственный кадастровый учет, внесению изменений в государственный кадастр недвижимости, снятию с государственного кадастрового учета объектов капитального строительства, находящихся в собственности Чувашской Республики;</w:t>
      </w:r>
    </w:p>
    <w:p w:rsidR="000D0296" w:rsidRPr="00A54C64" w:rsidRDefault="000D0296" w:rsidP="00A54C64">
      <w:pPr>
        <w:widowControl w:val="0"/>
        <w:autoSpaceDE w:val="0"/>
        <w:autoSpaceDN w:val="0"/>
        <w:adjustRightInd w:val="0"/>
        <w:ind w:firstLine="720"/>
        <w:jc w:val="both"/>
      </w:pPr>
      <w:r w:rsidRPr="00A54C64">
        <w:t>организацию работы по хранению технических паспортов, оценочной и иной хранившейся по состоянию на 1 января 2013 г.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w:t>
      </w:r>
    </w:p>
    <w:p w:rsidR="000D0296" w:rsidRPr="00A54C64" w:rsidRDefault="000D0296" w:rsidP="00A54C64">
      <w:pPr>
        <w:widowControl w:val="0"/>
        <w:autoSpaceDE w:val="0"/>
        <w:autoSpaceDN w:val="0"/>
        <w:adjustRightInd w:val="0"/>
        <w:ind w:firstLine="720"/>
        <w:jc w:val="both"/>
      </w:pPr>
      <w:r w:rsidRPr="00A54C64">
        <w:t>функции по ведению информационного ресурса о свободных от  прав третьих лиц объектах капитального строительства и земельных участков под ними, расположенных на территории Чувашской Республики, Единого информационного ресурса об отдельных объектах недвижимого имущества, расположенных на территории Чувашской Республики;</w:t>
      </w:r>
    </w:p>
    <w:p w:rsidR="006469CF" w:rsidRPr="00A54C64" w:rsidRDefault="006469CF" w:rsidP="00A54C64">
      <w:pPr>
        <w:autoSpaceDE w:val="0"/>
        <w:autoSpaceDN w:val="0"/>
        <w:adjustRightInd w:val="0"/>
        <w:ind w:firstLine="720"/>
        <w:jc w:val="both"/>
        <w:rPr>
          <w:rFonts w:eastAsiaTheme="minorHAnsi"/>
          <w:lang w:eastAsia="en-US"/>
        </w:rPr>
      </w:pPr>
      <w:proofErr w:type="gramStart"/>
      <w:r w:rsidRPr="00A54C64">
        <w:t xml:space="preserve">организацию работы по </w:t>
      </w:r>
      <w:r w:rsidRPr="00A54C64">
        <w:rPr>
          <w:rFonts w:eastAsiaTheme="minorHAnsi"/>
          <w:lang w:eastAsia="en-US"/>
        </w:rPr>
        <w:t>принятию решения о включении жилых помещений государственного жилищного фонда Чувашской Республики, закрепленных за органами исполнительной власти Чувашской Республики на праве оперативного управления, жилых помещений государственного жилищного фонда Чувашской Республики, закрепленных за подведомственными им государственными учреждениями Чувашской Республики и государственными унитарными предприятиями Чувашской Республики на праве оперативного управления или праве хозяйственного ведения, в специализированный жилищный фонд Чувашской Республики</w:t>
      </w:r>
      <w:proofErr w:type="gramEnd"/>
      <w:r w:rsidRPr="00A54C64">
        <w:rPr>
          <w:rFonts w:eastAsiaTheme="minorHAnsi"/>
          <w:lang w:eastAsia="en-US"/>
        </w:rPr>
        <w:t xml:space="preserve"> с отнесением таких помещений к определенному виду специализированных жилых помещений специализированного жилищного фонда </w:t>
      </w:r>
      <w:r w:rsidRPr="00A54C64">
        <w:rPr>
          <w:rFonts w:eastAsiaTheme="minorHAnsi"/>
          <w:lang w:eastAsia="en-US"/>
        </w:rPr>
        <w:lastRenderedPageBreak/>
        <w:t>Чувашской Республики, а также об исключении специализированных жилых помещений из специализированного жилищного фонда Чувашской Республики;</w:t>
      </w:r>
    </w:p>
    <w:p w:rsidR="0051313B" w:rsidRPr="00A54C64" w:rsidRDefault="0051313B" w:rsidP="00A54C64">
      <w:pPr>
        <w:widowControl w:val="0"/>
        <w:tabs>
          <w:tab w:val="left" w:pos="1389"/>
        </w:tabs>
        <w:ind w:firstLine="720"/>
        <w:jc w:val="both"/>
        <w:rPr>
          <w:spacing w:val="4"/>
        </w:rPr>
      </w:pPr>
      <w:r w:rsidRPr="00A54C64">
        <w:rPr>
          <w:spacing w:val="4"/>
        </w:rPr>
        <w:t>рассмотрение вопросов по управлению и распоряжению государственным жилищным фондом Чувашской Республики коммерческого использования;</w:t>
      </w:r>
    </w:p>
    <w:p w:rsidR="000D0296" w:rsidRPr="00A54C64" w:rsidRDefault="000D0296" w:rsidP="00A54C64">
      <w:pPr>
        <w:widowControl w:val="0"/>
        <w:autoSpaceDE w:val="0"/>
        <w:autoSpaceDN w:val="0"/>
        <w:adjustRightInd w:val="0"/>
        <w:ind w:firstLine="709"/>
        <w:jc w:val="both"/>
      </w:pPr>
      <w:r w:rsidRPr="00A54C64">
        <w:t>внутренний финансовый контроль в пределах компетенции отдела;</w:t>
      </w:r>
    </w:p>
    <w:p w:rsidR="000D0296" w:rsidRPr="00A54C64" w:rsidRDefault="000D0296" w:rsidP="00A54C64">
      <w:pPr>
        <w:widowControl w:val="0"/>
        <w:tabs>
          <w:tab w:val="left" w:pos="576"/>
          <w:tab w:val="left" w:pos="3744"/>
        </w:tabs>
        <w:autoSpaceDE w:val="0"/>
        <w:autoSpaceDN w:val="0"/>
        <w:adjustRightInd w:val="0"/>
        <w:ind w:firstLine="709"/>
        <w:jc w:val="both"/>
      </w:pPr>
      <w:r w:rsidRPr="00A54C64">
        <w:t>методическое руководство и оказание консультационной помощи государственным предприятиям и учреждениям, органам местного самоуправления  по вопросам применения законодательства и нормативных актов по учету, регистрации прав, постановке на государственный кадастровый учет, оценке рыночной стоимости государственного имущества;</w:t>
      </w:r>
    </w:p>
    <w:p w:rsidR="00A54C64" w:rsidRDefault="000D0296" w:rsidP="00A54C64">
      <w:pPr>
        <w:ind w:firstLine="709"/>
        <w:jc w:val="both"/>
      </w:pPr>
      <w:r w:rsidRPr="00A54C64">
        <w:t xml:space="preserve">взаимодействие и обмен информацией с </w:t>
      </w:r>
      <w:r w:rsidR="008849BA" w:rsidRPr="00A54C64">
        <w:t>Т</w:t>
      </w:r>
      <w:r w:rsidRPr="00A54C64">
        <w:t>ерриториальным органом Федеральной  службы государственной статистики по Чувашской Республике-Чувашии из Статистического регистра хозяйствующих субъектов по Чувашской Республике (</w:t>
      </w:r>
      <w:proofErr w:type="spellStart"/>
      <w:r w:rsidRPr="00A54C64">
        <w:t>Статрегистр</w:t>
      </w:r>
      <w:proofErr w:type="spellEnd"/>
      <w:r w:rsidRPr="00A54C64">
        <w:t xml:space="preserve">) о юридических лицах, относящихся к республиканской собственности, и обеспечение сопоставимости данных Реестра и </w:t>
      </w:r>
      <w:proofErr w:type="spellStart"/>
      <w:r w:rsidRPr="00A54C64">
        <w:t>Статрегистра</w:t>
      </w:r>
      <w:proofErr w:type="spellEnd"/>
      <w:r w:rsidRPr="00A54C64">
        <w:t xml:space="preserve"> при их ведении; </w:t>
      </w:r>
    </w:p>
    <w:p w:rsidR="00A54C64" w:rsidRDefault="000D0296" w:rsidP="00A54C64">
      <w:pPr>
        <w:ind w:firstLine="709"/>
        <w:jc w:val="both"/>
      </w:pPr>
      <w:r w:rsidRPr="00A54C64">
        <w:t xml:space="preserve">взаимодействие и обмен информацией с </w:t>
      </w:r>
      <w:r w:rsidR="002904B4" w:rsidRPr="00A54C64">
        <w:t>Межрегиональным т</w:t>
      </w:r>
      <w:r w:rsidRPr="00A54C64">
        <w:t xml:space="preserve">ерриториальным управлением Федерального агентства по управлению государственным имуществом в Республике </w:t>
      </w:r>
      <w:r w:rsidR="002904B4" w:rsidRPr="00A54C64">
        <w:t xml:space="preserve">Мордовия, Республике Марий Эл, Чувашской Республике и Пензенской области </w:t>
      </w:r>
      <w:r w:rsidRPr="00A54C64">
        <w:t xml:space="preserve">по учету </w:t>
      </w:r>
      <w:r w:rsidR="002904B4" w:rsidRPr="00A54C64">
        <w:t>государственного имущества</w:t>
      </w:r>
      <w:r w:rsidRPr="00A54C64">
        <w:t>;</w:t>
      </w:r>
    </w:p>
    <w:p w:rsidR="00A54C64" w:rsidRDefault="000D0296" w:rsidP="00A54C64">
      <w:pPr>
        <w:ind w:firstLine="709"/>
        <w:jc w:val="both"/>
        <w:rPr>
          <w:color w:val="000000"/>
        </w:rPr>
      </w:pPr>
      <w:r w:rsidRPr="00A54C64">
        <w:t xml:space="preserve">взаимодействие и обмен информацией с </w:t>
      </w:r>
      <w:r w:rsidRPr="00A54C64">
        <w:rPr>
          <w:rStyle w:val="a9"/>
          <w:color w:val="000000"/>
        </w:rPr>
        <w:t xml:space="preserve">Филиалом ФГБУ </w:t>
      </w:r>
      <w:r w:rsidR="005D60B8" w:rsidRPr="00A54C64">
        <w:rPr>
          <w:rStyle w:val="a9"/>
          <w:color w:val="000000"/>
        </w:rPr>
        <w:t>«</w:t>
      </w:r>
      <w:r w:rsidRPr="00A54C64">
        <w:rPr>
          <w:rStyle w:val="a9"/>
          <w:color w:val="000000"/>
        </w:rPr>
        <w:t>Федеральная кадастровая палата Росреестра</w:t>
      </w:r>
      <w:r w:rsidR="005D60B8" w:rsidRPr="00A54C64">
        <w:rPr>
          <w:rStyle w:val="a9"/>
          <w:color w:val="000000"/>
        </w:rPr>
        <w:t>»</w:t>
      </w:r>
      <w:r w:rsidRPr="00A54C64">
        <w:rPr>
          <w:rStyle w:val="a9"/>
          <w:color w:val="000000"/>
        </w:rPr>
        <w:t xml:space="preserve"> по Чувашской Республике</w:t>
      </w:r>
      <w:r w:rsidR="00B05DDE" w:rsidRPr="00A54C64">
        <w:rPr>
          <w:rStyle w:val="a9"/>
          <w:color w:val="000000"/>
        </w:rPr>
        <w:t>, Управлением Росреестра по Чувашской Республике</w:t>
      </w:r>
      <w:r w:rsidRPr="00A54C64">
        <w:rPr>
          <w:color w:val="000000"/>
        </w:rPr>
        <w:t>;</w:t>
      </w:r>
    </w:p>
    <w:p w:rsidR="00A54C64" w:rsidRDefault="000D0296" w:rsidP="00A54C64">
      <w:pPr>
        <w:ind w:firstLine="709"/>
        <w:jc w:val="both"/>
      </w:pPr>
      <w:r w:rsidRPr="00A54C64">
        <w:t xml:space="preserve">взаимодействие и обмен информацией с органами местного самоуправления   по учету муниципального имущества муниципальных образований Чувашской Республики; </w:t>
      </w:r>
    </w:p>
    <w:p w:rsidR="00A54C64" w:rsidRDefault="000D0296" w:rsidP="00A54C64">
      <w:pPr>
        <w:ind w:firstLine="709"/>
        <w:jc w:val="both"/>
      </w:pPr>
      <w:proofErr w:type="gramStart"/>
      <w:r w:rsidRPr="00A54C64">
        <w:t>мониторинг деятельности государственных заказчиков по оформлению документов для государственной регистрации права собственности Чувашской Республики на объекты капитального строительства, построенные за счет средств республиканского бюджета Чувашской Республики, на основании сведений, представляемых органами исполнительной власти Чувашской Республики;</w:t>
      </w:r>
      <w:proofErr w:type="gramEnd"/>
    </w:p>
    <w:p w:rsidR="000D0296" w:rsidRPr="00A54C64" w:rsidRDefault="000D0296" w:rsidP="00A54C64">
      <w:pPr>
        <w:ind w:firstLine="709"/>
        <w:jc w:val="both"/>
      </w:pPr>
      <w:r w:rsidRPr="00A54C64">
        <w:t xml:space="preserve">делопроизводство и подготовку документов для сдачи в архив. </w:t>
      </w:r>
    </w:p>
    <w:p w:rsidR="000D0296" w:rsidRPr="00A54C64" w:rsidRDefault="000D0296" w:rsidP="00A54C64">
      <w:pPr>
        <w:ind w:firstLine="709"/>
        <w:jc w:val="both"/>
      </w:pPr>
      <w:r w:rsidRPr="00A54C64">
        <w:t>3.2. Готовит:</w:t>
      </w:r>
    </w:p>
    <w:p w:rsidR="000D0296" w:rsidRPr="00A54C64" w:rsidRDefault="000D0296" w:rsidP="00A54C64">
      <w:pPr>
        <w:widowControl w:val="0"/>
        <w:tabs>
          <w:tab w:val="left" w:pos="576"/>
          <w:tab w:val="left" w:pos="3744"/>
        </w:tabs>
        <w:autoSpaceDE w:val="0"/>
        <w:autoSpaceDN w:val="0"/>
        <w:adjustRightInd w:val="0"/>
        <w:ind w:firstLine="709"/>
        <w:jc w:val="both"/>
      </w:pPr>
      <w:r w:rsidRPr="00A54C64">
        <w:t>оперативную информацию для Кабинета Министров Чувашской Республики, руководства Министерства по учету, регистрации прав, государственной кадастровой оценке объектов капитального строительства, определению перечня объектов недвижимости в целях налогообложения, хранения и использования учетно-технической документации;</w:t>
      </w:r>
    </w:p>
    <w:p w:rsidR="000D0296" w:rsidRPr="00A54C64" w:rsidRDefault="000D0296" w:rsidP="00A54C64">
      <w:pPr>
        <w:widowControl w:val="0"/>
        <w:tabs>
          <w:tab w:val="left" w:pos="576"/>
          <w:tab w:val="left" w:pos="3744"/>
        </w:tabs>
        <w:autoSpaceDE w:val="0"/>
        <w:autoSpaceDN w:val="0"/>
        <w:adjustRightInd w:val="0"/>
        <w:ind w:firstLine="709"/>
        <w:jc w:val="both"/>
      </w:pPr>
      <w:r w:rsidRPr="00A54C64">
        <w:t xml:space="preserve">информацию об объектах учета, содержащуюся в Реестре, заинтересованным лицам в соответствии с действующим законодательством; </w:t>
      </w:r>
    </w:p>
    <w:p w:rsidR="000D0296" w:rsidRPr="00A54C64" w:rsidRDefault="000D0296" w:rsidP="00A54C64">
      <w:pPr>
        <w:widowControl w:val="0"/>
        <w:tabs>
          <w:tab w:val="left" w:pos="576"/>
          <w:tab w:val="left" w:pos="3744"/>
        </w:tabs>
        <w:autoSpaceDE w:val="0"/>
        <w:autoSpaceDN w:val="0"/>
        <w:adjustRightInd w:val="0"/>
        <w:ind w:firstLine="709"/>
        <w:jc w:val="both"/>
      </w:pPr>
      <w:r w:rsidRPr="00A54C64">
        <w:t>документы для государственной регистрации права собственности Чувашской Республики на объекты недвижимости, перехода права и прекращения права (информация из Реестра, доверенность на выдачу полномочий и др.);</w:t>
      </w:r>
    </w:p>
    <w:p w:rsidR="000D0296" w:rsidRPr="00A54C64" w:rsidRDefault="000D0296" w:rsidP="00A54C64">
      <w:pPr>
        <w:widowControl w:val="0"/>
        <w:tabs>
          <w:tab w:val="left" w:pos="576"/>
          <w:tab w:val="left" w:pos="3744"/>
        </w:tabs>
        <w:autoSpaceDE w:val="0"/>
        <w:autoSpaceDN w:val="0"/>
        <w:adjustRightInd w:val="0"/>
        <w:ind w:firstLine="709"/>
        <w:jc w:val="both"/>
      </w:pPr>
      <w:r w:rsidRPr="00A54C64">
        <w:t>документы для постановки на государственный кадастровый учет объектов капитального строительства, внесение изменений в государственный кадастр недвижимости, снятие с кадастрового учета (комплектация документов, доверенность на выдачу полномочий и др.);</w:t>
      </w:r>
    </w:p>
    <w:p w:rsidR="000D0296" w:rsidRPr="00A54C64" w:rsidRDefault="000D0296" w:rsidP="00A54C64">
      <w:pPr>
        <w:widowControl w:val="0"/>
        <w:tabs>
          <w:tab w:val="left" w:pos="576"/>
          <w:tab w:val="left" w:pos="3744"/>
        </w:tabs>
        <w:autoSpaceDE w:val="0"/>
        <w:autoSpaceDN w:val="0"/>
        <w:adjustRightInd w:val="0"/>
        <w:ind w:firstLine="709"/>
        <w:jc w:val="both"/>
      </w:pPr>
      <w:r w:rsidRPr="00A54C64">
        <w:t>документы для проведения государственной кадастровой оценки объектов капитального строительства, расположенных на территории Чувашской Республики;</w:t>
      </w:r>
    </w:p>
    <w:p w:rsidR="000D0296" w:rsidRPr="00A54C64" w:rsidRDefault="000D0296" w:rsidP="00A54C64">
      <w:pPr>
        <w:widowControl w:val="0"/>
        <w:tabs>
          <w:tab w:val="left" w:pos="576"/>
          <w:tab w:val="left" w:pos="3744"/>
        </w:tabs>
        <w:autoSpaceDE w:val="0"/>
        <w:autoSpaceDN w:val="0"/>
        <w:adjustRightInd w:val="0"/>
        <w:ind w:firstLine="709"/>
        <w:jc w:val="both"/>
      </w:pPr>
      <w:r w:rsidRPr="00A54C64">
        <w:t>документы для проведения кадастровых работ объектов капитального строительства (перечни имущества, подлежащие кадастровым работам, информация из Реестра, комплектация документов, государственные контракты и др.);</w:t>
      </w:r>
    </w:p>
    <w:p w:rsidR="000D0296" w:rsidRPr="00A54C64" w:rsidRDefault="000D0296" w:rsidP="00A54C64">
      <w:pPr>
        <w:ind w:firstLine="709"/>
        <w:jc w:val="both"/>
      </w:pPr>
      <w:r w:rsidRPr="00A54C64">
        <w:lastRenderedPageBreak/>
        <w:t xml:space="preserve">проекты решения Кабинета Министров Чувашской Республики по </w:t>
      </w:r>
      <w:r w:rsidR="008849BA" w:rsidRPr="00A54C64">
        <w:t xml:space="preserve">проведению </w:t>
      </w:r>
      <w:r w:rsidRPr="00A54C64">
        <w:t>государственной кадастровой оценк</w:t>
      </w:r>
      <w:r w:rsidR="00B05DDE" w:rsidRPr="00A54C64">
        <w:t>и</w:t>
      </w:r>
      <w:r w:rsidRPr="00A54C64">
        <w:t xml:space="preserve"> объектов капитального строительства, расположенных на территории Чувашской Республики, </w:t>
      </w:r>
      <w:r w:rsidR="008849BA" w:rsidRPr="00A54C64">
        <w:t>и утверждению их результатов</w:t>
      </w:r>
      <w:r w:rsidRPr="00A54C64">
        <w:t>;</w:t>
      </w:r>
    </w:p>
    <w:p w:rsidR="005B25C6" w:rsidRPr="00A54C64" w:rsidRDefault="005B25C6" w:rsidP="00A54C64">
      <w:pPr>
        <w:ind w:firstLine="709"/>
        <w:jc w:val="both"/>
      </w:pPr>
      <w:r w:rsidRPr="00A54C64">
        <w:t xml:space="preserve">проекты решений </w:t>
      </w:r>
      <w:proofErr w:type="spellStart"/>
      <w:r w:rsidR="006469CF" w:rsidRPr="00A54C64">
        <w:t>Миниэкономразвития</w:t>
      </w:r>
      <w:proofErr w:type="spellEnd"/>
      <w:r w:rsidR="006469CF" w:rsidRPr="00A54C64">
        <w:t xml:space="preserve"> Чувашии</w:t>
      </w:r>
      <w:r w:rsidRPr="00A54C64">
        <w:t xml:space="preserve"> по включению жилых помещений в специализированный жилищный фонд Чувашской Республики с отнесением такого помещения к определенному виду специализированных жилых помещений специализированного жилищного фонда Чувашской Республики, а также об исключении специализированных жилых помещений из специализированного жилищного фонда Чувашской Республики;</w:t>
      </w:r>
    </w:p>
    <w:p w:rsidR="000D0296" w:rsidRPr="00A54C64" w:rsidRDefault="000D0296" w:rsidP="00A54C64">
      <w:pPr>
        <w:autoSpaceDE w:val="0"/>
        <w:autoSpaceDN w:val="0"/>
        <w:adjustRightInd w:val="0"/>
        <w:ind w:firstLine="709"/>
        <w:jc w:val="both"/>
      </w:pPr>
      <w:r w:rsidRPr="00A54C64">
        <w:t xml:space="preserve"> перечень объектов  недвижимого имущества, указанных в </w:t>
      </w:r>
      <w:hyperlink r:id="rId12" w:history="1">
        <w:r w:rsidRPr="00A54C64">
          <w:rPr>
            <w:color w:val="000000"/>
          </w:rPr>
          <w:t>подпунктах 1</w:t>
        </w:r>
      </w:hyperlink>
      <w:r w:rsidRPr="00A54C64">
        <w:rPr>
          <w:color w:val="000000"/>
        </w:rPr>
        <w:t xml:space="preserve"> и </w:t>
      </w:r>
      <w:hyperlink r:id="rId13" w:history="1">
        <w:r w:rsidRPr="00A54C64">
          <w:rPr>
            <w:color w:val="000000"/>
          </w:rPr>
          <w:t>2 пункта 1 статьи 378.2</w:t>
        </w:r>
      </w:hyperlink>
      <w:r w:rsidRPr="00A54C64">
        <w:t xml:space="preserve"> Налогового кодекса Российской Федерации, в отношении которых налоговая база по налогу на имущество организаций определяется как кадастровая стоимость;</w:t>
      </w:r>
    </w:p>
    <w:p w:rsidR="000D0296" w:rsidRPr="00A54C64" w:rsidRDefault="000D0296" w:rsidP="00A54C64">
      <w:pPr>
        <w:autoSpaceDE w:val="0"/>
        <w:autoSpaceDN w:val="0"/>
        <w:adjustRightInd w:val="0"/>
        <w:ind w:firstLine="709"/>
        <w:jc w:val="both"/>
      </w:pPr>
      <w:r w:rsidRPr="00A54C64">
        <w:t>перечень зданий (строений, сооружений) и помещений для проведения мероприятий по определению их вида фактического использования для налогообложения;</w:t>
      </w:r>
    </w:p>
    <w:p w:rsidR="000D0296" w:rsidRPr="00A54C64" w:rsidRDefault="000D0296" w:rsidP="00A54C64">
      <w:pPr>
        <w:widowControl w:val="0"/>
        <w:autoSpaceDE w:val="0"/>
        <w:autoSpaceDN w:val="0"/>
        <w:adjustRightInd w:val="0"/>
        <w:ind w:firstLine="709"/>
        <w:jc w:val="both"/>
      </w:pPr>
      <w:r w:rsidRPr="00A54C64">
        <w:t>карту внутреннего  финансового контроля в пределах компетенции отдела;</w:t>
      </w:r>
    </w:p>
    <w:p w:rsidR="00A54C64" w:rsidRDefault="000D0296" w:rsidP="00A54C64">
      <w:pPr>
        <w:pStyle w:val="2"/>
        <w:spacing w:after="0" w:line="240" w:lineRule="auto"/>
        <w:ind w:left="0" w:firstLine="709"/>
        <w:rPr>
          <w:rFonts w:ascii="Times New Roman" w:hAnsi="Times New Roman" w:cs="Times New Roman"/>
          <w:sz w:val="24"/>
          <w:szCs w:val="24"/>
        </w:rPr>
      </w:pPr>
      <w:r w:rsidRPr="00A54C64">
        <w:rPr>
          <w:rFonts w:ascii="Times New Roman" w:hAnsi="Times New Roman" w:cs="Times New Roman"/>
          <w:sz w:val="24"/>
          <w:szCs w:val="24"/>
        </w:rPr>
        <w:t xml:space="preserve">материалы для работы единой Комиссии по проведению конкурсов, аукционов, запроса котировок </w:t>
      </w:r>
      <w:r w:rsidRPr="00A54C64">
        <w:rPr>
          <w:rFonts w:ascii="Times New Roman" w:hAnsi="Times New Roman" w:cs="Times New Roman"/>
          <w:color w:val="000000"/>
          <w:sz w:val="24"/>
          <w:szCs w:val="24"/>
        </w:rPr>
        <w:t>цен на поставку товаров, выполнение работ, оказание услуг по кадастровым работам объектов государственного имущества Чувашской Республики, по определению кадастровой стоимости объектов капитального строительства</w:t>
      </w:r>
      <w:r w:rsidRPr="00A54C64">
        <w:rPr>
          <w:rFonts w:ascii="Times New Roman" w:hAnsi="Times New Roman" w:cs="Times New Roman"/>
          <w:sz w:val="24"/>
          <w:szCs w:val="24"/>
        </w:rPr>
        <w:t xml:space="preserve">; </w:t>
      </w:r>
    </w:p>
    <w:p w:rsidR="00A54C64" w:rsidRDefault="000D0296" w:rsidP="00A54C64">
      <w:pPr>
        <w:pStyle w:val="2"/>
        <w:spacing w:after="0" w:line="240" w:lineRule="auto"/>
        <w:ind w:left="0" w:firstLine="709"/>
      </w:pPr>
      <w:r w:rsidRPr="00A54C64">
        <w:rPr>
          <w:rFonts w:ascii="Times New Roman" w:hAnsi="Times New Roman" w:cs="Times New Roman"/>
          <w:sz w:val="24"/>
          <w:szCs w:val="24"/>
        </w:rPr>
        <w:t>ответы на запросы государственных органов Российской Федерации и Чувашской Республики, органов местного самоуправления, а также государственных (казенных) унитарных предприятий, государственных учреждений, хозяйственных обществ, организаций и граждан, поступающие в Министерство, по направлениям деятельности Отдела;</w:t>
      </w:r>
    </w:p>
    <w:p w:rsidR="00A54C64" w:rsidRDefault="000D0296" w:rsidP="00A54C64">
      <w:pPr>
        <w:widowControl w:val="0"/>
        <w:tabs>
          <w:tab w:val="left" w:pos="576"/>
          <w:tab w:val="left" w:pos="3744"/>
        </w:tabs>
        <w:autoSpaceDE w:val="0"/>
        <w:autoSpaceDN w:val="0"/>
        <w:adjustRightInd w:val="0"/>
        <w:ind w:firstLine="709"/>
        <w:jc w:val="both"/>
      </w:pPr>
      <w:r w:rsidRPr="00A54C64">
        <w:t>в установленном порядке документы постоянного и временного хранения для передачи в архив Министерства документальных материалов на хранение, на списание и уничтожение материалов.</w:t>
      </w:r>
    </w:p>
    <w:p w:rsidR="000D0296" w:rsidRPr="00A54C64" w:rsidRDefault="000D0296" w:rsidP="00A54C64">
      <w:pPr>
        <w:widowControl w:val="0"/>
        <w:tabs>
          <w:tab w:val="left" w:pos="576"/>
          <w:tab w:val="left" w:pos="3744"/>
        </w:tabs>
        <w:autoSpaceDE w:val="0"/>
        <w:autoSpaceDN w:val="0"/>
        <w:adjustRightInd w:val="0"/>
        <w:ind w:firstLine="709"/>
        <w:jc w:val="both"/>
      </w:pPr>
      <w:r w:rsidRPr="00A54C64">
        <w:t>3.3. Участвует:</w:t>
      </w:r>
    </w:p>
    <w:p w:rsidR="000D0296" w:rsidRPr="00A54C64" w:rsidRDefault="000D0296" w:rsidP="00A54C64">
      <w:pPr>
        <w:widowControl w:val="0"/>
        <w:tabs>
          <w:tab w:val="left" w:pos="576"/>
          <w:tab w:val="left" w:pos="3744"/>
        </w:tabs>
        <w:autoSpaceDE w:val="0"/>
        <w:autoSpaceDN w:val="0"/>
        <w:adjustRightInd w:val="0"/>
        <w:ind w:firstLine="709"/>
        <w:jc w:val="both"/>
      </w:pPr>
      <w:r w:rsidRPr="00A54C64">
        <w:t xml:space="preserve">в разработке правовых актов и проектов нормативно-правовых актов, в том числе постановлений и распоряжений Кабинета Министров Чувашской Республики, распоряжений и приказов Министерства, регулирующих </w:t>
      </w:r>
      <w:r w:rsidR="00B05DDE" w:rsidRPr="00A54C64">
        <w:t>вопросы отдела</w:t>
      </w:r>
      <w:r w:rsidRPr="00A54C64">
        <w:t>;</w:t>
      </w:r>
    </w:p>
    <w:p w:rsidR="000D0296" w:rsidRPr="00A54C64" w:rsidRDefault="000D0296" w:rsidP="00A54C64">
      <w:pPr>
        <w:widowControl w:val="0"/>
        <w:tabs>
          <w:tab w:val="left" w:pos="576"/>
          <w:tab w:val="left" w:pos="3744"/>
        </w:tabs>
        <w:autoSpaceDE w:val="0"/>
        <w:autoSpaceDN w:val="0"/>
        <w:adjustRightInd w:val="0"/>
        <w:ind w:firstLine="709"/>
        <w:jc w:val="both"/>
      </w:pPr>
      <w:r w:rsidRPr="00A54C64">
        <w:t>в мероприятиях совместно с отделом представления государственных интересов при оспаривании перечня объектов недвижимого имущества, в отношении которых налоговая база определяется как кадастровая стоимость;</w:t>
      </w:r>
    </w:p>
    <w:p w:rsidR="000D0296" w:rsidRPr="00A54C64" w:rsidRDefault="000D0296" w:rsidP="00A54C64">
      <w:pPr>
        <w:widowControl w:val="0"/>
        <w:tabs>
          <w:tab w:val="left" w:pos="576"/>
          <w:tab w:val="left" w:pos="3744"/>
        </w:tabs>
        <w:autoSpaceDE w:val="0"/>
        <w:autoSpaceDN w:val="0"/>
        <w:adjustRightInd w:val="0"/>
        <w:ind w:firstLine="709"/>
        <w:jc w:val="both"/>
      </w:pPr>
      <w:r w:rsidRPr="00A54C64">
        <w:t>в разработке методических материалов и рекомендаций для органов государственной власти Чувашской Республики, органов местного самоуправления, государственных предприятий и государственных учреждений по учету объектов;</w:t>
      </w:r>
    </w:p>
    <w:p w:rsidR="000D0296" w:rsidRPr="00A54C64" w:rsidRDefault="000D0296" w:rsidP="00A54C64">
      <w:pPr>
        <w:pStyle w:val="a3"/>
        <w:ind w:firstLine="709"/>
        <w:rPr>
          <w:szCs w:val="24"/>
        </w:rPr>
      </w:pPr>
      <w:r w:rsidRPr="00A54C64">
        <w:rPr>
          <w:szCs w:val="24"/>
        </w:rPr>
        <w:t>в работе комиссий и рабочих групп, созданных при Министерстве или с участием в них представителей Министерства;</w:t>
      </w:r>
    </w:p>
    <w:p w:rsidR="000D0296" w:rsidRPr="00A54C64" w:rsidRDefault="000D0296" w:rsidP="00A54C64">
      <w:pPr>
        <w:pStyle w:val="a3"/>
        <w:ind w:firstLine="709"/>
        <w:rPr>
          <w:szCs w:val="24"/>
        </w:rPr>
      </w:pPr>
      <w:r w:rsidRPr="00A54C64">
        <w:rPr>
          <w:szCs w:val="24"/>
        </w:rPr>
        <w:t xml:space="preserve">в выездных проверках, проводимых Министерством для осуществления </w:t>
      </w:r>
      <w:proofErr w:type="gramStart"/>
      <w:r w:rsidRPr="00A54C64">
        <w:rPr>
          <w:szCs w:val="24"/>
        </w:rPr>
        <w:t>контроля за</w:t>
      </w:r>
      <w:proofErr w:type="gramEnd"/>
      <w:r w:rsidRPr="00A54C64">
        <w:rPr>
          <w:szCs w:val="24"/>
        </w:rPr>
        <w:t xml:space="preserve"> использованием по назначению и сохранностью объектов государственной собственности Чувашской Республики, закрепленных за государственными предприятиями и государственными учреждениями на праве хозяйственного ведения и оперативного управления.</w:t>
      </w:r>
    </w:p>
    <w:p w:rsidR="005D60B8" w:rsidRPr="00A54C64" w:rsidRDefault="005D60B8" w:rsidP="00A54C64">
      <w:pPr>
        <w:widowControl w:val="0"/>
        <w:tabs>
          <w:tab w:val="left" w:pos="851"/>
        </w:tabs>
        <w:ind w:firstLine="709"/>
        <w:jc w:val="both"/>
      </w:pPr>
      <w:r w:rsidRPr="00A54C64">
        <w:t xml:space="preserve">3.4. Контролирует на основании сведений, представляемых органами Федерального казначейства, полноту и своевременность поступления в республиканский бюджет Чувашской Республики доходов за </w:t>
      </w:r>
      <w:proofErr w:type="spellStart"/>
      <w:proofErr w:type="gramStart"/>
      <w:r w:rsidRPr="00A54C64">
        <w:t>найм</w:t>
      </w:r>
      <w:proofErr w:type="spellEnd"/>
      <w:r w:rsidRPr="00A54C64">
        <w:t xml:space="preserve"> и</w:t>
      </w:r>
      <w:proofErr w:type="gramEnd"/>
      <w:r w:rsidRPr="00A54C64">
        <w:t xml:space="preserve"> продажу жилых помещений государственного жилищного фонда Чувашской Республики коммерческого использования;</w:t>
      </w:r>
    </w:p>
    <w:p w:rsidR="000D0296" w:rsidRPr="00A54C64" w:rsidRDefault="000D0296" w:rsidP="00A54C64">
      <w:pPr>
        <w:widowControl w:val="0"/>
        <w:tabs>
          <w:tab w:val="left" w:pos="576"/>
          <w:tab w:val="left" w:pos="3744"/>
        </w:tabs>
        <w:autoSpaceDE w:val="0"/>
        <w:autoSpaceDN w:val="0"/>
        <w:adjustRightInd w:val="0"/>
        <w:ind w:firstLine="709"/>
        <w:jc w:val="both"/>
      </w:pPr>
      <w:r w:rsidRPr="00A54C64">
        <w:t>3.</w:t>
      </w:r>
      <w:r w:rsidR="005D60B8" w:rsidRPr="00A54C64">
        <w:t>5</w:t>
      </w:r>
      <w:r w:rsidRPr="00A54C64">
        <w:t>.  Согласовывает:</w:t>
      </w:r>
    </w:p>
    <w:p w:rsidR="000D0296" w:rsidRPr="00A54C64" w:rsidRDefault="000D0296" w:rsidP="00A54C64">
      <w:pPr>
        <w:widowControl w:val="0"/>
        <w:tabs>
          <w:tab w:val="left" w:pos="576"/>
          <w:tab w:val="left" w:pos="3744"/>
        </w:tabs>
        <w:autoSpaceDE w:val="0"/>
        <w:autoSpaceDN w:val="0"/>
        <w:adjustRightInd w:val="0"/>
        <w:ind w:firstLine="709"/>
        <w:jc w:val="both"/>
      </w:pPr>
      <w:r w:rsidRPr="00A54C64">
        <w:t>проекты распоряжений, приказов и другой организационно-распорядительной документации, издаваемой Министерством;</w:t>
      </w:r>
    </w:p>
    <w:p w:rsidR="000D0296" w:rsidRPr="00A54C64" w:rsidRDefault="000D0296" w:rsidP="00A54C64">
      <w:pPr>
        <w:pStyle w:val="2"/>
        <w:spacing w:after="0" w:line="240" w:lineRule="auto"/>
        <w:ind w:left="0" w:firstLine="709"/>
        <w:rPr>
          <w:rFonts w:ascii="Times New Roman" w:hAnsi="Times New Roman" w:cs="Times New Roman"/>
          <w:sz w:val="24"/>
          <w:szCs w:val="24"/>
        </w:rPr>
      </w:pPr>
      <w:r w:rsidRPr="00A54C64">
        <w:rPr>
          <w:rFonts w:ascii="Times New Roman" w:hAnsi="Times New Roman" w:cs="Times New Roman"/>
          <w:sz w:val="24"/>
          <w:szCs w:val="24"/>
        </w:rPr>
        <w:t>проекты решений и предписаний, выносимых Министерством по результатам проведенных проверок с участием Отдела.</w:t>
      </w:r>
    </w:p>
    <w:p w:rsidR="000D0296" w:rsidRPr="00A54C64" w:rsidRDefault="000D0296" w:rsidP="00A54C64">
      <w:pPr>
        <w:ind w:firstLine="709"/>
        <w:jc w:val="both"/>
      </w:pPr>
      <w:r w:rsidRPr="00A54C64">
        <w:t>3.</w:t>
      </w:r>
      <w:r w:rsidR="005D60B8" w:rsidRPr="00A54C64">
        <w:t>6</w:t>
      </w:r>
      <w:r w:rsidRPr="00A54C64">
        <w:t>. Обеспечивает:</w:t>
      </w:r>
    </w:p>
    <w:p w:rsidR="000D0296" w:rsidRPr="00A54C64" w:rsidRDefault="000D0296" w:rsidP="00A54C64">
      <w:pPr>
        <w:ind w:firstLine="709"/>
        <w:jc w:val="both"/>
      </w:pPr>
      <w:r w:rsidRPr="00A54C64">
        <w:t>реализацию политики и целей Министерства в области качества;</w:t>
      </w:r>
    </w:p>
    <w:p w:rsidR="000D0296" w:rsidRPr="00A54C64" w:rsidRDefault="000D0296" w:rsidP="00A54C64">
      <w:pPr>
        <w:ind w:firstLine="709"/>
        <w:jc w:val="both"/>
      </w:pPr>
      <w:r w:rsidRPr="00A54C64">
        <w:t>функционирование системы учета движимого и недвижимого имущества, полноту и достоверность информации о наличии республиканского имущества;</w:t>
      </w:r>
    </w:p>
    <w:p w:rsidR="000D0296" w:rsidRPr="00A54C64" w:rsidRDefault="000D0296" w:rsidP="00A54C64">
      <w:pPr>
        <w:ind w:firstLine="709"/>
        <w:jc w:val="both"/>
      </w:pPr>
      <w:r w:rsidRPr="00A54C64">
        <w:t>выполнение алгоритма процесса «Выдача информации из Реестра государственного имущества Чувашской Республики»;</w:t>
      </w:r>
    </w:p>
    <w:p w:rsidR="000D0296" w:rsidRPr="00A54C64" w:rsidRDefault="000D0296" w:rsidP="00A54C64">
      <w:pPr>
        <w:ind w:firstLine="709"/>
        <w:jc w:val="both"/>
      </w:pPr>
      <w:r w:rsidRPr="00A54C64">
        <w:t xml:space="preserve">государственную регистрацию </w:t>
      </w:r>
      <w:proofErr w:type="gramStart"/>
      <w:r w:rsidRPr="00A54C64">
        <w:t>права собственности объектов недвижимости государственной собственности Чувашской Республики</w:t>
      </w:r>
      <w:proofErr w:type="gramEnd"/>
      <w:r w:rsidRPr="00A54C64">
        <w:t>;</w:t>
      </w:r>
    </w:p>
    <w:p w:rsidR="000D0296" w:rsidRPr="00A54C64" w:rsidRDefault="000D0296" w:rsidP="00A54C64">
      <w:pPr>
        <w:ind w:firstLine="709"/>
        <w:jc w:val="both"/>
      </w:pPr>
      <w:r w:rsidRPr="00A54C64">
        <w:t>государственный кадастровый учет объектов капитального строительства государственной собственности Чувашской Республики;</w:t>
      </w:r>
    </w:p>
    <w:p w:rsidR="00CE157B" w:rsidRDefault="000D0296" w:rsidP="00CE157B">
      <w:pPr>
        <w:ind w:firstLine="709"/>
        <w:jc w:val="both"/>
      </w:pPr>
      <w:r w:rsidRPr="00A54C64">
        <w:t>проведение  мероприятий по определению вида фактического использования объектов капитального строительства, налоговая база в отношении которых определяется исходя из кадастровой стоимости;</w:t>
      </w:r>
    </w:p>
    <w:p w:rsidR="000D0296" w:rsidRPr="00A54C64" w:rsidRDefault="000D0296" w:rsidP="00CE157B">
      <w:pPr>
        <w:ind w:firstLine="709"/>
        <w:jc w:val="both"/>
      </w:pPr>
      <w:r w:rsidRPr="00A54C64">
        <w:t xml:space="preserve">направление перечня  объектов недвижимого имущества, признаваемого объектом налогообложения, в отношении которого налоговая база определяется с учетом особенностей, установленных </w:t>
      </w:r>
      <w:hyperlink r:id="rId14" w:history="1">
        <w:r w:rsidRPr="00A54C64">
          <w:rPr>
            <w:color w:val="0000FF"/>
          </w:rPr>
          <w:t>статьей 378.2</w:t>
        </w:r>
      </w:hyperlink>
      <w:r w:rsidRPr="00A54C64">
        <w:t xml:space="preserve"> Налогового кодекса Российской Федерации, в электронной форме в налоговые органы по месту нахождения соответствующих объектов нежилого фонда в соответствии с действующим законодательством.</w:t>
      </w:r>
    </w:p>
    <w:p w:rsidR="000D0296" w:rsidRPr="00A54C64" w:rsidRDefault="000D0296" w:rsidP="00A54C64">
      <w:pPr>
        <w:ind w:firstLine="709"/>
        <w:jc w:val="both"/>
      </w:pPr>
      <w:r w:rsidRPr="00A54C64">
        <w:t>3.</w:t>
      </w:r>
      <w:r w:rsidR="005D60B8" w:rsidRPr="00A54C64">
        <w:t>7</w:t>
      </w:r>
      <w:r w:rsidRPr="00A54C64">
        <w:t>. Отдел в соответствии с действующим законодательством оказывает государственную услугу  - выдачу информации из Реестра государственного имущества Чувашской Республики.</w:t>
      </w:r>
    </w:p>
    <w:p w:rsidR="00CE157B" w:rsidRDefault="00CE157B" w:rsidP="00CE157B">
      <w:pPr>
        <w:pStyle w:val="ConsPlusNormal"/>
        <w:tabs>
          <w:tab w:val="left" w:pos="1695"/>
        </w:tabs>
        <w:ind w:firstLine="540"/>
        <w:jc w:val="center"/>
        <w:rPr>
          <w:rFonts w:ascii="Times New Roman" w:hAnsi="Times New Roman" w:cs="Times New Roman"/>
          <w:b/>
          <w:bCs/>
          <w:sz w:val="24"/>
          <w:szCs w:val="24"/>
        </w:rPr>
      </w:pPr>
    </w:p>
    <w:p w:rsidR="00CE157B" w:rsidRDefault="00CE157B" w:rsidP="00CE157B">
      <w:pPr>
        <w:pStyle w:val="ConsPlusNormal"/>
        <w:tabs>
          <w:tab w:val="left" w:pos="1695"/>
        </w:tabs>
        <w:jc w:val="center"/>
        <w:rPr>
          <w:rFonts w:ascii="Times New Roman" w:hAnsi="Times New Roman" w:cs="Times New Roman"/>
          <w:b/>
          <w:sz w:val="24"/>
          <w:szCs w:val="24"/>
        </w:rPr>
      </w:pPr>
      <w:r w:rsidRPr="003330C4">
        <w:rPr>
          <w:rFonts w:ascii="Times New Roman" w:hAnsi="Times New Roman" w:cs="Times New Roman"/>
          <w:b/>
          <w:bCs/>
          <w:sz w:val="24"/>
          <w:szCs w:val="24"/>
          <w:lang w:val="en-US"/>
        </w:rPr>
        <w:t>IV</w:t>
      </w:r>
      <w:r w:rsidRPr="003330C4">
        <w:rPr>
          <w:rFonts w:ascii="Times New Roman" w:hAnsi="Times New Roman" w:cs="Times New Roman"/>
          <w:b/>
          <w:bCs/>
          <w:sz w:val="24"/>
          <w:szCs w:val="24"/>
        </w:rPr>
        <w:t>. Права</w:t>
      </w:r>
      <w:r w:rsidRPr="003330C4">
        <w:rPr>
          <w:rFonts w:ascii="Times New Roman" w:hAnsi="Times New Roman" w:cs="Times New Roman"/>
          <w:b/>
          <w:sz w:val="24"/>
          <w:szCs w:val="24"/>
        </w:rPr>
        <w:t xml:space="preserve"> отдела</w:t>
      </w:r>
    </w:p>
    <w:p w:rsidR="00CE157B" w:rsidRPr="003330C4" w:rsidRDefault="00CE157B" w:rsidP="00CE157B">
      <w:pPr>
        <w:pStyle w:val="ConsPlusNormal"/>
        <w:tabs>
          <w:tab w:val="left" w:pos="1695"/>
        </w:tabs>
        <w:jc w:val="center"/>
        <w:rPr>
          <w:rFonts w:ascii="Times New Roman" w:hAnsi="Times New Roman" w:cs="Times New Roman"/>
          <w:b/>
          <w:bCs/>
          <w:sz w:val="24"/>
          <w:szCs w:val="24"/>
        </w:rPr>
      </w:pPr>
    </w:p>
    <w:p w:rsidR="00CE157B" w:rsidRPr="003330C4" w:rsidRDefault="00CE157B" w:rsidP="00CE157B">
      <w:pPr>
        <w:ind w:firstLine="709"/>
        <w:jc w:val="both"/>
      </w:pPr>
      <w:r w:rsidRPr="003330C4">
        <w:t xml:space="preserve">4.1. Отдел в пределах своей компетенции вправе: </w:t>
      </w:r>
    </w:p>
    <w:p w:rsidR="00CE157B" w:rsidRPr="003330C4" w:rsidRDefault="00CE157B" w:rsidP="00CE157B">
      <w:pPr>
        <w:ind w:firstLine="709"/>
        <w:jc w:val="both"/>
      </w:pPr>
      <w:r w:rsidRPr="003330C4">
        <w:t xml:space="preserve">запрашивать и получать в порядке, установленном законодательством, у министерств и иных органов исполнительной власти Чувашской Республики, территориальных органов федеральных органов исполнительной власти, органов местного самоуправления, других организаций, должностных лиц необходимую информацию, документы и материалы; </w:t>
      </w:r>
    </w:p>
    <w:p w:rsidR="00CE157B" w:rsidRPr="003330C4" w:rsidRDefault="00CE157B" w:rsidP="00CE157B">
      <w:pPr>
        <w:ind w:firstLine="709"/>
        <w:jc w:val="both"/>
      </w:pPr>
      <w:r w:rsidRPr="003330C4">
        <w:t xml:space="preserve">вносить на рассмотрение руководства министерства предложения по вопросам совершенствования деятельности отдела с целью успешного выполнения возложенных на отдел задач и функций; </w:t>
      </w:r>
    </w:p>
    <w:p w:rsidR="00CE157B" w:rsidRPr="003330C4" w:rsidRDefault="00CE157B" w:rsidP="00CE157B">
      <w:pPr>
        <w:ind w:firstLine="709"/>
        <w:jc w:val="both"/>
      </w:pPr>
      <w:r w:rsidRPr="003330C4">
        <w:t xml:space="preserve">участвовать в работе комиссий и иных консультативных органов, формируемых из представителей органов исполнительной власти Чувашской Республики, организаций с целью реализации возложенных на отдел задач и функций; </w:t>
      </w:r>
    </w:p>
    <w:p w:rsidR="00CE157B" w:rsidRPr="003330C4" w:rsidRDefault="00CE157B" w:rsidP="00CE157B">
      <w:pPr>
        <w:ind w:firstLine="709"/>
        <w:jc w:val="both"/>
      </w:pPr>
      <w:r w:rsidRPr="003330C4">
        <w:t xml:space="preserve">принимать участие в проводимых министерством совещаниях по вопросам, относящимся к компетенции отдела, запрашивать и получать информацию от структурных подразделений министерства; </w:t>
      </w:r>
    </w:p>
    <w:p w:rsidR="00CE157B" w:rsidRPr="003330C4" w:rsidRDefault="00CE157B" w:rsidP="00CE157B">
      <w:pPr>
        <w:ind w:firstLine="709"/>
        <w:jc w:val="both"/>
      </w:pPr>
      <w:r w:rsidRPr="003330C4">
        <w:t>подготавливать и вносить в установленном порядке предложения об отмене действия нормативных документов, противоречащих действующему законодательству по вопросам, относящимся к компетенции отдела;</w:t>
      </w:r>
    </w:p>
    <w:p w:rsidR="00CE157B" w:rsidRPr="003330C4" w:rsidRDefault="00CE157B" w:rsidP="00CE157B">
      <w:pPr>
        <w:ind w:firstLine="709"/>
        <w:jc w:val="both"/>
      </w:pPr>
      <w:r w:rsidRPr="003330C4">
        <w:t>вносить в установленном порядке предложения об улучшении условий труда, материальном и моральном поощрении, социально-бытовом обеспечении работников отдела;</w:t>
      </w:r>
    </w:p>
    <w:p w:rsidR="00CE157B" w:rsidRPr="003330C4" w:rsidRDefault="00CE157B" w:rsidP="00CE157B">
      <w:pPr>
        <w:spacing w:line="245" w:lineRule="auto"/>
        <w:ind w:firstLine="709"/>
        <w:jc w:val="both"/>
      </w:pPr>
      <w:r w:rsidRPr="003330C4">
        <w:t>использовать системы связи и коммуникации (стационарные, сотовые, телекоммуникационные каналы связи);</w:t>
      </w:r>
    </w:p>
    <w:p w:rsidR="00CE157B" w:rsidRPr="003330C4" w:rsidRDefault="00CE157B" w:rsidP="00CE157B">
      <w:pPr>
        <w:widowControl w:val="0"/>
        <w:tabs>
          <w:tab w:val="left" w:pos="1080"/>
          <w:tab w:val="left" w:pos="1260"/>
        </w:tabs>
        <w:autoSpaceDE w:val="0"/>
        <w:autoSpaceDN w:val="0"/>
        <w:adjustRightInd w:val="0"/>
        <w:ind w:right="32" w:firstLine="709"/>
        <w:jc w:val="both"/>
      </w:pPr>
      <w:r w:rsidRPr="003330C4">
        <w:t xml:space="preserve">пользоваться иными правами, предоставляемыми для решения вопросов, отнесенных к компетенции отдела. </w:t>
      </w:r>
    </w:p>
    <w:p w:rsidR="00CE157B" w:rsidRPr="003330C4" w:rsidRDefault="00CE157B" w:rsidP="00CE157B">
      <w:pPr>
        <w:ind w:firstLine="709"/>
        <w:jc w:val="both"/>
        <w:rPr>
          <w:b/>
        </w:rPr>
      </w:pPr>
    </w:p>
    <w:p w:rsidR="00CE157B" w:rsidRDefault="00CE157B" w:rsidP="00CE157B">
      <w:pPr>
        <w:tabs>
          <w:tab w:val="center" w:pos="9540"/>
        </w:tabs>
        <w:jc w:val="center"/>
        <w:rPr>
          <w:b/>
        </w:rPr>
      </w:pPr>
      <w:r w:rsidRPr="003330C4">
        <w:rPr>
          <w:b/>
          <w:lang w:val="en-US"/>
        </w:rPr>
        <w:t>V</w:t>
      </w:r>
      <w:r w:rsidRPr="003330C4">
        <w:rPr>
          <w:b/>
        </w:rPr>
        <w:t>. Ответственность</w:t>
      </w:r>
    </w:p>
    <w:p w:rsidR="00CE157B" w:rsidRPr="003330C4" w:rsidRDefault="00CE157B" w:rsidP="00CE157B">
      <w:pPr>
        <w:tabs>
          <w:tab w:val="center" w:pos="9540"/>
        </w:tabs>
        <w:jc w:val="center"/>
        <w:rPr>
          <w:b/>
        </w:rPr>
      </w:pPr>
    </w:p>
    <w:p w:rsidR="00CE157B" w:rsidRPr="003330C4" w:rsidRDefault="00CE157B" w:rsidP="00CE157B">
      <w:pPr>
        <w:tabs>
          <w:tab w:val="center" w:pos="9540"/>
        </w:tabs>
        <w:ind w:firstLine="709"/>
        <w:jc w:val="both"/>
      </w:pPr>
      <w:r w:rsidRPr="003330C4">
        <w:t>5.1. Ответственность за состояние исполнительной дисциплины, сохранность документации текущего использования возлагается на начальника отдела.</w:t>
      </w:r>
    </w:p>
    <w:p w:rsidR="00CE157B" w:rsidRPr="003330C4" w:rsidRDefault="00CE157B" w:rsidP="00CE157B">
      <w:pPr>
        <w:tabs>
          <w:tab w:val="center" w:pos="9540"/>
        </w:tabs>
        <w:ind w:firstLine="709"/>
        <w:jc w:val="both"/>
      </w:pPr>
      <w:r w:rsidRPr="003330C4">
        <w:t>5.2. Начальник отдела и сотрудники отдела несут персональную ответственность:</w:t>
      </w:r>
    </w:p>
    <w:p w:rsidR="00CE157B" w:rsidRPr="003330C4" w:rsidRDefault="00CE157B" w:rsidP="00CE157B">
      <w:pPr>
        <w:tabs>
          <w:tab w:val="center" w:pos="9540"/>
        </w:tabs>
        <w:ind w:firstLine="709"/>
        <w:jc w:val="both"/>
      </w:pPr>
      <w:r w:rsidRPr="003330C4">
        <w:t xml:space="preserve"> за выполнение задач, возложенных на отдел, в соответствии с законодательством Российской Федерации и законодательством Чувашской Республики;</w:t>
      </w:r>
    </w:p>
    <w:p w:rsidR="00CE157B" w:rsidRPr="003330C4" w:rsidRDefault="00CE157B" w:rsidP="00CE157B">
      <w:pPr>
        <w:tabs>
          <w:tab w:val="center" w:pos="9540"/>
        </w:tabs>
        <w:ind w:firstLine="709"/>
        <w:jc w:val="both"/>
      </w:pPr>
      <w:r w:rsidRPr="003330C4">
        <w:t>за неисполнение или ненадлежащее исполнение возложенных на них обязанностей с учетом прав, предоставленных им законодательством Российской Федерации и законодательством Чувашской Республики, и настоящим Положением.</w:t>
      </w:r>
    </w:p>
    <w:p w:rsidR="00CE157B" w:rsidRPr="003330C4" w:rsidRDefault="00CE157B" w:rsidP="00CE157B">
      <w:pPr>
        <w:tabs>
          <w:tab w:val="center" w:pos="9540"/>
        </w:tabs>
        <w:ind w:firstLine="709"/>
        <w:jc w:val="both"/>
      </w:pPr>
      <w:r w:rsidRPr="003330C4">
        <w:t>несоблюдение ограничений, невыполнение обязательств и требований к служебному поведению, нарушение запретов, которые установлены законодательством Российской Федерации;</w:t>
      </w:r>
    </w:p>
    <w:p w:rsidR="00CE157B" w:rsidRPr="003330C4" w:rsidRDefault="00CE157B" w:rsidP="00CE157B">
      <w:pPr>
        <w:ind w:firstLine="709"/>
        <w:contextualSpacing/>
        <w:jc w:val="both"/>
      </w:pPr>
      <w:r w:rsidRPr="003330C4">
        <w:t xml:space="preserve">разглашение сведений, составляющих государственную и иную охраняемую федеральным законом тайну и служебной информации, ставших известными служащему в связи с исполнением им должностных обязанностей. </w:t>
      </w:r>
    </w:p>
    <w:p w:rsidR="00CE157B" w:rsidRPr="003330C4" w:rsidRDefault="00CE157B" w:rsidP="00CE157B">
      <w:pPr>
        <w:ind w:firstLine="709"/>
        <w:contextualSpacing/>
        <w:jc w:val="both"/>
      </w:pPr>
      <w:r w:rsidRPr="003330C4">
        <w:t>5.3. За совершение дисциплинарного проступка, в отношении работников отдела могут быть применены взыскания в соответствии с действующим законодательством.</w:t>
      </w:r>
    </w:p>
    <w:p w:rsidR="00CE157B" w:rsidRPr="003330C4" w:rsidRDefault="00CE157B" w:rsidP="00CE157B">
      <w:pPr>
        <w:ind w:firstLine="709"/>
        <w:jc w:val="both"/>
        <w:rPr>
          <w:b/>
          <w:bCs/>
        </w:rPr>
      </w:pPr>
    </w:p>
    <w:p w:rsidR="00CE157B" w:rsidRDefault="00CE157B" w:rsidP="00CE157B">
      <w:pPr>
        <w:autoSpaceDE w:val="0"/>
        <w:autoSpaceDN w:val="0"/>
        <w:adjustRightInd w:val="0"/>
        <w:jc w:val="center"/>
        <w:outlineLvl w:val="1"/>
        <w:rPr>
          <w:b/>
          <w:lang w:eastAsia="en-US"/>
        </w:rPr>
      </w:pPr>
      <w:r w:rsidRPr="003330C4">
        <w:rPr>
          <w:b/>
          <w:lang w:eastAsia="en-US"/>
        </w:rPr>
        <w:t>V</w:t>
      </w:r>
      <w:r w:rsidRPr="003330C4">
        <w:rPr>
          <w:b/>
          <w:lang w:val="en-US" w:eastAsia="en-US"/>
        </w:rPr>
        <w:t>I</w:t>
      </w:r>
      <w:r w:rsidRPr="003330C4">
        <w:rPr>
          <w:b/>
          <w:lang w:eastAsia="en-US"/>
        </w:rPr>
        <w:t>. Организация деятельности отдела</w:t>
      </w:r>
    </w:p>
    <w:p w:rsidR="00CE157B" w:rsidRPr="003330C4" w:rsidRDefault="00CE157B" w:rsidP="00CE157B">
      <w:pPr>
        <w:autoSpaceDE w:val="0"/>
        <w:autoSpaceDN w:val="0"/>
        <w:adjustRightInd w:val="0"/>
        <w:jc w:val="center"/>
        <w:outlineLvl w:val="1"/>
        <w:rPr>
          <w:b/>
          <w:lang w:eastAsia="en-US"/>
        </w:rPr>
      </w:pPr>
    </w:p>
    <w:p w:rsidR="00CE157B" w:rsidRPr="003330C4" w:rsidRDefault="00CE157B" w:rsidP="00CE157B">
      <w:pPr>
        <w:ind w:firstLine="709"/>
        <w:jc w:val="both"/>
      </w:pPr>
      <w:r w:rsidRPr="003330C4">
        <w:rPr>
          <w:lang w:eastAsia="en-US"/>
        </w:rPr>
        <w:t xml:space="preserve">6.1. </w:t>
      </w:r>
      <w:r w:rsidRPr="003330C4">
        <w:t xml:space="preserve">Отдел возглавляет начальник отдела (далее – начальник отдела), который назначается и освобождается от должности Министром. </w:t>
      </w:r>
    </w:p>
    <w:p w:rsidR="00CE157B" w:rsidRPr="003330C4" w:rsidRDefault="00CE157B" w:rsidP="00CE157B">
      <w:pPr>
        <w:ind w:firstLine="709"/>
        <w:jc w:val="both"/>
      </w:pPr>
      <w:r w:rsidRPr="003330C4">
        <w:t>6.2. Положение об отделе, его структура и штатная численность утверждаются приказами Министерства.</w:t>
      </w:r>
    </w:p>
    <w:p w:rsidR="00CE157B" w:rsidRPr="003330C4" w:rsidRDefault="00CE157B" w:rsidP="00CE157B">
      <w:pPr>
        <w:autoSpaceDE w:val="0"/>
        <w:autoSpaceDN w:val="0"/>
        <w:adjustRightInd w:val="0"/>
        <w:ind w:firstLine="709"/>
        <w:jc w:val="both"/>
        <w:rPr>
          <w:lang w:eastAsia="en-US"/>
        </w:rPr>
      </w:pPr>
      <w:r w:rsidRPr="003330C4">
        <w:rPr>
          <w:lang w:eastAsia="en-US"/>
        </w:rPr>
        <w:t>6.3. Начальник отдела:</w:t>
      </w:r>
    </w:p>
    <w:p w:rsidR="00CE157B" w:rsidRPr="003330C4" w:rsidRDefault="00CE157B" w:rsidP="00CE157B">
      <w:pPr>
        <w:autoSpaceDE w:val="0"/>
        <w:autoSpaceDN w:val="0"/>
        <w:adjustRightInd w:val="0"/>
        <w:ind w:firstLine="709"/>
        <w:jc w:val="both"/>
        <w:rPr>
          <w:lang w:eastAsia="en-US"/>
        </w:rPr>
      </w:pPr>
      <w:r w:rsidRPr="003330C4">
        <w:rPr>
          <w:lang w:eastAsia="en-US"/>
        </w:rPr>
        <w:t>руководит деятельностью отдела;</w:t>
      </w:r>
    </w:p>
    <w:p w:rsidR="00CE157B" w:rsidRPr="003330C4" w:rsidRDefault="00CE157B" w:rsidP="00CE157B">
      <w:pPr>
        <w:autoSpaceDE w:val="0"/>
        <w:autoSpaceDN w:val="0"/>
        <w:adjustRightInd w:val="0"/>
        <w:ind w:firstLine="709"/>
        <w:jc w:val="both"/>
        <w:rPr>
          <w:lang w:eastAsia="en-US"/>
        </w:rPr>
      </w:pPr>
      <w:r w:rsidRPr="003330C4">
        <w:rPr>
          <w:lang w:eastAsia="en-US"/>
        </w:rPr>
        <w:t xml:space="preserve">распределяет обязанности между </w:t>
      </w:r>
      <w:r w:rsidRPr="003330C4">
        <w:t>государственными служащими</w:t>
      </w:r>
      <w:r w:rsidRPr="003330C4">
        <w:rPr>
          <w:lang w:eastAsia="en-US"/>
        </w:rPr>
        <w:t xml:space="preserve"> отдела и контролирует выполнение ими своих должностных обязанностей;</w:t>
      </w:r>
    </w:p>
    <w:p w:rsidR="00CE157B" w:rsidRPr="003330C4" w:rsidRDefault="00CE157B" w:rsidP="00CE157B">
      <w:pPr>
        <w:autoSpaceDE w:val="0"/>
        <w:autoSpaceDN w:val="0"/>
        <w:adjustRightInd w:val="0"/>
        <w:ind w:firstLine="709"/>
        <w:jc w:val="both"/>
        <w:rPr>
          <w:lang w:eastAsia="en-US"/>
        </w:rPr>
      </w:pPr>
      <w:r w:rsidRPr="003330C4">
        <w:rPr>
          <w:lang w:eastAsia="en-US"/>
        </w:rPr>
        <w:t>вносит Министру предложения о поощрении работников либо применении к ним мер дисциплинарного взыскания;</w:t>
      </w:r>
    </w:p>
    <w:p w:rsidR="00CE157B" w:rsidRPr="003330C4" w:rsidRDefault="00CE157B" w:rsidP="00CE157B">
      <w:pPr>
        <w:autoSpaceDE w:val="0"/>
        <w:autoSpaceDN w:val="0"/>
        <w:adjustRightInd w:val="0"/>
        <w:ind w:firstLine="709"/>
        <w:jc w:val="both"/>
        <w:rPr>
          <w:lang w:eastAsia="en-US"/>
        </w:rPr>
      </w:pPr>
      <w:r w:rsidRPr="003330C4">
        <w:rPr>
          <w:lang w:eastAsia="en-US"/>
        </w:rPr>
        <w:t>вносит Министру предложения по совершенствованию деятельности отдела;</w:t>
      </w:r>
    </w:p>
    <w:p w:rsidR="00CE157B" w:rsidRPr="003330C4" w:rsidRDefault="00CE157B" w:rsidP="00CE157B">
      <w:pPr>
        <w:autoSpaceDE w:val="0"/>
        <w:autoSpaceDN w:val="0"/>
        <w:adjustRightInd w:val="0"/>
        <w:ind w:firstLine="709"/>
        <w:jc w:val="both"/>
        <w:rPr>
          <w:lang w:eastAsia="en-US"/>
        </w:rPr>
      </w:pPr>
      <w:r w:rsidRPr="003330C4">
        <w:rPr>
          <w:lang w:eastAsia="en-US"/>
        </w:rPr>
        <w:t>по поручению Министра представляет отдел в отношениях с государственными органами Чувашской Республики, территориальными органами федеральных органов исполнительной власти, органами местного самоуправления, организациями и гражданами;</w:t>
      </w:r>
    </w:p>
    <w:p w:rsidR="00CE157B" w:rsidRPr="003330C4" w:rsidRDefault="00CE157B" w:rsidP="00CE157B">
      <w:pPr>
        <w:autoSpaceDE w:val="0"/>
        <w:autoSpaceDN w:val="0"/>
        <w:adjustRightInd w:val="0"/>
        <w:ind w:firstLine="709"/>
        <w:jc w:val="both"/>
        <w:rPr>
          <w:lang w:eastAsia="en-US"/>
        </w:rPr>
      </w:pPr>
      <w:r w:rsidRPr="003330C4">
        <w:rPr>
          <w:lang w:eastAsia="en-US"/>
        </w:rPr>
        <w:t xml:space="preserve">обеспечивает соблюдение </w:t>
      </w:r>
      <w:r w:rsidRPr="003330C4">
        <w:t>государственными служащими</w:t>
      </w:r>
      <w:r w:rsidRPr="003330C4">
        <w:rPr>
          <w:lang w:eastAsia="en-US"/>
        </w:rPr>
        <w:t xml:space="preserve"> отдела служебного и внутреннего трудового распорядков Министерства, правил пожарной безопасности;</w:t>
      </w:r>
    </w:p>
    <w:p w:rsidR="00CE157B" w:rsidRPr="003330C4" w:rsidRDefault="00CE157B" w:rsidP="00CE157B">
      <w:pPr>
        <w:autoSpaceDE w:val="0"/>
        <w:autoSpaceDN w:val="0"/>
        <w:adjustRightInd w:val="0"/>
        <w:ind w:firstLine="709"/>
        <w:jc w:val="both"/>
        <w:rPr>
          <w:lang w:eastAsia="en-US"/>
        </w:rPr>
      </w:pPr>
      <w:r w:rsidRPr="003330C4">
        <w:rPr>
          <w:lang w:eastAsia="en-US"/>
        </w:rPr>
        <w:t xml:space="preserve">несет ответственность в соответствии с Федеральным </w:t>
      </w:r>
      <w:hyperlink r:id="rId15" w:history="1">
        <w:r w:rsidRPr="003330C4">
          <w:rPr>
            <w:lang w:eastAsia="en-US"/>
          </w:rPr>
          <w:t>законом</w:t>
        </w:r>
      </w:hyperlink>
      <w:r w:rsidRPr="003330C4">
        <w:rPr>
          <w:lang w:eastAsia="en-US"/>
        </w:rPr>
        <w:t xml:space="preserve"> «О государственной гражданской службе Российской Федерации», </w:t>
      </w:r>
      <w:hyperlink r:id="rId16" w:history="1">
        <w:r w:rsidRPr="003330C4">
          <w:rPr>
            <w:lang w:eastAsia="en-US"/>
          </w:rPr>
          <w:t>Законом</w:t>
        </w:r>
      </w:hyperlink>
      <w:r w:rsidRPr="003330C4">
        <w:rPr>
          <w:lang w:eastAsia="en-US"/>
        </w:rPr>
        <w:t xml:space="preserve"> Чувашской Республики «О государственной гражданской службе Чувашской Республики» за неисполнение или ненадлежащее исполнение возложенных на него должностных обязанностей;</w:t>
      </w:r>
    </w:p>
    <w:p w:rsidR="00CE157B" w:rsidRPr="003330C4" w:rsidRDefault="00CE157B" w:rsidP="00CE157B">
      <w:pPr>
        <w:ind w:firstLine="709"/>
        <w:contextualSpacing/>
        <w:jc w:val="both"/>
      </w:pPr>
      <w:r w:rsidRPr="003330C4">
        <w:t>несет персональную ответственность за состояние антикоррупционной работы в отделе и организацию обработки персональных данных, поступающих в отдел.</w:t>
      </w:r>
    </w:p>
    <w:p w:rsidR="00CE157B" w:rsidRPr="003330C4" w:rsidRDefault="00CE157B" w:rsidP="00CE157B">
      <w:pPr>
        <w:autoSpaceDE w:val="0"/>
        <w:autoSpaceDN w:val="0"/>
        <w:adjustRightInd w:val="0"/>
        <w:ind w:firstLine="709"/>
        <w:jc w:val="both"/>
        <w:rPr>
          <w:lang w:eastAsia="en-US"/>
        </w:rPr>
      </w:pPr>
      <w:r w:rsidRPr="003330C4">
        <w:rPr>
          <w:lang w:eastAsia="en-US"/>
        </w:rPr>
        <w:t>осуществляет иные полномочия в пределах компетенции отдела.</w:t>
      </w:r>
    </w:p>
    <w:p w:rsidR="00CE157B" w:rsidRPr="003330C4" w:rsidRDefault="00CE157B" w:rsidP="00CE157B">
      <w:pPr>
        <w:autoSpaceDE w:val="0"/>
        <w:autoSpaceDN w:val="0"/>
        <w:adjustRightInd w:val="0"/>
        <w:ind w:firstLine="709"/>
        <w:jc w:val="both"/>
        <w:rPr>
          <w:lang w:eastAsia="en-US"/>
        </w:rPr>
      </w:pPr>
      <w:r w:rsidRPr="003330C4">
        <w:rPr>
          <w:lang w:eastAsia="en-US"/>
        </w:rPr>
        <w:t xml:space="preserve">6.4. В период отсутствия начальника отдела его должностные обязанности исполняет заместитель начальника отдела. В период отсутствия начальника отдела и заместителя начальника отдела, на основании приказа Министерства, должностные обязанности исполняет один из работников отдела с его письменного согласия. </w:t>
      </w:r>
    </w:p>
    <w:p w:rsidR="00CE157B" w:rsidRPr="003330C4" w:rsidRDefault="00CE157B" w:rsidP="00CE157B">
      <w:pPr>
        <w:autoSpaceDE w:val="0"/>
        <w:autoSpaceDN w:val="0"/>
        <w:adjustRightInd w:val="0"/>
        <w:ind w:firstLine="709"/>
        <w:jc w:val="both"/>
        <w:rPr>
          <w:lang w:eastAsia="en-US"/>
        </w:rPr>
      </w:pPr>
      <w:r w:rsidRPr="003330C4">
        <w:rPr>
          <w:lang w:eastAsia="en-US"/>
        </w:rPr>
        <w:t>6.5. С</w:t>
      </w:r>
      <w:r w:rsidRPr="003330C4">
        <w:t>лужащие</w:t>
      </w:r>
      <w:r w:rsidRPr="003330C4">
        <w:rPr>
          <w:lang w:eastAsia="en-US"/>
        </w:rPr>
        <w:t xml:space="preserve"> отдела назначаются на должность и освобождаются от должности Министром.</w:t>
      </w:r>
    </w:p>
    <w:p w:rsidR="00CE157B" w:rsidRPr="003330C4" w:rsidRDefault="00CE157B" w:rsidP="00CE157B">
      <w:pPr>
        <w:autoSpaceDE w:val="0"/>
        <w:autoSpaceDN w:val="0"/>
        <w:adjustRightInd w:val="0"/>
        <w:ind w:firstLine="709"/>
        <w:jc w:val="both"/>
        <w:rPr>
          <w:lang w:eastAsia="en-US"/>
        </w:rPr>
      </w:pPr>
      <w:r w:rsidRPr="003330C4">
        <w:t xml:space="preserve">6.6. </w:t>
      </w:r>
      <w:proofErr w:type="gramStart"/>
      <w:r w:rsidRPr="003330C4">
        <w:t>Служащие отдела осуществляют свои полномочия в соответствий с утвержденными Министром должностными регламентами, сформированными с учетом области профессиональной служебной деятельности служащих, предусмотренной в справочнике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службы с учетом области и вида профессиональной служебной деятельности государственных служащих («Регулирование государственной гражданской и муниципальной службы») и соответствующих ей видов.</w:t>
      </w:r>
      <w:proofErr w:type="gramEnd"/>
    </w:p>
    <w:p w:rsidR="00CE157B" w:rsidRPr="003330C4" w:rsidRDefault="00CE157B" w:rsidP="00CE157B">
      <w:pPr>
        <w:tabs>
          <w:tab w:val="num" w:pos="0"/>
          <w:tab w:val="num" w:pos="990"/>
        </w:tabs>
        <w:ind w:firstLine="709"/>
        <w:jc w:val="both"/>
      </w:pPr>
      <w:r w:rsidRPr="003330C4">
        <w:t>6.7. Основные задачи и функции о</w:t>
      </w:r>
      <w:r w:rsidRPr="003330C4">
        <w:rPr>
          <w:rStyle w:val="ab"/>
          <w:color w:val="000000"/>
        </w:rPr>
        <w:t>тдел</w:t>
      </w:r>
      <w:r w:rsidRPr="003330C4">
        <w:t>а могут быть изменены исходя из структурных и функциональных изменений, проводимых в Министерстве.</w:t>
      </w:r>
    </w:p>
    <w:p w:rsidR="00CE157B" w:rsidRPr="003330C4" w:rsidRDefault="00CE157B" w:rsidP="00CE157B">
      <w:pPr>
        <w:autoSpaceDE w:val="0"/>
        <w:autoSpaceDN w:val="0"/>
        <w:adjustRightInd w:val="0"/>
        <w:ind w:firstLine="709"/>
        <w:jc w:val="both"/>
        <w:rPr>
          <w:lang w:eastAsia="en-US"/>
        </w:rPr>
      </w:pPr>
      <w:r w:rsidRPr="003330C4">
        <w:rPr>
          <w:lang w:eastAsia="en-US"/>
        </w:rPr>
        <w:t>6.8. Отдел создается, реорганизуется и упраздняется по решению Министра.</w:t>
      </w:r>
    </w:p>
    <w:p w:rsidR="00CE157B" w:rsidRDefault="00CE157B" w:rsidP="00A54C64">
      <w:pPr>
        <w:ind w:left="720"/>
        <w:jc w:val="center"/>
        <w:rPr>
          <w:b/>
        </w:rPr>
      </w:pPr>
    </w:p>
    <w:p w:rsidR="00CE157B" w:rsidRPr="003330C4" w:rsidRDefault="00CE157B" w:rsidP="00CE157B">
      <w:pPr>
        <w:jc w:val="center"/>
        <w:rPr>
          <w:b/>
          <w:bCs/>
        </w:rPr>
      </w:pPr>
      <w:r w:rsidRPr="003330C4">
        <w:rPr>
          <w:b/>
          <w:bCs/>
          <w:lang w:val="en-US"/>
        </w:rPr>
        <w:t>VI</w:t>
      </w:r>
      <w:r w:rsidRPr="003330C4">
        <w:rPr>
          <w:b/>
          <w:bCs/>
        </w:rPr>
        <w:t>. Взаимоотношения</w:t>
      </w:r>
    </w:p>
    <w:p w:rsidR="000D0296" w:rsidRPr="00A54C64" w:rsidRDefault="000D0296" w:rsidP="00A54C64">
      <w:pPr>
        <w:ind w:left="720"/>
        <w:jc w:val="both"/>
      </w:pPr>
    </w:p>
    <w:p w:rsidR="000D0296" w:rsidRPr="00A54C64" w:rsidRDefault="00CE157B" w:rsidP="00A54C64">
      <w:pPr>
        <w:ind w:firstLine="709"/>
        <w:jc w:val="both"/>
      </w:pPr>
      <w:r>
        <w:t>7</w:t>
      </w:r>
      <w:r w:rsidR="000D0296" w:rsidRPr="00A54C64">
        <w:t xml:space="preserve">.1. Взаимоотношения со структурными подразделениями Министерства Отдел строит в соответствии со структурой управления Министерства. </w:t>
      </w:r>
    </w:p>
    <w:p w:rsidR="000D0296" w:rsidRPr="00A54C64" w:rsidRDefault="000D0296" w:rsidP="00A54C64">
      <w:pPr>
        <w:ind w:firstLine="709"/>
        <w:jc w:val="both"/>
      </w:pPr>
      <w:r w:rsidRPr="00A54C64">
        <w:t xml:space="preserve">В процессе своей деятельности Отдел взаимодействует: </w:t>
      </w:r>
    </w:p>
    <w:p w:rsidR="000D0296" w:rsidRPr="00A54C64" w:rsidRDefault="000D0296" w:rsidP="00A54C64">
      <w:pPr>
        <w:ind w:firstLine="709"/>
        <w:jc w:val="both"/>
      </w:pPr>
      <w:r w:rsidRPr="00A54C64">
        <w:t>со всеми структурными подразделениями Министерства по вопросам организации учета республиканского имущества Чувашской Республики, оценки государственного имущества и государственной регистрации права собственности Чувашской Республики;</w:t>
      </w:r>
    </w:p>
    <w:p w:rsidR="00CE157B" w:rsidRDefault="000D0296" w:rsidP="00CE157B">
      <w:pPr>
        <w:ind w:firstLine="709"/>
        <w:jc w:val="both"/>
      </w:pPr>
      <w:proofErr w:type="gramStart"/>
      <w:r w:rsidRPr="00A54C64">
        <w:t>с Территориальным органом Федеральной  службы государственной статистики по Чувашской Республике-Чувашии по обмену информацией из Статистического регистра  хозяйствующих субъектов по Чувашской Республике</w:t>
      </w:r>
      <w:proofErr w:type="gramEnd"/>
      <w:r w:rsidRPr="00A54C64">
        <w:t xml:space="preserve"> (</w:t>
      </w:r>
      <w:proofErr w:type="spellStart"/>
      <w:r w:rsidRPr="00A54C64">
        <w:t>Статрегистр</w:t>
      </w:r>
      <w:proofErr w:type="spellEnd"/>
      <w:r w:rsidRPr="00A54C64">
        <w:t xml:space="preserve">) о юридических лицах, относящихся к республиканской собственности, и сопоставимости данных Реестра и </w:t>
      </w:r>
      <w:proofErr w:type="spellStart"/>
      <w:r w:rsidRPr="00A54C64">
        <w:t>Статрегистра</w:t>
      </w:r>
      <w:proofErr w:type="spellEnd"/>
      <w:r w:rsidRPr="00A54C64">
        <w:t xml:space="preserve"> при их ведении; </w:t>
      </w:r>
    </w:p>
    <w:p w:rsidR="00CE157B" w:rsidRDefault="000D0296" w:rsidP="00CE157B">
      <w:pPr>
        <w:ind w:firstLine="709"/>
        <w:jc w:val="both"/>
      </w:pPr>
      <w:r w:rsidRPr="00A54C64">
        <w:t xml:space="preserve">с </w:t>
      </w:r>
      <w:r w:rsidR="00B05DDE" w:rsidRPr="00A54C64">
        <w:t>Межрегиональным территориальным управлением Федерального агентства по управлению государственным имуществом в Республике Мордовия, Республике Марий Эл, Чувашской Республике и Пензенской области по учету государственного имущества</w:t>
      </w:r>
      <w:r w:rsidRPr="00A54C64">
        <w:t>;</w:t>
      </w:r>
    </w:p>
    <w:p w:rsidR="000D0296" w:rsidRDefault="000D0296" w:rsidP="00CE157B">
      <w:pPr>
        <w:ind w:firstLine="709"/>
        <w:jc w:val="both"/>
      </w:pPr>
      <w:r w:rsidRPr="00A54C64">
        <w:t>районными (городскими) органами по управлению муниципальным имуществом по вопросам представления в Министерство сведений об объектах недвижимого имущества, учтенных в Реестрах муниципального имущества.</w:t>
      </w:r>
    </w:p>
    <w:p w:rsidR="00CE157B" w:rsidRDefault="00CE157B" w:rsidP="00CE157B">
      <w:pPr>
        <w:ind w:firstLine="709"/>
        <w:jc w:val="both"/>
      </w:pPr>
    </w:p>
    <w:p w:rsidR="00CE157B" w:rsidRPr="003330C4" w:rsidRDefault="00CE157B" w:rsidP="00CE157B">
      <w:pPr>
        <w:contextualSpacing/>
        <w:jc w:val="center"/>
      </w:pPr>
      <w:r w:rsidRPr="003330C4">
        <w:t>____________________</w:t>
      </w:r>
    </w:p>
    <w:p w:rsidR="00CE157B" w:rsidRDefault="00CE157B" w:rsidP="00CE157B">
      <w:pPr>
        <w:pStyle w:val="aa"/>
        <w:spacing w:line="360" w:lineRule="auto"/>
        <w:ind w:right="20"/>
        <w:jc w:val="right"/>
      </w:pPr>
    </w:p>
    <w:p w:rsidR="00CE157B" w:rsidRDefault="00CE157B" w:rsidP="00CE157B">
      <w:pPr>
        <w:pStyle w:val="aa"/>
        <w:spacing w:line="360" w:lineRule="auto"/>
        <w:ind w:right="20"/>
        <w:jc w:val="right"/>
      </w:pPr>
    </w:p>
    <w:p w:rsidR="00CE157B" w:rsidRDefault="00CE157B" w:rsidP="00CE157B">
      <w:pPr>
        <w:pStyle w:val="aa"/>
        <w:spacing w:line="360" w:lineRule="auto"/>
        <w:ind w:right="20"/>
        <w:jc w:val="right"/>
      </w:pPr>
    </w:p>
    <w:p w:rsidR="00CE157B" w:rsidRDefault="00CE157B" w:rsidP="00CE157B">
      <w:pPr>
        <w:pStyle w:val="aa"/>
        <w:spacing w:line="360" w:lineRule="auto"/>
        <w:ind w:right="20"/>
        <w:jc w:val="right"/>
      </w:pPr>
    </w:p>
    <w:p w:rsidR="00CE157B" w:rsidRDefault="00CE157B" w:rsidP="00CE157B">
      <w:pPr>
        <w:pStyle w:val="aa"/>
        <w:spacing w:line="360" w:lineRule="auto"/>
        <w:ind w:right="20"/>
        <w:jc w:val="right"/>
      </w:pPr>
    </w:p>
    <w:p w:rsidR="00CE157B" w:rsidRPr="003330C4" w:rsidRDefault="00CE157B" w:rsidP="00CE157B">
      <w:pPr>
        <w:pStyle w:val="aa"/>
        <w:spacing w:line="360" w:lineRule="auto"/>
        <w:ind w:right="20"/>
        <w:jc w:val="right"/>
      </w:pPr>
      <w:r w:rsidRPr="003330C4">
        <w:t>Согласовано:</w:t>
      </w:r>
    </w:p>
    <w:p w:rsidR="00CE157B" w:rsidRPr="003330C4" w:rsidRDefault="00CE157B" w:rsidP="00CE157B">
      <w:pPr>
        <w:pStyle w:val="aa"/>
        <w:tabs>
          <w:tab w:val="left" w:pos="1190"/>
        </w:tabs>
        <w:spacing w:line="360" w:lineRule="auto"/>
        <w:ind w:right="20"/>
        <w:jc w:val="right"/>
      </w:pPr>
      <w:r w:rsidRPr="003330C4">
        <w:t>____________________ _________________</w:t>
      </w:r>
    </w:p>
    <w:p w:rsidR="00CE157B" w:rsidRPr="003330C4" w:rsidRDefault="00CE157B" w:rsidP="00CE157B">
      <w:pPr>
        <w:pStyle w:val="aa"/>
        <w:tabs>
          <w:tab w:val="left" w:pos="1190"/>
        </w:tabs>
        <w:spacing w:line="360" w:lineRule="auto"/>
        <w:ind w:right="20"/>
        <w:jc w:val="right"/>
      </w:pPr>
      <w:r w:rsidRPr="003330C4">
        <w:t>____________________ _________________</w:t>
      </w:r>
    </w:p>
    <w:p w:rsidR="00CE157B" w:rsidRPr="003330C4" w:rsidRDefault="00CE157B" w:rsidP="00CE157B">
      <w:pPr>
        <w:pStyle w:val="aa"/>
        <w:tabs>
          <w:tab w:val="left" w:pos="1190"/>
        </w:tabs>
        <w:spacing w:line="360" w:lineRule="auto"/>
        <w:ind w:right="20"/>
        <w:jc w:val="right"/>
        <w:rPr>
          <w:bCs/>
        </w:rPr>
      </w:pPr>
      <w:r w:rsidRPr="003330C4">
        <w:t>____________________ _________________</w:t>
      </w:r>
    </w:p>
    <w:p w:rsidR="00880C47" w:rsidRPr="00A54C64" w:rsidRDefault="00CE157B" w:rsidP="00CE157B">
      <w:pPr>
        <w:pStyle w:val="aa"/>
        <w:tabs>
          <w:tab w:val="left" w:pos="1190"/>
        </w:tabs>
        <w:spacing w:line="360" w:lineRule="auto"/>
        <w:ind w:right="20"/>
        <w:jc w:val="right"/>
      </w:pPr>
      <w:r w:rsidRPr="003330C4">
        <w:t>____________________ _________________</w:t>
      </w:r>
    </w:p>
    <w:sectPr w:rsidR="00880C47" w:rsidRPr="00A54C64" w:rsidSect="00A54C64">
      <w:headerReference w:type="default" r:id="rId17"/>
      <w:footerReference w:type="even" r:id="rId18"/>
      <w:footerReference w:type="default" r:id="rId19"/>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B10" w:rsidRDefault="00ED1B10">
      <w:r>
        <w:separator/>
      </w:r>
    </w:p>
  </w:endnote>
  <w:endnote w:type="continuationSeparator" w:id="0">
    <w:p w:rsidR="00ED1B10" w:rsidRDefault="00ED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203" w:usb1="00000000" w:usb2="00000000" w:usb3="00000000" w:csb0="00000005" w:csb1="00000000"/>
  </w:font>
  <w:font w:name="Arial">
    <w:altName w:val="Arial Narrow"/>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FEE" w:rsidRDefault="000D0296" w:rsidP="006B4110">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01FEE" w:rsidRDefault="001D32BA" w:rsidP="00601D8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FEE" w:rsidRDefault="001D32BA" w:rsidP="00601D8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B10" w:rsidRDefault="00ED1B10">
      <w:r>
        <w:separator/>
      </w:r>
    </w:p>
  </w:footnote>
  <w:footnote w:type="continuationSeparator" w:id="0">
    <w:p w:rsidR="00ED1B10" w:rsidRDefault="00ED1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062783"/>
      <w:docPartObj>
        <w:docPartGallery w:val="Page Numbers (Top of Page)"/>
        <w:docPartUnique/>
      </w:docPartObj>
    </w:sdtPr>
    <w:sdtEndPr/>
    <w:sdtContent>
      <w:p w:rsidR="00A54C64" w:rsidRDefault="00A54C64">
        <w:pPr>
          <w:pStyle w:val="af"/>
          <w:jc w:val="center"/>
        </w:pPr>
        <w:r>
          <w:fldChar w:fldCharType="begin"/>
        </w:r>
        <w:r>
          <w:instrText>PAGE   \* MERGEFORMAT</w:instrText>
        </w:r>
        <w:r>
          <w:fldChar w:fldCharType="separate"/>
        </w:r>
        <w:r w:rsidR="001D32BA">
          <w:rPr>
            <w:noProof/>
          </w:rPr>
          <w:t>2</w:t>
        </w:r>
        <w:r>
          <w:fldChar w:fldCharType="end"/>
        </w:r>
      </w:p>
    </w:sdtContent>
  </w:sdt>
  <w:p w:rsidR="00A54C64" w:rsidRDefault="00A54C6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E2F38"/>
    <w:multiLevelType w:val="multilevel"/>
    <w:tmpl w:val="5E54355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32C"/>
    <w:rsid w:val="0004598E"/>
    <w:rsid w:val="00054358"/>
    <w:rsid w:val="000D0296"/>
    <w:rsid w:val="001A2CA4"/>
    <w:rsid w:val="001D32BA"/>
    <w:rsid w:val="001D5B87"/>
    <w:rsid w:val="0023123A"/>
    <w:rsid w:val="00282FDA"/>
    <w:rsid w:val="002904B4"/>
    <w:rsid w:val="002A3D79"/>
    <w:rsid w:val="00307D67"/>
    <w:rsid w:val="00460F0A"/>
    <w:rsid w:val="00477CF6"/>
    <w:rsid w:val="0051313B"/>
    <w:rsid w:val="005B25C6"/>
    <w:rsid w:val="005D60B8"/>
    <w:rsid w:val="006469CF"/>
    <w:rsid w:val="00724828"/>
    <w:rsid w:val="007A1895"/>
    <w:rsid w:val="00825E77"/>
    <w:rsid w:val="008553BD"/>
    <w:rsid w:val="00880C47"/>
    <w:rsid w:val="008849BA"/>
    <w:rsid w:val="008D2739"/>
    <w:rsid w:val="009502A3"/>
    <w:rsid w:val="009531F2"/>
    <w:rsid w:val="009A7112"/>
    <w:rsid w:val="00A01210"/>
    <w:rsid w:val="00A54C64"/>
    <w:rsid w:val="00B05DDE"/>
    <w:rsid w:val="00BA3E94"/>
    <w:rsid w:val="00C108E4"/>
    <w:rsid w:val="00CE157B"/>
    <w:rsid w:val="00EC5448"/>
    <w:rsid w:val="00ED1B10"/>
    <w:rsid w:val="00EF132C"/>
    <w:rsid w:val="00FF3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2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0296"/>
    <w:pPr>
      <w:ind w:firstLine="708"/>
      <w:jc w:val="both"/>
    </w:pPr>
    <w:rPr>
      <w:szCs w:val="20"/>
    </w:rPr>
  </w:style>
  <w:style w:type="character" w:customStyle="1" w:styleId="a4">
    <w:name w:val="Основной текст с отступом Знак"/>
    <w:basedOn w:val="a0"/>
    <w:link w:val="a3"/>
    <w:rsid w:val="000D0296"/>
    <w:rPr>
      <w:rFonts w:ascii="Times New Roman" w:eastAsia="Times New Roman" w:hAnsi="Times New Roman" w:cs="Times New Roman"/>
      <w:sz w:val="24"/>
      <w:szCs w:val="20"/>
      <w:lang w:eastAsia="ru-RU"/>
    </w:rPr>
  </w:style>
  <w:style w:type="paragraph" w:styleId="a5">
    <w:name w:val="footer"/>
    <w:basedOn w:val="a"/>
    <w:link w:val="a6"/>
    <w:rsid w:val="000D0296"/>
    <w:pPr>
      <w:tabs>
        <w:tab w:val="center" w:pos="4677"/>
        <w:tab w:val="right" w:pos="9355"/>
      </w:tabs>
      <w:ind w:firstLine="720"/>
      <w:jc w:val="both"/>
    </w:pPr>
    <w:rPr>
      <w:rFonts w:ascii="TimesET" w:hAnsi="TimesET"/>
      <w:szCs w:val="20"/>
    </w:rPr>
  </w:style>
  <w:style w:type="character" w:customStyle="1" w:styleId="a6">
    <w:name w:val="Нижний колонтитул Знак"/>
    <w:basedOn w:val="a0"/>
    <w:link w:val="a5"/>
    <w:rsid w:val="000D0296"/>
    <w:rPr>
      <w:rFonts w:ascii="TimesET" w:eastAsia="Times New Roman" w:hAnsi="TimesET" w:cs="Times New Roman"/>
      <w:sz w:val="24"/>
      <w:szCs w:val="20"/>
      <w:lang w:eastAsia="ru-RU"/>
    </w:rPr>
  </w:style>
  <w:style w:type="paragraph" w:customStyle="1" w:styleId="ConsNormal">
    <w:name w:val="ConsNormal"/>
    <w:rsid w:val="000D0296"/>
    <w:pPr>
      <w:autoSpaceDE w:val="0"/>
      <w:autoSpaceDN w:val="0"/>
      <w:spacing w:after="0" w:line="240" w:lineRule="auto"/>
      <w:ind w:firstLine="720"/>
    </w:pPr>
    <w:rPr>
      <w:rFonts w:ascii="Arial" w:eastAsia="Times New Roman" w:hAnsi="Arial" w:cs="Arial"/>
      <w:sz w:val="28"/>
      <w:szCs w:val="28"/>
      <w:lang w:eastAsia="ru-RU"/>
    </w:rPr>
  </w:style>
  <w:style w:type="paragraph" w:styleId="a7">
    <w:name w:val="Normal (Web)"/>
    <w:basedOn w:val="a"/>
    <w:rsid w:val="000D0296"/>
    <w:pPr>
      <w:spacing w:before="100" w:beforeAutospacing="1" w:after="100" w:afterAutospacing="1" w:line="300" w:lineRule="atLeast"/>
    </w:pPr>
    <w:rPr>
      <w:sz w:val="28"/>
      <w:szCs w:val="28"/>
    </w:rPr>
  </w:style>
  <w:style w:type="paragraph" w:styleId="2">
    <w:name w:val="Body Text Indent 2"/>
    <w:basedOn w:val="a"/>
    <w:link w:val="20"/>
    <w:rsid w:val="000D0296"/>
    <w:pPr>
      <w:widowControl w:val="0"/>
      <w:autoSpaceDE w:val="0"/>
      <w:autoSpaceDN w:val="0"/>
      <w:adjustRightInd w:val="0"/>
      <w:spacing w:after="120" w:line="480" w:lineRule="auto"/>
      <w:ind w:left="283" w:firstLine="720"/>
      <w:jc w:val="both"/>
    </w:pPr>
    <w:rPr>
      <w:rFonts w:ascii="Arial" w:hAnsi="Arial" w:cs="Arial"/>
      <w:sz w:val="20"/>
      <w:szCs w:val="20"/>
    </w:rPr>
  </w:style>
  <w:style w:type="character" w:customStyle="1" w:styleId="20">
    <w:name w:val="Основной текст с отступом 2 Знак"/>
    <w:basedOn w:val="a0"/>
    <w:link w:val="2"/>
    <w:rsid w:val="000D0296"/>
    <w:rPr>
      <w:rFonts w:ascii="Arial" w:eastAsia="Times New Roman" w:hAnsi="Arial" w:cs="Arial"/>
      <w:sz w:val="20"/>
      <w:szCs w:val="20"/>
      <w:lang w:eastAsia="ru-RU"/>
    </w:rPr>
  </w:style>
  <w:style w:type="character" w:styleId="a8">
    <w:name w:val="page number"/>
    <w:basedOn w:val="a0"/>
    <w:rsid w:val="000D0296"/>
  </w:style>
  <w:style w:type="character" w:styleId="a9">
    <w:name w:val="Hyperlink"/>
    <w:uiPriority w:val="99"/>
    <w:unhideWhenUsed/>
    <w:rsid w:val="000D0296"/>
    <w:rPr>
      <w:strike w:val="0"/>
      <w:dstrike w:val="0"/>
      <w:color w:val="0066CC"/>
      <w:u w:val="none"/>
      <w:effect w:val="none"/>
    </w:rPr>
  </w:style>
  <w:style w:type="paragraph" w:styleId="aa">
    <w:name w:val="Body Text"/>
    <w:basedOn w:val="a"/>
    <w:link w:val="ab"/>
    <w:uiPriority w:val="99"/>
    <w:unhideWhenUsed/>
    <w:rsid w:val="005D60B8"/>
    <w:pPr>
      <w:spacing w:after="120"/>
    </w:pPr>
  </w:style>
  <w:style w:type="character" w:customStyle="1" w:styleId="ab">
    <w:name w:val="Основной текст Знак"/>
    <w:basedOn w:val="a0"/>
    <w:link w:val="aa"/>
    <w:rsid w:val="005D60B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108E4"/>
    <w:rPr>
      <w:rFonts w:ascii="Tahoma" w:hAnsi="Tahoma" w:cs="Tahoma"/>
      <w:sz w:val="16"/>
      <w:szCs w:val="16"/>
    </w:rPr>
  </w:style>
  <w:style w:type="character" w:customStyle="1" w:styleId="ad">
    <w:name w:val="Текст выноски Знак"/>
    <w:basedOn w:val="a0"/>
    <w:link w:val="ac"/>
    <w:uiPriority w:val="99"/>
    <w:semiHidden/>
    <w:rsid w:val="00C108E4"/>
    <w:rPr>
      <w:rFonts w:ascii="Tahoma" w:eastAsia="Times New Roman" w:hAnsi="Tahoma" w:cs="Tahoma"/>
      <w:sz w:val="16"/>
      <w:szCs w:val="16"/>
      <w:lang w:eastAsia="ru-RU"/>
    </w:rPr>
  </w:style>
  <w:style w:type="paragraph" w:customStyle="1" w:styleId="ae">
    <w:name w:val="Нормальный (таблица)"/>
    <w:basedOn w:val="a"/>
    <w:next w:val="a"/>
    <w:rsid w:val="00A54C64"/>
    <w:pPr>
      <w:widowControl w:val="0"/>
      <w:autoSpaceDE w:val="0"/>
      <w:autoSpaceDN w:val="0"/>
      <w:adjustRightInd w:val="0"/>
      <w:jc w:val="both"/>
    </w:pPr>
    <w:rPr>
      <w:rFonts w:ascii="Arial" w:eastAsia="Calibri" w:hAnsi="Arial"/>
    </w:rPr>
  </w:style>
  <w:style w:type="paragraph" w:styleId="af">
    <w:name w:val="header"/>
    <w:basedOn w:val="a"/>
    <w:link w:val="af0"/>
    <w:uiPriority w:val="99"/>
    <w:unhideWhenUsed/>
    <w:rsid w:val="00A54C64"/>
    <w:pPr>
      <w:tabs>
        <w:tab w:val="center" w:pos="4677"/>
        <w:tab w:val="right" w:pos="9355"/>
      </w:tabs>
    </w:pPr>
  </w:style>
  <w:style w:type="character" w:customStyle="1" w:styleId="af0">
    <w:name w:val="Верхний колонтитул Знак"/>
    <w:basedOn w:val="a0"/>
    <w:link w:val="af"/>
    <w:uiPriority w:val="99"/>
    <w:rsid w:val="00A54C64"/>
    <w:rPr>
      <w:rFonts w:ascii="Times New Roman" w:eastAsia="Times New Roman" w:hAnsi="Times New Roman" w:cs="Times New Roman"/>
      <w:sz w:val="24"/>
      <w:szCs w:val="24"/>
      <w:lang w:eastAsia="ru-RU"/>
    </w:rPr>
  </w:style>
  <w:style w:type="paragraph" w:customStyle="1" w:styleId="ConsPlusNormal">
    <w:name w:val="ConsPlusNormal"/>
    <w:rsid w:val="00CE157B"/>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2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0296"/>
    <w:pPr>
      <w:ind w:firstLine="708"/>
      <w:jc w:val="both"/>
    </w:pPr>
    <w:rPr>
      <w:szCs w:val="20"/>
    </w:rPr>
  </w:style>
  <w:style w:type="character" w:customStyle="1" w:styleId="a4">
    <w:name w:val="Основной текст с отступом Знак"/>
    <w:basedOn w:val="a0"/>
    <w:link w:val="a3"/>
    <w:rsid w:val="000D0296"/>
    <w:rPr>
      <w:rFonts w:ascii="Times New Roman" w:eastAsia="Times New Roman" w:hAnsi="Times New Roman" w:cs="Times New Roman"/>
      <w:sz w:val="24"/>
      <w:szCs w:val="20"/>
      <w:lang w:eastAsia="ru-RU"/>
    </w:rPr>
  </w:style>
  <w:style w:type="paragraph" w:styleId="a5">
    <w:name w:val="footer"/>
    <w:basedOn w:val="a"/>
    <w:link w:val="a6"/>
    <w:rsid w:val="000D0296"/>
    <w:pPr>
      <w:tabs>
        <w:tab w:val="center" w:pos="4677"/>
        <w:tab w:val="right" w:pos="9355"/>
      </w:tabs>
      <w:ind w:firstLine="720"/>
      <w:jc w:val="both"/>
    </w:pPr>
    <w:rPr>
      <w:rFonts w:ascii="TimesET" w:hAnsi="TimesET"/>
      <w:szCs w:val="20"/>
    </w:rPr>
  </w:style>
  <w:style w:type="character" w:customStyle="1" w:styleId="a6">
    <w:name w:val="Нижний колонтитул Знак"/>
    <w:basedOn w:val="a0"/>
    <w:link w:val="a5"/>
    <w:rsid w:val="000D0296"/>
    <w:rPr>
      <w:rFonts w:ascii="TimesET" w:eastAsia="Times New Roman" w:hAnsi="TimesET" w:cs="Times New Roman"/>
      <w:sz w:val="24"/>
      <w:szCs w:val="20"/>
      <w:lang w:eastAsia="ru-RU"/>
    </w:rPr>
  </w:style>
  <w:style w:type="paragraph" w:customStyle="1" w:styleId="ConsNormal">
    <w:name w:val="ConsNormal"/>
    <w:rsid w:val="000D0296"/>
    <w:pPr>
      <w:autoSpaceDE w:val="0"/>
      <w:autoSpaceDN w:val="0"/>
      <w:spacing w:after="0" w:line="240" w:lineRule="auto"/>
      <w:ind w:firstLine="720"/>
    </w:pPr>
    <w:rPr>
      <w:rFonts w:ascii="Arial" w:eastAsia="Times New Roman" w:hAnsi="Arial" w:cs="Arial"/>
      <w:sz w:val="28"/>
      <w:szCs w:val="28"/>
      <w:lang w:eastAsia="ru-RU"/>
    </w:rPr>
  </w:style>
  <w:style w:type="paragraph" w:styleId="a7">
    <w:name w:val="Normal (Web)"/>
    <w:basedOn w:val="a"/>
    <w:rsid w:val="000D0296"/>
    <w:pPr>
      <w:spacing w:before="100" w:beforeAutospacing="1" w:after="100" w:afterAutospacing="1" w:line="300" w:lineRule="atLeast"/>
    </w:pPr>
    <w:rPr>
      <w:sz w:val="28"/>
      <w:szCs w:val="28"/>
    </w:rPr>
  </w:style>
  <w:style w:type="paragraph" w:styleId="2">
    <w:name w:val="Body Text Indent 2"/>
    <w:basedOn w:val="a"/>
    <w:link w:val="20"/>
    <w:rsid w:val="000D0296"/>
    <w:pPr>
      <w:widowControl w:val="0"/>
      <w:autoSpaceDE w:val="0"/>
      <w:autoSpaceDN w:val="0"/>
      <w:adjustRightInd w:val="0"/>
      <w:spacing w:after="120" w:line="480" w:lineRule="auto"/>
      <w:ind w:left="283" w:firstLine="720"/>
      <w:jc w:val="both"/>
    </w:pPr>
    <w:rPr>
      <w:rFonts w:ascii="Arial" w:hAnsi="Arial" w:cs="Arial"/>
      <w:sz w:val="20"/>
      <w:szCs w:val="20"/>
    </w:rPr>
  </w:style>
  <w:style w:type="character" w:customStyle="1" w:styleId="20">
    <w:name w:val="Основной текст с отступом 2 Знак"/>
    <w:basedOn w:val="a0"/>
    <w:link w:val="2"/>
    <w:rsid w:val="000D0296"/>
    <w:rPr>
      <w:rFonts w:ascii="Arial" w:eastAsia="Times New Roman" w:hAnsi="Arial" w:cs="Arial"/>
      <w:sz w:val="20"/>
      <w:szCs w:val="20"/>
      <w:lang w:eastAsia="ru-RU"/>
    </w:rPr>
  </w:style>
  <w:style w:type="character" w:styleId="a8">
    <w:name w:val="page number"/>
    <w:basedOn w:val="a0"/>
    <w:rsid w:val="000D0296"/>
  </w:style>
  <w:style w:type="character" w:styleId="a9">
    <w:name w:val="Hyperlink"/>
    <w:uiPriority w:val="99"/>
    <w:unhideWhenUsed/>
    <w:rsid w:val="000D0296"/>
    <w:rPr>
      <w:strike w:val="0"/>
      <w:dstrike w:val="0"/>
      <w:color w:val="0066CC"/>
      <w:u w:val="none"/>
      <w:effect w:val="none"/>
    </w:rPr>
  </w:style>
  <w:style w:type="paragraph" w:styleId="aa">
    <w:name w:val="Body Text"/>
    <w:basedOn w:val="a"/>
    <w:link w:val="ab"/>
    <w:uiPriority w:val="99"/>
    <w:unhideWhenUsed/>
    <w:rsid w:val="005D60B8"/>
    <w:pPr>
      <w:spacing w:after="120"/>
    </w:pPr>
  </w:style>
  <w:style w:type="character" w:customStyle="1" w:styleId="ab">
    <w:name w:val="Основной текст Знак"/>
    <w:basedOn w:val="a0"/>
    <w:link w:val="aa"/>
    <w:rsid w:val="005D60B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108E4"/>
    <w:rPr>
      <w:rFonts w:ascii="Tahoma" w:hAnsi="Tahoma" w:cs="Tahoma"/>
      <w:sz w:val="16"/>
      <w:szCs w:val="16"/>
    </w:rPr>
  </w:style>
  <w:style w:type="character" w:customStyle="1" w:styleId="ad">
    <w:name w:val="Текст выноски Знак"/>
    <w:basedOn w:val="a0"/>
    <w:link w:val="ac"/>
    <w:uiPriority w:val="99"/>
    <w:semiHidden/>
    <w:rsid w:val="00C108E4"/>
    <w:rPr>
      <w:rFonts w:ascii="Tahoma" w:eastAsia="Times New Roman" w:hAnsi="Tahoma" w:cs="Tahoma"/>
      <w:sz w:val="16"/>
      <w:szCs w:val="16"/>
      <w:lang w:eastAsia="ru-RU"/>
    </w:rPr>
  </w:style>
  <w:style w:type="paragraph" w:customStyle="1" w:styleId="ae">
    <w:name w:val="Нормальный (таблица)"/>
    <w:basedOn w:val="a"/>
    <w:next w:val="a"/>
    <w:rsid w:val="00A54C64"/>
    <w:pPr>
      <w:widowControl w:val="0"/>
      <w:autoSpaceDE w:val="0"/>
      <w:autoSpaceDN w:val="0"/>
      <w:adjustRightInd w:val="0"/>
      <w:jc w:val="both"/>
    </w:pPr>
    <w:rPr>
      <w:rFonts w:ascii="Arial" w:eastAsia="Calibri" w:hAnsi="Arial"/>
    </w:rPr>
  </w:style>
  <w:style w:type="paragraph" w:styleId="af">
    <w:name w:val="header"/>
    <w:basedOn w:val="a"/>
    <w:link w:val="af0"/>
    <w:uiPriority w:val="99"/>
    <w:unhideWhenUsed/>
    <w:rsid w:val="00A54C64"/>
    <w:pPr>
      <w:tabs>
        <w:tab w:val="center" w:pos="4677"/>
        <w:tab w:val="right" w:pos="9355"/>
      </w:tabs>
    </w:pPr>
  </w:style>
  <w:style w:type="character" w:customStyle="1" w:styleId="af0">
    <w:name w:val="Верхний колонтитул Знак"/>
    <w:basedOn w:val="a0"/>
    <w:link w:val="af"/>
    <w:uiPriority w:val="99"/>
    <w:rsid w:val="00A54C64"/>
    <w:rPr>
      <w:rFonts w:ascii="Times New Roman" w:eastAsia="Times New Roman" w:hAnsi="Times New Roman" w:cs="Times New Roman"/>
      <w:sz w:val="24"/>
      <w:szCs w:val="24"/>
      <w:lang w:eastAsia="ru-RU"/>
    </w:rPr>
  </w:style>
  <w:style w:type="paragraph" w:customStyle="1" w:styleId="ConsPlusNormal">
    <w:name w:val="ConsPlusNormal"/>
    <w:rsid w:val="00CE157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B5B0C06A5AD91190D2F438C683D1415F8163ADA9F5161E141DF5FDF889FEA5DAFEB370F589Z6SEK" TargetMode="External"/><Relationship Id="rId13" Type="http://schemas.openxmlformats.org/officeDocument/2006/relationships/hyperlink" Target="consultantplus://offline/ref=89B5B0C06A5AD91190D2F438C683D1415F8163ADA9F5161E141DF5FDF889FEA5DAFEB370F589Z6SFK"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9B5B0C06A5AD91190D2F438C683D1415F8163ADA9F5161E141DF5FDF889FEA5DAFEB370F589Z6SE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49BDA33F465A65A682DC88D3BCE8E21E7FE3F2EB35C75C5F57CF9652DEDEA6EBa3qD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9B5B0C06A5AD91190D2F438C683D1415F8163ADA9F5161E141DF5FDF889FEA5DAFEB370F589Z6SFK" TargetMode="External"/><Relationship Id="rId5" Type="http://schemas.openxmlformats.org/officeDocument/2006/relationships/webSettings" Target="webSettings.xml"/><Relationship Id="rId15" Type="http://schemas.openxmlformats.org/officeDocument/2006/relationships/hyperlink" Target="consultantplus://offline/ref=49BDA33F465A65A682DC96DEAA84BC1A75E9A5E53ECA5E0F0390CD0F89aDq7G" TargetMode="External"/><Relationship Id="rId10" Type="http://schemas.openxmlformats.org/officeDocument/2006/relationships/hyperlink" Target="consultantplus://offline/ref=89B5B0C06A5AD91190D2F438C683D1415F8163ADA9F5161E141DF5FDF889FEA5DAFEB370F589Z6SE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89B5B0C06A5AD91190D2F438C683D1415F8163ADA9F5161E141DF5FDF889FEA5DAFEB370F589Z6SFK" TargetMode="External"/><Relationship Id="rId14" Type="http://schemas.openxmlformats.org/officeDocument/2006/relationships/hyperlink" Target="consultantplus://offline/ref=4461179F46314E924976B81F9009020B6A42D7568207286A902F0C5E0FD8D9E6EA2953A6A5B6eCt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3287</Words>
  <Characters>18741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Минюст 19.</dc:creator>
  <cp:lastModifiedBy>Татьяна Мельникова</cp:lastModifiedBy>
  <cp:revision>2</cp:revision>
  <cp:lastPrinted>2020-06-11T10:58:00Z</cp:lastPrinted>
  <dcterms:created xsi:type="dcterms:W3CDTF">2024-01-23T07:02:00Z</dcterms:created>
  <dcterms:modified xsi:type="dcterms:W3CDTF">2024-01-23T07:02:00Z</dcterms:modified>
</cp:coreProperties>
</file>