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9C1D81" w:rsidRPr="00101141" w:rsidTr="007B7ED8">
        <w:trPr>
          <w:trHeight w:val="980"/>
        </w:trPr>
        <w:tc>
          <w:tcPr>
            <w:tcW w:w="3970" w:type="dxa"/>
          </w:tcPr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9C1D81" w:rsidRPr="00101141" w:rsidRDefault="009C1D81" w:rsidP="00F278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9C1D81" w:rsidRPr="00101141" w:rsidTr="007B7ED8">
        <w:tc>
          <w:tcPr>
            <w:tcW w:w="3970" w:type="dxa"/>
          </w:tcPr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9C1D81" w:rsidRPr="00101141" w:rsidRDefault="00112C59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25.12.2023 </w:t>
            </w:r>
            <w:r w:rsidR="009C1D8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791</w:t>
            </w:r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9C1D81" w:rsidRPr="00101141" w:rsidRDefault="009C1D81" w:rsidP="007B7ED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9C1D81" w:rsidRPr="00101141" w:rsidRDefault="00112C59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25.12.2023</w:t>
            </w:r>
            <w:r w:rsidR="009C1D81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791</w:t>
            </w:r>
          </w:p>
          <w:p w:rsidR="009C1D81" w:rsidRPr="00101141" w:rsidRDefault="009C1D81" w:rsidP="007B7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9C1D81" w:rsidRDefault="009C1D81" w:rsidP="009C1D81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9C1D81" w:rsidRPr="009C1D81" w:rsidRDefault="009C1D81" w:rsidP="009C1D81">
      <w:pPr>
        <w:pStyle w:val="a3"/>
        <w:ind w:right="43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81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осуществления капитальных вложений в объекты муниципальной собственности </w:t>
      </w:r>
      <w:r>
        <w:rPr>
          <w:rFonts w:ascii="Times New Roman" w:hAnsi="Times New Roman" w:cs="Times New Roman"/>
          <w:b/>
          <w:sz w:val="24"/>
          <w:szCs w:val="24"/>
        </w:rPr>
        <w:t>Порец</w:t>
      </w:r>
      <w:r w:rsidRPr="009C1D81">
        <w:rPr>
          <w:rFonts w:ascii="Times New Roman" w:hAnsi="Times New Roman" w:cs="Times New Roman"/>
          <w:b/>
          <w:sz w:val="24"/>
          <w:szCs w:val="24"/>
        </w:rPr>
        <w:t xml:space="preserve">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</w:t>
      </w:r>
      <w:r>
        <w:rPr>
          <w:rFonts w:ascii="Times New Roman" w:hAnsi="Times New Roman" w:cs="Times New Roman"/>
          <w:b/>
          <w:sz w:val="24"/>
          <w:szCs w:val="24"/>
        </w:rPr>
        <w:t>Порец</w:t>
      </w:r>
      <w:r w:rsidRPr="009C1D81">
        <w:rPr>
          <w:rFonts w:ascii="Times New Roman" w:hAnsi="Times New Roman" w:cs="Times New Roman"/>
          <w:b/>
          <w:sz w:val="24"/>
          <w:szCs w:val="24"/>
        </w:rPr>
        <w:t>кого муниципального округа Чувашской Республик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9C1D81" w:rsidRDefault="009C1D81" w:rsidP="009C1D81">
      <w:pPr>
        <w:suppressAutoHyphens/>
        <w:spacing w:after="0" w:line="300" w:lineRule="auto"/>
        <w:ind w:right="-143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55286" w:rsidRPr="00655286" w:rsidRDefault="00655286" w:rsidP="009C1D81">
      <w:pPr>
        <w:suppressAutoHyphens/>
        <w:spacing w:after="0" w:line="300" w:lineRule="auto"/>
        <w:ind w:right="-143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9C1D81" w:rsidRPr="00655286" w:rsidRDefault="009C1D81" w:rsidP="009C1D81">
      <w:pPr>
        <w:pStyle w:val="a3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286">
        <w:rPr>
          <w:rFonts w:ascii="Times New Roman" w:hAnsi="Times New Roman" w:cs="Times New Roman"/>
          <w:sz w:val="24"/>
          <w:szCs w:val="24"/>
        </w:rPr>
        <w:tab/>
      </w:r>
      <w:r w:rsidR="00655286" w:rsidRPr="00655286">
        <w:rPr>
          <w:rFonts w:ascii="Times New Roman" w:hAnsi="Times New Roman" w:cs="Times New Roman"/>
          <w:sz w:val="24"/>
          <w:szCs w:val="24"/>
        </w:rPr>
        <w:t>В</w:t>
      </w:r>
      <w:r w:rsidR="00655286">
        <w:rPr>
          <w:rFonts w:ascii="Times New Roman" w:hAnsi="Times New Roman" w:cs="Times New Roman"/>
          <w:sz w:val="24"/>
          <w:szCs w:val="24"/>
        </w:rPr>
        <w:t xml:space="preserve"> 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655286">
        <w:rPr>
          <w:rFonts w:ascii="Times New Roman" w:hAnsi="Times New Roman" w:cs="Times New Roman"/>
          <w:sz w:val="24"/>
          <w:szCs w:val="24"/>
        </w:rPr>
        <w:t xml:space="preserve"> 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 со</w:t>
      </w:r>
      <w:r w:rsidR="00655286">
        <w:rPr>
          <w:rFonts w:ascii="Times New Roman" w:hAnsi="Times New Roman" w:cs="Times New Roman"/>
          <w:sz w:val="24"/>
          <w:szCs w:val="24"/>
        </w:rPr>
        <w:t xml:space="preserve"> 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55286" w:rsidRPr="00655286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статьями </w:t>
        </w:r>
        <w:r w:rsidR="00655286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 </w:t>
        </w:r>
        <w:r w:rsidR="00655286" w:rsidRPr="00655286">
          <w:rPr>
            <w:rStyle w:val="a9"/>
            <w:rFonts w:ascii="Times New Roman" w:hAnsi="Times New Roman"/>
            <w:color w:val="auto"/>
            <w:sz w:val="24"/>
            <w:szCs w:val="24"/>
          </w:rPr>
          <w:t>78.2</w:t>
        </w:r>
      </w:hyperlink>
      <w:r w:rsidR="00655286">
        <w:rPr>
          <w:rFonts w:ascii="Times New Roman" w:hAnsi="Times New Roman" w:cs="Times New Roman"/>
          <w:sz w:val="24"/>
          <w:szCs w:val="24"/>
        </w:rPr>
        <w:t xml:space="preserve">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 </w:t>
      </w:r>
      <w:r w:rsidR="00655286">
        <w:rPr>
          <w:rFonts w:ascii="Times New Roman" w:hAnsi="Times New Roman" w:cs="Times New Roman"/>
          <w:sz w:val="24"/>
          <w:szCs w:val="24"/>
        </w:rPr>
        <w:t xml:space="preserve">  </w:t>
      </w:r>
      <w:r w:rsidR="00655286" w:rsidRPr="00655286">
        <w:rPr>
          <w:rFonts w:ascii="Times New Roman" w:hAnsi="Times New Roman" w:cs="Times New Roman"/>
          <w:sz w:val="24"/>
          <w:szCs w:val="24"/>
        </w:rPr>
        <w:t>и</w:t>
      </w:r>
      <w:r w:rsidR="00655286">
        <w:rPr>
          <w:rFonts w:ascii="Times New Roman" w:hAnsi="Times New Roman" w:cs="Times New Roman"/>
          <w:sz w:val="24"/>
          <w:szCs w:val="24"/>
        </w:rPr>
        <w:t xml:space="preserve">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 </w:t>
      </w:r>
      <w:r w:rsidR="006552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655286" w:rsidRPr="00655286">
          <w:rPr>
            <w:rStyle w:val="a9"/>
            <w:rFonts w:ascii="Times New Roman" w:hAnsi="Times New Roman"/>
            <w:color w:val="auto"/>
            <w:sz w:val="24"/>
            <w:szCs w:val="24"/>
          </w:rPr>
          <w:t>79</w:t>
        </w:r>
      </w:hyperlink>
      <w:r w:rsidR="00655286">
        <w:rPr>
          <w:rFonts w:ascii="Times New Roman" w:hAnsi="Times New Roman" w:cs="Times New Roman"/>
          <w:sz w:val="24"/>
          <w:szCs w:val="24"/>
        </w:rPr>
        <w:t xml:space="preserve"> 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="00655286">
        <w:rPr>
          <w:rFonts w:ascii="Times New Roman" w:hAnsi="Times New Roman" w:cs="Times New Roman"/>
          <w:sz w:val="24"/>
          <w:szCs w:val="24"/>
        </w:rPr>
        <w:t xml:space="preserve">  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655286">
        <w:rPr>
          <w:rFonts w:ascii="Times New Roman" w:hAnsi="Times New Roman" w:cs="Times New Roman"/>
          <w:sz w:val="24"/>
          <w:szCs w:val="24"/>
        </w:rPr>
        <w:t xml:space="preserve">    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655286">
        <w:rPr>
          <w:rFonts w:ascii="Times New Roman" w:hAnsi="Times New Roman" w:cs="Times New Roman"/>
          <w:sz w:val="24"/>
          <w:szCs w:val="24"/>
        </w:rPr>
        <w:t xml:space="preserve"> </w:t>
      </w:r>
      <w:r w:rsidR="00655286" w:rsidRPr="00655286">
        <w:rPr>
          <w:rFonts w:ascii="Times New Roman" w:hAnsi="Times New Roman" w:cs="Times New Roman"/>
          <w:sz w:val="24"/>
          <w:szCs w:val="24"/>
        </w:rPr>
        <w:t>Федерации</w:t>
      </w:r>
      <w:r w:rsidR="00655286">
        <w:rPr>
          <w:rFonts w:ascii="Times New Roman" w:hAnsi="Times New Roman" w:cs="Times New Roman"/>
          <w:sz w:val="24"/>
          <w:szCs w:val="24"/>
        </w:rPr>
        <w:t>,</w:t>
      </w:r>
      <w:r w:rsidRPr="00655286">
        <w:rPr>
          <w:rFonts w:ascii="Times New Roman" w:hAnsi="Times New Roman" w:cs="Times New Roman"/>
          <w:sz w:val="24"/>
          <w:szCs w:val="24"/>
        </w:rPr>
        <w:t xml:space="preserve">  администрация  Порецкого  муниципального округа Чувашской Республики </w:t>
      </w:r>
      <w:proofErr w:type="spellStart"/>
      <w:proofErr w:type="gramStart"/>
      <w:r w:rsidRPr="00655286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655286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65528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55286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9C1D81" w:rsidRPr="00655286" w:rsidRDefault="009C1D81" w:rsidP="00655286">
      <w:pPr>
        <w:pStyle w:val="a3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55286">
        <w:rPr>
          <w:rFonts w:ascii="Times New Roman" w:hAnsi="Times New Roman" w:cs="Times New Roman"/>
          <w:sz w:val="24"/>
          <w:szCs w:val="24"/>
        </w:rPr>
        <w:tab/>
        <w:t>1. </w:t>
      </w:r>
      <w:bookmarkStart w:id="1" w:name="sub_2"/>
      <w:bookmarkEnd w:id="0"/>
      <w:r w:rsidR="00655286" w:rsidRPr="00655286">
        <w:rPr>
          <w:rFonts w:ascii="Times New Roman" w:hAnsi="Times New Roman" w:cs="Times New Roman"/>
          <w:sz w:val="24"/>
          <w:szCs w:val="24"/>
        </w:rPr>
        <w:t xml:space="preserve">Утвердить прилагаемые </w:t>
      </w:r>
      <w:hyperlink w:anchor="sub_1000" w:history="1">
        <w:r w:rsidR="00655286" w:rsidRPr="00655286">
          <w:rPr>
            <w:rStyle w:val="a9"/>
            <w:rFonts w:ascii="Times New Roman" w:hAnsi="Times New Roman"/>
            <w:color w:val="auto"/>
            <w:sz w:val="24"/>
            <w:szCs w:val="24"/>
          </w:rPr>
          <w:t>Правила</w:t>
        </w:r>
      </w:hyperlink>
      <w:r w:rsidR="00655286" w:rsidRPr="00655286">
        <w:rPr>
          <w:rFonts w:ascii="Times New Roman" w:hAnsi="Times New Roman" w:cs="Times New Roman"/>
          <w:sz w:val="24"/>
          <w:szCs w:val="24"/>
        </w:rPr>
        <w:t xml:space="preserve"> осуществления капитальных вложений в объекты муниципальной собственности </w:t>
      </w:r>
      <w:r w:rsidR="00655286">
        <w:rPr>
          <w:rFonts w:ascii="Times New Roman" w:hAnsi="Times New Roman" w:cs="Times New Roman"/>
          <w:sz w:val="24"/>
          <w:szCs w:val="24"/>
        </w:rPr>
        <w:t>Порец</w:t>
      </w:r>
      <w:r w:rsidR="00655286" w:rsidRPr="00655286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</w:t>
      </w:r>
      <w:r w:rsidR="00655286">
        <w:rPr>
          <w:rFonts w:ascii="Times New Roman" w:hAnsi="Times New Roman" w:cs="Times New Roman"/>
          <w:sz w:val="24"/>
          <w:szCs w:val="24"/>
        </w:rPr>
        <w:t>Порец</w:t>
      </w:r>
      <w:r w:rsidR="00655286" w:rsidRPr="00655286">
        <w:rPr>
          <w:rFonts w:ascii="Times New Roman" w:hAnsi="Times New Roman" w:cs="Times New Roman"/>
          <w:sz w:val="24"/>
          <w:szCs w:val="24"/>
        </w:rPr>
        <w:t>кого муниципального округа Чувашской Республики.</w:t>
      </w:r>
      <w:bookmarkStart w:id="2" w:name="sub_4"/>
      <w:bookmarkEnd w:id="1"/>
      <w:r w:rsidRPr="00655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81" w:rsidRDefault="009C1D81" w:rsidP="003B67C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bookmarkStart w:id="3" w:name="sub_408"/>
      <w:bookmarkEnd w:id="2"/>
      <w:r w:rsidRPr="00655286">
        <w:rPr>
          <w:rFonts w:ascii="Times New Roman" w:hAnsi="Times New Roman" w:cs="Times New Roman"/>
          <w:sz w:val="24"/>
          <w:szCs w:val="24"/>
        </w:rPr>
        <w:tab/>
      </w:r>
      <w:r w:rsidR="003B67C3">
        <w:rPr>
          <w:rFonts w:ascii="Times New Roman" w:hAnsi="Times New Roman" w:cs="Times New Roman"/>
          <w:sz w:val="24"/>
          <w:szCs w:val="24"/>
        </w:rPr>
        <w:t>2</w:t>
      </w:r>
      <w:r w:rsidRPr="00655286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FF56C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655286" w:rsidRDefault="00655286" w:rsidP="0065528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55286" w:rsidRDefault="00655286" w:rsidP="0065528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F56CC" w:rsidRPr="00655286" w:rsidRDefault="00FF56CC" w:rsidP="0065528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FF56CC" w:rsidRDefault="009C1D81" w:rsidP="00655286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5528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Порецкого </w:t>
      </w:r>
    </w:p>
    <w:p w:rsidR="009C1D81" w:rsidRPr="00655286" w:rsidRDefault="009C1D81" w:rsidP="0065528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5528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муниципального округа                                                                </w:t>
      </w:r>
      <w:r w:rsidR="00FF56CC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</w:t>
      </w:r>
      <w:r w:rsidRPr="00655286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Е.В. Лебедев</w:t>
      </w:r>
    </w:p>
    <w:p w:rsidR="00655286" w:rsidRDefault="00655286" w:rsidP="00655286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55286" w:rsidRDefault="00655286" w:rsidP="00655286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55286" w:rsidRDefault="00655286" w:rsidP="00655286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655286" w:rsidRDefault="00655286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FF56CC" w:rsidRDefault="00FF56CC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3B67C3" w:rsidRDefault="003B67C3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E91DF6" w:rsidRDefault="00E91DF6" w:rsidP="00FF56CC">
      <w:pPr>
        <w:pStyle w:val="a3"/>
        <w:ind w:right="-284"/>
        <w:rPr>
          <w:rFonts w:ascii="Times New Roman" w:hAnsi="Times New Roman" w:cs="Times New Roman"/>
          <w:sz w:val="24"/>
          <w:szCs w:val="24"/>
        </w:rPr>
      </w:pPr>
    </w:p>
    <w:p w:rsidR="00655286" w:rsidRDefault="00655286" w:rsidP="00655286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9C1D81" w:rsidRPr="00655286" w:rsidRDefault="009C1D81" w:rsidP="00655286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65528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1D81" w:rsidRPr="002F260F" w:rsidRDefault="009C1D81" w:rsidP="009C1D81">
      <w:pPr>
        <w:pStyle w:val="a3"/>
        <w:ind w:right="-284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F26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260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2F260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1D81" w:rsidRDefault="009C1D81" w:rsidP="009C1D81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Порецкого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0788">
        <w:rPr>
          <w:rFonts w:ascii="Times New Roman" w:hAnsi="Times New Roman" w:cs="Times New Roman"/>
          <w:sz w:val="24"/>
          <w:szCs w:val="24"/>
        </w:rPr>
        <w:t>униципального</w:t>
      </w:r>
      <w:r w:rsidRPr="002F260F">
        <w:rPr>
          <w:rFonts w:ascii="Times New Roman" w:hAnsi="Times New Roman" w:cs="Times New Roman"/>
          <w:sz w:val="24"/>
          <w:szCs w:val="24"/>
        </w:rPr>
        <w:t xml:space="preserve"> </w:t>
      </w:r>
      <w:r w:rsidRPr="00B10788">
        <w:rPr>
          <w:rFonts w:ascii="Times New Roman" w:hAnsi="Times New Roman" w:cs="Times New Roman"/>
          <w:sz w:val="24"/>
          <w:szCs w:val="24"/>
        </w:rPr>
        <w:t>округа</w:t>
      </w:r>
    </w:p>
    <w:p w:rsidR="009C1D81" w:rsidRPr="00B10788" w:rsidRDefault="009C1D81" w:rsidP="009C1D81">
      <w:pPr>
        <w:pStyle w:val="a3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1078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C59">
        <w:rPr>
          <w:rFonts w:ascii="Times New Roman" w:hAnsi="Times New Roman" w:cs="Times New Roman"/>
          <w:sz w:val="24"/>
          <w:szCs w:val="24"/>
        </w:rPr>
        <w:t>25.12.2023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78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C59">
        <w:rPr>
          <w:rFonts w:ascii="Times New Roman" w:hAnsi="Times New Roman" w:cs="Times New Roman"/>
          <w:sz w:val="24"/>
          <w:szCs w:val="24"/>
        </w:rPr>
        <w:t>791</w:t>
      </w:r>
      <w:r w:rsidRPr="00B1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D81" w:rsidRPr="0031287D" w:rsidRDefault="009C1D81" w:rsidP="0031287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DF6" w:rsidRDefault="00E91DF6" w:rsidP="0031287D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</w:p>
    <w:p w:rsidR="0031287D" w:rsidRPr="0031287D" w:rsidRDefault="0031287D" w:rsidP="0031287D">
      <w:pPr>
        <w:pStyle w:val="1"/>
        <w:spacing w:before="0" w:after="0"/>
        <w:ind w:right="-284"/>
        <w:rPr>
          <w:rFonts w:ascii="Times New Roman" w:hAnsi="Times New Roman" w:cs="Times New Roman"/>
          <w:color w:val="auto"/>
        </w:rPr>
      </w:pPr>
      <w:r w:rsidRPr="0031287D">
        <w:rPr>
          <w:rFonts w:ascii="Times New Roman" w:hAnsi="Times New Roman" w:cs="Times New Roman"/>
          <w:color w:val="auto"/>
        </w:rPr>
        <w:t>Правила</w:t>
      </w:r>
      <w:r w:rsidRPr="0031287D">
        <w:rPr>
          <w:rFonts w:ascii="Times New Roman" w:hAnsi="Times New Roman" w:cs="Times New Roman"/>
          <w:color w:val="auto"/>
        </w:rPr>
        <w:br/>
        <w:t xml:space="preserve">осуществления капитальных вложений в объекты муниципальной собственности </w:t>
      </w:r>
      <w:r>
        <w:rPr>
          <w:rFonts w:ascii="Times New Roman" w:hAnsi="Times New Roman" w:cs="Times New Roman"/>
          <w:color w:val="auto"/>
        </w:rPr>
        <w:t>Порец</w:t>
      </w:r>
      <w:r w:rsidRPr="0031287D">
        <w:rPr>
          <w:rFonts w:ascii="Times New Roman" w:hAnsi="Times New Roman" w:cs="Times New Roman"/>
          <w:color w:val="auto"/>
        </w:rPr>
        <w:t xml:space="preserve">кого муниципального округа Чувашской Республики и предоставления субсидий на осуществление капитальных вложений в такие объекты за счет средств бюджета </w:t>
      </w:r>
      <w:r>
        <w:rPr>
          <w:rFonts w:ascii="Times New Roman" w:hAnsi="Times New Roman" w:cs="Times New Roman"/>
          <w:color w:val="auto"/>
        </w:rPr>
        <w:t>Порец</w:t>
      </w:r>
      <w:r w:rsidRPr="0031287D">
        <w:rPr>
          <w:rFonts w:ascii="Times New Roman" w:hAnsi="Times New Roman" w:cs="Times New Roman"/>
          <w:color w:val="auto"/>
        </w:rPr>
        <w:t>кого муниципального округа Чувашской Республики</w:t>
      </w:r>
    </w:p>
    <w:p w:rsidR="0031287D" w:rsidRPr="0031287D" w:rsidRDefault="0031287D" w:rsidP="0031287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287D" w:rsidRPr="0031287D" w:rsidRDefault="0031287D" w:rsidP="00E91DF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"/>
      <w:r w:rsidRPr="0031287D">
        <w:rPr>
          <w:rFonts w:ascii="Times New Roman" w:hAnsi="Times New Roman" w:cs="Times New Roman"/>
          <w:sz w:val="24"/>
          <w:szCs w:val="24"/>
        </w:rPr>
        <w:t>1. Настоящие Правила устанавливают:</w:t>
      </w:r>
    </w:p>
    <w:p w:rsidR="0031287D" w:rsidRPr="0031287D" w:rsidRDefault="0031287D" w:rsidP="00E91DF6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01"/>
      <w:bookmarkEnd w:id="4"/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том числе в целях подготовки обоснования инвестиций и проведения его технологического и ценового аудита, или в приобретение объектов недвижимого имущества в муниципальную собственность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за счет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- бюджетные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инвестиции), в том числе условия передачи органами местного самоуправления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их структурными подразделениями, наделенными правами юридического лица, муниципальным бюджетным учреждениям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муниципальным автономным учреждениям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муниципальным унитарным предприятиям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также - организации) полномочий муниципального заказчика по заключению и исполнению от имени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округа Чувашской Республики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02"/>
      <w:bookmarkEnd w:id="5"/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б) порядок предоставления из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том числе в целях подготовки обоснования инвестиций и проведения его технологического и ценового аудита, и объекты недвижимого имущества, приобретаемые в муниципальную собственность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(далее также соответственно - объект, субсидия).</w:t>
      </w:r>
      <w:proofErr w:type="gramEnd"/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"/>
      <w:bookmarkEnd w:id="6"/>
      <w:r w:rsidRPr="0031287D">
        <w:rPr>
          <w:rFonts w:ascii="Times New Roman" w:hAnsi="Times New Roman" w:cs="Times New Roman"/>
          <w:sz w:val="24"/>
          <w:szCs w:val="24"/>
        </w:rPr>
        <w:t xml:space="preserve">2. Бюджетные инвестиции и предоставление субсидии осуществляются в соответствии со </w:t>
      </w:r>
      <w:hyperlink r:id="rId7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статьями 78.2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79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bookmarkEnd w:id="7"/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Объем бюджетных инвестиций и предоставляемых субсидий должен соответствовать объему бюджетных ассигнований, предусмотренному на соответствующие цели муниципальной адресной инвестиционной программой, и лимитам бюджетных обязательств, доведенным в установленном порядке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цели предоставления бюджетных инвестиций и субсидий.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3"/>
      <w:r w:rsidRPr="0031287D">
        <w:rPr>
          <w:rFonts w:ascii="Times New Roman" w:hAnsi="Times New Roman" w:cs="Times New Roman"/>
          <w:sz w:val="24"/>
          <w:szCs w:val="24"/>
        </w:rPr>
        <w:t>3. Бюджетные инвестиции и предоставление субсидии в целях подготовки обоснования инвестиций и проведения его технологического и ценового аудита осуществляются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обязательной.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4"/>
      <w:bookmarkEnd w:id="8"/>
      <w:r w:rsidRPr="003128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Объекты капитального строительства муниципальной собственности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созданные в результате осуществления </w:t>
      </w:r>
      <w:r w:rsidRPr="0031287D">
        <w:rPr>
          <w:rFonts w:ascii="Times New Roman" w:hAnsi="Times New Roman" w:cs="Times New Roman"/>
          <w:sz w:val="24"/>
          <w:szCs w:val="24"/>
        </w:rPr>
        <w:lastRenderedPageBreak/>
        <w:t xml:space="preserve">бюджетных инвестиций, или объекты недвижимого имущества, приобретенные в муниципальную собственность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муниципальных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либо на праве оперативного управления или хозяйственного ведения у муниципальных унитарных предприятий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а также уставного фонда указанных предприятий, основанных на праве хозяйственного ведения, либо включаются в состав казны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"/>
      <w:bookmarkEnd w:id="9"/>
      <w:r w:rsidRPr="0031287D">
        <w:rPr>
          <w:rFonts w:ascii="Times New Roman" w:hAnsi="Times New Roman" w:cs="Times New Roman"/>
          <w:sz w:val="24"/>
          <w:szCs w:val="24"/>
        </w:rPr>
        <w:t xml:space="preserve">5. Осуществление капитальных вложений в объекты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объекты муниципальных унитарных предприятий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основанных на праве хозяйственного ведения, влечет также увеличение их уставного фонда.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6"/>
      <w:bookmarkEnd w:id="10"/>
      <w:r w:rsidRPr="0031287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Расходы, связанные с бюджетными инвестициями, осуществляются в порядке, установленном </w:t>
      </w:r>
      <w:hyperlink r:id="rId9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 и (или) приобретения объектов:</w:t>
      </w:r>
      <w:proofErr w:type="gramEnd"/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601"/>
      <w:bookmarkEnd w:id="11"/>
      <w:r w:rsidRPr="0031287D">
        <w:rPr>
          <w:rFonts w:ascii="Times New Roman" w:hAnsi="Times New Roman" w:cs="Times New Roman"/>
          <w:sz w:val="24"/>
          <w:szCs w:val="24"/>
        </w:rPr>
        <w:t xml:space="preserve">а) муниципальными заказчиками, являющимися получателями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Республики;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602"/>
      <w:bookmarkEnd w:id="12"/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б) организациями, которым органы местного самоуправления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их структурные подразделения, наделенные правами юридического лица,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от лица указанных органов муниципальных контрактов.</w:t>
      </w:r>
      <w:proofErr w:type="gramEnd"/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7"/>
      <w:bookmarkEnd w:id="13"/>
      <w:r w:rsidRPr="0031287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либо в порядке, установленном </w:t>
      </w:r>
      <w:hyperlink r:id="rId10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нормативными правовыми актами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на срок, превышающий срок действия утвержденных ему лимитов бюджетных обязательств.</w:t>
      </w:r>
      <w:proofErr w:type="gramEnd"/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8"/>
      <w:bookmarkEnd w:id="14"/>
      <w:r w:rsidRPr="0031287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В целях осуществления бюджетных инвестиций в соответствии с </w:t>
      </w:r>
      <w:hyperlink w:anchor="sub_10602" w:history="1">
        <w:r w:rsidR="001F0F4B">
          <w:rPr>
            <w:rStyle w:val="a9"/>
            <w:rFonts w:ascii="Times New Roman" w:hAnsi="Times New Roman"/>
            <w:color w:val="auto"/>
            <w:sz w:val="24"/>
            <w:szCs w:val="24"/>
          </w:rPr>
          <w:t>подпунктом «б»</w:t>
        </w:r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пункта 6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настоящих Правил органами местного самоуправления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их структурными подразделениями, наделенными правами юридического лица, являющимися муниципальными заказчиками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заключаются с организациями соглашения о передаче полномочий муниципального заказчика по заключению и исполнению от имени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муниципальных контрактов от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лица указанных органов (далее - соглашение о передаче полномочий).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9"/>
      <w:bookmarkEnd w:id="15"/>
      <w:r w:rsidRPr="0031287D">
        <w:rPr>
          <w:rFonts w:ascii="Times New Roman" w:hAnsi="Times New Roman" w:cs="Times New Roman"/>
          <w:sz w:val="24"/>
          <w:szCs w:val="24"/>
        </w:rPr>
        <w:t xml:space="preserve">9. Соглашение о передаче полномочий может быть заключено органами местного самоуправления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их структурными подразделениями, наделенными правами юридического лица, являющимися муниципальными заказчиками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отношении нескольких объектов.</w:t>
      </w:r>
    </w:p>
    <w:bookmarkEnd w:id="16"/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lastRenderedPageBreak/>
        <w:t>Соглашение о передаче полномочий, за исключением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том числе объема бюджетных ассигнований, предусмотренного соответствующему органу, указанному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109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абзаце первом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настоящего пункта, как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 Их объем должен соответствовать объему бюджетных ассигнований на осуществление бюджетных инвестиций, предусмотренному муниципальной адресной инвестиционной программой;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94"/>
      <w:r w:rsidRPr="0031287D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права и обязанности организации по заключению и исполнению от имени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 лице органа, указанного в </w:t>
      </w:r>
      <w:hyperlink w:anchor="sub_109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абзаце первом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настоящего пункта, муниципальных контрактов;</w:t>
      </w:r>
    </w:p>
    <w:bookmarkEnd w:id="17"/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ответственность организации за неисполнение или ненадлежащее исполнение переданных ей полномочий;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право органа, указанного в </w:t>
      </w:r>
      <w:hyperlink w:anchor="sub_108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пункте 8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настоящих Правил, на проведение проверок соблюдения организацией условий, установленных заключенным соглашением о передаче полномочий;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органу, указанному в </w:t>
      </w:r>
      <w:hyperlink w:anchor="sub_108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пункте 8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настоящих Правил, как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31287D" w:rsidRPr="0031287D" w:rsidRDefault="0031287D" w:rsidP="001F0F4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Соглашение о передаче полномочий, передаваемых при осуществлении бюджетных инвестиций в целях подготовки обоснования инвестиций и проведения его технологического и ценового аудита, должно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в том числе положения, предусмотренные </w:t>
      </w:r>
      <w:hyperlink w:anchor="sub_94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абзацами четвертым - седьмым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настоящего пункта, а также цель осуществления бюджетных инвестиций с указанием в отношении каждого объекта его наименования, сроков подготовки обоснования инвестиций и проведения его технологического и ценового аудита и общего объема капитальных вложений в целях подготовки обоснования инвестиций и проведения его технологического и ценового аудита.</w:t>
      </w:r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"/>
      <w:r w:rsidRPr="0031287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являются основанием для открытия органам, указанным в </w:t>
      </w:r>
      <w:hyperlink w:anchor="sub_108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пункте 8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настоящих Правил, в Управлении Федерального казначейства по Чувашской Республике (далее - Управление) лицевых счетов получателя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переданным полномочиям для учета операций по осуществлению бюджетных инвестиций в объекты муниципальной собственности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  <w:proofErr w:type="gramEnd"/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1"/>
      <w:bookmarkEnd w:id="18"/>
      <w:r w:rsidRPr="0031287D">
        <w:rPr>
          <w:rFonts w:ascii="Times New Roman" w:hAnsi="Times New Roman" w:cs="Times New Roman"/>
          <w:sz w:val="24"/>
          <w:szCs w:val="24"/>
        </w:rPr>
        <w:t xml:space="preserve">11. Операции с бюджетными инвестициями осуществляются в порядке, установленном </w:t>
      </w:r>
      <w:hyperlink r:id="rId11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бюджетным законодательством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Российской Федерации и нормативными правовыми актами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для исполнения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 отражаются на открытых в Управлении лицевых счетах:</w:t>
      </w:r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101"/>
      <w:bookmarkEnd w:id="19"/>
      <w:r w:rsidRPr="0031287D">
        <w:rPr>
          <w:rFonts w:ascii="Times New Roman" w:hAnsi="Times New Roman" w:cs="Times New Roman"/>
          <w:sz w:val="24"/>
          <w:szCs w:val="24"/>
        </w:rPr>
        <w:t>а) получателя бюджетных средств - в случае заключения муниципальных контрактов муниципальным заказчиком;</w:t>
      </w:r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102"/>
      <w:bookmarkEnd w:id="20"/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муниципальных контрактов организациями от лица органов местного самоуправления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их структурных подразделений, наделенных правами юридического лица, лицевого счета, указанного в </w:t>
      </w:r>
      <w:hyperlink w:anchor="sub_10602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подпу</w:t>
        </w:r>
        <w:r w:rsidR="004B7B0D">
          <w:rPr>
            <w:rStyle w:val="a9"/>
            <w:rFonts w:ascii="Times New Roman" w:hAnsi="Times New Roman"/>
            <w:color w:val="auto"/>
            <w:sz w:val="24"/>
            <w:szCs w:val="24"/>
          </w:rPr>
          <w:t>нкте «б»</w:t>
        </w:r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 xml:space="preserve"> пункта 11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настоящих Правил, организация в течение 5 рабочих дней со дня получения от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органа </w:t>
      </w:r>
      <w:r w:rsidRPr="0031287D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его структурного подразделения, наделенного правами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>юридического лица, подписанного им соглашения о передаче полномочий представляет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в Управление документы, необходимые для открытия лицевого счета по переданным полномочиям получателя бюджетных средств, в установленном порядке. Основанием для открытия лицевого счета, указанного</w:t>
      </w:r>
      <w:r w:rsidR="004B7B0D">
        <w:rPr>
          <w:rFonts w:ascii="Times New Roman" w:hAnsi="Times New Roman" w:cs="Times New Roman"/>
          <w:sz w:val="24"/>
          <w:szCs w:val="24"/>
        </w:rPr>
        <w:t xml:space="preserve"> в подпункте «б»</w:t>
      </w:r>
      <w:r w:rsidRPr="0031287D">
        <w:rPr>
          <w:rFonts w:ascii="Times New Roman" w:hAnsi="Times New Roman" w:cs="Times New Roman"/>
          <w:sz w:val="24"/>
          <w:szCs w:val="24"/>
        </w:rPr>
        <w:t xml:space="preserve"> пункта 11 настоящих Правил, является копия соглашения о передаче полномочий.</w:t>
      </w:r>
    </w:p>
    <w:bookmarkEnd w:id="21"/>
    <w:p w:rsidR="0031287D" w:rsidRPr="0031287D" w:rsidRDefault="004B7B0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. Субсидии предоставляются организациям в размере средств, предусмотренных решением Собрания депутатов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бюджете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соответствующий финансовый год и плановый период, и лимитов бюджетных обязательств, доведенных в установленном порядке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цели предоставления субсидий.</w:t>
      </w:r>
    </w:p>
    <w:p w:rsidR="0031287D" w:rsidRPr="0031287D" w:rsidRDefault="009771BB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4"/>
      <w:r>
        <w:rPr>
          <w:rFonts w:ascii="Times New Roman" w:hAnsi="Times New Roman" w:cs="Times New Roman"/>
          <w:sz w:val="24"/>
          <w:szCs w:val="24"/>
        </w:rPr>
        <w:t>13</w:t>
      </w:r>
      <w:r w:rsidR="0031287D" w:rsidRPr="0031287D">
        <w:rPr>
          <w:rFonts w:ascii="Times New Roman" w:hAnsi="Times New Roman" w:cs="Times New Roman"/>
          <w:sz w:val="24"/>
          <w:szCs w:val="24"/>
        </w:rPr>
        <w:t>. Соглашение о предоставлении субсидии может быть заключено в отношении нескольких объектов.</w:t>
      </w:r>
    </w:p>
    <w:bookmarkEnd w:id="22"/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Соглашение о предоставлении субсидии, за исключением субсидии, предоставленной в целях подготовки обоснования инвестиций и проведения его технологического и ценового аудита, должно содержать в том числе:</w:t>
      </w:r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87D">
        <w:rPr>
          <w:rFonts w:ascii="Times New Roman" w:hAnsi="Times New Roman" w:cs="Times New Roman"/>
          <w:sz w:val="24"/>
          <w:szCs w:val="24"/>
        </w:rPr>
        <w:t>цель предоставления субсидии и ее объем с распределением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за счет всех источников финансового обеспечения, в том числе объема предоставляемой субсидии.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Объем предоставляемой субсидии должен соответствовать объему бюджетных ассигнований на предоставление субсидии, предусмотренному муниципальной адресной инвестиционной программой, и лимитам бюджетных обязательств, доведенным в установленном порядке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на цели предоставления субсидий;</w:t>
      </w:r>
      <w:proofErr w:type="gramEnd"/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44"/>
      <w:r w:rsidRPr="0031287D">
        <w:rPr>
          <w:rFonts w:ascii="Times New Roman" w:hAnsi="Times New Roman" w:cs="Times New Roman"/>
          <w:sz w:val="24"/>
          <w:szCs w:val="24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bookmarkEnd w:id="23"/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условие о соблюдении автономным учреждением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муниципальным унитарным предприятием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использовании субсидии положений, установленных </w:t>
      </w:r>
      <w:hyperlink r:id="rId12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законодательством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46"/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положения, устанавливающие обязанность автономного учреждения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муниципального унитарного предприятия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 открытию лицевого счета для учета операций с субсидиями в Управлении;</w:t>
      </w:r>
      <w:proofErr w:type="gramEnd"/>
    </w:p>
    <w:bookmarkEnd w:id="24"/>
    <w:p w:rsidR="0031287D" w:rsidRPr="0031287D" w:rsidRDefault="0031287D" w:rsidP="004B7B0D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</w:t>
      </w:r>
      <w:hyperlink w:anchor="sub_146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абзаце шестом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положения, устанавливающие право получателя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порядок возврата организацией средств в объеме остатка не использованной на начало очередного финансового года субсидии, ранее перечисленной этой организации, в случае отсутствия принятого в порядке, установленном нормативными правовыми актами </w:t>
      </w:r>
      <w:r w:rsidR="00E91DF6">
        <w:rPr>
          <w:rFonts w:ascii="Times New Roman" w:hAnsi="Times New Roman" w:cs="Times New Roman"/>
          <w:sz w:val="24"/>
          <w:szCs w:val="24"/>
        </w:rPr>
        <w:lastRenderedPageBreak/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решения получателя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предоставляющего субсидию, о наличии потребности в направлении этих средств на цели предоставления субсидии;</w:t>
      </w:r>
      <w:proofErr w:type="gramEnd"/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субсидии;</w:t>
      </w:r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31287D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31287D">
        <w:rPr>
          <w:rFonts w:ascii="Times New Roman" w:hAnsi="Times New Roman" w:cs="Times New Roman"/>
          <w:sz w:val="24"/>
          <w:szCs w:val="24"/>
        </w:rPr>
        <w:t xml:space="preserve"> капитальных вложений в объект муниципальной собственности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за счет иных источников в случае, если соглашением о предоставлении субсидии предусмотрено указанное условие;</w:t>
      </w:r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порядок и сроки представления отчетности об использовании субсидии организацией;</w:t>
      </w:r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случаи и порядок внесения изменений в соглашение о предоставлении субсидии, в том числе в случае уменьшения в соответствии с </w:t>
      </w:r>
      <w:hyperlink r:id="rId13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Российской Федерации получателю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 в целях подготовки обоснования инвестиций и проведения его технологического и ценового аудита должно </w:t>
      </w:r>
      <w:proofErr w:type="gramStart"/>
      <w:r w:rsidRPr="0031287D">
        <w:rPr>
          <w:rFonts w:ascii="Times New Roman" w:hAnsi="Times New Roman" w:cs="Times New Roman"/>
          <w:sz w:val="24"/>
          <w:szCs w:val="24"/>
        </w:rPr>
        <w:t>содержать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в том числе положения, предусмотренные </w:t>
      </w:r>
      <w:hyperlink w:anchor="sub_144" w:history="1">
        <w:r w:rsidRPr="0031287D">
          <w:rPr>
            <w:rStyle w:val="a9"/>
            <w:rFonts w:ascii="Times New Roman" w:hAnsi="Times New Roman"/>
            <w:color w:val="auto"/>
            <w:sz w:val="24"/>
            <w:szCs w:val="24"/>
          </w:rPr>
          <w:t>абзацами четвертым - тринадцатым</w:t>
        </w:r>
      </w:hyperlink>
      <w:r w:rsidRPr="0031287D">
        <w:rPr>
          <w:rFonts w:ascii="Times New Roman" w:hAnsi="Times New Roman" w:cs="Times New Roman"/>
          <w:sz w:val="24"/>
          <w:szCs w:val="24"/>
        </w:rPr>
        <w:t xml:space="preserve"> настоящего пункта, а также цель предоставления субсидии и ее объем с распределением по годам в отношении каждого объекта с указанием его наименования и общего объема капитальных вложений в целях подготовки обоснования инвестиций и проведения его технологического и ценового аудита за счет всех источников финансового обеспечения, сроков подготовки обоснования инвестиций и проведения его технологического и ценового аудита.</w:t>
      </w:r>
    </w:p>
    <w:p w:rsidR="0031287D" w:rsidRPr="0031287D" w:rsidRDefault="0031287D" w:rsidP="00F962F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87D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для выполнения работ, оказания услуг, длительность производственного цикла выполнения, оказания которых превышает срок действия утвержденных лимитов бюджетных обязательств, нормативными правовыми актами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получателям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предоставляется право заключать соглашения о предоставлении субсидий на срок реализации соответствующих решений, превышающий срок действия утвержденных получателям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proofErr w:type="gramEnd"/>
      <w:r w:rsidRPr="0031287D">
        <w:rPr>
          <w:rFonts w:ascii="Times New Roman" w:hAnsi="Times New Roman" w:cs="Times New Roman"/>
          <w:sz w:val="24"/>
          <w:szCs w:val="24"/>
        </w:rPr>
        <w:t xml:space="preserve"> Чувашской Республики лимитов бюджетных обязательств.</w:t>
      </w:r>
    </w:p>
    <w:p w:rsidR="0031287D" w:rsidRPr="0031287D" w:rsidRDefault="009771BB" w:rsidP="009771B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5"/>
      <w:r>
        <w:rPr>
          <w:rFonts w:ascii="Times New Roman" w:hAnsi="Times New Roman" w:cs="Times New Roman"/>
          <w:sz w:val="24"/>
          <w:szCs w:val="24"/>
        </w:rPr>
        <w:t>14</w:t>
      </w:r>
      <w:r w:rsidR="0031287D" w:rsidRPr="0031287D">
        <w:rPr>
          <w:rFonts w:ascii="Times New Roman" w:hAnsi="Times New Roman" w:cs="Times New Roman"/>
          <w:sz w:val="24"/>
          <w:szCs w:val="24"/>
        </w:rPr>
        <w:t>. Операции с субсидиями, поступающими организациям, осуществляются в установленном Федеральным казначейством порядке и учитываются на отдельных лицевых счетах, открываемых организациям в органах Федерального казначейства в порядке, установленном Федеральным казначейством.</w:t>
      </w:r>
    </w:p>
    <w:p w:rsidR="0031287D" w:rsidRPr="0031287D" w:rsidRDefault="002F5A72" w:rsidP="002F5A7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6"/>
      <w:bookmarkEnd w:id="25"/>
      <w:r>
        <w:rPr>
          <w:rFonts w:ascii="Times New Roman" w:hAnsi="Times New Roman" w:cs="Times New Roman"/>
          <w:sz w:val="24"/>
          <w:szCs w:val="24"/>
        </w:rPr>
        <w:t>15</w:t>
      </w:r>
      <w:r w:rsidR="0031287D" w:rsidRPr="0031287D">
        <w:rPr>
          <w:rFonts w:ascii="Times New Roman" w:hAnsi="Times New Roman" w:cs="Times New Roman"/>
          <w:sz w:val="24"/>
          <w:szCs w:val="24"/>
        </w:rPr>
        <w:t>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Минфином Российской Федерации.</w:t>
      </w:r>
    </w:p>
    <w:p w:rsidR="0031287D" w:rsidRPr="0031287D" w:rsidRDefault="002F5A72" w:rsidP="002F5A7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7"/>
      <w:bookmarkEnd w:id="26"/>
      <w:r>
        <w:rPr>
          <w:rFonts w:ascii="Times New Roman" w:hAnsi="Times New Roman" w:cs="Times New Roman"/>
          <w:sz w:val="24"/>
          <w:szCs w:val="24"/>
        </w:rPr>
        <w:t>16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. Не использованные на начало очередного финансового года остатки субсидий подлежат перечислению организациями в установленном порядке в бюджет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31287D" w:rsidRPr="0031287D" w:rsidRDefault="002F5A72" w:rsidP="002F5A7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8"/>
      <w:bookmarkEnd w:id="27"/>
      <w:r>
        <w:rPr>
          <w:rFonts w:ascii="Times New Roman" w:hAnsi="Times New Roman" w:cs="Times New Roman"/>
          <w:sz w:val="24"/>
          <w:szCs w:val="24"/>
        </w:rPr>
        <w:t>17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1287D" w:rsidRPr="0031287D">
        <w:rPr>
          <w:rFonts w:ascii="Times New Roman" w:hAnsi="Times New Roman" w:cs="Times New Roman"/>
          <w:sz w:val="24"/>
          <w:szCs w:val="24"/>
        </w:rPr>
        <w:t xml:space="preserve">В соответствии с письмом органа местного самоуправления, его структурного подразделения, наделенного правами юридического лица, являющегося главным распорядителем средств бюджета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в Финансовый отдел администрации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="0031287D"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о наличии потребности в не использованных на начало очередного </w:t>
      </w:r>
      <w:r w:rsidR="0031287D" w:rsidRPr="0031287D">
        <w:rPr>
          <w:rFonts w:ascii="Times New Roman" w:hAnsi="Times New Roman" w:cs="Times New Roman"/>
          <w:sz w:val="24"/>
          <w:szCs w:val="24"/>
        </w:rPr>
        <w:lastRenderedPageBreak/>
        <w:t>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</w:t>
      </w:r>
      <w:proofErr w:type="gramEnd"/>
      <w:r w:rsidR="0031287D" w:rsidRPr="0031287D">
        <w:rPr>
          <w:rFonts w:ascii="Times New Roman" w:hAnsi="Times New Roman" w:cs="Times New Roman"/>
          <w:sz w:val="24"/>
          <w:szCs w:val="24"/>
        </w:rPr>
        <w:t xml:space="preserve"> целям предоставления субсидии.</w:t>
      </w:r>
    </w:p>
    <w:bookmarkEnd w:id="28"/>
    <w:p w:rsidR="0031287D" w:rsidRPr="0031287D" w:rsidRDefault="0031287D" w:rsidP="002F5A7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>Указанное письмо может включать несколько объектов.</w:t>
      </w:r>
    </w:p>
    <w:p w:rsidR="0031287D" w:rsidRPr="0031287D" w:rsidRDefault="0031287D" w:rsidP="002F5A72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87D">
        <w:rPr>
          <w:rFonts w:ascii="Times New Roman" w:hAnsi="Times New Roman" w:cs="Times New Roman"/>
          <w:sz w:val="24"/>
          <w:szCs w:val="24"/>
        </w:rPr>
        <w:t xml:space="preserve">Письмо о наличии потребности организации в не использованных на начало очередного финансового года остатках субсидии представляется в Финансовый отдел администрации </w:t>
      </w:r>
      <w:r w:rsidR="00E91DF6">
        <w:rPr>
          <w:rFonts w:ascii="Times New Roman" w:hAnsi="Times New Roman" w:cs="Times New Roman"/>
          <w:sz w:val="24"/>
          <w:szCs w:val="24"/>
        </w:rPr>
        <w:t>Порецкого</w:t>
      </w:r>
      <w:r w:rsidRPr="0031287D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вместе с пояснительной запиской, содержащей ее обоснование.</w:t>
      </w:r>
    </w:p>
    <w:p w:rsidR="004066B1" w:rsidRDefault="004066B1"/>
    <w:sectPr w:rsidR="004066B1" w:rsidSect="004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D81"/>
    <w:rsid w:val="0000653D"/>
    <w:rsid w:val="00112C59"/>
    <w:rsid w:val="001F0F4B"/>
    <w:rsid w:val="002F5A72"/>
    <w:rsid w:val="0031287D"/>
    <w:rsid w:val="003B67C3"/>
    <w:rsid w:val="004066B1"/>
    <w:rsid w:val="004B7B0D"/>
    <w:rsid w:val="00655286"/>
    <w:rsid w:val="00670B99"/>
    <w:rsid w:val="007956D7"/>
    <w:rsid w:val="007C5939"/>
    <w:rsid w:val="008334EF"/>
    <w:rsid w:val="008647E1"/>
    <w:rsid w:val="008F0063"/>
    <w:rsid w:val="009771BB"/>
    <w:rsid w:val="009C1D81"/>
    <w:rsid w:val="009C7737"/>
    <w:rsid w:val="00AD58AB"/>
    <w:rsid w:val="00B96761"/>
    <w:rsid w:val="00E91DF6"/>
    <w:rsid w:val="00F27882"/>
    <w:rsid w:val="00F46ADE"/>
    <w:rsid w:val="00F962F7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8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D8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rsid w:val="009C1D81"/>
    <w:rPr>
      <w:color w:val="000080"/>
      <w:u w:val="single"/>
    </w:rPr>
  </w:style>
  <w:style w:type="paragraph" w:styleId="a5">
    <w:name w:val="Body Text"/>
    <w:basedOn w:val="a"/>
    <w:link w:val="a6"/>
    <w:rsid w:val="009C1D81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C1D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D8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6552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128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31287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12604/79" TargetMode="External"/><Relationship Id="rId13" Type="http://schemas.openxmlformats.org/officeDocument/2006/relationships/hyperlink" Target="https://internet.garant.ru/document/redirect/1211260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12112604/7802" TargetMode="External"/><Relationship Id="rId12" Type="http://schemas.openxmlformats.org/officeDocument/2006/relationships/hyperlink" Target="https://internet.garant.ru/document/redirect/70353464/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12112604/79" TargetMode="External"/><Relationship Id="rId11" Type="http://schemas.openxmlformats.org/officeDocument/2006/relationships/hyperlink" Target="https://internet.garant.ru/document/redirect/12112604/2" TargetMode="External"/><Relationship Id="rId5" Type="http://schemas.openxmlformats.org/officeDocument/2006/relationships/hyperlink" Target="https://internet.garant.ru/document/redirect/12112604/780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document/redirect/12112604/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internet.garant.ru/document/redirect/12112604/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3224</Words>
  <Characters>18383</Characters>
  <Application>Microsoft Office Word</Application>
  <DocSecurity>0</DocSecurity>
  <Lines>153</Lines>
  <Paragraphs>43</Paragraphs>
  <ScaleCrop>false</ScaleCrop>
  <Company/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2023-12-17T10:04:00Z</dcterms:created>
  <dcterms:modified xsi:type="dcterms:W3CDTF">2023-12-27T05:39:00Z</dcterms:modified>
</cp:coreProperties>
</file>