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B5" w:rsidRPr="00871865" w:rsidRDefault="007659B5" w:rsidP="007659B5">
      <w:pPr>
        <w:pStyle w:val="s1"/>
        <w:spacing w:before="0" w:beforeAutospacing="0" w:after="0" w:afterAutospacing="0"/>
        <w:rPr>
          <w:b/>
          <w:sz w:val="16"/>
          <w:szCs w:val="16"/>
          <w:lang w:eastAsia="ar-SA"/>
        </w:rPr>
      </w:pPr>
      <w:bookmarkStart w:id="0" w:name="_GoBack"/>
      <w:bookmarkEnd w:id="0"/>
      <w:r>
        <w:rPr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71865">
        <w:rPr>
          <w:b/>
          <w:sz w:val="16"/>
          <w:szCs w:val="16"/>
          <w:lang w:eastAsia="ar-SA"/>
        </w:rPr>
        <w:t xml:space="preserve">Утверждено  </w:t>
      </w:r>
    </w:p>
    <w:p w:rsidR="007659B5" w:rsidRPr="00572B6E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 xml:space="preserve">постановлением от  </w:t>
      </w:r>
      <w:r w:rsidR="00B805A7">
        <w:rPr>
          <w:sz w:val="16"/>
          <w:szCs w:val="16"/>
          <w:lang w:eastAsia="ar-SA"/>
        </w:rPr>
        <w:t>22.12</w:t>
      </w:r>
      <w:r w:rsidRPr="00B17C1D">
        <w:rPr>
          <w:sz w:val="16"/>
          <w:szCs w:val="16"/>
          <w:lang w:eastAsia="ar-SA"/>
        </w:rPr>
        <w:t>.2023 №</w:t>
      </w:r>
      <w:r w:rsidRPr="004E1E5A">
        <w:rPr>
          <w:color w:val="FF0000"/>
          <w:sz w:val="16"/>
          <w:szCs w:val="16"/>
          <w:lang w:eastAsia="ar-SA"/>
        </w:rPr>
        <w:t xml:space="preserve"> </w:t>
      </w:r>
      <w:r w:rsidR="00B805A7">
        <w:rPr>
          <w:color w:val="FF0000"/>
          <w:sz w:val="16"/>
          <w:szCs w:val="16"/>
          <w:lang w:eastAsia="ar-SA"/>
        </w:rPr>
        <w:t>2431</w:t>
      </w:r>
    </w:p>
    <w:p w:rsidR="007659B5" w:rsidRPr="00871865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>_________________/ А.Н.Матросов</w:t>
      </w:r>
    </w:p>
    <w:p w:rsidR="007659B5" w:rsidRPr="0080210D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sz w:val="16"/>
          <w:szCs w:val="16"/>
          <w:lang w:eastAsia="ar-SA"/>
        </w:rPr>
        <w:t xml:space="preserve">   </w:t>
      </w:r>
      <w:r w:rsidRPr="00871865">
        <w:rPr>
          <w:sz w:val="16"/>
          <w:szCs w:val="16"/>
          <w:lang w:eastAsia="ar-SA"/>
        </w:rPr>
        <w:t>(Приложение №</w:t>
      </w:r>
      <w:r>
        <w:rPr>
          <w:sz w:val="16"/>
          <w:szCs w:val="16"/>
          <w:lang w:eastAsia="ar-SA"/>
        </w:rPr>
        <w:t>2</w:t>
      </w:r>
      <w:r w:rsidRPr="00871865">
        <w:rPr>
          <w:sz w:val="16"/>
          <w:szCs w:val="16"/>
          <w:lang w:eastAsia="ar-SA"/>
        </w:rPr>
        <w:t>)</w:t>
      </w:r>
    </w:p>
    <w:p w:rsidR="0080210D" w:rsidRPr="0080210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80210D" w:rsidRPr="0080210D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9"/>
        </w:rPr>
      </w:pPr>
      <w:r w:rsidRPr="0080210D">
        <w:rPr>
          <w:rFonts w:ascii="Times New Roman" w:eastAsia="Times New Roman" w:hAnsi="Times New Roman" w:cs="Times New Roman"/>
          <w:b/>
          <w:sz w:val="19"/>
        </w:rPr>
        <w:t>В Аукционную комиссию</w:t>
      </w:r>
      <w:r w:rsidR="00FF099D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9"/>
        </w:rPr>
        <w:t>Заявитель</w:t>
      </w:r>
    </w:p>
    <w:p w:rsidR="0080210D" w:rsidRPr="0080210D" w:rsidRDefault="00E1679D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8BD9"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гражданина,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индивидуального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предпринимателя,</w:t>
      </w:r>
    </w:p>
    <w:p w:rsidR="0080210D" w:rsidRPr="0080210D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Н</w:t>
      </w:r>
      <w:r w:rsidR="0080210D" w:rsidRPr="0080210D">
        <w:rPr>
          <w:rFonts w:ascii="Times New Roman" w:eastAsia="Times New Roman" w:hAnsi="Times New Roman" w:cs="Times New Roman"/>
          <w:sz w:val="16"/>
        </w:rPr>
        <w:t>аименование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с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указанием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формы)</w:t>
      </w:r>
    </w:p>
    <w:p w:rsidR="0080210D" w:rsidRPr="0080210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лице</w:t>
      </w:r>
      <w:r w:rsidR="0080210D" w:rsidRPr="0080210D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руководител</w:t>
      </w:r>
      <w:r w:rsidR="00FF099D">
        <w:rPr>
          <w:rFonts w:ascii="Times New Roman" w:eastAsia="Times New Roman" w:hAnsi="Times New Roman" w:cs="Times New Roman"/>
          <w:sz w:val="16"/>
        </w:rPr>
        <w:t xml:space="preserve">я </w:t>
      </w:r>
      <w:r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или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уполномоченного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действующего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на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основании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д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ействующего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на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основании</w:t>
      </w:r>
      <w:r w:rsidR="0080210D" w:rsidRPr="0080210D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06281"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" strokeweight=".1338mm"/>
                <w10:anchorlock/>
              </v:group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(</w:t>
      </w:r>
      <w:r w:rsidRPr="0080210D">
        <w:rPr>
          <w:rFonts w:ascii="Times New Roman" w:eastAsia="Times New Roman" w:hAnsi="Times New Roman" w:cs="Times New Roman"/>
          <w:sz w:val="16"/>
        </w:rPr>
        <w:t>Устав,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Положение,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Соглашение,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т.д</w:t>
      </w:r>
      <w:r w:rsidRPr="0080210D">
        <w:rPr>
          <w:rFonts w:ascii="Times New Roman" w:eastAsia="Times New Roman" w:hAnsi="Times New Roman" w:cs="Times New Roman"/>
          <w:sz w:val="18"/>
        </w:rPr>
        <w:t>.)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серия……………………№……………………………….,дата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серия……………………№……………………………….,дата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серия……………………№……………………………….,дата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серия……………………№……………………………….,дата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FF099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ринял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решение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участии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аукционе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обязуется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обеспечить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поступление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задатка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7659B5" w:rsidRDefault="007659B5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руб.</w:t>
      </w:r>
      <w:r w:rsidR="0080210D" w:rsidRPr="0080210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               </w:t>
      </w: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  <w:r w:rsidRPr="000C44F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</w:t>
      </w:r>
      <w:r w:rsidRPr="000C44FE">
        <w:rPr>
          <w:rFonts w:ascii="Times New Roman" w:eastAsia="Times New Roman" w:hAnsi="Times New Roman" w:cs="Times New Roman"/>
          <w:sz w:val="18"/>
        </w:rPr>
        <w:t xml:space="preserve">                  </w:t>
      </w:r>
      <w:r w:rsidR="0080210D" w:rsidRPr="0080210D">
        <w:rPr>
          <w:rFonts w:ascii="Times New Roman" w:eastAsia="Times New Roman" w:hAnsi="Times New Roman" w:cs="Times New Roman"/>
          <w:sz w:val="18"/>
        </w:rPr>
        <w:t>(сумма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прописью),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80210D" w:rsidRPr="00476318" w:rsidRDefault="0080210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сроки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порядке,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 xml:space="preserve">установленные </w:t>
      </w:r>
      <w:r w:rsidRPr="00476318">
        <w:rPr>
          <w:rFonts w:ascii="Times New Roman" w:eastAsia="Times New Roman" w:hAnsi="Times New Roman" w:cs="Times New Roman"/>
          <w:b/>
          <w:spacing w:val="-43"/>
          <w:sz w:val="18"/>
        </w:rPr>
        <w:t>в</w:t>
      </w:r>
      <w:r w:rsidR="00476318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  </w:t>
      </w:r>
      <w:r w:rsidR="00FF099D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обязуется: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Соблюдать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порядок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проведени</w:t>
      </w:r>
      <w:r w:rsidRPr="00476318">
        <w:rPr>
          <w:rFonts w:ascii="Times New Roman" w:eastAsia="Times New Roman" w:hAnsi="Times New Roman" w:cs="Times New Roman"/>
          <w:sz w:val="18"/>
        </w:rPr>
        <w:t>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содержащиеся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площадки.</w:t>
      </w:r>
      <w:r w:rsidRPr="00476318"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статьи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39.12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кодекса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заключить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(Продавцом)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сроками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требованиями,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установленными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Извещением 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договором.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проведении аукциона в электронной 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надлежащим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реальным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состоянием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не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имеет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претензий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ним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Заявок на участие в аукционе в электронной форме, в порядке, установленном в Извещении о проведении аукциона в 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Ответственность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достоверность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представленных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документов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несет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дату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подписания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настоящей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 порядком внесения, блокирования и прекращения блокирования денежных средств в качестве задатка, и они ему понятны.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6.Заявитель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заявляет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своем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отнесения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субъектам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</w:p>
    <w:p w:rsidR="0080210D" w:rsidRPr="00476318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</w:rPr>
      </w:pPr>
      <w:r w:rsidRPr="00476318">
        <w:rPr>
          <w:rFonts w:ascii="Times New Roman" w:eastAsia="Times New Roman" w:hAnsi="Times New Roman" w:cs="Times New Roman"/>
          <w:sz w:val="18"/>
        </w:rPr>
        <w:t xml:space="preserve">с </w:t>
      </w:r>
      <w:r w:rsidR="0080210D" w:rsidRPr="00476318">
        <w:rPr>
          <w:rFonts w:ascii="Times New Roman" w:eastAsia="Times New Roman" w:hAnsi="Times New Roman" w:cs="Times New Roman"/>
          <w:sz w:val="18"/>
        </w:rPr>
        <w:t>частью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5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статьи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4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закона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от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24.07.2007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№209-ФЗ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«О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развитии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Федерации»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(в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случае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аукциона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форме,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участниками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которого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могут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быть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только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субъекты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="0080210D" w:rsidRPr="00476318">
        <w:rPr>
          <w:rFonts w:ascii="Times New Roman" w:eastAsia="Times New Roman" w:hAnsi="Times New Roman" w:cs="Times New Roman"/>
          <w:sz w:val="18"/>
          <w:vertAlign w:val="superscript"/>
        </w:rPr>
        <w:t>2</w:t>
      </w:r>
      <w:r w:rsidR="0080210D" w:rsidRPr="00476318">
        <w:rPr>
          <w:rFonts w:ascii="Times New Roman" w:eastAsia="Times New Roman" w:hAnsi="Times New Roman" w:cs="Times New Roman"/>
          <w:sz w:val="17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lastRenderedPageBreak/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осведомлен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тем,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 несут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ответственности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ущерб,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который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может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быть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причинен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Заявителю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</w:t>
      </w:r>
      <w:r w:rsidR="00E01918" w:rsidRPr="00476318">
        <w:rPr>
          <w:rFonts w:ascii="Times New Roman" w:eastAsia="Times New Roman" w:hAnsi="Times New Roman" w:cs="Times New Roman"/>
          <w:sz w:val="18"/>
        </w:rPr>
        <w:t>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также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приостановлением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процедуры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электронной форме. При этом Заявитель считается уведомленным об отмене аукциона в электронной форме, внесении 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публикации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официальном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сети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«Интернет»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для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размещения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hyperlink r:id="rId8">
        <w:r w:rsidRPr="00476318">
          <w:rPr>
            <w:rFonts w:ascii="Times New Roman" w:eastAsia="Times New Roman" w:hAnsi="Times New Roman" w:cs="Times New Roman"/>
            <w:sz w:val="18"/>
          </w:rPr>
          <w:t>www.torgi.gov.ru</w:t>
        </w:r>
      </w:hyperlink>
      <w:r w:rsidRPr="00476318">
        <w:rPr>
          <w:rFonts w:ascii="Times New Roman" w:eastAsia="Times New Roman" w:hAnsi="Times New Roman" w:cs="Times New Roman"/>
          <w:sz w:val="18"/>
          <w:u w:val="single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(далее-Федеральный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подавая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Заявку,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дает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обработку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указанных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выше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использование,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обезличивание,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блокирование,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уничтожение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описание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способов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приведено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отозвано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любой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момент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соглашению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сторон.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положениями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 152-ФЗ,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права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обязанности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области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защиты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ему известны.</w:t>
      </w:r>
      <w:r w:rsidR="00E1679D" w:rsidRPr="0047631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0493D" wp14:editId="1CE67045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99C75"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pY+w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80210D" w:rsidRPr="00476318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1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юридическим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основании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регистрации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(аккредитации)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площадке</w:t>
      </w:r>
    </w:p>
    <w:p w:rsidR="0080210D" w:rsidRPr="00476318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pacing w:val="-1"/>
          <w:position w:val="6"/>
          <w:sz w:val="12"/>
        </w:rPr>
        <w:t>4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вправе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продекларировать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свою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принадлежность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к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субъектам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путем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сведений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единого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реестра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ведение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осуществляется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24.07.2007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№209-ФЗ</w:t>
      </w:r>
    </w:p>
    <w:p w:rsidR="00767E1F" w:rsidRPr="008B61BA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Calibri" w:eastAsia="Calibri" w:hAnsi="Calibri" w:cs="Times New Roman"/>
          <w:sz w:val="24"/>
          <w:szCs w:val="24"/>
        </w:rPr>
      </w:pP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развитии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</w:t>
      </w:r>
      <w:r w:rsidRPr="0080210D">
        <w:rPr>
          <w:rFonts w:ascii="Times New Roman" w:eastAsia="Times New Roman" w:hAnsi="Times New Roman" w:cs="Times New Roman"/>
          <w:sz w:val="18"/>
        </w:rPr>
        <w:t>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Федерации».</w:t>
      </w:r>
    </w:p>
    <w:sectPr w:rsidR="00767E1F" w:rsidRPr="008B61BA" w:rsidSect="0039482E">
      <w:footerReference w:type="default" r:id="rId9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 w15:restartNumberingAfterBreak="0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805A7"/>
    <w:rsid w:val="00B814EC"/>
    <w:rsid w:val="00B91B85"/>
    <w:rsid w:val="00BC5AE9"/>
    <w:rsid w:val="00BE419A"/>
    <w:rsid w:val="00BF24D8"/>
    <w:rsid w:val="00BF465B"/>
    <w:rsid w:val="00C021ED"/>
    <w:rsid w:val="00C216A1"/>
    <w:rsid w:val="00C27CAD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630AD"/>
    <w:rsid w:val="00E80D6A"/>
    <w:rsid w:val="00E87DEB"/>
    <w:rsid w:val="00ED5C4B"/>
    <w:rsid w:val="00F136EE"/>
    <w:rsid w:val="00F43EBA"/>
    <w:rsid w:val="00F815CC"/>
    <w:rsid w:val="00F90C32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76863-2AF0-49BE-885F-5E4790A7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312D-5B59-4FB6-BFDC-9D22A129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Семенов Николай Юрьевич</cp:lastModifiedBy>
  <cp:revision>2</cp:revision>
  <cp:lastPrinted>2023-12-25T08:21:00Z</cp:lastPrinted>
  <dcterms:created xsi:type="dcterms:W3CDTF">2023-12-29T14:23:00Z</dcterms:created>
  <dcterms:modified xsi:type="dcterms:W3CDTF">2023-12-29T14:23:00Z</dcterms:modified>
</cp:coreProperties>
</file>