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D32B0">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w:t>
                            </w:r>
                            <w:r w:rsidR="00B46AF8">
                              <w:rPr>
                                <w:rFonts w:ascii="Times New Roman" w:eastAsia="Times New Roman" w:hAnsi="Times New Roman" w:cs="Times New Roman"/>
                                <w:sz w:val="24"/>
                                <w:szCs w:val="20"/>
                                <w:u w:val="single"/>
                                <w:lang w:eastAsia="ru-RU"/>
                              </w:rPr>
                              <w:t>40</w:t>
                            </w:r>
                            <w:r w:rsidR="00C62A9A">
                              <w:rPr>
                                <w:rFonts w:ascii="Times New Roman" w:eastAsia="Times New Roman" w:hAnsi="Times New Roman" w:cs="Times New Roman"/>
                                <w:sz w:val="24"/>
                                <w:szCs w:val="20"/>
                                <w:u w:val="single"/>
                                <w:lang w:eastAsia="ru-RU"/>
                              </w:rPr>
                              <w:t>8</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D32B0">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w:t>
                      </w:r>
                      <w:r w:rsidR="00B46AF8">
                        <w:rPr>
                          <w:rFonts w:ascii="Times New Roman" w:eastAsia="Times New Roman" w:hAnsi="Times New Roman" w:cs="Times New Roman"/>
                          <w:sz w:val="24"/>
                          <w:szCs w:val="20"/>
                          <w:u w:val="single"/>
                          <w:lang w:eastAsia="ru-RU"/>
                        </w:rPr>
                        <w:t>40</w:t>
                      </w:r>
                      <w:r w:rsidR="00C62A9A">
                        <w:rPr>
                          <w:rFonts w:ascii="Times New Roman" w:eastAsia="Times New Roman" w:hAnsi="Times New Roman" w:cs="Times New Roman"/>
                          <w:sz w:val="24"/>
                          <w:szCs w:val="20"/>
                          <w:u w:val="single"/>
                          <w:lang w:eastAsia="ru-RU"/>
                        </w:rPr>
                        <w:t>8</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D32B0">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5E5441">
                              <w:rPr>
                                <w:rFonts w:ascii="Times New Roman" w:eastAsia="Times New Roman" w:hAnsi="Times New Roman" w:cs="Times New Roman"/>
                                <w:sz w:val="24"/>
                                <w:szCs w:val="24"/>
                                <w:u w:val="single"/>
                                <w:lang w:eastAsia="ru-RU"/>
                              </w:rPr>
                              <w:t>0</w:t>
                            </w:r>
                            <w:r w:rsidR="00C62A9A">
                              <w:rPr>
                                <w:rFonts w:ascii="Times New Roman" w:eastAsia="Times New Roman" w:hAnsi="Times New Roman" w:cs="Times New Roman"/>
                                <w:sz w:val="24"/>
                                <w:szCs w:val="24"/>
                                <w:u w:val="single"/>
                                <w:lang w:eastAsia="ru-RU"/>
                              </w:rPr>
                              <w:t>8</w:t>
                            </w:r>
                            <w:r w:rsidR="002C0B06">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D32B0">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5E5441">
                        <w:rPr>
                          <w:rFonts w:ascii="Times New Roman" w:eastAsia="Times New Roman" w:hAnsi="Times New Roman" w:cs="Times New Roman"/>
                          <w:sz w:val="24"/>
                          <w:szCs w:val="24"/>
                          <w:u w:val="single"/>
                          <w:lang w:eastAsia="ru-RU"/>
                        </w:rPr>
                        <w:t>0</w:t>
                      </w:r>
                      <w:r w:rsidR="00C62A9A">
                        <w:rPr>
                          <w:rFonts w:ascii="Times New Roman" w:eastAsia="Times New Roman" w:hAnsi="Times New Roman" w:cs="Times New Roman"/>
                          <w:sz w:val="24"/>
                          <w:szCs w:val="24"/>
                          <w:u w:val="single"/>
                          <w:lang w:eastAsia="ru-RU"/>
                        </w:rPr>
                        <w:t>8</w:t>
                      </w:r>
                      <w:r w:rsidR="002C0B06">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BB40F5" w:rsidRDefault="00BB40F5" w:rsidP="00BB40F5">
      <w:pPr>
        <w:spacing w:after="0" w:line="240" w:lineRule="auto"/>
        <w:ind w:right="5103"/>
        <w:jc w:val="both"/>
        <w:rPr>
          <w:rFonts w:ascii="Times New Roman" w:hAnsi="Times New Roman"/>
          <w:sz w:val="24"/>
          <w:szCs w:val="24"/>
        </w:rPr>
      </w:pPr>
    </w:p>
    <w:p w:rsidR="00C62A9A" w:rsidRPr="00C62A9A" w:rsidRDefault="00C62A9A" w:rsidP="00C62A9A">
      <w:pPr>
        <w:pStyle w:val="10"/>
        <w:spacing w:before="0" w:after="0"/>
        <w:ind w:right="4722"/>
        <w:jc w:val="both"/>
        <w:rPr>
          <w:rFonts w:eastAsiaTheme="minorEastAsia" w:cs="Times New Roman"/>
          <w:b w:val="0"/>
          <w:color w:val="000000" w:themeColor="text1"/>
          <w:sz w:val="24"/>
          <w:szCs w:val="24"/>
        </w:rPr>
      </w:pPr>
      <w:r w:rsidRPr="00C62A9A">
        <w:rPr>
          <w:rFonts w:eastAsiaTheme="minorEastAsia" w:cs="Times New Roman"/>
          <w:b w:val="0"/>
          <w:color w:val="000000" w:themeColor="text1"/>
          <w:sz w:val="24"/>
          <w:szCs w:val="24"/>
        </w:rPr>
        <w:t>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C62A9A" w:rsidRPr="00C62A9A" w:rsidRDefault="00C62A9A" w:rsidP="00C62A9A">
      <w:pPr>
        <w:spacing w:after="0" w:line="240" w:lineRule="auto"/>
        <w:ind w:right="4722"/>
        <w:jc w:val="both"/>
        <w:rPr>
          <w:rFonts w:ascii="Times New Roman" w:eastAsiaTheme="minorEastAsia" w:hAnsi="Times New Roman" w:cs="Times New Roman"/>
          <w:color w:val="000000" w:themeColor="text1"/>
          <w:sz w:val="24"/>
          <w:szCs w:val="24"/>
        </w:rPr>
      </w:pPr>
      <w:r w:rsidRPr="00C62A9A">
        <w:rPr>
          <w:rFonts w:ascii="Times New Roman" w:eastAsiaTheme="minorEastAsia" w:hAnsi="Times New Roman" w:cs="Times New Roman"/>
          <w:color w:val="000000" w:themeColor="text1"/>
          <w:sz w:val="24"/>
          <w:szCs w:val="24"/>
        </w:rPr>
        <w:t xml:space="preserve"> </w:t>
      </w:r>
    </w:p>
    <w:p w:rsidR="00C62A9A" w:rsidRPr="00C62A9A" w:rsidRDefault="00C62A9A" w:rsidP="00C62A9A">
      <w:pPr>
        <w:spacing w:after="0" w:line="240" w:lineRule="auto"/>
        <w:ind w:right="4722"/>
        <w:jc w:val="both"/>
        <w:rPr>
          <w:rFonts w:ascii="Times New Roman" w:eastAsiaTheme="minorEastAsia" w:hAnsi="Times New Roman" w:cs="Times New Roman"/>
          <w:color w:val="000000" w:themeColor="text1"/>
          <w:sz w:val="24"/>
          <w:szCs w:val="24"/>
        </w:rPr>
      </w:pPr>
    </w:p>
    <w:p w:rsidR="00C62A9A" w:rsidRPr="00C62A9A" w:rsidRDefault="00C62A9A" w:rsidP="00C62A9A">
      <w:pPr>
        <w:spacing w:after="0" w:line="240" w:lineRule="auto"/>
        <w:ind w:firstLine="720"/>
        <w:jc w:val="both"/>
        <w:rPr>
          <w:rFonts w:ascii="Times New Roman" w:hAnsi="Times New Roman" w:cs="Times New Roman"/>
          <w:color w:val="000000" w:themeColor="text1"/>
          <w:sz w:val="24"/>
          <w:szCs w:val="24"/>
        </w:rPr>
      </w:pPr>
      <w:r w:rsidRPr="00C62A9A">
        <w:rPr>
          <w:rFonts w:ascii="Times New Roman" w:hAnsi="Times New Roman" w:cs="Times New Roman"/>
          <w:color w:val="000000" w:themeColor="text1"/>
          <w:sz w:val="24"/>
          <w:szCs w:val="24"/>
        </w:rPr>
        <w:t xml:space="preserve">В соответствии с </w:t>
      </w:r>
      <w:hyperlink r:id="rId10" w:history="1">
        <w:r w:rsidRPr="00C62A9A">
          <w:rPr>
            <w:rStyle w:val="af3"/>
            <w:rFonts w:ascii="Times New Roman" w:hAnsi="Times New Roman"/>
            <w:color w:val="000000" w:themeColor="text1"/>
            <w:sz w:val="24"/>
            <w:szCs w:val="24"/>
          </w:rPr>
          <w:t>Федеральным законом</w:t>
        </w:r>
      </w:hyperlink>
      <w:r w:rsidRPr="00C62A9A">
        <w:rPr>
          <w:rFonts w:ascii="Times New Roman" w:hAnsi="Times New Roman" w:cs="Times New Roman"/>
          <w:color w:val="000000" w:themeColor="text1"/>
          <w:sz w:val="24"/>
          <w:szCs w:val="24"/>
        </w:rPr>
        <w:t xml:space="preserve"> от 02.03.2007 №  25-ФЗ "О муниципальной службе в  Российской Федерации", </w:t>
      </w:r>
      <w:hyperlink r:id="rId11" w:history="1">
        <w:r w:rsidRPr="00C62A9A">
          <w:rPr>
            <w:rStyle w:val="af3"/>
            <w:rFonts w:ascii="Times New Roman" w:hAnsi="Times New Roman"/>
            <w:color w:val="000000" w:themeColor="text1"/>
            <w:sz w:val="24"/>
            <w:szCs w:val="24"/>
          </w:rPr>
          <w:t>Федеральным законом</w:t>
        </w:r>
      </w:hyperlink>
      <w:r w:rsidRPr="00C62A9A">
        <w:rPr>
          <w:rFonts w:ascii="Times New Roman" w:hAnsi="Times New Roman" w:cs="Times New Roman"/>
          <w:color w:val="000000" w:themeColor="text1"/>
          <w:sz w:val="24"/>
          <w:szCs w:val="24"/>
        </w:rPr>
        <w:t xml:space="preserve"> от 25.12.2008 № 273-ФЗ "О противодействии коррупции", </w:t>
      </w:r>
      <w:hyperlink r:id="rId12" w:history="1">
        <w:r w:rsidRPr="00C62A9A">
          <w:rPr>
            <w:rStyle w:val="af3"/>
            <w:rFonts w:ascii="Times New Roman" w:hAnsi="Times New Roman"/>
            <w:color w:val="000000" w:themeColor="text1"/>
            <w:sz w:val="24"/>
            <w:szCs w:val="24"/>
          </w:rPr>
          <w:t>Законом</w:t>
        </w:r>
      </w:hyperlink>
      <w:r w:rsidRPr="00C62A9A">
        <w:rPr>
          <w:rFonts w:ascii="Times New Roman" w:hAnsi="Times New Roman" w:cs="Times New Roman"/>
          <w:color w:val="000000" w:themeColor="text1"/>
          <w:sz w:val="24"/>
          <w:szCs w:val="24"/>
        </w:rPr>
        <w:t xml:space="preserve"> Чувашской Республики от 05.10.2007 № 62 "О муниципальной службе в Чувашской Республике", в соответствии с </w:t>
      </w:r>
      <w:hyperlink r:id="rId13" w:history="1">
        <w:r w:rsidRPr="00C62A9A">
          <w:rPr>
            <w:rStyle w:val="af3"/>
            <w:rFonts w:ascii="Times New Roman" w:hAnsi="Times New Roman"/>
            <w:color w:val="000000" w:themeColor="text1"/>
            <w:sz w:val="24"/>
            <w:szCs w:val="24"/>
          </w:rPr>
          <w:t>Указом</w:t>
        </w:r>
      </w:hyperlink>
      <w:r w:rsidRPr="00C62A9A">
        <w:rPr>
          <w:rFonts w:ascii="Times New Roman" w:hAnsi="Times New Roman" w:cs="Times New Roman"/>
          <w:color w:val="000000" w:themeColor="text1"/>
          <w:sz w:val="24"/>
          <w:szCs w:val="24"/>
        </w:rPr>
        <w:t xml:space="preserve">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Урмарского  муниципального  округа  п о с т а н о в л я е т:</w:t>
      </w:r>
    </w:p>
    <w:p w:rsidR="00C62A9A" w:rsidRPr="00C62A9A" w:rsidRDefault="00C62A9A" w:rsidP="00C62A9A">
      <w:pPr>
        <w:spacing w:after="0" w:line="240" w:lineRule="auto"/>
        <w:ind w:firstLine="720"/>
        <w:jc w:val="both"/>
        <w:rPr>
          <w:rFonts w:ascii="Times New Roman" w:hAnsi="Times New Roman" w:cs="Times New Roman"/>
          <w:color w:val="000000" w:themeColor="text1"/>
          <w:sz w:val="24"/>
          <w:szCs w:val="24"/>
        </w:rPr>
      </w:pPr>
      <w:r w:rsidRPr="00C62A9A">
        <w:rPr>
          <w:rFonts w:ascii="Times New Roman" w:hAnsi="Times New Roman" w:cs="Times New Roman"/>
          <w:color w:val="000000" w:themeColor="text1"/>
          <w:sz w:val="24"/>
          <w:szCs w:val="24"/>
        </w:rPr>
        <w:t>1. 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сведений о доходах, расходах, об имуществе и обязательствах имущественного характера своих и своих супруга (супруги) и несовершеннолетних детей (далее - Положение).</w:t>
      </w:r>
    </w:p>
    <w:p w:rsidR="00C62A9A" w:rsidRPr="00C62A9A" w:rsidRDefault="00C62A9A" w:rsidP="00C62A9A">
      <w:pPr>
        <w:spacing w:after="0" w:line="240" w:lineRule="auto"/>
        <w:ind w:firstLine="720"/>
        <w:jc w:val="both"/>
        <w:rPr>
          <w:rFonts w:ascii="Times New Roman" w:hAnsi="Times New Roman" w:cs="Times New Roman"/>
          <w:color w:val="000000" w:themeColor="text1"/>
          <w:sz w:val="24"/>
          <w:szCs w:val="24"/>
        </w:rPr>
      </w:pPr>
      <w:r w:rsidRPr="00C62A9A">
        <w:rPr>
          <w:rFonts w:ascii="Times New Roman" w:hAnsi="Times New Roman" w:cs="Times New Roman"/>
          <w:color w:val="000000" w:themeColor="text1"/>
          <w:sz w:val="24"/>
          <w:szCs w:val="24"/>
        </w:rPr>
        <w:t>2. Установить, что сведения о доходах, расходах, об имуществе и обязательствах имущественного характера, представляемые в соответствии с Положением и по формам справок, которые утверждены пунктом 3 Положения, муниципальными служащими, замещающими должности муниципальной службы в администрации Урмарского муниципального округа, сведения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C62A9A" w:rsidRPr="00C62A9A" w:rsidRDefault="00C62A9A" w:rsidP="00C62A9A">
      <w:pPr>
        <w:spacing w:after="0" w:line="240" w:lineRule="auto"/>
        <w:ind w:firstLine="720"/>
        <w:jc w:val="both"/>
        <w:rPr>
          <w:rFonts w:ascii="Times New Roman" w:hAnsi="Times New Roman" w:cs="Times New Roman"/>
          <w:color w:val="000000" w:themeColor="text1"/>
          <w:sz w:val="24"/>
          <w:szCs w:val="24"/>
        </w:rPr>
      </w:pPr>
      <w:r w:rsidRPr="00C62A9A">
        <w:rPr>
          <w:rFonts w:ascii="Times New Roman" w:hAnsi="Times New Roman" w:cs="Times New Roman"/>
          <w:color w:val="000000" w:themeColor="text1"/>
          <w:sz w:val="24"/>
          <w:szCs w:val="24"/>
        </w:rPr>
        <w:t>3. Признать утратившими силу:</w:t>
      </w:r>
    </w:p>
    <w:p w:rsidR="00C62A9A" w:rsidRDefault="00C62A9A" w:rsidP="00C62A9A">
      <w:pPr>
        <w:spacing w:after="0" w:line="240" w:lineRule="auto"/>
        <w:jc w:val="both"/>
        <w:rPr>
          <w:rFonts w:ascii="Times New Roman" w:hAnsi="Times New Roman" w:cs="Times New Roman"/>
          <w:sz w:val="24"/>
          <w:szCs w:val="24"/>
        </w:rPr>
      </w:pPr>
      <w:r w:rsidRPr="00C62A9A">
        <w:rPr>
          <w:rFonts w:ascii="Times New Roman" w:hAnsi="Times New Roman" w:cs="Times New Roman"/>
          <w:color w:val="000000" w:themeColor="text1"/>
          <w:sz w:val="24"/>
          <w:szCs w:val="24"/>
        </w:rPr>
        <w:t xml:space="preserve">            постановление администрации Урмарского муниципального округа Чувашской Республики от 26 января 2023  №  105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w:t>
      </w:r>
      <w:r>
        <w:rPr>
          <w:rFonts w:ascii="Times New Roman" w:hAnsi="Times New Roman" w:cs="Times New Roman"/>
          <w:sz w:val="24"/>
          <w:szCs w:val="24"/>
        </w:rPr>
        <w:lastRenderedPageBreak/>
        <w:t>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C62A9A" w:rsidRDefault="00C62A9A" w:rsidP="00C62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Урмарского муниципального округа Чувашской Республики от 12 октября 2023 г. № 1344"О внесении изменения в постановление администрации Урмарского муниципального округа Чувашской Республики от 26 января 2023 г. № 105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C62A9A" w:rsidRDefault="00C62A9A" w:rsidP="00C62A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после его официального опубликования.</w:t>
      </w: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C62A9A" w:rsidRDefault="00C62A9A" w:rsidP="00C62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C62A9A" w:rsidRDefault="00C62A9A" w:rsidP="00C62A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2-16-10</w:t>
      </w:r>
    </w:p>
    <w:p w:rsidR="00C62A9A" w:rsidRDefault="00C62A9A" w:rsidP="00C62A9A">
      <w:pPr>
        <w:spacing w:after="0" w:line="240" w:lineRule="auto"/>
        <w:rPr>
          <w:rFonts w:ascii="Times New Roman" w:hAnsi="Times New Roman" w:cs="Times New Roman"/>
          <w:sz w:val="24"/>
          <w:szCs w:val="24"/>
        </w:rPr>
        <w:sectPr w:rsidR="00C62A9A">
          <w:pgSz w:w="11900" w:h="16800"/>
          <w:pgMar w:top="1440" w:right="799" w:bottom="992" w:left="1843" w:header="720" w:footer="720" w:gutter="0"/>
          <w:cols w:space="720"/>
        </w:sectPr>
      </w:pPr>
    </w:p>
    <w:p w:rsidR="00C62A9A" w:rsidRPr="00923298" w:rsidRDefault="00C62A9A" w:rsidP="00C62A9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C62A9A" w:rsidRPr="00923298" w:rsidRDefault="00C62A9A" w:rsidP="00C62A9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C62A9A" w:rsidRDefault="00C62A9A" w:rsidP="00C62A9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62A9A" w:rsidRPr="00923298" w:rsidRDefault="00C62A9A" w:rsidP="00C62A9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C62A9A" w:rsidRPr="00923298" w:rsidRDefault="00C62A9A" w:rsidP="00C62A9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16.09</w:t>
      </w:r>
      <w:r>
        <w:rPr>
          <w:rFonts w:ascii="Times New Roman" w:hAnsi="Times New Roman"/>
          <w:sz w:val="24"/>
          <w:szCs w:val="24"/>
        </w:rPr>
        <w:t>.2024</w:t>
      </w:r>
      <w:r>
        <w:rPr>
          <w:rFonts w:ascii="Times New Roman" w:hAnsi="Times New Roman"/>
          <w:sz w:val="24"/>
          <w:szCs w:val="24"/>
        </w:rPr>
        <w:t xml:space="preserve"> № 1408</w:t>
      </w: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spacing w:after="0" w:line="240" w:lineRule="auto"/>
        <w:jc w:val="both"/>
        <w:rPr>
          <w:rFonts w:ascii="Times New Roman" w:hAnsi="Times New Roman" w:cs="Times New Roman"/>
          <w:sz w:val="24"/>
          <w:szCs w:val="24"/>
        </w:rPr>
      </w:pPr>
    </w:p>
    <w:p w:rsidR="00C62A9A" w:rsidRDefault="00C62A9A" w:rsidP="00C62A9A">
      <w:pPr>
        <w:pStyle w:val="31"/>
        <w:spacing w:before="0" w:line="240" w:lineRule="auto"/>
        <w:jc w:val="center"/>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ПОЛОЖЕНИЕ О ПРЕДСТАВЛЕНИИ ГРАЖДАНАМИ,</w:t>
      </w:r>
    </w:p>
    <w:p w:rsidR="00C62A9A" w:rsidRDefault="00C62A9A" w:rsidP="00C62A9A">
      <w:pPr>
        <w:pStyle w:val="31"/>
        <w:spacing w:before="0" w:line="240" w:lineRule="auto"/>
        <w:jc w:val="center"/>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ПРЕТЕНДУЮЩИМИ НА ЗАМЕЩЕНИЕ ДОЛЖНОСТЕЙ МУНИЦИПАЛЬНОЙ СЛУЖБЫ, И МУНИЦИПАЛЬНЫМИ СЛУЖАЩИМИ</w:t>
      </w:r>
    </w:p>
    <w:p w:rsidR="00C62A9A" w:rsidRDefault="00C62A9A" w:rsidP="00C62A9A">
      <w:pPr>
        <w:pStyle w:val="31"/>
        <w:spacing w:before="0" w:line="240" w:lineRule="auto"/>
        <w:jc w:val="center"/>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АДМИНИСТРАЦИИ УРМАРСКОГО МУНИЦИПАЛЬНОГО ОКРУГА СВЕДЕНИЙ О ДОХОДАХ, РАСХОДАХ, ОБ ИМУЩЕСТВЕ И ОБЯЗАТЕЛЬСТВАХ ИМУЩЕСТВЕННОГО ХАРАКТЕРА СВОИХ И СВОИХ СУПРУГА (СУПРУГИ)</w:t>
      </w:r>
    </w:p>
    <w:p w:rsidR="00C62A9A" w:rsidRDefault="00C62A9A" w:rsidP="00C62A9A">
      <w:pPr>
        <w:pStyle w:val="31"/>
        <w:spacing w:before="0" w:line="240" w:lineRule="auto"/>
        <w:jc w:val="center"/>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И НЕСОВЕРШЕННОЛЕТНИХ ДЕТЕЙ</w:t>
      </w:r>
    </w:p>
    <w:p w:rsidR="00C62A9A" w:rsidRDefault="00C62A9A" w:rsidP="00C62A9A">
      <w:pPr>
        <w:spacing w:after="0" w:line="240" w:lineRule="auto"/>
        <w:jc w:val="both"/>
        <w:rPr>
          <w:rFonts w:ascii="Times New Roman" w:eastAsiaTheme="minorEastAsia" w:hAnsi="Times New Roman" w:cs="Times New Roman"/>
          <w:sz w:val="24"/>
          <w:szCs w:val="24"/>
        </w:rPr>
      </w:pP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Урмарского муниципального округа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возлагается:</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     1) на гражданина, претендующего на замещение должности муниципальной службы, включенной в перечень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администрации Урмарского муниципального округа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Урмарского муниципального округа от 01.07.2024г № 1048 (далее - Перечень);</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    2)  на лицо, замещающее должность муниципальной службы, не включенную в Перечень, и претендующего на замещение должности муниципальной службы, включенной в Перечень (далее - кандидаты на должность, предусмотренную Перечнем);</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    3)  на лицо, замещающее должность муниципальной службы, включенную в Перечень.</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Обязанность представлять сведения о расходах возлагается на лицо, замещающее должность, включенную в Перечень,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w:t>
      </w:r>
      <w:bookmarkStart w:id="0" w:name="_GoBack"/>
      <w:bookmarkEnd w:id="0"/>
      <w:r>
        <w:rPr>
          <w:rFonts w:ascii="Times New Roman" w:hAnsi="Times New Roman" w:cs="Times New Roman"/>
          <w:sz w:val="24"/>
          <w:szCs w:val="24"/>
        </w:rPr>
        <w:t xml:space="preserve">ход данного лица и его супруги (супруга) за три </w:t>
      </w:r>
      <w:r>
        <w:rPr>
          <w:rFonts w:ascii="Times New Roman" w:hAnsi="Times New Roman" w:cs="Times New Roman"/>
          <w:sz w:val="24"/>
          <w:szCs w:val="24"/>
        </w:rPr>
        <w:lastRenderedPageBreak/>
        <w:t>последних года, предшествующих отчетному периоду, и об источниках получения средств, за счет которых совершены эти сделки.</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1) гражданином - претендующим на замещение должности муниципальной службы, включенной в Перечень, - при поступлении на службу;</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2) кандидатом на должности, предусмотренные Перечнем, - при назначении на должность муниципальной службы, включенной в Перечень;</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3) лицом, замещающим должность муниципальной службы, включенной в Перечень, - ежегодно не позднее 30 апреля года, следующего за отчетным.</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Сведения о расходах предоставляются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лицом, замещающим должность муниципальной службы, включенную в Перечень, - ежегодно не позднее 30 апреля года, следующего за отчетным.</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3.1. Юридический отдел администрации Урмарского муниципального округа в день поступления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 его регистрацию в Журнале учета поступления справок о доходах, расходах, об имуществе и обязательствах имущественного характера муниципальных служащих администрации Урмарского муниципального округа согласно приложению № 1 к настоящему Положению.</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4. Гражданин при назначении на должность муниципальной службы представляет:</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color w:val="000000"/>
          <w:sz w:val="24"/>
          <w:szCs w:val="24"/>
        </w:rPr>
        <w:t>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6. Муниципальный служащий представляет ежегодно:</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 xml:space="preserve"> в) 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установленным настоящим Положением.</w:t>
      </w:r>
    </w:p>
    <w:p w:rsidR="00C62A9A" w:rsidRDefault="00C62A9A" w:rsidP="00C62A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 сведения о расходах своих супруги (супруга) и несовершеннолетних детей по приобретению земельного участка, другого объекта недвижимости, транспортного средства, ценных бумаг, цифровых финансовых активов, цифровой валюты,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установленным настоящим Положением.</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представляются в юридический отдел администрации Урмарского муниципального округа в порядке, устанавливаемом настоящим Положением.</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8. В случае если гражданин или муниципальный служащий обнаружили, что в представленных ими в отдел юридический отдел администрации Урмарского муниципального округа,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62A9A" w:rsidRDefault="00C62A9A" w:rsidP="00C62A9A">
      <w:pPr>
        <w:spacing w:after="0" w:line="240" w:lineRule="auto"/>
        <w:ind w:firstLine="559"/>
        <w:jc w:val="both"/>
        <w:rPr>
          <w:rFonts w:ascii="Times New Roman" w:hAnsi="Times New Roman" w:cs="Times New Roman"/>
          <w:color w:val="000000"/>
          <w:sz w:val="24"/>
          <w:szCs w:val="24"/>
        </w:rPr>
      </w:pPr>
      <w:r>
        <w:rPr>
          <w:rFonts w:ascii="Times New Roman" w:hAnsi="Times New Roman" w:cs="Times New Roman"/>
          <w:color w:val="000000"/>
          <w:sz w:val="24"/>
          <w:szCs w:val="24"/>
        </w:rPr>
        <w:t>Уточненные сведения, представленные лицом, замещающим должность муниципальной службы, в течение месяца после окончания срока, указанного в подпункте 2 пункта 3 настоящего Положения, не считаются представленными с нарушением срока.</w:t>
      </w:r>
    </w:p>
    <w:p w:rsidR="00C62A9A" w:rsidRDefault="00C62A9A" w:rsidP="00C62A9A">
      <w:pPr>
        <w:spacing w:after="0" w:line="240" w:lineRule="auto"/>
        <w:ind w:firstLine="559"/>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2 пункта 3 настоящего Положения. Лицо, замещающее должность муниципальной службы, может представить уточненные сведения в течение одного месяца после окончания срока, указанного в подпункте 3 пункта 3 настоящего Положения.</w:t>
      </w:r>
    </w:p>
    <w:p w:rsidR="00C62A9A" w:rsidRDefault="00C62A9A" w:rsidP="00C62A9A">
      <w:pPr>
        <w:spacing w:after="0" w:line="240" w:lineRule="auto"/>
        <w:ind w:firstLine="559"/>
        <w:jc w:val="both"/>
        <w:rPr>
          <w:rFonts w:ascii="Times New Roman" w:hAnsi="Times New Roman" w:cs="Times New Roman"/>
          <w:color w:val="000000"/>
          <w:sz w:val="24"/>
          <w:szCs w:val="24"/>
        </w:rPr>
      </w:pPr>
      <w:r>
        <w:rPr>
          <w:rFonts w:ascii="Times New Roman" w:hAnsi="Times New Roman" w:cs="Times New Roman"/>
          <w:sz w:val="24"/>
          <w:szCs w:val="24"/>
        </w:rPr>
        <w:t xml:space="preserve">9. </w:t>
      </w:r>
      <w:r>
        <w:rPr>
          <w:rFonts w:ascii="Times New Roman" w:hAnsi="Times New Roman" w:cs="Times New Roman"/>
          <w:color w:val="000000"/>
          <w:sz w:val="24"/>
          <w:szCs w:val="24"/>
        </w:rPr>
        <w:t xml:space="preserve">Лицо, замещающее должность муниципальной службы, в случае невозможности представления по объективным причинам сведений о доходах, расходах, об имуществе и </w:t>
      </w:r>
      <w:r>
        <w:rPr>
          <w:rFonts w:ascii="Times New Roman" w:hAnsi="Times New Roman" w:cs="Times New Roman"/>
          <w:color w:val="000000"/>
          <w:sz w:val="24"/>
          <w:szCs w:val="24"/>
        </w:rPr>
        <w:lastRenderedPageBreak/>
        <w:t>обязательствах имущественного характера своих супруги (супруга) и несовершеннолетних детей ежегодно не позднее 30 апреля подает в администрацию Урмарского муниципального округа Чувашской Республики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(далее - заявление) по форме согласно приложению № 2 к настоящему Положению.</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color w:val="000000"/>
          <w:sz w:val="24"/>
          <w:szCs w:val="24"/>
        </w:rPr>
        <w:t>В случае непредставления по объективным причинам лицом, замещающим должность муниципальной службы,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Урмарского муниципального округа Чувашской Республики и урегулированию конфликта интересов.</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и иную охраняемую федеральными законами тайну.</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установленным порядком, размещаются на официальном сайте Урмарского муниципального округа, а в случае отсутствия этих сведений на официальном сайте предоставляются средствам массовой информации для опубликования по их запросам.</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sz w:val="24"/>
          <w:szCs w:val="24"/>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2A9A" w:rsidRDefault="00C62A9A" w:rsidP="00C62A9A">
      <w:pPr>
        <w:spacing w:after="0" w:line="240" w:lineRule="auto"/>
        <w:ind w:firstLine="559"/>
        <w:jc w:val="both"/>
        <w:rPr>
          <w:rFonts w:ascii="Times New Roman" w:hAnsi="Times New Roman" w:cs="Times New Roman"/>
          <w:color w:val="000000"/>
          <w:sz w:val="24"/>
          <w:szCs w:val="24"/>
        </w:rPr>
      </w:pPr>
      <w:r>
        <w:rPr>
          <w:rFonts w:ascii="Times New Roman" w:hAnsi="Times New Roman" w:cs="Times New Roman"/>
          <w:sz w:val="24"/>
          <w:szCs w:val="24"/>
        </w:rPr>
        <w:t>14. </w:t>
      </w:r>
      <w:r>
        <w:rPr>
          <w:rFonts w:ascii="Times New Roman" w:hAnsi="Times New Roman" w:cs="Times New Roman"/>
          <w:color w:val="000000"/>
          <w:sz w:val="24"/>
          <w:szCs w:val="24"/>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C62A9A" w:rsidRDefault="00C62A9A" w:rsidP="00C62A9A">
      <w:pPr>
        <w:spacing w:after="0" w:line="240" w:lineRule="auto"/>
        <w:ind w:firstLine="559"/>
        <w:jc w:val="both"/>
        <w:rPr>
          <w:rFonts w:ascii="Times New Roman" w:hAnsi="Times New Roman" w:cs="Times New Roman"/>
          <w:sz w:val="24"/>
          <w:szCs w:val="24"/>
        </w:rPr>
      </w:pPr>
      <w:r>
        <w:rPr>
          <w:rFonts w:ascii="Times New Roman" w:hAnsi="Times New Roman" w:cs="Times New Roman"/>
          <w:color w:val="000000"/>
          <w:sz w:val="24"/>
          <w:szCs w:val="24"/>
        </w:rPr>
        <w:t>В случае, если гражданин или лицо, замещающее должность муниципальной службы, представившие в юридический отдел администрации Урмарского муниципального округа Чувашской Республики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перечнем должностей, указанным в пункте 2 настоящего Положения, эти справки возвращаются им по их письменному заявлению вместе с другими документами.</w:t>
      </w:r>
    </w:p>
    <w:p w:rsidR="00C62A9A" w:rsidRDefault="00C62A9A" w:rsidP="00C62A9A">
      <w:pPr>
        <w:spacing w:after="0" w:line="240" w:lineRule="auto"/>
        <w:ind w:firstLine="559"/>
        <w:jc w:val="both"/>
        <w:rPr>
          <w:rFonts w:ascii="Times New Roman" w:hAnsi="Times New Roman" w:cs="Times New Roman"/>
          <w:color w:val="000000"/>
          <w:sz w:val="24"/>
          <w:szCs w:val="24"/>
        </w:rPr>
      </w:pPr>
      <w:r>
        <w:rPr>
          <w:rFonts w:ascii="Times New Roman" w:hAnsi="Times New Roman" w:cs="Times New Roman"/>
          <w:sz w:val="24"/>
          <w:szCs w:val="24"/>
        </w:rPr>
        <w:t>15. </w:t>
      </w:r>
      <w:r>
        <w:t xml:space="preserve"> </w:t>
      </w:r>
      <w:r>
        <w:rPr>
          <w:rFonts w:ascii="Times New Roman" w:hAnsi="Times New Roman" w:cs="Times New Roman"/>
          <w:color w:val="000000"/>
          <w:sz w:val="24"/>
          <w:szCs w:val="24"/>
        </w:rPr>
        <w:t xml:space="preserve">В случае непредставления или представления </w:t>
      </w:r>
      <w:r>
        <w:rPr>
          <w:rFonts w:ascii="Times New Roman" w:hAnsi="Times New Roman" w:cs="Times New Roman"/>
          <w:sz w:val="24"/>
          <w:szCs w:val="24"/>
        </w:rPr>
        <w:t xml:space="preserve">гражданином при поступлении на муниципальную службу заведомо неполных сведений, за исключением случаев, установленных федеральными законами, либо представление заведомо недостоверных </w:t>
      </w:r>
      <w:r>
        <w:rPr>
          <w:rFonts w:ascii="Times New Roman" w:hAnsi="Times New Roman" w:cs="Times New Roman"/>
          <w:sz w:val="24"/>
          <w:szCs w:val="24"/>
        </w:rPr>
        <w:lastRenderedPageBreak/>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муниципальную службу, </w:t>
      </w:r>
      <w:r>
        <w:rPr>
          <w:rFonts w:ascii="Times New Roman" w:hAnsi="Times New Roman" w:cs="Times New Roman"/>
          <w:color w:val="000000"/>
          <w:sz w:val="24"/>
          <w:szCs w:val="24"/>
        </w:rPr>
        <w:t>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C62A9A" w:rsidRDefault="00C62A9A" w:rsidP="00C62A9A">
      <w:pPr>
        <w:spacing w:after="0" w:line="240" w:lineRule="auto"/>
        <w:ind w:firstLine="559"/>
        <w:jc w:val="both"/>
        <w:rPr>
          <w:rFonts w:ascii="Times New Roman" w:hAnsi="Times New Roman" w:cs="Times New Roman"/>
          <w:color w:val="000000"/>
          <w:sz w:val="24"/>
          <w:szCs w:val="24"/>
        </w:rPr>
      </w:pPr>
    </w:p>
    <w:p w:rsidR="00C62A9A" w:rsidRDefault="00C62A9A" w:rsidP="00C62A9A">
      <w:pPr>
        <w:spacing w:after="0" w:line="240" w:lineRule="auto"/>
        <w:ind w:firstLine="559"/>
        <w:jc w:val="both"/>
        <w:rPr>
          <w:rFonts w:ascii="Times New Roman" w:hAnsi="Times New Roman" w:cs="Times New Roman"/>
          <w:color w:val="000000"/>
          <w:sz w:val="24"/>
          <w:szCs w:val="24"/>
        </w:rPr>
      </w:pPr>
    </w:p>
    <w:p w:rsidR="00C62A9A" w:rsidRDefault="00C62A9A" w:rsidP="00C62A9A">
      <w:pPr>
        <w:spacing w:after="0" w:line="240" w:lineRule="auto"/>
        <w:ind w:firstLine="559"/>
        <w:jc w:val="both"/>
        <w:rPr>
          <w:rFonts w:ascii="Times New Roman" w:hAnsi="Times New Roman" w:cs="Times New Roman"/>
          <w:color w:val="000000"/>
          <w:sz w:val="24"/>
          <w:szCs w:val="24"/>
        </w:rPr>
      </w:pPr>
    </w:p>
    <w:p w:rsidR="00C62A9A" w:rsidRDefault="00C62A9A" w:rsidP="00C62A9A">
      <w:pPr>
        <w:spacing w:after="0" w:line="240" w:lineRule="auto"/>
        <w:rPr>
          <w:rFonts w:ascii="Times New Roman" w:hAnsi="Times New Roman" w:cs="Times New Roman"/>
          <w:sz w:val="24"/>
          <w:szCs w:val="24"/>
        </w:rPr>
        <w:sectPr w:rsidR="00C62A9A">
          <w:pgSz w:w="11900" w:h="16800"/>
          <w:pgMar w:top="1440" w:right="799" w:bottom="992" w:left="1843" w:header="720" w:footer="720" w:gutter="0"/>
          <w:cols w:space="720"/>
        </w:sectPr>
      </w:pPr>
    </w:p>
    <w:p w:rsidR="00C62A9A" w:rsidRDefault="00C62A9A" w:rsidP="00C62A9A">
      <w:pPr>
        <w:suppressAutoHyphens/>
        <w:spacing w:after="0" w:line="240" w:lineRule="auto"/>
        <w:ind w:left="8647"/>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Приложение № 1</w:t>
      </w:r>
    </w:p>
    <w:p w:rsidR="00C62A9A" w:rsidRDefault="00C62A9A" w:rsidP="00C62A9A">
      <w:pPr>
        <w:suppressAutoHyphens/>
        <w:spacing w:after="0" w:line="240" w:lineRule="auto"/>
        <w:ind w:left="8647"/>
        <w:contextualSpacing/>
        <w:jc w:val="both"/>
        <w:rPr>
          <w:rFonts w:ascii="Times New Roman" w:eastAsia="Times New Roman" w:hAnsi="Times New Roman" w:cs="Times New Roman"/>
          <w:kern w:val="2"/>
          <w:sz w:val="24"/>
          <w:szCs w:val="24"/>
          <w:lang w:eastAsia="ar-SA"/>
        </w:rPr>
      </w:pPr>
      <w:r>
        <w:rPr>
          <w:rFonts w:ascii="Times New Roman" w:eastAsia="Calibri" w:hAnsi="Times New Roman" w:cs="Times New Roman"/>
          <w:kern w:val="2"/>
          <w:sz w:val="24"/>
          <w:szCs w:val="24"/>
        </w:rPr>
        <w:t>к Положению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C62A9A" w:rsidRDefault="00C62A9A" w:rsidP="00C62A9A">
      <w:pPr>
        <w:suppressAutoHyphens/>
        <w:spacing w:after="0" w:line="240" w:lineRule="auto"/>
        <w:contextualSpacing/>
        <w:jc w:val="center"/>
        <w:rPr>
          <w:rFonts w:ascii="Times New Roman" w:eastAsia="Times New Roman" w:hAnsi="Times New Roman" w:cs="Times New Roman"/>
          <w:kern w:val="2"/>
          <w:sz w:val="24"/>
          <w:szCs w:val="24"/>
          <w:lang w:eastAsia="ar-SA"/>
        </w:rPr>
      </w:pPr>
    </w:p>
    <w:p w:rsidR="00C62A9A" w:rsidRDefault="00C62A9A" w:rsidP="00C62A9A">
      <w:pPr>
        <w:suppressAutoHyphens/>
        <w:spacing w:after="0" w:line="240" w:lineRule="auto"/>
        <w:contextualSpacing/>
        <w:jc w:val="center"/>
        <w:rPr>
          <w:rFonts w:ascii="Times New Roman" w:eastAsia="Times New Roman" w:hAnsi="Times New Roman" w:cs="Times New Roman"/>
          <w:kern w:val="2"/>
          <w:sz w:val="24"/>
          <w:szCs w:val="24"/>
          <w:lang w:eastAsia="ar-SA"/>
        </w:rPr>
      </w:pPr>
    </w:p>
    <w:p w:rsidR="00C62A9A" w:rsidRDefault="00C62A9A" w:rsidP="00C62A9A">
      <w:pPr>
        <w:suppressAutoHyphens/>
        <w:spacing w:after="0" w:line="240" w:lineRule="auto"/>
        <w:contextualSpacing/>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Журнал</w:t>
      </w:r>
    </w:p>
    <w:p w:rsidR="00C62A9A" w:rsidRDefault="00C62A9A" w:rsidP="00C62A9A">
      <w:pPr>
        <w:suppressAutoHyphens/>
        <w:spacing w:after="0" w:line="240" w:lineRule="auto"/>
        <w:contextualSpacing/>
        <w:jc w:val="center"/>
        <w:rPr>
          <w:rFonts w:ascii="Times New Roman" w:eastAsia="Times New Roman" w:hAnsi="Times New Roman" w:cs="Times New Roman"/>
          <w:kern w:val="2"/>
          <w:sz w:val="24"/>
          <w:szCs w:val="24"/>
          <w:shd w:val="clear" w:color="auto" w:fill="FFFFFF"/>
          <w:lang w:eastAsia="ar-SA"/>
        </w:rPr>
      </w:pPr>
      <w:r>
        <w:rPr>
          <w:rFonts w:ascii="Times New Roman" w:eastAsia="Times New Roman" w:hAnsi="Times New Roman" w:cs="Times New Roman"/>
          <w:kern w:val="2"/>
          <w:sz w:val="24"/>
          <w:szCs w:val="24"/>
          <w:shd w:val="clear" w:color="auto" w:fill="FFFFFF"/>
          <w:lang w:eastAsia="ar-SA"/>
        </w:rPr>
        <w:t xml:space="preserve">учета поступления справок о доходах, расходах, об имуществе и обязательствах имущественного характера </w:t>
      </w:r>
    </w:p>
    <w:p w:rsidR="00C62A9A" w:rsidRDefault="00C62A9A" w:rsidP="00C62A9A">
      <w:pPr>
        <w:suppressAutoHyphens/>
        <w:spacing w:after="0" w:line="240" w:lineRule="auto"/>
        <w:contextualSpacing/>
        <w:jc w:val="center"/>
        <w:rPr>
          <w:rFonts w:ascii="Times New Roman" w:eastAsia="Calibri" w:hAnsi="Times New Roman" w:cs="Times New Roman"/>
          <w:kern w:val="2"/>
          <w:sz w:val="24"/>
          <w:szCs w:val="24"/>
        </w:rPr>
      </w:pPr>
      <w:r>
        <w:rPr>
          <w:rFonts w:ascii="Times New Roman" w:eastAsia="Times New Roman" w:hAnsi="Times New Roman" w:cs="Times New Roman"/>
          <w:kern w:val="2"/>
          <w:sz w:val="24"/>
          <w:szCs w:val="24"/>
          <w:shd w:val="clear" w:color="auto" w:fill="FFFFFF"/>
          <w:lang w:eastAsia="ar-SA"/>
        </w:rPr>
        <w:t>муниципальных служащих администрации Урмарского муниципального округа</w:t>
      </w: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Начат «___» _____________ 20__г.</w:t>
      </w: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Окончен«___» ___________ 20__г.</w:t>
      </w: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На ___ листах</w:t>
      </w:r>
    </w:p>
    <w:p w:rsidR="00C62A9A" w:rsidRDefault="00C62A9A" w:rsidP="00C62A9A">
      <w:pPr>
        <w:suppressAutoHyphens/>
        <w:spacing w:after="0" w:line="240" w:lineRule="auto"/>
        <w:ind w:left="9923"/>
        <w:contextualSpacing/>
        <w:jc w:val="both"/>
        <w:rPr>
          <w:rFonts w:ascii="Times New Roman" w:eastAsia="Calibri" w:hAnsi="Times New Roman" w:cs="Times New Roman"/>
          <w:kern w:val="2"/>
          <w:sz w:val="24"/>
          <w:szCs w:val="24"/>
        </w:rPr>
      </w:pPr>
    </w:p>
    <w:tbl>
      <w:tblPr>
        <w:tblStyle w:val="1ff0"/>
        <w:tblW w:w="14585" w:type="dxa"/>
        <w:tblInd w:w="456" w:type="dxa"/>
        <w:tblLook w:val="04A0" w:firstRow="1" w:lastRow="0" w:firstColumn="1" w:lastColumn="0" w:noHBand="0" w:noVBand="1"/>
      </w:tblPr>
      <w:tblGrid>
        <w:gridCol w:w="632"/>
        <w:gridCol w:w="2333"/>
        <w:gridCol w:w="2036"/>
        <w:gridCol w:w="2144"/>
        <w:gridCol w:w="2276"/>
        <w:gridCol w:w="1630"/>
        <w:gridCol w:w="1545"/>
        <w:gridCol w:w="1628"/>
        <w:gridCol w:w="361"/>
      </w:tblGrid>
      <w:tr w:rsidR="00C62A9A" w:rsidRPr="00C62A9A" w:rsidTr="00C62A9A">
        <w:tc>
          <w:tcPr>
            <w:tcW w:w="632"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ind w:left="11"/>
              <w:jc w:val="center"/>
              <w:rPr>
                <w:rFonts w:ascii="Times New Roman" w:hAnsi="Times New Roman"/>
                <w:kern w:val="2"/>
                <w:sz w:val="20"/>
                <w:szCs w:val="20"/>
                <w:lang w:eastAsia="ar-SA"/>
              </w:rPr>
            </w:pPr>
            <w:r w:rsidRPr="00C62A9A">
              <w:rPr>
                <w:rFonts w:ascii="Times New Roman" w:hAnsi="Times New Roman"/>
                <w:kern w:val="2"/>
                <w:sz w:val="20"/>
                <w:szCs w:val="20"/>
                <w:lang w:eastAsia="ar-SA"/>
              </w:rPr>
              <w:t>№ п/п</w:t>
            </w:r>
          </w:p>
        </w:tc>
        <w:tc>
          <w:tcPr>
            <w:tcW w:w="2333"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Дата поступления справки о доходах, расходах, об имуществе и обязательствах имущественного характера (далее – справка), представленным муниципальным служащим</w:t>
            </w:r>
          </w:p>
        </w:tc>
        <w:tc>
          <w:tcPr>
            <w:tcW w:w="2036"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jc w:val="center"/>
              <w:rPr>
                <w:rFonts w:ascii="Times New Roman" w:hAnsi="Times New Roman"/>
                <w:kern w:val="2"/>
                <w:sz w:val="20"/>
                <w:szCs w:val="20"/>
                <w:lang w:eastAsia="ar-SA"/>
              </w:rPr>
            </w:pPr>
            <w:r w:rsidRPr="00C62A9A">
              <w:rPr>
                <w:rFonts w:ascii="Times New Roman" w:hAnsi="Times New Roman"/>
                <w:kern w:val="2"/>
                <w:sz w:val="20"/>
                <w:szCs w:val="20"/>
                <w:lang w:eastAsia="ar-SA"/>
              </w:rPr>
              <w:t>Ф.И.О. муниципального служащего,</w:t>
            </w:r>
          </w:p>
          <w:p w:rsidR="00C62A9A" w:rsidRPr="00C62A9A" w:rsidRDefault="00C62A9A">
            <w:pPr>
              <w:suppressAutoHyphens/>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представившего справку</w:t>
            </w:r>
          </w:p>
        </w:tc>
        <w:tc>
          <w:tcPr>
            <w:tcW w:w="2144" w:type="dxa"/>
            <w:tcBorders>
              <w:top w:val="single" w:sz="4" w:space="0" w:color="auto"/>
              <w:left w:val="single" w:sz="4" w:space="0" w:color="auto"/>
              <w:bottom w:val="single" w:sz="4" w:space="0" w:color="auto"/>
              <w:right w:val="single" w:sz="4" w:space="0" w:color="auto"/>
            </w:tcBorders>
          </w:tcPr>
          <w:p w:rsidR="00C62A9A" w:rsidRPr="00C62A9A" w:rsidRDefault="00C62A9A">
            <w:pPr>
              <w:suppressAutoHyphens/>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Наименование должности муниципального служащего, представившего справку</w:t>
            </w:r>
          </w:p>
          <w:p w:rsidR="00C62A9A" w:rsidRPr="00C62A9A" w:rsidRDefault="00C62A9A">
            <w:pPr>
              <w:suppressAutoHyphens/>
              <w:jc w:val="center"/>
              <w:rPr>
                <w:rFonts w:ascii="Times New Roman" w:hAnsi="Times New Roman"/>
                <w:kern w:val="2"/>
                <w:sz w:val="20"/>
                <w:szCs w:val="20"/>
                <w:lang w:eastAsia="ar-SA"/>
              </w:rPr>
            </w:pPr>
          </w:p>
        </w:tc>
        <w:tc>
          <w:tcPr>
            <w:tcW w:w="2276"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ind w:left="-14"/>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Количество справок представленных муниципальным служащим на себя, своих супруги (супруга) и несовершеннолетних детей</w:t>
            </w:r>
          </w:p>
        </w:tc>
        <w:tc>
          <w:tcPr>
            <w:tcW w:w="1630"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ind w:left="-14"/>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Подпись муниципального служащего, представившего справку</w:t>
            </w:r>
          </w:p>
        </w:tc>
        <w:tc>
          <w:tcPr>
            <w:tcW w:w="1545"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ind w:left="-5"/>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Подпись ответственного лица, принявшего справку</w:t>
            </w:r>
          </w:p>
        </w:tc>
        <w:tc>
          <w:tcPr>
            <w:tcW w:w="1628" w:type="dxa"/>
            <w:tcBorders>
              <w:top w:val="single" w:sz="4" w:space="0" w:color="auto"/>
              <w:left w:val="single" w:sz="4" w:space="0" w:color="auto"/>
              <w:bottom w:val="single" w:sz="4" w:space="0" w:color="auto"/>
              <w:right w:val="single" w:sz="4" w:space="0" w:color="auto"/>
            </w:tcBorders>
            <w:hideMark/>
          </w:tcPr>
          <w:p w:rsidR="00C62A9A" w:rsidRPr="00C62A9A" w:rsidRDefault="00C62A9A">
            <w:pPr>
              <w:suppressAutoHyphens/>
              <w:ind w:left="-5"/>
              <w:jc w:val="center"/>
              <w:rPr>
                <w:rFonts w:ascii="Times New Roman" w:hAnsi="Times New Roman"/>
                <w:kern w:val="2"/>
                <w:sz w:val="20"/>
                <w:szCs w:val="20"/>
                <w:lang w:eastAsia="ar-SA"/>
              </w:rPr>
            </w:pPr>
            <w:r w:rsidRPr="00C62A9A">
              <w:rPr>
                <w:rFonts w:ascii="Times New Roman" w:hAnsi="Times New Roman"/>
                <w:kern w:val="2"/>
                <w:sz w:val="20"/>
                <w:szCs w:val="20"/>
                <w:lang w:eastAsia="ar-SA"/>
              </w:rPr>
              <w:t>Примечания</w:t>
            </w:r>
          </w:p>
        </w:tc>
        <w:tc>
          <w:tcPr>
            <w:tcW w:w="361" w:type="dxa"/>
            <w:tcBorders>
              <w:top w:val="nil"/>
              <w:left w:val="single" w:sz="4" w:space="0" w:color="auto"/>
              <w:bottom w:val="nil"/>
              <w:right w:val="nil"/>
            </w:tcBorders>
          </w:tcPr>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p w:rsidR="00C62A9A" w:rsidRPr="00C62A9A" w:rsidRDefault="00C62A9A">
            <w:pPr>
              <w:suppressAutoHyphens/>
              <w:ind w:left="-5"/>
              <w:jc w:val="center"/>
              <w:rPr>
                <w:rFonts w:ascii="Times New Roman" w:hAnsi="Times New Roman"/>
                <w:kern w:val="2"/>
                <w:sz w:val="20"/>
                <w:szCs w:val="20"/>
                <w:lang w:eastAsia="ar-SA"/>
              </w:rPr>
            </w:pPr>
          </w:p>
        </w:tc>
      </w:tr>
    </w:tbl>
    <w:p w:rsidR="00C62A9A" w:rsidRDefault="00C62A9A" w:rsidP="00C62A9A">
      <w:pPr>
        <w:spacing w:after="0" w:line="240" w:lineRule="auto"/>
        <w:rPr>
          <w:rFonts w:ascii="Times New Roman" w:hAnsi="Times New Roman" w:cs="Times New Roman"/>
          <w:b/>
          <w:sz w:val="24"/>
          <w:szCs w:val="24"/>
        </w:rPr>
        <w:sectPr w:rsidR="00C62A9A">
          <w:pgSz w:w="16800" w:h="11900" w:orient="landscape"/>
          <w:pgMar w:top="1843" w:right="1440" w:bottom="568" w:left="992" w:header="720" w:footer="720" w:gutter="0"/>
          <w:cols w:space="720"/>
        </w:sectPr>
      </w:pPr>
    </w:p>
    <w:p w:rsidR="00C62A9A" w:rsidRDefault="00C62A9A" w:rsidP="00C62A9A">
      <w:pPr>
        <w:spacing w:after="0" w:line="240" w:lineRule="auto"/>
        <w:ind w:right="4722"/>
        <w:jc w:val="both"/>
        <w:rPr>
          <w:rFonts w:ascii="Times New Roman" w:hAnsi="Times New Roman" w:cs="Times New Roman"/>
          <w:b/>
          <w:sz w:val="24"/>
          <w:szCs w:val="24"/>
        </w:rPr>
      </w:pPr>
    </w:p>
    <w:p w:rsidR="00C62A9A" w:rsidRDefault="00C62A9A" w:rsidP="00C62A9A">
      <w:pPr>
        <w:suppressAutoHyphens/>
        <w:spacing w:after="0" w:line="240" w:lineRule="auto"/>
        <w:ind w:left="4820" w:hanging="142"/>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Приложение № 1</w:t>
      </w:r>
    </w:p>
    <w:p w:rsidR="00C62A9A" w:rsidRDefault="00C62A9A" w:rsidP="00C62A9A">
      <w:pPr>
        <w:suppressAutoHyphens/>
        <w:spacing w:after="0" w:line="240" w:lineRule="auto"/>
        <w:ind w:left="4678" w:hanging="3969"/>
        <w:contextualSpacing/>
        <w:jc w:val="both"/>
        <w:rPr>
          <w:rFonts w:ascii="Times New Roman" w:eastAsia="Times New Roman" w:hAnsi="Times New Roman" w:cs="Times New Roman"/>
          <w:kern w:val="2"/>
          <w:sz w:val="24"/>
          <w:szCs w:val="24"/>
          <w:lang w:eastAsia="ar-SA"/>
        </w:rPr>
      </w:pP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 xml:space="preserve"> к Положению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C62A9A" w:rsidRDefault="00C62A9A" w:rsidP="00C62A9A">
      <w:pPr>
        <w:spacing w:after="0" w:line="240" w:lineRule="auto"/>
        <w:ind w:left="4678" w:right="4722" w:hanging="3969"/>
        <w:jc w:val="both"/>
        <w:rPr>
          <w:rFonts w:ascii="Times New Roman" w:hAnsi="Times New Roman" w:cs="Times New Roman"/>
          <w:b/>
          <w:sz w:val="24"/>
          <w:szCs w:val="24"/>
        </w:rPr>
      </w:pPr>
    </w:p>
    <w:p w:rsidR="00C62A9A" w:rsidRDefault="00C62A9A" w:rsidP="00C62A9A">
      <w:pPr>
        <w:spacing w:after="0" w:line="240" w:lineRule="auto"/>
        <w:ind w:left="4678" w:right="4722" w:hanging="3969"/>
        <w:jc w:val="both"/>
        <w:rPr>
          <w:rFonts w:ascii="Times New Roman" w:hAnsi="Times New Roman" w:cs="Times New Roman"/>
          <w:b/>
          <w:sz w:val="24"/>
          <w:szCs w:val="24"/>
        </w:rPr>
      </w:pPr>
    </w:p>
    <w:p w:rsidR="00C62A9A" w:rsidRDefault="00C62A9A" w:rsidP="00C62A9A">
      <w:pPr>
        <w:spacing w:after="0" w:line="240" w:lineRule="auto"/>
        <w:ind w:left="4678" w:right="4722" w:hanging="3969"/>
        <w:jc w:val="both"/>
        <w:rPr>
          <w:rFonts w:ascii="Times New Roman" w:hAnsi="Times New Roman" w:cs="Times New Roman"/>
          <w:b/>
          <w:sz w:val="24"/>
          <w:szCs w:val="24"/>
        </w:rPr>
      </w:pPr>
    </w:p>
    <w:p w:rsidR="00C62A9A" w:rsidRDefault="00C62A9A" w:rsidP="00C62A9A">
      <w:pPr>
        <w:spacing w:after="0" w:line="240" w:lineRule="auto"/>
        <w:ind w:left="4678" w:right="4722" w:hanging="3969"/>
        <w:jc w:val="both"/>
        <w:rPr>
          <w:rFonts w:ascii="Times New Roman" w:hAnsi="Times New Roman" w:cs="Times New Roman"/>
          <w:b/>
          <w:sz w:val="24"/>
          <w:szCs w:val="24"/>
        </w:rPr>
      </w:pPr>
    </w:p>
    <w:p w:rsidR="00C62A9A" w:rsidRDefault="00C62A9A" w:rsidP="00C62A9A">
      <w:pPr>
        <w:pStyle w:val="indent1"/>
        <w:spacing w:before="0" w:beforeAutospacing="0" w:after="0" w:afterAutospacing="0"/>
        <w:jc w:val="right"/>
        <w:rPr>
          <w:color w:val="000000"/>
        </w:rPr>
      </w:pPr>
      <w:r>
        <w:rPr>
          <w:color w:val="000000"/>
        </w:rPr>
        <w:t>В администрацию</w:t>
      </w:r>
    </w:p>
    <w:p w:rsidR="00C62A9A" w:rsidRDefault="00C62A9A" w:rsidP="00C62A9A">
      <w:pPr>
        <w:pStyle w:val="indent1"/>
        <w:spacing w:before="0" w:beforeAutospacing="0" w:after="0" w:afterAutospacing="0"/>
        <w:jc w:val="right"/>
        <w:rPr>
          <w:color w:val="000000"/>
        </w:rPr>
      </w:pPr>
      <w:r>
        <w:rPr>
          <w:color w:val="000000"/>
        </w:rPr>
        <w:t>Урмарского муниципального округа</w:t>
      </w:r>
    </w:p>
    <w:p w:rsidR="00C62A9A" w:rsidRDefault="00C62A9A" w:rsidP="00C62A9A">
      <w:pPr>
        <w:pStyle w:val="indent1"/>
        <w:spacing w:before="0" w:beforeAutospacing="0" w:after="0" w:afterAutospacing="0"/>
        <w:jc w:val="right"/>
        <w:rPr>
          <w:color w:val="000000"/>
        </w:rPr>
      </w:pPr>
      <w:r>
        <w:rPr>
          <w:color w:val="000000"/>
        </w:rPr>
        <w:t>Чувашской Республики</w:t>
      </w:r>
    </w:p>
    <w:p w:rsidR="00C62A9A" w:rsidRDefault="00C62A9A" w:rsidP="00C62A9A">
      <w:pPr>
        <w:pStyle w:val="indent1"/>
        <w:spacing w:before="0" w:beforeAutospacing="0" w:after="0" w:afterAutospacing="0"/>
        <w:jc w:val="right"/>
        <w:rPr>
          <w:color w:val="000000"/>
        </w:rPr>
      </w:pPr>
      <w:r>
        <w:rPr>
          <w:color w:val="000000"/>
        </w:rPr>
        <w:t>от ______________________________</w:t>
      </w:r>
    </w:p>
    <w:p w:rsidR="00C62A9A" w:rsidRDefault="00C62A9A" w:rsidP="00C62A9A">
      <w:pPr>
        <w:pStyle w:val="indent1"/>
        <w:spacing w:before="0" w:beforeAutospacing="0" w:after="0" w:afterAutospacing="0"/>
        <w:jc w:val="right"/>
        <w:rPr>
          <w:color w:val="000000"/>
        </w:rPr>
      </w:pPr>
      <w:r>
        <w:rPr>
          <w:color w:val="000000"/>
        </w:rPr>
        <w:t>(фамилия, имя, отчество (последнее</w:t>
      </w:r>
    </w:p>
    <w:p w:rsidR="00C62A9A" w:rsidRDefault="00C62A9A" w:rsidP="00C62A9A">
      <w:pPr>
        <w:pStyle w:val="indent1"/>
        <w:spacing w:before="0" w:beforeAutospacing="0" w:after="0" w:afterAutospacing="0"/>
        <w:jc w:val="right"/>
        <w:rPr>
          <w:color w:val="000000"/>
        </w:rPr>
      </w:pPr>
      <w:r>
        <w:rPr>
          <w:color w:val="000000"/>
        </w:rPr>
        <w:t>_________________________________</w:t>
      </w:r>
    </w:p>
    <w:p w:rsidR="00C62A9A" w:rsidRDefault="00C62A9A" w:rsidP="00C62A9A">
      <w:pPr>
        <w:pStyle w:val="indent1"/>
        <w:spacing w:before="0" w:beforeAutospacing="0" w:after="0" w:afterAutospacing="0"/>
        <w:jc w:val="right"/>
        <w:rPr>
          <w:color w:val="000000"/>
        </w:rPr>
      </w:pPr>
      <w:r>
        <w:rPr>
          <w:color w:val="000000"/>
        </w:rPr>
        <w:t>при наличии), наименование должности)</w:t>
      </w:r>
    </w:p>
    <w:p w:rsidR="00C62A9A" w:rsidRDefault="00C62A9A" w:rsidP="00C62A9A">
      <w:pPr>
        <w:pStyle w:val="indent1"/>
        <w:spacing w:before="0" w:beforeAutospacing="0" w:after="0" w:afterAutospacing="0"/>
        <w:jc w:val="right"/>
        <w:rPr>
          <w:color w:val="000000"/>
        </w:rPr>
      </w:pPr>
      <w:r>
        <w:rPr>
          <w:color w:val="000000"/>
        </w:rPr>
        <w:t>________________________________,</w:t>
      </w:r>
    </w:p>
    <w:p w:rsidR="00C62A9A" w:rsidRDefault="00C62A9A" w:rsidP="00C62A9A">
      <w:pPr>
        <w:pStyle w:val="indent1"/>
        <w:spacing w:before="0" w:beforeAutospacing="0" w:after="0" w:afterAutospacing="0"/>
        <w:jc w:val="right"/>
        <w:rPr>
          <w:color w:val="000000"/>
        </w:rPr>
      </w:pPr>
      <w:r>
        <w:rPr>
          <w:color w:val="000000"/>
        </w:rPr>
        <w:t>проживающего по адресу: _________</w:t>
      </w:r>
    </w:p>
    <w:p w:rsidR="00C62A9A" w:rsidRDefault="00C62A9A" w:rsidP="00C62A9A">
      <w:pPr>
        <w:pStyle w:val="indent1"/>
        <w:spacing w:before="0" w:beforeAutospacing="0" w:after="0" w:afterAutospacing="0"/>
        <w:jc w:val="right"/>
        <w:rPr>
          <w:color w:val="000000"/>
        </w:rPr>
      </w:pPr>
      <w:r>
        <w:rPr>
          <w:color w:val="000000"/>
        </w:rPr>
        <w:t>_________________________________</w:t>
      </w:r>
    </w:p>
    <w:p w:rsidR="00C62A9A" w:rsidRDefault="00C62A9A" w:rsidP="00C62A9A">
      <w:pPr>
        <w:pStyle w:val="s5"/>
        <w:spacing w:before="0" w:beforeAutospacing="0" w:after="0" w:afterAutospacing="0"/>
        <w:jc w:val="center"/>
        <w:rPr>
          <w:color w:val="000000"/>
        </w:rPr>
      </w:pPr>
    </w:p>
    <w:p w:rsidR="00C62A9A" w:rsidRDefault="00C62A9A" w:rsidP="00C62A9A">
      <w:pPr>
        <w:pStyle w:val="s5"/>
        <w:spacing w:before="0" w:beforeAutospacing="0" w:after="0" w:afterAutospacing="0"/>
        <w:jc w:val="center"/>
        <w:rPr>
          <w:color w:val="000000"/>
        </w:rPr>
      </w:pPr>
    </w:p>
    <w:p w:rsidR="00C62A9A" w:rsidRDefault="00C62A9A" w:rsidP="00C62A9A">
      <w:pPr>
        <w:pStyle w:val="s5"/>
        <w:spacing w:before="0" w:beforeAutospacing="0" w:after="0" w:afterAutospacing="0"/>
        <w:jc w:val="center"/>
        <w:rPr>
          <w:color w:val="000000"/>
        </w:rPr>
      </w:pPr>
    </w:p>
    <w:p w:rsidR="00C62A9A" w:rsidRDefault="00C62A9A" w:rsidP="00C62A9A">
      <w:pPr>
        <w:pStyle w:val="s5"/>
        <w:spacing w:before="0" w:beforeAutospacing="0" w:after="0" w:afterAutospacing="0"/>
        <w:jc w:val="center"/>
        <w:rPr>
          <w:color w:val="000000"/>
        </w:rPr>
      </w:pPr>
    </w:p>
    <w:p w:rsidR="00C62A9A" w:rsidRDefault="00C62A9A" w:rsidP="00C62A9A">
      <w:pPr>
        <w:pStyle w:val="s5"/>
        <w:spacing w:before="0" w:beforeAutospacing="0" w:after="0" w:afterAutospacing="0"/>
        <w:jc w:val="center"/>
        <w:rPr>
          <w:color w:val="000000"/>
        </w:rPr>
      </w:pPr>
      <w:r>
        <w:rPr>
          <w:color w:val="000000"/>
        </w:rPr>
        <w:t>Заявление о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w:t>
      </w:r>
    </w:p>
    <w:p w:rsidR="00C62A9A" w:rsidRDefault="00C62A9A" w:rsidP="00C62A9A">
      <w:pPr>
        <w:pStyle w:val="indent1"/>
        <w:spacing w:before="0" w:beforeAutospacing="0" w:after="0" w:afterAutospacing="0"/>
        <w:jc w:val="center"/>
        <w:rPr>
          <w:color w:val="000000"/>
        </w:rPr>
      </w:pPr>
      <w:r>
        <w:rPr>
          <w:color w:val="000000"/>
        </w:rPr>
        <w:t>Сообщаю, что я не имею возможности представить сведения о доходах, расходах, об имуществе и обязательствах имущественного характера своих</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_____________________________________________________________________________</w:t>
      </w:r>
    </w:p>
    <w:p w:rsidR="00C62A9A" w:rsidRDefault="00C62A9A" w:rsidP="00C62A9A">
      <w:pPr>
        <w:pStyle w:val="indent1"/>
        <w:spacing w:before="0" w:beforeAutospacing="0" w:after="0" w:afterAutospacing="0"/>
        <w:jc w:val="center"/>
        <w:rPr>
          <w:color w:val="000000"/>
        </w:rPr>
      </w:pPr>
      <w:r>
        <w:rPr>
          <w:color w:val="000000"/>
        </w:rPr>
        <w:t>фамилия, имя, отчество (последнее - при наличии) супруги (супруга)</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и несовершеннолетних детей)</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за 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(период)</w:t>
      </w:r>
    </w:p>
    <w:p w:rsidR="00C62A9A" w:rsidRDefault="00C62A9A" w:rsidP="00C62A9A">
      <w:pPr>
        <w:pStyle w:val="indent1"/>
        <w:spacing w:before="0" w:beforeAutospacing="0" w:after="0" w:afterAutospacing="0"/>
        <w:rPr>
          <w:color w:val="000000"/>
        </w:rPr>
      </w:pPr>
      <w:r>
        <w:rPr>
          <w:color w:val="000000"/>
        </w:rPr>
        <w:t>в связи со следующим:__________________________________________________________</w:t>
      </w:r>
    </w:p>
    <w:p w:rsidR="00C62A9A" w:rsidRDefault="00C62A9A" w:rsidP="00C62A9A">
      <w:pPr>
        <w:pStyle w:val="indent1"/>
        <w:spacing w:before="0" w:beforeAutospacing="0" w:after="0" w:afterAutospacing="0"/>
        <w:rPr>
          <w:color w:val="000000"/>
        </w:rPr>
      </w:pPr>
      <w:r>
        <w:rPr>
          <w:color w:val="000000"/>
        </w:rPr>
        <w:t>(указываются причины и обстоятельства, наличие которых однозначно</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_____________________________________________________________________свидетельствует о том, что непредставление указанных сведений носит объективный характер)</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Меры, принятые мною по представлению указанных сведений: _______________________</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lastRenderedPageBreak/>
        <w:t>_____________________________________________________________________________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____________________________________________________________________________ .</w:t>
      </w:r>
    </w:p>
    <w:p w:rsidR="00C62A9A" w:rsidRDefault="00C62A9A" w:rsidP="00C62A9A">
      <w:pPr>
        <w:pStyle w:val="indent1"/>
        <w:spacing w:before="0" w:beforeAutospacing="0" w:after="0" w:afterAutospacing="0"/>
        <w:rPr>
          <w:color w:val="000000"/>
        </w:rPr>
      </w:pPr>
      <w:r>
        <w:rPr>
          <w:color w:val="000000"/>
        </w:rPr>
        <w:t>Прошу признать причину непредставления сведений о доходах, расходах, об имуществе и обязательствах имущественного характера объективной и</w:t>
      </w:r>
    </w:p>
    <w:p w:rsidR="00C62A9A" w:rsidRDefault="00C62A9A" w:rsidP="00C62A9A">
      <w:pPr>
        <w:pStyle w:val="indent1"/>
        <w:spacing w:before="0" w:beforeAutospacing="0" w:after="0" w:afterAutospacing="0"/>
        <w:rPr>
          <w:color w:val="000000"/>
        </w:rPr>
      </w:pPr>
      <w:r>
        <w:rPr>
          <w:color w:val="000000"/>
        </w:rPr>
        <w:t>уважительной.</w:t>
      </w:r>
    </w:p>
    <w:p w:rsidR="00C62A9A" w:rsidRDefault="00C62A9A" w:rsidP="00C62A9A">
      <w:pPr>
        <w:pStyle w:val="indent1"/>
        <w:spacing w:before="0" w:beforeAutospacing="0" w:after="0" w:afterAutospacing="0"/>
        <w:rPr>
          <w:color w:val="000000"/>
        </w:rPr>
      </w:pPr>
      <w:r>
        <w:rPr>
          <w:color w:val="000000"/>
        </w:rPr>
        <w:t>К заявлению прилагаю следующие документы и дополнительные материалы,</w:t>
      </w:r>
    </w:p>
    <w:p w:rsidR="00C62A9A" w:rsidRDefault="00C62A9A" w:rsidP="00C62A9A">
      <w:pPr>
        <w:pStyle w:val="indent1"/>
        <w:spacing w:before="0" w:beforeAutospacing="0" w:after="0" w:afterAutospacing="0"/>
        <w:rPr>
          <w:color w:val="000000"/>
        </w:rPr>
      </w:pPr>
      <w:r>
        <w:rPr>
          <w:color w:val="000000"/>
        </w:rPr>
        <w:t>подтверждающие факт невозможности представления указанных сведений:</w:t>
      </w:r>
    </w:p>
    <w:p w:rsidR="00C62A9A" w:rsidRDefault="00C62A9A" w:rsidP="00C62A9A">
      <w:pPr>
        <w:pStyle w:val="indent1"/>
        <w:spacing w:before="0" w:beforeAutospacing="0" w:after="0" w:afterAutospacing="0"/>
        <w:rPr>
          <w:color w:val="000000"/>
        </w:rPr>
      </w:pPr>
      <w:r>
        <w:rPr>
          <w:color w:val="000000"/>
        </w:rPr>
        <w:t>1. 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2. _____________________________________________________________________;</w:t>
      </w:r>
    </w:p>
    <w:p w:rsidR="00C62A9A" w:rsidRDefault="00C62A9A" w:rsidP="00C62A9A">
      <w:pPr>
        <w:pStyle w:val="indent1"/>
        <w:spacing w:before="0" w:beforeAutospacing="0" w:after="0" w:afterAutospacing="0"/>
        <w:rPr>
          <w:color w:val="000000"/>
        </w:rPr>
      </w:pPr>
      <w:r>
        <w:rPr>
          <w:color w:val="000000"/>
        </w:rPr>
        <w:t>3. _____________________________________________________________________.</w:t>
      </w:r>
    </w:p>
    <w:p w:rsidR="00C62A9A" w:rsidRDefault="00C62A9A" w:rsidP="00C62A9A">
      <w:pPr>
        <w:pStyle w:val="indent1"/>
        <w:spacing w:before="0" w:beforeAutospacing="0" w:after="0" w:afterAutospacing="0"/>
        <w:rPr>
          <w:color w:val="000000"/>
        </w:rPr>
      </w:pPr>
    </w:p>
    <w:p w:rsidR="00C62A9A" w:rsidRDefault="00C62A9A" w:rsidP="00C62A9A">
      <w:pPr>
        <w:pStyle w:val="indent1"/>
        <w:spacing w:before="0" w:beforeAutospacing="0" w:after="0" w:afterAutospacing="0"/>
        <w:rPr>
          <w:color w:val="000000"/>
        </w:rPr>
      </w:pPr>
      <w:r>
        <w:rPr>
          <w:color w:val="000000"/>
        </w:rPr>
        <w:t>___ _____________ 20__ г. _____________ ___________________________________</w:t>
      </w:r>
    </w:p>
    <w:p w:rsidR="00C62A9A" w:rsidRDefault="00C62A9A" w:rsidP="00C62A9A">
      <w:pPr>
        <w:pStyle w:val="indent1"/>
        <w:spacing w:before="0" w:beforeAutospacing="0" w:after="0" w:afterAutospacing="0"/>
        <w:rPr>
          <w:color w:val="000000"/>
        </w:rPr>
      </w:pPr>
      <w:r>
        <w:rPr>
          <w:color w:val="000000"/>
        </w:rPr>
        <w:t>(подпись) (расшифровка подписи)</w:t>
      </w:r>
    </w:p>
    <w:p w:rsidR="00C62A9A" w:rsidRDefault="00C62A9A" w:rsidP="00C62A9A">
      <w:pPr>
        <w:spacing w:after="0" w:line="240" w:lineRule="auto"/>
        <w:ind w:left="4678" w:right="4722" w:hanging="3969"/>
        <w:jc w:val="both"/>
        <w:rPr>
          <w:rFonts w:ascii="Times New Roman" w:hAnsi="Times New Roman" w:cs="Times New Roman"/>
          <w:b/>
          <w:sz w:val="24"/>
          <w:szCs w:val="24"/>
        </w:rPr>
      </w:pPr>
    </w:p>
    <w:p w:rsidR="0029148D" w:rsidRPr="009A4209" w:rsidRDefault="0029148D" w:rsidP="00C62A9A">
      <w:pPr>
        <w:tabs>
          <w:tab w:val="left" w:pos="3600"/>
        </w:tabs>
        <w:spacing w:after="0" w:line="240" w:lineRule="auto"/>
        <w:ind w:right="4722"/>
        <w:jc w:val="both"/>
        <w:rPr>
          <w:rFonts w:cs="Times New Roman"/>
          <w:sz w:val="24"/>
          <w:szCs w:val="24"/>
        </w:rPr>
      </w:pPr>
    </w:p>
    <w:sectPr w:rsidR="0029148D" w:rsidRPr="009A4209" w:rsidSect="00C62A9A">
      <w:headerReference w:type="default" r:id="rId14"/>
      <w:pgSz w:w="11900" w:h="16800"/>
      <w:pgMar w:top="1440" w:right="799" w:bottom="426"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19" w:rsidRDefault="004E6119" w:rsidP="00C65999">
      <w:pPr>
        <w:spacing w:after="0" w:line="240" w:lineRule="auto"/>
      </w:pPr>
      <w:r>
        <w:separator/>
      </w:r>
    </w:p>
  </w:endnote>
  <w:endnote w:type="continuationSeparator" w:id="0">
    <w:p w:rsidR="004E6119" w:rsidRDefault="004E611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19" w:rsidRDefault="004E6119" w:rsidP="00C65999">
      <w:pPr>
        <w:spacing w:after="0" w:line="240" w:lineRule="auto"/>
      </w:pPr>
      <w:r>
        <w:separator/>
      </w:r>
    </w:p>
  </w:footnote>
  <w:footnote w:type="continuationSeparator" w:id="0">
    <w:p w:rsidR="004E6119" w:rsidRDefault="004E611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2">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3">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9"/>
  </w:num>
  <w:num w:numId="3">
    <w:abstractNumId w:val="18"/>
  </w:num>
  <w:num w:numId="4">
    <w:abstractNumId w:val="9"/>
  </w:num>
  <w:num w:numId="5">
    <w:abstractNumId w:val="17"/>
  </w:num>
  <w:num w:numId="6">
    <w:abstractNumId w:val="13"/>
  </w:num>
  <w:num w:numId="7">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62B1"/>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D69"/>
    <w:rsid w:val="000A2F94"/>
    <w:rsid w:val="000A3529"/>
    <w:rsid w:val="000A49C0"/>
    <w:rsid w:val="000A51A8"/>
    <w:rsid w:val="000A52D2"/>
    <w:rsid w:val="000A55E3"/>
    <w:rsid w:val="000A6B4C"/>
    <w:rsid w:val="000B0528"/>
    <w:rsid w:val="000B6629"/>
    <w:rsid w:val="000B6D7A"/>
    <w:rsid w:val="000B79AB"/>
    <w:rsid w:val="000C01BA"/>
    <w:rsid w:val="000C11F7"/>
    <w:rsid w:val="000C1A91"/>
    <w:rsid w:val="000C2AED"/>
    <w:rsid w:val="000C39F1"/>
    <w:rsid w:val="000C403B"/>
    <w:rsid w:val="000C66C2"/>
    <w:rsid w:val="000C6709"/>
    <w:rsid w:val="000C786A"/>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350"/>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A2A22"/>
    <w:rsid w:val="001A4342"/>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68A6"/>
    <w:rsid w:val="001D2343"/>
    <w:rsid w:val="001D4AEE"/>
    <w:rsid w:val="001D4CC7"/>
    <w:rsid w:val="001D4EC9"/>
    <w:rsid w:val="001D4EE2"/>
    <w:rsid w:val="001D584A"/>
    <w:rsid w:val="001D7E1B"/>
    <w:rsid w:val="001E0C5B"/>
    <w:rsid w:val="001E388B"/>
    <w:rsid w:val="001E3FAE"/>
    <w:rsid w:val="001E5F45"/>
    <w:rsid w:val="001E67F7"/>
    <w:rsid w:val="001F3259"/>
    <w:rsid w:val="001F378B"/>
    <w:rsid w:val="001F3F94"/>
    <w:rsid w:val="001F51F2"/>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4B6"/>
    <w:rsid w:val="0026388F"/>
    <w:rsid w:val="00263CC8"/>
    <w:rsid w:val="0026484B"/>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EC7"/>
    <w:rsid w:val="00317F0B"/>
    <w:rsid w:val="00320633"/>
    <w:rsid w:val="00320D8D"/>
    <w:rsid w:val="00322A7E"/>
    <w:rsid w:val="003235D9"/>
    <w:rsid w:val="00325E4F"/>
    <w:rsid w:val="003263AA"/>
    <w:rsid w:val="0032665A"/>
    <w:rsid w:val="00326982"/>
    <w:rsid w:val="00326AD2"/>
    <w:rsid w:val="0033251E"/>
    <w:rsid w:val="0033648C"/>
    <w:rsid w:val="00337A3C"/>
    <w:rsid w:val="00341916"/>
    <w:rsid w:val="00342D34"/>
    <w:rsid w:val="00342D8E"/>
    <w:rsid w:val="00343077"/>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5B1C"/>
    <w:rsid w:val="003B6F47"/>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2BD"/>
    <w:rsid w:val="003E38F3"/>
    <w:rsid w:val="003E5795"/>
    <w:rsid w:val="003E631D"/>
    <w:rsid w:val="003E6CB1"/>
    <w:rsid w:val="003F2E62"/>
    <w:rsid w:val="003F50A7"/>
    <w:rsid w:val="003F5734"/>
    <w:rsid w:val="003F67E6"/>
    <w:rsid w:val="003F6D8A"/>
    <w:rsid w:val="003F7DEE"/>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477"/>
    <w:rsid w:val="005D5635"/>
    <w:rsid w:val="005E0999"/>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232"/>
    <w:rsid w:val="0061543A"/>
    <w:rsid w:val="0061670D"/>
    <w:rsid w:val="00620E42"/>
    <w:rsid w:val="00621924"/>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2190"/>
    <w:rsid w:val="00655F14"/>
    <w:rsid w:val="0065722E"/>
    <w:rsid w:val="006601B6"/>
    <w:rsid w:val="0066022A"/>
    <w:rsid w:val="00661419"/>
    <w:rsid w:val="00661C51"/>
    <w:rsid w:val="00662C8B"/>
    <w:rsid w:val="0066313D"/>
    <w:rsid w:val="00664105"/>
    <w:rsid w:val="006648FA"/>
    <w:rsid w:val="00664AA3"/>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544"/>
    <w:rsid w:val="006878B2"/>
    <w:rsid w:val="00690519"/>
    <w:rsid w:val="00690942"/>
    <w:rsid w:val="00690BBA"/>
    <w:rsid w:val="00691E30"/>
    <w:rsid w:val="0069227D"/>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2AD3"/>
    <w:rsid w:val="00884C32"/>
    <w:rsid w:val="008862B0"/>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0EDA"/>
    <w:rsid w:val="008F13DD"/>
    <w:rsid w:val="008F14C0"/>
    <w:rsid w:val="008F21E2"/>
    <w:rsid w:val="00900E14"/>
    <w:rsid w:val="00901271"/>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978"/>
    <w:rsid w:val="00975ED4"/>
    <w:rsid w:val="00976266"/>
    <w:rsid w:val="0097688B"/>
    <w:rsid w:val="00976A2B"/>
    <w:rsid w:val="00976A44"/>
    <w:rsid w:val="00976A65"/>
    <w:rsid w:val="0097738F"/>
    <w:rsid w:val="0098037E"/>
    <w:rsid w:val="0098140D"/>
    <w:rsid w:val="00981A65"/>
    <w:rsid w:val="00982AD0"/>
    <w:rsid w:val="00986B25"/>
    <w:rsid w:val="00986F7D"/>
    <w:rsid w:val="0099292E"/>
    <w:rsid w:val="009938FB"/>
    <w:rsid w:val="00997FE5"/>
    <w:rsid w:val="009A3AF8"/>
    <w:rsid w:val="009A3F0A"/>
    <w:rsid w:val="009A417B"/>
    <w:rsid w:val="009A4209"/>
    <w:rsid w:val="009A576E"/>
    <w:rsid w:val="009A5CCE"/>
    <w:rsid w:val="009A7C8E"/>
    <w:rsid w:val="009B0184"/>
    <w:rsid w:val="009B0AC8"/>
    <w:rsid w:val="009B2E02"/>
    <w:rsid w:val="009B63B0"/>
    <w:rsid w:val="009B6E37"/>
    <w:rsid w:val="009B71E2"/>
    <w:rsid w:val="009B7E52"/>
    <w:rsid w:val="009C0BB9"/>
    <w:rsid w:val="009C1087"/>
    <w:rsid w:val="009C120E"/>
    <w:rsid w:val="009C1B8B"/>
    <w:rsid w:val="009C3B53"/>
    <w:rsid w:val="009C3EA2"/>
    <w:rsid w:val="009C427B"/>
    <w:rsid w:val="009C4576"/>
    <w:rsid w:val="009C45F0"/>
    <w:rsid w:val="009C4F32"/>
    <w:rsid w:val="009D156C"/>
    <w:rsid w:val="009D19E5"/>
    <w:rsid w:val="009D2812"/>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1B7"/>
    <w:rsid w:val="009F751D"/>
    <w:rsid w:val="00A010F0"/>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28"/>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4A4C"/>
    <w:rsid w:val="00A76B68"/>
    <w:rsid w:val="00A77F14"/>
    <w:rsid w:val="00A815CA"/>
    <w:rsid w:val="00A8165B"/>
    <w:rsid w:val="00A8295F"/>
    <w:rsid w:val="00A84620"/>
    <w:rsid w:val="00A86549"/>
    <w:rsid w:val="00A87C35"/>
    <w:rsid w:val="00A90079"/>
    <w:rsid w:val="00A90C0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0CE"/>
    <w:rsid w:val="00AB3C8E"/>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6AF8"/>
    <w:rsid w:val="00B4742B"/>
    <w:rsid w:val="00B50359"/>
    <w:rsid w:val="00B516D5"/>
    <w:rsid w:val="00B52BFE"/>
    <w:rsid w:val="00B52C55"/>
    <w:rsid w:val="00B53561"/>
    <w:rsid w:val="00B54ED1"/>
    <w:rsid w:val="00B565AD"/>
    <w:rsid w:val="00B567CA"/>
    <w:rsid w:val="00B56D6B"/>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C7F"/>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0F5"/>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32B0"/>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3169F"/>
    <w:rsid w:val="00D323DD"/>
    <w:rsid w:val="00D32BD5"/>
    <w:rsid w:val="00D33A71"/>
    <w:rsid w:val="00D3432D"/>
    <w:rsid w:val="00D3556E"/>
    <w:rsid w:val="00D37F38"/>
    <w:rsid w:val="00D403D2"/>
    <w:rsid w:val="00D415AB"/>
    <w:rsid w:val="00D42B7A"/>
    <w:rsid w:val="00D43803"/>
    <w:rsid w:val="00D43E60"/>
    <w:rsid w:val="00D44887"/>
    <w:rsid w:val="00D459C9"/>
    <w:rsid w:val="00D47D86"/>
    <w:rsid w:val="00D530A6"/>
    <w:rsid w:val="00D54331"/>
    <w:rsid w:val="00D54D25"/>
    <w:rsid w:val="00D55279"/>
    <w:rsid w:val="00D565E5"/>
    <w:rsid w:val="00D6287E"/>
    <w:rsid w:val="00D7028A"/>
    <w:rsid w:val="00D7319E"/>
    <w:rsid w:val="00D749F8"/>
    <w:rsid w:val="00D74A3A"/>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9061D"/>
    <w:rsid w:val="00E9119E"/>
    <w:rsid w:val="00E912DE"/>
    <w:rsid w:val="00E9166D"/>
    <w:rsid w:val="00E9634E"/>
    <w:rsid w:val="00E966EB"/>
    <w:rsid w:val="00E97D0C"/>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181"/>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9555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76246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6420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unicipal.garant.ru/document/redirect/1215227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B7E3-9A82-4A0A-885C-C21BE1F3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10</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255</cp:revision>
  <cp:lastPrinted>2024-09-16T08:25:00Z</cp:lastPrinted>
  <dcterms:created xsi:type="dcterms:W3CDTF">2024-06-07T07:05:00Z</dcterms:created>
  <dcterms:modified xsi:type="dcterms:W3CDTF">2024-09-16T08:26:00Z</dcterms:modified>
</cp:coreProperties>
</file>