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18" w:rsidRDefault="00F73D18" w:rsidP="00F73D18">
      <w:pPr>
        <w:jc w:val="both"/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:rsidTr="00AB6B84">
        <w:trPr>
          <w:trHeight w:val="980"/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:rsidTr="00AB6B84">
        <w:trPr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ПОСТАНОВЛЕНИЕ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1B75F7" w:rsidRPr="00E53776" w:rsidRDefault="001B75F7" w:rsidP="001B75F7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_____.2024 № ___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с. Порецкое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Чăваш</w:t>
            </w:r>
            <w:proofErr w:type="spellEnd"/>
            <w:r w:rsidR="00066B48">
              <w:rPr>
                <w:bCs/>
                <w:kern w:val="1"/>
                <w:lang w:eastAsia="ar-SA"/>
              </w:rPr>
              <w:t xml:space="preserve">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Республикин</w:t>
            </w:r>
            <w:proofErr w:type="spellEnd"/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Пăрачкав</w:t>
            </w:r>
            <w:proofErr w:type="spellEnd"/>
            <w:r w:rsidRPr="00E53776">
              <w:rPr>
                <w:bCs/>
                <w:kern w:val="1"/>
                <w:lang w:eastAsia="ar-SA"/>
              </w:rPr>
              <w:t xml:space="preserve"> муниципалитет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округӗн</w:t>
            </w:r>
            <w:proofErr w:type="spellEnd"/>
            <w:r w:rsidR="00066B48">
              <w:rPr>
                <w:bCs/>
                <w:kern w:val="1"/>
                <w:lang w:eastAsia="ar-SA"/>
              </w:rPr>
              <w:t xml:space="preserve"> </w:t>
            </w:r>
            <w:proofErr w:type="spellStart"/>
            <w:r w:rsidRPr="00E53776">
              <w:rPr>
                <w:kern w:val="1"/>
                <w:lang w:eastAsia="ar-SA"/>
              </w:rPr>
              <w:t>администрацийĕ</w:t>
            </w:r>
            <w:proofErr w:type="spellEnd"/>
          </w:p>
          <w:p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AB6B84" w:rsidRPr="00E53776" w:rsidRDefault="001B75F7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</w:t>
            </w:r>
            <w:r w:rsidR="00114317">
              <w:t xml:space="preserve">.2024 </w:t>
            </w:r>
            <w:r w:rsidR="00FB0B61">
              <w:t>№</w:t>
            </w:r>
            <w:r w:rsidR="00114317">
              <w:t xml:space="preserve"> </w:t>
            </w:r>
            <w:r>
              <w:t>___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53776">
              <w:rPr>
                <w:bCs/>
              </w:rPr>
              <w:t>Пăрачкав</w:t>
            </w:r>
            <w:proofErr w:type="spellEnd"/>
            <w:r w:rsidR="00066B48">
              <w:rPr>
                <w:bCs/>
              </w:rPr>
              <w:t xml:space="preserve"> </w:t>
            </w:r>
            <w:proofErr w:type="spellStart"/>
            <w:r w:rsidRPr="00E53776">
              <w:rPr>
                <w:bCs/>
              </w:rPr>
              <w:t>сали</w:t>
            </w:r>
            <w:proofErr w:type="spellEnd"/>
          </w:p>
        </w:tc>
      </w:tr>
    </w:tbl>
    <w:p w:rsidR="00AB6B84" w:rsidRPr="00E53776" w:rsidRDefault="00AB6B84" w:rsidP="00583AF9">
      <w:pPr>
        <w:suppressAutoHyphens/>
        <w:ind w:firstLine="540"/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:rsidR="00AB6B84" w:rsidRPr="00E53776" w:rsidRDefault="00AB6B84" w:rsidP="005560D0">
      <w:pPr>
        <w:pStyle w:val="ConsPlusNormal"/>
        <w:suppressAutoHyphens/>
        <w:ind w:right="4251"/>
        <w:jc w:val="both"/>
        <w:rPr>
          <w:b/>
          <w:szCs w:val="24"/>
        </w:rPr>
      </w:pPr>
      <w:r w:rsidRPr="00E53776">
        <w:rPr>
          <w:b/>
          <w:bCs/>
          <w:szCs w:val="24"/>
        </w:rPr>
        <w:t>О внесении изменений в муниципальную</w:t>
      </w:r>
      <w:r w:rsidRPr="00E53776">
        <w:rPr>
          <w:b/>
          <w:bCs/>
          <w:szCs w:val="24"/>
        </w:rPr>
        <w:br/>
        <w:t>программу «Обеспечение общественного</w:t>
      </w:r>
      <w:r w:rsidRPr="00E53776">
        <w:rPr>
          <w:b/>
          <w:bCs/>
          <w:szCs w:val="24"/>
        </w:rPr>
        <w:br/>
        <w:t>порядка и противодействие преступности»,</w:t>
      </w:r>
      <w:r w:rsidRPr="00E53776">
        <w:rPr>
          <w:b/>
          <w:bCs/>
          <w:szCs w:val="24"/>
        </w:rPr>
        <w:br/>
        <w:t>утвержденную</w:t>
      </w:r>
      <w:r w:rsidR="005560D0">
        <w:rPr>
          <w:b/>
          <w:bCs/>
          <w:szCs w:val="24"/>
        </w:rPr>
        <w:t xml:space="preserve"> </w:t>
      </w:r>
      <w:r w:rsidRPr="00E53776">
        <w:rPr>
          <w:b/>
          <w:bCs/>
          <w:szCs w:val="24"/>
        </w:rPr>
        <w:t xml:space="preserve">постановлением </w:t>
      </w:r>
      <w:r w:rsidR="005560D0">
        <w:rPr>
          <w:b/>
          <w:bCs/>
          <w:szCs w:val="24"/>
        </w:rPr>
        <w:t>а</w:t>
      </w:r>
      <w:r w:rsidRPr="00E53776">
        <w:rPr>
          <w:b/>
          <w:bCs/>
          <w:szCs w:val="24"/>
        </w:rPr>
        <w:t>дминистрации</w:t>
      </w:r>
      <w:r w:rsidR="005560D0">
        <w:rPr>
          <w:b/>
          <w:bCs/>
          <w:szCs w:val="24"/>
        </w:rPr>
        <w:t xml:space="preserve"> </w:t>
      </w:r>
      <w:r w:rsidRPr="00E53776">
        <w:rPr>
          <w:b/>
          <w:bCs/>
          <w:szCs w:val="24"/>
        </w:rPr>
        <w:t>Порецкого муниципального округа</w:t>
      </w:r>
      <w:r w:rsidRPr="00E53776">
        <w:rPr>
          <w:b/>
          <w:bCs/>
          <w:szCs w:val="24"/>
        </w:rPr>
        <w:br/>
        <w:t>Чувашской Республики от 15.02.2023 № 146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Внести в муниципальную программу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15.02.2023 № 146 следующие изменения (далее – </w:t>
      </w:r>
      <w:r w:rsidR="00705164">
        <w:rPr>
          <w:szCs w:val="24"/>
        </w:rPr>
        <w:t>м</w:t>
      </w:r>
      <w:r w:rsidR="008C5540" w:rsidRPr="00E53776">
        <w:rPr>
          <w:szCs w:val="24"/>
        </w:rPr>
        <w:t>униципальная п</w:t>
      </w:r>
      <w:r w:rsidRPr="00E53776">
        <w:rPr>
          <w:szCs w:val="24"/>
        </w:rPr>
        <w:t>рограмма):</w:t>
      </w:r>
    </w:p>
    <w:p w:rsidR="008C5540" w:rsidRPr="00E53776" w:rsidRDefault="008C5540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B6B84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1.1. В паспорте </w:t>
      </w:r>
      <w:r w:rsidR="00705164">
        <w:rPr>
          <w:szCs w:val="24"/>
        </w:rPr>
        <w:t>м</w:t>
      </w:r>
      <w:r w:rsidR="00DD1994">
        <w:rPr>
          <w:szCs w:val="24"/>
        </w:rPr>
        <w:t>униципальной п</w:t>
      </w:r>
      <w:r w:rsidRPr="00E53776">
        <w:rPr>
          <w:szCs w:val="24"/>
        </w:rPr>
        <w:t>рограммы позицию «</w:t>
      </w:r>
      <w:r w:rsidR="0004332D" w:rsidRPr="00E53776">
        <w:rPr>
          <w:szCs w:val="24"/>
        </w:rPr>
        <w:t xml:space="preserve">Объемы финансирования Муниципальной программы с разбивкой по годам реализации» изложить в </w:t>
      </w:r>
      <w:r w:rsidR="00E53776" w:rsidRPr="00E53776">
        <w:rPr>
          <w:szCs w:val="24"/>
        </w:rPr>
        <w:t>новой</w:t>
      </w:r>
      <w:r w:rsidR="0004332D" w:rsidRPr="00E53776">
        <w:rPr>
          <w:szCs w:val="24"/>
        </w:rPr>
        <w:t xml:space="preserve"> редакции:</w:t>
      </w:r>
    </w:p>
    <w:p w:rsidR="00E53776" w:rsidRDefault="00E53776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93"/>
        <w:gridCol w:w="368"/>
        <w:gridCol w:w="5534"/>
      </w:tblGrid>
      <w:tr w:rsidR="00272724" w:rsidRPr="0043480E" w:rsidTr="00020CD3">
        <w:tc>
          <w:tcPr>
            <w:tcW w:w="1791" w:type="pct"/>
          </w:tcPr>
          <w:p w:rsidR="00272724" w:rsidRPr="0043480E" w:rsidRDefault="00272724" w:rsidP="00020CD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00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реализации мероприятий Муниципальной программы в 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D91BB0">
              <w:rPr>
                <w:sz w:val="26"/>
                <w:szCs w:val="26"/>
                <w:lang w:eastAsia="en-US"/>
              </w:rPr>
              <w:t>55</w:t>
            </w:r>
            <w:r w:rsidR="00FB0B61">
              <w:rPr>
                <w:sz w:val="26"/>
                <w:szCs w:val="26"/>
                <w:lang w:eastAsia="en-US"/>
              </w:rPr>
              <w:t>99</w:t>
            </w:r>
            <w:r w:rsidR="00D91BB0">
              <w:rPr>
                <w:sz w:val="26"/>
                <w:szCs w:val="26"/>
                <w:lang w:eastAsia="en-US"/>
              </w:rPr>
              <w:t>,</w:t>
            </w:r>
            <w:r w:rsidR="00FB0B61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FB0B61">
              <w:rPr>
                <w:sz w:val="26"/>
                <w:szCs w:val="26"/>
                <w:lang w:eastAsia="en-US"/>
              </w:rPr>
              <w:t>626</w:t>
            </w:r>
            <w:r w:rsidR="008A45F9">
              <w:rPr>
                <w:sz w:val="26"/>
                <w:szCs w:val="26"/>
                <w:lang w:eastAsia="en-US"/>
              </w:rPr>
              <w:t>,</w:t>
            </w:r>
            <w:r w:rsidR="00FB0B61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1475,2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республиканского бюджета Чувашской Республики – </w:t>
            </w:r>
            <w:r w:rsidR="00D91BB0">
              <w:rPr>
                <w:sz w:val="26"/>
                <w:szCs w:val="26"/>
                <w:lang w:eastAsia="en-US"/>
              </w:rPr>
              <w:t>48</w:t>
            </w:r>
            <w:r w:rsidR="00D629DA">
              <w:rPr>
                <w:sz w:val="26"/>
                <w:szCs w:val="26"/>
                <w:lang w:eastAsia="en-US"/>
              </w:rPr>
              <w:t>49</w:t>
            </w:r>
            <w:r w:rsidR="00D91BB0">
              <w:rPr>
                <w:sz w:val="26"/>
                <w:szCs w:val="26"/>
                <w:lang w:eastAsia="en-US"/>
              </w:rPr>
              <w:t>,</w:t>
            </w:r>
            <w:r w:rsidR="00D629DA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>
              <w:rPr>
                <w:sz w:val="26"/>
                <w:szCs w:val="26"/>
                <w:lang w:eastAsia="en-US"/>
              </w:rPr>
              <w:t xml:space="preserve"> (8</w:t>
            </w:r>
            <w:r w:rsidR="003214C1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3214C1">
              <w:rPr>
                <w:sz w:val="26"/>
                <w:szCs w:val="26"/>
                <w:lang w:eastAsia="en-US"/>
              </w:rPr>
              <w:t>61</w:t>
            </w:r>
            <w:r>
              <w:rPr>
                <w:sz w:val="26"/>
                <w:szCs w:val="26"/>
                <w:lang w:eastAsia="en-US"/>
              </w:rPr>
              <w:t xml:space="preserve">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38796B">
              <w:rPr>
                <w:sz w:val="26"/>
                <w:szCs w:val="26"/>
                <w:lang w:eastAsia="en-US"/>
              </w:rPr>
              <w:t>512,3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490,</w:t>
            </w:r>
            <w:r w:rsidR="0038796B">
              <w:rPr>
                <w:sz w:val="26"/>
                <w:szCs w:val="26"/>
                <w:lang w:eastAsia="en-US"/>
              </w:rPr>
              <w:t>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490,</w:t>
            </w:r>
            <w:r w:rsidR="0038796B">
              <w:rPr>
                <w:sz w:val="26"/>
                <w:szCs w:val="26"/>
                <w:lang w:eastAsia="en-US"/>
              </w:rPr>
              <w:t>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1291,2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местных бюджетов – 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="00D629DA">
              <w:rPr>
                <w:sz w:val="26"/>
                <w:szCs w:val="26"/>
                <w:lang w:eastAsia="en-US"/>
              </w:rPr>
              <w:t>5</w:t>
            </w:r>
            <w:r w:rsidR="00D91BB0">
              <w:rPr>
                <w:sz w:val="26"/>
                <w:szCs w:val="26"/>
                <w:lang w:eastAsia="en-US"/>
              </w:rPr>
              <w:t>0,</w:t>
            </w:r>
            <w:r w:rsidR="00D629DA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3214C1">
              <w:rPr>
                <w:sz w:val="26"/>
                <w:szCs w:val="26"/>
                <w:lang w:eastAsia="en-US"/>
              </w:rPr>
              <w:t>13,39</w:t>
            </w:r>
            <w:r>
              <w:rPr>
                <w:sz w:val="26"/>
                <w:szCs w:val="26"/>
                <w:lang w:eastAsia="en-US"/>
              </w:rPr>
              <w:t xml:space="preserve"> процента)</w:t>
            </w:r>
            <w:r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72,0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D629DA">
              <w:rPr>
                <w:sz w:val="26"/>
                <w:szCs w:val="26"/>
                <w:lang w:eastAsia="en-US"/>
              </w:rPr>
              <w:t>113,9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629DA">
              <w:rPr>
                <w:sz w:val="26"/>
                <w:szCs w:val="26"/>
                <w:lang w:eastAsia="en-US"/>
              </w:rPr>
              <w:t>75,1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 w:rsidR="00D629DA">
              <w:rPr>
                <w:sz w:val="26"/>
                <w:szCs w:val="26"/>
                <w:lang w:eastAsia="en-US"/>
              </w:rPr>
              <w:t>75,1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3B4F59">
              <w:rPr>
                <w:sz w:val="26"/>
                <w:szCs w:val="26"/>
                <w:lang w:eastAsia="en-US"/>
              </w:rPr>
              <w:t>184,0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230,0 тыс. рублей.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7272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1.2. Раздел </w:t>
      </w:r>
      <w:r>
        <w:rPr>
          <w:szCs w:val="24"/>
          <w:lang w:val="en-US"/>
        </w:rPr>
        <w:t>III</w:t>
      </w:r>
      <w:r w:rsidRPr="00DD1994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в паспорте Муниципальной программы изложить в новой редакции:</w:t>
      </w:r>
    </w:p>
    <w:p w:rsid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</w:pPr>
      <w:r>
        <w:rPr>
          <w:szCs w:val="24"/>
        </w:rPr>
        <w:t>«</w:t>
      </w:r>
      <w:r w:rsidRPr="00DD1994">
        <w:rPr>
          <w:b/>
        </w:rPr>
        <w:t xml:space="preserve">Раздел </w:t>
      </w:r>
      <w:r w:rsidRPr="00DD1994">
        <w:rPr>
          <w:b/>
          <w:lang w:val="en-US"/>
        </w:rPr>
        <w:t>III</w:t>
      </w:r>
      <w:r w:rsidRPr="00DD1994">
        <w:rPr>
          <w:b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Расходы муниципальной программы формируются за счет средств </w:t>
      </w:r>
      <w:proofErr w:type="spellStart"/>
      <w:r w:rsidRPr="00DD1994">
        <w:t>ресместного</w:t>
      </w:r>
      <w:proofErr w:type="spellEnd"/>
      <w:r w:rsidRPr="00DD1994">
        <w:t xml:space="preserve"> бюджета Порецкого муниципального округа и средств внебюджетных источников.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Общий объем финансирования реализации мероприятий Муниципальной программы в 2023–2035 годах составит: 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5599,8 тыс. рублей,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524,2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626,2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565,1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565,1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1475,2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2031–2035 годах – 1844,0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из них средства: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республиканского бюджета Чувашской Республики – 4849,7 тыс. рублей (86,61 процент),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452,2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512,3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490,0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490,0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1291,2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2031–2035 годах – 1614,0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местных бюджетов – 750,1 тыс. рублей (13,39 процента), в том числе: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2023 году – 72,0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2024 году – 113,9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2025 году – 75,1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2026 году – 75,1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t>в 2027–2030 годах – 184,0 тыс. рублей;</w:t>
      </w:r>
    </w:p>
    <w:p w:rsidR="00FE68F6" w:rsidRDefault="00FE68F6" w:rsidP="00FE68F6">
      <w:pPr>
        <w:pStyle w:val="ConsPlusNormal"/>
        <w:shd w:val="clear" w:color="auto" w:fill="FFFFFF"/>
        <w:suppressAutoHyphens/>
        <w:ind w:firstLine="708"/>
        <w:jc w:val="both"/>
      </w:pPr>
      <w:r>
        <w:lastRenderedPageBreak/>
        <w:t>в 2031–2035 годах – 230,0 тыс. рублей.</w:t>
      </w:r>
    </w:p>
    <w:p w:rsidR="00DD1994" w:rsidRPr="00DD1994" w:rsidRDefault="00DD1994" w:rsidP="00FE68F6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В муниципальную программу включены подпрограммы согласно приложениям № 3–5 к муниципальной программе.</w:t>
      </w:r>
      <w:r>
        <w:t>».</w:t>
      </w:r>
    </w:p>
    <w:p w:rsidR="00252A22" w:rsidRPr="00DD1994" w:rsidRDefault="00252A22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Default="004D4D76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1.3. </w:t>
      </w:r>
      <w:r w:rsidR="00020CD3">
        <w:t>Приложение № 2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</w:t>
      </w:r>
      <w:r w:rsidR="002A748B">
        <w:t xml:space="preserve"> № 1</w:t>
      </w:r>
      <w:r w:rsidR="00020CD3">
        <w:t xml:space="preserve"> к настоящему постановлению.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  <w:r>
        <w:t>1.4. В приложении № 3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705164" w:rsidRPr="0043480E" w:rsidTr="00031F68">
        <w:tc>
          <w:tcPr>
            <w:tcW w:w="1818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t>«</w:t>
            </w:r>
            <w:r w:rsidRPr="00705164">
              <w:rPr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77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5164">
              <w:rPr>
                <w:lang w:eastAsia="en-US"/>
              </w:rPr>
              <w:t>–</w:t>
            </w:r>
          </w:p>
        </w:tc>
        <w:tc>
          <w:tcPr>
            <w:tcW w:w="3005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прогнозируемые объемы финансирования реализации мероприятий подпрограммы в 2023–2035 годах составляет </w:t>
            </w:r>
            <w:r w:rsidR="0005050B">
              <w:rPr>
                <w:lang w:eastAsia="en-US"/>
              </w:rPr>
              <w:t>556,45</w:t>
            </w:r>
            <w:r w:rsidRPr="00705164">
              <w:rPr>
                <w:lang w:eastAsia="en-US"/>
              </w:rPr>
              <w:t xml:space="preserve"> тыс. рублей, </w:t>
            </w:r>
            <w:r w:rsidRPr="00705164">
              <w:rPr>
                <w:lang w:eastAsia="en-US"/>
              </w:rPr>
              <w:br/>
              <w:t>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2024 году – </w:t>
            </w:r>
            <w:r w:rsidR="0005050B">
              <w:rPr>
                <w:lang w:eastAsia="en-US"/>
              </w:rPr>
              <w:t>69,05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из них средства: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местных бюджетов – </w:t>
            </w:r>
            <w:r w:rsidR="0005050B">
              <w:rPr>
                <w:lang w:eastAsia="en-US"/>
              </w:rPr>
              <w:t>556,45</w:t>
            </w:r>
            <w:r w:rsidRPr="00705164">
              <w:rPr>
                <w:lang w:eastAsia="en-US"/>
              </w:rPr>
              <w:t xml:space="preserve"> тыс. рублей </w:t>
            </w:r>
            <w:r w:rsidRPr="00705164">
              <w:rPr>
                <w:lang w:eastAsia="en-US"/>
              </w:rPr>
              <w:br/>
              <w:t>(100,0 процент</w:t>
            </w:r>
            <w:r w:rsidR="0005050B">
              <w:rPr>
                <w:lang w:eastAsia="en-US"/>
              </w:rPr>
              <w:t>ов</w:t>
            </w:r>
            <w:r w:rsidRPr="00705164">
              <w:rPr>
                <w:lang w:eastAsia="en-US"/>
              </w:rPr>
              <w:t>), 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2024 году – </w:t>
            </w:r>
            <w:r w:rsidR="0005050B">
              <w:rPr>
                <w:lang w:eastAsia="en-US"/>
              </w:rPr>
              <w:t>69,05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  <w:r>
              <w:rPr>
                <w:lang w:eastAsia="en-US"/>
              </w:rPr>
              <w:t>»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05164" w:rsidRDefault="00871CC3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1.5. Раздел </w:t>
      </w:r>
      <w:r>
        <w:rPr>
          <w:lang w:val="en-US"/>
        </w:rPr>
        <w:t>IV</w:t>
      </w:r>
      <w:r>
        <w:t xml:space="preserve">. Обоснование объема финансовых ресурсов, необходимых для реализации подпрограммы (с </w:t>
      </w:r>
      <w:proofErr w:type="spellStart"/>
      <w:r>
        <w:t>расшифрой</w:t>
      </w:r>
      <w:proofErr w:type="spellEnd"/>
      <w:r>
        <w:t xml:space="preserve"> по источникам финансирования, по этапам и годам реализации подпрограммы) в приложении № 3 к муниципальной программе изложить в новой редакции:</w:t>
      </w:r>
    </w:p>
    <w:p w:rsidR="00871CC3" w:rsidRP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eastAsia="en-US"/>
        </w:rPr>
        <w:t>«</w:t>
      </w:r>
      <w:r w:rsidRPr="00871CC3">
        <w:rPr>
          <w:b/>
          <w:lang w:eastAsia="en-US"/>
        </w:rPr>
        <w:t xml:space="preserve">Раздел </w:t>
      </w:r>
      <w:r w:rsidRPr="00871CC3">
        <w:rPr>
          <w:b/>
          <w:lang w:val="en-US" w:eastAsia="en-US"/>
        </w:rPr>
        <w:t>IV</w:t>
      </w:r>
      <w:r w:rsidRPr="00871CC3">
        <w:rPr>
          <w:b/>
          <w:lang w:eastAsia="en-US"/>
        </w:rPr>
        <w:t xml:space="preserve">. </w:t>
      </w:r>
      <w:r w:rsidRPr="00871CC3">
        <w:rPr>
          <w:b/>
        </w:rPr>
        <w:t xml:space="preserve">Обоснование объема финансовых ресурсов, необходимых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 xml:space="preserve">для реализации подпрограммы (с расшифровкой по источникам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>финансирования, по этапам и годам реализации подпрограммы)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Расходы подпрограммы формируются за счет средств </w:t>
      </w:r>
      <w:proofErr w:type="spellStart"/>
      <w:r w:rsidRPr="00871CC3">
        <w:t>бюдета</w:t>
      </w:r>
      <w:proofErr w:type="spellEnd"/>
      <w:r w:rsidRPr="00871CC3">
        <w:t xml:space="preserve"> Порецкого муниципального округа.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Общий объем финансирования подпрограммы в 2023–2035 годах составит </w:t>
      </w:r>
      <w:r w:rsidR="00025F44">
        <w:t>556,45</w:t>
      </w:r>
      <w:r w:rsidRPr="00871CC3">
        <w:t xml:space="preserve"> тыс. рублей, в том числе за счет средств: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lastRenderedPageBreak/>
        <w:t xml:space="preserve">местных бюджетов – </w:t>
      </w:r>
      <w:r w:rsidR="00025F44">
        <w:t>556,45</w:t>
      </w:r>
      <w:r w:rsidRPr="00871CC3">
        <w:t xml:space="preserve">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Объем финансирования подпрограммы на 1 этапе (2023–2025 годы) составит </w:t>
      </w:r>
      <w:r w:rsidR="00025F44">
        <w:t>177,25</w:t>
      </w:r>
      <w:r w:rsidRPr="00871CC3">
        <w:t xml:space="preserve"> тыс. рублей,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025F44" w:rsidRDefault="00025F44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025F44">
        <w:rPr>
          <w:lang w:eastAsia="en-US"/>
        </w:rPr>
        <w:t>в 2024 году – 69,05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местных бюджетов – </w:t>
      </w:r>
      <w:proofErr w:type="gramStart"/>
      <w:r w:rsidR="00025F44">
        <w:rPr>
          <w:lang w:eastAsia="en-US"/>
        </w:rPr>
        <w:t>177,25</w:t>
      </w:r>
      <w:r w:rsidRPr="00871CC3">
        <w:rPr>
          <w:lang w:eastAsia="en-US"/>
        </w:rPr>
        <w:t>тыс.рублей</w:t>
      </w:r>
      <w:proofErr w:type="gramEnd"/>
      <w:r w:rsidRPr="00871CC3">
        <w:rPr>
          <w:lang w:eastAsia="en-US"/>
        </w:rPr>
        <w:t xml:space="preserve"> (100,0 процент</w:t>
      </w:r>
      <w:r w:rsidR="00025F44">
        <w:rPr>
          <w:lang w:eastAsia="en-US"/>
        </w:rPr>
        <w:t>ов</w:t>
      </w:r>
      <w:r w:rsidRPr="00871CC3">
        <w:rPr>
          <w:lang w:eastAsia="en-US"/>
        </w:rPr>
        <w:t>),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871CC3" w:rsidRPr="00871CC3" w:rsidRDefault="00025F44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025F44">
        <w:rPr>
          <w:lang w:eastAsia="en-US"/>
        </w:rPr>
        <w:t>в 2024 году – 69,05 ты</w:t>
      </w:r>
      <w:r>
        <w:rPr>
          <w:lang w:eastAsia="en-US"/>
        </w:rPr>
        <w:t>с. рублей</w:t>
      </w:r>
      <w:r w:rsidR="00871CC3" w:rsidRPr="00871CC3">
        <w:rPr>
          <w:lang w:eastAsia="en-US"/>
        </w:rPr>
        <w:t>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ind w:firstLine="708"/>
        <w:jc w:val="both"/>
      </w:pPr>
      <w:r w:rsidRPr="00871CC3">
        <w:t xml:space="preserve">На 2 этапе (2026–2030 годы) объем финансирования подпрограммы составит </w:t>
      </w:r>
      <w:r w:rsidR="008B03B7">
        <w:t>199,2</w:t>
      </w:r>
      <w:r w:rsidRPr="00871CC3">
        <w:t xml:space="preserve">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199,2</w:t>
      </w:r>
      <w:r w:rsidRPr="00871CC3">
        <w:t xml:space="preserve">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На 3 этапе (2031–2035 годы) объем финансирования подпрограммы составит 180,0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местных бюджетов – 180,0 тыс. рублей (100,0 процент</w:t>
      </w:r>
      <w:r w:rsidR="00025F44">
        <w:t>ов</w:t>
      </w:r>
      <w:r w:rsidRPr="00871CC3">
        <w:t>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71CC3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>
        <w:rPr>
          <w:lang w:eastAsia="en-US"/>
        </w:rPr>
        <w:t>».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71CC3" w:rsidRPr="00871CC3" w:rsidRDefault="00A175A8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1.6. Приложение к подпрограмме «Профилактика правонарушений» муниципальной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№ 2 к настоящему постановлению.</w:t>
      </w:r>
    </w:p>
    <w:p w:rsid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1.7. В приложении № 4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315386" w:rsidRPr="00315386" w:rsidTr="00AE3461">
        <w:tc>
          <w:tcPr>
            <w:tcW w:w="1940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15386">
              <w:rPr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center"/>
            </w:pPr>
            <w:r w:rsidRPr="00315386">
              <w:t>–</w:t>
            </w:r>
          </w:p>
        </w:tc>
        <w:tc>
          <w:tcPr>
            <w:tcW w:w="2878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прогнозируемые объемы финансирования реализации мероприятий подпрограммы в 2023–2035 годах составляют </w:t>
            </w:r>
            <w:r w:rsidR="00B86A8C">
              <w:rPr>
                <w:lang w:eastAsia="en-US"/>
              </w:rPr>
              <w:t>1</w:t>
            </w:r>
            <w:r w:rsidR="008B00ED">
              <w:rPr>
                <w:lang w:eastAsia="en-US"/>
              </w:rPr>
              <w:t>60</w:t>
            </w:r>
            <w:r w:rsidR="00B86A8C">
              <w:rPr>
                <w:lang w:eastAsia="en-US"/>
              </w:rPr>
              <w:t>,2</w:t>
            </w:r>
            <w:r w:rsidRPr="00315386">
              <w:rPr>
                <w:lang w:eastAsia="en-US"/>
              </w:rPr>
              <w:t xml:space="preserve"> тыс. рублей,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0F0446">
              <w:rPr>
                <w:lang w:eastAsia="en-US"/>
              </w:rPr>
              <w:t>36,4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40</w:t>
            </w:r>
            <w:r w:rsidRPr="00315386">
              <w:rPr>
                <w:lang w:eastAsia="en-US"/>
              </w:rPr>
              <w:t>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из них средства: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местного бюджета – </w:t>
            </w:r>
            <w:r w:rsidR="00B86A8C">
              <w:rPr>
                <w:lang w:eastAsia="en-US"/>
              </w:rPr>
              <w:t>1</w:t>
            </w:r>
            <w:r w:rsidR="008B00ED">
              <w:rPr>
                <w:lang w:eastAsia="en-US"/>
              </w:rPr>
              <w:t>60</w:t>
            </w:r>
            <w:r w:rsidR="00B86A8C">
              <w:rPr>
                <w:lang w:eastAsia="en-US"/>
              </w:rPr>
              <w:t>,2</w:t>
            </w:r>
            <w:r w:rsidRPr="00315386">
              <w:rPr>
                <w:lang w:eastAsia="en-US"/>
              </w:rPr>
              <w:t xml:space="preserve"> тыс. рублей (100,0 процент</w:t>
            </w:r>
            <w:r w:rsidR="008B00ED">
              <w:rPr>
                <w:lang w:eastAsia="en-US"/>
              </w:rPr>
              <w:t>ов</w:t>
            </w:r>
            <w:r w:rsidRPr="00315386">
              <w:rPr>
                <w:lang w:eastAsia="en-US"/>
              </w:rPr>
              <w:t>),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B341CE">
              <w:rPr>
                <w:lang w:eastAsia="en-US"/>
              </w:rPr>
              <w:t>36,4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</w:t>
            </w:r>
            <w:r w:rsidRPr="00315386">
              <w:rPr>
                <w:lang w:eastAsia="en-US"/>
              </w:rPr>
              <w:t>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рублей.</w:t>
            </w:r>
            <w:r>
              <w:rPr>
                <w:lang w:eastAsia="en-US"/>
              </w:rPr>
              <w:t>».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15386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1.8. Раздел </w:t>
      </w:r>
      <w:r>
        <w:rPr>
          <w:szCs w:val="24"/>
          <w:lang w:val="en-US"/>
        </w:rPr>
        <w:t>IV</w:t>
      </w:r>
      <w:r w:rsidRPr="00A23A50">
        <w:rPr>
          <w:szCs w:val="24"/>
        </w:rPr>
        <w:t xml:space="preserve">. </w:t>
      </w:r>
      <w:r>
        <w:rPr>
          <w:szCs w:val="24"/>
        </w:rPr>
        <w:t xml:space="preserve">Обоснование объема финансовых ресурсов, необходимых для </w:t>
      </w:r>
      <w:r>
        <w:rPr>
          <w:szCs w:val="24"/>
        </w:rPr>
        <w:lastRenderedPageBreak/>
        <w:t>реализации подпрограммы (с расшифровкой по источникам финансирования, по этапам и годам реализации подпрограммы) в приложении № 4 к муниципальной программе изложить в новой редакции: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szCs w:val="24"/>
        </w:rPr>
        <w:t>«</w:t>
      </w:r>
      <w:r w:rsidRPr="00A23A50">
        <w:rPr>
          <w:b/>
        </w:rPr>
        <w:t xml:space="preserve">Раздел </w:t>
      </w:r>
      <w:r w:rsidRPr="00A23A50">
        <w:rPr>
          <w:b/>
          <w:lang w:val="en-US"/>
        </w:rPr>
        <w:t>IV</w:t>
      </w:r>
      <w:r w:rsidRPr="00A23A50">
        <w:rPr>
          <w:b/>
        </w:rPr>
        <w:t xml:space="preserve">. Обоснование объема финансовых ресурсов, необходимых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 xml:space="preserve">для реализации подпрограммы (с расшифровкой по источникам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>финансирования, по этапам и годам реализации подпрограммы)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Расходы на реализацию подпрограммы формируются за счет средств местного бюджета, республиканского бюджета Чувашской Республики и внебюджетных источников.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Общий объем финансирования подпрограммы в 2023–2035 годах составит </w:t>
      </w:r>
      <w:r w:rsidR="0041175B">
        <w:t>160,2</w:t>
      </w:r>
      <w:r w:rsidRPr="00A23A50">
        <w:t xml:space="preserve"> тыс. рублей, в том числе за счет средств: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41175B">
        <w:t>160,2</w:t>
      </w:r>
      <w:r w:rsidRPr="00A23A50">
        <w:t xml:space="preserve"> тыс. рублей (100,0 процент</w:t>
      </w:r>
      <w:r w:rsidR="0041175B">
        <w:t>ов</w:t>
      </w:r>
      <w:r w:rsidRPr="00A23A50">
        <w:t>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Объем финансирования подпрограммы на 1 этапе (2023–2025 годы) составит </w:t>
      </w:r>
      <w:r w:rsidR="00385830">
        <w:t>58</w:t>
      </w:r>
      <w:r w:rsidR="00B86A8C">
        <w:t>,8</w:t>
      </w:r>
      <w:r w:rsidRPr="00A23A50">
        <w:t xml:space="preserve"> тыс. рублей,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385830">
        <w:t>36</w:t>
      </w:r>
      <w:r w:rsidR="00B86A8C">
        <w:t>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385830">
        <w:t>58</w:t>
      </w:r>
      <w:r w:rsidR="00B86A8C">
        <w:t>,8</w:t>
      </w:r>
      <w:r w:rsidRPr="00A23A50">
        <w:t xml:space="preserve"> тыс. рублей (100,0 процент</w:t>
      </w:r>
      <w:r w:rsidR="00385830">
        <w:t>ов</w:t>
      </w:r>
      <w:r w:rsidRPr="00A23A50">
        <w:t>),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385830">
        <w:t>36</w:t>
      </w:r>
      <w:r w:rsidR="00B86A8C">
        <w:t>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На 2 этапе (2026–2030 годы) объем финансирования подпрограммы составит </w:t>
      </w:r>
      <w:r w:rsidR="00B86A8C">
        <w:t>50,4</w:t>
      </w:r>
      <w:r w:rsidRPr="00A23A50">
        <w:t xml:space="preserve">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51,4</w:t>
      </w:r>
      <w:r w:rsidRPr="00A23A50">
        <w:t xml:space="preserve">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На 3 этапе (2031–2035 годы) объем финансирования подпрограммы составит 50,0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местного бюджета – 50,0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BF5893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</w:p>
    <w:p w:rsidR="00BF5893" w:rsidRPr="00A23A50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  <w:r>
        <w:t>1.9. Приложение к подпрограмме «Профилактика незаконного потребления наркотических средств и психотропных веществ, наркомании» муниципальной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№ 3 к настоящему постановлению.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1.10. В приложении № 5 к муниципальной программе Порецкого муниципального округа Чувашской Республики «</w:t>
      </w:r>
      <w:proofErr w:type="spellStart"/>
      <w:r>
        <w:rPr>
          <w:szCs w:val="24"/>
        </w:rPr>
        <w:t>Обеспеченне</w:t>
      </w:r>
      <w:proofErr w:type="spellEnd"/>
      <w:r>
        <w:rPr>
          <w:szCs w:val="24"/>
        </w:rPr>
        <w:t xml:space="preserve">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360"/>
        <w:gridCol w:w="5653"/>
      </w:tblGrid>
      <w:tr w:rsidR="00AE3461" w:rsidRPr="0043480E" w:rsidTr="00AE3461">
        <w:tc>
          <w:tcPr>
            <w:tcW w:w="1730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AE3461" w:rsidRPr="00AE3461" w:rsidRDefault="00AE3461" w:rsidP="00AE3461">
            <w:pPr>
              <w:jc w:val="center"/>
            </w:pPr>
            <w:r w:rsidRPr="00AE3461">
              <w:t>–</w:t>
            </w:r>
          </w:p>
        </w:tc>
        <w:tc>
          <w:tcPr>
            <w:tcW w:w="3074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прогнозируемые объемы финансирования реализации мероприятий подпрограммы в 2023–</w:t>
            </w:r>
            <w:r w:rsidRPr="00AE3461">
              <w:rPr>
                <w:lang w:eastAsia="en-US"/>
              </w:rPr>
              <w:br/>
              <w:t xml:space="preserve">2035 годах за счет республиканского бюджета Чувашской Республики составляют </w:t>
            </w:r>
            <w:r w:rsidRPr="00AE3461">
              <w:rPr>
                <w:lang w:eastAsia="en-US"/>
              </w:rPr>
              <w:br/>
              <w:t>4</w:t>
            </w:r>
            <w:r w:rsidR="001D20A8">
              <w:rPr>
                <w:lang w:eastAsia="en-US"/>
              </w:rPr>
              <w:t> </w:t>
            </w:r>
            <w:r w:rsidR="00432007">
              <w:rPr>
                <w:lang w:eastAsia="en-US"/>
              </w:rPr>
              <w:t>865,3</w:t>
            </w:r>
            <w:r w:rsidRPr="00AE3461">
              <w:rPr>
                <w:lang w:eastAsia="en-US"/>
              </w:rPr>
              <w:t xml:space="preserve"> тыс. рублей,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460,0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lastRenderedPageBreak/>
              <w:t xml:space="preserve">в 2024 году – </w:t>
            </w:r>
            <w:r w:rsidR="002E1433">
              <w:rPr>
                <w:lang w:eastAsia="en-US"/>
              </w:rPr>
              <w:t>520,6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432007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 w:rsidR="00432007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из них средства: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республиканского бюджета Чувашской Республики – 4 </w:t>
            </w:r>
            <w:r w:rsidR="001D20A8">
              <w:rPr>
                <w:lang w:eastAsia="en-US"/>
              </w:rPr>
              <w:t>832</w:t>
            </w:r>
            <w:r w:rsidR="00561B94">
              <w:rPr>
                <w:lang w:eastAsia="en-US"/>
              </w:rPr>
              <w:t>,</w:t>
            </w:r>
            <w:r w:rsidR="001D20A8">
              <w:rPr>
                <w:lang w:eastAsia="en-US"/>
              </w:rPr>
              <w:t>4</w:t>
            </w:r>
            <w:r w:rsidRPr="00AE3461">
              <w:rPr>
                <w:lang w:eastAsia="en-US"/>
              </w:rPr>
              <w:t xml:space="preserve"> тыс. рублей (99,</w:t>
            </w:r>
            <w:r w:rsidR="00A12539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процент</w:t>
            </w:r>
            <w:r w:rsidR="0059032A">
              <w:rPr>
                <w:lang w:eastAsia="en-US"/>
              </w:rPr>
              <w:t>ов</w:t>
            </w:r>
            <w:r w:rsidRPr="00AE3461">
              <w:rPr>
                <w:lang w:eastAsia="en-US"/>
              </w:rPr>
              <w:t>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452,0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 w:rsidR="003F62E1">
              <w:rPr>
                <w:lang w:eastAsia="en-US"/>
              </w:rPr>
              <w:t>512,3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561B94"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местного бюджета – </w:t>
            </w:r>
            <w:r w:rsidR="00432007">
              <w:rPr>
                <w:lang w:eastAsia="en-US"/>
              </w:rPr>
              <w:t>32,9</w:t>
            </w:r>
            <w:r w:rsidRPr="00AE3461">
              <w:rPr>
                <w:lang w:eastAsia="en-US"/>
              </w:rPr>
              <w:t xml:space="preserve"> тыс. рублей (0,</w:t>
            </w:r>
            <w:r w:rsidR="00432007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 процент</w:t>
            </w:r>
            <w:r w:rsidR="0059032A">
              <w:rPr>
                <w:lang w:eastAsia="en-US"/>
              </w:rPr>
              <w:t>ов</w:t>
            </w:r>
            <w:r w:rsidRPr="00AE3461">
              <w:rPr>
                <w:lang w:eastAsia="en-US"/>
              </w:rPr>
              <w:t>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8,0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 w:rsidR="00432007">
              <w:rPr>
                <w:lang w:eastAsia="en-US"/>
              </w:rPr>
              <w:t>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>–2030 годах – 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0,0 тыс. рублей.».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AE3461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1.11. Раздел </w:t>
      </w:r>
      <w:r>
        <w:rPr>
          <w:szCs w:val="24"/>
          <w:lang w:val="en-US"/>
        </w:rPr>
        <w:t>IV</w:t>
      </w:r>
      <w:r w:rsidRPr="00CB35B0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 приложении № 5 к муниципальной программе изложить в новой редакции: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b/>
        </w:rPr>
        <w:t>«</w:t>
      </w:r>
      <w:r w:rsidRPr="00CB35B0">
        <w:rPr>
          <w:b/>
        </w:rPr>
        <w:t xml:space="preserve">Раздел </w:t>
      </w:r>
      <w:r w:rsidRPr="00CB35B0">
        <w:rPr>
          <w:b/>
          <w:lang w:val="en-US"/>
        </w:rPr>
        <w:t>IV</w:t>
      </w:r>
      <w:r w:rsidRPr="00CB35B0">
        <w:rPr>
          <w:b/>
        </w:rPr>
        <w:t xml:space="preserve">. Обоснование объема финансовых ресурсов, необходимых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 xml:space="preserve">для реализации подпрограммы (с расшифровкой по источникам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>финансирования, по этапам и годам реализации подпрограммы)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Общий объем финансирования реализации мероприятий подпрограммы в 2023–2035 годах за счет республиканского бюджета Чувашской Республики составляют: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4 </w:t>
      </w:r>
      <w:r w:rsidR="00A12539">
        <w:t>865,3</w:t>
      </w:r>
      <w:r>
        <w:t xml:space="preserve"> тыс. рублей,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460,0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2024 году – </w:t>
      </w:r>
      <w:r w:rsidR="00A12539">
        <w:t>520,6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2025 году – </w:t>
      </w:r>
      <w:r w:rsidR="00A12539">
        <w:t>498,3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2026 году – </w:t>
      </w:r>
      <w:r w:rsidR="00A12539">
        <w:t>498,3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1283,6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1604,5 тыс. рублей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из них средства: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республиканского бюджета Чувашской Республики – 4 832,4 тыс. рублей (99,</w:t>
      </w:r>
      <w:r w:rsidR="00A12539">
        <w:t>3</w:t>
      </w:r>
      <w:r>
        <w:t xml:space="preserve"> процентов),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452,0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2024 году – 512,3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2025 году – 490,0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2026 году – 490,0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1283,6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1604,5 тыс. рублей.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местного бюджета – </w:t>
      </w:r>
      <w:r w:rsidR="00A12539">
        <w:t>32,9</w:t>
      </w:r>
      <w:r>
        <w:t xml:space="preserve"> тыс. рублей (0,</w:t>
      </w:r>
      <w:r w:rsidR="00A12539">
        <w:t>7</w:t>
      </w:r>
      <w:r>
        <w:t xml:space="preserve"> процентов), в том числе: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2023 году – 8,0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lastRenderedPageBreak/>
        <w:t xml:space="preserve">в 2024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2025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 xml:space="preserve">в 2026 году – </w:t>
      </w:r>
      <w:r w:rsidR="00A12539">
        <w:t>8,3</w:t>
      </w:r>
      <w:r>
        <w:t xml:space="preserve"> тыс. рублей;</w:t>
      </w:r>
    </w:p>
    <w:p w:rsidR="00C90B71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2027–2030 годах – 0,0 тыс. рублей;</w:t>
      </w:r>
    </w:p>
    <w:p w:rsidR="00CB35B0" w:rsidRDefault="00C90B71" w:rsidP="00C90B71">
      <w:pPr>
        <w:pStyle w:val="ConsPlusNormal"/>
        <w:shd w:val="clear" w:color="auto" w:fill="FFFFFF"/>
        <w:suppressAutoHyphens/>
        <w:ind w:firstLine="708"/>
      </w:pPr>
      <w:r>
        <w:t>в 2031–2035 годах – 0,0 тыс. рублей.</w:t>
      </w:r>
    </w:p>
    <w:p w:rsidR="009E5A82" w:rsidRPr="00CB35B0" w:rsidRDefault="009E5A82" w:rsidP="00C90B71">
      <w:pPr>
        <w:pStyle w:val="ConsPlusNormal"/>
        <w:shd w:val="clear" w:color="auto" w:fill="FFFFFF"/>
        <w:suppressAutoHyphens/>
        <w:ind w:firstLine="708"/>
      </w:pPr>
      <w:r>
        <w:t>На 1 этапе (2023-2025</w:t>
      </w:r>
      <w:r w:rsidR="0023012A">
        <w:t xml:space="preserve"> годы</w:t>
      </w:r>
      <w:r>
        <w:t xml:space="preserve">) объем финансирования подпрограммы </w:t>
      </w:r>
      <w:proofErr w:type="gramStart"/>
      <w:r>
        <w:t>за  счет</w:t>
      </w:r>
      <w:proofErr w:type="gramEnd"/>
      <w:r>
        <w:t xml:space="preserve"> средств республиканского бюджета Чувашской Республики составит 1462,3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 xml:space="preserve">На 2 этапе (2026–2030 годы) объем финансирования подпрограммы за счет средств республиканского бюджета Чувашской Республики составит </w:t>
      </w:r>
      <w:r w:rsidR="00DD401D">
        <w:t>1781,9</w:t>
      </w:r>
      <w:r w:rsidRPr="00CB35B0">
        <w:t xml:space="preserve">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На 3 этапе (2031–2035 годы) объем финансирования подпрограммы за счет средств республиканского бюджета Чувашской Республики составит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1.12. Приложение к подпрограмме «Предупреждение детской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преступности» изложить согласно приложению № 4 к настоящему постановлению.</w:t>
      </w:r>
    </w:p>
    <w:p w:rsidR="001F038E" w:rsidRDefault="001F038E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590B68" w:rsidRDefault="00590B68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</w:t>
      </w:r>
      <w:r w:rsidR="00753045">
        <w:rPr>
          <w:szCs w:val="24"/>
        </w:rPr>
        <w:t>3</w:t>
      </w:r>
      <w:r>
        <w:rPr>
          <w:szCs w:val="24"/>
        </w:rPr>
        <w:t>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Pr="00CB35B0" w:rsidRDefault="00640F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Врио Главы Порецкого муниципального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Е.Н. Федулова</w:t>
      </w:r>
    </w:p>
    <w:p w:rsidR="00020CD3" w:rsidRDefault="00020CD3">
      <w:pPr>
        <w:rPr>
          <w:szCs w:val="20"/>
        </w:rPr>
      </w:pPr>
      <w:r>
        <w:br w:type="page"/>
      </w:r>
    </w:p>
    <w:p w:rsidR="00020CD3" w:rsidRDefault="00020CD3" w:rsidP="00DD1994">
      <w:pPr>
        <w:pStyle w:val="ConsPlusNormal"/>
        <w:shd w:val="clear" w:color="auto" w:fill="FFFFFF"/>
        <w:suppressAutoHyphens/>
        <w:ind w:firstLine="708"/>
        <w:jc w:val="both"/>
        <w:sectPr w:rsidR="00020CD3" w:rsidSect="00FA67E8">
          <w:headerReference w:type="even" r:id="rId9"/>
          <w:headerReference w:type="default" r:id="rId10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lastRenderedPageBreak/>
        <w:t>Приложение № 1 к постановлению</w:t>
      </w:r>
      <w:r>
        <w:br/>
        <w:t>администрация Порецкого муниципального округа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 xml:space="preserve">Чувашской Республики </w:t>
      </w:r>
    </w:p>
    <w:p w:rsidR="00020CD3" w:rsidRDefault="00114317" w:rsidP="00020CD3">
      <w:pPr>
        <w:pStyle w:val="ConsPlusNormal"/>
        <w:shd w:val="clear" w:color="auto" w:fill="FFFFFF"/>
        <w:suppressAutoHyphens/>
        <w:ind w:firstLine="708"/>
        <w:jc w:val="right"/>
      </w:pPr>
      <w:r>
        <w:t xml:space="preserve">от </w:t>
      </w:r>
      <w:r w:rsidR="001B75F7" w:rsidRPr="001B75F7">
        <w:t>_____.2024 № ___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>«Приложение № 2 к муниципальной программе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противодействие преступности»</w:t>
      </w:r>
    </w:p>
    <w:p w:rsidR="00020CD3" w:rsidRPr="0043480E" w:rsidRDefault="00020CD3" w:rsidP="00020CD3">
      <w:pPr>
        <w:pStyle w:val="ConsPlusNormal"/>
        <w:jc w:val="both"/>
        <w:rPr>
          <w:sz w:val="26"/>
          <w:szCs w:val="26"/>
        </w:rPr>
      </w:pPr>
    </w:p>
    <w:tbl>
      <w:tblPr>
        <w:tblW w:w="1455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sz w:val="18"/>
                <w:szCs w:val="18"/>
              </w:rPr>
              <w:t xml:space="preserve">Порецкого муниципального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>
              <w:rPr>
                <w:sz w:val="18"/>
                <w:szCs w:val="18"/>
              </w:rPr>
              <w:t xml:space="preserve"> 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Республики,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166" w:type="dxa"/>
            <w:gridSpan w:val="6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020CD3" w:rsidRPr="0043480E" w:rsidRDefault="00020CD3" w:rsidP="00020CD3">
      <w:pPr>
        <w:widowControl w:val="0"/>
        <w:suppressAutoHyphens/>
        <w:spacing w:line="20" w:lineRule="exact"/>
        <w:rPr>
          <w:sz w:val="2"/>
        </w:rPr>
      </w:pPr>
    </w:p>
    <w:tbl>
      <w:tblPr>
        <w:tblW w:w="14557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rPr>
          <w:tblHeader/>
        </w:trPr>
        <w:tc>
          <w:tcPr>
            <w:tcW w:w="186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Муниципальная программа </w:t>
            </w:r>
            <w:r>
              <w:rPr>
                <w:sz w:val="18"/>
                <w:szCs w:val="18"/>
              </w:rPr>
              <w:t>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5A0EB6" w:rsidP="00020CD3">
            <w:pPr>
              <w:jc w:val="center"/>
            </w:pPr>
            <w:r>
              <w:rPr>
                <w:sz w:val="18"/>
                <w:szCs w:val="18"/>
              </w:rPr>
              <w:t>626,2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452,2</w:t>
            </w:r>
          </w:p>
        </w:tc>
        <w:tc>
          <w:tcPr>
            <w:tcW w:w="708" w:type="dxa"/>
            <w:shd w:val="clear" w:color="auto" w:fill="auto"/>
          </w:tcPr>
          <w:p w:rsidR="002D0752" w:rsidRPr="00771986" w:rsidRDefault="005A0EB6" w:rsidP="002E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</w:t>
            </w:r>
            <w:r w:rsidR="002E143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3C2C2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5A0EB6" w:rsidP="00020CD3">
            <w:pPr>
              <w:jc w:val="center"/>
            </w:pPr>
            <w:r>
              <w:rPr>
                <w:sz w:val="18"/>
                <w:szCs w:val="18"/>
              </w:rPr>
              <w:t>113,</w:t>
            </w:r>
            <w:r w:rsidR="002E143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3C2C2E">
              <w:rPr>
                <w:sz w:val="18"/>
                <w:szCs w:val="18"/>
              </w:rPr>
              <w:t>4</w:t>
            </w:r>
            <w:r w:rsidRPr="0043480E"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C2C2E" w:rsidRDefault="003C2C2E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38464E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38464E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3C2C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3C2C2E">
              <w:rPr>
                <w:sz w:val="18"/>
                <w:szCs w:val="18"/>
                <w:lang w:eastAsia="en-US"/>
              </w:rPr>
              <w:t>44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54137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E476C1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921BC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E476C1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</w:t>
            </w:r>
            <w:r w:rsidR="002D0752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</w:t>
            </w:r>
            <w:r w:rsidRPr="0043480E">
              <w:rPr>
                <w:sz w:val="18"/>
                <w:szCs w:val="18"/>
              </w:rPr>
              <w:lastRenderedPageBreak/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«Профилактика незаконного потребления наркотических средств и психотропных веществ, наркомании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Чувашской Республике»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AF785F" w:rsidP="00E42ECE">
            <w:pPr>
              <w:jc w:val="center"/>
            </w:pPr>
            <w:r>
              <w:rPr>
                <w:sz w:val="18"/>
                <w:szCs w:val="18"/>
              </w:rPr>
              <w:t>36</w:t>
            </w:r>
            <w:r w:rsidR="002D0752" w:rsidRPr="0043480E">
              <w:rPr>
                <w:sz w:val="18"/>
                <w:szCs w:val="18"/>
              </w:rPr>
              <w:t>,</w:t>
            </w:r>
            <w:r w:rsidR="002D075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AF785F" w:rsidP="00E42ECE">
            <w:pPr>
              <w:jc w:val="center"/>
            </w:pPr>
            <w:r>
              <w:rPr>
                <w:sz w:val="18"/>
                <w:szCs w:val="18"/>
              </w:rPr>
              <w:t>36</w:t>
            </w:r>
            <w:r w:rsidR="002D0752" w:rsidRPr="0043480E">
              <w:rPr>
                <w:sz w:val="18"/>
                <w:szCs w:val="18"/>
              </w:rPr>
              <w:t>,</w:t>
            </w:r>
            <w:r w:rsidR="002D0752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3D5983" w:rsidRDefault="002D0752" w:rsidP="00020CD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DC5AA0" w:rsidP="00E42EC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2D0752" w:rsidRPr="0043480E">
              <w:rPr>
                <w:sz w:val="18"/>
                <w:szCs w:val="18"/>
                <w:lang w:eastAsia="en-US"/>
              </w:rPr>
              <w:t>,</w:t>
            </w:r>
            <w:r w:rsidR="002D075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DC5AA0" w:rsidP="00E42EC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2D0752" w:rsidRPr="0043480E">
              <w:rPr>
                <w:sz w:val="18"/>
                <w:szCs w:val="18"/>
                <w:lang w:eastAsia="en-US"/>
              </w:rPr>
              <w:t>,</w:t>
            </w:r>
            <w:r w:rsidR="002D075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</w:t>
            </w:r>
            <w:r w:rsidRPr="0043480E">
              <w:rPr>
                <w:sz w:val="18"/>
                <w:szCs w:val="18"/>
              </w:rPr>
              <w:lastRenderedPageBreak/>
              <w:t>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организационно-правового и ресурсного обеспечения антинаркотической деятельности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Чувашской Республике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E42ECE">
            <w:pPr>
              <w:jc w:val="center"/>
            </w:pPr>
            <w:r>
              <w:rPr>
                <w:sz w:val="18"/>
                <w:szCs w:val="18"/>
              </w:rPr>
              <w:t>520,6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E75EDA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E42ECE">
            <w:pPr>
              <w:jc w:val="center"/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CC7383">
              <w:rPr>
                <w:sz w:val="18"/>
                <w:szCs w:val="18"/>
              </w:rPr>
              <w:t>90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CC7383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D43AED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 w:rsidR="00D43AE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020CD3">
            <w:pPr>
              <w:jc w:val="center"/>
            </w:pPr>
            <w:r>
              <w:rPr>
                <w:sz w:val="18"/>
                <w:szCs w:val="18"/>
              </w:rPr>
              <w:t>520,6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B813D2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6A5680" w:rsidP="00020CD3">
            <w:pPr>
              <w:jc w:val="center"/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29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85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38554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 w:val="restart"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020CD3" w:rsidRPr="0043480E" w:rsidRDefault="00020CD3" w:rsidP="00020CD3">
      <w:pPr>
        <w:rPr>
          <w:sz w:val="26"/>
        </w:rPr>
      </w:pPr>
    </w:p>
    <w:p w:rsidR="00020CD3" w:rsidRPr="00DD1994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 w:rsidRPr="0043480E">
        <w:rPr>
          <w:sz w:val="26"/>
        </w:rPr>
        <w:t>_____________</w:t>
      </w:r>
      <w:r w:rsidR="00022993">
        <w:rPr>
          <w:sz w:val="26"/>
        </w:rPr>
        <w:t>».</w:t>
      </w:r>
    </w:p>
    <w:p w:rsidR="00DD1994" w:rsidRP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175A8" w:rsidRDefault="00A175A8">
      <w:r>
        <w:br w:type="page"/>
      </w:r>
    </w:p>
    <w:p w:rsidR="002A748B" w:rsidRDefault="002A748B" w:rsidP="00A175A8">
      <w:pPr>
        <w:suppressAutoHyphens/>
        <w:jc w:val="right"/>
      </w:pPr>
    </w:p>
    <w:p w:rsidR="00A175A8" w:rsidRPr="00A175A8" w:rsidRDefault="00A175A8" w:rsidP="00A175A8">
      <w:pPr>
        <w:suppressAutoHyphens/>
        <w:jc w:val="right"/>
      </w:pPr>
      <w:r w:rsidRPr="00A175A8">
        <w:t xml:space="preserve">Приложение № </w:t>
      </w:r>
      <w:r>
        <w:t>2</w:t>
      </w:r>
      <w:r w:rsidRPr="00A175A8">
        <w:t xml:space="preserve"> к постановлению</w:t>
      </w:r>
      <w:r w:rsidRPr="00A175A8">
        <w:br/>
        <w:t>администрация Порецкого муниципального округа</w:t>
      </w:r>
    </w:p>
    <w:p w:rsidR="00A175A8" w:rsidRPr="00A175A8" w:rsidRDefault="00A175A8" w:rsidP="00A175A8">
      <w:pPr>
        <w:suppressAutoHyphens/>
        <w:jc w:val="right"/>
      </w:pPr>
      <w:r w:rsidRPr="00A175A8">
        <w:t xml:space="preserve">Чувашской Республики </w:t>
      </w:r>
    </w:p>
    <w:p w:rsidR="00A175A8" w:rsidRPr="00A175A8" w:rsidRDefault="00114317" w:rsidP="00A175A8">
      <w:pPr>
        <w:suppressAutoHyphens/>
        <w:jc w:val="right"/>
      </w:pPr>
      <w:r>
        <w:t xml:space="preserve">от </w:t>
      </w:r>
      <w:r w:rsidR="001B75F7" w:rsidRPr="001B75F7">
        <w:t>_____.2024 № ___</w:t>
      </w:r>
    </w:p>
    <w:p w:rsidR="008B0A98" w:rsidRDefault="008B0A98" w:rsidP="00BD1EF7">
      <w:pPr>
        <w:suppressAutoHyphens/>
        <w:jc w:val="right"/>
      </w:pPr>
    </w:p>
    <w:p w:rsidR="00A175A8" w:rsidRDefault="00A175A8" w:rsidP="00BD1EF7">
      <w:pPr>
        <w:suppressAutoHyphens/>
        <w:jc w:val="right"/>
      </w:pPr>
      <w:r>
        <w:t>«Приложение к подпрограмме</w:t>
      </w:r>
      <w:r>
        <w:br/>
        <w:t>«Профилактика правонарушений»</w:t>
      </w:r>
      <w:r>
        <w:br/>
        <w:t>муниципальной программы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A175A8" w:rsidRDefault="00A175A8" w:rsidP="00BD1EF7">
      <w:pPr>
        <w:suppressAutoHyphens/>
        <w:jc w:val="right"/>
      </w:pP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A175A8" w:rsidRPr="0043480E" w:rsidRDefault="00A175A8" w:rsidP="00A175A8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424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888"/>
        <w:gridCol w:w="708"/>
        <w:gridCol w:w="709"/>
        <w:gridCol w:w="851"/>
        <w:gridCol w:w="1134"/>
        <w:gridCol w:w="1134"/>
      </w:tblGrid>
      <w:tr w:rsidR="001C521E" w:rsidRPr="0043480E" w:rsidTr="00A34605">
        <w:tc>
          <w:tcPr>
            <w:tcW w:w="709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4" w:type="dxa"/>
            <w:gridSpan w:val="6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1C521E" w:rsidRPr="0043480E" w:rsidTr="001C521E">
        <w:tc>
          <w:tcPr>
            <w:tcW w:w="709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4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60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46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C521E" w:rsidRPr="0043480E" w:rsidRDefault="001C521E" w:rsidP="001C521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175A8" w:rsidRPr="0043480E" w:rsidRDefault="00A175A8" w:rsidP="00A175A8">
      <w:pPr>
        <w:widowControl w:val="0"/>
        <w:suppressAutoHyphens/>
        <w:spacing w:line="20" w:lineRule="exact"/>
        <w:rPr>
          <w:sz w:val="2"/>
        </w:rPr>
      </w:pPr>
    </w:p>
    <w:tbl>
      <w:tblPr>
        <w:tblW w:w="14424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888"/>
        <w:gridCol w:w="708"/>
        <w:gridCol w:w="709"/>
        <w:gridCol w:w="851"/>
        <w:gridCol w:w="1134"/>
        <w:gridCol w:w="1134"/>
      </w:tblGrid>
      <w:tr w:rsidR="001C521E" w:rsidRPr="0043480E" w:rsidTr="001C521E">
        <w:trPr>
          <w:tblHeader/>
        </w:trPr>
        <w:tc>
          <w:tcPr>
            <w:tcW w:w="709" w:type="dxa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521E" w:rsidRPr="0043480E" w:rsidRDefault="00953982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C521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организационно-контрольной, кадровой и правовой работы (далее – орготдел);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Территориальные отделы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согласованию)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</w:t>
            </w:r>
            <w:r w:rsidRPr="0043480E">
              <w:rPr>
                <w:sz w:val="18"/>
                <w:szCs w:val="18"/>
              </w:rPr>
              <w:t xml:space="preserve"> (по согласованию);</w:t>
            </w:r>
          </w:p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301986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="001C521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301986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69,05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</w:t>
            </w:r>
            <w:r w:rsidRPr="0043480E">
              <w:rPr>
                <w:sz w:val="18"/>
                <w:szCs w:val="18"/>
              </w:rPr>
              <w:lastRenderedPageBreak/>
              <w:t>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эф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организационно-контрольной, кадровой и правовой работы;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2F7811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2F7811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39,8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территориальный государственный внебюджетный фонд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</w:t>
            </w:r>
            <w:r w:rsidRPr="0043480E">
              <w:rPr>
                <w:sz w:val="18"/>
                <w:szCs w:val="18"/>
              </w:rPr>
              <w:lastRenderedPageBreak/>
              <w:t>пальной программы, под</w:t>
            </w:r>
            <w:r w:rsidRPr="0043480E">
              <w:rPr>
                <w:sz w:val="18"/>
                <w:szCs w:val="18"/>
              </w:rPr>
              <w:softHyphen/>
              <w:t>программы, увязанные с ос</w:t>
            </w:r>
            <w:r w:rsidRPr="0043480E">
              <w:rPr>
                <w:sz w:val="18"/>
                <w:szCs w:val="18"/>
              </w:rPr>
              <w:softHyphen/>
              <w:t>новным мероприя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Алатырский»</w:t>
            </w:r>
            <w:r w:rsidRPr="0043480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B921BC" w:rsidRPr="0043480E" w:rsidRDefault="0060045E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B921BC" w:rsidRPr="0043480E" w:rsidRDefault="0060045E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муниципального конкурса «Лучший народный дружинник»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>
              <w:rPr>
                <w:sz w:val="18"/>
                <w:szCs w:val="18"/>
                <w:lang w:eastAsia="en-US"/>
              </w:rPr>
              <w:t>администрация Порецкого муниципального округа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внебюджетный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ский» (по согласованию);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Мероприя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орган опеки и попечительства,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орган опеки и попечительства,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преступности, ресоциализация и адапта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5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снижение уровня рецидивной преступности и количества преступлений, совершен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ных в состоянии алкогольного опьянения;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ресоциализации лиц, освободившихся из мест лишения свободы</w:t>
            </w:r>
          </w:p>
        </w:tc>
        <w:tc>
          <w:tcPr>
            <w:tcW w:w="12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 xml:space="preserve">Порецкому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(по согласованию);</w:t>
            </w:r>
            <w:r w:rsidRPr="0043480E">
              <w:rPr>
                <w:sz w:val="18"/>
                <w:szCs w:val="18"/>
              </w:rPr>
              <w:t xml:space="preserve"> ФКУ «Уголовно-исполнительная инспекция» Шумерлинский межмуниципальный филиал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республиканский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индикаторы и показатели Муниципальной программы,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Мероприя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межмуниципальный филиал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межмуниципальный филиал;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</w:t>
            </w:r>
            <w:r w:rsidRPr="0043480E">
              <w:rPr>
                <w:sz w:val="18"/>
                <w:szCs w:val="18"/>
              </w:rPr>
              <w:t xml:space="preserve"> (по </w:t>
            </w:r>
            <w:proofErr w:type="gramStart"/>
            <w:r w:rsidRPr="0043480E">
              <w:rPr>
                <w:sz w:val="18"/>
                <w:szCs w:val="18"/>
              </w:rPr>
              <w:t>согласованию)*</w:t>
            </w:r>
            <w:proofErr w:type="gramEnd"/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взаимодействия органов местного само</w:t>
            </w:r>
            <w:r w:rsidRPr="0043480E">
              <w:rPr>
                <w:sz w:val="18"/>
                <w:szCs w:val="18"/>
              </w:rPr>
              <w:lastRenderedPageBreak/>
              <w:t>управления с исправительными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Управления Федеральной службы исполнения наказаний по Чувашской Республике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выполнение работ (оказание услуг) учреждениями уголовно-исполни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</w:t>
            </w:r>
            <w:r w:rsidRPr="0043480E">
              <w:rPr>
                <w:sz w:val="18"/>
                <w:szCs w:val="18"/>
              </w:rPr>
              <w:lastRenderedPageBreak/>
              <w:t>дел, ФКУ «Уголовно-исполнительная инспекция» Шумерлинский межмуниципальный филиал*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</w:t>
            </w:r>
            <w:r w:rsidRPr="0043480E">
              <w:rPr>
                <w:sz w:val="18"/>
                <w:szCs w:val="18"/>
              </w:rPr>
              <w:lastRenderedPageBreak/>
              <w:t>пальный филиал*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</w:t>
            </w:r>
            <w:r w:rsidRPr="0043480E">
              <w:rPr>
                <w:sz w:val="18"/>
                <w:szCs w:val="18"/>
              </w:rPr>
              <w:lastRenderedPageBreak/>
              <w:t>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>
              <w:rPr>
                <w:sz w:val="18"/>
                <w:szCs w:val="18"/>
              </w:rPr>
              <w:t>территориальные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исправительных учреждениях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Федеральной службы исполнения наказаний по Чувашской Республике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межмуниципальный филиал*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межмуниципальный филиал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направление лиц, освободившихся из исправительных учреждений Федеральной службы исполнения наказаний, лиц без определенного места жительства, а также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лиц, утративших социально полезные связи, в КУ Чувашской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ФКУ «Уголовно-исполнительная инспекция» Шумерлинский </w:t>
            </w:r>
            <w:r w:rsidRPr="0043480E">
              <w:rPr>
                <w:sz w:val="18"/>
                <w:szCs w:val="18"/>
              </w:rPr>
              <w:lastRenderedPageBreak/>
              <w:t>межмуниципальный филиал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свободы.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ФКУ «Уголовно-исполнительная инспекция» Шумерлинский межмуниципальный </w:t>
            </w:r>
            <w:proofErr w:type="gramStart"/>
            <w:r w:rsidRPr="0043480E">
              <w:rPr>
                <w:sz w:val="18"/>
                <w:szCs w:val="18"/>
              </w:rPr>
              <w:t>филиал)*</w:t>
            </w:r>
            <w:proofErr w:type="gramEnd"/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орготдел, ФКУ «Уголовно-исполнительная инспекция» Шумерлинский межмуниципальный филиал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бесплатной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свободы,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Целевые индикаторы и показатели Муниципальной программы, 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62474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5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«Алатырский»; </w:t>
            </w:r>
            <w:r>
              <w:rPr>
                <w:sz w:val="18"/>
                <w:szCs w:val="18"/>
                <w:lang w:eastAsia="en-US"/>
              </w:rPr>
              <w:t>территориальные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E613CA" w:rsidRPr="002007F7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мероприятий, направленных на профи</w:t>
            </w:r>
            <w:r w:rsidRPr="002007F7">
              <w:rPr>
                <w:sz w:val="18"/>
                <w:szCs w:val="18"/>
              </w:rPr>
              <w:lastRenderedPageBreak/>
              <w:t>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</w:t>
            </w:r>
            <w:r w:rsidRPr="0043480E">
              <w:rPr>
                <w:sz w:val="18"/>
                <w:szCs w:val="18"/>
              </w:rPr>
              <w:lastRenderedPageBreak/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орган опеки и попечительства,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</w:t>
            </w:r>
            <w:r w:rsidRPr="0043480E">
              <w:rPr>
                <w:sz w:val="18"/>
                <w:szCs w:val="18"/>
              </w:rPr>
              <w:lastRenderedPageBreak/>
              <w:t>правонарушений, в том числе связанных с бытовым пьянством, алкоголизмом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 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Алатырский»</w:t>
            </w:r>
            <w:r w:rsidRPr="0043480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Алатырский»</w:t>
            </w:r>
            <w:r w:rsidRPr="0043480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proofErr w:type="gramStart"/>
            <w:r w:rsidRPr="0043480E">
              <w:rPr>
                <w:sz w:val="18"/>
                <w:szCs w:val="18"/>
                <w:lang w:eastAsia="en-US"/>
              </w:rPr>
              <w:t>»;</w:t>
            </w:r>
            <w:r w:rsidRPr="0043480E">
              <w:rPr>
                <w:sz w:val="18"/>
                <w:szCs w:val="18"/>
              </w:rPr>
              <w:t>ФКУ</w:t>
            </w:r>
            <w:proofErr w:type="gramEnd"/>
            <w:r w:rsidRPr="0043480E">
              <w:rPr>
                <w:sz w:val="18"/>
                <w:szCs w:val="18"/>
              </w:rPr>
              <w:t xml:space="preserve"> «Уголовно-исполнительная инспекция» </w:t>
            </w:r>
            <w:proofErr w:type="spellStart"/>
            <w:r w:rsidRPr="0043480E">
              <w:rPr>
                <w:sz w:val="18"/>
                <w:szCs w:val="18"/>
              </w:rPr>
              <w:t>Шумерлинский</w:t>
            </w:r>
            <w:proofErr w:type="spellEnd"/>
            <w:r w:rsidRPr="0043480E">
              <w:rPr>
                <w:sz w:val="18"/>
                <w:szCs w:val="18"/>
              </w:rPr>
              <w:t xml:space="preserve"> межмуниципальный филиал 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Республики»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Целевой индикатор и показатель под</w:t>
            </w:r>
            <w:r w:rsidRPr="0043480E">
              <w:rPr>
                <w:sz w:val="18"/>
                <w:szCs w:val="18"/>
              </w:rPr>
              <w:softHyphen/>
              <w:t>программы, увязанные с ос</w:t>
            </w:r>
            <w:r w:rsidRPr="0043480E">
              <w:rPr>
                <w:sz w:val="18"/>
                <w:szCs w:val="18"/>
              </w:rPr>
              <w:softHyphen/>
              <w:t>новным мероприя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</w:t>
            </w:r>
            <w:r w:rsidRPr="0043480E">
              <w:rPr>
                <w:sz w:val="18"/>
                <w:szCs w:val="18"/>
              </w:rPr>
              <w:lastRenderedPageBreak/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Выявление граждан, </w:t>
            </w:r>
            <w:r w:rsidRPr="0043480E">
              <w:rPr>
                <w:sz w:val="18"/>
                <w:szCs w:val="18"/>
              </w:rPr>
              <w:lastRenderedPageBreak/>
              <w:t>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ный исполнитель – </w:t>
            </w:r>
            <w:r w:rsidRPr="0043480E">
              <w:rPr>
                <w:sz w:val="18"/>
                <w:szCs w:val="18"/>
              </w:rPr>
              <w:t xml:space="preserve">орготдел, орган опеки и попечительства,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4.2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>орготдел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Алатырский»</w:t>
            </w:r>
            <w:r w:rsidRPr="0043480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Целевой индикатор и показатель под</w:t>
            </w:r>
            <w:r w:rsidRPr="0043480E">
              <w:rPr>
                <w:sz w:val="18"/>
                <w:szCs w:val="18"/>
              </w:rPr>
              <w:softHyphen/>
              <w:t>программы, увя</w:t>
            </w:r>
            <w:r w:rsidRPr="0043480E">
              <w:rPr>
                <w:sz w:val="18"/>
                <w:szCs w:val="18"/>
              </w:rPr>
              <w:lastRenderedPageBreak/>
              <w:t>занные с ос</w:t>
            </w:r>
            <w:r w:rsidRPr="0043480E">
              <w:rPr>
                <w:sz w:val="18"/>
                <w:szCs w:val="18"/>
              </w:rPr>
              <w:softHyphen/>
              <w:t xml:space="preserve">новным </w:t>
            </w:r>
          </w:p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r>
              <w:rPr>
                <w:b/>
                <w:sz w:val="18"/>
                <w:szCs w:val="18"/>
                <w:lang w:eastAsia="en-US"/>
              </w:rPr>
              <w:t>муниципальный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«Уголовно-исполнительная инспекция» Шумерлинский межмуниципальный филиал;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занятости населения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Республики»</w:t>
            </w:r>
            <w:r w:rsidRPr="0043480E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5544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</w:t>
            </w:r>
            <w:r w:rsidR="00554493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Целевые индикаторы и показатели Муниципальной </w:t>
            </w:r>
            <w:r w:rsidRPr="0043480E">
              <w:rPr>
                <w:sz w:val="18"/>
                <w:szCs w:val="18"/>
              </w:rPr>
              <w:lastRenderedPageBreak/>
              <w:t>программы, под</w:t>
            </w:r>
            <w:r w:rsidRPr="0043480E">
              <w:rPr>
                <w:sz w:val="18"/>
                <w:szCs w:val="18"/>
              </w:rPr>
              <w:softHyphen/>
              <w:t>программы, увязанные с ос</w:t>
            </w:r>
            <w:r w:rsidRPr="0043480E">
              <w:rPr>
                <w:sz w:val="18"/>
                <w:szCs w:val="18"/>
              </w:rPr>
              <w:softHyphen/>
              <w:t>новным мероприя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территориальный государственный внебюджетный фонд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Размещение в средствах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материалов о позитивных результатах деятель</w:t>
            </w:r>
            <w:r w:rsidRPr="0043480E">
              <w:rPr>
                <w:sz w:val="18"/>
                <w:szCs w:val="18"/>
              </w:rPr>
              <w:softHyphen/>
              <w:t>ности правоохранительных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средствах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создания и размещения в средствах массовой информации ин</w:t>
            </w:r>
            <w:r w:rsidRPr="0043480E">
              <w:rPr>
                <w:sz w:val="18"/>
                <w:szCs w:val="18"/>
              </w:rPr>
              <w:lastRenderedPageBreak/>
              <w:t>формационных материалов, направленных на предупреждение отдельных видов преступлений</w:t>
            </w:r>
            <w:r>
              <w:rPr>
                <w:sz w:val="18"/>
                <w:szCs w:val="18"/>
              </w:rPr>
              <w:t>, социальной рекламы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lastRenderedPageBreak/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E772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создания и размещения в средствах массовой информации материалов и социальной рекламы, направленных на предупреждение хищений денежных средств, совершенных бесконтактным способом.</w:t>
            </w:r>
          </w:p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ответственный исполнитель – </w:t>
            </w:r>
            <w:r w:rsidRPr="0043480E">
              <w:rPr>
                <w:sz w:val="18"/>
                <w:szCs w:val="18"/>
              </w:rPr>
              <w:t xml:space="preserve">орготдел,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«Алатырский»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B40B90">
        <w:rPr>
          <w:sz w:val="16"/>
          <w:szCs w:val="16"/>
        </w:rPr>
        <w:t>»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F5893" w:rsidRDefault="00BF5893">
      <w:r>
        <w:br w:type="page"/>
      </w:r>
    </w:p>
    <w:p w:rsidR="00AF6696" w:rsidRDefault="00AF6696" w:rsidP="00BF5893">
      <w:pPr>
        <w:suppressAutoHyphens/>
        <w:jc w:val="right"/>
      </w:pPr>
    </w:p>
    <w:p w:rsidR="00A175A8" w:rsidRDefault="00BF5893" w:rsidP="00BF5893">
      <w:pPr>
        <w:suppressAutoHyphens/>
        <w:jc w:val="right"/>
      </w:pPr>
      <w:r>
        <w:t>Приложение № 3 к постановлению</w:t>
      </w:r>
      <w:r>
        <w:br/>
        <w:t>администрации Порецкого муниципального округа</w:t>
      </w:r>
      <w:r>
        <w:br/>
        <w:t>Чувашской Республики</w:t>
      </w:r>
      <w:r>
        <w:br/>
      </w:r>
      <w:r w:rsidR="00114317">
        <w:t xml:space="preserve">от </w:t>
      </w:r>
      <w:r w:rsidR="001B75F7" w:rsidRPr="001B75F7">
        <w:t>_____.2024 № ___</w:t>
      </w:r>
    </w:p>
    <w:p w:rsidR="00BF5893" w:rsidRDefault="00BF5893" w:rsidP="00BF5893">
      <w:pPr>
        <w:suppressAutoHyphens/>
        <w:jc w:val="right"/>
      </w:pP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center"/>
        <w:outlineLvl w:val="0"/>
        <w:rPr>
          <w:lang w:eastAsia="en-US"/>
        </w:rPr>
      </w:pPr>
      <w:r w:rsidRPr="00BF5893">
        <w:rPr>
          <w:lang w:eastAsia="en-US"/>
        </w:rPr>
        <w:t>«Приложение</w:t>
      </w: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both"/>
        <w:rPr>
          <w:lang w:eastAsia="en-US"/>
        </w:rPr>
      </w:pPr>
      <w:r w:rsidRPr="00BF5893">
        <w:rPr>
          <w:lang w:eastAsia="en-US"/>
        </w:rPr>
        <w:t>к подпрограмме «Профилактика незаконного потребления наркотических средств и психотропных веществ, наркомании» муниципальной программы Порецкого муниципального округа Чувашской Республики «Обеспечение общественного порядка и противодействие преступности»</w:t>
      </w:r>
    </w:p>
    <w:p w:rsidR="00BF5893" w:rsidRPr="0043480E" w:rsidRDefault="00BF5893" w:rsidP="00BF589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F5893" w:rsidRPr="0043480E" w:rsidRDefault="00BF5893" w:rsidP="00BF589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BF5893" w:rsidRPr="0043480E" w:rsidRDefault="00BF5893" w:rsidP="00BF5893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76"/>
        <w:gridCol w:w="851"/>
        <w:gridCol w:w="1134"/>
        <w:gridCol w:w="1134"/>
        <w:gridCol w:w="1275"/>
        <w:gridCol w:w="1275"/>
      </w:tblGrid>
      <w:tr w:rsidR="00A34605" w:rsidRPr="0043480E" w:rsidTr="00A34605">
        <w:tc>
          <w:tcPr>
            <w:tcW w:w="851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70" w:type="dxa"/>
            <w:gridSpan w:val="5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6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92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A34605" w:rsidRPr="0043480E" w:rsidRDefault="00953982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BF5893" w:rsidRPr="0043480E" w:rsidRDefault="00BF5893" w:rsidP="00BF5893">
      <w:pPr>
        <w:widowControl w:val="0"/>
        <w:suppressAutoHyphens/>
        <w:spacing w:line="20" w:lineRule="exact"/>
        <w:rPr>
          <w:sz w:val="2"/>
        </w:rPr>
      </w:pPr>
    </w:p>
    <w:tbl>
      <w:tblPr>
        <w:tblW w:w="15669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283"/>
        <w:gridCol w:w="1026"/>
        <w:gridCol w:w="1744"/>
        <w:gridCol w:w="1559"/>
        <w:gridCol w:w="717"/>
        <w:gridCol w:w="680"/>
        <w:gridCol w:w="653"/>
        <w:gridCol w:w="652"/>
        <w:gridCol w:w="1192"/>
        <w:gridCol w:w="784"/>
        <w:gridCol w:w="851"/>
        <w:gridCol w:w="1134"/>
        <w:gridCol w:w="1134"/>
        <w:gridCol w:w="1275"/>
        <w:gridCol w:w="1134"/>
      </w:tblGrid>
      <w:tr w:rsidR="00A34605" w:rsidRPr="0043480E" w:rsidTr="00A34605">
        <w:trPr>
          <w:tblHeader/>
        </w:trPr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</w:t>
            </w:r>
            <w:r w:rsidRPr="0043480E">
              <w:rPr>
                <w:sz w:val="18"/>
                <w:szCs w:val="18"/>
              </w:rPr>
              <w:lastRenderedPageBreak/>
              <w:t>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953982">
              <w:rPr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</w:t>
            </w:r>
            <w:r w:rsidRPr="0043480E">
              <w:rPr>
                <w:sz w:val="18"/>
                <w:szCs w:val="18"/>
              </w:rPr>
              <w:lastRenderedPageBreak/>
              <w:t>72630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953982"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FC4094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FC4094" w:rsidP="00BF58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Целевые индикаторы и показатели Муниципальной программы, подпрограммы, увязанные с основным </w:t>
            </w:r>
            <w:r w:rsidRPr="0043480E">
              <w:rPr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Организация и проведение мероприятий в местах компактного проживания и работы лиц, прибывших в Порецкий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наркоопасных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выявления мигрантов, представляющих оперативный интерес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 xml:space="preserve">ответственный 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 xml:space="preserve">Осуществление комплекса согласованных межведомственных мер </w:t>
            </w:r>
            <w:r w:rsidRPr="0043480E">
              <w:rPr>
                <w:rStyle w:val="actstextwidth"/>
                <w:sz w:val="18"/>
                <w:szCs w:val="18"/>
              </w:rPr>
              <w:lastRenderedPageBreak/>
              <w:t>по пресечению деятельности организованных групп и преступных сообществ, специализирующихся на незаконном обороте наркотиков и их прекурсоров, налаживании сетей их сбыта и незаконного распространения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республиканский бюджет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Чувашской Республики, в том числе с использованием ресурсов информационно-телекомму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«Интернет»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межведомственных мероприятий по своевременному перекры</w:t>
            </w:r>
            <w:r w:rsidRPr="0043480E">
              <w:rPr>
                <w:sz w:val="18"/>
                <w:szCs w:val="18"/>
              </w:rPr>
              <w:lastRenderedPageBreak/>
              <w:t>тию каналов поставки наркотических средств и психотропных веществ на территорию исправительных учреждений в Чувашской Республике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республиканский бюджет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территориальный государственный внебюджетный фонд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«Порецкая ЦРБ» БУ ЧР «Шумерлинский межтерриториальный медицинский центр» Минздрава Чувашии;</w:t>
            </w:r>
          </w:p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942447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942447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95398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индикаторы и показатели Муниципальной програм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подпрограммы, увязанные с основным мероприятием 2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осуществ</w:t>
            </w:r>
            <w:r w:rsidRPr="0043480E">
              <w:rPr>
                <w:sz w:val="18"/>
                <w:szCs w:val="18"/>
              </w:rPr>
              <w:lastRenderedPageBreak/>
              <w:t>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 и психотропных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КДН и ЗП; филиал «Порецкая ЦРБ» БУ ЧР «Шумерлинский </w:t>
            </w:r>
            <w:r w:rsidRPr="0043480E">
              <w:rPr>
                <w:sz w:val="18"/>
                <w:szCs w:val="18"/>
              </w:rPr>
              <w:lastRenderedPageBreak/>
              <w:t>межтерриториальный медицинский центр» Минздрава Чувашии;</w:t>
            </w:r>
          </w:p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Проведение мероприятий по созданию территорий, </w:t>
            </w:r>
            <w:r w:rsidRPr="0043480E">
              <w:rPr>
                <w:sz w:val="18"/>
                <w:szCs w:val="18"/>
              </w:rPr>
              <w:lastRenderedPageBreak/>
              <w:t>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</w:t>
            </w:r>
            <w:r w:rsidRPr="0043480E">
              <w:rPr>
                <w:sz w:val="18"/>
                <w:szCs w:val="18"/>
              </w:rPr>
              <w:lastRenderedPageBreak/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2.4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 xml:space="preserve">Комплексные меры противодействия злоупотреблению наркотическими средствами и их незаконному обороту в </w:t>
            </w:r>
            <w:r>
              <w:rPr>
                <w:sz w:val="18"/>
                <w:szCs w:val="18"/>
              </w:rPr>
              <w:t xml:space="preserve">Порецком муниципальном округе </w:t>
            </w:r>
            <w:r w:rsidRPr="003D5983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6D6F2F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6D6F2F" w:rsidP="00BF58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36</w:t>
            </w:r>
            <w:r w:rsidR="00A34605" w:rsidRPr="0043480E">
              <w:rPr>
                <w:sz w:val="18"/>
                <w:szCs w:val="18"/>
                <w:lang w:eastAsia="en-US"/>
              </w:rPr>
              <w:t>,</w:t>
            </w:r>
            <w:r w:rsidR="00A3460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организационно-правового и ресурсного обеспечения антинаркотической деятельности в Порецком </w:t>
            </w:r>
            <w:r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lastRenderedPageBreak/>
              <w:t>ниципальный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</w:t>
            </w:r>
            <w:r w:rsidRPr="0043480E">
              <w:rPr>
                <w:sz w:val="18"/>
                <w:szCs w:val="18"/>
              </w:rPr>
              <w:lastRenderedPageBreak/>
              <w:t>альный медицинский центр» Минздрава Чувашии;</w:t>
            </w:r>
          </w:p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</w:t>
            </w:r>
            <w:r w:rsidRPr="0043480E">
              <w:rPr>
                <w:sz w:val="18"/>
                <w:szCs w:val="18"/>
              </w:rPr>
              <w:lastRenderedPageBreak/>
              <w:t>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Целевой индикатор и показатель Муниципальной программы, увязанные с основным мероприятием 3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местного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</w:t>
            </w:r>
            <w:r w:rsidRPr="0043480E">
              <w:rPr>
                <w:sz w:val="18"/>
                <w:szCs w:val="18"/>
              </w:rPr>
              <w:lastRenderedPageBreak/>
              <w:t>приятие 3.2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Организация и </w:t>
            </w:r>
            <w:r w:rsidRPr="0043480E">
              <w:rPr>
                <w:sz w:val="18"/>
                <w:szCs w:val="18"/>
              </w:rPr>
              <w:lastRenderedPageBreak/>
              <w:t xml:space="preserve">проведение мониторинга наркоситуации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r w:rsidRPr="0043480E">
              <w:rPr>
                <w:sz w:val="18"/>
                <w:szCs w:val="18"/>
              </w:rPr>
              <w:lastRenderedPageBreak/>
              <w:t xml:space="preserve">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организационно-методической помощи операторам сотовой связи и провайдерам, предоставляющим право доступа к информационно-телеком</w:t>
            </w:r>
            <w:r w:rsidRPr="0043480E">
              <w:rPr>
                <w:sz w:val="18"/>
                <w:szCs w:val="18"/>
              </w:rPr>
              <w:softHyphen/>
              <w:t>муникационной сети «Интернет», в реализации мероприятий по пресечению распространения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3.4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разоблачению деструк</w:t>
            </w:r>
            <w:r w:rsidRPr="0043480E">
              <w:rPr>
                <w:sz w:val="18"/>
                <w:szCs w:val="18"/>
              </w:rPr>
              <w:lastRenderedPageBreak/>
              <w:t>тивной рекламной деятельности нелегальных структур наркобизнеса, 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  <w:r w:rsidRPr="0043480E">
              <w:rPr>
                <w:sz w:val="18"/>
                <w:szCs w:val="18"/>
              </w:rPr>
              <w:lastRenderedPageBreak/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республиканский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3.5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Республике, институтов гражданского общества по выявлению лиц, допускающих немедицинское потребление наркотических средств и пси</w:t>
            </w:r>
            <w:r w:rsidRPr="0043480E">
              <w:rPr>
                <w:sz w:val="18"/>
                <w:szCs w:val="18"/>
              </w:rPr>
              <w:lastRenderedPageBreak/>
              <w:t>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3.6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мероприятие 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</w:t>
            </w:r>
            <w:r w:rsidRPr="0043480E">
              <w:rPr>
                <w:sz w:val="18"/>
                <w:szCs w:val="18"/>
              </w:rPr>
              <w:lastRenderedPageBreak/>
              <w:t>немедицинских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создание регионального сегмента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</w:t>
            </w:r>
            <w:r w:rsidRPr="0043480E">
              <w:rPr>
                <w:sz w:val="18"/>
                <w:szCs w:val="18"/>
              </w:rPr>
              <w:lastRenderedPageBreak/>
              <w:t>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4.6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Организационно-методи</w:t>
            </w:r>
            <w:r w:rsidRPr="0043480E">
              <w:rPr>
                <w:sz w:val="18"/>
                <w:szCs w:val="18"/>
              </w:rPr>
              <w:softHyphen/>
              <w:t>ческая помощь организациям социального обслуживания (за исключением государственных (муниципальных) учреждений) в сфере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исполнитель Отдел образования, молодежной политики и </w:t>
            </w:r>
            <w:proofErr w:type="gramStart"/>
            <w:r w:rsidRPr="0043480E">
              <w:rPr>
                <w:sz w:val="18"/>
                <w:szCs w:val="18"/>
              </w:rPr>
              <w:t>спорта,  филиал</w:t>
            </w:r>
            <w:proofErr w:type="gramEnd"/>
            <w:r w:rsidRPr="0043480E">
              <w:rPr>
                <w:sz w:val="18"/>
                <w:szCs w:val="18"/>
              </w:rPr>
              <w:t xml:space="preserve"> «Порецкая ЦРБ» БУ ЧР «Шумерлинский межтерриториальный медицинский центр» Минздрава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4.7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Разработка и реализация мероприятий по трудоустройству лиц, прошедших лечение от наркомании и завершивших программы медицинской и (или) </w:t>
            </w:r>
            <w:r w:rsidRPr="0043480E">
              <w:rPr>
                <w:sz w:val="18"/>
                <w:szCs w:val="18"/>
              </w:rPr>
              <w:lastRenderedPageBreak/>
              <w:t>социальной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филиал «Порецкая ЦРБ» БУ ЧР «Шумерлинский межтерритори</w:t>
            </w:r>
            <w:r w:rsidRPr="0043480E">
              <w:rPr>
                <w:sz w:val="18"/>
                <w:szCs w:val="18"/>
              </w:rPr>
              <w:lastRenderedPageBreak/>
              <w:t>альный медицинский центр» Минздрава Чувашии;</w:t>
            </w:r>
          </w:p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Алытырский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территориальный государственный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0" w:name="Par984"/>
      <w:bookmarkEnd w:id="0"/>
      <w:r w:rsidRPr="0043480E">
        <w:rPr>
          <w:sz w:val="18"/>
          <w:szCs w:val="18"/>
          <w:lang w:eastAsia="en-US"/>
        </w:rPr>
        <w:t>_______________</w:t>
      </w:r>
    </w:p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BF5893" w:rsidRPr="0043480E" w:rsidRDefault="00BF5893" w:rsidP="00BF5893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>
        <w:rPr>
          <w:sz w:val="16"/>
          <w:szCs w:val="16"/>
        </w:rPr>
        <w:t>»</w:t>
      </w:r>
    </w:p>
    <w:p w:rsidR="00CB35B0" w:rsidRDefault="00CB35B0">
      <w:pPr>
        <w:rPr>
          <w:sz w:val="26"/>
        </w:rPr>
      </w:pPr>
      <w:r>
        <w:rPr>
          <w:sz w:val="26"/>
        </w:rPr>
        <w:br w:type="page"/>
      </w:r>
    </w:p>
    <w:p w:rsidR="009077D3" w:rsidRDefault="009077D3" w:rsidP="00CB35B0">
      <w:pPr>
        <w:jc w:val="right"/>
      </w:pPr>
    </w:p>
    <w:p w:rsidR="00BF5893" w:rsidRPr="00CB35B0" w:rsidRDefault="00CB35B0" w:rsidP="00CB35B0">
      <w:pPr>
        <w:jc w:val="right"/>
      </w:pPr>
      <w:r w:rsidRPr="00CB35B0">
        <w:t>Приложение № 4 к постановлению</w:t>
      </w:r>
      <w:r w:rsidRPr="00CB35B0">
        <w:br/>
        <w:t>администрации Порецкого муниципального округа</w:t>
      </w:r>
      <w:r w:rsidRPr="00CB35B0">
        <w:br/>
        <w:t xml:space="preserve">Чувашской Республики </w:t>
      </w:r>
      <w:r w:rsidRPr="00CB35B0">
        <w:br/>
      </w:r>
      <w:r w:rsidR="00161988">
        <w:t xml:space="preserve">от </w:t>
      </w:r>
      <w:r w:rsidR="001B75F7" w:rsidRPr="001B75F7">
        <w:t>_____.2024 № ___</w:t>
      </w:r>
      <w:bookmarkStart w:id="1" w:name="_GoBack"/>
      <w:bookmarkEnd w:id="1"/>
    </w:p>
    <w:p w:rsidR="00CB35B0" w:rsidRPr="00CB35B0" w:rsidRDefault="00CB35B0" w:rsidP="00CB35B0">
      <w:pPr>
        <w:jc w:val="right"/>
      </w:pP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center"/>
        <w:outlineLvl w:val="0"/>
        <w:rPr>
          <w:lang w:eastAsia="en-US"/>
        </w:rPr>
      </w:pPr>
      <w:r w:rsidRPr="00CB35B0">
        <w:rPr>
          <w:lang w:eastAsia="en-US"/>
        </w:rPr>
        <w:t>«Приложение</w:t>
      </w: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CB35B0">
        <w:rPr>
          <w:lang w:eastAsia="en-US"/>
        </w:rPr>
        <w:t>к подпрограмме «Предупреждение детской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преступности»</w:t>
      </w: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Муниципальной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CB35B0" w:rsidRPr="0043480E" w:rsidRDefault="00CB35B0" w:rsidP="00CB35B0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D43AED">
        <w:tc>
          <w:tcPr>
            <w:tcW w:w="851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51" w:type="dxa"/>
            <w:gridSpan w:val="6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03BCD" w:rsidRPr="0043480E" w:rsidTr="00503BCD">
        <w:tc>
          <w:tcPr>
            <w:tcW w:w="851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03BCD" w:rsidRPr="0043480E" w:rsidRDefault="007414A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03BCD" w:rsidRPr="0043480E" w:rsidRDefault="00503BCD" w:rsidP="007414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 w:rsidR="007414A6"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CB35B0" w:rsidRPr="0043480E" w:rsidRDefault="00CB35B0" w:rsidP="00CB35B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708"/>
        <w:gridCol w:w="426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503BCD">
        <w:trPr>
          <w:tblHeader/>
        </w:trPr>
        <w:tc>
          <w:tcPr>
            <w:tcW w:w="851" w:type="dxa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03BCD" w:rsidRPr="0043480E" w:rsidRDefault="00B65F5F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3BCD" w:rsidRPr="0043480E" w:rsidRDefault="00503BCD" w:rsidP="00B65F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B65F5F">
              <w:rPr>
                <w:sz w:val="18"/>
                <w:szCs w:val="18"/>
              </w:rPr>
              <w:t>5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безнадзорности и правонаруше</w:t>
            </w:r>
            <w:r w:rsidRPr="0043480E">
              <w:rPr>
                <w:sz w:val="18"/>
                <w:szCs w:val="18"/>
              </w:rPr>
              <w:lastRenderedPageBreak/>
              <w:t>ний несовершеннолетних»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7A37E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E24BF9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120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7A37E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7414A6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</w:tcPr>
          <w:p w:rsidR="00503BCD" w:rsidRPr="0043480E" w:rsidRDefault="00503BCD" w:rsidP="00CB3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503BCD" w:rsidRPr="0043480E" w:rsidRDefault="00503BCD" w:rsidP="00741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7414A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3797" w:rsidRPr="0043480E" w:rsidTr="00D43AED">
        <w:tc>
          <w:tcPr>
            <w:tcW w:w="15102" w:type="dxa"/>
            <w:gridSpan w:val="16"/>
            <w:tcBorders>
              <w:left w:val="nil"/>
            </w:tcBorders>
          </w:tcPr>
          <w:p w:rsidR="00393797" w:rsidRPr="0043480E" w:rsidRDefault="00393797" w:rsidP="001F03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43480E"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них;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органов исполнительной власти Чуваш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6462B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6462B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8" w:type="dxa"/>
          </w:tcPr>
          <w:p w:rsidR="00503BCD" w:rsidRPr="0043480E" w:rsidRDefault="00503BCD" w:rsidP="0039379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937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D43AE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539E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C0539E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C0539E" w:rsidRPr="0043480E" w:rsidRDefault="00C0539E" w:rsidP="001F038E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Мероприятие 1.3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Мероприятие 1.4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Информационно-методическое сопровождение мероприятий, направленных на </w:t>
            </w:r>
            <w:r w:rsidRPr="0043480E">
              <w:rPr>
                <w:sz w:val="18"/>
                <w:szCs w:val="18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Профидактика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жестокого обращения с несовершеннолетними и оказание помощи детям и подросткам, подвергшимся жестокому обращению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несовершеннолетних и защите их прав и орга</w:t>
            </w:r>
            <w:r w:rsidRPr="0043480E">
              <w:rPr>
                <w:sz w:val="18"/>
                <w:szCs w:val="18"/>
              </w:rPr>
              <w:lastRenderedPageBreak/>
              <w:t>низация деятельности таких комиссий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454234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454234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512,3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1559" w:type="dxa"/>
            <w:gridSpan w:val="2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  <w:tc>
          <w:tcPr>
            <w:tcW w:w="13543" w:type="dxa"/>
            <w:gridSpan w:val="14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  <w:p w:rsidR="00503BCD" w:rsidRPr="0043480E" w:rsidRDefault="00503BCD" w:rsidP="001F038E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134" w:type="dxa"/>
            <w:gridSpan w:val="2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43480E">
              <w:rPr>
                <w:sz w:val="18"/>
                <w:szCs w:val="18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 xml:space="preserve">по предупреждению и </w:t>
            </w:r>
            <w:proofErr w:type="gramStart"/>
            <w:r w:rsidRPr="0043480E">
              <w:rPr>
                <w:sz w:val="18"/>
                <w:szCs w:val="18"/>
              </w:rPr>
              <w:t>пресечению преступлений</w:t>
            </w:r>
            <w:proofErr w:type="gramEnd"/>
            <w:r w:rsidRPr="0043480E">
              <w:rPr>
                <w:sz w:val="18"/>
                <w:szCs w:val="18"/>
              </w:rPr>
              <w:t xml:space="preserve"> совершаемых несовершеннолетними, и преступлений в отношении них;</w:t>
            </w:r>
          </w:p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органов исполнительной власти Чувашской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в решении вопросов раннего выявления семей,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285164" w:rsidRPr="0043480E" w:rsidRDefault="00BA0FE0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285164" w:rsidRPr="0043480E">
              <w:rPr>
                <w:sz w:val="18"/>
                <w:szCs w:val="18"/>
              </w:rPr>
              <w:t>**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Проведение мероприятий по выявлению фактов семейного неблагополучия на </w:t>
            </w:r>
            <w:r w:rsidRPr="0043480E">
              <w:rPr>
                <w:sz w:val="18"/>
                <w:szCs w:val="18"/>
              </w:rPr>
              <w:lastRenderedPageBreak/>
              <w:t>ранней стадии, социального сиротства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r w:rsidRPr="0043480E">
              <w:rPr>
                <w:sz w:val="18"/>
                <w:szCs w:val="18"/>
              </w:rPr>
              <w:t xml:space="preserve">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Мероприятие 2.4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CB35B0" w:rsidRPr="0043480E" w:rsidRDefault="00CB35B0" w:rsidP="00CB35B0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* Мероприятие осуществляется по согласованию с исполнителем.</w:t>
      </w:r>
    </w:p>
    <w:p w:rsidR="00CB35B0" w:rsidRPr="0043480E" w:rsidRDefault="00CB35B0" w:rsidP="00753045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D378E7">
        <w:rPr>
          <w:sz w:val="16"/>
          <w:szCs w:val="16"/>
        </w:rPr>
        <w:t>».</w:t>
      </w:r>
    </w:p>
    <w:sectPr w:rsidR="00CB35B0" w:rsidRPr="0043480E" w:rsidSect="00C97B2A">
      <w:pgSz w:w="16838" w:h="11906" w:orient="landscape"/>
      <w:pgMar w:top="567" w:right="567" w:bottom="567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B8" w:rsidRDefault="00C455B8" w:rsidP="0081395A">
      <w:r>
        <w:separator/>
      </w:r>
    </w:p>
  </w:endnote>
  <w:endnote w:type="continuationSeparator" w:id="0">
    <w:p w:rsidR="00C455B8" w:rsidRDefault="00C455B8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B8" w:rsidRDefault="00C455B8" w:rsidP="0081395A">
      <w:r>
        <w:separator/>
      </w:r>
    </w:p>
  </w:footnote>
  <w:footnote w:type="continuationSeparator" w:id="0">
    <w:p w:rsidR="00C455B8" w:rsidRDefault="00C455B8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433" w:rsidRDefault="00781AC8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E143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E1433" w:rsidRDefault="002E143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433" w:rsidRDefault="002E1433" w:rsidP="00733CF6">
    <w:pPr>
      <w:pStyle w:val="ac"/>
      <w:framePr w:wrap="around" w:vAnchor="text" w:hAnchor="margin" w:xAlign="center" w:y="1"/>
      <w:rPr>
        <w:rStyle w:val="af0"/>
      </w:rPr>
    </w:pPr>
  </w:p>
  <w:p w:rsidR="002E1433" w:rsidRPr="004532DE" w:rsidRDefault="002E1433" w:rsidP="004532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3FD1"/>
    <w:rsid w:val="00016892"/>
    <w:rsid w:val="0001711F"/>
    <w:rsid w:val="00020CD3"/>
    <w:rsid w:val="00022993"/>
    <w:rsid w:val="00024ABA"/>
    <w:rsid w:val="000250CC"/>
    <w:rsid w:val="00025F44"/>
    <w:rsid w:val="00031F54"/>
    <w:rsid w:val="00031F68"/>
    <w:rsid w:val="0003331A"/>
    <w:rsid w:val="00033CC3"/>
    <w:rsid w:val="000350AE"/>
    <w:rsid w:val="000355B9"/>
    <w:rsid w:val="00042657"/>
    <w:rsid w:val="0004332D"/>
    <w:rsid w:val="00045AE3"/>
    <w:rsid w:val="00047D85"/>
    <w:rsid w:val="0005050B"/>
    <w:rsid w:val="0005247B"/>
    <w:rsid w:val="00056E43"/>
    <w:rsid w:val="00066B48"/>
    <w:rsid w:val="000768EF"/>
    <w:rsid w:val="000775D5"/>
    <w:rsid w:val="000833D6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59E"/>
    <w:rsid w:val="000B4F1D"/>
    <w:rsid w:val="000B5F07"/>
    <w:rsid w:val="000C090D"/>
    <w:rsid w:val="000C3762"/>
    <w:rsid w:val="000C6261"/>
    <w:rsid w:val="000C74CB"/>
    <w:rsid w:val="000D02C3"/>
    <w:rsid w:val="000D2FBD"/>
    <w:rsid w:val="000D3BD7"/>
    <w:rsid w:val="000D5CEE"/>
    <w:rsid w:val="000E06FE"/>
    <w:rsid w:val="000E2D54"/>
    <w:rsid w:val="000E448B"/>
    <w:rsid w:val="000E716B"/>
    <w:rsid w:val="000F0446"/>
    <w:rsid w:val="000F180B"/>
    <w:rsid w:val="000F2BA1"/>
    <w:rsid w:val="000F31EA"/>
    <w:rsid w:val="000F3D54"/>
    <w:rsid w:val="000F49BC"/>
    <w:rsid w:val="000F6A12"/>
    <w:rsid w:val="001024C1"/>
    <w:rsid w:val="0011236B"/>
    <w:rsid w:val="00114317"/>
    <w:rsid w:val="00117A5D"/>
    <w:rsid w:val="00122867"/>
    <w:rsid w:val="001242D0"/>
    <w:rsid w:val="00130925"/>
    <w:rsid w:val="00132B82"/>
    <w:rsid w:val="001331C7"/>
    <w:rsid w:val="00134E10"/>
    <w:rsid w:val="00140962"/>
    <w:rsid w:val="00140E71"/>
    <w:rsid w:val="00142FEE"/>
    <w:rsid w:val="00144DF2"/>
    <w:rsid w:val="00146E6B"/>
    <w:rsid w:val="00153813"/>
    <w:rsid w:val="0015399D"/>
    <w:rsid w:val="00154E7E"/>
    <w:rsid w:val="00157876"/>
    <w:rsid w:val="00161988"/>
    <w:rsid w:val="00172292"/>
    <w:rsid w:val="00175219"/>
    <w:rsid w:val="00177EB5"/>
    <w:rsid w:val="0018098B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20F9"/>
    <w:rsid w:val="001A28C2"/>
    <w:rsid w:val="001A2B68"/>
    <w:rsid w:val="001A4348"/>
    <w:rsid w:val="001A6B80"/>
    <w:rsid w:val="001B08D7"/>
    <w:rsid w:val="001B1066"/>
    <w:rsid w:val="001B2942"/>
    <w:rsid w:val="001B2BCA"/>
    <w:rsid w:val="001B2C6A"/>
    <w:rsid w:val="001B5307"/>
    <w:rsid w:val="001B75F7"/>
    <w:rsid w:val="001C092D"/>
    <w:rsid w:val="001C2EBD"/>
    <w:rsid w:val="001C4C06"/>
    <w:rsid w:val="001C521E"/>
    <w:rsid w:val="001C52D6"/>
    <w:rsid w:val="001C55E4"/>
    <w:rsid w:val="001C58BE"/>
    <w:rsid w:val="001C617B"/>
    <w:rsid w:val="001C79FD"/>
    <w:rsid w:val="001D20A8"/>
    <w:rsid w:val="001D2F05"/>
    <w:rsid w:val="001D7186"/>
    <w:rsid w:val="001E0A09"/>
    <w:rsid w:val="001E1500"/>
    <w:rsid w:val="001E2AB3"/>
    <w:rsid w:val="001E36DD"/>
    <w:rsid w:val="001E452F"/>
    <w:rsid w:val="001F038E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4A7C"/>
    <w:rsid w:val="002156D8"/>
    <w:rsid w:val="00216CE0"/>
    <w:rsid w:val="002211D3"/>
    <w:rsid w:val="0022243F"/>
    <w:rsid w:val="00222BA0"/>
    <w:rsid w:val="00226821"/>
    <w:rsid w:val="0023012A"/>
    <w:rsid w:val="00230E49"/>
    <w:rsid w:val="00236915"/>
    <w:rsid w:val="00237AE3"/>
    <w:rsid w:val="00240427"/>
    <w:rsid w:val="00240A5F"/>
    <w:rsid w:val="00250BD4"/>
    <w:rsid w:val="00252A22"/>
    <w:rsid w:val="002569E8"/>
    <w:rsid w:val="00263587"/>
    <w:rsid w:val="00265F9B"/>
    <w:rsid w:val="0026600F"/>
    <w:rsid w:val="00266339"/>
    <w:rsid w:val="0026657B"/>
    <w:rsid w:val="00266D5C"/>
    <w:rsid w:val="002671C4"/>
    <w:rsid w:val="0027082C"/>
    <w:rsid w:val="002709E8"/>
    <w:rsid w:val="00272724"/>
    <w:rsid w:val="0027355D"/>
    <w:rsid w:val="00276AA6"/>
    <w:rsid w:val="0028249D"/>
    <w:rsid w:val="00283F29"/>
    <w:rsid w:val="00285164"/>
    <w:rsid w:val="00290158"/>
    <w:rsid w:val="0029455A"/>
    <w:rsid w:val="0029475C"/>
    <w:rsid w:val="00297824"/>
    <w:rsid w:val="00297873"/>
    <w:rsid w:val="002A12B4"/>
    <w:rsid w:val="002A1729"/>
    <w:rsid w:val="002A19AB"/>
    <w:rsid w:val="002A22A7"/>
    <w:rsid w:val="002A748B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0752"/>
    <w:rsid w:val="002D31B1"/>
    <w:rsid w:val="002D627F"/>
    <w:rsid w:val="002E1433"/>
    <w:rsid w:val="002E20A2"/>
    <w:rsid w:val="002E2865"/>
    <w:rsid w:val="002F181B"/>
    <w:rsid w:val="002F2D31"/>
    <w:rsid w:val="002F4C73"/>
    <w:rsid w:val="002F7811"/>
    <w:rsid w:val="002F7BE0"/>
    <w:rsid w:val="002F7FF6"/>
    <w:rsid w:val="00300074"/>
    <w:rsid w:val="00301986"/>
    <w:rsid w:val="003040D9"/>
    <w:rsid w:val="00305BAB"/>
    <w:rsid w:val="00315386"/>
    <w:rsid w:val="003176D8"/>
    <w:rsid w:val="003214C1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3F"/>
    <w:rsid w:val="003417D2"/>
    <w:rsid w:val="00341A38"/>
    <w:rsid w:val="00341C9E"/>
    <w:rsid w:val="00346FD6"/>
    <w:rsid w:val="0035614A"/>
    <w:rsid w:val="0036127B"/>
    <w:rsid w:val="00362CC2"/>
    <w:rsid w:val="00365B21"/>
    <w:rsid w:val="00370EFC"/>
    <w:rsid w:val="003722CD"/>
    <w:rsid w:val="003736BC"/>
    <w:rsid w:val="003758F1"/>
    <w:rsid w:val="003768AB"/>
    <w:rsid w:val="00381E4D"/>
    <w:rsid w:val="003837F7"/>
    <w:rsid w:val="00384556"/>
    <w:rsid w:val="0038464E"/>
    <w:rsid w:val="00385545"/>
    <w:rsid w:val="00385830"/>
    <w:rsid w:val="00386CD2"/>
    <w:rsid w:val="0038796B"/>
    <w:rsid w:val="00391562"/>
    <w:rsid w:val="003918D4"/>
    <w:rsid w:val="00393797"/>
    <w:rsid w:val="0039486D"/>
    <w:rsid w:val="00396664"/>
    <w:rsid w:val="003A013A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C2E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CFB"/>
    <w:rsid w:val="003F49C7"/>
    <w:rsid w:val="003F60CD"/>
    <w:rsid w:val="003F62E1"/>
    <w:rsid w:val="004002C3"/>
    <w:rsid w:val="0040095D"/>
    <w:rsid w:val="0040135A"/>
    <w:rsid w:val="00405E3F"/>
    <w:rsid w:val="0041175B"/>
    <w:rsid w:val="00411BB7"/>
    <w:rsid w:val="00413670"/>
    <w:rsid w:val="004167C3"/>
    <w:rsid w:val="00421DA2"/>
    <w:rsid w:val="00421F48"/>
    <w:rsid w:val="00424F62"/>
    <w:rsid w:val="0042697E"/>
    <w:rsid w:val="00431ACD"/>
    <w:rsid w:val="00432007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423D9"/>
    <w:rsid w:val="004532DE"/>
    <w:rsid w:val="00454234"/>
    <w:rsid w:val="00455781"/>
    <w:rsid w:val="00455CCA"/>
    <w:rsid w:val="00457782"/>
    <w:rsid w:val="00462DB1"/>
    <w:rsid w:val="004640EA"/>
    <w:rsid w:val="00465173"/>
    <w:rsid w:val="00465AF1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5D08"/>
    <w:rsid w:val="004B68D4"/>
    <w:rsid w:val="004B6C4D"/>
    <w:rsid w:val="004C1CBE"/>
    <w:rsid w:val="004C5502"/>
    <w:rsid w:val="004D0494"/>
    <w:rsid w:val="004D11A4"/>
    <w:rsid w:val="004D3097"/>
    <w:rsid w:val="004D3503"/>
    <w:rsid w:val="004D4D76"/>
    <w:rsid w:val="004E015F"/>
    <w:rsid w:val="004E0C3A"/>
    <w:rsid w:val="004E2903"/>
    <w:rsid w:val="004E4655"/>
    <w:rsid w:val="004E64AA"/>
    <w:rsid w:val="004E64F0"/>
    <w:rsid w:val="004E7D28"/>
    <w:rsid w:val="004F057F"/>
    <w:rsid w:val="004F0CFD"/>
    <w:rsid w:val="005019AD"/>
    <w:rsid w:val="00503BCD"/>
    <w:rsid w:val="0050416D"/>
    <w:rsid w:val="00504C33"/>
    <w:rsid w:val="005061CE"/>
    <w:rsid w:val="00506E7B"/>
    <w:rsid w:val="00507081"/>
    <w:rsid w:val="005071AF"/>
    <w:rsid w:val="00511C41"/>
    <w:rsid w:val="00515405"/>
    <w:rsid w:val="00515BF8"/>
    <w:rsid w:val="005168C7"/>
    <w:rsid w:val="00520312"/>
    <w:rsid w:val="005204DA"/>
    <w:rsid w:val="00522C21"/>
    <w:rsid w:val="0053050F"/>
    <w:rsid w:val="005305D8"/>
    <w:rsid w:val="00531369"/>
    <w:rsid w:val="005348B4"/>
    <w:rsid w:val="005404C6"/>
    <w:rsid w:val="0054203E"/>
    <w:rsid w:val="00546A9B"/>
    <w:rsid w:val="00546CB0"/>
    <w:rsid w:val="00553754"/>
    <w:rsid w:val="00554493"/>
    <w:rsid w:val="0055483C"/>
    <w:rsid w:val="005560D0"/>
    <w:rsid w:val="005569B2"/>
    <w:rsid w:val="00561B94"/>
    <w:rsid w:val="00562A76"/>
    <w:rsid w:val="00566A8F"/>
    <w:rsid w:val="00567C67"/>
    <w:rsid w:val="00572C60"/>
    <w:rsid w:val="00572D2E"/>
    <w:rsid w:val="00574E50"/>
    <w:rsid w:val="005814A2"/>
    <w:rsid w:val="00581EBB"/>
    <w:rsid w:val="00583AF9"/>
    <w:rsid w:val="00586E2E"/>
    <w:rsid w:val="0059032A"/>
    <w:rsid w:val="00590B68"/>
    <w:rsid w:val="005936E5"/>
    <w:rsid w:val="00596BE4"/>
    <w:rsid w:val="005A0EB6"/>
    <w:rsid w:val="005A248B"/>
    <w:rsid w:val="005A76E2"/>
    <w:rsid w:val="005A7911"/>
    <w:rsid w:val="005A7E5B"/>
    <w:rsid w:val="005B22A3"/>
    <w:rsid w:val="005B2EF4"/>
    <w:rsid w:val="005B362E"/>
    <w:rsid w:val="005B5EA6"/>
    <w:rsid w:val="005D0641"/>
    <w:rsid w:val="005D1ED5"/>
    <w:rsid w:val="005D2618"/>
    <w:rsid w:val="005D724A"/>
    <w:rsid w:val="005E145D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045E"/>
    <w:rsid w:val="006016C1"/>
    <w:rsid w:val="006019EB"/>
    <w:rsid w:val="00602FFB"/>
    <w:rsid w:val="006040D6"/>
    <w:rsid w:val="006046AA"/>
    <w:rsid w:val="0060600F"/>
    <w:rsid w:val="00607148"/>
    <w:rsid w:val="00607385"/>
    <w:rsid w:val="006103E1"/>
    <w:rsid w:val="00610F02"/>
    <w:rsid w:val="0061192E"/>
    <w:rsid w:val="00613422"/>
    <w:rsid w:val="00616BD6"/>
    <w:rsid w:val="0062474E"/>
    <w:rsid w:val="00625478"/>
    <w:rsid w:val="00631D14"/>
    <w:rsid w:val="00631FDB"/>
    <w:rsid w:val="00640F07"/>
    <w:rsid w:val="0064283D"/>
    <w:rsid w:val="00643E47"/>
    <w:rsid w:val="00644C16"/>
    <w:rsid w:val="006462B6"/>
    <w:rsid w:val="00651918"/>
    <w:rsid w:val="006531D6"/>
    <w:rsid w:val="00654E89"/>
    <w:rsid w:val="006561FA"/>
    <w:rsid w:val="00657539"/>
    <w:rsid w:val="006646FA"/>
    <w:rsid w:val="00670FF6"/>
    <w:rsid w:val="00674950"/>
    <w:rsid w:val="006751D3"/>
    <w:rsid w:val="00676246"/>
    <w:rsid w:val="00676C27"/>
    <w:rsid w:val="006802F0"/>
    <w:rsid w:val="006824FC"/>
    <w:rsid w:val="00682D8A"/>
    <w:rsid w:val="006921FD"/>
    <w:rsid w:val="0069533E"/>
    <w:rsid w:val="0069610D"/>
    <w:rsid w:val="00696896"/>
    <w:rsid w:val="006A14CA"/>
    <w:rsid w:val="006A162D"/>
    <w:rsid w:val="006A27FD"/>
    <w:rsid w:val="006A5680"/>
    <w:rsid w:val="006B2A11"/>
    <w:rsid w:val="006B2C6F"/>
    <w:rsid w:val="006B4EA9"/>
    <w:rsid w:val="006B6F7C"/>
    <w:rsid w:val="006B7FBE"/>
    <w:rsid w:val="006C0C5A"/>
    <w:rsid w:val="006C1DB6"/>
    <w:rsid w:val="006C6AA8"/>
    <w:rsid w:val="006D03B4"/>
    <w:rsid w:val="006D10E5"/>
    <w:rsid w:val="006D178D"/>
    <w:rsid w:val="006D244B"/>
    <w:rsid w:val="006D25AD"/>
    <w:rsid w:val="006D284A"/>
    <w:rsid w:val="006D2915"/>
    <w:rsid w:val="006D69DC"/>
    <w:rsid w:val="006D6F2F"/>
    <w:rsid w:val="006D74B6"/>
    <w:rsid w:val="006E1CFF"/>
    <w:rsid w:val="006E3618"/>
    <w:rsid w:val="006E4507"/>
    <w:rsid w:val="006E4716"/>
    <w:rsid w:val="006F32FF"/>
    <w:rsid w:val="006F3B04"/>
    <w:rsid w:val="006F4CF8"/>
    <w:rsid w:val="006F58C4"/>
    <w:rsid w:val="00701C06"/>
    <w:rsid w:val="00703630"/>
    <w:rsid w:val="00705164"/>
    <w:rsid w:val="0070624B"/>
    <w:rsid w:val="007074A3"/>
    <w:rsid w:val="0070787D"/>
    <w:rsid w:val="007102DA"/>
    <w:rsid w:val="007115E2"/>
    <w:rsid w:val="00712244"/>
    <w:rsid w:val="0071351A"/>
    <w:rsid w:val="0071568C"/>
    <w:rsid w:val="007167A9"/>
    <w:rsid w:val="00721E6A"/>
    <w:rsid w:val="00730C25"/>
    <w:rsid w:val="00731C6A"/>
    <w:rsid w:val="0073222B"/>
    <w:rsid w:val="0073366A"/>
    <w:rsid w:val="00733CF6"/>
    <w:rsid w:val="007414A6"/>
    <w:rsid w:val="0074272B"/>
    <w:rsid w:val="007446A5"/>
    <w:rsid w:val="00746E33"/>
    <w:rsid w:val="00750BD5"/>
    <w:rsid w:val="007513C5"/>
    <w:rsid w:val="0075304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4E11"/>
    <w:rsid w:val="007766DC"/>
    <w:rsid w:val="00776CEA"/>
    <w:rsid w:val="00781AC8"/>
    <w:rsid w:val="00781DF7"/>
    <w:rsid w:val="00783E09"/>
    <w:rsid w:val="00784EE8"/>
    <w:rsid w:val="00786FE0"/>
    <w:rsid w:val="00787B81"/>
    <w:rsid w:val="00787E75"/>
    <w:rsid w:val="007923A9"/>
    <w:rsid w:val="007A37EE"/>
    <w:rsid w:val="007A47AC"/>
    <w:rsid w:val="007B315B"/>
    <w:rsid w:val="007B3165"/>
    <w:rsid w:val="007B3704"/>
    <w:rsid w:val="007B55BE"/>
    <w:rsid w:val="007C08CC"/>
    <w:rsid w:val="007C2E2D"/>
    <w:rsid w:val="007C392D"/>
    <w:rsid w:val="007D2EAF"/>
    <w:rsid w:val="007D2F4D"/>
    <w:rsid w:val="007D48EC"/>
    <w:rsid w:val="007D72DF"/>
    <w:rsid w:val="007E2640"/>
    <w:rsid w:val="007E2A81"/>
    <w:rsid w:val="007E35C3"/>
    <w:rsid w:val="007E40DC"/>
    <w:rsid w:val="007E4719"/>
    <w:rsid w:val="007E7F94"/>
    <w:rsid w:val="007F0C54"/>
    <w:rsid w:val="007F4368"/>
    <w:rsid w:val="007F4AB1"/>
    <w:rsid w:val="007F5FD2"/>
    <w:rsid w:val="007F632D"/>
    <w:rsid w:val="007F7466"/>
    <w:rsid w:val="007F7AB3"/>
    <w:rsid w:val="008009C7"/>
    <w:rsid w:val="00804800"/>
    <w:rsid w:val="00806095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1CB9"/>
    <w:rsid w:val="008624C6"/>
    <w:rsid w:val="00864621"/>
    <w:rsid w:val="00865DBC"/>
    <w:rsid w:val="00871CC3"/>
    <w:rsid w:val="00872F55"/>
    <w:rsid w:val="0087491C"/>
    <w:rsid w:val="008752A1"/>
    <w:rsid w:val="008770E8"/>
    <w:rsid w:val="0088021E"/>
    <w:rsid w:val="008808D3"/>
    <w:rsid w:val="00882525"/>
    <w:rsid w:val="00884383"/>
    <w:rsid w:val="00884CD4"/>
    <w:rsid w:val="0088605C"/>
    <w:rsid w:val="008911FD"/>
    <w:rsid w:val="00891B6C"/>
    <w:rsid w:val="008976B4"/>
    <w:rsid w:val="008A45F9"/>
    <w:rsid w:val="008A73E9"/>
    <w:rsid w:val="008B00ED"/>
    <w:rsid w:val="008B0248"/>
    <w:rsid w:val="008B03B7"/>
    <w:rsid w:val="008B0A98"/>
    <w:rsid w:val="008B1ACD"/>
    <w:rsid w:val="008B3F73"/>
    <w:rsid w:val="008B5429"/>
    <w:rsid w:val="008B6E86"/>
    <w:rsid w:val="008C0A9B"/>
    <w:rsid w:val="008C2041"/>
    <w:rsid w:val="008C5540"/>
    <w:rsid w:val="008D1E86"/>
    <w:rsid w:val="008D2776"/>
    <w:rsid w:val="008D415D"/>
    <w:rsid w:val="008D41E1"/>
    <w:rsid w:val="008E65C3"/>
    <w:rsid w:val="008F0683"/>
    <w:rsid w:val="008F0786"/>
    <w:rsid w:val="008F11FC"/>
    <w:rsid w:val="008F2C12"/>
    <w:rsid w:val="008F38C0"/>
    <w:rsid w:val="008F4701"/>
    <w:rsid w:val="008F4F2A"/>
    <w:rsid w:val="008F4F43"/>
    <w:rsid w:val="008F4FD5"/>
    <w:rsid w:val="008F68D5"/>
    <w:rsid w:val="008F6D8A"/>
    <w:rsid w:val="009031B9"/>
    <w:rsid w:val="0090532F"/>
    <w:rsid w:val="009077D3"/>
    <w:rsid w:val="0091235E"/>
    <w:rsid w:val="00913F65"/>
    <w:rsid w:val="00914176"/>
    <w:rsid w:val="00915AC6"/>
    <w:rsid w:val="00920268"/>
    <w:rsid w:val="0092062A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2447"/>
    <w:rsid w:val="00944660"/>
    <w:rsid w:val="00945330"/>
    <w:rsid w:val="00945559"/>
    <w:rsid w:val="009504DC"/>
    <w:rsid w:val="009538DF"/>
    <w:rsid w:val="00953982"/>
    <w:rsid w:val="00954F23"/>
    <w:rsid w:val="00957BE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A7FCC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E111C"/>
    <w:rsid w:val="009E1A51"/>
    <w:rsid w:val="009E5A82"/>
    <w:rsid w:val="009F14FC"/>
    <w:rsid w:val="009F1869"/>
    <w:rsid w:val="009F6283"/>
    <w:rsid w:val="00A03F08"/>
    <w:rsid w:val="00A042BE"/>
    <w:rsid w:val="00A102B3"/>
    <w:rsid w:val="00A1162C"/>
    <w:rsid w:val="00A12539"/>
    <w:rsid w:val="00A12677"/>
    <w:rsid w:val="00A12EE7"/>
    <w:rsid w:val="00A15291"/>
    <w:rsid w:val="00A161CB"/>
    <w:rsid w:val="00A175A8"/>
    <w:rsid w:val="00A1778D"/>
    <w:rsid w:val="00A23A50"/>
    <w:rsid w:val="00A247DB"/>
    <w:rsid w:val="00A24E9E"/>
    <w:rsid w:val="00A26889"/>
    <w:rsid w:val="00A33949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64451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24DB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6D1"/>
    <w:rsid w:val="00AB6B84"/>
    <w:rsid w:val="00AB7078"/>
    <w:rsid w:val="00AB74A7"/>
    <w:rsid w:val="00AC07EF"/>
    <w:rsid w:val="00AC0CC3"/>
    <w:rsid w:val="00AC3423"/>
    <w:rsid w:val="00AC3B85"/>
    <w:rsid w:val="00AC6468"/>
    <w:rsid w:val="00AD46A7"/>
    <w:rsid w:val="00AD4B0E"/>
    <w:rsid w:val="00AD5187"/>
    <w:rsid w:val="00AD651C"/>
    <w:rsid w:val="00AE3461"/>
    <w:rsid w:val="00AE49F1"/>
    <w:rsid w:val="00AE4CF6"/>
    <w:rsid w:val="00AF1A01"/>
    <w:rsid w:val="00AF6696"/>
    <w:rsid w:val="00AF6FCF"/>
    <w:rsid w:val="00AF785F"/>
    <w:rsid w:val="00B002A4"/>
    <w:rsid w:val="00B0048E"/>
    <w:rsid w:val="00B0287B"/>
    <w:rsid w:val="00B02B7D"/>
    <w:rsid w:val="00B0431D"/>
    <w:rsid w:val="00B04471"/>
    <w:rsid w:val="00B05E11"/>
    <w:rsid w:val="00B07A00"/>
    <w:rsid w:val="00B155B7"/>
    <w:rsid w:val="00B162D2"/>
    <w:rsid w:val="00B16421"/>
    <w:rsid w:val="00B201D2"/>
    <w:rsid w:val="00B23B31"/>
    <w:rsid w:val="00B2492F"/>
    <w:rsid w:val="00B24BA4"/>
    <w:rsid w:val="00B309A9"/>
    <w:rsid w:val="00B31F35"/>
    <w:rsid w:val="00B3202B"/>
    <w:rsid w:val="00B341CE"/>
    <w:rsid w:val="00B346AE"/>
    <w:rsid w:val="00B37A92"/>
    <w:rsid w:val="00B37C8C"/>
    <w:rsid w:val="00B40B90"/>
    <w:rsid w:val="00B41381"/>
    <w:rsid w:val="00B4257E"/>
    <w:rsid w:val="00B425B7"/>
    <w:rsid w:val="00B42F40"/>
    <w:rsid w:val="00B47367"/>
    <w:rsid w:val="00B50130"/>
    <w:rsid w:val="00B54137"/>
    <w:rsid w:val="00B55CF5"/>
    <w:rsid w:val="00B56C54"/>
    <w:rsid w:val="00B56D56"/>
    <w:rsid w:val="00B579B8"/>
    <w:rsid w:val="00B6108D"/>
    <w:rsid w:val="00B626D0"/>
    <w:rsid w:val="00B64ABF"/>
    <w:rsid w:val="00B65F5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A0A93"/>
    <w:rsid w:val="00BA0FE0"/>
    <w:rsid w:val="00BA2154"/>
    <w:rsid w:val="00BA2EE7"/>
    <w:rsid w:val="00BA30A4"/>
    <w:rsid w:val="00BA466D"/>
    <w:rsid w:val="00BA711B"/>
    <w:rsid w:val="00BB07B3"/>
    <w:rsid w:val="00BB1A47"/>
    <w:rsid w:val="00BB2B26"/>
    <w:rsid w:val="00BC335A"/>
    <w:rsid w:val="00BC3551"/>
    <w:rsid w:val="00BD044A"/>
    <w:rsid w:val="00BD13D1"/>
    <w:rsid w:val="00BD1D56"/>
    <w:rsid w:val="00BD1EF7"/>
    <w:rsid w:val="00BD2D93"/>
    <w:rsid w:val="00BD3E31"/>
    <w:rsid w:val="00BD6301"/>
    <w:rsid w:val="00BD74DC"/>
    <w:rsid w:val="00BE03D2"/>
    <w:rsid w:val="00BE46E6"/>
    <w:rsid w:val="00BE6FE1"/>
    <w:rsid w:val="00BF00E3"/>
    <w:rsid w:val="00BF084A"/>
    <w:rsid w:val="00BF1022"/>
    <w:rsid w:val="00BF4F55"/>
    <w:rsid w:val="00BF5893"/>
    <w:rsid w:val="00BF5EC2"/>
    <w:rsid w:val="00C0539E"/>
    <w:rsid w:val="00C06C87"/>
    <w:rsid w:val="00C112D9"/>
    <w:rsid w:val="00C22897"/>
    <w:rsid w:val="00C240E7"/>
    <w:rsid w:val="00C247C0"/>
    <w:rsid w:val="00C25077"/>
    <w:rsid w:val="00C3464F"/>
    <w:rsid w:val="00C40487"/>
    <w:rsid w:val="00C40C0E"/>
    <w:rsid w:val="00C41877"/>
    <w:rsid w:val="00C41991"/>
    <w:rsid w:val="00C455B8"/>
    <w:rsid w:val="00C54D80"/>
    <w:rsid w:val="00C56493"/>
    <w:rsid w:val="00C57D62"/>
    <w:rsid w:val="00C609C0"/>
    <w:rsid w:val="00C61E70"/>
    <w:rsid w:val="00C72216"/>
    <w:rsid w:val="00C80D51"/>
    <w:rsid w:val="00C81E86"/>
    <w:rsid w:val="00C82502"/>
    <w:rsid w:val="00C828FA"/>
    <w:rsid w:val="00C835E3"/>
    <w:rsid w:val="00C87B59"/>
    <w:rsid w:val="00C90B71"/>
    <w:rsid w:val="00C967CF"/>
    <w:rsid w:val="00C96A84"/>
    <w:rsid w:val="00C97810"/>
    <w:rsid w:val="00C97B2A"/>
    <w:rsid w:val="00CA182D"/>
    <w:rsid w:val="00CA19E1"/>
    <w:rsid w:val="00CA1EE6"/>
    <w:rsid w:val="00CA259F"/>
    <w:rsid w:val="00CA3C50"/>
    <w:rsid w:val="00CA4832"/>
    <w:rsid w:val="00CA68E1"/>
    <w:rsid w:val="00CB01C9"/>
    <w:rsid w:val="00CB0C56"/>
    <w:rsid w:val="00CB1F40"/>
    <w:rsid w:val="00CB359E"/>
    <w:rsid w:val="00CB35B0"/>
    <w:rsid w:val="00CB3FB0"/>
    <w:rsid w:val="00CB422E"/>
    <w:rsid w:val="00CB5D39"/>
    <w:rsid w:val="00CB6B6F"/>
    <w:rsid w:val="00CC1EFB"/>
    <w:rsid w:val="00CC52C7"/>
    <w:rsid w:val="00CC5EDA"/>
    <w:rsid w:val="00CC7383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1779B"/>
    <w:rsid w:val="00D20CFE"/>
    <w:rsid w:val="00D24D9D"/>
    <w:rsid w:val="00D265CB"/>
    <w:rsid w:val="00D3050B"/>
    <w:rsid w:val="00D33B77"/>
    <w:rsid w:val="00D34EEC"/>
    <w:rsid w:val="00D36D09"/>
    <w:rsid w:val="00D378E7"/>
    <w:rsid w:val="00D428F1"/>
    <w:rsid w:val="00D42CFF"/>
    <w:rsid w:val="00D43AED"/>
    <w:rsid w:val="00D44DEF"/>
    <w:rsid w:val="00D47322"/>
    <w:rsid w:val="00D51F8D"/>
    <w:rsid w:val="00D546DB"/>
    <w:rsid w:val="00D6088F"/>
    <w:rsid w:val="00D626F8"/>
    <w:rsid w:val="00D629DA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22B6"/>
    <w:rsid w:val="00D83690"/>
    <w:rsid w:val="00D91BB0"/>
    <w:rsid w:val="00D91E3A"/>
    <w:rsid w:val="00D920A9"/>
    <w:rsid w:val="00D9297D"/>
    <w:rsid w:val="00DA1E90"/>
    <w:rsid w:val="00DB0D56"/>
    <w:rsid w:val="00DB3B5E"/>
    <w:rsid w:val="00DB49FD"/>
    <w:rsid w:val="00DB54E4"/>
    <w:rsid w:val="00DB5A37"/>
    <w:rsid w:val="00DB7937"/>
    <w:rsid w:val="00DC5AA0"/>
    <w:rsid w:val="00DC70F4"/>
    <w:rsid w:val="00DD1994"/>
    <w:rsid w:val="00DD3EAE"/>
    <w:rsid w:val="00DD401D"/>
    <w:rsid w:val="00DD4020"/>
    <w:rsid w:val="00DD5B36"/>
    <w:rsid w:val="00DD6512"/>
    <w:rsid w:val="00DD7522"/>
    <w:rsid w:val="00DF581F"/>
    <w:rsid w:val="00DF6F16"/>
    <w:rsid w:val="00E06A3C"/>
    <w:rsid w:val="00E07365"/>
    <w:rsid w:val="00E079C5"/>
    <w:rsid w:val="00E07ACB"/>
    <w:rsid w:val="00E07B28"/>
    <w:rsid w:val="00E10067"/>
    <w:rsid w:val="00E1018E"/>
    <w:rsid w:val="00E14F4D"/>
    <w:rsid w:val="00E1688F"/>
    <w:rsid w:val="00E175D9"/>
    <w:rsid w:val="00E2075A"/>
    <w:rsid w:val="00E24BF9"/>
    <w:rsid w:val="00E25769"/>
    <w:rsid w:val="00E27C8A"/>
    <w:rsid w:val="00E37D01"/>
    <w:rsid w:val="00E404C2"/>
    <w:rsid w:val="00E42ECE"/>
    <w:rsid w:val="00E43B79"/>
    <w:rsid w:val="00E466AB"/>
    <w:rsid w:val="00E4712E"/>
    <w:rsid w:val="00E4764B"/>
    <w:rsid w:val="00E476C1"/>
    <w:rsid w:val="00E47C23"/>
    <w:rsid w:val="00E52D62"/>
    <w:rsid w:val="00E53776"/>
    <w:rsid w:val="00E5592D"/>
    <w:rsid w:val="00E5596E"/>
    <w:rsid w:val="00E606E6"/>
    <w:rsid w:val="00E613CA"/>
    <w:rsid w:val="00E61D6B"/>
    <w:rsid w:val="00E62CD3"/>
    <w:rsid w:val="00E70F58"/>
    <w:rsid w:val="00E739A2"/>
    <w:rsid w:val="00E74321"/>
    <w:rsid w:val="00E759D4"/>
    <w:rsid w:val="00E75EDA"/>
    <w:rsid w:val="00E772AA"/>
    <w:rsid w:val="00E8238A"/>
    <w:rsid w:val="00E86392"/>
    <w:rsid w:val="00E86DFB"/>
    <w:rsid w:val="00E93693"/>
    <w:rsid w:val="00E97F24"/>
    <w:rsid w:val="00EA31F8"/>
    <w:rsid w:val="00EB391A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06AF"/>
    <w:rsid w:val="00F01F9A"/>
    <w:rsid w:val="00F02E2C"/>
    <w:rsid w:val="00F0402A"/>
    <w:rsid w:val="00F04F58"/>
    <w:rsid w:val="00F119C7"/>
    <w:rsid w:val="00F11DFF"/>
    <w:rsid w:val="00F137ED"/>
    <w:rsid w:val="00F14C7B"/>
    <w:rsid w:val="00F15573"/>
    <w:rsid w:val="00F17454"/>
    <w:rsid w:val="00F21D8C"/>
    <w:rsid w:val="00F2466D"/>
    <w:rsid w:val="00F26707"/>
    <w:rsid w:val="00F335AE"/>
    <w:rsid w:val="00F36E19"/>
    <w:rsid w:val="00F4033E"/>
    <w:rsid w:val="00F42FF3"/>
    <w:rsid w:val="00F43376"/>
    <w:rsid w:val="00F459D2"/>
    <w:rsid w:val="00F4633F"/>
    <w:rsid w:val="00F47A7D"/>
    <w:rsid w:val="00F54FC3"/>
    <w:rsid w:val="00F56064"/>
    <w:rsid w:val="00F5708B"/>
    <w:rsid w:val="00F600B9"/>
    <w:rsid w:val="00F60372"/>
    <w:rsid w:val="00F64FA7"/>
    <w:rsid w:val="00F67864"/>
    <w:rsid w:val="00F723B8"/>
    <w:rsid w:val="00F72CCA"/>
    <w:rsid w:val="00F73A57"/>
    <w:rsid w:val="00F73D18"/>
    <w:rsid w:val="00F7649F"/>
    <w:rsid w:val="00F80E74"/>
    <w:rsid w:val="00F85A93"/>
    <w:rsid w:val="00F87777"/>
    <w:rsid w:val="00F87AD5"/>
    <w:rsid w:val="00F92377"/>
    <w:rsid w:val="00F94441"/>
    <w:rsid w:val="00F97568"/>
    <w:rsid w:val="00FA5054"/>
    <w:rsid w:val="00FA5DFE"/>
    <w:rsid w:val="00FA67E8"/>
    <w:rsid w:val="00FB0B61"/>
    <w:rsid w:val="00FB5AB5"/>
    <w:rsid w:val="00FB7B5B"/>
    <w:rsid w:val="00FC0A5B"/>
    <w:rsid w:val="00FC4094"/>
    <w:rsid w:val="00FD063D"/>
    <w:rsid w:val="00FD110D"/>
    <w:rsid w:val="00FD35CF"/>
    <w:rsid w:val="00FD36B2"/>
    <w:rsid w:val="00FD44B8"/>
    <w:rsid w:val="00FE0A0A"/>
    <w:rsid w:val="00FE467C"/>
    <w:rsid w:val="00FE6228"/>
    <w:rsid w:val="00FE68F6"/>
    <w:rsid w:val="00FE6981"/>
    <w:rsid w:val="00FF071C"/>
    <w:rsid w:val="00FF36D1"/>
    <w:rsid w:val="00FF50AC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EFFE"/>
  <w15:docId w15:val="{C9F6D9B3-D8E0-4A8E-8E7A-873B3E1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1F2C-FEA2-41ED-9ACF-CFAD194A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61</Pages>
  <Words>14990</Words>
  <Characters>85445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100235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Inform4</cp:lastModifiedBy>
  <cp:revision>10</cp:revision>
  <cp:lastPrinted>2024-02-15T08:15:00Z</cp:lastPrinted>
  <dcterms:created xsi:type="dcterms:W3CDTF">2024-11-22T11:55:00Z</dcterms:created>
  <dcterms:modified xsi:type="dcterms:W3CDTF">2024-12-04T08:37:00Z</dcterms:modified>
</cp:coreProperties>
</file>