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AA9AB" w14:textId="3F0ADCC7" w:rsidR="00F37B7C" w:rsidRPr="001B330D" w:rsidRDefault="00BD573D" w:rsidP="00314C81">
      <w:pPr>
        <w:tabs>
          <w:tab w:val="left" w:pos="6120"/>
        </w:tabs>
        <w:ind w:left="-567" w:right="-58" w:firstLine="709"/>
        <w:jc w:val="center"/>
        <w:rPr>
          <w:sz w:val="24"/>
          <w:szCs w:val="24"/>
        </w:rPr>
      </w:pPr>
      <w:r w:rsidRPr="001B330D">
        <w:rPr>
          <w:b/>
          <w:sz w:val="24"/>
          <w:szCs w:val="24"/>
        </w:rPr>
        <w:t>Доклад о достигнутых значениях показателей для оценки эффективности деятельности</w:t>
      </w:r>
      <w:r w:rsidR="00314C81" w:rsidRPr="001B330D">
        <w:rPr>
          <w:b/>
          <w:sz w:val="24"/>
          <w:szCs w:val="24"/>
        </w:rPr>
        <w:t xml:space="preserve"> администрации</w:t>
      </w:r>
      <w:r w:rsidR="00DE3563" w:rsidRPr="001B330D">
        <w:rPr>
          <w:b/>
          <w:sz w:val="24"/>
          <w:szCs w:val="24"/>
        </w:rPr>
        <w:t xml:space="preserve"> Чебоксарского </w:t>
      </w:r>
      <w:r w:rsidRPr="001B330D">
        <w:rPr>
          <w:b/>
          <w:sz w:val="24"/>
          <w:szCs w:val="24"/>
        </w:rPr>
        <w:t>района за 20</w:t>
      </w:r>
      <w:r w:rsidR="00D37A6D" w:rsidRPr="001B330D">
        <w:rPr>
          <w:b/>
          <w:sz w:val="24"/>
          <w:szCs w:val="24"/>
        </w:rPr>
        <w:t>2</w:t>
      </w:r>
      <w:r w:rsidR="00114CAA" w:rsidRPr="001B330D">
        <w:rPr>
          <w:b/>
          <w:sz w:val="24"/>
          <w:szCs w:val="24"/>
        </w:rPr>
        <w:t>2</w:t>
      </w:r>
      <w:r w:rsidRPr="001B330D">
        <w:rPr>
          <w:b/>
          <w:sz w:val="24"/>
          <w:szCs w:val="24"/>
        </w:rPr>
        <w:t xml:space="preserve"> год и планируемых значениях на 3-летний </w:t>
      </w:r>
      <w:r w:rsidR="00314C81" w:rsidRPr="001B330D">
        <w:rPr>
          <w:b/>
          <w:sz w:val="24"/>
          <w:szCs w:val="24"/>
        </w:rPr>
        <w:t>период.</w:t>
      </w:r>
    </w:p>
    <w:p w14:paraId="66FBBFDD" w14:textId="77777777" w:rsidR="00F37B7C" w:rsidRPr="001B330D" w:rsidRDefault="00F37B7C" w:rsidP="00F37B7C">
      <w:pPr>
        <w:ind w:firstLine="720"/>
        <w:jc w:val="both"/>
        <w:rPr>
          <w:sz w:val="24"/>
          <w:szCs w:val="24"/>
        </w:rPr>
      </w:pPr>
    </w:p>
    <w:p w14:paraId="62FC6AB5" w14:textId="79ACA3CD" w:rsidR="00F37B7C" w:rsidRPr="001B330D" w:rsidRDefault="00F37B7C" w:rsidP="00F37B7C">
      <w:pPr>
        <w:ind w:firstLine="720"/>
        <w:jc w:val="both"/>
        <w:rPr>
          <w:sz w:val="24"/>
          <w:szCs w:val="24"/>
        </w:rPr>
      </w:pPr>
      <w:r w:rsidRPr="001B330D">
        <w:rPr>
          <w:sz w:val="24"/>
          <w:szCs w:val="24"/>
        </w:rPr>
        <w:t>Доклад о достигнутых значениях показателей для оценки эффективности деятельности администрации Чебоксарского района Чувашской Республики за 20</w:t>
      </w:r>
      <w:r w:rsidR="00CB256A" w:rsidRPr="001B330D">
        <w:rPr>
          <w:sz w:val="24"/>
          <w:szCs w:val="24"/>
        </w:rPr>
        <w:t>2</w:t>
      </w:r>
      <w:r w:rsidR="006D3703">
        <w:rPr>
          <w:sz w:val="24"/>
          <w:szCs w:val="24"/>
        </w:rPr>
        <w:t>2</w:t>
      </w:r>
      <w:r w:rsidR="00CB256A" w:rsidRPr="001B330D">
        <w:rPr>
          <w:sz w:val="24"/>
          <w:szCs w:val="24"/>
        </w:rPr>
        <w:t xml:space="preserve"> </w:t>
      </w:r>
      <w:r w:rsidRPr="001B330D">
        <w:rPr>
          <w:sz w:val="24"/>
          <w:szCs w:val="24"/>
        </w:rPr>
        <w:t xml:space="preserve">год и их планируемых значениях на 3-х летний период (далее – Доклад) подготовлен во исполнение Указа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в соответствии с постановлением Правительства Российской Федерации от 17 декабря 2012 года №1317 </w:t>
      </w:r>
    </w:p>
    <w:p w14:paraId="08969167" w14:textId="756974E7" w:rsidR="00F37B7C" w:rsidRPr="001B330D" w:rsidRDefault="00F37B7C" w:rsidP="00F37B7C">
      <w:pPr>
        <w:jc w:val="both"/>
        <w:rPr>
          <w:sz w:val="24"/>
          <w:szCs w:val="24"/>
        </w:rPr>
      </w:pPr>
      <w:r w:rsidRPr="001B330D">
        <w:rPr>
          <w:sz w:val="24"/>
          <w:szCs w:val="24"/>
        </w:rPr>
        <w:t xml:space="preserve">             Деятельность администрации Чебоксарского района Чувашской Республики в 20</w:t>
      </w:r>
      <w:r w:rsidR="00205AFC" w:rsidRPr="001B330D">
        <w:rPr>
          <w:sz w:val="24"/>
          <w:szCs w:val="24"/>
        </w:rPr>
        <w:t>2</w:t>
      </w:r>
      <w:r w:rsidR="00114CAA" w:rsidRPr="001B330D">
        <w:rPr>
          <w:sz w:val="24"/>
          <w:szCs w:val="24"/>
        </w:rPr>
        <w:t>2</w:t>
      </w:r>
      <w:r w:rsidRPr="001B330D">
        <w:rPr>
          <w:sz w:val="24"/>
          <w:szCs w:val="24"/>
        </w:rPr>
        <w:t xml:space="preserve"> году осуществлялась в соответствии с основными направлениями Стратегии социально-экономического развития Чувашской Республики до 2035 года, указами Главы Чувашской Республики, другими нормативными актами по реформированию экономики и социальной сферы.</w:t>
      </w:r>
    </w:p>
    <w:p w14:paraId="1354C243" w14:textId="77777777" w:rsidR="00F37B7C" w:rsidRPr="001B330D" w:rsidRDefault="00F37B7C" w:rsidP="00F37B7C">
      <w:pPr>
        <w:jc w:val="both"/>
        <w:rPr>
          <w:sz w:val="24"/>
          <w:szCs w:val="24"/>
        </w:rPr>
      </w:pPr>
      <w:r w:rsidRPr="001B330D">
        <w:rPr>
          <w:sz w:val="24"/>
          <w:szCs w:val="24"/>
        </w:rPr>
        <w:tab/>
        <w:t>В целях проведения анализа и оценки эффективности деятельности администрации Чебоксарского района Чувашской Республики мониторинг проводился по следующим направлениям:</w:t>
      </w:r>
    </w:p>
    <w:p w14:paraId="35AD2D67" w14:textId="77777777" w:rsidR="00F37B7C" w:rsidRPr="001B330D" w:rsidRDefault="00F37B7C" w:rsidP="00F37B7C">
      <w:pPr>
        <w:jc w:val="both"/>
        <w:rPr>
          <w:sz w:val="24"/>
          <w:szCs w:val="24"/>
        </w:rPr>
      </w:pPr>
      <w:r w:rsidRPr="001B330D">
        <w:rPr>
          <w:sz w:val="24"/>
          <w:szCs w:val="24"/>
        </w:rPr>
        <w:tab/>
        <w:t>-экономическое развитие;</w:t>
      </w:r>
    </w:p>
    <w:p w14:paraId="4FB39093" w14:textId="77777777" w:rsidR="00F37B7C" w:rsidRPr="001B330D" w:rsidRDefault="00F37B7C" w:rsidP="00F37B7C">
      <w:pPr>
        <w:jc w:val="both"/>
        <w:rPr>
          <w:sz w:val="24"/>
          <w:szCs w:val="24"/>
        </w:rPr>
      </w:pPr>
      <w:r w:rsidRPr="001B330D">
        <w:rPr>
          <w:sz w:val="24"/>
          <w:szCs w:val="24"/>
        </w:rPr>
        <w:tab/>
        <w:t>-дошкольное образование;</w:t>
      </w:r>
    </w:p>
    <w:p w14:paraId="36BE2E2C" w14:textId="77777777" w:rsidR="00F37B7C" w:rsidRPr="001B330D" w:rsidRDefault="00F37B7C" w:rsidP="00F37B7C">
      <w:pPr>
        <w:jc w:val="both"/>
        <w:rPr>
          <w:sz w:val="24"/>
          <w:szCs w:val="24"/>
        </w:rPr>
      </w:pPr>
      <w:r w:rsidRPr="001B330D">
        <w:rPr>
          <w:sz w:val="24"/>
          <w:szCs w:val="24"/>
        </w:rPr>
        <w:t xml:space="preserve">           -общее и дополнительное образование;</w:t>
      </w:r>
    </w:p>
    <w:p w14:paraId="38FE0E80" w14:textId="77777777" w:rsidR="00F37B7C" w:rsidRPr="001B330D" w:rsidRDefault="00F37B7C" w:rsidP="00F37B7C">
      <w:pPr>
        <w:jc w:val="both"/>
        <w:rPr>
          <w:sz w:val="24"/>
          <w:szCs w:val="24"/>
        </w:rPr>
      </w:pPr>
      <w:r w:rsidRPr="001B330D">
        <w:rPr>
          <w:sz w:val="24"/>
          <w:szCs w:val="24"/>
        </w:rPr>
        <w:tab/>
        <w:t>-культура;</w:t>
      </w:r>
    </w:p>
    <w:p w14:paraId="057F070A" w14:textId="77777777" w:rsidR="00F37B7C" w:rsidRPr="001B330D" w:rsidRDefault="00F37B7C" w:rsidP="00F37B7C">
      <w:pPr>
        <w:jc w:val="both"/>
        <w:rPr>
          <w:sz w:val="24"/>
          <w:szCs w:val="24"/>
        </w:rPr>
      </w:pPr>
      <w:r w:rsidRPr="001B330D">
        <w:rPr>
          <w:sz w:val="24"/>
          <w:szCs w:val="24"/>
        </w:rPr>
        <w:t xml:space="preserve">           -физическая культура и спорт;</w:t>
      </w:r>
    </w:p>
    <w:p w14:paraId="753DC97F" w14:textId="77777777" w:rsidR="00F37B7C" w:rsidRPr="001B330D" w:rsidRDefault="00F37B7C" w:rsidP="00F37B7C">
      <w:pPr>
        <w:jc w:val="both"/>
        <w:rPr>
          <w:sz w:val="24"/>
          <w:szCs w:val="24"/>
        </w:rPr>
      </w:pPr>
      <w:r w:rsidRPr="001B330D">
        <w:rPr>
          <w:sz w:val="24"/>
          <w:szCs w:val="24"/>
        </w:rPr>
        <w:tab/>
        <w:t>-жилищное строительство и обеспечение граждан жильем;</w:t>
      </w:r>
    </w:p>
    <w:p w14:paraId="5E67F62F" w14:textId="77777777" w:rsidR="00F37B7C" w:rsidRPr="001B330D" w:rsidRDefault="00F37B7C" w:rsidP="00F37B7C">
      <w:pPr>
        <w:jc w:val="both"/>
        <w:rPr>
          <w:sz w:val="24"/>
          <w:szCs w:val="24"/>
        </w:rPr>
      </w:pPr>
      <w:r w:rsidRPr="001B330D">
        <w:rPr>
          <w:sz w:val="24"/>
          <w:szCs w:val="24"/>
        </w:rPr>
        <w:tab/>
        <w:t>-жилищно-коммунальное хозяйство;</w:t>
      </w:r>
    </w:p>
    <w:p w14:paraId="555C5C63" w14:textId="77777777" w:rsidR="00F37B7C" w:rsidRPr="001B330D" w:rsidRDefault="00F37B7C" w:rsidP="00F37B7C">
      <w:pPr>
        <w:jc w:val="both"/>
        <w:rPr>
          <w:sz w:val="24"/>
          <w:szCs w:val="24"/>
        </w:rPr>
      </w:pPr>
      <w:r w:rsidRPr="001B330D">
        <w:rPr>
          <w:sz w:val="24"/>
          <w:szCs w:val="24"/>
        </w:rPr>
        <w:tab/>
        <w:t>-организация муниципального управления;</w:t>
      </w:r>
    </w:p>
    <w:p w14:paraId="535130B5" w14:textId="77777777" w:rsidR="00F37B7C" w:rsidRPr="001B330D" w:rsidRDefault="00F37B7C" w:rsidP="00F37B7C">
      <w:pPr>
        <w:jc w:val="both"/>
        <w:rPr>
          <w:sz w:val="24"/>
          <w:szCs w:val="24"/>
        </w:rPr>
      </w:pPr>
      <w:r w:rsidRPr="001B330D">
        <w:rPr>
          <w:sz w:val="24"/>
          <w:szCs w:val="24"/>
        </w:rPr>
        <w:tab/>
        <w:t>-энергосбережение и повышение энергетической эффективности.</w:t>
      </w:r>
    </w:p>
    <w:p w14:paraId="3DAB5A33" w14:textId="77777777" w:rsidR="00A12C32" w:rsidRPr="001B330D" w:rsidRDefault="00F37B7C" w:rsidP="00F37B7C">
      <w:pPr>
        <w:jc w:val="both"/>
        <w:rPr>
          <w:sz w:val="24"/>
          <w:szCs w:val="24"/>
        </w:rPr>
      </w:pPr>
      <w:r w:rsidRPr="001B330D">
        <w:rPr>
          <w:sz w:val="24"/>
          <w:szCs w:val="24"/>
        </w:rPr>
        <w:tab/>
      </w:r>
    </w:p>
    <w:p w14:paraId="6B3E7644" w14:textId="66260608" w:rsidR="00A12C32" w:rsidRPr="001B330D" w:rsidRDefault="00F37B7C" w:rsidP="00A12C32">
      <w:pPr>
        <w:ind w:firstLine="708"/>
        <w:jc w:val="both"/>
        <w:rPr>
          <w:sz w:val="24"/>
          <w:szCs w:val="24"/>
        </w:rPr>
      </w:pPr>
      <w:r w:rsidRPr="001B330D">
        <w:rPr>
          <w:sz w:val="24"/>
          <w:szCs w:val="24"/>
        </w:rPr>
        <w:t>Для подготов</w:t>
      </w:r>
      <w:r w:rsidRPr="001B330D">
        <w:rPr>
          <w:sz w:val="24"/>
          <w:szCs w:val="24"/>
          <w:shd w:val="clear" w:color="auto" w:fill="FFFFFF"/>
        </w:rPr>
        <w:t>ки Доклада использовались отдельные статистические показатели по Чебоксарскому району Чувашской Республики за 201</w:t>
      </w:r>
      <w:r w:rsidR="00114CAA" w:rsidRPr="001B330D">
        <w:rPr>
          <w:sz w:val="24"/>
          <w:szCs w:val="24"/>
          <w:shd w:val="clear" w:color="auto" w:fill="FFFFFF"/>
        </w:rPr>
        <w:t>9</w:t>
      </w:r>
      <w:r w:rsidRPr="001B330D">
        <w:rPr>
          <w:sz w:val="24"/>
          <w:szCs w:val="24"/>
          <w:shd w:val="clear" w:color="auto" w:fill="FFFFFF"/>
        </w:rPr>
        <w:t>-20</w:t>
      </w:r>
      <w:r w:rsidR="00EA6551" w:rsidRPr="001B330D">
        <w:rPr>
          <w:sz w:val="24"/>
          <w:szCs w:val="24"/>
          <w:shd w:val="clear" w:color="auto" w:fill="FFFFFF"/>
        </w:rPr>
        <w:t>2</w:t>
      </w:r>
      <w:r w:rsidR="00114CAA" w:rsidRPr="001B330D">
        <w:rPr>
          <w:sz w:val="24"/>
          <w:szCs w:val="24"/>
          <w:shd w:val="clear" w:color="auto" w:fill="FFFFFF"/>
        </w:rPr>
        <w:t>2</w:t>
      </w:r>
      <w:r w:rsidRPr="001B330D">
        <w:rPr>
          <w:sz w:val="24"/>
          <w:szCs w:val="24"/>
          <w:shd w:val="clear" w:color="auto" w:fill="FFFFFF"/>
        </w:rPr>
        <w:t xml:space="preserve"> годы, разрабатываемые Территориальным органом Федеральной службы государственной статистики по Чувашской Республике - Чувашии, и показатели, представленны</w:t>
      </w:r>
      <w:r w:rsidR="00EA6551" w:rsidRPr="001B330D">
        <w:rPr>
          <w:sz w:val="24"/>
          <w:szCs w:val="24"/>
          <w:shd w:val="clear" w:color="auto" w:fill="FFFFFF"/>
        </w:rPr>
        <w:t xml:space="preserve">е структурными подразделениями </w:t>
      </w:r>
      <w:r w:rsidRPr="001B330D">
        <w:rPr>
          <w:sz w:val="24"/>
          <w:szCs w:val="24"/>
          <w:shd w:val="clear" w:color="auto" w:fill="FFFFFF"/>
        </w:rPr>
        <w:t>администрации Чебоксарского района Чувашской Республики, рассчитанные самостоятель</w:t>
      </w:r>
      <w:r w:rsidRPr="001B330D">
        <w:rPr>
          <w:sz w:val="24"/>
          <w:szCs w:val="24"/>
        </w:rPr>
        <w:t>но.</w:t>
      </w:r>
    </w:p>
    <w:p w14:paraId="6C51212A" w14:textId="357D1294" w:rsidR="00CA3A44" w:rsidRPr="001B330D" w:rsidRDefault="00CA3A44" w:rsidP="00CA3A44">
      <w:pPr>
        <w:ind w:firstLine="709"/>
        <w:jc w:val="both"/>
        <w:rPr>
          <w:sz w:val="24"/>
          <w:szCs w:val="24"/>
        </w:rPr>
      </w:pPr>
      <w:r w:rsidRPr="001B330D">
        <w:rPr>
          <w:color w:val="000000"/>
          <w:sz w:val="24"/>
          <w:szCs w:val="24"/>
        </w:rPr>
        <w:t>В 202</w:t>
      </w:r>
      <w:r w:rsidR="00114CAA" w:rsidRPr="001B330D">
        <w:rPr>
          <w:color w:val="000000"/>
          <w:sz w:val="24"/>
          <w:szCs w:val="24"/>
        </w:rPr>
        <w:t>2</w:t>
      </w:r>
      <w:r w:rsidRPr="001B330D">
        <w:rPr>
          <w:color w:val="000000"/>
          <w:sz w:val="24"/>
          <w:szCs w:val="24"/>
        </w:rPr>
        <w:t xml:space="preserve"> году деятельность администрации была направлена на реализацию </w:t>
      </w:r>
      <w:bookmarkStart w:id="0" w:name="_Toc286735731"/>
      <w:r w:rsidRPr="001B330D">
        <w:rPr>
          <w:color w:val="000000"/>
          <w:sz w:val="24"/>
          <w:szCs w:val="24"/>
        </w:rPr>
        <w:t>национальных проектов, государственных и муниципальных программ, а также улучшение благосостояния жителей Чебоксарского района.</w:t>
      </w:r>
      <w:bookmarkEnd w:id="0"/>
      <w:r w:rsidRPr="001B330D">
        <w:rPr>
          <w:color w:val="000000"/>
          <w:sz w:val="24"/>
          <w:szCs w:val="24"/>
        </w:rPr>
        <w:t xml:space="preserve"> </w:t>
      </w:r>
      <w:r w:rsidRPr="001B330D">
        <w:rPr>
          <w:sz w:val="24"/>
          <w:szCs w:val="24"/>
        </w:rPr>
        <w:t>Анализируя итоги 202</w:t>
      </w:r>
      <w:r w:rsidR="00114CAA" w:rsidRPr="001B330D">
        <w:rPr>
          <w:sz w:val="24"/>
          <w:szCs w:val="24"/>
        </w:rPr>
        <w:t>2</w:t>
      </w:r>
      <w:r w:rsidRPr="001B330D">
        <w:rPr>
          <w:sz w:val="24"/>
          <w:szCs w:val="24"/>
        </w:rPr>
        <w:t xml:space="preserve"> года, можно отметить, что положительные результаты по многим направлениям работы достигнуты, но есть еще и вопросы, которые требуют разрешения в текущем и последующих годах.     </w:t>
      </w:r>
    </w:p>
    <w:p w14:paraId="7F72483B" w14:textId="77777777" w:rsidR="00CA3A44" w:rsidRPr="001B330D" w:rsidRDefault="00CA3A44" w:rsidP="00CA3A44">
      <w:pPr>
        <w:ind w:firstLine="709"/>
        <w:jc w:val="both"/>
        <w:rPr>
          <w:sz w:val="24"/>
          <w:szCs w:val="24"/>
        </w:rPr>
      </w:pPr>
      <w:r w:rsidRPr="001B330D">
        <w:rPr>
          <w:sz w:val="24"/>
          <w:szCs w:val="24"/>
        </w:rPr>
        <w:t>Важным фактором социально-экономического развития района является привлечение инвестиций.</w:t>
      </w:r>
    </w:p>
    <w:p w14:paraId="5E4A08ED" w14:textId="311A2865" w:rsidR="00CA3A44" w:rsidRPr="001B330D" w:rsidRDefault="00CA3A44" w:rsidP="00CA3A44">
      <w:pPr>
        <w:ind w:firstLine="709"/>
        <w:jc w:val="both"/>
        <w:rPr>
          <w:sz w:val="24"/>
          <w:szCs w:val="24"/>
        </w:rPr>
      </w:pPr>
      <w:r w:rsidRPr="001B330D">
        <w:rPr>
          <w:sz w:val="24"/>
          <w:szCs w:val="24"/>
        </w:rPr>
        <w:t>На территории района на сегодняшний день реализуются 5</w:t>
      </w:r>
      <w:r w:rsidR="00114CAA" w:rsidRPr="001B330D">
        <w:rPr>
          <w:sz w:val="24"/>
          <w:szCs w:val="24"/>
        </w:rPr>
        <w:t>0</w:t>
      </w:r>
      <w:r w:rsidRPr="001B330D">
        <w:rPr>
          <w:sz w:val="24"/>
          <w:szCs w:val="24"/>
        </w:rPr>
        <w:t xml:space="preserve"> инвестиционный проект</w:t>
      </w:r>
      <w:r w:rsidR="00114CAA" w:rsidRPr="001B330D">
        <w:rPr>
          <w:sz w:val="24"/>
          <w:szCs w:val="24"/>
        </w:rPr>
        <w:t>ов</w:t>
      </w:r>
      <w:r w:rsidRPr="001B330D">
        <w:rPr>
          <w:sz w:val="24"/>
          <w:szCs w:val="24"/>
        </w:rPr>
        <w:t xml:space="preserve"> общей стоимостью </w:t>
      </w:r>
      <w:r w:rsidR="00114CAA" w:rsidRPr="001B330D">
        <w:rPr>
          <w:sz w:val="24"/>
          <w:szCs w:val="24"/>
        </w:rPr>
        <w:t>2</w:t>
      </w:r>
      <w:r w:rsidRPr="001B330D">
        <w:rPr>
          <w:sz w:val="24"/>
          <w:szCs w:val="24"/>
        </w:rPr>
        <w:t>,</w:t>
      </w:r>
      <w:r w:rsidR="00114CAA" w:rsidRPr="001B330D">
        <w:rPr>
          <w:sz w:val="24"/>
          <w:szCs w:val="24"/>
        </w:rPr>
        <w:t>9</w:t>
      </w:r>
      <w:r w:rsidRPr="001B330D">
        <w:rPr>
          <w:sz w:val="24"/>
          <w:szCs w:val="24"/>
        </w:rPr>
        <w:t xml:space="preserve"> млрд. рублей. </w:t>
      </w:r>
    </w:p>
    <w:p w14:paraId="594551ED" w14:textId="20B85CCF" w:rsidR="00CA3A44" w:rsidRPr="001B330D" w:rsidRDefault="00CA3A44" w:rsidP="00CA3A44">
      <w:pPr>
        <w:ind w:firstLine="709"/>
        <w:jc w:val="both"/>
        <w:rPr>
          <w:sz w:val="24"/>
          <w:szCs w:val="24"/>
        </w:rPr>
      </w:pPr>
      <w:r w:rsidRPr="001B330D">
        <w:rPr>
          <w:sz w:val="24"/>
          <w:szCs w:val="24"/>
        </w:rPr>
        <w:t>В 202</w:t>
      </w:r>
      <w:r w:rsidR="00114CAA" w:rsidRPr="001B330D">
        <w:rPr>
          <w:sz w:val="24"/>
          <w:szCs w:val="24"/>
        </w:rPr>
        <w:t>2</w:t>
      </w:r>
      <w:r w:rsidRPr="001B330D">
        <w:rPr>
          <w:sz w:val="24"/>
          <w:szCs w:val="24"/>
        </w:rPr>
        <w:t xml:space="preserve"> году в основной капитал </w:t>
      </w:r>
      <w:r w:rsidRPr="001B330D">
        <w:rPr>
          <w:bCs/>
          <w:sz w:val="24"/>
          <w:szCs w:val="24"/>
        </w:rPr>
        <w:t>вложены инвестиции</w:t>
      </w:r>
      <w:r w:rsidRPr="001B330D">
        <w:rPr>
          <w:sz w:val="24"/>
          <w:szCs w:val="24"/>
        </w:rPr>
        <w:t xml:space="preserve"> в размере более </w:t>
      </w:r>
      <w:r w:rsidR="00114CAA" w:rsidRPr="001B330D">
        <w:rPr>
          <w:sz w:val="24"/>
          <w:szCs w:val="24"/>
        </w:rPr>
        <w:t>716,1</w:t>
      </w:r>
      <w:r w:rsidRPr="001B330D">
        <w:rPr>
          <w:sz w:val="24"/>
          <w:szCs w:val="24"/>
        </w:rPr>
        <w:t xml:space="preserve"> мл</w:t>
      </w:r>
      <w:r w:rsidR="00114CAA" w:rsidRPr="001B330D">
        <w:rPr>
          <w:sz w:val="24"/>
          <w:szCs w:val="24"/>
        </w:rPr>
        <w:t>н. рублей.</w:t>
      </w:r>
    </w:p>
    <w:p w14:paraId="5364C52B" w14:textId="7BA1AD31" w:rsidR="00CA3A44" w:rsidRPr="001B330D" w:rsidRDefault="00CA3A44" w:rsidP="00CA3A44">
      <w:pPr>
        <w:autoSpaceDE w:val="0"/>
        <w:autoSpaceDN w:val="0"/>
        <w:adjustRightInd w:val="0"/>
        <w:ind w:firstLine="709"/>
        <w:jc w:val="both"/>
        <w:rPr>
          <w:b/>
          <w:sz w:val="24"/>
          <w:szCs w:val="24"/>
        </w:rPr>
      </w:pPr>
      <w:r w:rsidRPr="001B330D">
        <w:rPr>
          <w:bCs/>
          <w:sz w:val="24"/>
          <w:szCs w:val="24"/>
        </w:rPr>
        <w:t>В прошлом году реализовано 1</w:t>
      </w:r>
      <w:r w:rsidR="00114CAA" w:rsidRPr="001B330D">
        <w:rPr>
          <w:bCs/>
          <w:sz w:val="24"/>
          <w:szCs w:val="24"/>
        </w:rPr>
        <w:t>5</w:t>
      </w:r>
      <w:r w:rsidRPr="001B330D">
        <w:rPr>
          <w:bCs/>
          <w:sz w:val="24"/>
          <w:szCs w:val="24"/>
        </w:rPr>
        <w:t xml:space="preserve"> инвестиционных коммерческих проектов на сумму </w:t>
      </w:r>
      <w:r w:rsidR="00114CAA" w:rsidRPr="001B330D">
        <w:rPr>
          <w:bCs/>
          <w:sz w:val="24"/>
          <w:szCs w:val="24"/>
        </w:rPr>
        <w:t>375,3</w:t>
      </w:r>
      <w:r w:rsidRPr="001B330D">
        <w:rPr>
          <w:bCs/>
          <w:sz w:val="24"/>
          <w:szCs w:val="24"/>
        </w:rPr>
        <w:t xml:space="preserve"> млн. рублей, создано </w:t>
      </w:r>
      <w:r w:rsidR="00114CAA" w:rsidRPr="001B330D">
        <w:rPr>
          <w:bCs/>
          <w:sz w:val="24"/>
          <w:szCs w:val="24"/>
        </w:rPr>
        <w:t>239</w:t>
      </w:r>
      <w:r w:rsidRPr="001B330D">
        <w:rPr>
          <w:bCs/>
          <w:sz w:val="24"/>
          <w:szCs w:val="24"/>
        </w:rPr>
        <w:t xml:space="preserve"> рабочи</w:t>
      </w:r>
      <w:r w:rsidRPr="001B330D">
        <w:rPr>
          <w:b/>
          <w:sz w:val="24"/>
          <w:szCs w:val="24"/>
        </w:rPr>
        <w:t>х мест.</w:t>
      </w:r>
    </w:p>
    <w:p w14:paraId="5BECD4D1" w14:textId="77777777" w:rsidR="00CA3A44" w:rsidRPr="001B330D" w:rsidRDefault="00CA3A44" w:rsidP="00CA3A44">
      <w:pPr>
        <w:autoSpaceDE w:val="0"/>
        <w:autoSpaceDN w:val="0"/>
        <w:adjustRightInd w:val="0"/>
        <w:ind w:firstLine="709"/>
        <w:jc w:val="both"/>
        <w:rPr>
          <w:b/>
          <w:i/>
          <w:iCs/>
          <w:sz w:val="24"/>
          <w:szCs w:val="24"/>
        </w:rPr>
      </w:pPr>
      <w:r w:rsidRPr="001B330D">
        <w:rPr>
          <w:b/>
          <w:i/>
          <w:iCs/>
          <w:sz w:val="24"/>
          <w:szCs w:val="24"/>
        </w:rPr>
        <w:t xml:space="preserve">В том числе: </w:t>
      </w:r>
    </w:p>
    <w:p w14:paraId="7462CA95" w14:textId="77777777" w:rsidR="00D7060F" w:rsidRPr="001B330D" w:rsidRDefault="00D7060F" w:rsidP="00D7060F">
      <w:pPr>
        <w:autoSpaceDE w:val="0"/>
        <w:autoSpaceDN w:val="0"/>
        <w:adjustRightInd w:val="0"/>
        <w:ind w:firstLine="567"/>
        <w:jc w:val="both"/>
        <w:rPr>
          <w:iCs/>
          <w:sz w:val="24"/>
          <w:szCs w:val="24"/>
        </w:rPr>
      </w:pPr>
      <w:r w:rsidRPr="001B330D">
        <w:rPr>
          <w:iCs/>
          <w:sz w:val="24"/>
          <w:szCs w:val="24"/>
        </w:rPr>
        <w:t>1) в сфере АПК реализованы 5 проектов на сумму 93,66 млн. рублей, создано 11 рабочих мест.</w:t>
      </w:r>
    </w:p>
    <w:p w14:paraId="0D02AE9E" w14:textId="1A3E7655" w:rsidR="00D7060F" w:rsidRPr="001B330D" w:rsidRDefault="00BE3C3D" w:rsidP="00D7060F">
      <w:pPr>
        <w:autoSpaceDE w:val="0"/>
        <w:autoSpaceDN w:val="0"/>
        <w:adjustRightInd w:val="0"/>
        <w:ind w:firstLine="567"/>
        <w:jc w:val="both"/>
        <w:rPr>
          <w:i/>
          <w:iCs/>
          <w:sz w:val="24"/>
          <w:szCs w:val="24"/>
        </w:rPr>
      </w:pPr>
      <w:r>
        <w:rPr>
          <w:i/>
          <w:iCs/>
          <w:sz w:val="24"/>
          <w:szCs w:val="24"/>
        </w:rPr>
        <w:t xml:space="preserve">  </w:t>
      </w:r>
      <w:r w:rsidR="00D7060F" w:rsidRPr="001B330D">
        <w:rPr>
          <w:i/>
          <w:iCs/>
          <w:sz w:val="24"/>
          <w:szCs w:val="24"/>
        </w:rPr>
        <w:t xml:space="preserve">Справочно: </w:t>
      </w:r>
    </w:p>
    <w:p w14:paraId="3AF199DF" w14:textId="694E680E" w:rsidR="00D7060F" w:rsidRPr="001B330D" w:rsidRDefault="00BE3C3D" w:rsidP="00D7060F">
      <w:pPr>
        <w:autoSpaceDE w:val="0"/>
        <w:autoSpaceDN w:val="0"/>
        <w:adjustRightInd w:val="0"/>
        <w:ind w:firstLine="567"/>
        <w:jc w:val="both"/>
        <w:rPr>
          <w:i/>
          <w:iCs/>
          <w:sz w:val="24"/>
          <w:szCs w:val="24"/>
        </w:rPr>
      </w:pPr>
      <w:r>
        <w:rPr>
          <w:i/>
          <w:iCs/>
          <w:sz w:val="24"/>
          <w:szCs w:val="24"/>
        </w:rPr>
        <w:lastRenderedPageBreak/>
        <w:t xml:space="preserve">  </w:t>
      </w:r>
      <w:r w:rsidR="00D7060F" w:rsidRPr="001B330D">
        <w:rPr>
          <w:i/>
          <w:iCs/>
          <w:sz w:val="24"/>
          <w:szCs w:val="24"/>
        </w:rPr>
        <w:t>строительство силосохранилища АО "Чурачикское", сумма вложенных инвестиций -25,00 млн. рублей;</w:t>
      </w:r>
    </w:p>
    <w:p w14:paraId="61A8DBDF" w14:textId="7FFABE5E" w:rsidR="00D7060F" w:rsidRPr="001B330D" w:rsidRDefault="00BE3C3D" w:rsidP="00D7060F">
      <w:pPr>
        <w:autoSpaceDE w:val="0"/>
        <w:autoSpaceDN w:val="0"/>
        <w:adjustRightInd w:val="0"/>
        <w:ind w:firstLine="567"/>
        <w:jc w:val="both"/>
        <w:rPr>
          <w:i/>
          <w:iCs/>
          <w:sz w:val="24"/>
          <w:szCs w:val="24"/>
        </w:rPr>
      </w:pPr>
      <w:r>
        <w:rPr>
          <w:i/>
          <w:iCs/>
          <w:sz w:val="24"/>
          <w:szCs w:val="24"/>
        </w:rPr>
        <w:t xml:space="preserve">  </w:t>
      </w:r>
      <w:r w:rsidR="00D7060F" w:rsidRPr="001B330D">
        <w:rPr>
          <w:i/>
          <w:iCs/>
          <w:sz w:val="24"/>
          <w:szCs w:val="24"/>
        </w:rPr>
        <w:t>строительство ягодохранилища д. Пархикасы, СПП ССК "Чебоксарская ягода", сумма вложенных инвестиций 5,66 млн. рублей;</w:t>
      </w:r>
    </w:p>
    <w:p w14:paraId="2607EE61" w14:textId="516621D2" w:rsidR="00D7060F" w:rsidRPr="001B330D" w:rsidRDefault="00BE3C3D" w:rsidP="00D7060F">
      <w:pPr>
        <w:autoSpaceDE w:val="0"/>
        <w:autoSpaceDN w:val="0"/>
        <w:adjustRightInd w:val="0"/>
        <w:ind w:firstLine="567"/>
        <w:jc w:val="both"/>
        <w:rPr>
          <w:i/>
          <w:iCs/>
          <w:sz w:val="24"/>
          <w:szCs w:val="24"/>
        </w:rPr>
      </w:pPr>
      <w:r>
        <w:rPr>
          <w:i/>
          <w:iCs/>
          <w:sz w:val="24"/>
          <w:szCs w:val="24"/>
        </w:rPr>
        <w:t xml:space="preserve">  </w:t>
      </w:r>
      <w:r w:rsidR="00D7060F" w:rsidRPr="001B330D">
        <w:rPr>
          <w:i/>
          <w:iCs/>
          <w:sz w:val="24"/>
          <w:szCs w:val="24"/>
        </w:rPr>
        <w:t>строительство мощности для подработки, хранения и перевалки зерновых и масличных культур д. Шинерпоси, ООО "Торговое предприятие "Сувар-2", сумма вложенных инвестиций 34,00 млн. рублей, создано 1 раб. место;</w:t>
      </w:r>
    </w:p>
    <w:p w14:paraId="1950B617" w14:textId="562C50ED" w:rsidR="00D7060F" w:rsidRPr="001B330D" w:rsidRDefault="00BE3C3D" w:rsidP="00BE3C3D">
      <w:pPr>
        <w:tabs>
          <w:tab w:val="left" w:pos="567"/>
        </w:tabs>
        <w:autoSpaceDE w:val="0"/>
        <w:autoSpaceDN w:val="0"/>
        <w:adjustRightInd w:val="0"/>
        <w:ind w:firstLine="567"/>
        <w:jc w:val="both"/>
        <w:rPr>
          <w:i/>
          <w:iCs/>
          <w:sz w:val="24"/>
          <w:szCs w:val="24"/>
        </w:rPr>
      </w:pPr>
      <w:r>
        <w:rPr>
          <w:i/>
          <w:iCs/>
          <w:sz w:val="24"/>
          <w:szCs w:val="24"/>
        </w:rPr>
        <w:t xml:space="preserve">  </w:t>
      </w:r>
      <w:r w:rsidR="00D7060F" w:rsidRPr="001B330D">
        <w:rPr>
          <w:i/>
          <w:iCs/>
          <w:sz w:val="24"/>
          <w:szCs w:val="24"/>
        </w:rPr>
        <w:t>строительство площадки по выращиванию и откорму молодняка КРС молочных пород на 200 голов АО "Ольдеевская", сумма вложенных инвестиций 20,2 млн. рублей, создано 2 раб. места;</w:t>
      </w:r>
    </w:p>
    <w:p w14:paraId="48664255" w14:textId="7D29738E" w:rsidR="00D7060F" w:rsidRPr="001B330D" w:rsidRDefault="00BE3C3D" w:rsidP="00D7060F">
      <w:pPr>
        <w:autoSpaceDE w:val="0"/>
        <w:autoSpaceDN w:val="0"/>
        <w:adjustRightInd w:val="0"/>
        <w:ind w:firstLine="567"/>
        <w:jc w:val="both"/>
        <w:rPr>
          <w:i/>
          <w:iCs/>
          <w:sz w:val="24"/>
          <w:szCs w:val="24"/>
        </w:rPr>
      </w:pPr>
      <w:r>
        <w:rPr>
          <w:i/>
          <w:iCs/>
          <w:sz w:val="24"/>
          <w:szCs w:val="24"/>
        </w:rPr>
        <w:t xml:space="preserve">  </w:t>
      </w:r>
      <w:r w:rsidR="00D7060F" w:rsidRPr="001B330D">
        <w:rPr>
          <w:i/>
          <w:iCs/>
          <w:sz w:val="24"/>
          <w:szCs w:val="24"/>
        </w:rPr>
        <w:t>реконструкция "Здания биологической лаборатории по производству энгомофагов" АО "Ольдеевская", сумма вложенных инвестиций 8.8 млн. руб., создано 3 рабочих места;</w:t>
      </w:r>
    </w:p>
    <w:p w14:paraId="160B96A4" w14:textId="77777777" w:rsidR="00D7060F" w:rsidRPr="001B330D" w:rsidRDefault="00D7060F" w:rsidP="00D7060F">
      <w:pPr>
        <w:autoSpaceDE w:val="0"/>
        <w:autoSpaceDN w:val="0"/>
        <w:adjustRightInd w:val="0"/>
        <w:ind w:firstLine="567"/>
        <w:jc w:val="both"/>
        <w:rPr>
          <w:i/>
          <w:iCs/>
          <w:sz w:val="24"/>
          <w:szCs w:val="24"/>
        </w:rPr>
      </w:pPr>
    </w:p>
    <w:p w14:paraId="559ECA4C" w14:textId="3A42F829" w:rsidR="00D7060F" w:rsidRPr="001B330D" w:rsidRDefault="00BE3C3D" w:rsidP="00D7060F">
      <w:pPr>
        <w:autoSpaceDE w:val="0"/>
        <w:autoSpaceDN w:val="0"/>
        <w:adjustRightInd w:val="0"/>
        <w:ind w:firstLine="567"/>
        <w:jc w:val="both"/>
        <w:rPr>
          <w:iCs/>
          <w:sz w:val="24"/>
          <w:szCs w:val="24"/>
        </w:rPr>
      </w:pPr>
      <w:r>
        <w:rPr>
          <w:iCs/>
          <w:sz w:val="24"/>
          <w:szCs w:val="24"/>
        </w:rPr>
        <w:t xml:space="preserve">  </w:t>
      </w:r>
      <w:r w:rsidR="00D7060F" w:rsidRPr="001B330D">
        <w:rPr>
          <w:iCs/>
          <w:sz w:val="24"/>
          <w:szCs w:val="24"/>
        </w:rPr>
        <w:t>2) в сфере услуг реализовано 10 проектов на сумму 281,6 млн. рублей, создано 152 рабочих места:</w:t>
      </w:r>
    </w:p>
    <w:p w14:paraId="47C3B2B4" w14:textId="36371430" w:rsidR="00D7060F" w:rsidRPr="001B330D" w:rsidRDefault="00BE3C3D" w:rsidP="00D7060F">
      <w:pPr>
        <w:autoSpaceDE w:val="0"/>
        <w:autoSpaceDN w:val="0"/>
        <w:adjustRightInd w:val="0"/>
        <w:ind w:firstLine="567"/>
        <w:jc w:val="both"/>
        <w:rPr>
          <w:i/>
          <w:iCs/>
          <w:sz w:val="24"/>
          <w:szCs w:val="24"/>
        </w:rPr>
      </w:pPr>
      <w:r>
        <w:rPr>
          <w:i/>
          <w:iCs/>
          <w:sz w:val="24"/>
          <w:szCs w:val="24"/>
        </w:rPr>
        <w:t xml:space="preserve">  </w:t>
      </w:r>
      <w:r w:rsidR="00D7060F" w:rsidRPr="001B330D">
        <w:rPr>
          <w:i/>
          <w:iCs/>
          <w:sz w:val="24"/>
          <w:szCs w:val="24"/>
        </w:rPr>
        <w:t>Справочно:</w:t>
      </w:r>
    </w:p>
    <w:p w14:paraId="39AB8F37" w14:textId="7A0E405D" w:rsidR="00D7060F" w:rsidRPr="001B330D" w:rsidRDefault="00BE3C3D" w:rsidP="00D7060F">
      <w:pPr>
        <w:autoSpaceDE w:val="0"/>
        <w:autoSpaceDN w:val="0"/>
        <w:adjustRightInd w:val="0"/>
        <w:ind w:firstLine="567"/>
        <w:jc w:val="both"/>
        <w:rPr>
          <w:i/>
          <w:iCs/>
          <w:sz w:val="24"/>
          <w:szCs w:val="24"/>
        </w:rPr>
      </w:pPr>
      <w:r>
        <w:rPr>
          <w:i/>
          <w:iCs/>
          <w:sz w:val="24"/>
          <w:szCs w:val="24"/>
        </w:rPr>
        <w:t xml:space="preserve">  </w:t>
      </w:r>
      <w:r w:rsidR="00D7060F" w:rsidRPr="001B330D">
        <w:rPr>
          <w:i/>
          <w:iCs/>
          <w:sz w:val="24"/>
          <w:szCs w:val="24"/>
        </w:rPr>
        <w:t>реконструкция здания под объект придорожного сервиса (гостиница и магазин), ИП Шалеева О.В., сумма вложенной инвестиции 6 млн. рублей, создано 10 раб. мест;</w:t>
      </w:r>
    </w:p>
    <w:p w14:paraId="05A1F312" w14:textId="0BD4E675" w:rsidR="00D7060F" w:rsidRPr="001B330D" w:rsidRDefault="00BE3C3D" w:rsidP="00D7060F">
      <w:pPr>
        <w:autoSpaceDE w:val="0"/>
        <w:autoSpaceDN w:val="0"/>
        <w:adjustRightInd w:val="0"/>
        <w:ind w:firstLine="567"/>
        <w:jc w:val="both"/>
        <w:rPr>
          <w:i/>
          <w:iCs/>
          <w:sz w:val="24"/>
          <w:szCs w:val="24"/>
        </w:rPr>
      </w:pPr>
      <w:r>
        <w:rPr>
          <w:i/>
          <w:iCs/>
          <w:sz w:val="24"/>
          <w:szCs w:val="24"/>
        </w:rPr>
        <w:t xml:space="preserve">  </w:t>
      </w:r>
      <w:r w:rsidR="00D7060F" w:rsidRPr="001B330D">
        <w:rPr>
          <w:i/>
          <w:iCs/>
          <w:sz w:val="24"/>
          <w:szCs w:val="24"/>
        </w:rPr>
        <w:t>реконструкц</w:t>
      </w:r>
      <w:bookmarkStart w:id="1" w:name="_GoBack"/>
      <w:bookmarkEnd w:id="1"/>
      <w:r w:rsidR="00D7060F" w:rsidRPr="001B330D">
        <w:rPr>
          <w:i/>
          <w:iCs/>
          <w:sz w:val="24"/>
          <w:szCs w:val="24"/>
        </w:rPr>
        <w:t>ия помещений под производство дверей в д. Шоркино, ИП Краснов Алексей Павлович, сумма вложенных инвестиций 85,4 млн. рублей, создано 35 рабочих места;</w:t>
      </w:r>
    </w:p>
    <w:p w14:paraId="30F6B4F5" w14:textId="0199C783" w:rsidR="00D7060F" w:rsidRPr="001B330D" w:rsidRDefault="00BE3C3D" w:rsidP="00D7060F">
      <w:pPr>
        <w:autoSpaceDE w:val="0"/>
        <w:autoSpaceDN w:val="0"/>
        <w:adjustRightInd w:val="0"/>
        <w:ind w:firstLine="567"/>
        <w:jc w:val="both"/>
        <w:rPr>
          <w:i/>
          <w:iCs/>
          <w:sz w:val="24"/>
          <w:szCs w:val="24"/>
        </w:rPr>
      </w:pPr>
      <w:r>
        <w:rPr>
          <w:i/>
          <w:iCs/>
          <w:sz w:val="24"/>
          <w:szCs w:val="24"/>
        </w:rPr>
        <w:t xml:space="preserve">  </w:t>
      </w:r>
      <w:r w:rsidR="00D7060F" w:rsidRPr="001B330D">
        <w:rPr>
          <w:i/>
          <w:iCs/>
          <w:sz w:val="24"/>
          <w:szCs w:val="24"/>
        </w:rPr>
        <w:t>строительство магазина "Пятерочка" в с. Ишлеи по ул. Советская, сумма вложенных инвестиций 20.00 млн. рублей, создано 15 рабочих мест;</w:t>
      </w:r>
    </w:p>
    <w:p w14:paraId="0388F66C" w14:textId="03879821" w:rsidR="00D7060F" w:rsidRPr="001B330D" w:rsidRDefault="00BE3C3D" w:rsidP="00D7060F">
      <w:pPr>
        <w:autoSpaceDE w:val="0"/>
        <w:autoSpaceDN w:val="0"/>
        <w:adjustRightInd w:val="0"/>
        <w:ind w:firstLine="567"/>
        <w:jc w:val="both"/>
        <w:rPr>
          <w:i/>
          <w:iCs/>
          <w:sz w:val="24"/>
          <w:szCs w:val="24"/>
        </w:rPr>
      </w:pPr>
      <w:r>
        <w:rPr>
          <w:i/>
          <w:iCs/>
          <w:sz w:val="24"/>
          <w:szCs w:val="24"/>
        </w:rPr>
        <w:t xml:space="preserve">  </w:t>
      </w:r>
      <w:r w:rsidR="00D7060F" w:rsidRPr="001B330D">
        <w:rPr>
          <w:i/>
          <w:iCs/>
          <w:sz w:val="24"/>
          <w:szCs w:val="24"/>
        </w:rPr>
        <w:t>строительство автосервиса по адресу д. Пихтулино, ул. Озерная Синьяльского сельского поселения, ИП Чамеев Александр Михайлович, сумма вложенных инвестиций 2,7 млн. рублей, создано 6 раб. мест;</w:t>
      </w:r>
    </w:p>
    <w:p w14:paraId="3862316D" w14:textId="03E3CB90" w:rsidR="00D7060F" w:rsidRPr="001B330D" w:rsidRDefault="00BE3C3D" w:rsidP="00D7060F">
      <w:pPr>
        <w:autoSpaceDE w:val="0"/>
        <w:autoSpaceDN w:val="0"/>
        <w:adjustRightInd w:val="0"/>
        <w:ind w:firstLine="567"/>
        <w:jc w:val="both"/>
        <w:rPr>
          <w:i/>
          <w:iCs/>
          <w:sz w:val="24"/>
          <w:szCs w:val="24"/>
        </w:rPr>
      </w:pPr>
      <w:r>
        <w:rPr>
          <w:i/>
          <w:iCs/>
          <w:sz w:val="24"/>
          <w:szCs w:val="24"/>
        </w:rPr>
        <w:t xml:space="preserve">  </w:t>
      </w:r>
      <w:r w:rsidR="00D7060F" w:rsidRPr="001B330D">
        <w:rPr>
          <w:i/>
          <w:iCs/>
          <w:sz w:val="24"/>
          <w:szCs w:val="24"/>
        </w:rPr>
        <w:t>строительство ремонтной станции по адресу д. Типсирмы, ул. Кривая, ИП Капитонов Эдуард Алексеевич, ИП Сергеев Алексей Юрьевич, сумма вложенных инвестиций 7.00 млн. рублей, создано 10 раб. мест;</w:t>
      </w:r>
    </w:p>
    <w:p w14:paraId="2A0EF22C" w14:textId="5504FA4F" w:rsidR="00D7060F" w:rsidRPr="001B330D" w:rsidRDefault="00BE3C3D" w:rsidP="00D7060F">
      <w:pPr>
        <w:autoSpaceDE w:val="0"/>
        <w:autoSpaceDN w:val="0"/>
        <w:adjustRightInd w:val="0"/>
        <w:ind w:firstLine="567"/>
        <w:jc w:val="both"/>
        <w:rPr>
          <w:i/>
          <w:iCs/>
          <w:sz w:val="24"/>
          <w:szCs w:val="24"/>
        </w:rPr>
      </w:pPr>
      <w:r>
        <w:rPr>
          <w:i/>
          <w:iCs/>
          <w:sz w:val="24"/>
          <w:szCs w:val="24"/>
        </w:rPr>
        <w:t xml:space="preserve">  </w:t>
      </w:r>
      <w:r w:rsidR="00D7060F" w:rsidRPr="001B330D">
        <w:rPr>
          <w:i/>
          <w:iCs/>
          <w:sz w:val="24"/>
          <w:szCs w:val="24"/>
        </w:rPr>
        <w:t>реконструкция пункта технического обслуживания по адресу д. Типсирмы, ул. Кривая ИП Капитонов Эдуард Алексеевич, ИП Сергеев Алексей Юрьевич – сумма вложенных инвестиций -2 млн. рублей, создано 2 рабочих места;</w:t>
      </w:r>
    </w:p>
    <w:p w14:paraId="1A6D5814" w14:textId="3B037C99" w:rsidR="00D7060F" w:rsidRPr="001B330D" w:rsidRDefault="00BE3C3D" w:rsidP="00D7060F">
      <w:pPr>
        <w:autoSpaceDE w:val="0"/>
        <w:autoSpaceDN w:val="0"/>
        <w:adjustRightInd w:val="0"/>
        <w:ind w:firstLine="567"/>
        <w:jc w:val="both"/>
        <w:rPr>
          <w:i/>
          <w:iCs/>
          <w:sz w:val="24"/>
          <w:szCs w:val="24"/>
        </w:rPr>
      </w:pPr>
      <w:r>
        <w:rPr>
          <w:i/>
          <w:iCs/>
          <w:sz w:val="24"/>
          <w:szCs w:val="24"/>
        </w:rPr>
        <w:t xml:space="preserve">  </w:t>
      </w:r>
      <w:r w:rsidR="00D7060F" w:rsidRPr="001B330D">
        <w:rPr>
          <w:i/>
          <w:iCs/>
          <w:sz w:val="24"/>
          <w:szCs w:val="24"/>
        </w:rPr>
        <w:t>строительство НТО в п. Новое Атлашево, ИП Тимофеева Л.П., сумма вложенных инвестиций 1,5 млн. рублей, создано 2 рабочих места;</w:t>
      </w:r>
    </w:p>
    <w:p w14:paraId="6FD8C5CA" w14:textId="0FCFBE12" w:rsidR="00D7060F" w:rsidRPr="001B330D" w:rsidRDefault="00BE3C3D" w:rsidP="00D7060F">
      <w:pPr>
        <w:autoSpaceDE w:val="0"/>
        <w:autoSpaceDN w:val="0"/>
        <w:adjustRightInd w:val="0"/>
        <w:ind w:firstLine="567"/>
        <w:jc w:val="both"/>
        <w:rPr>
          <w:i/>
          <w:iCs/>
          <w:sz w:val="24"/>
          <w:szCs w:val="24"/>
        </w:rPr>
      </w:pPr>
      <w:r>
        <w:rPr>
          <w:i/>
          <w:iCs/>
          <w:sz w:val="24"/>
          <w:szCs w:val="24"/>
        </w:rPr>
        <w:t xml:space="preserve">  </w:t>
      </w:r>
      <w:r w:rsidR="00D7060F" w:rsidRPr="001B330D">
        <w:rPr>
          <w:i/>
          <w:iCs/>
          <w:sz w:val="24"/>
          <w:szCs w:val="24"/>
        </w:rPr>
        <w:t>строительство НТО в д. Тренькасы, ИП Комиссаров И.Е., сумма вложенных инвестиций 2,0 млн. рублей, создано 2 раб. места;</w:t>
      </w:r>
    </w:p>
    <w:p w14:paraId="6A28BE02" w14:textId="2FBB6CC4" w:rsidR="00D7060F" w:rsidRPr="001B330D" w:rsidRDefault="00BE3C3D" w:rsidP="00D7060F">
      <w:pPr>
        <w:autoSpaceDE w:val="0"/>
        <w:autoSpaceDN w:val="0"/>
        <w:adjustRightInd w:val="0"/>
        <w:ind w:firstLine="567"/>
        <w:jc w:val="both"/>
        <w:rPr>
          <w:i/>
          <w:iCs/>
          <w:sz w:val="24"/>
          <w:szCs w:val="24"/>
        </w:rPr>
      </w:pPr>
      <w:r>
        <w:rPr>
          <w:i/>
          <w:iCs/>
          <w:sz w:val="24"/>
          <w:szCs w:val="24"/>
        </w:rPr>
        <w:t xml:space="preserve">  </w:t>
      </w:r>
      <w:r w:rsidR="00D7060F" w:rsidRPr="001B330D">
        <w:rPr>
          <w:i/>
          <w:iCs/>
          <w:sz w:val="24"/>
          <w:szCs w:val="24"/>
        </w:rPr>
        <w:t>строительство логистического центра «Флоренция», д. Микши Энзей Вурман-Сюктерского сельского поселения, ИП Кузьмин  Евгений Сергеевич, сумма вложенных инвестиций 115 млн. рублей, создано 60 рабочих мест;</w:t>
      </w:r>
    </w:p>
    <w:p w14:paraId="380E34A9" w14:textId="444865D5" w:rsidR="00D7060F" w:rsidRPr="001B330D" w:rsidRDefault="00BE3C3D" w:rsidP="00D7060F">
      <w:pPr>
        <w:autoSpaceDE w:val="0"/>
        <w:autoSpaceDN w:val="0"/>
        <w:adjustRightInd w:val="0"/>
        <w:ind w:firstLine="567"/>
        <w:jc w:val="both"/>
        <w:rPr>
          <w:i/>
          <w:iCs/>
          <w:sz w:val="24"/>
          <w:szCs w:val="24"/>
        </w:rPr>
      </w:pPr>
      <w:r>
        <w:rPr>
          <w:i/>
          <w:iCs/>
          <w:sz w:val="24"/>
          <w:szCs w:val="24"/>
        </w:rPr>
        <w:t xml:space="preserve">  </w:t>
      </w:r>
      <w:r w:rsidR="00D7060F" w:rsidRPr="001B330D">
        <w:rPr>
          <w:i/>
          <w:iCs/>
          <w:sz w:val="24"/>
          <w:szCs w:val="24"/>
        </w:rPr>
        <w:t>придорожный сервис для грузового автомобиля возле д. Шобашкаркасы, Вурман-Сюктерского сельского поселения, ИП Волкова Н.Б., сумма вложенных инвестиций 40,0 млн. рублей, создано 10 рабочих мест;</w:t>
      </w:r>
    </w:p>
    <w:p w14:paraId="1406FA62" w14:textId="287772EC" w:rsidR="00D7060F" w:rsidRPr="001B330D" w:rsidRDefault="00BE3C3D" w:rsidP="00D7060F">
      <w:pPr>
        <w:autoSpaceDE w:val="0"/>
        <w:autoSpaceDN w:val="0"/>
        <w:adjustRightInd w:val="0"/>
        <w:ind w:firstLine="567"/>
        <w:jc w:val="both"/>
        <w:rPr>
          <w:iCs/>
          <w:sz w:val="24"/>
          <w:szCs w:val="24"/>
        </w:rPr>
      </w:pPr>
      <w:r>
        <w:rPr>
          <w:iCs/>
          <w:sz w:val="24"/>
          <w:szCs w:val="24"/>
        </w:rPr>
        <w:t xml:space="preserve">  </w:t>
      </w:r>
      <w:r w:rsidR="00D7060F" w:rsidRPr="001B330D">
        <w:rPr>
          <w:iCs/>
          <w:sz w:val="24"/>
          <w:szCs w:val="24"/>
        </w:rPr>
        <w:t>Кроме того, в 2022 г. на территории муниципального округа осуществлены вложения в строительство, реконструкцию и модернизацию в действующих производствах и в новых направлениях развития на сумму более 340,8 млн. рублей, создано 76 рабочих места:</w:t>
      </w:r>
    </w:p>
    <w:p w14:paraId="6AC043E9" w14:textId="098099B6" w:rsidR="00D7060F" w:rsidRPr="001B330D" w:rsidRDefault="00BE3C3D" w:rsidP="00D7060F">
      <w:pPr>
        <w:autoSpaceDE w:val="0"/>
        <w:autoSpaceDN w:val="0"/>
        <w:adjustRightInd w:val="0"/>
        <w:ind w:firstLine="567"/>
        <w:jc w:val="both"/>
        <w:rPr>
          <w:i/>
          <w:iCs/>
          <w:sz w:val="24"/>
          <w:szCs w:val="24"/>
        </w:rPr>
      </w:pPr>
      <w:r>
        <w:rPr>
          <w:i/>
          <w:iCs/>
          <w:sz w:val="24"/>
          <w:szCs w:val="24"/>
        </w:rPr>
        <w:t xml:space="preserve">  </w:t>
      </w:r>
      <w:r w:rsidR="00D7060F" w:rsidRPr="001B330D">
        <w:rPr>
          <w:i/>
          <w:iCs/>
          <w:sz w:val="24"/>
          <w:szCs w:val="24"/>
        </w:rPr>
        <w:t>модернизация и реконструкция действующего производственного комплекса "ООО "Мега"ЮРМА", сумма вложенных инвестиций 96,09 млн. рублей, создано -29 рабочих мест;</w:t>
      </w:r>
    </w:p>
    <w:p w14:paraId="6CFA3854" w14:textId="259583A8" w:rsidR="00D7060F" w:rsidRPr="001B330D" w:rsidRDefault="00BE3C3D" w:rsidP="00D7060F">
      <w:pPr>
        <w:autoSpaceDE w:val="0"/>
        <w:autoSpaceDN w:val="0"/>
        <w:adjustRightInd w:val="0"/>
        <w:ind w:firstLine="567"/>
        <w:jc w:val="both"/>
        <w:rPr>
          <w:i/>
          <w:iCs/>
          <w:sz w:val="24"/>
          <w:szCs w:val="24"/>
        </w:rPr>
      </w:pPr>
      <w:r>
        <w:rPr>
          <w:i/>
          <w:iCs/>
          <w:sz w:val="24"/>
          <w:szCs w:val="24"/>
        </w:rPr>
        <w:t xml:space="preserve">  </w:t>
      </w:r>
      <w:r w:rsidR="00D7060F" w:rsidRPr="001B330D">
        <w:rPr>
          <w:i/>
          <w:iCs/>
          <w:sz w:val="24"/>
          <w:szCs w:val="24"/>
        </w:rPr>
        <w:t>строительство мини сыроварного завода в д. М. Сундырь, Вурман-сюктерского сельского поселения, КФХ Андреев Алексей Владимирович, сумма вложенных инвестиций 19,27 млн. рублей, создано 4 рабочих места;</w:t>
      </w:r>
    </w:p>
    <w:p w14:paraId="564FE3ED" w14:textId="73E881C5" w:rsidR="00D7060F" w:rsidRPr="001B330D" w:rsidRDefault="00BE3C3D" w:rsidP="00D7060F">
      <w:pPr>
        <w:autoSpaceDE w:val="0"/>
        <w:autoSpaceDN w:val="0"/>
        <w:adjustRightInd w:val="0"/>
        <w:ind w:firstLine="567"/>
        <w:jc w:val="both"/>
        <w:rPr>
          <w:i/>
          <w:iCs/>
          <w:sz w:val="24"/>
          <w:szCs w:val="24"/>
        </w:rPr>
      </w:pPr>
      <w:r>
        <w:rPr>
          <w:i/>
          <w:iCs/>
          <w:sz w:val="24"/>
          <w:szCs w:val="24"/>
        </w:rPr>
        <w:t xml:space="preserve">  </w:t>
      </w:r>
      <w:r w:rsidR="00D7060F" w:rsidRPr="001B330D">
        <w:rPr>
          <w:i/>
          <w:iCs/>
          <w:sz w:val="24"/>
          <w:szCs w:val="24"/>
        </w:rPr>
        <w:t>строительство по разведению осетровой рыбы, ИП Смирнов Сергей Владимирович Синьяльское сельское поселение, сумма вложенных инвестиций 18,0 млн. рублей, создано 4 рабочих места;</w:t>
      </w:r>
    </w:p>
    <w:p w14:paraId="51E7ED36" w14:textId="39C7562E" w:rsidR="00D7060F" w:rsidRPr="001B330D" w:rsidRDefault="00BE3C3D" w:rsidP="00D7060F">
      <w:pPr>
        <w:autoSpaceDE w:val="0"/>
        <w:autoSpaceDN w:val="0"/>
        <w:adjustRightInd w:val="0"/>
        <w:ind w:firstLine="567"/>
        <w:jc w:val="both"/>
        <w:rPr>
          <w:i/>
          <w:iCs/>
          <w:sz w:val="24"/>
          <w:szCs w:val="24"/>
        </w:rPr>
      </w:pPr>
      <w:r>
        <w:rPr>
          <w:i/>
          <w:iCs/>
          <w:sz w:val="24"/>
          <w:szCs w:val="24"/>
        </w:rPr>
        <w:t xml:space="preserve">  </w:t>
      </w:r>
      <w:r w:rsidR="00D7060F" w:rsidRPr="001B330D">
        <w:rPr>
          <w:i/>
          <w:iCs/>
          <w:sz w:val="24"/>
          <w:szCs w:val="24"/>
        </w:rPr>
        <w:t>строительство площади по выращиванию и откорму молодняка КРС молочной породы, АО "Агрофирма "Ольдеевская", сумма вложенных инвестиций 0,9 млн. рублей;</w:t>
      </w:r>
    </w:p>
    <w:p w14:paraId="498422F5" w14:textId="2F42070B" w:rsidR="00D7060F" w:rsidRPr="001B330D" w:rsidRDefault="00BE3C3D" w:rsidP="00D7060F">
      <w:pPr>
        <w:autoSpaceDE w:val="0"/>
        <w:autoSpaceDN w:val="0"/>
        <w:adjustRightInd w:val="0"/>
        <w:ind w:firstLine="567"/>
        <w:jc w:val="both"/>
        <w:rPr>
          <w:i/>
          <w:iCs/>
          <w:sz w:val="24"/>
          <w:szCs w:val="24"/>
        </w:rPr>
      </w:pPr>
      <w:r>
        <w:rPr>
          <w:i/>
          <w:iCs/>
          <w:sz w:val="24"/>
          <w:szCs w:val="24"/>
        </w:rPr>
        <w:t xml:space="preserve">  </w:t>
      </w:r>
      <w:r w:rsidR="00D7060F" w:rsidRPr="001B330D">
        <w:rPr>
          <w:i/>
          <w:iCs/>
          <w:sz w:val="24"/>
          <w:szCs w:val="24"/>
        </w:rPr>
        <w:t>модернизация существующих ферм, создание стада мясного направления до 1000 голов, ООО "Агрофирма "Атлашевская", сумма вложенных инвестиций 0,95 млн. рублей;</w:t>
      </w:r>
    </w:p>
    <w:p w14:paraId="7C7565FB" w14:textId="1314ECCB" w:rsidR="00D7060F" w:rsidRPr="001B330D" w:rsidRDefault="00BE3C3D" w:rsidP="00D7060F">
      <w:pPr>
        <w:autoSpaceDE w:val="0"/>
        <w:autoSpaceDN w:val="0"/>
        <w:adjustRightInd w:val="0"/>
        <w:ind w:firstLine="567"/>
        <w:jc w:val="both"/>
        <w:rPr>
          <w:i/>
          <w:iCs/>
          <w:sz w:val="24"/>
          <w:szCs w:val="24"/>
        </w:rPr>
      </w:pPr>
      <w:r>
        <w:rPr>
          <w:i/>
          <w:iCs/>
          <w:sz w:val="24"/>
          <w:szCs w:val="24"/>
        </w:rPr>
        <w:t xml:space="preserve">  </w:t>
      </w:r>
      <w:r w:rsidR="00D7060F" w:rsidRPr="001B330D">
        <w:rPr>
          <w:i/>
          <w:iCs/>
          <w:sz w:val="24"/>
          <w:szCs w:val="24"/>
        </w:rPr>
        <w:t>строительство теплого склада в д. Пархикасы СППССК «Чебоксарская ягода», сумма вложенных инвестиций 2,5 млн. рублей, создано 1 рабочее место;</w:t>
      </w:r>
    </w:p>
    <w:p w14:paraId="3ED64A31" w14:textId="24CCD947" w:rsidR="00D7060F" w:rsidRPr="001B330D" w:rsidRDefault="00BE3C3D" w:rsidP="00D7060F">
      <w:pPr>
        <w:autoSpaceDE w:val="0"/>
        <w:autoSpaceDN w:val="0"/>
        <w:adjustRightInd w:val="0"/>
        <w:ind w:firstLine="567"/>
        <w:jc w:val="both"/>
        <w:rPr>
          <w:i/>
          <w:iCs/>
          <w:sz w:val="24"/>
          <w:szCs w:val="24"/>
        </w:rPr>
      </w:pPr>
      <w:r>
        <w:rPr>
          <w:i/>
          <w:iCs/>
          <w:sz w:val="24"/>
          <w:szCs w:val="24"/>
        </w:rPr>
        <w:t xml:space="preserve">  </w:t>
      </w:r>
      <w:r w:rsidR="00D7060F" w:rsidRPr="001B330D">
        <w:rPr>
          <w:i/>
          <w:iCs/>
          <w:sz w:val="24"/>
          <w:szCs w:val="24"/>
        </w:rPr>
        <w:t>развитие агротуризма ООО "Заимка", сумма вложенных инвестиций 1,732 млн. рублей, создано 2 рабочих места;</w:t>
      </w:r>
    </w:p>
    <w:p w14:paraId="3DE904F4" w14:textId="61B82EBD" w:rsidR="00D7060F" w:rsidRPr="001B330D" w:rsidRDefault="00BE3C3D" w:rsidP="00D7060F">
      <w:pPr>
        <w:autoSpaceDE w:val="0"/>
        <w:autoSpaceDN w:val="0"/>
        <w:adjustRightInd w:val="0"/>
        <w:ind w:firstLine="567"/>
        <w:jc w:val="both"/>
        <w:rPr>
          <w:i/>
          <w:iCs/>
          <w:sz w:val="24"/>
          <w:szCs w:val="24"/>
        </w:rPr>
      </w:pPr>
      <w:r>
        <w:rPr>
          <w:i/>
          <w:iCs/>
          <w:sz w:val="24"/>
          <w:szCs w:val="24"/>
        </w:rPr>
        <w:t xml:space="preserve">  </w:t>
      </w:r>
      <w:r w:rsidR="00D7060F" w:rsidRPr="001B330D">
        <w:rPr>
          <w:i/>
          <w:iCs/>
          <w:sz w:val="24"/>
          <w:szCs w:val="24"/>
        </w:rPr>
        <w:t>строительство конноспортивного комплекса в Синьяльском с/п, ИП Пушкин Владимир Евгеньевич, сумма вложенных инвестиций 10,00 млн. рублей, создано 8 рабочих мест;</w:t>
      </w:r>
    </w:p>
    <w:p w14:paraId="2F6FE599" w14:textId="71E60078" w:rsidR="00D7060F" w:rsidRPr="001B330D" w:rsidRDefault="00BE3C3D" w:rsidP="00D7060F">
      <w:pPr>
        <w:autoSpaceDE w:val="0"/>
        <w:autoSpaceDN w:val="0"/>
        <w:adjustRightInd w:val="0"/>
        <w:ind w:firstLine="567"/>
        <w:jc w:val="both"/>
        <w:rPr>
          <w:i/>
          <w:iCs/>
          <w:sz w:val="24"/>
          <w:szCs w:val="24"/>
        </w:rPr>
      </w:pPr>
      <w:r>
        <w:rPr>
          <w:i/>
          <w:iCs/>
          <w:sz w:val="24"/>
          <w:szCs w:val="24"/>
        </w:rPr>
        <w:t xml:space="preserve">  </w:t>
      </w:r>
      <w:r w:rsidR="00D7060F" w:rsidRPr="001B330D">
        <w:rPr>
          <w:i/>
          <w:iCs/>
          <w:sz w:val="24"/>
          <w:szCs w:val="24"/>
        </w:rPr>
        <w:t>создание туристско-рекреационного кластера "Этническая Чувашия", этнологический комплекс "Ясна", д. Кшауши, сумма вложенных инвестиций – 14,0 млн. рублей;</w:t>
      </w:r>
    </w:p>
    <w:p w14:paraId="72C7FA11" w14:textId="1FACE672" w:rsidR="00D7060F" w:rsidRPr="001B330D" w:rsidRDefault="00BE3C3D" w:rsidP="00D7060F">
      <w:pPr>
        <w:autoSpaceDE w:val="0"/>
        <w:autoSpaceDN w:val="0"/>
        <w:adjustRightInd w:val="0"/>
        <w:ind w:firstLine="567"/>
        <w:jc w:val="both"/>
        <w:rPr>
          <w:i/>
          <w:iCs/>
          <w:sz w:val="24"/>
          <w:szCs w:val="24"/>
        </w:rPr>
      </w:pPr>
      <w:r>
        <w:rPr>
          <w:i/>
          <w:iCs/>
          <w:sz w:val="24"/>
          <w:szCs w:val="24"/>
        </w:rPr>
        <w:t xml:space="preserve">  </w:t>
      </w:r>
      <w:r w:rsidR="00D7060F" w:rsidRPr="001B330D">
        <w:rPr>
          <w:i/>
          <w:iCs/>
          <w:sz w:val="24"/>
          <w:szCs w:val="24"/>
        </w:rPr>
        <w:t>строительство производственного цеха по производству металлоконструкций и электрощитов в с. Ишлеи, АО «Элекрощит», сумма вложенных инвестиций 53,0 млн. рублей, создано 8 рабочих мест;</w:t>
      </w:r>
    </w:p>
    <w:p w14:paraId="7CD1560F" w14:textId="471157CA" w:rsidR="00D7060F" w:rsidRPr="001B330D" w:rsidRDefault="00BE3C3D" w:rsidP="00D7060F">
      <w:pPr>
        <w:autoSpaceDE w:val="0"/>
        <w:autoSpaceDN w:val="0"/>
        <w:adjustRightInd w:val="0"/>
        <w:ind w:firstLine="567"/>
        <w:jc w:val="both"/>
        <w:rPr>
          <w:i/>
          <w:iCs/>
          <w:sz w:val="24"/>
          <w:szCs w:val="24"/>
        </w:rPr>
      </w:pPr>
      <w:r>
        <w:rPr>
          <w:i/>
          <w:iCs/>
          <w:sz w:val="24"/>
          <w:szCs w:val="24"/>
        </w:rPr>
        <w:t xml:space="preserve">  </w:t>
      </w:r>
      <w:r w:rsidR="00D7060F" w:rsidRPr="001B330D">
        <w:rPr>
          <w:i/>
          <w:iCs/>
          <w:sz w:val="24"/>
          <w:szCs w:val="24"/>
        </w:rPr>
        <w:t>производственный комплекс по сборке электротехнического оборудования д.Б.Янгильдино, ООО "ПКФ "Электросбыт", ИП Шоркин Сергей Евгеньевич, сумма вложенных инвестиций 2,5 млн. рублей;</w:t>
      </w:r>
    </w:p>
    <w:p w14:paraId="05DF6F45" w14:textId="7F61B8F2" w:rsidR="00D7060F" w:rsidRPr="001B330D" w:rsidRDefault="00BE3C3D" w:rsidP="00D7060F">
      <w:pPr>
        <w:autoSpaceDE w:val="0"/>
        <w:autoSpaceDN w:val="0"/>
        <w:adjustRightInd w:val="0"/>
        <w:ind w:firstLine="567"/>
        <w:jc w:val="both"/>
        <w:rPr>
          <w:i/>
          <w:iCs/>
          <w:sz w:val="24"/>
          <w:szCs w:val="24"/>
        </w:rPr>
      </w:pPr>
      <w:r>
        <w:rPr>
          <w:i/>
          <w:iCs/>
          <w:sz w:val="24"/>
          <w:szCs w:val="24"/>
        </w:rPr>
        <w:t xml:space="preserve">  </w:t>
      </w:r>
      <w:r w:rsidR="00D7060F" w:rsidRPr="001B330D">
        <w:rPr>
          <w:i/>
          <w:iCs/>
          <w:sz w:val="24"/>
          <w:szCs w:val="24"/>
        </w:rPr>
        <w:t>строительство Ишлейского райпо, с. Ишлеи (хозтовары), сумма вложенных инвестиций 9.00 млн. рублей;</w:t>
      </w:r>
    </w:p>
    <w:p w14:paraId="67BC5A3E" w14:textId="63011093" w:rsidR="00D7060F" w:rsidRPr="001B330D" w:rsidRDefault="00BE3C3D" w:rsidP="00D7060F">
      <w:pPr>
        <w:autoSpaceDE w:val="0"/>
        <w:autoSpaceDN w:val="0"/>
        <w:adjustRightInd w:val="0"/>
        <w:ind w:firstLine="567"/>
        <w:jc w:val="both"/>
        <w:rPr>
          <w:i/>
          <w:iCs/>
          <w:sz w:val="24"/>
          <w:szCs w:val="24"/>
        </w:rPr>
      </w:pPr>
      <w:r>
        <w:rPr>
          <w:i/>
          <w:iCs/>
          <w:sz w:val="24"/>
          <w:szCs w:val="24"/>
        </w:rPr>
        <w:t xml:space="preserve">  </w:t>
      </w:r>
      <w:r w:rsidR="00D7060F" w:rsidRPr="001B330D">
        <w:rPr>
          <w:i/>
          <w:iCs/>
          <w:sz w:val="24"/>
          <w:szCs w:val="24"/>
        </w:rPr>
        <w:t>строительство автотехцентра по продаже и обслуживанию автомобилей ООО "Автоквартал", Синьяльское сельское поселение, сумма вложенных инвестиций 100,0 млн. рублей, создано 17 рабочих мест.</w:t>
      </w:r>
    </w:p>
    <w:p w14:paraId="5B461D72" w14:textId="4190062E" w:rsidR="00CA3A44" w:rsidRPr="001B330D" w:rsidRDefault="00CA3A44" w:rsidP="00D7060F">
      <w:pPr>
        <w:autoSpaceDE w:val="0"/>
        <w:autoSpaceDN w:val="0"/>
        <w:adjustRightInd w:val="0"/>
        <w:ind w:firstLine="567"/>
        <w:jc w:val="both"/>
        <w:rPr>
          <w:sz w:val="24"/>
          <w:szCs w:val="24"/>
        </w:rPr>
      </w:pPr>
      <w:r w:rsidRPr="001B330D">
        <w:rPr>
          <w:i/>
          <w:iCs/>
          <w:sz w:val="24"/>
          <w:szCs w:val="24"/>
        </w:rPr>
        <w:t xml:space="preserve"> </w:t>
      </w:r>
      <w:r w:rsidR="00BE3C3D">
        <w:rPr>
          <w:i/>
          <w:iCs/>
          <w:sz w:val="24"/>
          <w:szCs w:val="24"/>
        </w:rPr>
        <w:t xml:space="preserve"> </w:t>
      </w:r>
      <w:r w:rsidRPr="001B330D">
        <w:rPr>
          <w:rStyle w:val="textcopy1"/>
          <w:rFonts w:ascii="Times New Roman" w:hAnsi="Times New Roman" w:cs="Times New Roman"/>
          <w:bCs/>
          <w:sz w:val="24"/>
          <w:szCs w:val="24"/>
        </w:rPr>
        <w:t xml:space="preserve">Основной задачей и целью администрации района и сельских поселений в 2022 году является создание комфортных условий в реализации инвестиционных проектов. </w:t>
      </w:r>
    </w:p>
    <w:p w14:paraId="2BE48451" w14:textId="77777777" w:rsidR="00CA3A44" w:rsidRPr="001B330D" w:rsidRDefault="00CA3A44" w:rsidP="00CA3A44">
      <w:pPr>
        <w:ind w:firstLine="709"/>
        <w:jc w:val="both"/>
        <w:rPr>
          <w:color w:val="262626"/>
          <w:sz w:val="24"/>
          <w:szCs w:val="24"/>
        </w:rPr>
      </w:pPr>
      <w:r w:rsidRPr="001B330D">
        <w:rPr>
          <w:color w:val="262626"/>
          <w:sz w:val="24"/>
          <w:szCs w:val="24"/>
        </w:rPr>
        <w:t xml:space="preserve">Главным инструментом проведения социальной, финансовой и инвестиционной политики района является исполнение бюджета района. </w:t>
      </w:r>
    </w:p>
    <w:p w14:paraId="08586295" w14:textId="77777777" w:rsidR="00D7060F" w:rsidRPr="001B330D" w:rsidRDefault="00D7060F" w:rsidP="00D7060F">
      <w:pPr>
        <w:ind w:firstLine="709"/>
        <w:jc w:val="both"/>
        <w:rPr>
          <w:sz w:val="24"/>
          <w:szCs w:val="24"/>
        </w:rPr>
      </w:pPr>
      <w:r w:rsidRPr="001B330D">
        <w:rPr>
          <w:sz w:val="24"/>
          <w:szCs w:val="24"/>
        </w:rPr>
        <w:t>Доходная часть консолидированного бюджета Чебоксарского района за 2022 г. исполнена в объеме 1 991,0 млн. рублей (с учетом возвратов межбюджетных трансфертов, имеющих целевое назначение прошлых лет), что составляет 101,1 % к плановым назначениям.</w:t>
      </w:r>
    </w:p>
    <w:p w14:paraId="41CAA68D" w14:textId="77777777" w:rsidR="00D7060F" w:rsidRPr="001B330D" w:rsidRDefault="00D7060F" w:rsidP="00D7060F">
      <w:pPr>
        <w:ind w:firstLine="709"/>
        <w:jc w:val="both"/>
        <w:rPr>
          <w:sz w:val="24"/>
          <w:szCs w:val="24"/>
        </w:rPr>
      </w:pPr>
      <w:r w:rsidRPr="001B330D">
        <w:rPr>
          <w:sz w:val="24"/>
          <w:szCs w:val="24"/>
        </w:rPr>
        <w:t xml:space="preserve">Собственные доходы поступили в сумме 725,0 млн. рублей, с ростом к уровню аналогичного периода 2021 г. на 18,9% (или на 115,0 млн. рублей), из них: </w:t>
      </w:r>
    </w:p>
    <w:p w14:paraId="16644073" w14:textId="77777777" w:rsidR="00D7060F" w:rsidRPr="001B330D" w:rsidRDefault="00D7060F" w:rsidP="00D7060F">
      <w:pPr>
        <w:ind w:firstLine="709"/>
        <w:jc w:val="both"/>
        <w:rPr>
          <w:sz w:val="24"/>
          <w:szCs w:val="24"/>
        </w:rPr>
      </w:pPr>
      <w:r w:rsidRPr="001B330D">
        <w:rPr>
          <w:sz w:val="24"/>
          <w:szCs w:val="24"/>
        </w:rPr>
        <w:t>поступление налоговых доходов – 610,0 млн. рублей, с ростом к уровню 2021 г. на 17,0% (88,7 млн. рублей);</w:t>
      </w:r>
    </w:p>
    <w:p w14:paraId="1F092B5C" w14:textId="77777777" w:rsidR="00D7060F" w:rsidRPr="001B330D" w:rsidRDefault="00D7060F" w:rsidP="00D7060F">
      <w:pPr>
        <w:ind w:firstLine="709"/>
        <w:jc w:val="both"/>
        <w:rPr>
          <w:sz w:val="24"/>
          <w:szCs w:val="24"/>
        </w:rPr>
      </w:pPr>
      <w:r w:rsidRPr="001B330D">
        <w:rPr>
          <w:sz w:val="24"/>
          <w:szCs w:val="24"/>
        </w:rPr>
        <w:t>неналоговых доходов -115,0 млн. рублей с ростом к уровню аналогичного периода 2021 г. на 29,7% (26,4 млн. рублей).</w:t>
      </w:r>
    </w:p>
    <w:p w14:paraId="3DD12903" w14:textId="77777777" w:rsidR="00D7060F" w:rsidRPr="001B330D" w:rsidRDefault="00D7060F" w:rsidP="00D7060F">
      <w:pPr>
        <w:ind w:firstLine="709"/>
        <w:jc w:val="both"/>
        <w:rPr>
          <w:sz w:val="24"/>
          <w:szCs w:val="24"/>
        </w:rPr>
      </w:pPr>
      <w:r w:rsidRPr="001B330D">
        <w:rPr>
          <w:sz w:val="24"/>
          <w:szCs w:val="24"/>
        </w:rPr>
        <w:t xml:space="preserve">В 2022 году безвозмездные поступления из республиканского бюджета Чувашской Республики составили 1 266,0 млн. рублей или 95,8% от плановых назначений (без учета возвратов межбюджетных трансфертов, имеющих целевое назначение, прошлых лет) </w:t>
      </w:r>
    </w:p>
    <w:p w14:paraId="1CF45CE1" w14:textId="1F0F37D4" w:rsidR="00CA3A44" w:rsidRPr="001B330D" w:rsidRDefault="00BE3C3D" w:rsidP="00BE3C3D">
      <w:pPr>
        <w:jc w:val="both"/>
        <w:rPr>
          <w:sz w:val="24"/>
          <w:szCs w:val="24"/>
        </w:rPr>
      </w:pPr>
      <w:r>
        <w:rPr>
          <w:sz w:val="24"/>
          <w:szCs w:val="24"/>
        </w:rPr>
        <w:t xml:space="preserve">            </w:t>
      </w:r>
      <w:r w:rsidR="00D7060F" w:rsidRPr="001B330D">
        <w:rPr>
          <w:sz w:val="24"/>
          <w:szCs w:val="24"/>
        </w:rPr>
        <w:t xml:space="preserve">Расходы консолидированного бюджета исполнены в объеме 1 908,4 млн. рублей. </w:t>
      </w:r>
      <w:r w:rsidR="00CA3A44" w:rsidRPr="001B330D">
        <w:rPr>
          <w:sz w:val="24"/>
          <w:szCs w:val="24"/>
        </w:rPr>
        <w:t>По статистическим данным в 2021 году крупные предприятия района допустили снижение</w:t>
      </w:r>
      <w:r w:rsidR="00CA3A44" w:rsidRPr="001B330D">
        <w:rPr>
          <w:b/>
          <w:bCs/>
          <w:sz w:val="24"/>
          <w:szCs w:val="24"/>
        </w:rPr>
        <w:t xml:space="preserve"> по о</w:t>
      </w:r>
      <w:r w:rsidR="00CA3A44" w:rsidRPr="001B330D">
        <w:rPr>
          <w:sz w:val="24"/>
          <w:szCs w:val="24"/>
        </w:rPr>
        <w:t>бороту</w:t>
      </w:r>
      <w:r w:rsidR="00CA3A44" w:rsidRPr="001B330D">
        <w:rPr>
          <w:b/>
          <w:bCs/>
          <w:color w:val="333333"/>
          <w:sz w:val="24"/>
          <w:szCs w:val="24"/>
          <w:shd w:val="clear" w:color="auto" w:fill="FFFFFF"/>
        </w:rPr>
        <w:t xml:space="preserve"> </w:t>
      </w:r>
      <w:r w:rsidR="00CA3A44" w:rsidRPr="001B330D">
        <w:rPr>
          <w:i/>
          <w:iCs/>
          <w:color w:val="333333"/>
          <w:sz w:val="24"/>
          <w:szCs w:val="24"/>
          <w:shd w:val="clear" w:color="auto" w:fill="FFFFFF"/>
        </w:rPr>
        <w:t>(реализации собственных товаров)</w:t>
      </w:r>
      <w:r w:rsidR="00CA3A44" w:rsidRPr="001B330D">
        <w:rPr>
          <w:i/>
          <w:iCs/>
          <w:sz w:val="24"/>
          <w:szCs w:val="24"/>
        </w:rPr>
        <w:t>.</w:t>
      </w:r>
      <w:r w:rsidR="00CA3A44" w:rsidRPr="001B330D">
        <w:rPr>
          <w:sz w:val="24"/>
          <w:szCs w:val="24"/>
        </w:rPr>
        <w:t xml:space="preserve"> Фактический оборот составил 11,9 млрд руб. (что ниже 2020 г. на 24%).</w:t>
      </w:r>
      <w:r w:rsidR="00CA3A44" w:rsidRPr="001B330D">
        <w:rPr>
          <w:color w:val="333333"/>
          <w:sz w:val="24"/>
          <w:szCs w:val="24"/>
          <w:shd w:val="clear" w:color="auto" w:fill="FFFFFF"/>
        </w:rPr>
        <w:t> </w:t>
      </w:r>
    </w:p>
    <w:p w14:paraId="5EE88AD4" w14:textId="77777777" w:rsidR="00E02493" w:rsidRPr="001B330D" w:rsidRDefault="00E02493" w:rsidP="00E02493">
      <w:pPr>
        <w:pStyle w:val="af3"/>
        <w:tabs>
          <w:tab w:val="left" w:pos="284"/>
          <w:tab w:val="left" w:pos="567"/>
        </w:tabs>
        <w:rPr>
          <w:sz w:val="24"/>
          <w:szCs w:val="24"/>
        </w:rPr>
      </w:pPr>
      <w:r w:rsidRPr="001B330D">
        <w:rPr>
          <w:sz w:val="24"/>
          <w:szCs w:val="24"/>
        </w:rPr>
        <w:t xml:space="preserve">            Оборот организаций по видам экономической деятельности по крупным и средним организациям за  2022 год составил 135571.6 млн. руб. или темп роста 114,1% к уровню аналогичного периода прошлого года. </w:t>
      </w:r>
    </w:p>
    <w:p w14:paraId="31180626" w14:textId="25DD91C4" w:rsidR="00E02493" w:rsidRPr="001B330D" w:rsidRDefault="002122CC" w:rsidP="002122CC">
      <w:pPr>
        <w:pStyle w:val="af3"/>
        <w:tabs>
          <w:tab w:val="left" w:pos="284"/>
          <w:tab w:val="left" w:pos="567"/>
        </w:tabs>
        <w:spacing w:after="0"/>
        <w:rPr>
          <w:sz w:val="24"/>
          <w:szCs w:val="24"/>
        </w:rPr>
      </w:pPr>
      <w:r>
        <w:rPr>
          <w:sz w:val="24"/>
          <w:szCs w:val="24"/>
        </w:rPr>
        <w:t xml:space="preserve">       </w:t>
      </w:r>
      <w:r w:rsidR="00BE3C3D">
        <w:rPr>
          <w:sz w:val="24"/>
          <w:szCs w:val="24"/>
        </w:rPr>
        <w:t xml:space="preserve">     </w:t>
      </w:r>
      <w:r>
        <w:rPr>
          <w:sz w:val="24"/>
          <w:szCs w:val="24"/>
        </w:rPr>
        <w:t>О</w:t>
      </w:r>
      <w:r w:rsidR="00E02493" w:rsidRPr="001B330D">
        <w:rPr>
          <w:sz w:val="24"/>
          <w:szCs w:val="24"/>
        </w:rPr>
        <w:t>борот розничной торговли организаций за 2022 год составил 3892,1 млн. руб., темп роста к соответствующему периоду прошлого года в сопоставимых ценах увеличился на 100,3%.</w:t>
      </w:r>
    </w:p>
    <w:p w14:paraId="5BC34419" w14:textId="402DC633" w:rsidR="00CA3A44" w:rsidRPr="001B330D" w:rsidRDefault="00E02493" w:rsidP="002122CC">
      <w:pPr>
        <w:pStyle w:val="af3"/>
        <w:tabs>
          <w:tab w:val="left" w:pos="284"/>
          <w:tab w:val="left" w:pos="567"/>
        </w:tabs>
        <w:spacing w:after="0"/>
        <w:rPr>
          <w:sz w:val="24"/>
          <w:szCs w:val="24"/>
        </w:rPr>
      </w:pPr>
      <w:r w:rsidRPr="001B330D">
        <w:rPr>
          <w:szCs w:val="24"/>
        </w:rPr>
        <w:t xml:space="preserve">         </w:t>
      </w:r>
      <w:r w:rsidR="00BE3C3D">
        <w:rPr>
          <w:szCs w:val="24"/>
        </w:rPr>
        <w:t xml:space="preserve">     </w:t>
      </w:r>
      <w:r w:rsidRPr="001B330D">
        <w:rPr>
          <w:sz w:val="24"/>
          <w:szCs w:val="24"/>
        </w:rPr>
        <w:t xml:space="preserve">Оборот общественного питания по крупным и средним предприятиям –147,2 млн. руб., рост составил 136,4 %. </w:t>
      </w:r>
      <w:r w:rsidR="00CA3A44" w:rsidRPr="001B330D">
        <w:rPr>
          <w:sz w:val="24"/>
          <w:szCs w:val="24"/>
        </w:rPr>
        <w:t>в этой сфере составляет порядка 35,7%.</w:t>
      </w:r>
    </w:p>
    <w:p w14:paraId="6D185F33" w14:textId="37195CA2" w:rsidR="00CA3A44" w:rsidRPr="001B330D" w:rsidRDefault="00BE3C3D" w:rsidP="00BE3C3D">
      <w:pPr>
        <w:jc w:val="both"/>
        <w:rPr>
          <w:bCs/>
          <w:iCs/>
          <w:sz w:val="24"/>
          <w:szCs w:val="24"/>
        </w:rPr>
      </w:pPr>
      <w:r>
        <w:rPr>
          <w:sz w:val="24"/>
          <w:szCs w:val="24"/>
        </w:rPr>
        <w:t xml:space="preserve">           </w:t>
      </w:r>
      <w:r w:rsidR="00CA3A44" w:rsidRPr="001B330D">
        <w:rPr>
          <w:sz w:val="24"/>
          <w:szCs w:val="24"/>
        </w:rPr>
        <w:t xml:space="preserve">В районе действует </w:t>
      </w:r>
      <w:r w:rsidR="00653E91" w:rsidRPr="001B330D">
        <w:rPr>
          <w:sz w:val="24"/>
          <w:szCs w:val="24"/>
        </w:rPr>
        <w:t xml:space="preserve">более 4000 </w:t>
      </w:r>
      <w:r w:rsidR="00CA3A44" w:rsidRPr="001B330D">
        <w:rPr>
          <w:bCs/>
          <w:iCs/>
          <w:sz w:val="24"/>
          <w:szCs w:val="24"/>
        </w:rPr>
        <w:t>субъектов малого и среднего предпринимательства, в т.ч. 1476 индивидуальных</w:t>
      </w:r>
      <w:r w:rsidR="0050488B" w:rsidRPr="001B330D">
        <w:rPr>
          <w:bCs/>
          <w:iCs/>
          <w:sz w:val="24"/>
          <w:szCs w:val="24"/>
        </w:rPr>
        <w:t xml:space="preserve"> предпринимателей, самозанятых 2100</w:t>
      </w:r>
      <w:r w:rsidR="00CA3A44" w:rsidRPr="001B330D">
        <w:rPr>
          <w:bCs/>
          <w:iCs/>
          <w:sz w:val="24"/>
          <w:szCs w:val="24"/>
        </w:rPr>
        <w:t>.</w:t>
      </w:r>
    </w:p>
    <w:p w14:paraId="5B092BD9" w14:textId="63037EFA" w:rsidR="00CA3A44" w:rsidRPr="001B330D" w:rsidRDefault="00BE3C3D" w:rsidP="00BE3C3D">
      <w:pPr>
        <w:jc w:val="both"/>
        <w:rPr>
          <w:i/>
          <w:sz w:val="24"/>
          <w:szCs w:val="24"/>
        </w:rPr>
      </w:pPr>
      <w:r>
        <w:rPr>
          <w:bCs/>
          <w:i/>
          <w:sz w:val="24"/>
          <w:szCs w:val="24"/>
        </w:rPr>
        <w:t xml:space="preserve">           </w:t>
      </w:r>
      <w:r w:rsidR="00CA3A44" w:rsidRPr="001B330D">
        <w:rPr>
          <w:bCs/>
          <w:i/>
          <w:sz w:val="24"/>
          <w:szCs w:val="24"/>
        </w:rPr>
        <w:t>Справочно: с учетом самозанятых рост субъектов малого бизнеса в 202</w:t>
      </w:r>
      <w:r w:rsidR="0050488B" w:rsidRPr="001B330D">
        <w:rPr>
          <w:bCs/>
          <w:i/>
          <w:sz w:val="24"/>
          <w:szCs w:val="24"/>
        </w:rPr>
        <w:t>2</w:t>
      </w:r>
      <w:r w:rsidR="00CA3A44" w:rsidRPr="001B330D">
        <w:rPr>
          <w:bCs/>
          <w:i/>
          <w:sz w:val="24"/>
          <w:szCs w:val="24"/>
        </w:rPr>
        <w:t xml:space="preserve"> году по отношению 202</w:t>
      </w:r>
      <w:r w:rsidR="0050488B" w:rsidRPr="001B330D">
        <w:rPr>
          <w:bCs/>
          <w:i/>
          <w:sz w:val="24"/>
          <w:szCs w:val="24"/>
        </w:rPr>
        <w:t>1</w:t>
      </w:r>
      <w:r w:rsidR="00CA3A44" w:rsidRPr="001B330D">
        <w:rPr>
          <w:bCs/>
          <w:i/>
          <w:sz w:val="24"/>
          <w:szCs w:val="24"/>
        </w:rPr>
        <w:t xml:space="preserve"> году составил </w:t>
      </w:r>
      <w:r w:rsidR="0050488B" w:rsidRPr="001B330D">
        <w:rPr>
          <w:bCs/>
          <w:i/>
          <w:sz w:val="24"/>
          <w:szCs w:val="24"/>
        </w:rPr>
        <w:t>121</w:t>
      </w:r>
      <w:r w:rsidR="00CA3A44" w:rsidRPr="001B330D">
        <w:rPr>
          <w:bCs/>
          <w:i/>
          <w:sz w:val="24"/>
          <w:szCs w:val="24"/>
        </w:rPr>
        <w:t xml:space="preserve">%, численность </w:t>
      </w:r>
      <w:r w:rsidR="0050488B" w:rsidRPr="001B330D">
        <w:rPr>
          <w:bCs/>
          <w:i/>
          <w:sz w:val="24"/>
          <w:szCs w:val="24"/>
        </w:rPr>
        <w:t>занятых в данной сфере превысила</w:t>
      </w:r>
      <w:r w:rsidR="00CA3A44" w:rsidRPr="001B330D">
        <w:rPr>
          <w:bCs/>
          <w:i/>
          <w:sz w:val="24"/>
          <w:szCs w:val="24"/>
        </w:rPr>
        <w:t xml:space="preserve"> </w:t>
      </w:r>
      <w:r w:rsidR="0050488B" w:rsidRPr="001B330D">
        <w:rPr>
          <w:bCs/>
          <w:i/>
          <w:sz w:val="24"/>
          <w:szCs w:val="24"/>
        </w:rPr>
        <w:t>8100</w:t>
      </w:r>
      <w:r w:rsidR="00CA3A44" w:rsidRPr="001B330D">
        <w:rPr>
          <w:bCs/>
          <w:i/>
          <w:sz w:val="24"/>
          <w:szCs w:val="24"/>
        </w:rPr>
        <w:t xml:space="preserve"> </w:t>
      </w:r>
      <w:r w:rsidR="0050488B" w:rsidRPr="001B330D">
        <w:rPr>
          <w:bCs/>
          <w:i/>
          <w:sz w:val="24"/>
          <w:szCs w:val="24"/>
        </w:rPr>
        <w:t>или 111</w:t>
      </w:r>
      <w:r w:rsidR="00CA3A44" w:rsidRPr="001B330D">
        <w:rPr>
          <w:i/>
          <w:sz w:val="24"/>
          <w:szCs w:val="24"/>
        </w:rPr>
        <w:t xml:space="preserve">%.  </w:t>
      </w:r>
    </w:p>
    <w:p w14:paraId="71D0E110" w14:textId="182B2BA4" w:rsidR="00CA3A44" w:rsidRPr="001B330D" w:rsidRDefault="00BE3C3D" w:rsidP="00BE3C3D">
      <w:pPr>
        <w:jc w:val="both"/>
        <w:rPr>
          <w:sz w:val="24"/>
          <w:szCs w:val="24"/>
        </w:rPr>
      </w:pPr>
      <w:r>
        <w:rPr>
          <w:sz w:val="24"/>
          <w:szCs w:val="24"/>
        </w:rPr>
        <w:t xml:space="preserve">           </w:t>
      </w:r>
      <w:r w:rsidR="00CA3A44" w:rsidRPr="001B330D">
        <w:rPr>
          <w:sz w:val="24"/>
          <w:szCs w:val="24"/>
        </w:rPr>
        <w:t>Количество субъектов малого предпринимательства значительно увеличилось благ</w:t>
      </w:r>
      <w:r w:rsidR="0050488B" w:rsidRPr="001B330D">
        <w:rPr>
          <w:sz w:val="24"/>
          <w:szCs w:val="24"/>
        </w:rPr>
        <w:t>одаря государственной поддержке.</w:t>
      </w:r>
    </w:p>
    <w:p w14:paraId="5B00108A" w14:textId="0049C369" w:rsidR="0050488B" w:rsidRPr="001B330D" w:rsidRDefault="004207CD" w:rsidP="004207CD">
      <w:pPr>
        <w:jc w:val="both"/>
        <w:rPr>
          <w:sz w:val="24"/>
          <w:szCs w:val="24"/>
        </w:rPr>
      </w:pPr>
      <w:r>
        <w:rPr>
          <w:sz w:val="24"/>
          <w:szCs w:val="24"/>
        </w:rPr>
        <w:t xml:space="preserve">           </w:t>
      </w:r>
      <w:r w:rsidR="0050488B" w:rsidRPr="001B330D">
        <w:rPr>
          <w:sz w:val="24"/>
          <w:szCs w:val="24"/>
        </w:rPr>
        <w:t>Субъектами малого бизнеса в 2022 году получена государственная поддержка в размере 183,2 млн. рублей:</w:t>
      </w:r>
    </w:p>
    <w:p w14:paraId="62D2F6AB" w14:textId="28DA4499" w:rsidR="0050488B" w:rsidRPr="001B330D" w:rsidRDefault="004207CD" w:rsidP="004207CD">
      <w:pPr>
        <w:jc w:val="both"/>
        <w:rPr>
          <w:i/>
          <w:sz w:val="24"/>
          <w:szCs w:val="24"/>
        </w:rPr>
      </w:pPr>
      <w:r>
        <w:rPr>
          <w:i/>
          <w:sz w:val="24"/>
          <w:szCs w:val="24"/>
        </w:rPr>
        <w:t xml:space="preserve">           </w:t>
      </w:r>
      <w:r w:rsidR="0050488B" w:rsidRPr="001B330D">
        <w:rPr>
          <w:i/>
          <w:sz w:val="24"/>
          <w:szCs w:val="24"/>
        </w:rPr>
        <w:t>ООО «Кристалл» - 2,66 млн. рублей; ООО «Санаторий Волга» -1,5 млн. рублей;</w:t>
      </w:r>
    </w:p>
    <w:p w14:paraId="3FC41E27" w14:textId="588676ED" w:rsidR="0050488B" w:rsidRPr="001B330D" w:rsidRDefault="004207CD" w:rsidP="004207CD">
      <w:pPr>
        <w:jc w:val="both"/>
        <w:rPr>
          <w:i/>
          <w:sz w:val="24"/>
          <w:szCs w:val="24"/>
        </w:rPr>
      </w:pPr>
      <w:r>
        <w:rPr>
          <w:i/>
          <w:sz w:val="24"/>
          <w:szCs w:val="24"/>
        </w:rPr>
        <w:t xml:space="preserve">           </w:t>
      </w:r>
      <w:r w:rsidR="0050488B" w:rsidRPr="001B330D">
        <w:rPr>
          <w:i/>
          <w:sz w:val="24"/>
          <w:szCs w:val="24"/>
        </w:rPr>
        <w:t>75 малоимущих граждан заключили социальный контракт по 250 тыс. рублей каждый на осуществление предпринимательской деятельности на общую сумму 18,750 млн. рублей;</w:t>
      </w:r>
    </w:p>
    <w:p w14:paraId="7595D3BB" w14:textId="30D132AA" w:rsidR="0050488B" w:rsidRPr="001B330D" w:rsidRDefault="004207CD" w:rsidP="004207CD">
      <w:pPr>
        <w:jc w:val="both"/>
        <w:rPr>
          <w:i/>
          <w:sz w:val="24"/>
          <w:szCs w:val="24"/>
        </w:rPr>
      </w:pPr>
      <w:r>
        <w:rPr>
          <w:i/>
          <w:sz w:val="24"/>
          <w:szCs w:val="24"/>
        </w:rPr>
        <w:t xml:space="preserve">           </w:t>
      </w:r>
      <w:r w:rsidR="0050488B" w:rsidRPr="001B330D">
        <w:rPr>
          <w:i/>
          <w:sz w:val="24"/>
          <w:szCs w:val="24"/>
        </w:rPr>
        <w:t>37самозанятами получена поддержка на развитие ЛПХ в сумме 1,4 млн. рублей:</w:t>
      </w:r>
    </w:p>
    <w:p w14:paraId="2A71FE81" w14:textId="64916073" w:rsidR="0050488B" w:rsidRPr="001B330D" w:rsidRDefault="004207CD" w:rsidP="004207CD">
      <w:pPr>
        <w:jc w:val="both"/>
        <w:rPr>
          <w:i/>
          <w:sz w:val="24"/>
          <w:szCs w:val="24"/>
        </w:rPr>
      </w:pPr>
      <w:r>
        <w:rPr>
          <w:i/>
          <w:sz w:val="24"/>
          <w:szCs w:val="24"/>
        </w:rPr>
        <w:t xml:space="preserve">           </w:t>
      </w:r>
      <w:r w:rsidR="0050488B" w:rsidRPr="001B330D">
        <w:rPr>
          <w:i/>
          <w:sz w:val="24"/>
          <w:szCs w:val="24"/>
        </w:rPr>
        <w:t>16 ИП воспользовались льготными кредитами на сумму 43,204 млн. рублей;</w:t>
      </w:r>
    </w:p>
    <w:p w14:paraId="5ED6C6AC" w14:textId="382DFA90" w:rsidR="001A0CB7" w:rsidRPr="001B330D" w:rsidRDefault="004207CD" w:rsidP="004207CD">
      <w:pPr>
        <w:jc w:val="both"/>
        <w:rPr>
          <w:i/>
          <w:sz w:val="24"/>
          <w:szCs w:val="24"/>
        </w:rPr>
      </w:pPr>
      <w:r>
        <w:rPr>
          <w:i/>
          <w:sz w:val="24"/>
          <w:szCs w:val="24"/>
        </w:rPr>
        <w:t xml:space="preserve">           </w:t>
      </w:r>
      <w:r w:rsidR="001A0CB7" w:rsidRPr="001B330D">
        <w:rPr>
          <w:i/>
          <w:sz w:val="24"/>
          <w:szCs w:val="24"/>
        </w:rPr>
        <w:t>14 предпринимателей воспользовались поручительством через Гарантиный фонд на сумму 135,02 млн. рублей.</w:t>
      </w:r>
    </w:p>
    <w:p w14:paraId="748A1DCC" w14:textId="56F23789" w:rsidR="00CA3A44" w:rsidRPr="001B330D" w:rsidRDefault="004207CD" w:rsidP="004207CD">
      <w:pPr>
        <w:autoSpaceDE w:val="0"/>
        <w:autoSpaceDN w:val="0"/>
        <w:adjustRightInd w:val="0"/>
        <w:jc w:val="both"/>
        <w:rPr>
          <w:sz w:val="24"/>
          <w:szCs w:val="24"/>
        </w:rPr>
      </w:pPr>
      <w:r>
        <w:rPr>
          <w:sz w:val="24"/>
          <w:szCs w:val="24"/>
        </w:rPr>
        <w:t xml:space="preserve">           </w:t>
      </w:r>
      <w:r w:rsidR="00CA3A44" w:rsidRPr="001B330D">
        <w:rPr>
          <w:sz w:val="24"/>
          <w:szCs w:val="24"/>
        </w:rPr>
        <w:t>По состоянию на 1 января 202</w:t>
      </w:r>
      <w:r w:rsidR="001A0CB7" w:rsidRPr="001B330D">
        <w:rPr>
          <w:sz w:val="24"/>
          <w:szCs w:val="24"/>
        </w:rPr>
        <w:t>3</w:t>
      </w:r>
      <w:r w:rsidR="00CA3A44" w:rsidRPr="001B330D">
        <w:rPr>
          <w:sz w:val="24"/>
          <w:szCs w:val="24"/>
        </w:rPr>
        <w:t xml:space="preserve"> года в центре занятости населения района официально зарегистрировано </w:t>
      </w:r>
      <w:r w:rsidR="00E005D9" w:rsidRPr="001B330D">
        <w:rPr>
          <w:sz w:val="24"/>
          <w:szCs w:val="24"/>
        </w:rPr>
        <w:t>183</w:t>
      </w:r>
      <w:r w:rsidR="00CA3A44" w:rsidRPr="001B330D">
        <w:rPr>
          <w:sz w:val="24"/>
          <w:szCs w:val="24"/>
        </w:rPr>
        <w:t xml:space="preserve"> безработных граждан. Уровень регистр</w:t>
      </w:r>
      <w:r w:rsidR="00E005D9" w:rsidRPr="001B330D">
        <w:rPr>
          <w:sz w:val="24"/>
          <w:szCs w:val="24"/>
        </w:rPr>
        <w:t>ируемой безработицы составил 0,52</w:t>
      </w:r>
      <w:r w:rsidR="00CA3A44" w:rsidRPr="001B330D">
        <w:rPr>
          <w:sz w:val="24"/>
          <w:szCs w:val="24"/>
        </w:rPr>
        <w:t xml:space="preserve"> (на 01.01.202</w:t>
      </w:r>
      <w:r w:rsidR="00E005D9" w:rsidRPr="001B330D">
        <w:rPr>
          <w:sz w:val="24"/>
          <w:szCs w:val="24"/>
        </w:rPr>
        <w:t>2</w:t>
      </w:r>
      <w:r w:rsidR="00CA3A44" w:rsidRPr="001B330D">
        <w:rPr>
          <w:sz w:val="24"/>
          <w:szCs w:val="24"/>
        </w:rPr>
        <w:t xml:space="preserve"> -</w:t>
      </w:r>
      <w:r w:rsidR="00E005D9" w:rsidRPr="001B330D">
        <w:rPr>
          <w:sz w:val="24"/>
          <w:szCs w:val="24"/>
        </w:rPr>
        <w:t>0,77</w:t>
      </w:r>
      <w:r w:rsidR="00CA3A44" w:rsidRPr="001B330D">
        <w:rPr>
          <w:sz w:val="24"/>
          <w:szCs w:val="24"/>
        </w:rPr>
        <w:t>%).</w:t>
      </w:r>
    </w:p>
    <w:p w14:paraId="4DA4FE3C" w14:textId="7A2AD647" w:rsidR="00CA3A44" w:rsidRPr="001B330D" w:rsidRDefault="004207CD" w:rsidP="004207CD">
      <w:pPr>
        <w:jc w:val="both"/>
        <w:rPr>
          <w:sz w:val="24"/>
          <w:szCs w:val="24"/>
        </w:rPr>
      </w:pPr>
      <w:r>
        <w:rPr>
          <w:sz w:val="24"/>
          <w:szCs w:val="24"/>
        </w:rPr>
        <w:t xml:space="preserve">           </w:t>
      </w:r>
      <w:r w:rsidR="00CA3A44" w:rsidRPr="001B330D">
        <w:rPr>
          <w:sz w:val="24"/>
          <w:szCs w:val="24"/>
        </w:rPr>
        <w:t>Среднемесячная заработная плата в 202</w:t>
      </w:r>
      <w:r w:rsidR="00E005D9" w:rsidRPr="001B330D">
        <w:rPr>
          <w:sz w:val="24"/>
          <w:szCs w:val="24"/>
        </w:rPr>
        <w:t>2</w:t>
      </w:r>
      <w:r w:rsidR="00CA3A44" w:rsidRPr="001B330D">
        <w:rPr>
          <w:sz w:val="24"/>
          <w:szCs w:val="24"/>
        </w:rPr>
        <w:t xml:space="preserve"> г. составила </w:t>
      </w:r>
      <w:r w:rsidR="00E005D9" w:rsidRPr="001B330D">
        <w:rPr>
          <w:sz w:val="24"/>
          <w:szCs w:val="24"/>
        </w:rPr>
        <w:t>3</w:t>
      </w:r>
      <w:r>
        <w:rPr>
          <w:sz w:val="24"/>
          <w:szCs w:val="24"/>
        </w:rPr>
        <w:t>5</w:t>
      </w:r>
      <w:r w:rsidR="00CA3A44" w:rsidRPr="001B330D">
        <w:rPr>
          <w:sz w:val="24"/>
          <w:szCs w:val="24"/>
        </w:rPr>
        <w:t xml:space="preserve"> </w:t>
      </w:r>
      <w:r>
        <w:rPr>
          <w:sz w:val="24"/>
          <w:szCs w:val="24"/>
        </w:rPr>
        <w:t>765</w:t>
      </w:r>
      <w:r w:rsidR="00CA3A44" w:rsidRPr="001B330D">
        <w:rPr>
          <w:sz w:val="24"/>
          <w:szCs w:val="24"/>
        </w:rPr>
        <w:t>,</w:t>
      </w:r>
      <w:r>
        <w:rPr>
          <w:sz w:val="24"/>
          <w:szCs w:val="24"/>
        </w:rPr>
        <w:t>2</w:t>
      </w:r>
      <w:r w:rsidR="00CA3A44" w:rsidRPr="001B330D">
        <w:rPr>
          <w:sz w:val="24"/>
          <w:szCs w:val="24"/>
        </w:rPr>
        <w:t xml:space="preserve"> руб. (увеличение на </w:t>
      </w:r>
      <w:r>
        <w:rPr>
          <w:sz w:val="24"/>
          <w:szCs w:val="24"/>
        </w:rPr>
        <w:t>9</w:t>
      </w:r>
      <w:r w:rsidR="00CA3A44" w:rsidRPr="001B330D">
        <w:rPr>
          <w:sz w:val="24"/>
          <w:szCs w:val="24"/>
        </w:rPr>
        <w:t>,</w:t>
      </w:r>
      <w:r>
        <w:rPr>
          <w:sz w:val="24"/>
          <w:szCs w:val="24"/>
        </w:rPr>
        <w:t>9</w:t>
      </w:r>
      <w:r w:rsidR="00CA3A44" w:rsidRPr="001B330D">
        <w:rPr>
          <w:sz w:val="24"/>
          <w:szCs w:val="24"/>
        </w:rPr>
        <w:t xml:space="preserve"> % к уровню 202</w:t>
      </w:r>
      <w:r w:rsidR="00E005D9" w:rsidRPr="001B330D">
        <w:rPr>
          <w:sz w:val="24"/>
          <w:szCs w:val="24"/>
        </w:rPr>
        <w:t>1</w:t>
      </w:r>
      <w:r w:rsidR="00CA3A44" w:rsidRPr="001B330D">
        <w:rPr>
          <w:sz w:val="24"/>
          <w:szCs w:val="24"/>
        </w:rPr>
        <w:t xml:space="preserve"> г.).</w:t>
      </w:r>
    </w:p>
    <w:p w14:paraId="76E1F576" w14:textId="586B5BED" w:rsidR="00CA3A44" w:rsidRPr="001B330D" w:rsidRDefault="004207CD" w:rsidP="004207CD">
      <w:pPr>
        <w:jc w:val="both"/>
        <w:rPr>
          <w:sz w:val="24"/>
          <w:szCs w:val="24"/>
        </w:rPr>
      </w:pPr>
      <w:r>
        <w:rPr>
          <w:sz w:val="24"/>
          <w:szCs w:val="24"/>
        </w:rPr>
        <w:t xml:space="preserve">           </w:t>
      </w:r>
      <w:r w:rsidR="00CA3A44" w:rsidRPr="001B330D">
        <w:rPr>
          <w:sz w:val="24"/>
          <w:szCs w:val="24"/>
        </w:rPr>
        <w:t xml:space="preserve">Чебоксарский </w:t>
      </w:r>
      <w:r w:rsidR="00E005D9" w:rsidRPr="001B330D">
        <w:rPr>
          <w:sz w:val="24"/>
          <w:szCs w:val="24"/>
        </w:rPr>
        <w:t>округ</w:t>
      </w:r>
      <w:r w:rsidR="00CA3A44" w:rsidRPr="001B330D">
        <w:rPr>
          <w:sz w:val="24"/>
          <w:szCs w:val="24"/>
        </w:rPr>
        <w:t xml:space="preserve"> вошел в 202</w:t>
      </w:r>
      <w:r w:rsidR="00E005D9" w:rsidRPr="001B330D">
        <w:rPr>
          <w:sz w:val="24"/>
          <w:szCs w:val="24"/>
        </w:rPr>
        <w:t>3</w:t>
      </w:r>
      <w:r w:rsidR="00CA3A44" w:rsidRPr="001B330D">
        <w:rPr>
          <w:sz w:val="24"/>
          <w:szCs w:val="24"/>
        </w:rPr>
        <w:t xml:space="preserve"> год с достойными показателями в сфере сельского хозяйства. Так по производству валовой продукции и рядом других показателей район занимает 1 и лидирующие места в республике).                                           </w:t>
      </w:r>
    </w:p>
    <w:p w14:paraId="5592BA55" w14:textId="10B254E3" w:rsidR="00CA3A44" w:rsidRPr="001B330D" w:rsidRDefault="00CA3A44" w:rsidP="00CA3A44">
      <w:pPr>
        <w:ind w:firstLine="709"/>
        <w:jc w:val="both"/>
        <w:rPr>
          <w:rFonts w:eastAsia="Calibri"/>
          <w:sz w:val="24"/>
          <w:szCs w:val="24"/>
          <w:lang w:eastAsia="en-US"/>
        </w:rPr>
      </w:pPr>
      <w:r w:rsidRPr="001B330D">
        <w:rPr>
          <w:rFonts w:eastAsia="Calibri"/>
          <w:sz w:val="24"/>
          <w:szCs w:val="24"/>
          <w:lang w:eastAsia="en-US"/>
        </w:rPr>
        <w:t xml:space="preserve">За последние 3 года сельскохозяйственные организации и крестьянские (фермерские) хозяйства района увеличили производство молока на </w:t>
      </w:r>
      <w:r w:rsidR="00E005D9" w:rsidRPr="001B330D">
        <w:rPr>
          <w:rFonts w:eastAsia="Calibri"/>
          <w:sz w:val="24"/>
          <w:szCs w:val="24"/>
          <w:lang w:eastAsia="en-US"/>
        </w:rPr>
        <w:t>26</w:t>
      </w:r>
      <w:r w:rsidRPr="001B330D">
        <w:rPr>
          <w:rFonts w:eastAsia="Calibri"/>
          <w:sz w:val="24"/>
          <w:szCs w:val="24"/>
          <w:lang w:eastAsia="en-US"/>
        </w:rPr>
        <w:t xml:space="preserve"> %, поголовье КРС и коров </w:t>
      </w:r>
      <w:r w:rsidR="00E005D9" w:rsidRPr="001B330D">
        <w:rPr>
          <w:rFonts w:eastAsia="Calibri"/>
          <w:sz w:val="24"/>
          <w:szCs w:val="24"/>
          <w:lang w:eastAsia="en-US"/>
        </w:rPr>
        <w:t>на 14</w:t>
      </w:r>
      <w:r w:rsidRPr="001B330D">
        <w:rPr>
          <w:rFonts w:eastAsia="Calibri"/>
          <w:sz w:val="24"/>
          <w:szCs w:val="24"/>
          <w:lang w:eastAsia="en-US"/>
        </w:rPr>
        <w:t xml:space="preserve"> %</w:t>
      </w:r>
      <w:r w:rsidR="00E005D9" w:rsidRPr="001B330D">
        <w:rPr>
          <w:rFonts w:eastAsia="Calibri"/>
          <w:sz w:val="24"/>
          <w:szCs w:val="24"/>
          <w:lang w:eastAsia="en-US"/>
        </w:rPr>
        <w:t>, средний надой на 1 корову на 9</w:t>
      </w:r>
      <w:r w:rsidRPr="001B330D">
        <w:rPr>
          <w:rFonts w:eastAsia="Calibri"/>
          <w:sz w:val="24"/>
          <w:szCs w:val="24"/>
          <w:lang w:eastAsia="en-US"/>
        </w:rPr>
        <w:t xml:space="preserve">%, посевная площадь возросла на </w:t>
      </w:r>
      <w:r w:rsidR="00E005D9" w:rsidRPr="001B330D">
        <w:rPr>
          <w:rFonts w:eastAsia="Calibri"/>
          <w:sz w:val="24"/>
          <w:szCs w:val="24"/>
          <w:lang w:eastAsia="en-US"/>
        </w:rPr>
        <w:t>2</w:t>
      </w:r>
      <w:r w:rsidRPr="001B330D">
        <w:rPr>
          <w:rFonts w:eastAsia="Calibri"/>
          <w:sz w:val="24"/>
          <w:szCs w:val="24"/>
          <w:lang w:eastAsia="en-US"/>
        </w:rPr>
        <w:t xml:space="preserve"> %.</w:t>
      </w:r>
    </w:p>
    <w:p w14:paraId="7903427D" w14:textId="40A01831" w:rsidR="00CA3A44" w:rsidRPr="001B330D" w:rsidRDefault="00CA3A44" w:rsidP="00CA3A44">
      <w:pPr>
        <w:ind w:firstLine="709"/>
        <w:jc w:val="both"/>
        <w:rPr>
          <w:rFonts w:eastAsia="Calibri"/>
          <w:sz w:val="24"/>
          <w:szCs w:val="24"/>
          <w:lang w:eastAsia="en-US"/>
        </w:rPr>
      </w:pPr>
      <w:r w:rsidRPr="001B330D">
        <w:rPr>
          <w:rFonts w:eastAsia="Calibri"/>
          <w:sz w:val="24"/>
          <w:szCs w:val="24"/>
          <w:lang w:eastAsia="en-US"/>
        </w:rPr>
        <w:t>На 1 января 202</w:t>
      </w:r>
      <w:r w:rsidR="00E005D9" w:rsidRPr="001B330D">
        <w:rPr>
          <w:rFonts w:eastAsia="Calibri"/>
          <w:sz w:val="24"/>
          <w:szCs w:val="24"/>
          <w:lang w:eastAsia="en-US"/>
        </w:rPr>
        <w:t>3</w:t>
      </w:r>
      <w:r w:rsidRPr="001B330D">
        <w:rPr>
          <w:rFonts w:eastAsia="Calibri"/>
          <w:sz w:val="24"/>
          <w:szCs w:val="24"/>
          <w:lang w:eastAsia="en-US"/>
        </w:rPr>
        <w:t xml:space="preserve"> г. производство мяса в живом весе в сельскохозяйственных предприятиях района составило – 5</w:t>
      </w:r>
      <w:r w:rsidR="00CC00ED" w:rsidRPr="001B330D">
        <w:rPr>
          <w:rFonts w:eastAsia="Calibri"/>
          <w:sz w:val="24"/>
          <w:szCs w:val="24"/>
          <w:lang w:eastAsia="en-US"/>
        </w:rPr>
        <w:t>7,06 тыс.</w:t>
      </w:r>
      <w:r w:rsidRPr="001B330D">
        <w:rPr>
          <w:rFonts w:eastAsia="Calibri"/>
          <w:sz w:val="24"/>
          <w:szCs w:val="24"/>
          <w:lang w:eastAsia="en-US"/>
        </w:rPr>
        <w:t xml:space="preserve"> тонн, или 10</w:t>
      </w:r>
      <w:r w:rsidR="00CC00ED" w:rsidRPr="001B330D">
        <w:rPr>
          <w:rFonts w:eastAsia="Calibri"/>
          <w:sz w:val="24"/>
          <w:szCs w:val="24"/>
          <w:lang w:eastAsia="en-US"/>
        </w:rPr>
        <w:t>7</w:t>
      </w:r>
      <w:r w:rsidRPr="001B330D">
        <w:rPr>
          <w:rFonts w:eastAsia="Calibri"/>
          <w:sz w:val="24"/>
          <w:szCs w:val="24"/>
          <w:lang w:eastAsia="en-US"/>
        </w:rPr>
        <w:t xml:space="preserve"> % к 202</w:t>
      </w:r>
      <w:r w:rsidR="00CC00ED" w:rsidRPr="001B330D">
        <w:rPr>
          <w:rFonts w:eastAsia="Calibri"/>
          <w:sz w:val="24"/>
          <w:szCs w:val="24"/>
          <w:lang w:eastAsia="en-US"/>
        </w:rPr>
        <w:t>2</w:t>
      </w:r>
      <w:r w:rsidRPr="001B330D">
        <w:rPr>
          <w:rFonts w:eastAsia="Calibri"/>
          <w:sz w:val="24"/>
          <w:szCs w:val="24"/>
          <w:lang w:eastAsia="en-US"/>
        </w:rPr>
        <w:t xml:space="preserve"> году. </w:t>
      </w:r>
    </w:p>
    <w:p w14:paraId="49464CB0" w14:textId="4E46BB27" w:rsidR="00CA3A44" w:rsidRPr="001B330D" w:rsidRDefault="00CA3A44" w:rsidP="00CA3A44">
      <w:pPr>
        <w:ind w:firstLine="709"/>
        <w:jc w:val="both"/>
        <w:rPr>
          <w:rFonts w:eastAsia="Calibri"/>
          <w:sz w:val="24"/>
          <w:szCs w:val="24"/>
          <w:lang w:eastAsia="en-US"/>
        </w:rPr>
      </w:pPr>
      <w:r w:rsidRPr="001B330D">
        <w:rPr>
          <w:rFonts w:eastAsia="Calibri"/>
          <w:sz w:val="24"/>
          <w:szCs w:val="24"/>
          <w:lang w:eastAsia="en-US"/>
        </w:rPr>
        <w:t>На 1 февраля 202</w:t>
      </w:r>
      <w:r w:rsidR="00CC00ED" w:rsidRPr="001B330D">
        <w:rPr>
          <w:rFonts w:eastAsia="Calibri"/>
          <w:sz w:val="24"/>
          <w:szCs w:val="24"/>
          <w:lang w:eastAsia="en-US"/>
        </w:rPr>
        <w:t>3</w:t>
      </w:r>
      <w:r w:rsidRPr="001B330D">
        <w:rPr>
          <w:rFonts w:eastAsia="Calibri"/>
          <w:sz w:val="24"/>
          <w:szCs w:val="24"/>
          <w:lang w:eastAsia="en-US"/>
        </w:rPr>
        <w:t xml:space="preserve"> года поголовье КРС в сельскохозяйственных организациях достигло 1</w:t>
      </w:r>
      <w:r w:rsidR="00CC00ED" w:rsidRPr="001B330D">
        <w:rPr>
          <w:rFonts w:eastAsia="Calibri"/>
          <w:sz w:val="24"/>
          <w:szCs w:val="24"/>
          <w:lang w:eastAsia="en-US"/>
        </w:rPr>
        <w:t>1</w:t>
      </w:r>
      <w:r w:rsidRPr="001B330D">
        <w:rPr>
          <w:rFonts w:eastAsia="Calibri"/>
          <w:sz w:val="24"/>
          <w:szCs w:val="24"/>
          <w:lang w:eastAsia="en-US"/>
        </w:rPr>
        <w:t xml:space="preserve"> </w:t>
      </w:r>
      <w:r w:rsidR="00CC00ED" w:rsidRPr="001B330D">
        <w:rPr>
          <w:rFonts w:eastAsia="Calibri"/>
          <w:sz w:val="24"/>
          <w:szCs w:val="24"/>
          <w:lang w:eastAsia="en-US"/>
        </w:rPr>
        <w:t>556</w:t>
      </w:r>
      <w:r w:rsidRPr="001B330D">
        <w:rPr>
          <w:rFonts w:eastAsia="Calibri"/>
          <w:sz w:val="24"/>
          <w:szCs w:val="24"/>
          <w:lang w:eastAsia="en-US"/>
        </w:rPr>
        <w:t xml:space="preserve"> голов (рост на </w:t>
      </w:r>
      <w:r w:rsidR="00CC00ED" w:rsidRPr="001B330D">
        <w:rPr>
          <w:rFonts w:eastAsia="Calibri"/>
          <w:sz w:val="24"/>
          <w:szCs w:val="24"/>
          <w:lang w:eastAsia="en-US"/>
        </w:rPr>
        <w:t>9</w:t>
      </w:r>
      <w:r w:rsidRPr="001B330D">
        <w:rPr>
          <w:rFonts w:eastAsia="Calibri"/>
          <w:sz w:val="24"/>
          <w:szCs w:val="24"/>
          <w:lang w:eastAsia="en-US"/>
        </w:rPr>
        <w:t xml:space="preserve"> % к 202</w:t>
      </w:r>
      <w:r w:rsidR="00CC00ED" w:rsidRPr="001B330D">
        <w:rPr>
          <w:rFonts w:eastAsia="Calibri"/>
          <w:sz w:val="24"/>
          <w:szCs w:val="24"/>
          <w:lang w:eastAsia="en-US"/>
        </w:rPr>
        <w:t>2</w:t>
      </w:r>
      <w:r w:rsidRPr="001B330D">
        <w:rPr>
          <w:rFonts w:eastAsia="Calibri"/>
          <w:sz w:val="24"/>
          <w:szCs w:val="24"/>
          <w:lang w:eastAsia="en-US"/>
        </w:rPr>
        <w:t xml:space="preserve"> году), коров – 4 </w:t>
      </w:r>
      <w:r w:rsidR="00CC00ED" w:rsidRPr="001B330D">
        <w:rPr>
          <w:rFonts w:eastAsia="Calibri"/>
          <w:sz w:val="24"/>
          <w:szCs w:val="24"/>
          <w:lang w:eastAsia="en-US"/>
        </w:rPr>
        <w:t>619</w:t>
      </w:r>
      <w:r w:rsidRPr="001B330D">
        <w:rPr>
          <w:rFonts w:eastAsia="Calibri"/>
          <w:sz w:val="24"/>
          <w:szCs w:val="24"/>
          <w:lang w:eastAsia="en-US"/>
        </w:rPr>
        <w:t xml:space="preserve"> голов</w:t>
      </w:r>
      <w:r w:rsidR="00CC00ED" w:rsidRPr="001B330D">
        <w:rPr>
          <w:rFonts w:eastAsia="Calibri"/>
          <w:sz w:val="24"/>
          <w:szCs w:val="24"/>
          <w:lang w:eastAsia="en-US"/>
        </w:rPr>
        <w:t xml:space="preserve"> (рост на 4</w:t>
      </w:r>
      <w:r w:rsidRPr="001B330D">
        <w:rPr>
          <w:rFonts w:eastAsia="Calibri"/>
          <w:sz w:val="24"/>
          <w:szCs w:val="24"/>
          <w:lang w:eastAsia="en-US"/>
        </w:rPr>
        <w:t xml:space="preserve"> %). Средний надой на 1 корову –   8 </w:t>
      </w:r>
      <w:r w:rsidR="00CC00ED" w:rsidRPr="001B330D">
        <w:rPr>
          <w:rFonts w:eastAsia="Calibri"/>
          <w:sz w:val="24"/>
          <w:szCs w:val="24"/>
          <w:lang w:eastAsia="en-US"/>
        </w:rPr>
        <w:t>907</w:t>
      </w:r>
      <w:r w:rsidRPr="001B330D">
        <w:rPr>
          <w:rFonts w:eastAsia="Calibri"/>
          <w:sz w:val="24"/>
          <w:szCs w:val="24"/>
          <w:lang w:eastAsia="en-US"/>
        </w:rPr>
        <w:t xml:space="preserve"> кг (рост на 4 % к 202</w:t>
      </w:r>
      <w:r w:rsidR="00CC00ED" w:rsidRPr="001B330D">
        <w:rPr>
          <w:rFonts w:eastAsia="Calibri"/>
          <w:sz w:val="24"/>
          <w:szCs w:val="24"/>
          <w:lang w:eastAsia="en-US"/>
        </w:rPr>
        <w:t>2</w:t>
      </w:r>
      <w:r w:rsidRPr="001B330D">
        <w:rPr>
          <w:rFonts w:eastAsia="Calibri"/>
          <w:sz w:val="24"/>
          <w:szCs w:val="24"/>
          <w:lang w:eastAsia="en-US"/>
        </w:rPr>
        <w:t xml:space="preserve"> году).</w:t>
      </w:r>
    </w:p>
    <w:p w14:paraId="28F8CFA2" w14:textId="4E933875" w:rsidR="00CA3A44" w:rsidRPr="001B330D" w:rsidRDefault="00CA3A44" w:rsidP="00CA3A44">
      <w:pPr>
        <w:ind w:firstLine="708"/>
        <w:jc w:val="both"/>
        <w:rPr>
          <w:rFonts w:eastAsia="Calibri"/>
          <w:sz w:val="24"/>
          <w:szCs w:val="24"/>
          <w:lang w:eastAsia="en-US"/>
        </w:rPr>
      </w:pPr>
      <w:r w:rsidRPr="001B330D">
        <w:rPr>
          <w:rFonts w:eastAsia="Calibri"/>
          <w:sz w:val="24"/>
          <w:szCs w:val="24"/>
          <w:lang w:eastAsia="en-US"/>
        </w:rPr>
        <w:t>Поголовье свиней в сельскохозяйственных организациях составляет 1</w:t>
      </w:r>
      <w:r w:rsidR="00CC00ED" w:rsidRPr="001B330D">
        <w:rPr>
          <w:rFonts w:eastAsia="Calibri"/>
          <w:sz w:val="24"/>
          <w:szCs w:val="24"/>
          <w:lang w:eastAsia="en-US"/>
        </w:rPr>
        <w:t>6</w:t>
      </w:r>
      <w:r w:rsidRPr="001B330D">
        <w:rPr>
          <w:rFonts w:eastAsia="Calibri"/>
          <w:sz w:val="24"/>
          <w:szCs w:val="24"/>
          <w:lang w:eastAsia="en-US"/>
        </w:rPr>
        <w:t xml:space="preserve"> </w:t>
      </w:r>
      <w:r w:rsidR="00CC00ED" w:rsidRPr="001B330D">
        <w:rPr>
          <w:rFonts w:eastAsia="Calibri"/>
          <w:sz w:val="24"/>
          <w:szCs w:val="24"/>
          <w:lang w:eastAsia="en-US"/>
        </w:rPr>
        <w:t>тыс.</w:t>
      </w:r>
      <w:r w:rsidRPr="001B330D">
        <w:rPr>
          <w:rFonts w:eastAsia="Calibri"/>
          <w:sz w:val="24"/>
          <w:szCs w:val="24"/>
          <w:lang w:eastAsia="en-US"/>
        </w:rPr>
        <w:t xml:space="preserve"> голов (</w:t>
      </w:r>
      <w:r w:rsidR="00CC00ED" w:rsidRPr="001B330D">
        <w:rPr>
          <w:rFonts w:eastAsia="Calibri"/>
          <w:i/>
          <w:sz w:val="24"/>
          <w:szCs w:val="24"/>
          <w:lang w:eastAsia="en-US"/>
        </w:rPr>
        <w:t>87 % к 2022 году, снижение поголовья произошло из-за закрытиясвинотоварных ферм в СХПК – колхоз имени Ленина и УНПЦ «Студенческий» ФГБОУ Чувашский ГАУ)</w:t>
      </w:r>
      <w:r w:rsidRPr="001B330D">
        <w:rPr>
          <w:rFonts w:eastAsia="Calibri"/>
          <w:i/>
          <w:sz w:val="24"/>
          <w:szCs w:val="24"/>
          <w:lang w:eastAsia="en-US"/>
        </w:rPr>
        <w:t>, поголовье птиц – 3</w:t>
      </w:r>
      <w:r w:rsidR="00CC00ED" w:rsidRPr="001B330D">
        <w:rPr>
          <w:rFonts w:eastAsia="Calibri"/>
          <w:i/>
          <w:sz w:val="24"/>
          <w:szCs w:val="24"/>
          <w:lang w:eastAsia="en-US"/>
        </w:rPr>
        <w:t>,3 млн. голов (с ростом на 4</w:t>
      </w:r>
      <w:r w:rsidRPr="001B330D">
        <w:rPr>
          <w:rFonts w:eastAsia="Calibri"/>
          <w:i/>
          <w:sz w:val="24"/>
          <w:szCs w:val="24"/>
          <w:lang w:eastAsia="en-US"/>
        </w:rPr>
        <w:t xml:space="preserve"> %).</w:t>
      </w:r>
    </w:p>
    <w:p w14:paraId="6C424F91" w14:textId="042B4BA1" w:rsidR="00CA3A44" w:rsidRPr="001B330D" w:rsidRDefault="00CA3A44" w:rsidP="00CA3A44">
      <w:pPr>
        <w:ind w:firstLine="709"/>
        <w:jc w:val="both"/>
        <w:rPr>
          <w:color w:val="000000" w:themeColor="text1"/>
          <w:sz w:val="24"/>
          <w:szCs w:val="24"/>
        </w:rPr>
      </w:pPr>
      <w:r w:rsidRPr="001B330D">
        <w:rPr>
          <w:color w:val="000000" w:themeColor="text1"/>
          <w:sz w:val="24"/>
          <w:szCs w:val="24"/>
        </w:rPr>
        <w:t xml:space="preserve">Сельскохозяйственные предприятия района обеспечивают жителей городов республики сельскохозяйственной продукцией и отправляют свою продукцию и в другие регионы Российской Федерации. </w:t>
      </w:r>
    </w:p>
    <w:p w14:paraId="46F36616" w14:textId="191644EF" w:rsidR="00CA3A44" w:rsidRPr="001B330D" w:rsidRDefault="00CA3A44" w:rsidP="00CA3A44">
      <w:pPr>
        <w:ind w:firstLine="709"/>
        <w:jc w:val="both"/>
        <w:rPr>
          <w:iCs/>
          <w:color w:val="000000" w:themeColor="text1"/>
          <w:sz w:val="24"/>
          <w:szCs w:val="24"/>
        </w:rPr>
      </w:pPr>
      <w:r w:rsidRPr="001B330D">
        <w:rPr>
          <w:iCs/>
          <w:color w:val="000000" w:themeColor="text1"/>
          <w:sz w:val="24"/>
          <w:szCs w:val="24"/>
        </w:rPr>
        <w:t xml:space="preserve">На территории Чебоксарского </w:t>
      </w:r>
      <w:r w:rsidR="00666A69" w:rsidRPr="001B330D">
        <w:rPr>
          <w:iCs/>
          <w:color w:val="000000" w:themeColor="text1"/>
          <w:sz w:val="24"/>
          <w:szCs w:val="24"/>
        </w:rPr>
        <w:t>округа</w:t>
      </w:r>
      <w:r w:rsidRPr="001B330D">
        <w:rPr>
          <w:iCs/>
          <w:color w:val="000000" w:themeColor="text1"/>
          <w:sz w:val="24"/>
          <w:szCs w:val="24"/>
        </w:rPr>
        <w:t xml:space="preserve"> осуществляют деятельность </w:t>
      </w:r>
      <w:r w:rsidR="008D2E36" w:rsidRPr="001B330D">
        <w:rPr>
          <w:iCs/>
          <w:color w:val="000000" w:themeColor="text1"/>
          <w:sz w:val="24"/>
          <w:szCs w:val="24"/>
        </w:rPr>
        <w:t>61</w:t>
      </w:r>
      <w:r w:rsidRPr="001B330D">
        <w:rPr>
          <w:iCs/>
          <w:color w:val="000000" w:themeColor="text1"/>
          <w:sz w:val="24"/>
          <w:szCs w:val="24"/>
        </w:rPr>
        <w:t xml:space="preserve"> сельскохозяйственных предприятий, 25 КФХ и более 24 тысяч личных подсобных хозяйств.</w:t>
      </w:r>
    </w:p>
    <w:p w14:paraId="02A02FF0" w14:textId="4CBD7192" w:rsidR="00CA3A44" w:rsidRPr="001B330D" w:rsidRDefault="00CA3A44" w:rsidP="00CA3A44">
      <w:pPr>
        <w:ind w:firstLine="709"/>
        <w:jc w:val="both"/>
        <w:rPr>
          <w:color w:val="000000" w:themeColor="text1"/>
          <w:sz w:val="24"/>
          <w:szCs w:val="24"/>
        </w:rPr>
      </w:pPr>
      <w:r w:rsidRPr="001B330D">
        <w:rPr>
          <w:color w:val="000000" w:themeColor="text1"/>
          <w:sz w:val="24"/>
          <w:szCs w:val="24"/>
        </w:rPr>
        <w:t xml:space="preserve">К крупным и средним сельскохозяйственным организациям относятся ООО «ЧебоМилк», АО «Агрофирма </w:t>
      </w:r>
      <w:r w:rsidR="008D2E36" w:rsidRPr="001B330D">
        <w:rPr>
          <w:color w:val="000000" w:themeColor="text1"/>
          <w:sz w:val="24"/>
          <w:szCs w:val="24"/>
        </w:rPr>
        <w:t>«Ольдеевская», ООО «Мега ЮРМА»,</w:t>
      </w:r>
      <w:r w:rsidRPr="001B330D">
        <w:rPr>
          <w:color w:val="000000" w:themeColor="text1"/>
          <w:sz w:val="24"/>
          <w:szCs w:val="24"/>
        </w:rPr>
        <w:t xml:space="preserve">                                                         ТК «Новочебоксарский», ООО «ТП «Сувар-2», АО «Чурачикское», ЗАО «Прогресс». </w:t>
      </w:r>
    </w:p>
    <w:p w14:paraId="565BCAC6" w14:textId="07025E75" w:rsidR="00CA3A44" w:rsidRPr="001B330D" w:rsidRDefault="00CA3A44" w:rsidP="00CA3A44">
      <w:pPr>
        <w:ind w:firstLine="709"/>
        <w:jc w:val="both"/>
        <w:rPr>
          <w:color w:val="000000" w:themeColor="text1"/>
          <w:sz w:val="24"/>
          <w:szCs w:val="24"/>
        </w:rPr>
      </w:pPr>
      <w:r w:rsidRPr="001B330D">
        <w:rPr>
          <w:color w:val="000000" w:themeColor="text1"/>
          <w:sz w:val="24"/>
          <w:szCs w:val="24"/>
        </w:rPr>
        <w:t>Численность работников в сельскохозяйственных организациях на 1 января 202</w:t>
      </w:r>
      <w:r w:rsidR="008D2E36" w:rsidRPr="001B330D">
        <w:rPr>
          <w:color w:val="000000" w:themeColor="text1"/>
          <w:sz w:val="24"/>
          <w:szCs w:val="24"/>
        </w:rPr>
        <w:t>3</w:t>
      </w:r>
      <w:r w:rsidRPr="001B330D">
        <w:rPr>
          <w:color w:val="000000" w:themeColor="text1"/>
          <w:sz w:val="24"/>
          <w:szCs w:val="24"/>
        </w:rPr>
        <w:t xml:space="preserve"> года составила 2</w:t>
      </w:r>
      <w:r w:rsidR="008D2E36" w:rsidRPr="001B330D">
        <w:rPr>
          <w:color w:val="000000" w:themeColor="text1"/>
          <w:sz w:val="24"/>
          <w:szCs w:val="24"/>
        </w:rPr>
        <w:t>470</w:t>
      </w:r>
      <w:r w:rsidRPr="001B330D">
        <w:rPr>
          <w:color w:val="000000" w:themeColor="text1"/>
          <w:sz w:val="24"/>
          <w:szCs w:val="24"/>
        </w:rPr>
        <w:t xml:space="preserve"> человек.</w:t>
      </w:r>
    </w:p>
    <w:p w14:paraId="14DB7339" w14:textId="2900883E" w:rsidR="00CA3A44" w:rsidRPr="001B330D" w:rsidRDefault="00CA3A44" w:rsidP="00CA3A44">
      <w:pPr>
        <w:ind w:firstLine="709"/>
        <w:jc w:val="both"/>
        <w:rPr>
          <w:color w:val="000000" w:themeColor="text1"/>
          <w:sz w:val="24"/>
          <w:szCs w:val="24"/>
        </w:rPr>
      </w:pPr>
      <w:r w:rsidRPr="001B330D">
        <w:rPr>
          <w:color w:val="000000" w:themeColor="text1"/>
          <w:sz w:val="24"/>
          <w:szCs w:val="24"/>
        </w:rPr>
        <w:t xml:space="preserve">В Чувашской Республике основными организациями по выращиванию овощей закрытого грунта являются АО «Агрофирма «Ольдеевская» и ООО «ТК «Новочебоксарский», которые расположены в Чебоксарском </w:t>
      </w:r>
      <w:r w:rsidR="008D2E36" w:rsidRPr="001B330D">
        <w:rPr>
          <w:color w:val="000000" w:themeColor="text1"/>
          <w:sz w:val="24"/>
          <w:szCs w:val="24"/>
        </w:rPr>
        <w:t>округе</w:t>
      </w:r>
      <w:r w:rsidRPr="001B330D">
        <w:rPr>
          <w:color w:val="000000" w:themeColor="text1"/>
          <w:sz w:val="24"/>
          <w:szCs w:val="24"/>
        </w:rPr>
        <w:t>. Ими в 202</w:t>
      </w:r>
      <w:r w:rsidR="008D2E36" w:rsidRPr="001B330D">
        <w:rPr>
          <w:color w:val="000000" w:themeColor="text1"/>
          <w:sz w:val="24"/>
          <w:szCs w:val="24"/>
        </w:rPr>
        <w:t>2</w:t>
      </w:r>
      <w:r w:rsidRPr="001B330D">
        <w:rPr>
          <w:color w:val="000000" w:themeColor="text1"/>
          <w:sz w:val="24"/>
          <w:szCs w:val="24"/>
        </w:rPr>
        <w:t xml:space="preserve"> году собрано 2</w:t>
      </w:r>
      <w:r w:rsidR="008D2E36" w:rsidRPr="001B330D">
        <w:rPr>
          <w:color w:val="000000" w:themeColor="text1"/>
          <w:sz w:val="24"/>
          <w:szCs w:val="24"/>
        </w:rPr>
        <w:t>9</w:t>
      </w:r>
      <w:r w:rsidRPr="001B330D">
        <w:rPr>
          <w:color w:val="000000" w:themeColor="text1"/>
          <w:sz w:val="24"/>
          <w:szCs w:val="24"/>
        </w:rPr>
        <w:t>,</w:t>
      </w:r>
      <w:r w:rsidR="008D2E36" w:rsidRPr="001B330D">
        <w:rPr>
          <w:color w:val="000000" w:themeColor="text1"/>
          <w:sz w:val="24"/>
          <w:szCs w:val="24"/>
        </w:rPr>
        <w:t>1</w:t>
      </w:r>
      <w:r w:rsidRPr="001B330D">
        <w:rPr>
          <w:color w:val="000000" w:themeColor="text1"/>
          <w:sz w:val="24"/>
          <w:szCs w:val="24"/>
        </w:rPr>
        <w:t xml:space="preserve"> тыс. тонн овощей закрытого грунта, что полностью удовлетворяет потребности регионального рынка в свежих овощах. </w:t>
      </w:r>
    </w:p>
    <w:p w14:paraId="4B2DC27F" w14:textId="43F57B25" w:rsidR="00CA3A44" w:rsidRPr="001B330D" w:rsidRDefault="00CA3A44" w:rsidP="00CA3A44">
      <w:pPr>
        <w:ind w:firstLine="709"/>
        <w:jc w:val="both"/>
        <w:rPr>
          <w:color w:val="000000" w:themeColor="text1"/>
          <w:sz w:val="24"/>
          <w:szCs w:val="24"/>
        </w:rPr>
      </w:pPr>
      <w:r w:rsidRPr="001B330D">
        <w:rPr>
          <w:color w:val="000000" w:themeColor="text1"/>
          <w:sz w:val="24"/>
          <w:szCs w:val="24"/>
        </w:rPr>
        <w:t>На период 202</w:t>
      </w:r>
      <w:r w:rsidR="008D2E36" w:rsidRPr="001B330D">
        <w:rPr>
          <w:color w:val="000000" w:themeColor="text1"/>
          <w:sz w:val="24"/>
          <w:szCs w:val="24"/>
        </w:rPr>
        <w:t>2</w:t>
      </w:r>
      <w:r w:rsidRPr="001B330D">
        <w:rPr>
          <w:color w:val="000000" w:themeColor="text1"/>
          <w:sz w:val="24"/>
          <w:szCs w:val="24"/>
        </w:rPr>
        <w:t>-2025 гг. в сфере сельского хозяйства также имеются достаточно много амбициозных планов:</w:t>
      </w:r>
    </w:p>
    <w:p w14:paraId="358B4E44" w14:textId="3CA21FDD" w:rsidR="00CA3A44" w:rsidRPr="001B330D" w:rsidRDefault="00CA3A44" w:rsidP="00CA3A44">
      <w:pPr>
        <w:ind w:firstLine="709"/>
        <w:jc w:val="both"/>
        <w:rPr>
          <w:sz w:val="24"/>
          <w:szCs w:val="24"/>
        </w:rPr>
      </w:pPr>
      <w:r w:rsidRPr="001B330D">
        <w:rPr>
          <w:sz w:val="24"/>
          <w:szCs w:val="24"/>
        </w:rPr>
        <w:t>В Чебоксарском районе развивается новое направление в се</w:t>
      </w:r>
      <w:r w:rsidR="008D2E36" w:rsidRPr="001B330D">
        <w:rPr>
          <w:sz w:val="24"/>
          <w:szCs w:val="24"/>
        </w:rPr>
        <w:t>льском хозяйстве – ягодоводство и аквакультура.</w:t>
      </w:r>
      <w:r w:rsidRPr="001B330D">
        <w:rPr>
          <w:sz w:val="24"/>
          <w:szCs w:val="24"/>
        </w:rPr>
        <w:t xml:space="preserve"> За последние </w:t>
      </w:r>
      <w:r w:rsidR="008D2E36" w:rsidRPr="001B330D">
        <w:rPr>
          <w:sz w:val="24"/>
          <w:szCs w:val="24"/>
        </w:rPr>
        <w:t>4</w:t>
      </w:r>
      <w:r w:rsidRPr="001B330D">
        <w:rPr>
          <w:sz w:val="24"/>
          <w:szCs w:val="24"/>
        </w:rPr>
        <w:t xml:space="preserve"> года по данному направлению</w:t>
      </w:r>
      <w:r w:rsidR="008D2E36" w:rsidRPr="001B330D">
        <w:rPr>
          <w:sz w:val="24"/>
          <w:szCs w:val="24"/>
        </w:rPr>
        <w:t xml:space="preserve"> «ягодоводство»</w:t>
      </w:r>
      <w:r w:rsidRPr="001B330D">
        <w:rPr>
          <w:sz w:val="24"/>
          <w:szCs w:val="24"/>
        </w:rPr>
        <w:t xml:space="preserve"> грантовую поддержку получили </w:t>
      </w:r>
      <w:r w:rsidR="008D2E36" w:rsidRPr="001B330D">
        <w:rPr>
          <w:sz w:val="24"/>
          <w:szCs w:val="24"/>
        </w:rPr>
        <w:t>7</w:t>
      </w:r>
      <w:r w:rsidRPr="001B330D">
        <w:rPr>
          <w:sz w:val="24"/>
          <w:szCs w:val="24"/>
        </w:rPr>
        <w:t xml:space="preserve"> хозяйств. В 202</w:t>
      </w:r>
      <w:r w:rsidR="008D2E36" w:rsidRPr="001B330D">
        <w:rPr>
          <w:sz w:val="24"/>
          <w:szCs w:val="24"/>
        </w:rPr>
        <w:t>2</w:t>
      </w:r>
      <w:r w:rsidRPr="001B330D">
        <w:rPr>
          <w:sz w:val="24"/>
          <w:szCs w:val="24"/>
        </w:rPr>
        <w:t xml:space="preserve"> году государственную поддержку в форме грантов получили:</w:t>
      </w:r>
    </w:p>
    <w:p w14:paraId="3C464F29" w14:textId="77777777" w:rsidR="00CA3A44" w:rsidRPr="004207CD" w:rsidRDefault="00CA3A44" w:rsidP="00CA3A44">
      <w:pPr>
        <w:ind w:firstLine="709"/>
        <w:jc w:val="both"/>
        <w:rPr>
          <w:bCs/>
          <w:sz w:val="24"/>
          <w:szCs w:val="24"/>
        </w:rPr>
      </w:pPr>
      <w:r w:rsidRPr="004207CD">
        <w:rPr>
          <w:sz w:val="24"/>
          <w:szCs w:val="24"/>
        </w:rPr>
        <w:t>на выращивание клубники</w:t>
      </w:r>
      <w:r w:rsidRPr="004207CD">
        <w:rPr>
          <w:bCs/>
          <w:sz w:val="24"/>
          <w:szCs w:val="24"/>
        </w:rPr>
        <w:t>:</w:t>
      </w:r>
    </w:p>
    <w:p w14:paraId="7057A42B" w14:textId="156B9C18" w:rsidR="00CA3A44" w:rsidRPr="001B330D" w:rsidRDefault="008D2E36" w:rsidP="00CA3A44">
      <w:pPr>
        <w:ind w:firstLine="709"/>
        <w:jc w:val="both"/>
        <w:rPr>
          <w:i/>
          <w:iCs/>
          <w:sz w:val="24"/>
          <w:szCs w:val="24"/>
        </w:rPr>
      </w:pPr>
      <w:r w:rsidRPr="001B330D">
        <w:rPr>
          <w:i/>
          <w:iCs/>
          <w:sz w:val="24"/>
          <w:szCs w:val="24"/>
        </w:rPr>
        <w:t>«Перспектива</w:t>
      </w:r>
      <w:r w:rsidR="00CA3A44" w:rsidRPr="001B330D">
        <w:rPr>
          <w:i/>
          <w:iCs/>
          <w:sz w:val="24"/>
          <w:szCs w:val="24"/>
        </w:rPr>
        <w:t xml:space="preserve">» </w:t>
      </w:r>
      <w:r w:rsidRPr="001B330D">
        <w:rPr>
          <w:i/>
          <w:iCs/>
          <w:sz w:val="24"/>
          <w:szCs w:val="24"/>
        </w:rPr>
        <w:t>ИП Никифоров Павел Николаевич</w:t>
      </w:r>
      <w:r w:rsidR="00CA3A44" w:rsidRPr="001B330D">
        <w:rPr>
          <w:i/>
          <w:iCs/>
          <w:sz w:val="24"/>
          <w:szCs w:val="24"/>
        </w:rPr>
        <w:t xml:space="preserve"> (4 млн. рублей);</w:t>
      </w:r>
    </w:p>
    <w:p w14:paraId="5C4FF798" w14:textId="6C77A2F4" w:rsidR="008D2E36" w:rsidRPr="001B330D" w:rsidRDefault="008D2E36" w:rsidP="00CA3A44">
      <w:pPr>
        <w:ind w:firstLine="709"/>
        <w:jc w:val="both"/>
        <w:rPr>
          <w:i/>
          <w:iCs/>
          <w:sz w:val="24"/>
          <w:szCs w:val="24"/>
        </w:rPr>
      </w:pPr>
      <w:r w:rsidRPr="001B330D">
        <w:rPr>
          <w:i/>
          <w:iCs/>
          <w:sz w:val="24"/>
          <w:szCs w:val="24"/>
        </w:rPr>
        <w:t xml:space="preserve">                           ИП Петрова Анжела Анатольевна (4 млн. рублей);</w:t>
      </w:r>
    </w:p>
    <w:p w14:paraId="0FF60702" w14:textId="6F33BC4D" w:rsidR="008D2E36" w:rsidRPr="004207CD" w:rsidRDefault="008D2E36" w:rsidP="00CA3A44">
      <w:pPr>
        <w:ind w:firstLine="709"/>
        <w:jc w:val="both"/>
        <w:rPr>
          <w:iCs/>
          <w:sz w:val="24"/>
          <w:szCs w:val="24"/>
        </w:rPr>
      </w:pPr>
      <w:r w:rsidRPr="004207CD">
        <w:rPr>
          <w:iCs/>
          <w:sz w:val="24"/>
          <w:szCs w:val="24"/>
        </w:rPr>
        <w:t>на развитие сыроделия:</w:t>
      </w:r>
    </w:p>
    <w:p w14:paraId="6D420260" w14:textId="64CC75AE" w:rsidR="00CA3A44" w:rsidRPr="001B330D" w:rsidRDefault="00CA3A44" w:rsidP="00CA3A44">
      <w:pPr>
        <w:ind w:firstLine="709"/>
        <w:jc w:val="both"/>
        <w:rPr>
          <w:i/>
          <w:iCs/>
          <w:sz w:val="24"/>
          <w:szCs w:val="24"/>
        </w:rPr>
      </w:pPr>
      <w:r w:rsidRPr="001B330D">
        <w:rPr>
          <w:i/>
          <w:iCs/>
          <w:sz w:val="24"/>
          <w:szCs w:val="24"/>
        </w:rPr>
        <w:t xml:space="preserve">«Перспектива» </w:t>
      </w:r>
      <w:r w:rsidR="008D2E36" w:rsidRPr="001B330D">
        <w:rPr>
          <w:i/>
          <w:iCs/>
          <w:sz w:val="24"/>
          <w:szCs w:val="24"/>
        </w:rPr>
        <w:t>ИП Кошелева Ольга Игоревна</w:t>
      </w:r>
      <w:r w:rsidRPr="001B330D">
        <w:rPr>
          <w:i/>
          <w:iCs/>
          <w:sz w:val="24"/>
          <w:szCs w:val="24"/>
        </w:rPr>
        <w:t xml:space="preserve"> (</w:t>
      </w:r>
      <w:r w:rsidR="008D2E36" w:rsidRPr="001B330D">
        <w:rPr>
          <w:i/>
          <w:iCs/>
          <w:sz w:val="24"/>
          <w:szCs w:val="24"/>
        </w:rPr>
        <w:t>8</w:t>
      </w:r>
      <w:r w:rsidRPr="001B330D">
        <w:rPr>
          <w:i/>
          <w:iCs/>
          <w:sz w:val="24"/>
          <w:szCs w:val="24"/>
        </w:rPr>
        <w:t xml:space="preserve"> млн. рублей);</w:t>
      </w:r>
    </w:p>
    <w:p w14:paraId="12CB86EE" w14:textId="1F6A79F2" w:rsidR="008D2E36" w:rsidRPr="001B330D" w:rsidRDefault="008D2E36" w:rsidP="00CA3A44">
      <w:pPr>
        <w:ind w:firstLine="709"/>
        <w:jc w:val="both"/>
        <w:rPr>
          <w:i/>
          <w:iCs/>
          <w:sz w:val="24"/>
          <w:szCs w:val="24"/>
        </w:rPr>
      </w:pPr>
      <w:r w:rsidRPr="001B330D">
        <w:rPr>
          <w:i/>
          <w:iCs/>
          <w:sz w:val="24"/>
          <w:szCs w:val="24"/>
        </w:rPr>
        <w:t xml:space="preserve">                           СПССК «Деревенский дворик» (9,9 млн. рублей);</w:t>
      </w:r>
    </w:p>
    <w:p w14:paraId="736D80A1" w14:textId="77777777" w:rsidR="008D2E36" w:rsidRPr="004207CD" w:rsidRDefault="008D2E36" w:rsidP="00CA3A44">
      <w:pPr>
        <w:ind w:firstLine="709"/>
        <w:jc w:val="both"/>
        <w:rPr>
          <w:i/>
          <w:iCs/>
          <w:sz w:val="24"/>
          <w:szCs w:val="24"/>
        </w:rPr>
      </w:pPr>
      <w:r w:rsidRPr="004207CD">
        <w:rPr>
          <w:iCs/>
          <w:sz w:val="24"/>
          <w:szCs w:val="24"/>
        </w:rPr>
        <w:t>на развитие животноводства:</w:t>
      </w:r>
    </w:p>
    <w:p w14:paraId="2C74CD83" w14:textId="77777777" w:rsidR="006D3CBB" w:rsidRPr="001B330D" w:rsidRDefault="008D2E36" w:rsidP="00CA3A44">
      <w:pPr>
        <w:ind w:firstLine="709"/>
        <w:jc w:val="both"/>
        <w:rPr>
          <w:i/>
          <w:iCs/>
          <w:sz w:val="24"/>
          <w:szCs w:val="24"/>
        </w:rPr>
      </w:pPr>
      <w:r w:rsidRPr="001B330D">
        <w:rPr>
          <w:i/>
          <w:iCs/>
          <w:sz w:val="24"/>
          <w:szCs w:val="24"/>
        </w:rPr>
        <w:t>«Агростартап» КФХ Прокопьев Валерий Назарович</w:t>
      </w:r>
      <w:r w:rsidR="006D3CBB" w:rsidRPr="001B330D">
        <w:rPr>
          <w:i/>
          <w:iCs/>
          <w:sz w:val="24"/>
          <w:szCs w:val="24"/>
        </w:rPr>
        <w:t xml:space="preserve"> (3 млн. рублей);</w:t>
      </w:r>
    </w:p>
    <w:p w14:paraId="6AA274DE" w14:textId="55719994" w:rsidR="008D2E36" w:rsidRPr="004207CD" w:rsidRDefault="006D3CBB" w:rsidP="00CA3A44">
      <w:pPr>
        <w:ind w:firstLine="709"/>
        <w:jc w:val="both"/>
        <w:rPr>
          <w:iCs/>
          <w:sz w:val="24"/>
          <w:szCs w:val="24"/>
        </w:rPr>
      </w:pPr>
      <w:r w:rsidRPr="004207CD">
        <w:rPr>
          <w:iCs/>
          <w:sz w:val="24"/>
          <w:szCs w:val="24"/>
        </w:rPr>
        <w:t>на развитие овощеводства:</w:t>
      </w:r>
      <w:r w:rsidR="008D2E36" w:rsidRPr="004207CD">
        <w:rPr>
          <w:iCs/>
          <w:sz w:val="24"/>
          <w:szCs w:val="24"/>
        </w:rPr>
        <w:t xml:space="preserve"> </w:t>
      </w:r>
    </w:p>
    <w:p w14:paraId="101EFC15" w14:textId="4B49F56A" w:rsidR="00CA3A44" w:rsidRPr="001B330D" w:rsidRDefault="006D3CBB" w:rsidP="00CA3A44">
      <w:pPr>
        <w:ind w:firstLine="709"/>
        <w:jc w:val="both"/>
        <w:rPr>
          <w:i/>
          <w:iCs/>
          <w:sz w:val="24"/>
          <w:szCs w:val="24"/>
        </w:rPr>
      </w:pPr>
      <w:r w:rsidRPr="001B330D">
        <w:rPr>
          <w:i/>
          <w:iCs/>
          <w:sz w:val="24"/>
          <w:szCs w:val="24"/>
        </w:rPr>
        <w:t>«Семейная ферма» КФХ Плотников Константин Юрьевич</w:t>
      </w:r>
      <w:r w:rsidR="00CA3A44" w:rsidRPr="001B330D">
        <w:rPr>
          <w:i/>
          <w:iCs/>
          <w:sz w:val="24"/>
          <w:szCs w:val="24"/>
        </w:rPr>
        <w:t xml:space="preserve"> (6</w:t>
      </w:r>
      <w:r w:rsidRPr="001B330D">
        <w:rPr>
          <w:i/>
          <w:iCs/>
          <w:sz w:val="24"/>
          <w:szCs w:val="24"/>
        </w:rPr>
        <w:t>,9</w:t>
      </w:r>
      <w:r w:rsidR="00CA3A44" w:rsidRPr="001B330D">
        <w:rPr>
          <w:i/>
          <w:iCs/>
          <w:sz w:val="24"/>
          <w:szCs w:val="24"/>
        </w:rPr>
        <w:t xml:space="preserve"> млн. рублей).</w:t>
      </w:r>
    </w:p>
    <w:p w14:paraId="2B50B550" w14:textId="756BEBFC" w:rsidR="00CA3A44" w:rsidRPr="001B330D" w:rsidRDefault="00CA3A44" w:rsidP="00CA3A44">
      <w:pPr>
        <w:ind w:firstLine="709"/>
        <w:jc w:val="both"/>
        <w:rPr>
          <w:sz w:val="24"/>
          <w:szCs w:val="24"/>
        </w:rPr>
      </w:pPr>
      <w:r w:rsidRPr="001B330D">
        <w:rPr>
          <w:sz w:val="24"/>
          <w:szCs w:val="24"/>
        </w:rPr>
        <w:t xml:space="preserve">Крупные инвестиционные проекты реализуют ООО «Чебомилк» </w:t>
      </w:r>
      <w:r w:rsidR="00CE10E9" w:rsidRPr="001B330D">
        <w:rPr>
          <w:sz w:val="24"/>
          <w:szCs w:val="24"/>
        </w:rPr>
        <w:t>«Площадка по выращиванию и откорму молодняка крупного рогатого скота молочных пород на территории существующего животноводческого комплекса на 800 голов</w:t>
      </w:r>
      <w:r w:rsidRPr="001B330D">
        <w:rPr>
          <w:sz w:val="24"/>
          <w:szCs w:val="24"/>
        </w:rPr>
        <w:t xml:space="preserve"> на сумму </w:t>
      </w:r>
      <w:r w:rsidR="00CE10E9" w:rsidRPr="001B330D">
        <w:rPr>
          <w:sz w:val="24"/>
          <w:szCs w:val="24"/>
        </w:rPr>
        <w:t>119</w:t>
      </w:r>
      <w:r w:rsidRPr="001B330D">
        <w:rPr>
          <w:sz w:val="24"/>
          <w:szCs w:val="24"/>
        </w:rPr>
        <w:t xml:space="preserve"> млн. рублей. Агрофирма «Ольдеевская» реализует проекты по строительству </w:t>
      </w:r>
      <w:r w:rsidR="00CE10E9" w:rsidRPr="001B330D">
        <w:rPr>
          <w:sz w:val="24"/>
          <w:szCs w:val="24"/>
        </w:rPr>
        <w:t>кормоцеха, строительство площадки по выращиванию и откорму молодняка КРС молочных пород, реконструкции коровника, на общую сумму 203 млн. рублей.</w:t>
      </w:r>
    </w:p>
    <w:p w14:paraId="460F498E" w14:textId="3AFBBD48" w:rsidR="00CA3A44" w:rsidRPr="001B330D" w:rsidRDefault="00CA3A44" w:rsidP="00CA3A44">
      <w:pPr>
        <w:ind w:firstLine="709"/>
        <w:jc w:val="both"/>
        <w:rPr>
          <w:sz w:val="24"/>
          <w:szCs w:val="24"/>
        </w:rPr>
      </w:pPr>
      <w:r w:rsidRPr="001B330D">
        <w:rPr>
          <w:sz w:val="24"/>
          <w:szCs w:val="24"/>
        </w:rPr>
        <w:t xml:space="preserve">За последние 5 лет было введено в оборот более </w:t>
      </w:r>
      <w:r w:rsidR="00104DF3" w:rsidRPr="001B330D">
        <w:rPr>
          <w:sz w:val="24"/>
          <w:szCs w:val="24"/>
        </w:rPr>
        <w:t>3</w:t>
      </w:r>
      <w:r w:rsidRPr="001B330D">
        <w:rPr>
          <w:sz w:val="24"/>
          <w:szCs w:val="24"/>
        </w:rPr>
        <w:t xml:space="preserve"> тыс. га земель сельхозназначения. В 202</w:t>
      </w:r>
      <w:r w:rsidR="00104DF3" w:rsidRPr="001B330D">
        <w:rPr>
          <w:sz w:val="24"/>
          <w:szCs w:val="24"/>
        </w:rPr>
        <w:t>2</w:t>
      </w:r>
      <w:r w:rsidRPr="001B330D">
        <w:rPr>
          <w:sz w:val="24"/>
          <w:szCs w:val="24"/>
        </w:rPr>
        <w:t xml:space="preserve"> году введено в оборот </w:t>
      </w:r>
      <w:r w:rsidR="00104DF3" w:rsidRPr="001B330D">
        <w:rPr>
          <w:sz w:val="24"/>
          <w:szCs w:val="24"/>
        </w:rPr>
        <w:t>333</w:t>
      </w:r>
      <w:r w:rsidRPr="001B330D">
        <w:rPr>
          <w:sz w:val="24"/>
          <w:szCs w:val="24"/>
        </w:rPr>
        <w:t xml:space="preserve"> га необрабатываемых зе</w:t>
      </w:r>
      <w:r w:rsidR="00104DF3" w:rsidRPr="001B330D">
        <w:rPr>
          <w:sz w:val="24"/>
          <w:szCs w:val="24"/>
        </w:rPr>
        <w:t>мель (план – 280</w:t>
      </w:r>
      <w:r w:rsidRPr="001B330D">
        <w:rPr>
          <w:sz w:val="24"/>
          <w:szCs w:val="24"/>
        </w:rPr>
        <w:t xml:space="preserve"> га). Для этого проведена немалая работа. </w:t>
      </w:r>
      <w:r w:rsidR="00104DF3" w:rsidRPr="001B330D">
        <w:rPr>
          <w:sz w:val="24"/>
          <w:szCs w:val="24"/>
        </w:rPr>
        <w:t>В</w:t>
      </w:r>
      <w:r w:rsidRPr="001B330D">
        <w:rPr>
          <w:sz w:val="24"/>
          <w:szCs w:val="24"/>
        </w:rPr>
        <w:t xml:space="preserve"> 2023 год</w:t>
      </w:r>
      <w:r w:rsidR="00104DF3" w:rsidRPr="001B330D">
        <w:rPr>
          <w:sz w:val="24"/>
          <w:szCs w:val="24"/>
        </w:rPr>
        <w:t>у</w:t>
      </w:r>
      <w:r w:rsidRPr="001B330D">
        <w:rPr>
          <w:sz w:val="24"/>
          <w:szCs w:val="24"/>
        </w:rPr>
        <w:t xml:space="preserve"> планируется ввести </w:t>
      </w:r>
      <w:r w:rsidR="00104DF3" w:rsidRPr="001B330D">
        <w:rPr>
          <w:sz w:val="24"/>
          <w:szCs w:val="24"/>
        </w:rPr>
        <w:t>не менее 120 га необрабатываемых земель сельскохозяйственного назначения. До 2026 года планируется ввести в оборот еще порядка 600 га.</w:t>
      </w:r>
    </w:p>
    <w:p w14:paraId="66EB69D2" w14:textId="77777777" w:rsidR="006C49BD" w:rsidRPr="001B330D" w:rsidRDefault="006C49BD" w:rsidP="006C49BD">
      <w:pPr>
        <w:ind w:firstLine="709"/>
        <w:jc w:val="both"/>
        <w:rPr>
          <w:bCs/>
          <w:sz w:val="24"/>
          <w:szCs w:val="24"/>
        </w:rPr>
      </w:pPr>
      <w:r w:rsidRPr="001B330D">
        <w:rPr>
          <w:bCs/>
          <w:sz w:val="24"/>
          <w:szCs w:val="24"/>
        </w:rPr>
        <w:t>В рамках муниципальной программы Чебоксарского района «Комплексное развитие сельских территорий» на 2020 - 2025 годы в 2022 году:</w:t>
      </w:r>
    </w:p>
    <w:p w14:paraId="704781EA" w14:textId="73608D3C" w:rsidR="006C49BD" w:rsidRPr="001B330D" w:rsidRDefault="002122CC" w:rsidP="006C49BD">
      <w:pPr>
        <w:ind w:firstLine="709"/>
        <w:jc w:val="both"/>
        <w:rPr>
          <w:bCs/>
          <w:sz w:val="24"/>
          <w:szCs w:val="24"/>
        </w:rPr>
      </w:pPr>
      <w:r>
        <w:rPr>
          <w:bCs/>
          <w:sz w:val="24"/>
          <w:szCs w:val="24"/>
        </w:rPr>
        <w:t xml:space="preserve"> - </w:t>
      </w:r>
      <w:r w:rsidR="006C49BD" w:rsidRPr="001B330D">
        <w:rPr>
          <w:bCs/>
          <w:sz w:val="24"/>
          <w:szCs w:val="24"/>
        </w:rPr>
        <w:t>выдано 3 свидетельства на предоставление социальных выплат для строительства (приобретение) жилья в сельской местности гражданам, проживающим на сельских территориях, в 2022 году</w:t>
      </w:r>
      <w:r>
        <w:rPr>
          <w:bCs/>
          <w:sz w:val="24"/>
          <w:szCs w:val="24"/>
        </w:rPr>
        <w:t xml:space="preserve"> на сумму 3 205,99 тыс. рублей;</w:t>
      </w:r>
    </w:p>
    <w:p w14:paraId="4F1F0330" w14:textId="13F57566" w:rsidR="006C49BD" w:rsidRPr="001B330D" w:rsidRDefault="002122CC" w:rsidP="006C49BD">
      <w:pPr>
        <w:ind w:firstLine="709"/>
        <w:jc w:val="both"/>
        <w:rPr>
          <w:bCs/>
          <w:sz w:val="24"/>
          <w:szCs w:val="24"/>
        </w:rPr>
      </w:pPr>
      <w:r>
        <w:rPr>
          <w:bCs/>
          <w:sz w:val="24"/>
          <w:szCs w:val="24"/>
        </w:rPr>
        <w:t>-</w:t>
      </w:r>
      <w:r w:rsidR="004207CD">
        <w:rPr>
          <w:bCs/>
          <w:sz w:val="24"/>
          <w:szCs w:val="24"/>
        </w:rPr>
        <w:t xml:space="preserve"> </w:t>
      </w:r>
      <w:r w:rsidR="006C49BD" w:rsidRPr="001B330D">
        <w:rPr>
          <w:bCs/>
          <w:sz w:val="24"/>
          <w:szCs w:val="24"/>
        </w:rPr>
        <w:t>реализовано 104 инициативных проекта (63 – по ремонту автомобильных дорог, 16 - по ремонту водонапорной башни и водопровода, 25 – по благоустройству территории) на сумму 143,2 млн. рублей, в том числе за счет средств республиканского бюджета Чувашской Республики – 85,5 млн. рублей, бюджета Чебоксарского района – 40,2 млн. рублей, населения, юридических лиц, индивидуальных пред</w:t>
      </w:r>
      <w:r>
        <w:rPr>
          <w:bCs/>
          <w:sz w:val="24"/>
          <w:szCs w:val="24"/>
        </w:rPr>
        <w:t>принимателей – 17,5 млн. рублей;</w:t>
      </w:r>
      <w:r w:rsidR="006C49BD" w:rsidRPr="001B330D">
        <w:rPr>
          <w:bCs/>
          <w:sz w:val="24"/>
          <w:szCs w:val="24"/>
        </w:rPr>
        <w:t xml:space="preserve"> </w:t>
      </w:r>
    </w:p>
    <w:p w14:paraId="680035C9" w14:textId="1329CEC5" w:rsidR="006C49BD" w:rsidRPr="001B330D" w:rsidRDefault="002122CC" w:rsidP="006C49BD">
      <w:pPr>
        <w:ind w:firstLine="709"/>
        <w:jc w:val="both"/>
        <w:rPr>
          <w:bCs/>
          <w:sz w:val="24"/>
          <w:szCs w:val="24"/>
        </w:rPr>
      </w:pPr>
      <w:r>
        <w:rPr>
          <w:bCs/>
          <w:sz w:val="24"/>
          <w:szCs w:val="24"/>
        </w:rPr>
        <w:t>-</w:t>
      </w:r>
      <w:r w:rsidR="006C49BD" w:rsidRPr="001B330D">
        <w:rPr>
          <w:bCs/>
          <w:sz w:val="24"/>
          <w:szCs w:val="24"/>
        </w:rPr>
        <w:t xml:space="preserve"> по мероприятию «Реализация проектов, направленных на благоустройство и развитие территорий населенных пунктов Чувашской Республики» реализовано 4 проекта по благоустройству сельских территорий на сумму 6,43 млн. рублей (в Вурман-Сюктерском сельском поселении);</w:t>
      </w:r>
    </w:p>
    <w:p w14:paraId="35321B1A" w14:textId="584AD202" w:rsidR="006C49BD" w:rsidRPr="001B330D" w:rsidRDefault="002122CC" w:rsidP="006C49BD">
      <w:pPr>
        <w:ind w:firstLine="709"/>
        <w:jc w:val="both"/>
        <w:rPr>
          <w:bCs/>
          <w:sz w:val="24"/>
          <w:szCs w:val="24"/>
        </w:rPr>
      </w:pPr>
      <w:r>
        <w:rPr>
          <w:bCs/>
          <w:sz w:val="24"/>
          <w:szCs w:val="24"/>
        </w:rPr>
        <w:t>-</w:t>
      </w:r>
      <w:r w:rsidR="006C49BD" w:rsidRPr="001B330D">
        <w:rPr>
          <w:bCs/>
          <w:sz w:val="24"/>
          <w:szCs w:val="24"/>
        </w:rPr>
        <w:t xml:space="preserve"> реализовано 2 проекта комплексной жилищной застройки п. Новое Атлашево Чебоксарского района Чувашской Республик</w:t>
      </w:r>
      <w:r>
        <w:rPr>
          <w:bCs/>
          <w:sz w:val="24"/>
          <w:szCs w:val="24"/>
        </w:rPr>
        <w:t>и на сумму более 15 млн. рублей;</w:t>
      </w:r>
    </w:p>
    <w:p w14:paraId="5E4691BB" w14:textId="24BA29C8" w:rsidR="006C49BD" w:rsidRPr="001B330D" w:rsidRDefault="002122CC" w:rsidP="006C49BD">
      <w:pPr>
        <w:ind w:firstLine="709"/>
        <w:jc w:val="both"/>
        <w:rPr>
          <w:bCs/>
          <w:sz w:val="24"/>
          <w:szCs w:val="24"/>
        </w:rPr>
      </w:pPr>
      <w:r>
        <w:rPr>
          <w:bCs/>
          <w:sz w:val="24"/>
          <w:szCs w:val="24"/>
        </w:rPr>
        <w:t>-</w:t>
      </w:r>
      <w:r w:rsidR="006C49BD" w:rsidRPr="001B330D">
        <w:rPr>
          <w:bCs/>
          <w:sz w:val="24"/>
          <w:szCs w:val="24"/>
        </w:rPr>
        <w:t xml:space="preserve"> «Строительство сетей водоснабжения по ул. Зеленая, Сиреневая, Садовая в п. Новое Атлашево Атлашевского сельского поселения Чебоксарского района Чувашской Республики»;</w:t>
      </w:r>
    </w:p>
    <w:p w14:paraId="5451923E" w14:textId="77777777" w:rsidR="006C49BD" w:rsidRPr="001B330D" w:rsidRDefault="006C49BD" w:rsidP="006C49BD">
      <w:pPr>
        <w:ind w:firstLine="709"/>
        <w:jc w:val="both"/>
        <w:rPr>
          <w:bCs/>
          <w:sz w:val="24"/>
          <w:szCs w:val="24"/>
        </w:rPr>
      </w:pPr>
      <w:r w:rsidRPr="001B330D">
        <w:rPr>
          <w:bCs/>
          <w:sz w:val="24"/>
          <w:szCs w:val="24"/>
        </w:rPr>
        <w:t>– «Строительство сетей водоотведения по ул. Зеленая, Сиреневая, Садовая в п. Новое Атлашево Атлашевского сельского поселения Чебоксарского района Чувашской Республики».</w:t>
      </w:r>
    </w:p>
    <w:p w14:paraId="1698745B" w14:textId="77777777" w:rsidR="006C49BD" w:rsidRPr="001B330D" w:rsidRDefault="006C49BD" w:rsidP="006C49BD">
      <w:pPr>
        <w:ind w:firstLine="709"/>
        <w:jc w:val="both"/>
        <w:rPr>
          <w:bCs/>
          <w:sz w:val="24"/>
          <w:szCs w:val="24"/>
        </w:rPr>
      </w:pPr>
      <w:r w:rsidRPr="001B330D">
        <w:rPr>
          <w:bCs/>
          <w:sz w:val="24"/>
          <w:szCs w:val="24"/>
        </w:rPr>
        <w:t>В текущем году на конкурсный отбор направлены 2 проекта по строительству водонапорного канализационного коллектора в п. Кугеси и реконструкции очистных сооружений в с. Ишлеи общей суммой 1 091 млн. рублей, а также по устройству универсальных спортивных площадок в д. Курмыши и в с. Янгильдино на 50,7 млн. рублей.</w:t>
      </w:r>
    </w:p>
    <w:p w14:paraId="7DE642DB" w14:textId="77777777" w:rsidR="006C49BD" w:rsidRPr="001B330D" w:rsidRDefault="006C49BD" w:rsidP="006C49BD">
      <w:pPr>
        <w:tabs>
          <w:tab w:val="left" w:pos="9214"/>
        </w:tabs>
        <w:ind w:right="141" w:firstLine="709"/>
        <w:jc w:val="both"/>
        <w:rPr>
          <w:bCs/>
          <w:sz w:val="24"/>
          <w:szCs w:val="24"/>
        </w:rPr>
      </w:pPr>
      <w:r w:rsidRPr="001B330D">
        <w:rPr>
          <w:bCs/>
          <w:sz w:val="24"/>
          <w:szCs w:val="24"/>
        </w:rPr>
        <w:t>Из бюджетов разных уровней оказывается государственная поддержка для развития отрасли сельского хозяйства. Агропромышленному комплексу района в 2022 году выделена поддержка 465,9 млн. рублей, в том числе из средств федерального бюджета – 205,8 млн. рублей, из средств республиканского бюджета – 260,1 млн. рублей.</w:t>
      </w:r>
    </w:p>
    <w:p w14:paraId="059FC82B" w14:textId="77777777" w:rsidR="006C49BD" w:rsidRPr="001B330D" w:rsidRDefault="006C49BD" w:rsidP="006C49BD">
      <w:pPr>
        <w:tabs>
          <w:tab w:val="left" w:pos="9214"/>
        </w:tabs>
        <w:ind w:right="141" w:firstLine="709"/>
        <w:jc w:val="both"/>
        <w:rPr>
          <w:bCs/>
          <w:sz w:val="24"/>
          <w:szCs w:val="24"/>
        </w:rPr>
      </w:pPr>
      <w:r w:rsidRPr="001B330D">
        <w:rPr>
          <w:bCs/>
          <w:sz w:val="24"/>
          <w:szCs w:val="24"/>
        </w:rPr>
        <w:t xml:space="preserve">Среднемесячная заработная плата в сельском хозяйстве за январь – декабрь 2022 года составила 41 643,85 (в п.г. 35 667,95), с ростом на 17 % к уровню прошлого года. </w:t>
      </w:r>
    </w:p>
    <w:p w14:paraId="00802CA7" w14:textId="77777777" w:rsidR="006C49BD" w:rsidRPr="001B330D" w:rsidRDefault="006C49BD" w:rsidP="006C49BD">
      <w:pPr>
        <w:ind w:firstLine="709"/>
        <w:jc w:val="both"/>
        <w:rPr>
          <w:sz w:val="24"/>
          <w:szCs w:val="24"/>
        </w:rPr>
      </w:pPr>
      <w:r w:rsidRPr="001B330D">
        <w:rPr>
          <w:sz w:val="24"/>
          <w:szCs w:val="24"/>
        </w:rPr>
        <w:t xml:space="preserve">На территории муниципального округа за 2022 год введено в эксплуатацию 279 246,0 кв.м. жилья, что больше в 3,3 раза по сравнению с 2021 годом. </w:t>
      </w:r>
    </w:p>
    <w:p w14:paraId="76903B83" w14:textId="77777777" w:rsidR="006C49BD" w:rsidRPr="001B330D" w:rsidRDefault="006C49BD" w:rsidP="006C49BD">
      <w:pPr>
        <w:ind w:firstLine="709"/>
        <w:jc w:val="both"/>
        <w:rPr>
          <w:sz w:val="24"/>
          <w:szCs w:val="24"/>
        </w:rPr>
      </w:pPr>
      <w:r w:rsidRPr="001B330D">
        <w:rPr>
          <w:sz w:val="24"/>
          <w:szCs w:val="24"/>
        </w:rPr>
        <w:t>Завершено проектирование реконструкции очистных сооружений полей фильтрации, мощностью 27 л/сек с. Ишлеи Чебоксарского муниципального округа Чувашской Республики. В настоящее время проектно-сметная документация находится на рассмотрении в Центр экспертизы и ценообразования в строительстве Чувашской Республики. Сметная стоимость строительства данного объекта составляет 531 ,4 млн.рублей.</w:t>
      </w:r>
    </w:p>
    <w:p w14:paraId="16480029" w14:textId="77777777" w:rsidR="006C49BD" w:rsidRPr="001B330D" w:rsidRDefault="006C49BD" w:rsidP="006C49BD">
      <w:pPr>
        <w:ind w:firstLine="709"/>
        <w:jc w:val="both"/>
        <w:rPr>
          <w:sz w:val="24"/>
          <w:szCs w:val="24"/>
        </w:rPr>
      </w:pPr>
      <w:r w:rsidRPr="001B330D">
        <w:rPr>
          <w:sz w:val="24"/>
          <w:szCs w:val="24"/>
        </w:rPr>
        <w:t>Завершается строительство многоквартирного жилого дома для переселения граждан из аварийного жилищного фонда (подрядная организация ООО «Агата»). Срок ввода объекта в эксплуатацию – август текущего года. Завершение строительства  данного объекта позволит досрочно завершить переселение граждан из ветхого аварийного жилья, признанного до 2017 года.</w:t>
      </w:r>
    </w:p>
    <w:p w14:paraId="633AEA34" w14:textId="77777777" w:rsidR="006C49BD" w:rsidRPr="001B330D" w:rsidRDefault="006C49BD" w:rsidP="006C49BD">
      <w:pPr>
        <w:ind w:firstLine="709"/>
        <w:jc w:val="both"/>
        <w:rPr>
          <w:sz w:val="24"/>
          <w:szCs w:val="24"/>
        </w:rPr>
      </w:pPr>
      <w:r w:rsidRPr="001B330D">
        <w:rPr>
          <w:sz w:val="24"/>
          <w:szCs w:val="24"/>
        </w:rPr>
        <w:t>На территории Чебоксарского муниципального округа развитая сеть автомобильных дорог местного, регионального и федерального значения. На балансе администрации округа находятся 104 автомобильные дороги, общей протяженностью 299,6 км., из которых 77,1% (231,0 км) отвечают нормативным требованиям. Общая протяженность автомобильных дорог в границах населенных пунктов округа составляет 674,2 км, из которых 67,8% (217,0 км) отвечают нормативным требованиям.</w:t>
      </w:r>
    </w:p>
    <w:p w14:paraId="001E0472" w14:textId="77777777" w:rsidR="006C49BD" w:rsidRPr="001B330D" w:rsidRDefault="006C49BD" w:rsidP="006C49BD">
      <w:pPr>
        <w:ind w:firstLine="709"/>
        <w:jc w:val="both"/>
        <w:rPr>
          <w:sz w:val="24"/>
          <w:szCs w:val="24"/>
        </w:rPr>
      </w:pPr>
      <w:r w:rsidRPr="001B330D">
        <w:rPr>
          <w:sz w:val="24"/>
          <w:szCs w:val="24"/>
        </w:rPr>
        <w:t>В 2022 году в Чебоксарском муниципальном округе, в нормативное состояние приведено 50 участков автомобильных дорог, общей протяженностью 16,9 км, на сумму 91,5 млн. рублей.</w:t>
      </w:r>
    </w:p>
    <w:p w14:paraId="50755353" w14:textId="77777777" w:rsidR="00750FE6" w:rsidRPr="001B330D" w:rsidRDefault="00750FE6" w:rsidP="00750FE6">
      <w:pPr>
        <w:ind w:firstLine="709"/>
        <w:jc w:val="both"/>
        <w:rPr>
          <w:sz w:val="24"/>
          <w:szCs w:val="24"/>
        </w:rPr>
      </w:pPr>
      <w:r w:rsidRPr="001B330D">
        <w:rPr>
          <w:sz w:val="24"/>
          <w:szCs w:val="24"/>
        </w:rPr>
        <w:t>В текущем году, в рамках национального проекта «Безопасные качественные дороги», планируется привести в нормативное состояние 3 участка автодорог, общей протяженностью 4,9 км, на сумму 48,9 млн. рублей:</w:t>
      </w:r>
    </w:p>
    <w:p w14:paraId="400A8838" w14:textId="77777777" w:rsidR="00750FE6" w:rsidRPr="001B330D" w:rsidRDefault="00750FE6" w:rsidP="00750FE6">
      <w:pPr>
        <w:ind w:firstLine="709"/>
        <w:jc w:val="both"/>
        <w:rPr>
          <w:sz w:val="24"/>
          <w:szCs w:val="24"/>
        </w:rPr>
      </w:pPr>
      <w:r w:rsidRPr="001B330D">
        <w:rPr>
          <w:sz w:val="24"/>
          <w:szCs w:val="24"/>
        </w:rPr>
        <w:t xml:space="preserve">(«Чебоксары-Синьялы-Ильбеши-Альгешево-Малое Шахчурино», </w:t>
      </w:r>
    </w:p>
    <w:p w14:paraId="20390469" w14:textId="3E5A7D5B" w:rsidR="00750FE6" w:rsidRPr="001B330D" w:rsidRDefault="00750FE6" w:rsidP="00750FE6">
      <w:pPr>
        <w:ind w:firstLine="709"/>
        <w:jc w:val="both"/>
        <w:rPr>
          <w:sz w:val="24"/>
          <w:szCs w:val="24"/>
        </w:rPr>
      </w:pPr>
      <w:r w:rsidRPr="001B330D">
        <w:rPr>
          <w:sz w:val="24"/>
          <w:szCs w:val="24"/>
        </w:rPr>
        <w:t>«Шинерпоси-Мерешпоси-Хыркасы (участок Хыркасы-Большой Чигирь-Сарадакасы) и завершить ремонт на участке «Мускаринкасы-Ишлеи-Ядринкасы»)</w:t>
      </w:r>
      <w:r w:rsidR="002122CC">
        <w:rPr>
          <w:sz w:val="24"/>
          <w:szCs w:val="24"/>
        </w:rPr>
        <w:t>.</w:t>
      </w:r>
    </w:p>
    <w:p w14:paraId="1B58B833" w14:textId="359F3B18" w:rsidR="00750FE6" w:rsidRPr="001B330D" w:rsidRDefault="00750FE6" w:rsidP="00750FE6">
      <w:pPr>
        <w:rPr>
          <w:sz w:val="24"/>
          <w:szCs w:val="24"/>
        </w:rPr>
      </w:pPr>
      <w:r w:rsidRPr="001B330D">
        <w:rPr>
          <w:sz w:val="24"/>
          <w:szCs w:val="24"/>
        </w:rPr>
        <w:t xml:space="preserve">            Также произведен ремонт 10 дворовых территорий многоквартирных домов, общей площадью 2 775,0 кв.м., на сумму 4,6 млн. руб., установлено 8 остановочных павильонов.</w:t>
      </w:r>
    </w:p>
    <w:p w14:paraId="5104AEA4" w14:textId="77777777" w:rsidR="00750FE6" w:rsidRPr="00750FE6" w:rsidRDefault="00750FE6" w:rsidP="00750FE6">
      <w:pPr>
        <w:ind w:firstLine="709"/>
        <w:jc w:val="both"/>
        <w:rPr>
          <w:sz w:val="24"/>
          <w:szCs w:val="24"/>
        </w:rPr>
      </w:pPr>
      <w:r w:rsidRPr="00750FE6">
        <w:rPr>
          <w:sz w:val="24"/>
          <w:szCs w:val="24"/>
        </w:rPr>
        <w:t>За 2020-2022 годы произведен капитальный ремонт 27 водонапорных башен и водозаборных скважин в Вурман-Сюктерском, Ишлейском и Кшаушском Сарабакасинским и Атлашевском сельских поселениях на сумму 30,7 млн. руб.</w:t>
      </w:r>
    </w:p>
    <w:p w14:paraId="3BACA06C" w14:textId="77777777" w:rsidR="00750FE6" w:rsidRPr="00750FE6" w:rsidRDefault="00750FE6" w:rsidP="00750FE6">
      <w:pPr>
        <w:spacing w:line="264" w:lineRule="auto"/>
        <w:ind w:firstLine="709"/>
        <w:jc w:val="both"/>
        <w:rPr>
          <w:i/>
          <w:sz w:val="24"/>
          <w:szCs w:val="24"/>
        </w:rPr>
      </w:pPr>
      <w:r w:rsidRPr="00750FE6">
        <w:rPr>
          <w:sz w:val="24"/>
          <w:szCs w:val="24"/>
        </w:rPr>
        <w:t>Разработана проектно-сметная документация на строительство объекта «Газоснабжение блочно-модульной котельной мощностью 2,0 МВт для отопления и горячего водоснабжения группы многоквартирных жилых домов по ул. Главная №1, №2, №3, №43, №46 в п. Сюктерка,</w:t>
      </w:r>
      <w:r w:rsidRPr="00750FE6">
        <w:rPr>
          <w:b/>
          <w:bCs/>
          <w:sz w:val="24"/>
          <w:szCs w:val="24"/>
        </w:rPr>
        <w:t xml:space="preserve"> </w:t>
      </w:r>
      <w:r w:rsidRPr="00750FE6">
        <w:rPr>
          <w:bCs/>
          <w:sz w:val="24"/>
          <w:szCs w:val="24"/>
        </w:rPr>
        <w:t>(702 жителей)</w:t>
      </w:r>
      <w:r w:rsidRPr="00750FE6">
        <w:rPr>
          <w:sz w:val="24"/>
          <w:szCs w:val="24"/>
        </w:rPr>
        <w:t xml:space="preserve"> Чебоксарского района Чувашской Республики» с получением положительного заключения государственной экспертизы. стоимость строительства составляет 30,1 млн.руб. Также разработана проектно-сметная документация на строительство объекта «Строительство систем водоснабжения на новых улицах в д. Сятракасы Лапсарского сельского поселения Чебоксарского района Чувашской Республики» на 38,8 млн.руб.</w:t>
      </w:r>
    </w:p>
    <w:p w14:paraId="689316B7" w14:textId="77777777" w:rsidR="00750FE6" w:rsidRPr="00750FE6" w:rsidRDefault="00750FE6" w:rsidP="00750FE6">
      <w:pPr>
        <w:spacing w:line="264" w:lineRule="auto"/>
        <w:ind w:firstLine="708"/>
        <w:jc w:val="both"/>
        <w:rPr>
          <w:sz w:val="24"/>
          <w:szCs w:val="24"/>
        </w:rPr>
      </w:pPr>
      <w:r w:rsidRPr="00750FE6">
        <w:rPr>
          <w:bCs/>
          <w:sz w:val="24"/>
          <w:szCs w:val="24"/>
        </w:rPr>
        <w:t>В 2020 -2022 гг. проведен капитальный ремонт в 51 многоквартирных домах на сумму  64,1 млн. рублей.</w:t>
      </w:r>
    </w:p>
    <w:p w14:paraId="6DDB4F42" w14:textId="77777777" w:rsidR="00750FE6" w:rsidRPr="00750FE6" w:rsidRDefault="00750FE6" w:rsidP="00750FE6">
      <w:pPr>
        <w:ind w:firstLine="709"/>
        <w:jc w:val="both"/>
        <w:rPr>
          <w:rFonts w:eastAsiaTheme="minorHAnsi"/>
          <w:sz w:val="24"/>
          <w:szCs w:val="24"/>
          <w:lang w:eastAsia="en-US"/>
        </w:rPr>
      </w:pPr>
      <w:r w:rsidRPr="00750FE6">
        <w:rPr>
          <w:rFonts w:eastAsiaTheme="minorHAnsi"/>
          <w:sz w:val="24"/>
          <w:szCs w:val="24"/>
          <w:lang w:eastAsia="en-US"/>
        </w:rPr>
        <w:t>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в 2022 году Чебоксарскому району выделены денежные средства в размере 19,4 млн. рублей в том числе на предоставление:</w:t>
      </w:r>
    </w:p>
    <w:p w14:paraId="117C7C95" w14:textId="77777777" w:rsidR="00750FE6" w:rsidRPr="00750FE6" w:rsidRDefault="00750FE6" w:rsidP="00750FE6">
      <w:pPr>
        <w:ind w:firstLine="709"/>
        <w:jc w:val="both"/>
        <w:rPr>
          <w:rFonts w:eastAsiaTheme="minorHAnsi"/>
          <w:sz w:val="24"/>
          <w:szCs w:val="24"/>
          <w:lang w:eastAsia="en-US"/>
        </w:rPr>
      </w:pPr>
      <w:r w:rsidRPr="00750FE6">
        <w:rPr>
          <w:rFonts w:eastAsiaTheme="minorHAnsi"/>
          <w:sz w:val="24"/>
          <w:szCs w:val="24"/>
          <w:lang w:eastAsia="en-US"/>
        </w:rPr>
        <w:t>жилых помещений специализированного жилищного фонда по договорам найма специализированных жилых помещений в размере 10,53 млн. рублей, приобретено 7 жилых помещений;</w:t>
      </w:r>
    </w:p>
    <w:p w14:paraId="6FC41F4A" w14:textId="77777777" w:rsidR="00750FE6" w:rsidRPr="00750FE6" w:rsidRDefault="00750FE6" w:rsidP="00750FE6">
      <w:pPr>
        <w:ind w:firstLine="709"/>
        <w:jc w:val="both"/>
        <w:rPr>
          <w:rFonts w:eastAsiaTheme="minorHAnsi"/>
          <w:sz w:val="24"/>
          <w:szCs w:val="24"/>
          <w:lang w:eastAsia="en-US"/>
        </w:rPr>
      </w:pPr>
      <w:r w:rsidRPr="00750FE6">
        <w:rPr>
          <w:rFonts w:eastAsiaTheme="minorHAnsi"/>
          <w:sz w:val="24"/>
          <w:szCs w:val="24"/>
          <w:lang w:eastAsia="en-US"/>
        </w:rPr>
        <w:t>социальной выплаты на приобретение в собственность жилого помещения лицам, включенным в список детей-сирот и детей, оставшихся без попечения родителей, в размере  8,87 млн.руб. (выданы 4 жилищных сертификатов о праве на предоставление социальной выплаты на приобретение в собственность жилого помещения на территории Чувашской Республики, в том числе на условиях участия в долевом строительстве многоквартирных домов);</w:t>
      </w:r>
    </w:p>
    <w:p w14:paraId="51F15ECE" w14:textId="77777777" w:rsidR="00750FE6" w:rsidRPr="00750FE6" w:rsidRDefault="00750FE6" w:rsidP="00750FE6">
      <w:pPr>
        <w:ind w:firstLine="709"/>
        <w:jc w:val="both"/>
        <w:rPr>
          <w:rFonts w:eastAsiaTheme="minorHAnsi"/>
          <w:color w:val="000000"/>
          <w:sz w:val="24"/>
          <w:szCs w:val="24"/>
          <w:lang w:eastAsia="en-US"/>
        </w:rPr>
      </w:pPr>
      <w:r w:rsidRPr="00750FE6">
        <w:rPr>
          <w:rFonts w:eastAsiaTheme="minorHAnsi"/>
          <w:color w:val="000000"/>
          <w:sz w:val="24"/>
          <w:szCs w:val="24"/>
          <w:lang w:eastAsia="en-US"/>
        </w:rPr>
        <w:t>На обеспечение жильем многодетных семей, имеющих 5 и более несовершеннолетних детей, приобретены по жилищным сертификатам  2 жилых помещений на сумму 4,76 млн. рублей.</w:t>
      </w:r>
    </w:p>
    <w:p w14:paraId="33CEE7AB" w14:textId="77777777" w:rsidR="00750FE6" w:rsidRDefault="00750FE6" w:rsidP="00750FE6">
      <w:pPr>
        <w:ind w:firstLine="708"/>
        <w:jc w:val="both"/>
        <w:rPr>
          <w:sz w:val="24"/>
          <w:szCs w:val="24"/>
        </w:rPr>
      </w:pPr>
      <w:r w:rsidRPr="00750FE6">
        <w:rPr>
          <w:sz w:val="24"/>
          <w:szCs w:val="24"/>
        </w:rPr>
        <w:t>За период 2020 – 2022 г.г. за счет федерального бюджета, бюджета Чувашской Республики и местного бюджета улучшили жилищные условия    118 молодых семей на сумму 85,9 млн.руб.</w:t>
      </w:r>
    </w:p>
    <w:p w14:paraId="61C6F494" w14:textId="77777777" w:rsidR="00A3678D" w:rsidRPr="00A3678D" w:rsidRDefault="00A3678D" w:rsidP="00A3678D">
      <w:pPr>
        <w:ind w:firstLine="708"/>
        <w:jc w:val="both"/>
        <w:rPr>
          <w:sz w:val="24"/>
          <w:szCs w:val="24"/>
        </w:rPr>
      </w:pPr>
      <w:r w:rsidRPr="00A3678D">
        <w:rPr>
          <w:sz w:val="24"/>
          <w:szCs w:val="24"/>
        </w:rPr>
        <w:t>В администрации Чебоксарского муниципального округа на учете состоят 1566 многодетных семьи, имеющие право на получение земельного участка в собственность бесплатно. Земельные участки общей площадью 109,54 га предоставлены 1005 многодетным семьям (из них: 554 – под ИЖС, 447 – под ЛПХ, 1 семья – под ЛПХ на полевых участках, 3 семьи - под садоводство), в том числе в 2022 г. предоставлено 95 земельных участков.</w:t>
      </w:r>
    </w:p>
    <w:p w14:paraId="28A1B2A7" w14:textId="162B73CA" w:rsidR="00A3678D" w:rsidRPr="00A3678D" w:rsidRDefault="00A3678D" w:rsidP="00A3678D">
      <w:pPr>
        <w:ind w:firstLine="708"/>
        <w:jc w:val="both"/>
        <w:rPr>
          <w:sz w:val="24"/>
          <w:szCs w:val="24"/>
        </w:rPr>
      </w:pPr>
      <w:r w:rsidRPr="00A3678D">
        <w:rPr>
          <w:sz w:val="24"/>
          <w:szCs w:val="24"/>
        </w:rPr>
        <w:t>В настоящее время предстоит предоставить земельные участки 561 многодетным семьям ориентировочной площадью 45 га.</w:t>
      </w:r>
    </w:p>
    <w:p w14:paraId="5E4F75D3" w14:textId="1C05C40F" w:rsidR="00A3678D" w:rsidRPr="00A3678D" w:rsidRDefault="00A3678D" w:rsidP="00A3678D">
      <w:pPr>
        <w:ind w:firstLine="708"/>
        <w:jc w:val="both"/>
        <w:rPr>
          <w:sz w:val="24"/>
          <w:szCs w:val="24"/>
        </w:rPr>
      </w:pPr>
      <w:r w:rsidRPr="00A3678D">
        <w:rPr>
          <w:sz w:val="24"/>
          <w:szCs w:val="24"/>
        </w:rPr>
        <w:t>В 2023 году запланировано проведение работ по включению земельных массивов в земли населенных пунктов и по подготовке проектов планировки территории на территориях Абашевского, Чиршкасинского, Вурман-Сюктерского территориальных отделов.</w:t>
      </w:r>
    </w:p>
    <w:p w14:paraId="67CDF4DD" w14:textId="2588C67D" w:rsidR="00750FE6" w:rsidRPr="001B330D" w:rsidRDefault="00750FE6" w:rsidP="00A3678D">
      <w:pPr>
        <w:ind w:firstLine="708"/>
        <w:jc w:val="both"/>
        <w:rPr>
          <w:sz w:val="24"/>
          <w:szCs w:val="24"/>
        </w:rPr>
      </w:pPr>
      <w:r w:rsidRPr="001B330D">
        <w:rPr>
          <w:sz w:val="24"/>
          <w:szCs w:val="24"/>
        </w:rPr>
        <w:t xml:space="preserve">На сегодня система образования Чебоксарского муниципального округа Чувашской Республики насчитывает </w:t>
      </w:r>
      <w:r w:rsidRPr="001B330D">
        <w:rPr>
          <w:sz w:val="24"/>
          <w:szCs w:val="24"/>
          <w:lang w:eastAsia="ar-SA"/>
        </w:rPr>
        <w:t xml:space="preserve">43 муниципальное образовательное учреждение: 26 общеобразовательные </w:t>
      </w:r>
      <w:r w:rsidRPr="001B330D">
        <w:rPr>
          <w:i/>
          <w:sz w:val="24"/>
          <w:szCs w:val="24"/>
          <w:lang w:eastAsia="ar-SA"/>
        </w:rPr>
        <w:t>(16 средних, 7 основных и 3 начальные школы),</w:t>
      </w:r>
      <w:r w:rsidRPr="001B330D">
        <w:rPr>
          <w:sz w:val="24"/>
          <w:szCs w:val="24"/>
          <w:lang w:eastAsia="ar-SA"/>
        </w:rPr>
        <w:t xml:space="preserve"> 14 дошкольные и 3 учреждения дополнительного образования. На базе 10 школ функционируют 16 дошкольных групп.</w:t>
      </w:r>
    </w:p>
    <w:p w14:paraId="6337AB8F" w14:textId="77777777" w:rsidR="00750FE6" w:rsidRPr="001B330D" w:rsidRDefault="00750FE6" w:rsidP="00750FE6">
      <w:pPr>
        <w:widowControl w:val="0"/>
        <w:autoSpaceDE w:val="0"/>
        <w:autoSpaceDN w:val="0"/>
        <w:adjustRightInd w:val="0"/>
        <w:ind w:firstLine="720"/>
        <w:jc w:val="both"/>
        <w:rPr>
          <w:rFonts w:eastAsia="Batang"/>
          <w:sz w:val="24"/>
          <w:szCs w:val="24"/>
          <w:lang w:eastAsia="ar-SA"/>
        </w:rPr>
      </w:pPr>
      <w:r w:rsidRPr="001B330D">
        <w:rPr>
          <w:sz w:val="24"/>
          <w:szCs w:val="24"/>
        </w:rPr>
        <w:t xml:space="preserve">В школах района обучается в 2022-2023 учебном году 6078 детей </w:t>
      </w:r>
      <w:r w:rsidRPr="001B330D">
        <w:rPr>
          <w:i/>
          <w:sz w:val="24"/>
          <w:szCs w:val="24"/>
        </w:rPr>
        <w:t xml:space="preserve">(в 2021-2022 учебном году обучалось 5883 детей, в 2020-2021 учебном году – около 5750 </w:t>
      </w:r>
      <w:r w:rsidRPr="001B330D">
        <w:rPr>
          <w:rFonts w:eastAsia="Batang"/>
          <w:i/>
          <w:sz w:val="24"/>
          <w:szCs w:val="24"/>
          <w:lang w:eastAsia="ar-SA"/>
        </w:rPr>
        <w:t>детей).</w:t>
      </w:r>
    </w:p>
    <w:p w14:paraId="69BD6EA7" w14:textId="77777777" w:rsidR="00750FE6" w:rsidRPr="001B330D" w:rsidRDefault="00750FE6" w:rsidP="00750FE6">
      <w:pPr>
        <w:suppressAutoHyphens/>
        <w:spacing w:line="100" w:lineRule="atLeast"/>
        <w:ind w:firstLine="709"/>
        <w:jc w:val="both"/>
        <w:rPr>
          <w:rFonts w:eastAsia="Batang"/>
          <w:sz w:val="24"/>
          <w:szCs w:val="24"/>
          <w:lang w:eastAsia="ar-SA"/>
        </w:rPr>
      </w:pPr>
      <w:r w:rsidRPr="001B330D">
        <w:rPr>
          <w:rFonts w:eastAsia="Batang"/>
          <w:sz w:val="24"/>
          <w:szCs w:val="24"/>
          <w:lang w:eastAsia="ar-SA"/>
        </w:rPr>
        <w:t xml:space="preserve">Для подвоза обучающихся в близлежащие школы используются 33 школьные автобусы. В декабре 2022 г. МБОУ «Синьял-Покровская СОШ», МБОУ «Ишлейская СОШ» и МБОУ «Абашевская СОШ» получили новые школьные автобусы. В то же время имеются школьные автобусы, срок эксплуатации которых истекает. Стоит задача в их обновлении, для этого в Минобразования Чувашии направлена заявка о выделении порядка 10 школьных автобусов. </w:t>
      </w:r>
    </w:p>
    <w:p w14:paraId="234AF77A" w14:textId="77777777" w:rsidR="00750FE6" w:rsidRPr="001B330D" w:rsidRDefault="00750FE6" w:rsidP="00750FE6">
      <w:pPr>
        <w:widowControl w:val="0"/>
        <w:autoSpaceDE w:val="0"/>
        <w:autoSpaceDN w:val="0"/>
        <w:adjustRightInd w:val="0"/>
        <w:ind w:firstLine="720"/>
        <w:jc w:val="both"/>
        <w:rPr>
          <w:sz w:val="24"/>
          <w:szCs w:val="24"/>
        </w:rPr>
      </w:pPr>
      <w:r w:rsidRPr="001B330D">
        <w:rPr>
          <w:rFonts w:eastAsia="Batang"/>
          <w:sz w:val="24"/>
          <w:szCs w:val="24"/>
          <w:lang w:eastAsia="ar-SA"/>
        </w:rPr>
        <w:t xml:space="preserve">Дошкольные образовательные учреждения округа посещают 2378 детей. Дети старше 3 лет охвачены дошкольным образованием. </w:t>
      </w:r>
    </w:p>
    <w:p w14:paraId="326DE731" w14:textId="77777777" w:rsidR="00750FE6" w:rsidRPr="001B330D" w:rsidRDefault="00750FE6" w:rsidP="00750FE6">
      <w:pPr>
        <w:widowControl w:val="0"/>
        <w:autoSpaceDE w:val="0"/>
        <w:autoSpaceDN w:val="0"/>
        <w:adjustRightInd w:val="0"/>
        <w:ind w:firstLine="720"/>
        <w:jc w:val="both"/>
        <w:rPr>
          <w:sz w:val="24"/>
          <w:szCs w:val="24"/>
          <w:lang w:eastAsia="ar-SA"/>
        </w:rPr>
      </w:pPr>
      <w:r w:rsidRPr="001B330D">
        <w:rPr>
          <w:sz w:val="24"/>
          <w:szCs w:val="24"/>
          <w:lang w:eastAsia="ar-SA"/>
        </w:rPr>
        <w:t xml:space="preserve">В школах муниципального округа созданы все условия для организации горячего питания, пищеблоки оснащены современным технологическим оборудованием. Горячим питанием охвачено 100% обучающихся. </w:t>
      </w:r>
    </w:p>
    <w:p w14:paraId="5EC0F54B" w14:textId="77777777" w:rsidR="00750FE6" w:rsidRPr="001B330D" w:rsidRDefault="00750FE6" w:rsidP="00750FE6">
      <w:pPr>
        <w:suppressAutoHyphens/>
        <w:spacing w:line="100" w:lineRule="atLeast"/>
        <w:ind w:firstLine="709"/>
        <w:jc w:val="both"/>
        <w:rPr>
          <w:sz w:val="24"/>
          <w:szCs w:val="24"/>
          <w:lang w:eastAsia="ar-SA"/>
        </w:rPr>
      </w:pPr>
      <w:r w:rsidRPr="001B330D">
        <w:rPr>
          <w:sz w:val="24"/>
          <w:szCs w:val="24"/>
          <w:lang w:eastAsia="ar-SA"/>
        </w:rPr>
        <w:t xml:space="preserve">По региональному проекту «Современная школа» в школах, расположенных в сельской местности, созданы 16 центров образования цифрового и гуманитарного профилей «Точка роста». Таким центрам более 3 тысяч детей Чебоксарского муниципального округа получают возможность осваивать общеобразовательные и дополнительные программы на новых современных компьютерах, 3D-принтерах, управляют квадрокоптерами, осваивают шлемы виртуальной реальности и др. </w:t>
      </w:r>
    </w:p>
    <w:p w14:paraId="637D3257" w14:textId="4DE691F8" w:rsidR="00750FE6" w:rsidRPr="001B330D" w:rsidRDefault="004207CD" w:rsidP="004207CD">
      <w:pPr>
        <w:jc w:val="both"/>
        <w:rPr>
          <w:sz w:val="24"/>
          <w:szCs w:val="24"/>
        </w:rPr>
      </w:pPr>
      <w:r>
        <w:rPr>
          <w:sz w:val="24"/>
          <w:szCs w:val="24"/>
        </w:rPr>
        <w:t xml:space="preserve">            </w:t>
      </w:r>
      <w:r w:rsidR="00750FE6" w:rsidRPr="001B330D">
        <w:rPr>
          <w:sz w:val="24"/>
          <w:szCs w:val="24"/>
        </w:rPr>
        <w:t>Культура – это основа нашей жизни.</w:t>
      </w:r>
    </w:p>
    <w:p w14:paraId="55012353" w14:textId="217AC670" w:rsidR="00750FE6" w:rsidRPr="001B330D" w:rsidRDefault="004207CD" w:rsidP="004207CD">
      <w:pPr>
        <w:jc w:val="both"/>
        <w:rPr>
          <w:sz w:val="24"/>
          <w:szCs w:val="24"/>
        </w:rPr>
      </w:pPr>
      <w:r>
        <w:rPr>
          <w:sz w:val="24"/>
          <w:szCs w:val="24"/>
        </w:rPr>
        <w:t xml:space="preserve">            </w:t>
      </w:r>
      <w:r w:rsidR="00750FE6" w:rsidRPr="001B330D">
        <w:rPr>
          <w:sz w:val="24"/>
          <w:szCs w:val="24"/>
        </w:rPr>
        <w:t>Большое внимание уделяется на обеспечение развития и укрепления материально-технической базы домов культуры.</w:t>
      </w:r>
    </w:p>
    <w:p w14:paraId="27B4FA53" w14:textId="7E1B8D60" w:rsidR="00750FE6" w:rsidRPr="001B330D" w:rsidRDefault="004207CD" w:rsidP="004207CD">
      <w:pPr>
        <w:jc w:val="both"/>
        <w:rPr>
          <w:sz w:val="24"/>
          <w:szCs w:val="24"/>
        </w:rPr>
      </w:pPr>
      <w:r>
        <w:rPr>
          <w:sz w:val="24"/>
          <w:szCs w:val="24"/>
        </w:rPr>
        <w:t xml:space="preserve">            </w:t>
      </w:r>
      <w:r w:rsidR="00750FE6" w:rsidRPr="001B330D">
        <w:rPr>
          <w:sz w:val="24"/>
          <w:szCs w:val="24"/>
        </w:rPr>
        <w:t>В 2022 году из бюджета Чебоксарского района было выделено около 17,0 млн. рублей:</w:t>
      </w:r>
    </w:p>
    <w:p w14:paraId="64F40D74" w14:textId="020BA227" w:rsidR="00750FE6" w:rsidRPr="001B330D" w:rsidRDefault="004207CD" w:rsidP="004207CD">
      <w:pPr>
        <w:jc w:val="both"/>
        <w:rPr>
          <w:sz w:val="24"/>
          <w:szCs w:val="24"/>
        </w:rPr>
      </w:pPr>
      <w:r>
        <w:rPr>
          <w:sz w:val="24"/>
          <w:szCs w:val="24"/>
        </w:rPr>
        <w:t xml:space="preserve">            </w:t>
      </w:r>
      <w:r w:rsidR="00750FE6" w:rsidRPr="001B330D">
        <w:rPr>
          <w:sz w:val="24"/>
          <w:szCs w:val="24"/>
        </w:rPr>
        <w:t>проведен текущий ремонт Чигирьского сельского клуба на 2 млн. рублей;</w:t>
      </w:r>
    </w:p>
    <w:p w14:paraId="01B50A0A" w14:textId="13585277" w:rsidR="00750FE6" w:rsidRPr="001B330D" w:rsidRDefault="004207CD" w:rsidP="004207CD">
      <w:pPr>
        <w:jc w:val="both"/>
        <w:rPr>
          <w:sz w:val="24"/>
          <w:szCs w:val="24"/>
        </w:rPr>
      </w:pPr>
      <w:r>
        <w:rPr>
          <w:sz w:val="24"/>
          <w:szCs w:val="24"/>
        </w:rPr>
        <w:t xml:space="preserve">            </w:t>
      </w:r>
      <w:r w:rsidR="00750FE6" w:rsidRPr="001B330D">
        <w:rPr>
          <w:sz w:val="24"/>
          <w:szCs w:val="24"/>
        </w:rPr>
        <w:t xml:space="preserve">возведены Шоркинский Дом фольклора, Большекарачуринский Дом творчества, в котором расположится и библиотека и Ураево – Магазьский сельский клуб на сумму более 12,8 млн. рублей. </w:t>
      </w:r>
    </w:p>
    <w:p w14:paraId="194ECE84" w14:textId="3E605DB9" w:rsidR="00750FE6" w:rsidRPr="001B330D" w:rsidRDefault="004207CD" w:rsidP="004207CD">
      <w:pPr>
        <w:jc w:val="both"/>
        <w:rPr>
          <w:sz w:val="24"/>
          <w:szCs w:val="24"/>
        </w:rPr>
      </w:pPr>
      <w:r>
        <w:rPr>
          <w:sz w:val="24"/>
          <w:szCs w:val="24"/>
        </w:rPr>
        <w:t xml:space="preserve">            </w:t>
      </w:r>
      <w:r w:rsidR="00750FE6" w:rsidRPr="001B330D">
        <w:rPr>
          <w:sz w:val="24"/>
          <w:szCs w:val="24"/>
        </w:rPr>
        <w:t>Начато строительство Салабайкасинского дома культуры на сумму более 47,3 млн. рублей, из них более 44,0 млн рублей выделено из республиканского бюджета.</w:t>
      </w:r>
    </w:p>
    <w:p w14:paraId="7F557039" w14:textId="11F85F6C" w:rsidR="00750FE6" w:rsidRPr="001B330D" w:rsidRDefault="004207CD" w:rsidP="004207CD">
      <w:pPr>
        <w:jc w:val="both"/>
        <w:rPr>
          <w:sz w:val="24"/>
          <w:szCs w:val="24"/>
        </w:rPr>
      </w:pPr>
      <w:r>
        <w:rPr>
          <w:sz w:val="24"/>
          <w:szCs w:val="24"/>
        </w:rPr>
        <w:t xml:space="preserve">            </w:t>
      </w:r>
      <w:r w:rsidR="00750FE6" w:rsidRPr="001B330D">
        <w:rPr>
          <w:sz w:val="24"/>
          <w:szCs w:val="24"/>
        </w:rPr>
        <w:t>На комплектование книжных фондов библиотек было направлено более 1,0 млн. рублей.</w:t>
      </w:r>
    </w:p>
    <w:p w14:paraId="0BBF3C7D" w14:textId="00716437" w:rsidR="00750FE6" w:rsidRPr="001B330D" w:rsidRDefault="004207CD" w:rsidP="004207CD">
      <w:pPr>
        <w:jc w:val="both"/>
        <w:rPr>
          <w:sz w:val="24"/>
          <w:szCs w:val="24"/>
        </w:rPr>
      </w:pPr>
      <w:r>
        <w:rPr>
          <w:sz w:val="24"/>
          <w:szCs w:val="24"/>
        </w:rPr>
        <w:t xml:space="preserve">            </w:t>
      </w:r>
      <w:r w:rsidR="00750FE6" w:rsidRPr="001B330D">
        <w:rPr>
          <w:sz w:val="24"/>
          <w:szCs w:val="24"/>
        </w:rPr>
        <w:t>В 2022 году Пархикасинская сельская библиотека победила в республиканском конкурсном отборе на создание модельной библиотеки нового поколения в 2023 году. Для повышения престижности аграрных профессий и получения квалифицированной помощи молодежи в выборе профессии в библиотеке после модернизации будет реализован проект «Мой выбор – сельское хозяйство», в рамках которого будут созданы молодежная школа по профориентации «АгроПоколение» и клуб для самых юных читателей «Аграрикум».</w:t>
      </w:r>
      <w:r w:rsidR="00750FE6" w:rsidRPr="001B330D">
        <w:t xml:space="preserve"> </w:t>
      </w:r>
      <w:r w:rsidR="00750FE6" w:rsidRPr="001B330D">
        <w:rPr>
          <w:sz w:val="24"/>
          <w:szCs w:val="24"/>
        </w:rPr>
        <w:t xml:space="preserve">Всего с 2020 года созданы 3 современные модельные библиотеки на сумму 15 млн. руб. </w:t>
      </w:r>
      <w:r w:rsidR="00750FE6" w:rsidRPr="001B330D">
        <w:rPr>
          <w:i/>
          <w:iCs/>
          <w:sz w:val="24"/>
          <w:szCs w:val="24"/>
        </w:rPr>
        <w:t>(д. Курмыши, п. Новое Атлашево и с. Синьялы)</w:t>
      </w:r>
      <w:r w:rsidR="00750FE6" w:rsidRPr="001B330D">
        <w:rPr>
          <w:sz w:val="24"/>
          <w:szCs w:val="24"/>
        </w:rPr>
        <w:t>.</w:t>
      </w:r>
    </w:p>
    <w:p w14:paraId="42802B9A" w14:textId="191E4B61" w:rsidR="00750FE6" w:rsidRPr="001B330D" w:rsidRDefault="004207CD" w:rsidP="004207CD">
      <w:pPr>
        <w:jc w:val="both"/>
        <w:rPr>
          <w:sz w:val="24"/>
          <w:szCs w:val="24"/>
        </w:rPr>
      </w:pPr>
      <w:r>
        <w:rPr>
          <w:sz w:val="24"/>
          <w:szCs w:val="24"/>
        </w:rPr>
        <w:t xml:space="preserve">            </w:t>
      </w:r>
      <w:r w:rsidR="00750FE6" w:rsidRPr="001B330D">
        <w:rPr>
          <w:sz w:val="24"/>
          <w:szCs w:val="24"/>
        </w:rPr>
        <w:t>В текущем году планируется ремонт Юраковского и Яндовского сельских клубов на общую сумму 2,5 млн. рублей за счет средств республиканского бюджета.</w:t>
      </w:r>
    </w:p>
    <w:p w14:paraId="1173D624" w14:textId="3A3E80F6" w:rsidR="00750FE6" w:rsidRPr="001B330D" w:rsidRDefault="004207CD" w:rsidP="004207CD">
      <w:pPr>
        <w:jc w:val="both"/>
        <w:rPr>
          <w:sz w:val="24"/>
          <w:szCs w:val="24"/>
        </w:rPr>
      </w:pPr>
      <w:r>
        <w:rPr>
          <w:sz w:val="24"/>
          <w:szCs w:val="24"/>
        </w:rPr>
        <w:t xml:space="preserve">           </w:t>
      </w:r>
      <w:r w:rsidR="00750FE6" w:rsidRPr="001B330D">
        <w:rPr>
          <w:sz w:val="24"/>
          <w:szCs w:val="24"/>
        </w:rPr>
        <w:t xml:space="preserve">Территория Чебоксарского муниципального округа занимает благоприятные позиции в сфере туристической индустрии. Всего насчитывается более 50 объектов туристического показа. </w:t>
      </w:r>
    </w:p>
    <w:p w14:paraId="23EAE265" w14:textId="0AE62F9B" w:rsidR="00750FE6" w:rsidRPr="001B330D" w:rsidRDefault="004207CD" w:rsidP="004207CD">
      <w:pPr>
        <w:jc w:val="both"/>
        <w:rPr>
          <w:sz w:val="24"/>
          <w:szCs w:val="24"/>
        </w:rPr>
      </w:pPr>
      <w:r>
        <w:rPr>
          <w:sz w:val="24"/>
          <w:szCs w:val="24"/>
        </w:rPr>
        <w:t xml:space="preserve">            </w:t>
      </w:r>
      <w:r w:rsidR="00750FE6" w:rsidRPr="001B330D">
        <w:rPr>
          <w:sz w:val="24"/>
          <w:szCs w:val="24"/>
        </w:rPr>
        <w:t xml:space="preserve">Музей «Бичурин и современность» стал «визитной карточкой» округа. Ежегодно его посещают более 200 туристов ближнего и дальнего зарубежья. </w:t>
      </w:r>
    </w:p>
    <w:p w14:paraId="04FC02D4" w14:textId="3BBCFB04" w:rsidR="00750FE6" w:rsidRPr="001B330D" w:rsidRDefault="004207CD" w:rsidP="004207CD">
      <w:pPr>
        <w:jc w:val="both"/>
        <w:rPr>
          <w:sz w:val="24"/>
          <w:szCs w:val="24"/>
        </w:rPr>
      </w:pPr>
      <w:r>
        <w:rPr>
          <w:sz w:val="24"/>
          <w:szCs w:val="24"/>
        </w:rPr>
        <w:t xml:space="preserve">           </w:t>
      </w:r>
      <w:r w:rsidR="00750FE6" w:rsidRPr="001B330D">
        <w:rPr>
          <w:sz w:val="24"/>
          <w:szCs w:val="24"/>
        </w:rPr>
        <w:t>Туризм в Чебоксарском муниципальном округе продолжает развиваться, располагая большим туристским потенциалом. И в дальнейшем будут разрабатываться новые мероприятия по его использованию.</w:t>
      </w:r>
    </w:p>
    <w:p w14:paraId="53053317" w14:textId="20CDA2CF" w:rsidR="00750FE6" w:rsidRPr="001B330D" w:rsidRDefault="004207CD" w:rsidP="004207CD">
      <w:pPr>
        <w:jc w:val="both"/>
        <w:rPr>
          <w:sz w:val="24"/>
          <w:szCs w:val="24"/>
        </w:rPr>
      </w:pPr>
      <w:r>
        <w:rPr>
          <w:sz w:val="24"/>
          <w:szCs w:val="24"/>
        </w:rPr>
        <w:t xml:space="preserve">           </w:t>
      </w:r>
      <w:r w:rsidR="00750FE6" w:rsidRPr="001B330D">
        <w:rPr>
          <w:sz w:val="24"/>
          <w:szCs w:val="24"/>
        </w:rPr>
        <w:t>Инфраструктуру сельского и экологического туризма Чебоксарского муниципального округа представляют:</w:t>
      </w:r>
    </w:p>
    <w:p w14:paraId="0985DC6A" w14:textId="0BEB95FA" w:rsidR="00750FE6" w:rsidRPr="001B330D" w:rsidRDefault="004207CD" w:rsidP="004207CD">
      <w:pPr>
        <w:jc w:val="both"/>
        <w:rPr>
          <w:sz w:val="24"/>
          <w:szCs w:val="24"/>
        </w:rPr>
      </w:pPr>
      <w:r>
        <w:rPr>
          <w:sz w:val="24"/>
          <w:szCs w:val="24"/>
        </w:rPr>
        <w:t xml:space="preserve">            </w:t>
      </w:r>
      <w:r w:rsidR="00750FE6" w:rsidRPr="001B330D">
        <w:rPr>
          <w:sz w:val="24"/>
          <w:szCs w:val="24"/>
        </w:rPr>
        <w:t>- Этнографический комплекс «Чуваш Керем»;</w:t>
      </w:r>
    </w:p>
    <w:p w14:paraId="6F6586ED" w14:textId="67E542D4" w:rsidR="00750FE6" w:rsidRPr="001B330D" w:rsidRDefault="004207CD" w:rsidP="004207CD">
      <w:pPr>
        <w:jc w:val="both"/>
        <w:rPr>
          <w:sz w:val="24"/>
          <w:szCs w:val="24"/>
        </w:rPr>
      </w:pPr>
      <w:r>
        <w:rPr>
          <w:sz w:val="24"/>
          <w:szCs w:val="24"/>
        </w:rPr>
        <w:t xml:space="preserve">            </w:t>
      </w:r>
      <w:r w:rsidR="00750FE6" w:rsidRPr="001B330D">
        <w:rPr>
          <w:sz w:val="24"/>
          <w:szCs w:val="24"/>
        </w:rPr>
        <w:t>- Этнокомплекс «Ясна»</w:t>
      </w:r>
    </w:p>
    <w:p w14:paraId="24F629AF" w14:textId="2E1309E7" w:rsidR="00750FE6" w:rsidRPr="001B330D" w:rsidRDefault="004207CD" w:rsidP="004207CD">
      <w:pPr>
        <w:jc w:val="both"/>
        <w:rPr>
          <w:sz w:val="24"/>
          <w:szCs w:val="24"/>
        </w:rPr>
      </w:pPr>
      <w:r>
        <w:rPr>
          <w:sz w:val="24"/>
          <w:szCs w:val="24"/>
        </w:rPr>
        <w:t xml:space="preserve">            </w:t>
      </w:r>
      <w:r w:rsidR="00750FE6" w:rsidRPr="001B330D">
        <w:rPr>
          <w:sz w:val="24"/>
          <w:szCs w:val="24"/>
        </w:rPr>
        <w:t>- Туристический комплекс «Заимка»;</w:t>
      </w:r>
    </w:p>
    <w:p w14:paraId="12A9F485" w14:textId="6141A2E5" w:rsidR="00750FE6" w:rsidRPr="001B330D" w:rsidRDefault="004207CD" w:rsidP="004207CD">
      <w:pPr>
        <w:jc w:val="both"/>
        <w:rPr>
          <w:sz w:val="24"/>
          <w:szCs w:val="24"/>
        </w:rPr>
      </w:pPr>
      <w:r>
        <w:rPr>
          <w:sz w:val="24"/>
          <w:szCs w:val="24"/>
        </w:rPr>
        <w:t xml:space="preserve">            </w:t>
      </w:r>
      <w:r w:rsidR="00750FE6" w:rsidRPr="001B330D">
        <w:rPr>
          <w:sz w:val="24"/>
          <w:szCs w:val="24"/>
        </w:rPr>
        <w:t>- База отдыха «Лагуна  М» и др.</w:t>
      </w:r>
    </w:p>
    <w:p w14:paraId="33034B2D" w14:textId="77777777" w:rsidR="00750FE6" w:rsidRPr="001B330D" w:rsidRDefault="00750FE6" w:rsidP="00750FE6">
      <w:pPr>
        <w:ind w:firstLine="709"/>
        <w:jc w:val="both"/>
        <w:rPr>
          <w:sz w:val="24"/>
          <w:szCs w:val="24"/>
        </w:rPr>
      </w:pPr>
      <w:r w:rsidRPr="001B330D">
        <w:rPr>
          <w:sz w:val="24"/>
          <w:szCs w:val="24"/>
        </w:rPr>
        <w:t xml:space="preserve">Укреплению здоровья способствует занятие спортом. Ежегодно проводится более 150 мероприятий по различным видам спорта. </w:t>
      </w:r>
    </w:p>
    <w:p w14:paraId="2067CD60" w14:textId="77777777" w:rsidR="00750FE6" w:rsidRPr="001B330D" w:rsidRDefault="00750FE6" w:rsidP="00750FE6">
      <w:pPr>
        <w:ind w:firstLine="709"/>
        <w:jc w:val="both"/>
        <w:rPr>
          <w:sz w:val="24"/>
          <w:szCs w:val="24"/>
        </w:rPr>
      </w:pPr>
      <w:r w:rsidRPr="001B330D">
        <w:rPr>
          <w:sz w:val="24"/>
          <w:szCs w:val="24"/>
        </w:rPr>
        <w:t>Ежемесячно в спорткомплексах «Улап» и «Унга» (с 2023 г.) проводятся дни здоровья и спорта, ФОК посетили более 450 человек.</w:t>
      </w:r>
    </w:p>
    <w:p w14:paraId="493E8F0D" w14:textId="77777777" w:rsidR="00750FE6" w:rsidRPr="001B330D" w:rsidRDefault="00750FE6" w:rsidP="00750FE6">
      <w:pPr>
        <w:ind w:firstLine="709"/>
        <w:jc w:val="both"/>
        <w:rPr>
          <w:sz w:val="24"/>
          <w:szCs w:val="24"/>
        </w:rPr>
      </w:pPr>
      <w:r w:rsidRPr="001B330D">
        <w:rPr>
          <w:sz w:val="24"/>
          <w:szCs w:val="24"/>
        </w:rPr>
        <w:t>По итогам 2022 г. призерами первенств России стали 15 человек, первенств ПФО - 27 спортсменов, призеры первенств Чувашской Республики - 132 человека.</w:t>
      </w:r>
    </w:p>
    <w:p w14:paraId="0002C1E4" w14:textId="77777777" w:rsidR="00750FE6" w:rsidRPr="001B330D" w:rsidRDefault="00750FE6" w:rsidP="00750FE6">
      <w:pPr>
        <w:ind w:firstLine="709"/>
        <w:jc w:val="both"/>
        <w:rPr>
          <w:sz w:val="24"/>
          <w:szCs w:val="24"/>
        </w:rPr>
      </w:pPr>
      <w:r w:rsidRPr="001B330D">
        <w:rPr>
          <w:sz w:val="24"/>
          <w:szCs w:val="24"/>
        </w:rPr>
        <w:t>Первый спортивный разряд выполнили 18 спортсменов, кандидатами в мастера спорта стали 9 человек, поступили в училище олимпийского резерва – 3 спортсмена.</w:t>
      </w:r>
    </w:p>
    <w:p w14:paraId="04D4E4FB" w14:textId="6ADA7B72" w:rsidR="00750FE6" w:rsidRPr="001B330D" w:rsidRDefault="00750FE6" w:rsidP="00750FE6">
      <w:pPr>
        <w:ind w:firstLine="709"/>
        <w:jc w:val="both"/>
        <w:rPr>
          <w:sz w:val="24"/>
          <w:szCs w:val="24"/>
        </w:rPr>
      </w:pPr>
      <w:r w:rsidRPr="001B330D">
        <w:rPr>
          <w:sz w:val="24"/>
          <w:szCs w:val="24"/>
        </w:rPr>
        <w:t xml:space="preserve">51 спортсмен Чебоксарского </w:t>
      </w:r>
      <w:r w:rsidR="001B330D" w:rsidRPr="001B330D">
        <w:rPr>
          <w:sz w:val="24"/>
          <w:szCs w:val="24"/>
        </w:rPr>
        <w:t>округа</w:t>
      </w:r>
      <w:r w:rsidR="001B330D">
        <w:rPr>
          <w:color w:val="FF0000"/>
          <w:sz w:val="24"/>
          <w:szCs w:val="24"/>
        </w:rPr>
        <w:t xml:space="preserve"> </w:t>
      </w:r>
      <w:r w:rsidRPr="001B330D">
        <w:rPr>
          <w:sz w:val="24"/>
          <w:szCs w:val="24"/>
        </w:rPr>
        <w:t>включены в сборные команды Чувашской Республики, 2 – в составы сборных команд России.</w:t>
      </w:r>
    </w:p>
    <w:p w14:paraId="7661178C" w14:textId="77777777" w:rsidR="00750FE6" w:rsidRPr="001B330D" w:rsidRDefault="00750FE6" w:rsidP="00750FE6">
      <w:pPr>
        <w:ind w:firstLine="709"/>
        <w:jc w:val="both"/>
        <w:rPr>
          <w:sz w:val="24"/>
          <w:szCs w:val="24"/>
        </w:rPr>
      </w:pPr>
      <w:r w:rsidRPr="001B330D">
        <w:rPr>
          <w:sz w:val="24"/>
          <w:szCs w:val="24"/>
        </w:rPr>
        <w:t>В 2022 году в сдаче норм ГТО приняли участие 3773 человека, получили знаки: золото – 218 чел, серебро – 596 чел., бронза – 2646 чел.</w:t>
      </w:r>
    </w:p>
    <w:p w14:paraId="05D13D89" w14:textId="77777777" w:rsidR="00750FE6" w:rsidRPr="001B330D" w:rsidRDefault="00750FE6" w:rsidP="00750FE6">
      <w:pPr>
        <w:ind w:firstLine="709"/>
        <w:jc w:val="both"/>
        <w:rPr>
          <w:sz w:val="24"/>
          <w:szCs w:val="24"/>
        </w:rPr>
      </w:pPr>
      <w:r w:rsidRPr="001B330D">
        <w:rPr>
          <w:sz w:val="24"/>
          <w:szCs w:val="24"/>
        </w:rPr>
        <w:t xml:space="preserve">По итогам выступлений на соревнованиях среди лиц старшего поколения «Спортивное долголетие» команда Чебоксарского </w:t>
      </w:r>
      <w:r w:rsidRPr="001B330D">
        <w:rPr>
          <w:color w:val="FF0000"/>
          <w:sz w:val="24"/>
          <w:szCs w:val="24"/>
        </w:rPr>
        <w:t>района</w:t>
      </w:r>
      <w:r w:rsidRPr="001B330D">
        <w:rPr>
          <w:sz w:val="24"/>
          <w:szCs w:val="24"/>
        </w:rPr>
        <w:t xml:space="preserve"> заняла итоговое 2 место. На летних республиканских сельских спортивных играх одержали победу в общекомандном зачете. Также активно участвуют на спортивных соревнованиях и работники администрации </w:t>
      </w:r>
      <w:r w:rsidRPr="001B330D">
        <w:rPr>
          <w:color w:val="FF0000"/>
          <w:sz w:val="24"/>
          <w:szCs w:val="24"/>
        </w:rPr>
        <w:t>района</w:t>
      </w:r>
      <w:r w:rsidRPr="001B330D">
        <w:rPr>
          <w:sz w:val="24"/>
          <w:szCs w:val="24"/>
        </w:rPr>
        <w:t>: по итогам 2022 года мы – победители Спартакиады среди органов госвласти и местного самоуправления.</w:t>
      </w:r>
    </w:p>
    <w:p w14:paraId="47326BE3" w14:textId="77777777" w:rsidR="00750FE6" w:rsidRPr="001B330D" w:rsidRDefault="00750FE6" w:rsidP="00750FE6">
      <w:pPr>
        <w:widowControl w:val="0"/>
        <w:autoSpaceDE w:val="0"/>
        <w:autoSpaceDN w:val="0"/>
        <w:adjustRightInd w:val="0"/>
        <w:ind w:firstLine="709"/>
        <w:jc w:val="both"/>
        <w:rPr>
          <w:sz w:val="24"/>
          <w:szCs w:val="24"/>
        </w:rPr>
      </w:pPr>
      <w:r w:rsidRPr="001B330D">
        <w:rPr>
          <w:sz w:val="24"/>
          <w:szCs w:val="24"/>
        </w:rPr>
        <w:t xml:space="preserve">Доля населения Чебоксарского </w:t>
      </w:r>
      <w:r w:rsidRPr="001B330D">
        <w:rPr>
          <w:color w:val="FF0000"/>
          <w:sz w:val="24"/>
          <w:szCs w:val="24"/>
        </w:rPr>
        <w:t>муниципального округа</w:t>
      </w:r>
      <w:r w:rsidRPr="001B330D">
        <w:rPr>
          <w:sz w:val="24"/>
          <w:szCs w:val="24"/>
        </w:rPr>
        <w:t xml:space="preserve">, систематически занимающегося спортом, составляет 52%, что также является результатом систематической работы в данной области. Перед нами стоит задача к 2024 году увеличить долю граждан, занимающихся спортом до 55%. </w:t>
      </w:r>
    </w:p>
    <w:p w14:paraId="7461C95D" w14:textId="77777777" w:rsidR="00750FE6" w:rsidRPr="001B330D" w:rsidRDefault="00750FE6" w:rsidP="00750FE6">
      <w:pPr>
        <w:widowControl w:val="0"/>
        <w:autoSpaceDE w:val="0"/>
        <w:autoSpaceDN w:val="0"/>
        <w:adjustRightInd w:val="0"/>
        <w:ind w:firstLine="709"/>
        <w:jc w:val="both"/>
        <w:rPr>
          <w:sz w:val="24"/>
          <w:szCs w:val="24"/>
        </w:rPr>
      </w:pPr>
      <w:r w:rsidRPr="001B330D">
        <w:rPr>
          <w:sz w:val="24"/>
          <w:szCs w:val="24"/>
        </w:rPr>
        <w:t xml:space="preserve">Важным событием прошлого года явился ввод в эксплуатацию и функционирования в с. Ишлеи футбольного поля и ФОК «УНГА». </w:t>
      </w:r>
    </w:p>
    <w:p w14:paraId="7EBDCFC4" w14:textId="77777777" w:rsidR="00750FE6" w:rsidRPr="001B330D" w:rsidRDefault="00750FE6" w:rsidP="00750FE6">
      <w:pPr>
        <w:ind w:firstLine="709"/>
        <w:jc w:val="center"/>
        <w:rPr>
          <w:bCs/>
          <w:sz w:val="24"/>
          <w:szCs w:val="24"/>
        </w:rPr>
      </w:pPr>
      <w:r w:rsidRPr="001B330D">
        <w:rPr>
          <w:bCs/>
          <w:sz w:val="24"/>
          <w:szCs w:val="24"/>
        </w:rPr>
        <w:t>Социальная сфера, демография, здравоохранение</w:t>
      </w:r>
    </w:p>
    <w:p w14:paraId="52D888E4" w14:textId="77777777" w:rsidR="00750FE6" w:rsidRPr="001B330D" w:rsidRDefault="00750FE6" w:rsidP="00750FE6">
      <w:pPr>
        <w:ind w:firstLine="709"/>
        <w:jc w:val="both"/>
        <w:rPr>
          <w:b/>
          <w:bCs/>
          <w:sz w:val="24"/>
          <w:szCs w:val="24"/>
        </w:rPr>
      </w:pPr>
      <w:r w:rsidRPr="001B330D">
        <w:rPr>
          <w:sz w:val="24"/>
          <w:szCs w:val="24"/>
        </w:rPr>
        <w:t xml:space="preserve">Практически </w:t>
      </w:r>
      <w:r w:rsidRPr="001B330D">
        <w:rPr>
          <w:bCs/>
          <w:sz w:val="24"/>
          <w:szCs w:val="24"/>
        </w:rPr>
        <w:t>каждый</w:t>
      </w:r>
      <w:r w:rsidRPr="001B330D">
        <w:rPr>
          <w:sz w:val="24"/>
          <w:szCs w:val="24"/>
        </w:rPr>
        <w:t xml:space="preserve"> пятый житель Чебоксарского района попадает в сферу деятельности органов </w:t>
      </w:r>
      <w:r w:rsidRPr="001B330D">
        <w:rPr>
          <w:bCs/>
          <w:sz w:val="24"/>
          <w:szCs w:val="24"/>
        </w:rPr>
        <w:t>социальной</w:t>
      </w:r>
      <w:r w:rsidRPr="001B330D">
        <w:rPr>
          <w:sz w:val="24"/>
          <w:szCs w:val="24"/>
        </w:rPr>
        <w:t xml:space="preserve"> защиты </w:t>
      </w:r>
      <w:r w:rsidRPr="001B330D">
        <w:rPr>
          <w:bCs/>
          <w:sz w:val="24"/>
          <w:szCs w:val="24"/>
        </w:rPr>
        <w:t>населения.</w:t>
      </w:r>
      <w:r w:rsidRPr="001B330D">
        <w:rPr>
          <w:b/>
          <w:bCs/>
          <w:sz w:val="24"/>
          <w:szCs w:val="24"/>
        </w:rPr>
        <w:t xml:space="preserve"> </w:t>
      </w:r>
    </w:p>
    <w:p w14:paraId="580861E0" w14:textId="77777777" w:rsidR="00750FE6" w:rsidRPr="001B330D" w:rsidRDefault="00750FE6" w:rsidP="00750FE6">
      <w:pPr>
        <w:ind w:firstLine="709"/>
        <w:jc w:val="both"/>
        <w:rPr>
          <w:kern w:val="3"/>
          <w:sz w:val="24"/>
          <w:szCs w:val="24"/>
          <w:lang w:eastAsia="zh-CN"/>
        </w:rPr>
      </w:pPr>
      <w:r w:rsidRPr="001B330D">
        <w:rPr>
          <w:kern w:val="3"/>
          <w:sz w:val="24"/>
          <w:szCs w:val="24"/>
          <w:lang w:eastAsia="zh-CN"/>
        </w:rPr>
        <w:t xml:space="preserve">За 2022 год меры социальной поддержки предоставлены 19 409 гражданам округа на сумму более 500,0 тыс.рублей </w:t>
      </w:r>
      <w:r w:rsidRPr="001B330D">
        <w:rPr>
          <w:i/>
          <w:kern w:val="3"/>
          <w:sz w:val="24"/>
          <w:szCs w:val="24"/>
          <w:lang w:eastAsia="zh-CN"/>
        </w:rPr>
        <w:t>(за аналогичный период 2021 года 21 068 гражданам на общую сумму  492 967,21 тыс. рублей; за аналогичный период 2020 года 18 415 гражданам на общую сумму  425 607,16 тыс. рублей, за 2019 год 14 244 гражданам на сумму 208 406,51 тыс.рублей).</w:t>
      </w:r>
    </w:p>
    <w:p w14:paraId="5D40D5BD" w14:textId="50845895" w:rsidR="00750FE6" w:rsidRPr="001B330D" w:rsidRDefault="00A3678D" w:rsidP="00750FE6">
      <w:pPr>
        <w:suppressAutoHyphens/>
        <w:autoSpaceDN w:val="0"/>
        <w:ind w:firstLine="709"/>
        <w:jc w:val="both"/>
        <w:textAlignment w:val="baseline"/>
        <w:rPr>
          <w:i/>
          <w:kern w:val="3"/>
          <w:sz w:val="24"/>
          <w:szCs w:val="24"/>
          <w:lang w:eastAsia="zh-CN"/>
        </w:rPr>
      </w:pPr>
      <w:r w:rsidRPr="001B330D">
        <w:rPr>
          <w:i/>
          <w:kern w:val="3"/>
          <w:sz w:val="24"/>
          <w:szCs w:val="24"/>
          <w:lang w:eastAsia="zh-CN"/>
        </w:rPr>
        <w:t xml:space="preserve"> </w:t>
      </w:r>
      <w:r w:rsidR="00750FE6" w:rsidRPr="001B330D">
        <w:rPr>
          <w:i/>
          <w:kern w:val="3"/>
          <w:sz w:val="24"/>
          <w:szCs w:val="24"/>
          <w:lang w:eastAsia="zh-CN"/>
        </w:rPr>
        <w:t xml:space="preserve">(По состоянию на 1 января 2023 перечислены различные виды пособий на детей, в том числе: </w:t>
      </w:r>
    </w:p>
    <w:p w14:paraId="1B54AE2C" w14:textId="77777777" w:rsidR="00750FE6" w:rsidRPr="001B330D" w:rsidRDefault="00750FE6" w:rsidP="00750FE6">
      <w:pPr>
        <w:suppressAutoHyphens/>
        <w:autoSpaceDN w:val="0"/>
        <w:ind w:firstLine="709"/>
        <w:jc w:val="both"/>
        <w:textAlignment w:val="baseline"/>
        <w:rPr>
          <w:i/>
          <w:kern w:val="3"/>
          <w:sz w:val="24"/>
          <w:szCs w:val="24"/>
          <w:lang w:eastAsia="zh-CN"/>
        </w:rPr>
      </w:pPr>
      <w:r w:rsidRPr="001B330D">
        <w:rPr>
          <w:i/>
          <w:kern w:val="3"/>
          <w:sz w:val="24"/>
          <w:szCs w:val="24"/>
          <w:lang w:eastAsia="zh-CN"/>
        </w:rPr>
        <w:t>– 3071 получателям 26 394,91 тыс. руб.;</w:t>
      </w:r>
    </w:p>
    <w:p w14:paraId="1AAA80CA" w14:textId="77777777" w:rsidR="00750FE6" w:rsidRPr="001B330D" w:rsidRDefault="00750FE6" w:rsidP="00750FE6">
      <w:pPr>
        <w:suppressAutoHyphens/>
        <w:autoSpaceDN w:val="0"/>
        <w:ind w:firstLine="709"/>
        <w:jc w:val="both"/>
        <w:textAlignment w:val="baseline"/>
        <w:rPr>
          <w:i/>
          <w:kern w:val="3"/>
          <w:sz w:val="24"/>
          <w:szCs w:val="24"/>
          <w:lang w:eastAsia="zh-CN"/>
        </w:rPr>
      </w:pPr>
      <w:r w:rsidRPr="001B330D">
        <w:rPr>
          <w:i/>
          <w:kern w:val="3"/>
          <w:sz w:val="24"/>
          <w:szCs w:val="24"/>
          <w:lang w:eastAsia="zh-CN"/>
        </w:rPr>
        <w:t>компенсации на питание 8 кормящим матерям 6,90 тыс. руб.;</w:t>
      </w:r>
    </w:p>
    <w:p w14:paraId="1A1B7EB5" w14:textId="77777777" w:rsidR="00750FE6" w:rsidRPr="001B330D" w:rsidRDefault="00750FE6" w:rsidP="00750FE6">
      <w:pPr>
        <w:suppressAutoHyphens/>
        <w:autoSpaceDN w:val="0"/>
        <w:ind w:firstLine="709"/>
        <w:jc w:val="both"/>
        <w:textAlignment w:val="baseline"/>
        <w:rPr>
          <w:i/>
          <w:kern w:val="3"/>
          <w:sz w:val="24"/>
          <w:szCs w:val="24"/>
          <w:lang w:eastAsia="zh-CN"/>
        </w:rPr>
      </w:pPr>
      <w:r w:rsidRPr="001B330D">
        <w:rPr>
          <w:i/>
          <w:kern w:val="3"/>
          <w:sz w:val="24"/>
          <w:szCs w:val="24"/>
          <w:lang w:eastAsia="zh-CN"/>
        </w:rPr>
        <w:t>пособия опекунам и попечителям – 75 получателям на сумму 8 140,54 тыс. руб.,</w:t>
      </w:r>
    </w:p>
    <w:p w14:paraId="2BD89782" w14:textId="77777777" w:rsidR="00750FE6" w:rsidRPr="001B330D" w:rsidRDefault="00750FE6" w:rsidP="00750FE6">
      <w:pPr>
        <w:suppressAutoHyphens/>
        <w:autoSpaceDN w:val="0"/>
        <w:ind w:firstLine="709"/>
        <w:jc w:val="both"/>
        <w:textAlignment w:val="baseline"/>
        <w:rPr>
          <w:i/>
          <w:kern w:val="3"/>
          <w:sz w:val="24"/>
          <w:szCs w:val="24"/>
          <w:lang w:eastAsia="zh-CN"/>
        </w:rPr>
      </w:pPr>
      <w:r w:rsidRPr="001B330D">
        <w:rPr>
          <w:i/>
          <w:kern w:val="3"/>
          <w:sz w:val="24"/>
          <w:szCs w:val="24"/>
          <w:lang w:eastAsia="zh-CN"/>
        </w:rPr>
        <w:t>28 приемным родителям пособия и вознаграждения на сумму 5 154,83 тыс. руб.</w:t>
      </w:r>
    </w:p>
    <w:p w14:paraId="2F392115" w14:textId="77777777" w:rsidR="00750FE6" w:rsidRPr="001B330D" w:rsidRDefault="00750FE6" w:rsidP="00750FE6">
      <w:pPr>
        <w:suppressAutoHyphens/>
        <w:autoSpaceDN w:val="0"/>
        <w:ind w:firstLine="709"/>
        <w:jc w:val="both"/>
        <w:textAlignment w:val="baseline"/>
        <w:rPr>
          <w:i/>
          <w:kern w:val="3"/>
          <w:sz w:val="24"/>
          <w:szCs w:val="24"/>
          <w:lang w:eastAsia="zh-CN"/>
        </w:rPr>
      </w:pPr>
      <w:r w:rsidRPr="001B330D">
        <w:rPr>
          <w:i/>
          <w:kern w:val="3"/>
          <w:sz w:val="24"/>
          <w:szCs w:val="24"/>
          <w:lang w:eastAsia="zh-CN"/>
        </w:rPr>
        <w:t>ежемесячная выплата за 1 ребенка – 529 получателям на сумму 48 500,34 тыс.руб.;</w:t>
      </w:r>
    </w:p>
    <w:p w14:paraId="3DB6E7B7" w14:textId="77777777" w:rsidR="00750FE6" w:rsidRPr="001B330D" w:rsidRDefault="00750FE6" w:rsidP="00750FE6">
      <w:pPr>
        <w:suppressAutoHyphens/>
        <w:autoSpaceDN w:val="0"/>
        <w:ind w:firstLine="709"/>
        <w:jc w:val="both"/>
        <w:textAlignment w:val="baseline"/>
        <w:rPr>
          <w:i/>
          <w:kern w:val="3"/>
          <w:sz w:val="24"/>
          <w:szCs w:val="24"/>
          <w:lang w:eastAsia="zh-CN"/>
        </w:rPr>
      </w:pPr>
      <w:r w:rsidRPr="001B330D">
        <w:rPr>
          <w:i/>
          <w:kern w:val="3"/>
          <w:sz w:val="24"/>
          <w:szCs w:val="24"/>
          <w:lang w:eastAsia="zh-CN"/>
        </w:rPr>
        <w:t>ежемесячная выплата в связи с рождением (усыновлением) 3 и последующих детей – 602 семьям на сумму 63 925,75 тыс.руб.</w:t>
      </w:r>
    </w:p>
    <w:p w14:paraId="2CE41D17" w14:textId="77777777" w:rsidR="00750FE6" w:rsidRPr="001B330D" w:rsidRDefault="00750FE6" w:rsidP="00750FE6">
      <w:pPr>
        <w:suppressAutoHyphens/>
        <w:autoSpaceDN w:val="0"/>
        <w:ind w:firstLine="709"/>
        <w:jc w:val="both"/>
        <w:textAlignment w:val="baseline"/>
        <w:rPr>
          <w:i/>
          <w:kern w:val="3"/>
          <w:sz w:val="24"/>
          <w:szCs w:val="24"/>
          <w:lang w:eastAsia="zh-CN"/>
        </w:rPr>
      </w:pPr>
      <w:r w:rsidRPr="001B330D">
        <w:rPr>
          <w:i/>
          <w:kern w:val="3"/>
          <w:sz w:val="24"/>
          <w:szCs w:val="24"/>
          <w:lang w:eastAsia="zh-CN"/>
        </w:rPr>
        <w:t>республиканского материнского (семейного) капитала при рождении (усыновлении) третьего ребенка или послудующих детей 125 семьям на сумму 12 889,03 тыс. руб.;</w:t>
      </w:r>
    </w:p>
    <w:p w14:paraId="463CCB61" w14:textId="77777777" w:rsidR="00750FE6" w:rsidRPr="001B330D" w:rsidRDefault="00750FE6" w:rsidP="00750FE6">
      <w:pPr>
        <w:suppressAutoHyphens/>
        <w:autoSpaceDN w:val="0"/>
        <w:ind w:firstLine="709"/>
        <w:jc w:val="both"/>
        <w:textAlignment w:val="baseline"/>
        <w:rPr>
          <w:i/>
          <w:kern w:val="3"/>
          <w:sz w:val="24"/>
          <w:szCs w:val="24"/>
          <w:lang w:eastAsia="zh-CN"/>
        </w:rPr>
      </w:pPr>
      <w:r w:rsidRPr="001B330D">
        <w:rPr>
          <w:i/>
          <w:kern w:val="3"/>
          <w:sz w:val="24"/>
          <w:szCs w:val="24"/>
          <w:lang w:eastAsia="zh-CN"/>
        </w:rPr>
        <w:t>ежемесячная денежная выплата на ребенка в возрасте от трех до семи лет включительно 1975 на сумму 128 296,81 тыс.руб.)</w:t>
      </w:r>
    </w:p>
    <w:p w14:paraId="0143AB75" w14:textId="2B6FAD2C" w:rsidR="00750FE6" w:rsidRPr="001B330D" w:rsidRDefault="004207CD" w:rsidP="004207CD">
      <w:pPr>
        <w:jc w:val="both"/>
        <w:rPr>
          <w:sz w:val="24"/>
          <w:szCs w:val="24"/>
        </w:rPr>
      </w:pPr>
      <w:r>
        <w:rPr>
          <w:sz w:val="24"/>
          <w:szCs w:val="24"/>
        </w:rPr>
        <w:t xml:space="preserve">           </w:t>
      </w:r>
      <w:r w:rsidR="00750FE6" w:rsidRPr="001B330D">
        <w:rPr>
          <w:sz w:val="24"/>
          <w:szCs w:val="24"/>
        </w:rPr>
        <w:t>Медицинскую помощь населению Чебоксарского муниципального округа оказывает Бюджетное учреждение «Чебоксарская районная больница» Минздрава Чуваши, которая включает в себя Чебоксарскою районную больницу п. Кугеси, районную больницу №2 с. Ишлеи, Атлашевскую участковую больницу, 8 врачебных амбулаторий с кабинетами врача общей практики (семейного врача) и 48 фельдшерско-акушерских пунктов (далее ФАП).</w:t>
      </w:r>
    </w:p>
    <w:p w14:paraId="1C156B04" w14:textId="76534B0C" w:rsidR="00750FE6" w:rsidRPr="001B330D" w:rsidRDefault="004207CD" w:rsidP="004207CD">
      <w:pPr>
        <w:suppressAutoHyphens/>
        <w:autoSpaceDN w:val="0"/>
        <w:jc w:val="both"/>
        <w:textAlignment w:val="baseline"/>
        <w:rPr>
          <w:kern w:val="3"/>
          <w:sz w:val="24"/>
          <w:szCs w:val="24"/>
          <w:lang w:eastAsia="zh-CN"/>
        </w:rPr>
      </w:pPr>
      <w:r>
        <w:rPr>
          <w:kern w:val="3"/>
          <w:sz w:val="24"/>
          <w:szCs w:val="24"/>
          <w:lang w:eastAsia="zh-CN"/>
        </w:rPr>
        <w:t xml:space="preserve">          </w:t>
      </w:r>
      <w:r w:rsidR="00750FE6" w:rsidRPr="001B330D">
        <w:rPr>
          <w:kern w:val="3"/>
          <w:sz w:val="24"/>
          <w:szCs w:val="24"/>
          <w:lang w:eastAsia="zh-CN"/>
        </w:rPr>
        <w:t>В районе активно идет процесс модернизации в сфере здравоохранения, основными направлениями которого являются улучшение материально-технической базы, профилактики первичной заболеваемости, укомплектованность врачами, качество услуг.</w:t>
      </w:r>
    </w:p>
    <w:p w14:paraId="7CB7452D" w14:textId="7472F1EF" w:rsidR="00750FE6" w:rsidRPr="001B330D" w:rsidRDefault="004207CD" w:rsidP="004207CD">
      <w:pPr>
        <w:jc w:val="both"/>
        <w:rPr>
          <w:sz w:val="24"/>
          <w:szCs w:val="24"/>
        </w:rPr>
      </w:pPr>
      <w:r>
        <w:rPr>
          <w:sz w:val="24"/>
          <w:szCs w:val="24"/>
        </w:rPr>
        <w:t xml:space="preserve">          </w:t>
      </w:r>
      <w:r w:rsidR="00750FE6" w:rsidRPr="001B330D">
        <w:rPr>
          <w:sz w:val="24"/>
          <w:szCs w:val="24"/>
        </w:rPr>
        <w:t>В 2022 г. в Чебоксарской районной больнице завершился капитальный ремонт поликлиники в рамках реализации федерального проекта «Модернизация первичного звена здравоохранения Российской Федерации».</w:t>
      </w:r>
    </w:p>
    <w:p w14:paraId="1DE5DB0E" w14:textId="78B85149" w:rsidR="00750FE6" w:rsidRPr="001B330D" w:rsidRDefault="004207CD" w:rsidP="004207CD">
      <w:pPr>
        <w:jc w:val="both"/>
        <w:rPr>
          <w:iCs/>
          <w:sz w:val="24"/>
          <w:szCs w:val="24"/>
        </w:rPr>
      </w:pPr>
      <w:r>
        <w:rPr>
          <w:iCs/>
          <w:sz w:val="24"/>
          <w:szCs w:val="24"/>
        </w:rPr>
        <w:t xml:space="preserve">          </w:t>
      </w:r>
      <w:r w:rsidR="00750FE6" w:rsidRPr="001B330D">
        <w:rPr>
          <w:iCs/>
          <w:sz w:val="24"/>
          <w:szCs w:val="24"/>
        </w:rPr>
        <w:t xml:space="preserve">Начато строительство блочно-модульной котельной для больничного комплекса в  п. Кугеси. </w:t>
      </w:r>
    </w:p>
    <w:p w14:paraId="16116229" w14:textId="77777777" w:rsidR="00750FE6" w:rsidRPr="001B330D" w:rsidRDefault="00750FE6" w:rsidP="00750FE6">
      <w:pPr>
        <w:ind w:firstLine="709"/>
        <w:jc w:val="both"/>
        <w:rPr>
          <w:iCs/>
          <w:sz w:val="24"/>
          <w:szCs w:val="24"/>
        </w:rPr>
      </w:pPr>
      <w:r w:rsidRPr="001B330D">
        <w:rPr>
          <w:iCs/>
          <w:sz w:val="24"/>
          <w:szCs w:val="24"/>
        </w:rPr>
        <w:t>Открыт кабинет маммографических исследований в районной больнице № 2 села Ишлеи.</w:t>
      </w:r>
    </w:p>
    <w:p w14:paraId="33EF699B" w14:textId="77777777" w:rsidR="00750FE6" w:rsidRPr="001B330D" w:rsidRDefault="00750FE6" w:rsidP="00750FE6">
      <w:pPr>
        <w:ind w:firstLine="709"/>
        <w:jc w:val="both"/>
        <w:rPr>
          <w:iCs/>
          <w:sz w:val="24"/>
          <w:szCs w:val="24"/>
        </w:rPr>
      </w:pPr>
      <w:r w:rsidRPr="001B330D">
        <w:rPr>
          <w:iCs/>
          <w:sz w:val="24"/>
          <w:szCs w:val="24"/>
        </w:rPr>
        <w:t>Установлен новый кислородный комплекс для стационарного корпуса, п. Кугеси.</w:t>
      </w:r>
    </w:p>
    <w:p w14:paraId="02B32752" w14:textId="77777777" w:rsidR="00750FE6" w:rsidRPr="001B330D" w:rsidRDefault="00750FE6" w:rsidP="00750FE6">
      <w:pPr>
        <w:ind w:firstLine="709"/>
        <w:jc w:val="both"/>
        <w:rPr>
          <w:i/>
          <w:iCs/>
          <w:sz w:val="24"/>
          <w:szCs w:val="24"/>
        </w:rPr>
      </w:pPr>
      <w:r w:rsidRPr="001B330D">
        <w:rPr>
          <w:iCs/>
          <w:sz w:val="24"/>
          <w:szCs w:val="24"/>
        </w:rPr>
        <w:t>Идут работы по монтажу нового компьютерного томографа всего тела.</w:t>
      </w:r>
    </w:p>
    <w:p w14:paraId="2DF81742" w14:textId="77777777" w:rsidR="00750FE6" w:rsidRPr="001B330D" w:rsidRDefault="00750FE6" w:rsidP="00750FE6">
      <w:pPr>
        <w:ind w:firstLine="709"/>
        <w:jc w:val="both"/>
        <w:rPr>
          <w:sz w:val="24"/>
          <w:szCs w:val="24"/>
        </w:rPr>
      </w:pPr>
      <w:r w:rsidRPr="001B330D">
        <w:rPr>
          <w:sz w:val="24"/>
          <w:szCs w:val="24"/>
        </w:rPr>
        <w:t>Благодаря национальному проекту «Здравоохранение» и региональному проекту Чувашской Республики «Обеспечение медицинских организаций системы здравоохранения Чувашской Республики квалифицированными кадрами» в Чебоксарскую районную больницу пришло более 10 специалистов по целевому направлению и программам «Земский доктор» и «Земский фельдшер».</w:t>
      </w:r>
    </w:p>
    <w:p w14:paraId="21A107BD" w14:textId="77777777" w:rsidR="00750FE6" w:rsidRPr="001B330D" w:rsidRDefault="00750FE6" w:rsidP="00750FE6">
      <w:pPr>
        <w:ind w:firstLine="709"/>
        <w:jc w:val="both"/>
        <w:rPr>
          <w:sz w:val="24"/>
          <w:szCs w:val="24"/>
        </w:rPr>
      </w:pPr>
      <w:r w:rsidRPr="001B330D">
        <w:rPr>
          <w:sz w:val="24"/>
          <w:szCs w:val="24"/>
        </w:rPr>
        <w:t>Укомплектованность врачебными должностями составила – 78,4%, средними медицинскими работниками – 72%, младшим медицинским персоналом - 100 %,  прочим персоналом- 97,0 %.</w:t>
      </w:r>
    </w:p>
    <w:p w14:paraId="39B29016" w14:textId="77777777" w:rsidR="00750FE6" w:rsidRPr="001B330D" w:rsidRDefault="00750FE6" w:rsidP="00750FE6">
      <w:pPr>
        <w:suppressAutoHyphens/>
        <w:autoSpaceDN w:val="0"/>
        <w:ind w:firstLine="709"/>
        <w:jc w:val="both"/>
        <w:textAlignment w:val="baseline"/>
        <w:rPr>
          <w:b/>
          <w:kern w:val="3"/>
          <w:sz w:val="24"/>
          <w:szCs w:val="24"/>
          <w:lang w:eastAsia="zh-CN"/>
        </w:rPr>
      </w:pPr>
      <w:r w:rsidRPr="001B330D">
        <w:rPr>
          <w:b/>
          <w:kern w:val="3"/>
          <w:sz w:val="24"/>
          <w:szCs w:val="24"/>
          <w:lang w:eastAsia="zh-CN"/>
        </w:rPr>
        <w:t>У</w:t>
      </w:r>
      <w:r w:rsidRPr="001B330D">
        <w:rPr>
          <w:kern w:val="3"/>
          <w:sz w:val="24"/>
          <w:szCs w:val="24"/>
          <w:lang w:eastAsia="zh-CN"/>
        </w:rPr>
        <w:t>комплектованность врачами первичного звена – 88,1%, медицинскими сестрами– 79,0%.</w:t>
      </w:r>
    </w:p>
    <w:p w14:paraId="124E7F33" w14:textId="77777777" w:rsidR="00750FE6" w:rsidRPr="001B330D" w:rsidRDefault="00750FE6" w:rsidP="00750FE6">
      <w:pPr>
        <w:ind w:firstLine="709"/>
        <w:jc w:val="both"/>
        <w:rPr>
          <w:sz w:val="24"/>
          <w:szCs w:val="24"/>
        </w:rPr>
      </w:pPr>
      <w:r w:rsidRPr="001B330D">
        <w:rPr>
          <w:sz w:val="24"/>
          <w:szCs w:val="24"/>
        </w:rPr>
        <w:t>Не допущен рост младенческой и материнской смертности, по ряду социально значимых заболеваний. Выполнен план по диспансеризации населения, итоги которой свидетельствуют о проблемах, связанных с состоянием здоровья граждан. </w:t>
      </w:r>
    </w:p>
    <w:p w14:paraId="68728DE2" w14:textId="52135A46" w:rsidR="00750FE6" w:rsidRPr="001B330D" w:rsidRDefault="004207CD" w:rsidP="004207CD">
      <w:pPr>
        <w:jc w:val="both"/>
        <w:rPr>
          <w:sz w:val="24"/>
          <w:szCs w:val="24"/>
        </w:rPr>
      </w:pPr>
      <w:r>
        <w:rPr>
          <w:sz w:val="24"/>
          <w:szCs w:val="24"/>
        </w:rPr>
        <w:t xml:space="preserve">            </w:t>
      </w:r>
      <w:r w:rsidR="00750FE6" w:rsidRPr="001B330D">
        <w:rPr>
          <w:sz w:val="24"/>
          <w:szCs w:val="24"/>
        </w:rPr>
        <w:t>Задачи на 2023-2025 гг:</w:t>
      </w:r>
    </w:p>
    <w:p w14:paraId="0DBA0673" w14:textId="4B7B19E7" w:rsidR="00750FE6" w:rsidRPr="001B330D" w:rsidRDefault="004207CD" w:rsidP="004207CD">
      <w:pPr>
        <w:jc w:val="both"/>
        <w:rPr>
          <w:sz w:val="24"/>
          <w:szCs w:val="24"/>
        </w:rPr>
      </w:pPr>
      <w:r>
        <w:rPr>
          <w:sz w:val="24"/>
          <w:szCs w:val="24"/>
        </w:rPr>
        <w:t xml:space="preserve">            </w:t>
      </w:r>
      <w:r w:rsidR="00750FE6" w:rsidRPr="001B330D">
        <w:rPr>
          <w:sz w:val="24"/>
          <w:szCs w:val="24"/>
        </w:rPr>
        <w:t>- Строительство 7 ФАПов;</w:t>
      </w:r>
    </w:p>
    <w:p w14:paraId="34961A1B" w14:textId="4C9D9107" w:rsidR="00750FE6" w:rsidRPr="001B330D" w:rsidRDefault="004207CD" w:rsidP="004207CD">
      <w:pPr>
        <w:jc w:val="both"/>
        <w:rPr>
          <w:sz w:val="24"/>
          <w:szCs w:val="24"/>
        </w:rPr>
      </w:pPr>
      <w:r>
        <w:rPr>
          <w:sz w:val="24"/>
          <w:szCs w:val="24"/>
        </w:rPr>
        <w:t xml:space="preserve">            </w:t>
      </w:r>
      <w:r w:rsidR="00750FE6" w:rsidRPr="001B330D">
        <w:rPr>
          <w:sz w:val="24"/>
          <w:szCs w:val="24"/>
        </w:rPr>
        <w:t>- Капитальный ремонт Акулевского ФАП, Салабайкасинского ФАПа и Атлашевской участковой больницы.</w:t>
      </w:r>
    </w:p>
    <w:p w14:paraId="7D745DB7" w14:textId="53D198C7" w:rsidR="00750FE6" w:rsidRPr="001B330D" w:rsidRDefault="004207CD" w:rsidP="004207CD">
      <w:pPr>
        <w:jc w:val="both"/>
        <w:rPr>
          <w:i/>
          <w:iCs/>
          <w:sz w:val="24"/>
          <w:szCs w:val="24"/>
          <w:u w:val="single"/>
        </w:rPr>
      </w:pPr>
      <w:r>
        <w:rPr>
          <w:i/>
          <w:iCs/>
          <w:sz w:val="24"/>
          <w:szCs w:val="24"/>
          <w:u w:val="single"/>
        </w:rPr>
        <w:t xml:space="preserve">            </w:t>
      </w:r>
      <w:r w:rsidR="00750FE6" w:rsidRPr="001B330D">
        <w:rPr>
          <w:i/>
          <w:iCs/>
          <w:sz w:val="24"/>
          <w:szCs w:val="24"/>
          <w:u w:val="single"/>
        </w:rPr>
        <w:t>Справочно:</w:t>
      </w:r>
    </w:p>
    <w:p w14:paraId="743C2280" w14:textId="2ADEDEF7" w:rsidR="00750FE6" w:rsidRPr="001B330D" w:rsidRDefault="004207CD" w:rsidP="004207CD">
      <w:pPr>
        <w:jc w:val="both"/>
        <w:rPr>
          <w:i/>
          <w:sz w:val="24"/>
          <w:szCs w:val="24"/>
        </w:rPr>
      </w:pPr>
      <w:r>
        <w:rPr>
          <w:i/>
          <w:sz w:val="24"/>
          <w:szCs w:val="24"/>
        </w:rPr>
        <w:t xml:space="preserve">           </w:t>
      </w:r>
      <w:r w:rsidR="00750FE6" w:rsidRPr="001B330D">
        <w:rPr>
          <w:i/>
          <w:sz w:val="24"/>
          <w:szCs w:val="24"/>
        </w:rPr>
        <w:t>(В 2024 году планируется построить взамен существующего врачебную амбулаторию в д. Новые Тренькасы. Провести комплексный капитальный ремонт 1 ФАП (д. Салабайкасы Вурман-сюктерского поселения)  Также провести комплексный капитальный ремонт в отделении врача общей практики (семейного врача) п.Новое Атлашево.</w:t>
      </w:r>
    </w:p>
    <w:p w14:paraId="42046D6E" w14:textId="35C82FF1" w:rsidR="00750FE6" w:rsidRPr="001B330D" w:rsidRDefault="001B330D" w:rsidP="001B330D">
      <w:pPr>
        <w:jc w:val="both"/>
        <w:rPr>
          <w:i/>
          <w:sz w:val="24"/>
          <w:szCs w:val="24"/>
        </w:rPr>
      </w:pPr>
      <w:r w:rsidRPr="001B330D">
        <w:rPr>
          <w:i/>
          <w:sz w:val="24"/>
          <w:szCs w:val="24"/>
        </w:rPr>
        <w:t xml:space="preserve">            </w:t>
      </w:r>
      <w:r w:rsidR="00750FE6" w:rsidRPr="001B330D">
        <w:rPr>
          <w:i/>
          <w:sz w:val="24"/>
          <w:szCs w:val="24"/>
        </w:rPr>
        <w:t>До 2025 года  планируется построить ещё 6 фельдшерско-акушерских пунктов (д.Яранкасы, д. Ойкасы и Сятракасы Лапсарского сельского поселения, д.Вурманкас-Туруново, д.Большие Катраси, д.Хыркасы Шине</w:t>
      </w:r>
      <w:r w:rsidRPr="001B330D">
        <w:rPr>
          <w:i/>
          <w:sz w:val="24"/>
          <w:szCs w:val="24"/>
        </w:rPr>
        <w:t>рпосинского сельского поселения</w:t>
      </w:r>
      <w:r w:rsidR="00750FE6" w:rsidRPr="001B330D">
        <w:rPr>
          <w:i/>
          <w:sz w:val="24"/>
          <w:szCs w:val="24"/>
        </w:rPr>
        <w:t xml:space="preserve">).    </w:t>
      </w:r>
    </w:p>
    <w:p w14:paraId="0B4DBFEC" w14:textId="6EB9DBDC" w:rsidR="00750FE6" w:rsidRPr="00750FE6" w:rsidRDefault="001B330D" w:rsidP="00A3678D">
      <w:pPr>
        <w:ind w:left="142"/>
        <w:jc w:val="both"/>
        <w:rPr>
          <w:sz w:val="24"/>
          <w:szCs w:val="24"/>
        </w:rPr>
      </w:pPr>
      <w:r>
        <w:rPr>
          <w:sz w:val="24"/>
          <w:szCs w:val="24"/>
        </w:rPr>
        <w:t xml:space="preserve">          </w:t>
      </w:r>
      <w:r w:rsidR="00750FE6" w:rsidRPr="00750FE6">
        <w:rPr>
          <w:sz w:val="24"/>
          <w:szCs w:val="24"/>
        </w:rPr>
        <w:t xml:space="preserve">Укреплению здоровья способствует занятие спортом. Ежегодно на территории Чебоксарского </w:t>
      </w:r>
      <w:r w:rsidR="00A3678D">
        <w:rPr>
          <w:sz w:val="24"/>
          <w:szCs w:val="24"/>
        </w:rPr>
        <w:t xml:space="preserve">округа </w:t>
      </w:r>
      <w:r w:rsidR="00750FE6" w:rsidRPr="00750FE6">
        <w:rPr>
          <w:sz w:val="24"/>
          <w:szCs w:val="24"/>
        </w:rPr>
        <w:t xml:space="preserve">проводится более 150 мероприятий по различным видам спорта. </w:t>
      </w:r>
    </w:p>
    <w:p w14:paraId="40C86D64" w14:textId="1DC42F19" w:rsidR="00750FE6" w:rsidRPr="00750FE6" w:rsidRDefault="001B330D" w:rsidP="00750FE6">
      <w:pPr>
        <w:ind w:firstLine="709"/>
        <w:jc w:val="both"/>
        <w:rPr>
          <w:sz w:val="24"/>
          <w:szCs w:val="24"/>
        </w:rPr>
      </w:pPr>
      <w:r>
        <w:rPr>
          <w:sz w:val="24"/>
          <w:szCs w:val="24"/>
        </w:rPr>
        <w:t xml:space="preserve"> </w:t>
      </w:r>
      <w:r w:rsidR="00750FE6" w:rsidRPr="00750FE6">
        <w:rPr>
          <w:sz w:val="24"/>
          <w:szCs w:val="24"/>
        </w:rPr>
        <w:t>Ежемесячно в спорткомплексах «Улап» и «Унга» (с 2023 г.) проводятся дни здоровья и спорта.  В 2022 году физкультурно-оздоровительный комплекс посетили более четырехсот двадцати тысяч человек.</w:t>
      </w:r>
    </w:p>
    <w:p w14:paraId="6419790E" w14:textId="77777777" w:rsidR="00750FE6" w:rsidRPr="00750FE6" w:rsidRDefault="00750FE6" w:rsidP="00750FE6">
      <w:pPr>
        <w:ind w:firstLine="709"/>
        <w:jc w:val="both"/>
        <w:rPr>
          <w:sz w:val="24"/>
          <w:szCs w:val="24"/>
        </w:rPr>
      </w:pPr>
      <w:r w:rsidRPr="00750FE6">
        <w:rPr>
          <w:sz w:val="24"/>
          <w:szCs w:val="24"/>
        </w:rPr>
        <w:t>По итогам 2022 г. призерами первенств России стали 15 человек, первенств ПФО - 27 спортсменов, призеры первенств Чувашской Республики - 132 человека.</w:t>
      </w:r>
    </w:p>
    <w:p w14:paraId="40460539" w14:textId="77777777" w:rsidR="00750FE6" w:rsidRPr="00750FE6" w:rsidRDefault="00750FE6" w:rsidP="00750FE6">
      <w:pPr>
        <w:ind w:firstLine="709"/>
        <w:jc w:val="both"/>
        <w:rPr>
          <w:sz w:val="24"/>
          <w:szCs w:val="24"/>
        </w:rPr>
      </w:pPr>
      <w:r w:rsidRPr="00750FE6">
        <w:rPr>
          <w:sz w:val="24"/>
          <w:szCs w:val="24"/>
        </w:rPr>
        <w:t>Первый спортивный разряд выполнили 18 спортсменов, кандидатами в мастера спорта стали 9 человек, поступили в училище олимпийского резерва – 3 спортсмена.</w:t>
      </w:r>
    </w:p>
    <w:p w14:paraId="59432E34" w14:textId="3ADA21EC" w:rsidR="00750FE6" w:rsidRPr="00750FE6" w:rsidRDefault="00750FE6" w:rsidP="00750FE6">
      <w:pPr>
        <w:ind w:firstLine="709"/>
        <w:jc w:val="both"/>
        <w:rPr>
          <w:sz w:val="24"/>
          <w:szCs w:val="24"/>
        </w:rPr>
      </w:pPr>
      <w:r w:rsidRPr="00750FE6">
        <w:rPr>
          <w:sz w:val="24"/>
          <w:szCs w:val="24"/>
        </w:rPr>
        <w:t xml:space="preserve">51 спортсмен Чебоксарского </w:t>
      </w:r>
      <w:r w:rsidR="00A3678D" w:rsidRPr="00A3678D">
        <w:rPr>
          <w:sz w:val="24"/>
          <w:szCs w:val="24"/>
        </w:rPr>
        <w:t>округа</w:t>
      </w:r>
      <w:r w:rsidRPr="00750FE6">
        <w:rPr>
          <w:sz w:val="24"/>
          <w:szCs w:val="24"/>
        </w:rPr>
        <w:t xml:space="preserve"> включены в сборные команды Чувашской Республики, 2 – в составы сборных команд России.</w:t>
      </w:r>
    </w:p>
    <w:p w14:paraId="01505A36" w14:textId="77777777" w:rsidR="00750FE6" w:rsidRPr="00750FE6" w:rsidRDefault="00750FE6" w:rsidP="00750FE6">
      <w:pPr>
        <w:ind w:firstLine="709"/>
        <w:jc w:val="both"/>
        <w:rPr>
          <w:sz w:val="24"/>
          <w:szCs w:val="24"/>
        </w:rPr>
      </w:pPr>
      <w:r w:rsidRPr="00750FE6">
        <w:rPr>
          <w:sz w:val="24"/>
          <w:szCs w:val="24"/>
        </w:rPr>
        <w:t>В 2022 году в сдаче норм ГТО приняли участие 3773 человека, получили знаки: золото – 218 чел, серебро – 596 чел., бронза – 2646 чел.</w:t>
      </w:r>
    </w:p>
    <w:p w14:paraId="02A16A84" w14:textId="6B46F8FC" w:rsidR="00750FE6" w:rsidRPr="00750FE6" w:rsidRDefault="00750FE6" w:rsidP="00750FE6">
      <w:pPr>
        <w:ind w:firstLine="709"/>
        <w:jc w:val="both"/>
        <w:rPr>
          <w:sz w:val="24"/>
          <w:szCs w:val="24"/>
        </w:rPr>
      </w:pPr>
      <w:r w:rsidRPr="00750FE6">
        <w:rPr>
          <w:sz w:val="24"/>
          <w:szCs w:val="24"/>
        </w:rPr>
        <w:t xml:space="preserve">По итогам выступлений на соревнованиях среди лиц старшего поколения «Спортивное долголетие» команда Чебоксарского </w:t>
      </w:r>
      <w:r w:rsidR="00A3678D">
        <w:rPr>
          <w:sz w:val="24"/>
          <w:szCs w:val="24"/>
        </w:rPr>
        <w:t>округа</w:t>
      </w:r>
      <w:r w:rsidRPr="00750FE6">
        <w:rPr>
          <w:sz w:val="24"/>
          <w:szCs w:val="24"/>
        </w:rPr>
        <w:t xml:space="preserve"> заняла итоговое 2 место. На летних республиканских сельских спортивных играх одержали победу в общекомандном зачете. Также активно участвуют на спортивных соревнованиях и работники администрации </w:t>
      </w:r>
      <w:r w:rsidR="00A3678D" w:rsidRPr="00A3678D">
        <w:rPr>
          <w:sz w:val="24"/>
          <w:szCs w:val="24"/>
        </w:rPr>
        <w:t>округа</w:t>
      </w:r>
      <w:r w:rsidRPr="00A3678D">
        <w:rPr>
          <w:sz w:val="24"/>
          <w:szCs w:val="24"/>
        </w:rPr>
        <w:t>:</w:t>
      </w:r>
      <w:r w:rsidRPr="00750FE6">
        <w:rPr>
          <w:sz w:val="24"/>
          <w:szCs w:val="24"/>
        </w:rPr>
        <w:t xml:space="preserve"> по итогам 2022 года мы – победители Спартакиады среди органов госвласти и местного самоуправления.</w:t>
      </w:r>
    </w:p>
    <w:p w14:paraId="057FF378" w14:textId="1CCAD95B" w:rsidR="00750FE6" w:rsidRPr="00750FE6" w:rsidRDefault="00750FE6" w:rsidP="00750FE6">
      <w:pPr>
        <w:widowControl w:val="0"/>
        <w:autoSpaceDE w:val="0"/>
        <w:autoSpaceDN w:val="0"/>
        <w:adjustRightInd w:val="0"/>
        <w:ind w:firstLine="709"/>
        <w:jc w:val="both"/>
        <w:rPr>
          <w:b/>
          <w:sz w:val="24"/>
          <w:szCs w:val="24"/>
        </w:rPr>
      </w:pPr>
      <w:r w:rsidRPr="00750FE6">
        <w:rPr>
          <w:sz w:val="24"/>
          <w:szCs w:val="24"/>
        </w:rPr>
        <w:t xml:space="preserve">Доля населения Чебоксарского </w:t>
      </w:r>
      <w:r w:rsidRPr="00A3678D">
        <w:rPr>
          <w:sz w:val="24"/>
          <w:szCs w:val="24"/>
        </w:rPr>
        <w:t>муниципального округа</w:t>
      </w:r>
      <w:r w:rsidRPr="00750FE6">
        <w:rPr>
          <w:sz w:val="24"/>
          <w:szCs w:val="24"/>
        </w:rPr>
        <w:t xml:space="preserve">, систематически занимающегося спортом, составляет 52%, что также является результатом систематической работы в данной области. </w:t>
      </w:r>
    </w:p>
    <w:p w14:paraId="18ABF356" w14:textId="77777777" w:rsidR="00750FE6" w:rsidRPr="00750FE6" w:rsidRDefault="00750FE6" w:rsidP="00750FE6">
      <w:pPr>
        <w:widowControl w:val="0"/>
        <w:autoSpaceDE w:val="0"/>
        <w:autoSpaceDN w:val="0"/>
        <w:adjustRightInd w:val="0"/>
        <w:ind w:firstLine="709"/>
        <w:jc w:val="both"/>
        <w:rPr>
          <w:sz w:val="24"/>
          <w:szCs w:val="24"/>
        </w:rPr>
      </w:pPr>
      <w:r w:rsidRPr="00750FE6">
        <w:rPr>
          <w:sz w:val="24"/>
          <w:szCs w:val="24"/>
        </w:rPr>
        <w:t xml:space="preserve">Важным событием прошлого года явился ввод в эксплуатацию в с. Ишлеи футбольного поля и физкультурно-оздоровительного комплекса «Унга». </w:t>
      </w:r>
    </w:p>
    <w:p w14:paraId="0A4FA0C3" w14:textId="77777777" w:rsidR="001B330D" w:rsidRDefault="001B330D" w:rsidP="00750FE6">
      <w:pPr>
        <w:ind w:firstLine="709"/>
        <w:jc w:val="both"/>
        <w:rPr>
          <w:rFonts w:eastAsiaTheme="minorHAnsi"/>
          <w:sz w:val="24"/>
          <w:szCs w:val="24"/>
          <w:lang w:eastAsia="ar-SA"/>
        </w:rPr>
      </w:pPr>
    </w:p>
    <w:sectPr w:rsidR="001B330D" w:rsidSect="004F724C">
      <w:footerReference w:type="default" r:id="rId7"/>
      <w:pgSz w:w="11906" w:h="16838"/>
      <w:pgMar w:top="851" w:right="707" w:bottom="1440" w:left="1800" w:header="28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63E37" w14:textId="77777777" w:rsidR="00C5697F" w:rsidRDefault="00C5697F">
      <w:r>
        <w:separator/>
      </w:r>
    </w:p>
  </w:endnote>
  <w:endnote w:type="continuationSeparator" w:id="0">
    <w:p w14:paraId="70C4A607" w14:textId="77777777" w:rsidR="00C5697F" w:rsidRDefault="00C56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4606"/>
      <w:gridCol w:w="4606"/>
    </w:tblGrid>
    <w:tr w:rsidR="00C5697F" w14:paraId="15602AD2" w14:textId="77777777">
      <w:tc>
        <w:tcPr>
          <w:tcW w:w="4606" w:type="dxa"/>
        </w:tcPr>
        <w:p w14:paraId="16C6D14F" w14:textId="04313891" w:rsidR="00C5697F" w:rsidRDefault="00C5697F">
          <w:pPr>
            <w:pStyle w:val="a5"/>
          </w:pPr>
          <w:r>
            <w:rPr>
              <w:sz w:val="8"/>
            </w:rPr>
            <w:fldChar w:fldCharType="begin"/>
          </w:r>
          <w:r>
            <w:rPr>
              <w:sz w:val="8"/>
            </w:rPr>
            <w:instrText xml:space="preserve"> DATE  \l </w:instrText>
          </w:r>
          <w:r>
            <w:rPr>
              <w:sz w:val="8"/>
            </w:rPr>
            <w:fldChar w:fldCharType="separate"/>
          </w:r>
          <w:r w:rsidR="006D3703">
            <w:rPr>
              <w:noProof/>
              <w:sz w:val="8"/>
            </w:rPr>
            <w:t>19.04.2023</w:t>
          </w:r>
          <w:r>
            <w:rPr>
              <w:sz w:val="8"/>
            </w:rPr>
            <w:fldChar w:fldCharType="end"/>
          </w:r>
          <w:r w:rsidRPr="008F6A20">
            <w:rPr>
              <w:sz w:val="8"/>
            </w:rPr>
            <w:t xml:space="preserve"> - </w:t>
          </w:r>
          <w:r>
            <w:rPr>
              <w:sz w:val="8"/>
            </w:rPr>
            <w:fldChar w:fldCharType="begin"/>
          </w:r>
          <w:r>
            <w:rPr>
              <w:sz w:val="8"/>
            </w:rPr>
            <w:instrText xml:space="preserve"> TIME </w:instrText>
          </w:r>
          <w:r>
            <w:rPr>
              <w:sz w:val="8"/>
            </w:rPr>
            <w:fldChar w:fldCharType="separate"/>
          </w:r>
          <w:r w:rsidR="006D3703">
            <w:rPr>
              <w:noProof/>
              <w:sz w:val="8"/>
            </w:rPr>
            <w:t xml:space="preserve">4:46 </w:t>
          </w:r>
          <w:r>
            <w:rPr>
              <w:sz w:val="8"/>
            </w:rPr>
            <w:fldChar w:fldCharType="end"/>
          </w:r>
          <w:r w:rsidRPr="008F6A20">
            <w:rPr>
              <w:sz w:val="8"/>
            </w:rPr>
            <w:t xml:space="preserve"> - </w:t>
          </w:r>
          <w:r w:rsidRPr="008F6A20">
            <w:rPr>
              <w:sz w:val="8"/>
            </w:rPr>
            <w:fldChar w:fldCharType="begin"/>
          </w:r>
          <w:r w:rsidRPr="008F6A20">
            <w:rPr>
              <w:sz w:val="8"/>
            </w:rPr>
            <w:instrText xml:space="preserve"> </w:instrText>
          </w:r>
          <w:r w:rsidRPr="00C7595D">
            <w:rPr>
              <w:sz w:val="8"/>
              <w:lang w:val="en-US"/>
            </w:rPr>
            <w:instrText>FILENAME</w:instrText>
          </w:r>
          <w:r w:rsidRPr="008F6A20">
            <w:rPr>
              <w:sz w:val="8"/>
            </w:rPr>
            <w:instrText xml:space="preserve"> \</w:instrText>
          </w:r>
          <w:r w:rsidRPr="00C7595D">
            <w:rPr>
              <w:sz w:val="8"/>
              <w:lang w:val="en-US"/>
            </w:rPr>
            <w:instrText>p</w:instrText>
          </w:r>
          <w:r w:rsidRPr="008F6A20">
            <w:rPr>
              <w:sz w:val="8"/>
            </w:rPr>
            <w:instrText xml:space="preserve"> \* </w:instrText>
          </w:r>
          <w:r w:rsidRPr="00C7595D">
            <w:rPr>
              <w:sz w:val="8"/>
              <w:lang w:val="en-US"/>
            </w:rPr>
            <w:instrText>LOWER</w:instrText>
          </w:r>
          <w:r w:rsidRPr="008F6A20">
            <w:rPr>
              <w:sz w:val="8"/>
            </w:rPr>
            <w:instrText xml:space="preserve"> </w:instrText>
          </w:r>
          <w:r w:rsidRPr="008F6A20">
            <w:rPr>
              <w:sz w:val="8"/>
            </w:rPr>
            <w:fldChar w:fldCharType="separate"/>
          </w:r>
          <w:r w:rsidR="006D3703" w:rsidRPr="006D3703">
            <w:rPr>
              <w:noProof/>
              <w:sz w:val="8"/>
            </w:rPr>
            <w:t>\\</w:t>
          </w:r>
          <w:r w:rsidR="006D3703">
            <w:rPr>
              <w:noProof/>
              <w:sz w:val="8"/>
              <w:lang w:val="en-US"/>
            </w:rPr>
            <w:t>chebs</w:t>
          </w:r>
          <w:r w:rsidR="006D3703" w:rsidRPr="006D3703">
            <w:rPr>
              <w:noProof/>
              <w:sz w:val="8"/>
            </w:rPr>
            <w:t>-</w:t>
          </w:r>
          <w:r w:rsidR="006D3703">
            <w:rPr>
              <w:noProof/>
              <w:sz w:val="8"/>
              <w:lang w:val="en-US"/>
            </w:rPr>
            <w:t>mfc</w:t>
          </w:r>
          <w:r w:rsidR="006D3703" w:rsidRPr="006D3703">
            <w:rPr>
              <w:noProof/>
              <w:sz w:val="8"/>
            </w:rPr>
            <w:t>\</w:t>
          </w:r>
          <w:r w:rsidR="006D3703">
            <w:rPr>
              <w:noProof/>
              <w:sz w:val="8"/>
              <w:lang w:val="en-US"/>
            </w:rPr>
            <w:t>home</w:t>
          </w:r>
          <w:r w:rsidR="006D3703" w:rsidRPr="006D3703">
            <w:rPr>
              <w:noProof/>
              <w:sz w:val="8"/>
            </w:rPr>
            <w:t>\</w:t>
          </w:r>
          <w:r w:rsidR="006D3703">
            <w:rPr>
              <w:noProof/>
              <w:sz w:val="8"/>
              <w:lang w:val="en-US"/>
            </w:rPr>
            <w:t>ekonom</w:t>
          </w:r>
          <w:r w:rsidR="006D3703" w:rsidRPr="006D3703">
            <w:rPr>
              <w:noProof/>
              <w:sz w:val="8"/>
            </w:rPr>
            <w:t>\татьяна емельянова\отчеты\дронд\за 2022 год\доклад к дронду за 2022г..</w:t>
          </w:r>
          <w:r w:rsidR="006D3703">
            <w:rPr>
              <w:noProof/>
              <w:sz w:val="8"/>
              <w:lang w:val="en-US"/>
            </w:rPr>
            <w:t>docx</w:t>
          </w:r>
          <w:r w:rsidRPr="008F6A20">
            <w:rPr>
              <w:sz w:val="8"/>
            </w:rPr>
            <w:fldChar w:fldCharType="end"/>
          </w:r>
          <w:r w:rsidRPr="008F6A20">
            <w:rPr>
              <w:sz w:val="8"/>
            </w:rPr>
            <w:t xml:space="preserve"> </w:t>
          </w:r>
          <w:r>
            <w:rPr>
              <w:sz w:val="8"/>
            </w:rPr>
            <w:t>СТР</w:t>
          </w:r>
          <w:r w:rsidRPr="008F6A20">
            <w:rPr>
              <w:sz w:val="8"/>
            </w:rPr>
            <w:t>.</w:t>
          </w:r>
          <w:r w:rsidRPr="008F6A20">
            <w:rPr>
              <w:rStyle w:val="a7"/>
              <w:sz w:val="8"/>
            </w:rPr>
            <w:fldChar w:fldCharType="begin"/>
          </w:r>
          <w:r w:rsidRPr="008F6A20">
            <w:rPr>
              <w:rStyle w:val="a7"/>
              <w:sz w:val="8"/>
            </w:rPr>
            <w:instrText xml:space="preserve"> </w:instrText>
          </w:r>
          <w:r w:rsidRPr="00C7595D">
            <w:rPr>
              <w:rStyle w:val="a7"/>
              <w:sz w:val="8"/>
              <w:lang w:val="en-US"/>
            </w:rPr>
            <w:instrText>PAGE</w:instrText>
          </w:r>
          <w:r w:rsidRPr="008F6A20">
            <w:rPr>
              <w:rStyle w:val="a7"/>
              <w:sz w:val="8"/>
            </w:rPr>
            <w:instrText xml:space="preserve"> </w:instrText>
          </w:r>
          <w:r w:rsidRPr="008F6A20">
            <w:rPr>
              <w:rStyle w:val="a7"/>
              <w:sz w:val="8"/>
            </w:rPr>
            <w:fldChar w:fldCharType="separate"/>
          </w:r>
          <w:r w:rsidR="00D83D6D">
            <w:rPr>
              <w:rStyle w:val="a7"/>
              <w:noProof/>
              <w:sz w:val="8"/>
              <w:lang w:val="en-US"/>
            </w:rPr>
            <w:t>2</w:t>
          </w:r>
          <w:r w:rsidRPr="008F6A20">
            <w:rPr>
              <w:rStyle w:val="a7"/>
              <w:sz w:val="8"/>
            </w:rPr>
            <w:fldChar w:fldCharType="end"/>
          </w:r>
          <w:r>
            <w:rPr>
              <w:rStyle w:val="a7"/>
              <w:sz w:val="8"/>
            </w:rPr>
            <w:t>/</w:t>
          </w:r>
          <w:r>
            <w:rPr>
              <w:rStyle w:val="a7"/>
              <w:sz w:val="8"/>
            </w:rPr>
            <w:fldChar w:fldCharType="begin"/>
          </w:r>
          <w:r>
            <w:rPr>
              <w:rStyle w:val="a7"/>
              <w:sz w:val="8"/>
            </w:rPr>
            <w:instrText xml:space="preserve"> NUMPAGES  \* LOWER </w:instrText>
          </w:r>
          <w:r>
            <w:rPr>
              <w:rStyle w:val="a7"/>
              <w:sz w:val="8"/>
            </w:rPr>
            <w:fldChar w:fldCharType="separate"/>
          </w:r>
          <w:r w:rsidR="00D83D6D">
            <w:rPr>
              <w:rStyle w:val="a7"/>
              <w:noProof/>
              <w:sz w:val="8"/>
            </w:rPr>
            <w:t>11</w:t>
          </w:r>
          <w:r>
            <w:rPr>
              <w:rStyle w:val="a7"/>
              <w:sz w:val="8"/>
            </w:rPr>
            <w:fldChar w:fldCharType="end"/>
          </w:r>
        </w:p>
      </w:tc>
      <w:tc>
        <w:tcPr>
          <w:tcW w:w="4606" w:type="dxa"/>
        </w:tcPr>
        <w:p w14:paraId="6458797F" w14:textId="77777777" w:rsidR="00C5697F" w:rsidRDefault="00C5697F">
          <w:pPr>
            <w:pStyle w:val="a5"/>
            <w:jc w:val="right"/>
            <w:rPr>
              <w:caps/>
              <w:sz w:val="8"/>
            </w:rPr>
          </w:pPr>
          <w:r>
            <w:rPr>
              <w:caps/>
              <w:sz w:val="8"/>
            </w:rPr>
            <w:t>Фирма “NANOSOFT”</w:t>
          </w:r>
        </w:p>
        <w:p w14:paraId="3139E703" w14:textId="77777777" w:rsidR="00C5697F" w:rsidRDefault="00C5697F">
          <w:pPr>
            <w:pStyle w:val="a5"/>
          </w:pPr>
        </w:p>
      </w:tc>
    </w:tr>
  </w:tbl>
  <w:p w14:paraId="25576DC4" w14:textId="77777777" w:rsidR="00C5697F" w:rsidRDefault="00C569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1904A" w14:textId="77777777" w:rsidR="00C5697F" w:rsidRDefault="00C5697F">
      <w:r>
        <w:separator/>
      </w:r>
    </w:p>
  </w:footnote>
  <w:footnote w:type="continuationSeparator" w:id="0">
    <w:p w14:paraId="0459F971" w14:textId="77777777" w:rsidR="00C5697F" w:rsidRDefault="00C569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038"/>
    <w:rsid w:val="00007CB2"/>
    <w:rsid w:val="00024A8A"/>
    <w:rsid w:val="00032445"/>
    <w:rsid w:val="00033123"/>
    <w:rsid w:val="00034E4A"/>
    <w:rsid w:val="000359A6"/>
    <w:rsid w:val="00035C0D"/>
    <w:rsid w:val="000542E9"/>
    <w:rsid w:val="00054E78"/>
    <w:rsid w:val="00080635"/>
    <w:rsid w:val="00085DCA"/>
    <w:rsid w:val="000906C5"/>
    <w:rsid w:val="00092EBF"/>
    <w:rsid w:val="00093124"/>
    <w:rsid w:val="0009541C"/>
    <w:rsid w:val="000A522F"/>
    <w:rsid w:val="000A675D"/>
    <w:rsid w:val="000B034F"/>
    <w:rsid w:val="000B0E6D"/>
    <w:rsid w:val="000B1538"/>
    <w:rsid w:val="000B405A"/>
    <w:rsid w:val="000C083C"/>
    <w:rsid w:val="000C40E1"/>
    <w:rsid w:val="000D27C8"/>
    <w:rsid w:val="000E4132"/>
    <w:rsid w:val="000E4B43"/>
    <w:rsid w:val="000E5E92"/>
    <w:rsid w:val="000F18B0"/>
    <w:rsid w:val="000F2618"/>
    <w:rsid w:val="000F63BB"/>
    <w:rsid w:val="00104DF3"/>
    <w:rsid w:val="001140F8"/>
    <w:rsid w:val="00114CAA"/>
    <w:rsid w:val="00115FF3"/>
    <w:rsid w:val="001223C6"/>
    <w:rsid w:val="00125C82"/>
    <w:rsid w:val="001303EE"/>
    <w:rsid w:val="00141D7B"/>
    <w:rsid w:val="00143C3A"/>
    <w:rsid w:val="001508CC"/>
    <w:rsid w:val="001510AB"/>
    <w:rsid w:val="00152EC2"/>
    <w:rsid w:val="001550F2"/>
    <w:rsid w:val="00160050"/>
    <w:rsid w:val="00160703"/>
    <w:rsid w:val="00175E1B"/>
    <w:rsid w:val="001761FE"/>
    <w:rsid w:val="00183CBB"/>
    <w:rsid w:val="001A0CB7"/>
    <w:rsid w:val="001A5D68"/>
    <w:rsid w:val="001A774D"/>
    <w:rsid w:val="001B2DA6"/>
    <w:rsid w:val="001B330D"/>
    <w:rsid w:val="001F045F"/>
    <w:rsid w:val="001F0E0E"/>
    <w:rsid w:val="001F3C27"/>
    <w:rsid w:val="001F3E7A"/>
    <w:rsid w:val="00205AFC"/>
    <w:rsid w:val="002122CC"/>
    <w:rsid w:val="00230380"/>
    <w:rsid w:val="00230B32"/>
    <w:rsid w:val="00234C0C"/>
    <w:rsid w:val="0023572E"/>
    <w:rsid w:val="00237848"/>
    <w:rsid w:val="00260486"/>
    <w:rsid w:val="00264D89"/>
    <w:rsid w:val="002735B9"/>
    <w:rsid w:val="00276460"/>
    <w:rsid w:val="00280799"/>
    <w:rsid w:val="00294E0F"/>
    <w:rsid w:val="002A1C92"/>
    <w:rsid w:val="002A669F"/>
    <w:rsid w:val="002C5A65"/>
    <w:rsid w:val="002D0C0D"/>
    <w:rsid w:val="002D3A34"/>
    <w:rsid w:val="002D5920"/>
    <w:rsid w:val="002F0441"/>
    <w:rsid w:val="002F7F0E"/>
    <w:rsid w:val="002F7FC6"/>
    <w:rsid w:val="00314C81"/>
    <w:rsid w:val="00316439"/>
    <w:rsid w:val="00330D3D"/>
    <w:rsid w:val="00331E99"/>
    <w:rsid w:val="0034157F"/>
    <w:rsid w:val="00354FCD"/>
    <w:rsid w:val="00392A71"/>
    <w:rsid w:val="003A2A58"/>
    <w:rsid w:val="003A4A6E"/>
    <w:rsid w:val="003A702D"/>
    <w:rsid w:val="003B18F1"/>
    <w:rsid w:val="003E4B5F"/>
    <w:rsid w:val="003F6812"/>
    <w:rsid w:val="004015F7"/>
    <w:rsid w:val="004207CD"/>
    <w:rsid w:val="00433F37"/>
    <w:rsid w:val="00434F48"/>
    <w:rsid w:val="00474C4E"/>
    <w:rsid w:val="0048554F"/>
    <w:rsid w:val="00490F71"/>
    <w:rsid w:val="00494E64"/>
    <w:rsid w:val="004A222C"/>
    <w:rsid w:val="004A4610"/>
    <w:rsid w:val="004B4940"/>
    <w:rsid w:val="004B6333"/>
    <w:rsid w:val="004C1D34"/>
    <w:rsid w:val="004C1F9B"/>
    <w:rsid w:val="004C3E67"/>
    <w:rsid w:val="004C438E"/>
    <w:rsid w:val="004E5DD5"/>
    <w:rsid w:val="004F724C"/>
    <w:rsid w:val="0050488B"/>
    <w:rsid w:val="00505EDE"/>
    <w:rsid w:val="00521F8B"/>
    <w:rsid w:val="005449BC"/>
    <w:rsid w:val="00545320"/>
    <w:rsid w:val="00572065"/>
    <w:rsid w:val="00576E90"/>
    <w:rsid w:val="00581991"/>
    <w:rsid w:val="00583CB1"/>
    <w:rsid w:val="00583F17"/>
    <w:rsid w:val="0059773F"/>
    <w:rsid w:val="005A73CE"/>
    <w:rsid w:val="005A7408"/>
    <w:rsid w:val="005B377C"/>
    <w:rsid w:val="005C16A9"/>
    <w:rsid w:val="005E2732"/>
    <w:rsid w:val="005E5330"/>
    <w:rsid w:val="00602465"/>
    <w:rsid w:val="00603EA1"/>
    <w:rsid w:val="00624E75"/>
    <w:rsid w:val="00624E98"/>
    <w:rsid w:val="00630D43"/>
    <w:rsid w:val="00631753"/>
    <w:rsid w:val="0064167D"/>
    <w:rsid w:val="00653E91"/>
    <w:rsid w:val="00662CC3"/>
    <w:rsid w:val="00666A69"/>
    <w:rsid w:val="0067279D"/>
    <w:rsid w:val="00672C75"/>
    <w:rsid w:val="00681C0C"/>
    <w:rsid w:val="00684969"/>
    <w:rsid w:val="006A339D"/>
    <w:rsid w:val="006A422C"/>
    <w:rsid w:val="006A5136"/>
    <w:rsid w:val="006A5899"/>
    <w:rsid w:val="006B19C9"/>
    <w:rsid w:val="006C039D"/>
    <w:rsid w:val="006C49BD"/>
    <w:rsid w:val="006C798C"/>
    <w:rsid w:val="006D0CBD"/>
    <w:rsid w:val="006D3703"/>
    <w:rsid w:val="006D3CBB"/>
    <w:rsid w:val="006F4758"/>
    <w:rsid w:val="007025B3"/>
    <w:rsid w:val="00712AA2"/>
    <w:rsid w:val="00714A22"/>
    <w:rsid w:val="00734EC6"/>
    <w:rsid w:val="00745E4E"/>
    <w:rsid w:val="0074680F"/>
    <w:rsid w:val="00750F6B"/>
    <w:rsid w:val="00750FE6"/>
    <w:rsid w:val="00754492"/>
    <w:rsid w:val="007569EE"/>
    <w:rsid w:val="00757D7C"/>
    <w:rsid w:val="00763974"/>
    <w:rsid w:val="007640B3"/>
    <w:rsid w:val="00766221"/>
    <w:rsid w:val="00772AA0"/>
    <w:rsid w:val="00774C94"/>
    <w:rsid w:val="00775585"/>
    <w:rsid w:val="00793BE9"/>
    <w:rsid w:val="0079487D"/>
    <w:rsid w:val="007C19F1"/>
    <w:rsid w:val="007D7135"/>
    <w:rsid w:val="007E06DF"/>
    <w:rsid w:val="007E2006"/>
    <w:rsid w:val="007E76C9"/>
    <w:rsid w:val="007F2D9A"/>
    <w:rsid w:val="007F50A4"/>
    <w:rsid w:val="007F7A37"/>
    <w:rsid w:val="00800053"/>
    <w:rsid w:val="00806038"/>
    <w:rsid w:val="008103C0"/>
    <w:rsid w:val="00810955"/>
    <w:rsid w:val="00810995"/>
    <w:rsid w:val="00830F9F"/>
    <w:rsid w:val="008314F6"/>
    <w:rsid w:val="00834053"/>
    <w:rsid w:val="00846051"/>
    <w:rsid w:val="008478FB"/>
    <w:rsid w:val="00850334"/>
    <w:rsid w:val="00862792"/>
    <w:rsid w:val="00863028"/>
    <w:rsid w:val="00870CA7"/>
    <w:rsid w:val="008869D5"/>
    <w:rsid w:val="0089446B"/>
    <w:rsid w:val="00895B36"/>
    <w:rsid w:val="008967A4"/>
    <w:rsid w:val="008973B4"/>
    <w:rsid w:val="008A401C"/>
    <w:rsid w:val="008B70BD"/>
    <w:rsid w:val="008C09E9"/>
    <w:rsid w:val="008C110D"/>
    <w:rsid w:val="008C11B0"/>
    <w:rsid w:val="008C4015"/>
    <w:rsid w:val="008D242B"/>
    <w:rsid w:val="008D2E36"/>
    <w:rsid w:val="008E2E8B"/>
    <w:rsid w:val="008E43B5"/>
    <w:rsid w:val="008F6A20"/>
    <w:rsid w:val="009005C5"/>
    <w:rsid w:val="00905A10"/>
    <w:rsid w:val="009325E2"/>
    <w:rsid w:val="00936CBE"/>
    <w:rsid w:val="00941CA0"/>
    <w:rsid w:val="0095252B"/>
    <w:rsid w:val="00955321"/>
    <w:rsid w:val="00965714"/>
    <w:rsid w:val="00970F9E"/>
    <w:rsid w:val="0099138F"/>
    <w:rsid w:val="009951D4"/>
    <w:rsid w:val="009A651D"/>
    <w:rsid w:val="009B1706"/>
    <w:rsid w:val="009B40BB"/>
    <w:rsid w:val="009C4FA8"/>
    <w:rsid w:val="009D5352"/>
    <w:rsid w:val="009D7BA2"/>
    <w:rsid w:val="009E77EF"/>
    <w:rsid w:val="009F69B2"/>
    <w:rsid w:val="00A0070C"/>
    <w:rsid w:val="00A02650"/>
    <w:rsid w:val="00A04355"/>
    <w:rsid w:val="00A12C32"/>
    <w:rsid w:val="00A20D69"/>
    <w:rsid w:val="00A237AD"/>
    <w:rsid w:val="00A24FD8"/>
    <w:rsid w:val="00A315D9"/>
    <w:rsid w:val="00A3678D"/>
    <w:rsid w:val="00A458EA"/>
    <w:rsid w:val="00A47621"/>
    <w:rsid w:val="00A51F22"/>
    <w:rsid w:val="00A621FA"/>
    <w:rsid w:val="00A62C06"/>
    <w:rsid w:val="00A663E5"/>
    <w:rsid w:val="00A740B6"/>
    <w:rsid w:val="00AA3CBB"/>
    <w:rsid w:val="00AC1DEE"/>
    <w:rsid w:val="00AC3BF9"/>
    <w:rsid w:val="00AD7DB0"/>
    <w:rsid w:val="00AE09B1"/>
    <w:rsid w:val="00AE1600"/>
    <w:rsid w:val="00AF14BA"/>
    <w:rsid w:val="00B11D06"/>
    <w:rsid w:val="00B277CD"/>
    <w:rsid w:val="00B3236B"/>
    <w:rsid w:val="00B33850"/>
    <w:rsid w:val="00B350DD"/>
    <w:rsid w:val="00B375EC"/>
    <w:rsid w:val="00B42F30"/>
    <w:rsid w:val="00B47F2C"/>
    <w:rsid w:val="00B54A6F"/>
    <w:rsid w:val="00B54ACA"/>
    <w:rsid w:val="00B551AD"/>
    <w:rsid w:val="00B70F89"/>
    <w:rsid w:val="00B76262"/>
    <w:rsid w:val="00B90096"/>
    <w:rsid w:val="00B9476C"/>
    <w:rsid w:val="00B96DCA"/>
    <w:rsid w:val="00BA218A"/>
    <w:rsid w:val="00BA6289"/>
    <w:rsid w:val="00BB0367"/>
    <w:rsid w:val="00BB0BB5"/>
    <w:rsid w:val="00BB6867"/>
    <w:rsid w:val="00BD034E"/>
    <w:rsid w:val="00BD2949"/>
    <w:rsid w:val="00BD573D"/>
    <w:rsid w:val="00BE0AA1"/>
    <w:rsid w:val="00BE3C3D"/>
    <w:rsid w:val="00BE4FEE"/>
    <w:rsid w:val="00BF0BAA"/>
    <w:rsid w:val="00BF31C1"/>
    <w:rsid w:val="00BF64B0"/>
    <w:rsid w:val="00C0274F"/>
    <w:rsid w:val="00C05A54"/>
    <w:rsid w:val="00C124B5"/>
    <w:rsid w:val="00C12A92"/>
    <w:rsid w:val="00C34B9C"/>
    <w:rsid w:val="00C453F0"/>
    <w:rsid w:val="00C46273"/>
    <w:rsid w:val="00C51649"/>
    <w:rsid w:val="00C535D9"/>
    <w:rsid w:val="00C5697F"/>
    <w:rsid w:val="00C56BFA"/>
    <w:rsid w:val="00C7595D"/>
    <w:rsid w:val="00C87FDF"/>
    <w:rsid w:val="00C91B0A"/>
    <w:rsid w:val="00C949A4"/>
    <w:rsid w:val="00CA0110"/>
    <w:rsid w:val="00CA3A44"/>
    <w:rsid w:val="00CA76BD"/>
    <w:rsid w:val="00CB256A"/>
    <w:rsid w:val="00CB5846"/>
    <w:rsid w:val="00CC00ED"/>
    <w:rsid w:val="00CC2ABF"/>
    <w:rsid w:val="00CD00D9"/>
    <w:rsid w:val="00CD7472"/>
    <w:rsid w:val="00CE10E9"/>
    <w:rsid w:val="00CE31E1"/>
    <w:rsid w:val="00CF5495"/>
    <w:rsid w:val="00D01700"/>
    <w:rsid w:val="00D06FB7"/>
    <w:rsid w:val="00D1236C"/>
    <w:rsid w:val="00D12AD2"/>
    <w:rsid w:val="00D2241A"/>
    <w:rsid w:val="00D341A5"/>
    <w:rsid w:val="00D37898"/>
    <w:rsid w:val="00D37A6D"/>
    <w:rsid w:val="00D43DCF"/>
    <w:rsid w:val="00D475FE"/>
    <w:rsid w:val="00D52B0D"/>
    <w:rsid w:val="00D7060F"/>
    <w:rsid w:val="00D72545"/>
    <w:rsid w:val="00D7482B"/>
    <w:rsid w:val="00D75903"/>
    <w:rsid w:val="00D7626A"/>
    <w:rsid w:val="00D77337"/>
    <w:rsid w:val="00D83D6D"/>
    <w:rsid w:val="00D84AAC"/>
    <w:rsid w:val="00D87478"/>
    <w:rsid w:val="00D91C73"/>
    <w:rsid w:val="00D92C04"/>
    <w:rsid w:val="00DA1855"/>
    <w:rsid w:val="00DA276D"/>
    <w:rsid w:val="00DA27EF"/>
    <w:rsid w:val="00DA7BAB"/>
    <w:rsid w:val="00DB2165"/>
    <w:rsid w:val="00DB6CBE"/>
    <w:rsid w:val="00DB78F4"/>
    <w:rsid w:val="00DC44FF"/>
    <w:rsid w:val="00DD1F37"/>
    <w:rsid w:val="00DD3EE9"/>
    <w:rsid w:val="00DE3563"/>
    <w:rsid w:val="00DF02A7"/>
    <w:rsid w:val="00DF5930"/>
    <w:rsid w:val="00E005D9"/>
    <w:rsid w:val="00E02493"/>
    <w:rsid w:val="00E0685B"/>
    <w:rsid w:val="00E10911"/>
    <w:rsid w:val="00E2479D"/>
    <w:rsid w:val="00E31EBE"/>
    <w:rsid w:val="00E35CCE"/>
    <w:rsid w:val="00E415B7"/>
    <w:rsid w:val="00E437DF"/>
    <w:rsid w:val="00E45689"/>
    <w:rsid w:val="00E528E0"/>
    <w:rsid w:val="00E5300F"/>
    <w:rsid w:val="00E62B08"/>
    <w:rsid w:val="00E64A0C"/>
    <w:rsid w:val="00E67900"/>
    <w:rsid w:val="00E80776"/>
    <w:rsid w:val="00E83780"/>
    <w:rsid w:val="00E85108"/>
    <w:rsid w:val="00E975FF"/>
    <w:rsid w:val="00EA338E"/>
    <w:rsid w:val="00EA6551"/>
    <w:rsid w:val="00EB656D"/>
    <w:rsid w:val="00EC4464"/>
    <w:rsid w:val="00EC5115"/>
    <w:rsid w:val="00EC645B"/>
    <w:rsid w:val="00ED2263"/>
    <w:rsid w:val="00EE55C8"/>
    <w:rsid w:val="00EE605D"/>
    <w:rsid w:val="00EE7814"/>
    <w:rsid w:val="00EF660C"/>
    <w:rsid w:val="00EF728E"/>
    <w:rsid w:val="00F02CF0"/>
    <w:rsid w:val="00F02E5D"/>
    <w:rsid w:val="00F12C3F"/>
    <w:rsid w:val="00F37B7C"/>
    <w:rsid w:val="00F42873"/>
    <w:rsid w:val="00F4318B"/>
    <w:rsid w:val="00F61E96"/>
    <w:rsid w:val="00F71440"/>
    <w:rsid w:val="00F72AB4"/>
    <w:rsid w:val="00F8497B"/>
    <w:rsid w:val="00F84A8E"/>
    <w:rsid w:val="00F86F19"/>
    <w:rsid w:val="00FA3D93"/>
    <w:rsid w:val="00FA4258"/>
    <w:rsid w:val="00FA57DE"/>
    <w:rsid w:val="00FA7B67"/>
    <w:rsid w:val="00FB66B2"/>
    <w:rsid w:val="00FC2E4D"/>
    <w:rsid w:val="00FC6D3D"/>
    <w:rsid w:val="00FC6F26"/>
    <w:rsid w:val="00FD7D95"/>
    <w:rsid w:val="00FE0828"/>
    <w:rsid w:val="00FE5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5EC7B7"/>
  <w15:docId w15:val="{E973EE71-032F-4FC5-8453-7CDD4434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9A4"/>
    <w:rPr>
      <w:sz w:val="20"/>
      <w:szCs w:val="20"/>
    </w:rPr>
  </w:style>
  <w:style w:type="paragraph" w:styleId="1">
    <w:name w:val="heading 1"/>
    <w:basedOn w:val="a"/>
    <w:link w:val="10"/>
    <w:uiPriority w:val="9"/>
    <w:qFormat/>
    <w:locked/>
    <w:rsid w:val="0063175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949A4"/>
    <w:pPr>
      <w:tabs>
        <w:tab w:val="center" w:pos="4536"/>
        <w:tab w:val="right" w:pos="9072"/>
      </w:tabs>
    </w:pPr>
  </w:style>
  <w:style w:type="character" w:customStyle="1" w:styleId="a4">
    <w:name w:val="Верхний колонтитул Знак"/>
    <w:basedOn w:val="a0"/>
    <w:link w:val="a3"/>
    <w:uiPriority w:val="99"/>
    <w:semiHidden/>
    <w:rsid w:val="00E310D4"/>
    <w:rPr>
      <w:sz w:val="20"/>
      <w:szCs w:val="20"/>
    </w:rPr>
  </w:style>
  <w:style w:type="paragraph" w:styleId="a5">
    <w:name w:val="footer"/>
    <w:basedOn w:val="a"/>
    <w:link w:val="a6"/>
    <w:uiPriority w:val="99"/>
    <w:rsid w:val="00C949A4"/>
    <w:pPr>
      <w:tabs>
        <w:tab w:val="center" w:pos="4536"/>
        <w:tab w:val="right" w:pos="9072"/>
      </w:tabs>
    </w:pPr>
  </w:style>
  <w:style w:type="character" w:customStyle="1" w:styleId="a6">
    <w:name w:val="Нижний колонтитул Знак"/>
    <w:basedOn w:val="a0"/>
    <w:link w:val="a5"/>
    <w:uiPriority w:val="99"/>
    <w:semiHidden/>
    <w:rsid w:val="00E310D4"/>
    <w:rPr>
      <w:sz w:val="20"/>
      <w:szCs w:val="20"/>
    </w:rPr>
  </w:style>
  <w:style w:type="character" w:styleId="a7">
    <w:name w:val="page number"/>
    <w:basedOn w:val="a0"/>
    <w:uiPriority w:val="99"/>
    <w:rsid w:val="00C949A4"/>
    <w:rPr>
      <w:rFonts w:cs="Times New Roman"/>
    </w:rPr>
  </w:style>
  <w:style w:type="paragraph" w:styleId="a8">
    <w:name w:val="Balloon Text"/>
    <w:basedOn w:val="a"/>
    <w:link w:val="a9"/>
    <w:uiPriority w:val="99"/>
    <w:rsid w:val="00850334"/>
    <w:rPr>
      <w:rFonts w:ascii="Tahoma" w:hAnsi="Tahoma" w:cs="Tahoma"/>
      <w:sz w:val="16"/>
      <w:szCs w:val="16"/>
    </w:rPr>
  </w:style>
  <w:style w:type="character" w:customStyle="1" w:styleId="a9">
    <w:name w:val="Текст выноски Знак"/>
    <w:basedOn w:val="a0"/>
    <w:link w:val="a8"/>
    <w:uiPriority w:val="99"/>
    <w:locked/>
    <w:rsid w:val="00850334"/>
    <w:rPr>
      <w:rFonts w:ascii="Tahoma" w:hAnsi="Tahoma" w:cs="Tahoma"/>
      <w:sz w:val="16"/>
      <w:szCs w:val="16"/>
    </w:rPr>
  </w:style>
  <w:style w:type="character" w:styleId="aa">
    <w:name w:val="Hyperlink"/>
    <w:basedOn w:val="a0"/>
    <w:uiPriority w:val="99"/>
    <w:rsid w:val="00850334"/>
    <w:rPr>
      <w:rFonts w:cs="Times New Roman"/>
      <w:color w:val="333333"/>
      <w:u w:val="none"/>
      <w:effect w:val="none"/>
    </w:rPr>
  </w:style>
  <w:style w:type="character" w:customStyle="1" w:styleId="10">
    <w:name w:val="Заголовок 1 Знак"/>
    <w:basedOn w:val="a0"/>
    <w:link w:val="1"/>
    <w:uiPriority w:val="9"/>
    <w:rsid w:val="00631753"/>
    <w:rPr>
      <w:b/>
      <w:bCs/>
      <w:kern w:val="36"/>
      <w:sz w:val="48"/>
      <w:szCs w:val="48"/>
    </w:rPr>
  </w:style>
  <w:style w:type="character" w:styleId="ab">
    <w:name w:val="Strong"/>
    <w:basedOn w:val="a0"/>
    <w:qFormat/>
    <w:locked/>
    <w:rsid w:val="00631753"/>
    <w:rPr>
      <w:b/>
      <w:bCs/>
    </w:rPr>
  </w:style>
  <w:style w:type="paragraph" w:customStyle="1" w:styleId="Standard">
    <w:name w:val="Standard"/>
    <w:uiPriority w:val="99"/>
    <w:rsid w:val="00B551AD"/>
    <w:pPr>
      <w:suppressAutoHyphens/>
      <w:autoSpaceDN w:val="0"/>
      <w:textAlignment w:val="baseline"/>
    </w:pPr>
    <w:rPr>
      <w:kern w:val="3"/>
      <w:sz w:val="20"/>
      <w:szCs w:val="20"/>
      <w:lang w:eastAsia="zh-CN"/>
    </w:rPr>
  </w:style>
  <w:style w:type="character" w:styleId="HTML">
    <w:name w:val="HTML Code"/>
    <w:uiPriority w:val="99"/>
    <w:unhideWhenUsed/>
    <w:rsid w:val="00F61E96"/>
    <w:rPr>
      <w:rFonts w:ascii="Courier New" w:eastAsia="Times New Roman" w:hAnsi="Courier New" w:cs="Courier New"/>
      <w:sz w:val="20"/>
      <w:szCs w:val="20"/>
    </w:rPr>
  </w:style>
  <w:style w:type="paragraph" w:styleId="ac">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1"/>
    <w:basedOn w:val="a"/>
    <w:link w:val="ad"/>
    <w:uiPriority w:val="99"/>
    <w:unhideWhenUsed/>
    <w:qFormat/>
    <w:rsid w:val="00DC44FF"/>
    <w:pPr>
      <w:spacing w:before="100" w:beforeAutospacing="1" w:after="100" w:afterAutospacing="1"/>
    </w:pPr>
    <w:rPr>
      <w:sz w:val="24"/>
      <w:szCs w:val="24"/>
    </w:rPr>
  </w:style>
  <w:style w:type="paragraph" w:styleId="ae">
    <w:name w:val="List Paragraph"/>
    <w:basedOn w:val="a"/>
    <w:qFormat/>
    <w:rsid w:val="00A740B6"/>
    <w:pPr>
      <w:suppressAutoHyphens/>
      <w:spacing w:after="200" w:line="276" w:lineRule="auto"/>
      <w:ind w:left="720"/>
    </w:pPr>
    <w:rPr>
      <w:rFonts w:ascii="Calibri" w:eastAsia="Calibri" w:hAnsi="Calibri" w:cs="Calibri"/>
      <w:sz w:val="22"/>
      <w:szCs w:val="22"/>
      <w:lang w:eastAsia="ar-SA"/>
    </w:rPr>
  </w:style>
  <w:style w:type="character" w:customStyle="1" w:styleId="ConsPlusNormal">
    <w:name w:val="ConsPlusNormal Знак"/>
    <w:link w:val="ConsPlusNormal0"/>
    <w:locked/>
    <w:rsid w:val="00BA218A"/>
    <w:rPr>
      <w:rFonts w:ascii="Arial" w:hAnsi="Arial" w:cs="Arial"/>
    </w:rPr>
  </w:style>
  <w:style w:type="paragraph" w:customStyle="1" w:styleId="ConsPlusNormal0">
    <w:name w:val="ConsPlusNormal"/>
    <w:link w:val="ConsPlusNormal"/>
    <w:rsid w:val="00BA218A"/>
    <w:pPr>
      <w:widowControl w:val="0"/>
      <w:autoSpaceDE w:val="0"/>
      <w:autoSpaceDN w:val="0"/>
      <w:adjustRightInd w:val="0"/>
      <w:ind w:firstLine="720"/>
    </w:pPr>
    <w:rPr>
      <w:rFonts w:ascii="Arial" w:hAnsi="Arial" w:cs="Arial"/>
    </w:rPr>
  </w:style>
  <w:style w:type="character" w:customStyle="1" w:styleId="textcopy1">
    <w:name w:val="textcopy1"/>
    <w:rsid w:val="00B90096"/>
    <w:rPr>
      <w:rFonts w:ascii="Arial CYR" w:hAnsi="Arial CYR" w:cs="Arial CYR" w:hint="default"/>
      <w:color w:val="000000"/>
      <w:sz w:val="18"/>
      <w:szCs w:val="18"/>
    </w:rPr>
  </w:style>
  <w:style w:type="paragraph" w:styleId="af">
    <w:name w:val="Body Text Indent"/>
    <w:basedOn w:val="a"/>
    <w:link w:val="af0"/>
    <w:rsid w:val="00BD573D"/>
    <w:pPr>
      <w:spacing w:before="100" w:beforeAutospacing="1" w:after="100" w:afterAutospacing="1"/>
    </w:pPr>
    <w:rPr>
      <w:sz w:val="24"/>
      <w:szCs w:val="24"/>
    </w:rPr>
  </w:style>
  <w:style w:type="character" w:customStyle="1" w:styleId="af0">
    <w:name w:val="Основной текст с отступом Знак"/>
    <w:basedOn w:val="a0"/>
    <w:link w:val="af"/>
    <w:rsid w:val="00BD573D"/>
    <w:rPr>
      <w:sz w:val="24"/>
      <w:szCs w:val="24"/>
    </w:rPr>
  </w:style>
  <w:style w:type="character" w:customStyle="1" w:styleId="ad">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1 Знак1"/>
    <w:link w:val="ac"/>
    <w:uiPriority w:val="99"/>
    <w:locked/>
    <w:rsid w:val="00EA6551"/>
    <w:rPr>
      <w:sz w:val="24"/>
      <w:szCs w:val="24"/>
    </w:rPr>
  </w:style>
  <w:style w:type="character" w:customStyle="1" w:styleId="af1">
    <w:name w:val="Без интервала Знак"/>
    <w:link w:val="af2"/>
    <w:uiPriority w:val="1"/>
    <w:locked/>
    <w:rsid w:val="00FA3D93"/>
    <w:rPr>
      <w:rFonts w:ascii="Calibri" w:eastAsia="Calibri" w:hAnsi="Calibri"/>
    </w:rPr>
  </w:style>
  <w:style w:type="paragraph" w:styleId="af2">
    <w:name w:val="No Spacing"/>
    <w:link w:val="af1"/>
    <w:uiPriority w:val="1"/>
    <w:qFormat/>
    <w:rsid w:val="00FA3D93"/>
    <w:rPr>
      <w:rFonts w:ascii="Calibri" w:eastAsia="Calibri" w:hAnsi="Calibri"/>
    </w:rPr>
  </w:style>
  <w:style w:type="character" w:customStyle="1" w:styleId="extended-textshort">
    <w:name w:val="extended-text__short"/>
    <w:basedOn w:val="a0"/>
    <w:rsid w:val="00392A71"/>
  </w:style>
  <w:style w:type="character" w:customStyle="1" w:styleId="extended-textfull">
    <w:name w:val="extended-text__full"/>
    <w:rsid w:val="00392A71"/>
  </w:style>
  <w:style w:type="paragraph" w:styleId="af3">
    <w:name w:val="Body Text"/>
    <w:basedOn w:val="a"/>
    <w:link w:val="af4"/>
    <w:uiPriority w:val="99"/>
    <w:unhideWhenUsed/>
    <w:rsid w:val="00392A71"/>
    <w:pPr>
      <w:spacing w:after="120"/>
    </w:pPr>
  </w:style>
  <w:style w:type="character" w:customStyle="1" w:styleId="af4">
    <w:name w:val="Основной текст Знак"/>
    <w:basedOn w:val="a0"/>
    <w:link w:val="af3"/>
    <w:uiPriority w:val="99"/>
    <w:rsid w:val="00392A71"/>
    <w:rPr>
      <w:sz w:val="20"/>
      <w:szCs w:val="20"/>
    </w:rPr>
  </w:style>
  <w:style w:type="paragraph" w:styleId="2">
    <w:name w:val="Body Text Indent 2"/>
    <w:basedOn w:val="a"/>
    <w:link w:val="20"/>
    <w:rsid w:val="00D92C04"/>
    <w:pPr>
      <w:spacing w:after="120" w:line="480" w:lineRule="auto"/>
      <w:ind w:left="283"/>
    </w:pPr>
  </w:style>
  <w:style w:type="character" w:customStyle="1" w:styleId="20">
    <w:name w:val="Основной текст с отступом 2 Знак"/>
    <w:basedOn w:val="a0"/>
    <w:link w:val="2"/>
    <w:rsid w:val="00D92C04"/>
    <w:rPr>
      <w:sz w:val="20"/>
      <w:szCs w:val="20"/>
    </w:rPr>
  </w:style>
  <w:style w:type="character" w:customStyle="1" w:styleId="af5">
    <w:name w:val="Цветовое выделение"/>
    <w:uiPriority w:val="99"/>
    <w:rsid w:val="00CA3A44"/>
    <w:rPr>
      <w:b/>
      <w:color w:val="26282F"/>
    </w:rPr>
  </w:style>
  <w:style w:type="character" w:customStyle="1" w:styleId="af6">
    <w:name w:val="Выделение жирным"/>
    <w:qFormat/>
    <w:rsid w:val="00CA3A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885624">
      <w:bodyDiv w:val="1"/>
      <w:marLeft w:val="0"/>
      <w:marRight w:val="0"/>
      <w:marTop w:val="0"/>
      <w:marBottom w:val="0"/>
      <w:divBdr>
        <w:top w:val="none" w:sz="0" w:space="0" w:color="auto"/>
        <w:left w:val="none" w:sz="0" w:space="0" w:color="auto"/>
        <w:bottom w:val="none" w:sz="0" w:space="0" w:color="auto"/>
        <w:right w:val="none" w:sz="0" w:space="0" w:color="auto"/>
      </w:divBdr>
      <w:divsChild>
        <w:div w:id="1129670630">
          <w:marLeft w:val="0"/>
          <w:marRight w:val="0"/>
          <w:marTop w:val="0"/>
          <w:marBottom w:val="0"/>
          <w:divBdr>
            <w:top w:val="none" w:sz="0" w:space="0" w:color="auto"/>
            <w:left w:val="none" w:sz="0" w:space="0" w:color="auto"/>
            <w:bottom w:val="none" w:sz="0" w:space="0" w:color="auto"/>
            <w:right w:val="none" w:sz="0" w:space="0" w:color="auto"/>
          </w:divBdr>
          <w:divsChild>
            <w:div w:id="13967177">
              <w:marLeft w:val="0"/>
              <w:marRight w:val="0"/>
              <w:marTop w:val="150"/>
              <w:marBottom w:val="0"/>
              <w:divBdr>
                <w:top w:val="none" w:sz="0" w:space="0" w:color="auto"/>
                <w:left w:val="none" w:sz="0" w:space="0" w:color="auto"/>
                <w:bottom w:val="none" w:sz="0" w:space="0" w:color="auto"/>
                <w:right w:val="none" w:sz="0" w:space="0" w:color="auto"/>
              </w:divBdr>
              <w:divsChild>
                <w:div w:id="1844709009">
                  <w:marLeft w:val="0"/>
                  <w:marRight w:val="0"/>
                  <w:marTop w:val="0"/>
                  <w:marBottom w:val="0"/>
                  <w:divBdr>
                    <w:top w:val="none" w:sz="0" w:space="0" w:color="auto"/>
                    <w:left w:val="none" w:sz="0" w:space="0" w:color="auto"/>
                    <w:bottom w:val="none" w:sz="0" w:space="0" w:color="auto"/>
                    <w:right w:val="none" w:sz="0" w:space="0" w:color="auto"/>
                  </w:divBdr>
                  <w:divsChild>
                    <w:div w:id="1190144474">
                      <w:marLeft w:val="0"/>
                      <w:marRight w:val="0"/>
                      <w:marTop w:val="0"/>
                      <w:marBottom w:val="0"/>
                      <w:divBdr>
                        <w:top w:val="none" w:sz="0" w:space="0" w:color="auto"/>
                        <w:left w:val="none" w:sz="0" w:space="0" w:color="auto"/>
                        <w:bottom w:val="none" w:sz="0" w:space="0" w:color="auto"/>
                        <w:right w:val="none" w:sz="0" w:space="0" w:color="auto"/>
                      </w:divBdr>
                    </w:div>
                    <w:div w:id="1748960062">
                      <w:marLeft w:val="0"/>
                      <w:marRight w:val="0"/>
                      <w:marTop w:val="0"/>
                      <w:marBottom w:val="0"/>
                      <w:divBdr>
                        <w:top w:val="none" w:sz="0" w:space="0" w:color="auto"/>
                        <w:left w:val="none" w:sz="0" w:space="0" w:color="auto"/>
                        <w:bottom w:val="none" w:sz="0" w:space="0" w:color="auto"/>
                        <w:right w:val="none" w:sz="0" w:space="0" w:color="auto"/>
                      </w:divBdr>
                      <w:divsChild>
                        <w:div w:id="42581323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4706272">
      <w:bodyDiv w:val="1"/>
      <w:marLeft w:val="0"/>
      <w:marRight w:val="0"/>
      <w:marTop w:val="0"/>
      <w:marBottom w:val="0"/>
      <w:divBdr>
        <w:top w:val="none" w:sz="0" w:space="0" w:color="auto"/>
        <w:left w:val="none" w:sz="0" w:space="0" w:color="auto"/>
        <w:bottom w:val="none" w:sz="0" w:space="0" w:color="auto"/>
        <w:right w:val="none" w:sz="0" w:space="0" w:color="auto"/>
      </w:divBdr>
    </w:div>
    <w:div w:id="952833001">
      <w:bodyDiv w:val="1"/>
      <w:marLeft w:val="0"/>
      <w:marRight w:val="0"/>
      <w:marTop w:val="0"/>
      <w:marBottom w:val="0"/>
      <w:divBdr>
        <w:top w:val="none" w:sz="0" w:space="0" w:color="auto"/>
        <w:left w:val="none" w:sz="0" w:space="0" w:color="auto"/>
        <w:bottom w:val="none" w:sz="0" w:space="0" w:color="auto"/>
        <w:right w:val="none" w:sz="0" w:space="0" w:color="auto"/>
      </w:divBdr>
    </w:div>
    <w:div w:id="1312756072">
      <w:marLeft w:val="0"/>
      <w:marRight w:val="0"/>
      <w:marTop w:val="0"/>
      <w:marBottom w:val="0"/>
      <w:divBdr>
        <w:top w:val="none" w:sz="0" w:space="0" w:color="auto"/>
        <w:left w:val="none" w:sz="0" w:space="0" w:color="auto"/>
        <w:bottom w:val="none" w:sz="0" w:space="0" w:color="auto"/>
        <w:right w:val="none" w:sz="0" w:space="0" w:color="auto"/>
      </w:divBdr>
      <w:divsChild>
        <w:div w:id="1312756074">
          <w:marLeft w:val="0"/>
          <w:marRight w:val="0"/>
          <w:marTop w:val="0"/>
          <w:marBottom w:val="0"/>
          <w:divBdr>
            <w:top w:val="none" w:sz="0" w:space="0" w:color="auto"/>
            <w:left w:val="none" w:sz="0" w:space="0" w:color="auto"/>
            <w:bottom w:val="none" w:sz="0" w:space="0" w:color="auto"/>
            <w:right w:val="none" w:sz="0" w:space="0" w:color="auto"/>
          </w:divBdr>
          <w:divsChild>
            <w:div w:id="1312756070">
              <w:marLeft w:val="0"/>
              <w:marRight w:val="0"/>
              <w:marTop w:val="150"/>
              <w:marBottom w:val="0"/>
              <w:divBdr>
                <w:top w:val="none" w:sz="0" w:space="0" w:color="auto"/>
                <w:left w:val="none" w:sz="0" w:space="0" w:color="auto"/>
                <w:bottom w:val="none" w:sz="0" w:space="0" w:color="auto"/>
                <w:right w:val="none" w:sz="0" w:space="0" w:color="auto"/>
              </w:divBdr>
              <w:divsChild>
                <w:div w:id="1312756071">
                  <w:marLeft w:val="0"/>
                  <w:marRight w:val="0"/>
                  <w:marTop w:val="0"/>
                  <w:marBottom w:val="0"/>
                  <w:divBdr>
                    <w:top w:val="none" w:sz="0" w:space="0" w:color="auto"/>
                    <w:left w:val="none" w:sz="0" w:space="0" w:color="auto"/>
                    <w:bottom w:val="none" w:sz="0" w:space="0" w:color="auto"/>
                    <w:right w:val="none" w:sz="0" w:space="0" w:color="auto"/>
                  </w:divBdr>
                  <w:divsChild>
                    <w:div w:id="1312756075">
                      <w:marLeft w:val="0"/>
                      <w:marRight w:val="0"/>
                      <w:marTop w:val="0"/>
                      <w:marBottom w:val="0"/>
                      <w:divBdr>
                        <w:top w:val="none" w:sz="0" w:space="0" w:color="auto"/>
                        <w:left w:val="none" w:sz="0" w:space="0" w:color="auto"/>
                        <w:bottom w:val="none" w:sz="0" w:space="0" w:color="auto"/>
                        <w:right w:val="none" w:sz="0" w:space="0" w:color="auto"/>
                      </w:divBdr>
                      <w:divsChild>
                        <w:div w:id="1312756073">
                          <w:marLeft w:val="0"/>
                          <w:marRight w:val="0"/>
                          <w:marTop w:val="0"/>
                          <w:marBottom w:val="0"/>
                          <w:divBdr>
                            <w:top w:val="none" w:sz="0" w:space="0" w:color="auto"/>
                            <w:left w:val="none" w:sz="0" w:space="0" w:color="auto"/>
                            <w:bottom w:val="none" w:sz="0" w:space="0" w:color="auto"/>
                            <w:right w:val="none" w:sz="0" w:space="0" w:color="auto"/>
                          </w:divBdr>
                          <w:divsChild>
                            <w:div w:id="131275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823690">
      <w:bodyDiv w:val="1"/>
      <w:marLeft w:val="0"/>
      <w:marRight w:val="0"/>
      <w:marTop w:val="0"/>
      <w:marBottom w:val="0"/>
      <w:divBdr>
        <w:top w:val="none" w:sz="0" w:space="0" w:color="auto"/>
        <w:left w:val="none" w:sz="0" w:space="0" w:color="auto"/>
        <w:bottom w:val="none" w:sz="0" w:space="0" w:color="auto"/>
        <w:right w:val="none" w:sz="0" w:space="0" w:color="auto"/>
      </w:divBdr>
    </w:div>
    <w:div w:id="1844011257">
      <w:bodyDiv w:val="1"/>
      <w:marLeft w:val="0"/>
      <w:marRight w:val="0"/>
      <w:marTop w:val="0"/>
      <w:marBottom w:val="0"/>
      <w:divBdr>
        <w:top w:val="none" w:sz="0" w:space="0" w:color="auto"/>
        <w:left w:val="none" w:sz="0" w:space="0" w:color="auto"/>
        <w:bottom w:val="none" w:sz="0" w:space="0" w:color="auto"/>
        <w:right w:val="none" w:sz="0" w:space="0" w:color="auto"/>
      </w:divBdr>
    </w:div>
    <w:div w:id="1861579851">
      <w:bodyDiv w:val="1"/>
      <w:marLeft w:val="0"/>
      <w:marRight w:val="0"/>
      <w:marTop w:val="0"/>
      <w:marBottom w:val="0"/>
      <w:divBdr>
        <w:top w:val="none" w:sz="0" w:space="0" w:color="auto"/>
        <w:left w:val="none" w:sz="0" w:space="0" w:color="auto"/>
        <w:bottom w:val="none" w:sz="0" w:space="0" w:color="auto"/>
        <w:right w:val="none" w:sz="0" w:space="0" w:color="auto"/>
      </w:divBdr>
    </w:div>
    <w:div w:id="2054646455">
      <w:bodyDiv w:val="1"/>
      <w:marLeft w:val="0"/>
      <w:marRight w:val="0"/>
      <w:marTop w:val="0"/>
      <w:marBottom w:val="0"/>
      <w:divBdr>
        <w:top w:val="none" w:sz="0" w:space="0" w:color="auto"/>
        <w:left w:val="none" w:sz="0" w:space="0" w:color="auto"/>
        <w:bottom w:val="none" w:sz="0" w:space="0" w:color="auto"/>
        <w:right w:val="none" w:sz="0" w:space="0" w:color="auto"/>
      </w:divBdr>
    </w:div>
    <w:div w:id="205530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105E4-35D4-46BB-AB22-60B7991BC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11</Pages>
  <Words>4256</Words>
  <Characters>29553</Characters>
  <Application>Microsoft Office Word</Application>
  <DocSecurity>0</DocSecurity>
  <Lines>246</Lines>
  <Paragraphs>67</Paragraphs>
  <ScaleCrop>false</ScaleCrop>
  <HeadingPairs>
    <vt:vector size="2" baseType="variant">
      <vt:variant>
        <vt:lpstr>Название</vt:lpstr>
      </vt:variant>
      <vt:variant>
        <vt:i4>1</vt:i4>
      </vt:variant>
    </vt:vector>
  </HeadingPairs>
  <TitlesOfParts>
    <vt:vector size="1" baseType="lpstr">
      <vt:lpstr>Информация об оформлении прав на земельные участки из земель сельскохозяйственного назначения, включая невостребованные земельные доли, на территории Чебоксарского района по состоянию на 01</vt:lpstr>
    </vt:vector>
  </TitlesOfParts>
  <Company/>
  <LinksUpToDate>false</LinksUpToDate>
  <CharactersWithSpaces>33742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об оформлении прав на земельные участки из земель сельскохозяйственного назначения, включая невостребованные земельные доли, на территории Чебоксарского района по состоянию на 01</dc:title>
  <dc:creator>Isam</dc:creator>
  <cp:lastModifiedBy>Чеб. р-н - Емельянова Т.Е.</cp:lastModifiedBy>
  <cp:revision>5</cp:revision>
  <cp:lastPrinted>2023-04-19T13:46:00Z</cp:lastPrinted>
  <dcterms:created xsi:type="dcterms:W3CDTF">2023-04-18T09:05:00Z</dcterms:created>
  <dcterms:modified xsi:type="dcterms:W3CDTF">2023-04-19T14:03:00Z</dcterms:modified>
</cp:coreProperties>
</file>