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5B8B" w:rsidRPr="005F03C5" w:rsidRDefault="00E45B8B" w:rsidP="005F03C5">
      <w:pPr>
        <w:ind w:left="6120" w:right="355"/>
        <w:rPr>
          <w:b/>
          <w:sz w:val="20"/>
          <w:szCs w:val="20"/>
        </w:rPr>
      </w:pPr>
      <w:r>
        <w:rPr>
          <w:b/>
          <w:sz w:val="20"/>
          <w:szCs w:val="20"/>
        </w:rPr>
        <w:t xml:space="preserve">                                                                                                                                                                                                                                                                                                                                                                                                                                                                                                                                                                                                                                                                                                                                                                                                                                                                                                                                                                                                                                                                                                                                                                                                                                                                                                                                                                                                                                                                                                                                                                                                                                                                                                                                                                                                                                                                                                                                                                                                                                                                                                                                                                                                                                                                                                                                                                                                                                                                                                                                                                                                                                                                                                                                                                                                                                                                                                                                                                                                                                                                                                                                                                                                                                                                                                                                                                                                                                                                                                                                                                                                                                                                                                                                                                                                                                                                                                                                                                                                                                                                                                                                                                                                                                                                                                                                                                                                                                                                                                                                                                                                                                                                                                                                                                                                                                                                                                                                                                                                                                                                                                                                                                                                  </w:t>
      </w:r>
    </w:p>
    <w:p w:rsidR="00E45B8B" w:rsidRDefault="00E45B8B" w:rsidP="00CD22E0"/>
    <w:p w:rsidR="00E45B8B" w:rsidRDefault="00E45B8B" w:rsidP="00CD22E0">
      <w:pPr>
        <w:pStyle w:val="ConsPlusNormal"/>
      </w:pPr>
      <w:r>
        <w:t xml:space="preserve">                                                                        </w: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pt;height:38.25pt">
            <v:imagedata r:id="rId5" o:title=""/>
          </v:shape>
        </w:pict>
      </w:r>
    </w:p>
    <w:tbl>
      <w:tblPr>
        <w:tblW w:w="0" w:type="auto"/>
        <w:tblInd w:w="-72" w:type="dxa"/>
        <w:tblLayout w:type="fixed"/>
        <w:tblLook w:val="0000"/>
      </w:tblPr>
      <w:tblGrid>
        <w:gridCol w:w="4500"/>
        <w:gridCol w:w="720"/>
        <w:gridCol w:w="4423"/>
      </w:tblGrid>
      <w:tr w:rsidR="00E45B8B" w:rsidTr="00A514AF">
        <w:tc>
          <w:tcPr>
            <w:tcW w:w="4500" w:type="dxa"/>
          </w:tcPr>
          <w:p w:rsidR="00E45B8B" w:rsidRPr="000D361F" w:rsidRDefault="00E45B8B" w:rsidP="00A514AF">
            <w:pPr>
              <w:pStyle w:val="ConsNonformat"/>
              <w:widowControl/>
              <w:jc w:val="center"/>
              <w:rPr>
                <w:rFonts w:ascii="Times New Roman" w:hAnsi="Times New Roman"/>
                <w:b/>
                <w:sz w:val="24"/>
                <w:szCs w:val="24"/>
              </w:rPr>
            </w:pPr>
            <w:r>
              <w:br w:type="page"/>
            </w:r>
            <w:r w:rsidRPr="000D361F">
              <w:rPr>
                <w:rFonts w:ascii="Times New Roman" w:hAnsi="Times New Roman"/>
                <w:b/>
                <w:sz w:val="24"/>
                <w:szCs w:val="24"/>
              </w:rPr>
              <w:t>ЧУВАШСКАЯ РЕСПУБЛИКА</w:t>
            </w:r>
          </w:p>
          <w:p w:rsidR="00E45B8B" w:rsidRPr="000D361F" w:rsidRDefault="00E45B8B" w:rsidP="00A514AF">
            <w:pPr>
              <w:pStyle w:val="ConsNonformat"/>
              <w:widowControl/>
              <w:jc w:val="center"/>
              <w:rPr>
                <w:rFonts w:ascii="Times New Roman" w:hAnsi="Times New Roman"/>
                <w:b/>
                <w:sz w:val="24"/>
                <w:szCs w:val="24"/>
              </w:rPr>
            </w:pPr>
            <w:r w:rsidRPr="000D361F">
              <w:rPr>
                <w:rFonts w:ascii="Times New Roman" w:hAnsi="Times New Roman"/>
                <w:b/>
                <w:sz w:val="24"/>
                <w:szCs w:val="24"/>
              </w:rPr>
              <w:t>МОРГАУШСКИЙ РАЙОН</w:t>
            </w:r>
          </w:p>
          <w:p w:rsidR="00E45B8B" w:rsidRPr="000D361F" w:rsidRDefault="00E45B8B" w:rsidP="00A514AF">
            <w:pPr>
              <w:jc w:val="center"/>
              <w:rPr>
                <w:b/>
              </w:rPr>
            </w:pPr>
          </w:p>
          <w:p w:rsidR="00E45B8B" w:rsidRPr="000D361F" w:rsidRDefault="00E45B8B" w:rsidP="00A514AF">
            <w:pPr>
              <w:jc w:val="center"/>
              <w:rPr>
                <w:b/>
              </w:rPr>
            </w:pPr>
            <w:r w:rsidRPr="000D361F">
              <w:rPr>
                <w:b/>
              </w:rPr>
              <w:t>АДМИНИСТРАЦИЯ</w:t>
            </w:r>
          </w:p>
          <w:p w:rsidR="00E45B8B" w:rsidRPr="000D361F" w:rsidRDefault="00E45B8B" w:rsidP="00A514AF">
            <w:pPr>
              <w:jc w:val="center"/>
              <w:rPr>
                <w:b/>
              </w:rPr>
            </w:pPr>
            <w:r w:rsidRPr="000D361F">
              <w:rPr>
                <w:b/>
              </w:rPr>
              <w:t>БОЛЬШЕСУНДЫРСКОГО</w:t>
            </w:r>
          </w:p>
          <w:p w:rsidR="00E45B8B" w:rsidRPr="000D361F" w:rsidRDefault="00E45B8B" w:rsidP="00A514AF">
            <w:pPr>
              <w:pStyle w:val="ConsNonformat"/>
              <w:widowControl/>
              <w:jc w:val="center"/>
              <w:rPr>
                <w:rFonts w:ascii="Times New Roman" w:hAnsi="Times New Roman"/>
                <w:b/>
                <w:sz w:val="24"/>
                <w:szCs w:val="24"/>
              </w:rPr>
            </w:pPr>
            <w:r w:rsidRPr="000D361F">
              <w:rPr>
                <w:rFonts w:ascii="Times New Roman" w:hAnsi="Times New Roman"/>
                <w:b/>
                <w:sz w:val="24"/>
                <w:szCs w:val="24"/>
              </w:rPr>
              <w:t>СЕЛЬСКОГО ПОСЕЛЕНИЯ</w:t>
            </w:r>
          </w:p>
          <w:p w:rsidR="00E45B8B" w:rsidRPr="000D361F" w:rsidRDefault="00E45B8B" w:rsidP="00A514AF">
            <w:pPr>
              <w:jc w:val="center"/>
              <w:rPr>
                <w:b/>
              </w:rPr>
            </w:pPr>
          </w:p>
          <w:p w:rsidR="00E45B8B" w:rsidRPr="007D545F" w:rsidRDefault="00E45B8B" w:rsidP="00CD22E0">
            <w:pPr>
              <w:pStyle w:val="Heading3"/>
              <w:jc w:val="center"/>
              <w:rPr>
                <w:b/>
                <w:szCs w:val="24"/>
              </w:rPr>
            </w:pPr>
            <w:r w:rsidRPr="007D545F">
              <w:rPr>
                <w:b/>
                <w:szCs w:val="24"/>
              </w:rPr>
              <w:t>ПОСТАНОВЛЕНИЕ</w:t>
            </w:r>
          </w:p>
          <w:p w:rsidR="00E45B8B" w:rsidRPr="000D361F" w:rsidRDefault="00E45B8B" w:rsidP="00A514AF">
            <w:pPr>
              <w:jc w:val="center"/>
              <w:rPr>
                <w:b/>
              </w:rPr>
            </w:pPr>
            <w:r w:rsidRPr="000D361F">
              <w:rPr>
                <w:b/>
              </w:rPr>
              <w:t xml:space="preserve"> </w:t>
            </w:r>
          </w:p>
          <w:tbl>
            <w:tblPr>
              <w:tblW w:w="0" w:type="auto"/>
              <w:tblBorders>
                <w:bottom w:val="single" w:sz="4" w:space="0" w:color="auto"/>
                <w:insideH w:val="single" w:sz="4" w:space="0" w:color="auto"/>
                <w:insideV w:val="single" w:sz="4" w:space="0" w:color="auto"/>
              </w:tblBorders>
              <w:tblLayout w:type="fixed"/>
              <w:tblLook w:val="01E0"/>
            </w:tblPr>
            <w:tblGrid>
              <w:gridCol w:w="1379"/>
              <w:gridCol w:w="1379"/>
              <w:gridCol w:w="1379"/>
            </w:tblGrid>
            <w:tr w:rsidR="00E45B8B" w:rsidRPr="000D361F" w:rsidTr="00A514AF">
              <w:tc>
                <w:tcPr>
                  <w:tcW w:w="1379" w:type="dxa"/>
                  <w:tcBorders>
                    <w:bottom w:val="single" w:sz="4" w:space="0" w:color="auto"/>
                    <w:right w:val="single" w:sz="4" w:space="0" w:color="auto"/>
                  </w:tcBorders>
                </w:tcPr>
                <w:p w:rsidR="00E45B8B" w:rsidRPr="000D361F" w:rsidRDefault="00E45B8B" w:rsidP="00A514AF">
                  <w:pPr>
                    <w:jc w:val="center"/>
                    <w:rPr>
                      <w:b/>
                    </w:rPr>
                  </w:pPr>
                  <w:r>
                    <w:rPr>
                      <w:b/>
                    </w:rPr>
                    <w:t>13.11.</w:t>
                  </w:r>
                </w:p>
              </w:tc>
              <w:tc>
                <w:tcPr>
                  <w:tcW w:w="1379" w:type="dxa"/>
                  <w:tcBorders>
                    <w:left w:val="single" w:sz="4" w:space="0" w:color="auto"/>
                    <w:bottom w:val="single" w:sz="4" w:space="0" w:color="auto"/>
                    <w:right w:val="single" w:sz="4" w:space="0" w:color="auto"/>
                  </w:tcBorders>
                </w:tcPr>
                <w:p w:rsidR="00E45B8B" w:rsidRPr="000D361F" w:rsidRDefault="00E45B8B" w:rsidP="00A514AF">
                  <w:pPr>
                    <w:rPr>
                      <w:b/>
                    </w:rPr>
                  </w:pPr>
                  <w:smartTag w:uri="urn:schemas-microsoft-com:office:smarttags" w:element="metricconverter">
                    <w:smartTagPr>
                      <w:attr w:name="ProductID" w:val="2019 г"/>
                    </w:smartTagPr>
                    <w:r>
                      <w:rPr>
                        <w:b/>
                      </w:rPr>
                      <w:t xml:space="preserve">2019 </w:t>
                    </w:r>
                    <w:r w:rsidRPr="000D361F">
                      <w:rPr>
                        <w:b/>
                      </w:rPr>
                      <w:t>г</w:t>
                    </w:r>
                  </w:smartTag>
                  <w:r w:rsidRPr="000D361F">
                    <w:rPr>
                      <w:b/>
                    </w:rPr>
                    <w:t>.</w:t>
                  </w:r>
                </w:p>
              </w:tc>
              <w:tc>
                <w:tcPr>
                  <w:tcW w:w="1379" w:type="dxa"/>
                  <w:tcBorders>
                    <w:left w:val="single" w:sz="4" w:space="0" w:color="auto"/>
                    <w:bottom w:val="single" w:sz="4" w:space="0" w:color="auto"/>
                  </w:tcBorders>
                </w:tcPr>
                <w:p w:rsidR="00E45B8B" w:rsidRPr="000D361F" w:rsidRDefault="00E45B8B" w:rsidP="00A514AF">
                  <w:pPr>
                    <w:rPr>
                      <w:b/>
                    </w:rPr>
                  </w:pPr>
                  <w:r w:rsidRPr="000D361F">
                    <w:rPr>
                      <w:b/>
                    </w:rPr>
                    <w:t xml:space="preserve">№ </w:t>
                  </w:r>
                  <w:r>
                    <w:rPr>
                      <w:b/>
                    </w:rPr>
                    <w:t>78</w:t>
                  </w:r>
                  <w:r w:rsidRPr="000D361F">
                    <w:rPr>
                      <w:b/>
                    </w:rPr>
                    <w:t xml:space="preserve"> </w:t>
                  </w:r>
                </w:p>
              </w:tc>
            </w:tr>
          </w:tbl>
          <w:p w:rsidR="00E45B8B" w:rsidRDefault="00E45B8B" w:rsidP="00A514AF">
            <w:pPr>
              <w:jc w:val="center"/>
              <w:rPr>
                <w:b/>
              </w:rPr>
            </w:pPr>
          </w:p>
          <w:p w:rsidR="00E45B8B" w:rsidRDefault="00E45B8B" w:rsidP="00A514AF">
            <w:pPr>
              <w:jc w:val="center"/>
              <w:rPr>
                <w:b/>
                <w:noProof/>
                <w:sz w:val="16"/>
                <w:szCs w:val="16"/>
              </w:rPr>
            </w:pPr>
            <w:r>
              <w:rPr>
                <w:sz w:val="16"/>
                <w:szCs w:val="16"/>
              </w:rPr>
              <w:t>село Большой Сундырь</w:t>
            </w:r>
            <w:r>
              <w:rPr>
                <w:b/>
                <w:sz w:val="16"/>
                <w:szCs w:val="16"/>
              </w:rPr>
              <w:t xml:space="preserve">                                                        </w:t>
            </w:r>
          </w:p>
        </w:tc>
        <w:tc>
          <w:tcPr>
            <w:tcW w:w="720" w:type="dxa"/>
          </w:tcPr>
          <w:p w:rsidR="00E45B8B" w:rsidRDefault="00E45B8B" w:rsidP="00A514AF">
            <w:pPr>
              <w:rPr>
                <w:b/>
                <w:noProof/>
              </w:rPr>
            </w:pPr>
            <w:r>
              <w:rPr>
                <w:b/>
                <w:noProof/>
              </w:rPr>
              <w:t xml:space="preserve"> </w:t>
            </w:r>
          </w:p>
        </w:tc>
        <w:tc>
          <w:tcPr>
            <w:tcW w:w="4423" w:type="dxa"/>
          </w:tcPr>
          <w:p w:rsidR="00E45B8B" w:rsidRPr="007D545F" w:rsidRDefault="00E45B8B" w:rsidP="00A514AF">
            <w:pPr>
              <w:pStyle w:val="ConsNonformat"/>
              <w:widowControl/>
              <w:jc w:val="center"/>
              <w:rPr>
                <w:rFonts w:ascii="Times New Roman" w:hAnsi="Times New Roman"/>
                <w:b/>
                <w:sz w:val="24"/>
                <w:szCs w:val="24"/>
              </w:rPr>
            </w:pPr>
            <w:r w:rsidRPr="007D545F">
              <w:rPr>
                <w:rFonts w:ascii="Times New Roman" w:hAnsi="Times New Roman"/>
                <w:b/>
                <w:sz w:val="24"/>
                <w:szCs w:val="24"/>
              </w:rPr>
              <w:t>ЧĂВАШ РЕСПУБЛИКИ</w:t>
            </w:r>
          </w:p>
          <w:p w:rsidR="00E45B8B" w:rsidRPr="007D545F" w:rsidRDefault="00E45B8B" w:rsidP="00A514AF">
            <w:pPr>
              <w:jc w:val="center"/>
              <w:rPr>
                <w:b/>
              </w:rPr>
            </w:pPr>
            <w:r w:rsidRPr="007D545F">
              <w:rPr>
                <w:b/>
              </w:rPr>
              <w:t>МУРКАШ РАЙОНĔ</w:t>
            </w:r>
          </w:p>
          <w:p w:rsidR="00E45B8B" w:rsidRPr="007D545F" w:rsidRDefault="00E45B8B" w:rsidP="00A514AF">
            <w:pPr>
              <w:pStyle w:val="BodyText"/>
              <w:rPr>
                <w:b/>
                <w:szCs w:val="24"/>
              </w:rPr>
            </w:pPr>
          </w:p>
          <w:p w:rsidR="00E45B8B" w:rsidRPr="007D545F" w:rsidRDefault="00E45B8B" w:rsidP="00CD22E0">
            <w:pPr>
              <w:pStyle w:val="BodyText"/>
              <w:jc w:val="center"/>
              <w:rPr>
                <w:b/>
                <w:szCs w:val="24"/>
              </w:rPr>
            </w:pPr>
            <w:r w:rsidRPr="007D545F">
              <w:rPr>
                <w:b/>
                <w:szCs w:val="24"/>
              </w:rPr>
              <w:t>МĂН СĔНТĔР ЯЛ</w:t>
            </w:r>
          </w:p>
          <w:p w:rsidR="00E45B8B" w:rsidRPr="007D545F" w:rsidRDefault="00E45B8B" w:rsidP="00CD22E0">
            <w:pPr>
              <w:pStyle w:val="BodyText"/>
              <w:jc w:val="center"/>
              <w:rPr>
                <w:b/>
                <w:szCs w:val="24"/>
              </w:rPr>
            </w:pPr>
            <w:r w:rsidRPr="007D545F">
              <w:rPr>
                <w:b/>
                <w:szCs w:val="24"/>
              </w:rPr>
              <w:t>ПОСЕЛЕНИЙĔН</w:t>
            </w:r>
          </w:p>
          <w:p w:rsidR="00E45B8B" w:rsidRPr="007D545F" w:rsidRDefault="00E45B8B" w:rsidP="00CD22E0">
            <w:pPr>
              <w:pStyle w:val="BodyText"/>
              <w:jc w:val="center"/>
              <w:rPr>
                <w:b/>
                <w:szCs w:val="24"/>
              </w:rPr>
            </w:pPr>
            <w:r w:rsidRPr="007D545F">
              <w:rPr>
                <w:b/>
                <w:szCs w:val="24"/>
              </w:rPr>
              <w:t>АДМИНИСТРАЦИЙĔ</w:t>
            </w:r>
          </w:p>
          <w:p w:rsidR="00E45B8B" w:rsidRPr="007D545F" w:rsidRDefault="00E45B8B" w:rsidP="00A514AF">
            <w:pPr>
              <w:jc w:val="center"/>
              <w:rPr>
                <w:b/>
              </w:rPr>
            </w:pPr>
          </w:p>
          <w:p w:rsidR="00E45B8B" w:rsidRPr="007D545F" w:rsidRDefault="00E45B8B" w:rsidP="00A514AF">
            <w:pPr>
              <w:jc w:val="center"/>
              <w:rPr>
                <w:b/>
              </w:rPr>
            </w:pPr>
            <w:r w:rsidRPr="007D545F">
              <w:rPr>
                <w:b/>
              </w:rPr>
              <w:t>ЙЫШĂНУ</w:t>
            </w:r>
          </w:p>
          <w:p w:rsidR="00E45B8B" w:rsidRPr="000D361F" w:rsidRDefault="00E45B8B" w:rsidP="00A514AF">
            <w:pPr>
              <w:jc w:val="center"/>
              <w:rPr>
                <w:b/>
              </w:rPr>
            </w:pPr>
          </w:p>
          <w:tbl>
            <w:tblPr>
              <w:tblW w:w="0" w:type="auto"/>
              <w:tblBorders>
                <w:bottom w:val="single" w:sz="4" w:space="0" w:color="auto"/>
                <w:insideH w:val="single" w:sz="4" w:space="0" w:color="auto"/>
                <w:insideV w:val="single" w:sz="4" w:space="0" w:color="auto"/>
              </w:tblBorders>
              <w:tblLayout w:type="fixed"/>
              <w:tblLook w:val="01E0"/>
            </w:tblPr>
            <w:tblGrid>
              <w:gridCol w:w="1379"/>
              <w:gridCol w:w="1379"/>
              <w:gridCol w:w="1379"/>
            </w:tblGrid>
            <w:tr w:rsidR="00E45B8B" w:rsidRPr="000D361F" w:rsidTr="00A514AF">
              <w:tc>
                <w:tcPr>
                  <w:tcW w:w="1379" w:type="dxa"/>
                  <w:tcBorders>
                    <w:bottom w:val="single" w:sz="4" w:space="0" w:color="auto"/>
                    <w:right w:val="single" w:sz="4" w:space="0" w:color="auto"/>
                  </w:tcBorders>
                </w:tcPr>
                <w:p w:rsidR="00E45B8B" w:rsidRPr="000D361F" w:rsidRDefault="00E45B8B" w:rsidP="00A514AF">
                  <w:pPr>
                    <w:jc w:val="center"/>
                    <w:rPr>
                      <w:b/>
                    </w:rPr>
                  </w:pPr>
                  <w:r>
                    <w:rPr>
                      <w:b/>
                    </w:rPr>
                    <w:t>13.11.</w:t>
                  </w:r>
                </w:p>
              </w:tc>
              <w:tc>
                <w:tcPr>
                  <w:tcW w:w="1379" w:type="dxa"/>
                  <w:tcBorders>
                    <w:left w:val="single" w:sz="4" w:space="0" w:color="auto"/>
                    <w:bottom w:val="single" w:sz="4" w:space="0" w:color="auto"/>
                    <w:right w:val="single" w:sz="4" w:space="0" w:color="auto"/>
                  </w:tcBorders>
                </w:tcPr>
                <w:p w:rsidR="00E45B8B" w:rsidRPr="000D361F" w:rsidRDefault="00E45B8B" w:rsidP="00A514AF">
                  <w:pPr>
                    <w:rPr>
                      <w:b/>
                    </w:rPr>
                  </w:pPr>
                  <w:r w:rsidRPr="000D361F">
                    <w:rPr>
                      <w:b/>
                    </w:rPr>
                    <w:t xml:space="preserve"> </w:t>
                  </w:r>
                  <w:r>
                    <w:rPr>
                      <w:b/>
                    </w:rPr>
                    <w:t xml:space="preserve">2019 </w:t>
                  </w:r>
                  <w:r w:rsidRPr="000D361F">
                    <w:rPr>
                      <w:b/>
                    </w:rPr>
                    <w:t>ç.</w:t>
                  </w:r>
                </w:p>
              </w:tc>
              <w:tc>
                <w:tcPr>
                  <w:tcW w:w="1379" w:type="dxa"/>
                  <w:tcBorders>
                    <w:left w:val="single" w:sz="4" w:space="0" w:color="auto"/>
                    <w:bottom w:val="single" w:sz="4" w:space="0" w:color="auto"/>
                  </w:tcBorders>
                </w:tcPr>
                <w:p w:rsidR="00E45B8B" w:rsidRPr="000D361F" w:rsidRDefault="00E45B8B" w:rsidP="00A514AF">
                  <w:pPr>
                    <w:rPr>
                      <w:b/>
                    </w:rPr>
                  </w:pPr>
                  <w:r w:rsidRPr="000D361F">
                    <w:rPr>
                      <w:b/>
                    </w:rPr>
                    <w:t xml:space="preserve">№ </w:t>
                  </w:r>
                  <w:r>
                    <w:rPr>
                      <w:b/>
                    </w:rPr>
                    <w:t>78</w:t>
                  </w:r>
                </w:p>
              </w:tc>
            </w:tr>
          </w:tbl>
          <w:p w:rsidR="00E45B8B" w:rsidRDefault="00E45B8B" w:rsidP="00A514AF">
            <w:pPr>
              <w:jc w:val="center"/>
              <w:rPr>
                <w:sz w:val="16"/>
                <w:szCs w:val="16"/>
              </w:rPr>
            </w:pPr>
          </w:p>
          <w:p w:rsidR="00E45B8B" w:rsidRDefault="00E45B8B" w:rsidP="00A514AF">
            <w:pPr>
              <w:jc w:val="center"/>
              <w:rPr>
                <w:b/>
                <w:noProof/>
                <w:sz w:val="16"/>
                <w:szCs w:val="16"/>
              </w:rPr>
            </w:pPr>
            <w:r>
              <w:rPr>
                <w:sz w:val="16"/>
                <w:szCs w:val="16"/>
              </w:rPr>
              <w:t>Мăн Сĕнтĕр  ялĕ</w:t>
            </w:r>
          </w:p>
        </w:tc>
      </w:tr>
    </w:tbl>
    <w:p w:rsidR="00E45B8B" w:rsidRDefault="00E45B8B" w:rsidP="005176E9">
      <w:pPr>
        <w:ind w:left="6120" w:right="355"/>
        <w:rPr>
          <w:b/>
          <w:sz w:val="20"/>
          <w:szCs w:val="20"/>
        </w:rPr>
      </w:pPr>
    </w:p>
    <w:p w:rsidR="00E45B8B" w:rsidRDefault="00E45B8B" w:rsidP="00EC05CA">
      <w:pPr>
        <w:ind w:left="4860" w:right="355"/>
        <w:rPr>
          <w:b/>
          <w:sz w:val="20"/>
          <w:szCs w:val="20"/>
        </w:rPr>
      </w:pPr>
    </w:p>
    <w:p w:rsidR="00E45B8B" w:rsidRDefault="00E45B8B" w:rsidP="005176E9">
      <w:pPr>
        <w:ind w:left="6120" w:right="355"/>
        <w:rPr>
          <w:b/>
          <w:sz w:val="20"/>
          <w:szCs w:val="20"/>
        </w:rPr>
      </w:pPr>
    </w:p>
    <w:tbl>
      <w:tblPr>
        <w:tblW w:w="0" w:type="auto"/>
        <w:tblInd w:w="77" w:type="dxa"/>
        <w:tblLayout w:type="fixed"/>
        <w:tblLook w:val="00A0"/>
      </w:tblPr>
      <w:tblGrid>
        <w:gridCol w:w="5959"/>
      </w:tblGrid>
      <w:tr w:rsidR="00E45B8B" w:rsidRPr="00F51254" w:rsidTr="001B4736">
        <w:trPr>
          <w:trHeight w:val="2340"/>
        </w:trPr>
        <w:tc>
          <w:tcPr>
            <w:tcW w:w="5959" w:type="dxa"/>
          </w:tcPr>
          <w:p w:rsidR="00E45B8B" w:rsidRPr="00F51254" w:rsidRDefault="00E45B8B" w:rsidP="00CF6456">
            <w:pPr>
              <w:autoSpaceDE w:val="0"/>
              <w:autoSpaceDN w:val="0"/>
              <w:adjustRightInd w:val="0"/>
              <w:rPr>
                <w:b/>
                <w:bCs/>
              </w:rPr>
            </w:pPr>
            <w:r w:rsidRPr="00F51254">
              <w:rPr>
                <w:b/>
              </w:rPr>
              <w:t>О внесении изменений в постановление администрации Большесундырского сельского поселения Моргаушского района Чувашской Республики от 21.05.2014 г. № 64 «</w:t>
            </w:r>
            <w:r w:rsidRPr="00F51254">
              <w:rPr>
                <w:b/>
                <w:bCs/>
              </w:rPr>
              <w:t>Об утверждении административного регламента</w:t>
            </w:r>
          </w:p>
          <w:p w:rsidR="00E45B8B" w:rsidRPr="00F51254" w:rsidRDefault="00E45B8B" w:rsidP="00CF6456">
            <w:pPr>
              <w:rPr>
                <w:b/>
                <w:bCs/>
              </w:rPr>
            </w:pPr>
            <w:r w:rsidRPr="00F51254">
              <w:rPr>
                <w:b/>
                <w:bCs/>
              </w:rPr>
              <w:t xml:space="preserve">администрации Большесундырского сельского поселения Моргаушского района Чувашской Республики по предоставлению муниципальной услуги </w:t>
            </w:r>
            <w:r w:rsidRPr="00F51254">
              <w:rPr>
                <w:b/>
              </w:rPr>
              <w:t>«</w:t>
            </w:r>
            <w:r w:rsidRPr="00F51254">
              <w:rPr>
                <w:b/>
                <w:bCs/>
              </w:rPr>
              <w:t>Выдача разрешения на перевод жилого помещения в нежилое помещение и нежилого помещения в жилое помещение</w:t>
            </w:r>
            <w:r w:rsidRPr="00F51254">
              <w:rPr>
                <w:b/>
              </w:rPr>
              <w:t>»</w:t>
            </w:r>
          </w:p>
          <w:p w:rsidR="00E45B8B" w:rsidRPr="00F51254" w:rsidRDefault="00E45B8B" w:rsidP="00FF26F4">
            <w:pPr>
              <w:pStyle w:val="BodyTextIndent2"/>
              <w:spacing w:after="0" w:line="240" w:lineRule="auto"/>
              <w:ind w:left="0"/>
              <w:jc w:val="both"/>
              <w:rPr>
                <w:b/>
              </w:rPr>
            </w:pPr>
          </w:p>
        </w:tc>
      </w:tr>
    </w:tbl>
    <w:p w:rsidR="00E45B8B" w:rsidRPr="00F51254" w:rsidRDefault="00E45B8B" w:rsidP="00AA4359">
      <w:pPr>
        <w:ind w:firstLine="708"/>
        <w:jc w:val="both"/>
      </w:pPr>
    </w:p>
    <w:p w:rsidR="00E45B8B" w:rsidRPr="00F51254" w:rsidRDefault="00E45B8B" w:rsidP="00102A67">
      <w:pPr>
        <w:ind w:firstLine="708"/>
        <w:jc w:val="both"/>
      </w:pPr>
      <w:r w:rsidRPr="00F51254">
        <w:t>В соответствии с Федеральным законом от 06 октября 2003г. № 131-ФЗ «Об общих принципах организации местного самоуправления в Российской Федерации», Федеральным законом от 29 мая 2019 года № 116-ФЗ "О внесении изменений в Жилищный кодекс Российской Федерации», Уставом Большесундырского сельского поселения Моргаушского района Чувашской Республики администрация Большесундырского сельского поселения Моргаушского района Чувашской Республики  п о с т а н о в л я е т :</w:t>
      </w:r>
    </w:p>
    <w:p w:rsidR="00E45B8B" w:rsidRPr="00F51254" w:rsidRDefault="00E45B8B" w:rsidP="00443C2E">
      <w:pPr>
        <w:jc w:val="both"/>
      </w:pPr>
      <w:r w:rsidRPr="00F51254">
        <w:t xml:space="preserve">         1. Внести в постановление администрации Большесундырского сельского поселения Моргаушского района Чувашской Республики от 21.05.2014 г. №64 «Об утверждении административного регламента администрации Большесундырского сельского поселения Моргаушского района Чувашской Республики по предоставлению муниципальной услуги "Выдача разрешения </w:t>
      </w:r>
      <w:r w:rsidRPr="00F51254">
        <w:rPr>
          <w:bCs/>
        </w:rPr>
        <w:t>на перевод жилого помещения в нежилое помещение и нежилого помещения в жилое помещение</w:t>
      </w:r>
      <w:r w:rsidRPr="00F51254">
        <w:t>» (далее – Административный регламент) следующие изменения:</w:t>
      </w:r>
    </w:p>
    <w:p w:rsidR="00E45B8B" w:rsidRDefault="00E45B8B" w:rsidP="000321C4">
      <w:pPr>
        <w:rPr>
          <w:bCs/>
        </w:rPr>
      </w:pPr>
    </w:p>
    <w:p w:rsidR="00E45B8B" w:rsidRDefault="00E45B8B" w:rsidP="00B8284F">
      <w:pPr>
        <w:jc w:val="both"/>
        <w:rPr>
          <w:bCs/>
        </w:rPr>
      </w:pPr>
      <w:r>
        <w:rPr>
          <w:bCs/>
        </w:rPr>
        <w:t xml:space="preserve">         1.1. п.п. «б» пункта 2.4 Административного регламента дополнить словами следующего содержания:</w:t>
      </w:r>
    </w:p>
    <w:p w:rsidR="00E45B8B" w:rsidRPr="005E3A81" w:rsidRDefault="00E45B8B" w:rsidP="00B8284F">
      <w:pPr>
        <w:jc w:val="both"/>
        <w:rPr>
          <w:bCs/>
        </w:rPr>
      </w:pPr>
      <w:r w:rsidRPr="005E3A81">
        <w:rPr>
          <w:color w:val="000000"/>
        </w:rPr>
        <w:t xml:space="preserve">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E45B8B" w:rsidRPr="00F51254" w:rsidRDefault="00E45B8B" w:rsidP="00B8284F">
      <w:pPr>
        <w:jc w:val="both"/>
        <w:rPr>
          <w:bCs/>
        </w:rPr>
      </w:pPr>
    </w:p>
    <w:p w:rsidR="00E45B8B" w:rsidRPr="00F51254" w:rsidRDefault="00E45B8B" w:rsidP="00B8284F">
      <w:pPr>
        <w:widowControl w:val="0"/>
        <w:autoSpaceDE w:val="0"/>
        <w:autoSpaceDN w:val="0"/>
        <w:adjustRightInd w:val="0"/>
        <w:ind w:firstLine="567"/>
        <w:jc w:val="both"/>
      </w:pPr>
      <w:r w:rsidRPr="00F51254">
        <w:t>1.</w:t>
      </w:r>
      <w:r>
        <w:t>2</w:t>
      </w:r>
      <w:r w:rsidRPr="00F51254">
        <w:t>. Пункт 2.6 Административного регламента «</w:t>
      </w:r>
      <w:r w:rsidRPr="00F51254">
        <w:rPr>
          <w:b/>
          <w:lang w:eastAsia="ar-SA"/>
        </w:rPr>
        <w:t xml:space="preserve">Перечень документов, необходимых для получения муниципальной услуги» </w:t>
      </w:r>
      <w:r w:rsidRPr="00F51254">
        <w:t xml:space="preserve"> </w:t>
      </w:r>
      <w:r>
        <w:t>изложить в следующей редакции:</w:t>
      </w:r>
    </w:p>
    <w:p w:rsidR="00E45B8B" w:rsidRDefault="00E45B8B" w:rsidP="00633009">
      <w:pPr>
        <w:ind w:firstLine="709"/>
        <w:jc w:val="both"/>
        <w:rPr>
          <w:b/>
          <w:lang w:eastAsia="ar-SA"/>
        </w:rPr>
      </w:pPr>
      <w:r>
        <w:rPr>
          <w:b/>
          <w:lang w:eastAsia="ar-SA"/>
        </w:rPr>
        <w:t>«2.6. Перечень документов, необходимых для получения муниципальной услуги</w:t>
      </w:r>
    </w:p>
    <w:p w:rsidR="00E45B8B" w:rsidRDefault="00E45B8B" w:rsidP="00633009">
      <w:pPr>
        <w:ind w:firstLine="720"/>
        <w:jc w:val="both"/>
        <w:rPr>
          <w:lang w:eastAsia="en-US"/>
        </w:rPr>
      </w:pPr>
      <w:r>
        <w:t>Основанием для получения муниципальной услуги является представление заявителями Заявления о переводе жилого помещения в нежилое или нежилого помещения в жилое (далее – Заявление) в Администрацию сельского поселения (Приложение № 2 к Административному регламенту).</w:t>
      </w:r>
    </w:p>
    <w:p w:rsidR="00E45B8B" w:rsidRDefault="00E45B8B" w:rsidP="00633009">
      <w:pPr>
        <w:snapToGrid w:val="0"/>
        <w:ind w:firstLine="720"/>
        <w:jc w:val="both"/>
      </w:pPr>
      <w:r>
        <w:t>К Заявлению прилагаются следующие документы в соответствии со ст.23 Жилищного кодекса РФ:</w:t>
      </w:r>
    </w:p>
    <w:p w:rsidR="00E45B8B" w:rsidRDefault="00E45B8B" w:rsidP="00633009">
      <w:pPr>
        <w:ind w:firstLine="720"/>
        <w:jc w:val="both"/>
      </w:pPr>
      <w:r>
        <w:t>- правоустанавливающие документы на переводимое помещение  (подлинники или засвидетельствованные в нотариальном порядке копии);</w:t>
      </w:r>
    </w:p>
    <w:p w:rsidR="00E45B8B" w:rsidRDefault="00E45B8B" w:rsidP="00633009">
      <w:pPr>
        <w:pStyle w:val="BodyText"/>
        <w:rPr>
          <w:color w:val="333333"/>
        </w:rPr>
      </w:pPr>
      <w:r>
        <w:t xml:space="preserve">            -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 (документ предоставляется лично заявителем или уполномоченным лицом).  </w:t>
      </w:r>
    </w:p>
    <w:p w:rsidR="00E45B8B" w:rsidRPr="00633009" w:rsidRDefault="00E45B8B" w:rsidP="00633009">
      <w:pPr>
        <w:pStyle w:val="BodyText"/>
      </w:pPr>
      <w:r w:rsidRPr="00633009">
        <w:t xml:space="preserve">          </w:t>
      </w:r>
      <w:r>
        <w:t xml:space="preserve"> </w:t>
      </w:r>
      <w:r w:rsidRPr="00633009">
        <w:t xml:space="preserve"> -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E45B8B" w:rsidRDefault="00E45B8B" w:rsidP="00633009">
      <w:pPr>
        <w:pStyle w:val="BodyText"/>
      </w:pPr>
      <w:bookmarkStart w:id="0" w:name="dst100016"/>
      <w:bookmarkEnd w:id="0"/>
      <w:r w:rsidRPr="00633009">
        <w:t xml:space="preserve">          </w:t>
      </w:r>
      <w:r>
        <w:t xml:space="preserve"> </w:t>
      </w:r>
      <w:r w:rsidRPr="00633009">
        <w:t xml:space="preserve"> -  согласие каждого собственника всех помещений, примыкающих к переводимому помещению, на перевод жилого помещения в нежилое помещение.    </w:t>
      </w:r>
    </w:p>
    <w:p w:rsidR="00E45B8B" w:rsidRPr="005E3A81" w:rsidRDefault="00E45B8B" w:rsidP="00633009">
      <w:pPr>
        <w:pStyle w:val="BodyText"/>
        <w:rPr>
          <w:szCs w:val="24"/>
        </w:rPr>
      </w:pPr>
      <w:r w:rsidRPr="005E3A81">
        <w:rPr>
          <w:szCs w:val="24"/>
        </w:rPr>
        <w:t xml:space="preserve"> </w:t>
      </w:r>
      <w:r w:rsidRPr="005E3A81">
        <w:rPr>
          <w:color w:val="000000"/>
          <w:szCs w:val="24"/>
        </w:rPr>
        <w:t xml:space="preserve">            Примыкающими к переводимому помещению признаются помещения, имеющие общую 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помещения, реквизиты документов, подтверждающих право собственности на указанное помещение.</w:t>
      </w:r>
    </w:p>
    <w:p w:rsidR="00E45B8B" w:rsidRDefault="00E45B8B" w:rsidP="00633009">
      <w:pPr>
        <w:overflowPunct w:val="0"/>
        <w:autoSpaceDE w:val="0"/>
        <w:autoSpaceDN w:val="0"/>
        <w:adjustRightInd w:val="0"/>
        <w:ind w:firstLine="720"/>
        <w:jc w:val="both"/>
      </w:pPr>
      <w:r w:rsidRPr="005E3A81">
        <w:t>Копии вышеперечисленных документов должны быть засвидетельствованы в</w:t>
      </w:r>
      <w:r>
        <w:t xml:space="preserve"> нотариальном порядке либо должны быть представлены с подлинниками.</w:t>
      </w:r>
    </w:p>
    <w:p w:rsidR="00E45B8B" w:rsidRDefault="00E45B8B" w:rsidP="00633009">
      <w:pPr>
        <w:tabs>
          <w:tab w:val="left" w:pos="0"/>
          <w:tab w:val="left" w:pos="1260"/>
        </w:tabs>
        <w:ind w:right="-5" w:firstLine="720"/>
        <w:jc w:val="both"/>
      </w:pPr>
      <w:r>
        <w:t xml:space="preserve">Если переустройство и (или) перепланировка жилого помещения невозможно без присоединения к ним части общего имущества в многоквартирном доме, на такие переустройство и (или) перепланировку помещений должно быть получено согласие всех собственников помещений в многоквартирном доме (ст. ст. 36, 40, 44, 46 Жилищного кодекса РФ).  </w:t>
      </w:r>
    </w:p>
    <w:p w:rsidR="00E45B8B" w:rsidRDefault="00E45B8B" w:rsidP="00633009">
      <w:pPr>
        <w:tabs>
          <w:tab w:val="left" w:pos="741"/>
        </w:tabs>
        <w:ind w:firstLine="720"/>
        <w:jc w:val="both"/>
      </w:pPr>
      <w:r>
        <w:t>Для проведения переустройства и (или) перепланировки проект переустройства и (или) перепланировки должен быть согласован с:</w:t>
      </w:r>
    </w:p>
    <w:p w:rsidR="00E45B8B" w:rsidRDefault="00E45B8B" w:rsidP="00633009">
      <w:pPr>
        <w:tabs>
          <w:tab w:val="left" w:pos="741"/>
        </w:tabs>
        <w:ind w:firstLine="720"/>
        <w:jc w:val="both"/>
      </w:pPr>
      <w:r>
        <w:t xml:space="preserve">- балансодержателем дома (товарищества собственников жилья (ТСЖ), управляющие компании (УК); </w:t>
      </w:r>
    </w:p>
    <w:p w:rsidR="00E45B8B" w:rsidRDefault="00E45B8B" w:rsidP="00633009">
      <w:pPr>
        <w:tabs>
          <w:tab w:val="left" w:pos="741"/>
        </w:tabs>
        <w:ind w:firstLine="720"/>
        <w:jc w:val="both"/>
      </w:pPr>
      <w:r>
        <w:t>- Филиалом ОАО «Чувашсетьгаз»;</w:t>
      </w:r>
    </w:p>
    <w:p w:rsidR="00E45B8B" w:rsidRDefault="00E45B8B" w:rsidP="00633009">
      <w:pPr>
        <w:tabs>
          <w:tab w:val="left" w:pos="741"/>
        </w:tabs>
        <w:ind w:firstLine="720"/>
        <w:jc w:val="both"/>
      </w:pPr>
      <w:r>
        <w:t>- иными органами власти и организациями, если перепланировка затрагивает фасады здания.».</w:t>
      </w:r>
    </w:p>
    <w:p w:rsidR="00E45B8B" w:rsidRPr="00F51254" w:rsidRDefault="00E45B8B" w:rsidP="00633009">
      <w:pPr>
        <w:jc w:val="both"/>
        <w:rPr>
          <w:b/>
          <w:lang w:eastAsia="ar-SA"/>
        </w:rPr>
      </w:pPr>
    </w:p>
    <w:p w:rsidR="00E45B8B" w:rsidRPr="00F51254" w:rsidRDefault="00E45B8B" w:rsidP="00E22C13">
      <w:pPr>
        <w:jc w:val="both"/>
        <w:rPr>
          <w:lang w:eastAsia="ar-SA"/>
        </w:rPr>
      </w:pPr>
      <w:r w:rsidRPr="00F51254">
        <w:rPr>
          <w:lang w:eastAsia="ar-SA"/>
        </w:rPr>
        <w:t xml:space="preserve">       1</w:t>
      </w:r>
      <w:r>
        <w:rPr>
          <w:lang w:eastAsia="ar-SA"/>
        </w:rPr>
        <w:t>.3.</w:t>
      </w:r>
      <w:r w:rsidRPr="00F51254">
        <w:rPr>
          <w:lang w:eastAsia="ar-SA"/>
        </w:rPr>
        <w:t xml:space="preserve"> Раздел 5 Административного регламента изложить в следующей редакции:</w:t>
      </w:r>
    </w:p>
    <w:p w:rsidR="00E45B8B" w:rsidRPr="00F51254" w:rsidRDefault="00E45B8B" w:rsidP="00E22C13">
      <w:pPr>
        <w:pStyle w:val="ConsPlusTitle"/>
        <w:ind w:firstLine="567"/>
        <w:jc w:val="both"/>
        <w:outlineLvl w:val="0"/>
      </w:pPr>
      <w:r w:rsidRPr="00F51254">
        <w:t>«</w:t>
      </w:r>
      <w:r w:rsidRPr="00F51254">
        <w:rPr>
          <w:lang w:val="en-US"/>
        </w:rPr>
        <w:t>V</w:t>
      </w:r>
      <w:r w:rsidRPr="00F51254">
        <w:t>. 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или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w:t>
      </w:r>
    </w:p>
    <w:p w:rsidR="00E45B8B" w:rsidRPr="00F51254" w:rsidRDefault="00E45B8B" w:rsidP="00E22C13">
      <w:pPr>
        <w:autoSpaceDE w:val="0"/>
        <w:autoSpaceDN w:val="0"/>
        <w:adjustRightInd w:val="0"/>
        <w:ind w:firstLine="540"/>
        <w:jc w:val="both"/>
        <w:outlineLvl w:val="0"/>
        <w:rPr>
          <w:b/>
          <w:bCs/>
        </w:rPr>
      </w:pPr>
      <w:r w:rsidRPr="00F51254">
        <w:rPr>
          <w:b/>
          <w:iCs/>
        </w:rPr>
        <w:t xml:space="preserve">5.1. Предмет </w:t>
      </w:r>
      <w:r w:rsidRPr="00F51254">
        <w:rPr>
          <w:b/>
          <w:bCs/>
        </w:rPr>
        <w:t xml:space="preserve">досудебного (внесудебного) обжалования заявителем решений и действий (бездействия) органа, предоставляющего муниципальную услугу, должностного лица,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государственных и муниципальных услуг. или их работников </w:t>
      </w:r>
    </w:p>
    <w:p w:rsidR="00E45B8B" w:rsidRPr="00F51254" w:rsidRDefault="00E45B8B" w:rsidP="00E22C13">
      <w:pPr>
        <w:ind w:firstLine="540"/>
        <w:jc w:val="both"/>
      </w:pPr>
      <w:r w:rsidRPr="00F51254">
        <w:t>Заявитель может обратиться с жалобой в том числе в следующих случаях:</w:t>
      </w:r>
    </w:p>
    <w:p w:rsidR="00E45B8B" w:rsidRPr="00F51254" w:rsidRDefault="00E45B8B" w:rsidP="00E22C13">
      <w:pPr>
        <w:ind w:firstLine="540"/>
        <w:jc w:val="both"/>
      </w:pPr>
      <w:r w:rsidRPr="00F51254">
        <w:t>1) нарушение срока регистрации запроса о предоставлении государственной или муниципальной услуги, запроса, указанного в статье 15.1 Федерального закона «Об организации предоставления государственных и муниципальных услуг» от 27.07.2010г.  №210-ФЗ (далее – Федеральный закон от 27.07.2010г. 210-ФЗ);</w:t>
      </w:r>
    </w:p>
    <w:p w:rsidR="00E45B8B" w:rsidRPr="00F51254" w:rsidRDefault="00E45B8B" w:rsidP="00E22C13">
      <w:pPr>
        <w:ind w:firstLine="540"/>
        <w:jc w:val="both"/>
      </w:pPr>
      <w:r w:rsidRPr="00F51254">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27.07.2010г. 210-ФЗ;</w:t>
      </w:r>
    </w:p>
    <w:p w:rsidR="00E45B8B" w:rsidRPr="00F51254" w:rsidRDefault="00E45B8B" w:rsidP="00E22C13">
      <w:pPr>
        <w:ind w:firstLine="540"/>
        <w:jc w:val="both"/>
      </w:pPr>
      <w:r w:rsidRPr="00F51254">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45B8B" w:rsidRPr="00F51254" w:rsidRDefault="00E45B8B" w:rsidP="00E22C13">
      <w:pPr>
        <w:ind w:firstLine="540"/>
        <w:jc w:val="both"/>
      </w:pPr>
      <w:r w:rsidRPr="00F51254">
        <w:t xml:space="preserve"> 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45B8B" w:rsidRPr="00F51254" w:rsidRDefault="00E45B8B" w:rsidP="00E22C13">
      <w:pPr>
        <w:ind w:firstLine="540"/>
        <w:jc w:val="both"/>
      </w:pPr>
      <w:r w:rsidRPr="00F51254">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Чувашской Республики,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27.07.2010г. 210-ФЗ;</w:t>
      </w:r>
    </w:p>
    <w:p w:rsidR="00E45B8B" w:rsidRPr="00F51254" w:rsidRDefault="00E45B8B" w:rsidP="00E22C13">
      <w:pPr>
        <w:ind w:firstLine="540"/>
        <w:jc w:val="both"/>
      </w:pPr>
      <w:r w:rsidRPr="00F51254">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Чувашской Республики, муниципальными правовыми актами;</w:t>
      </w:r>
    </w:p>
    <w:p w:rsidR="00E45B8B" w:rsidRPr="00F51254" w:rsidRDefault="00E45B8B" w:rsidP="00E22C13">
      <w:pPr>
        <w:ind w:firstLine="540"/>
        <w:jc w:val="both"/>
      </w:pPr>
      <w:r w:rsidRPr="00F51254">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 27.07.2010г. 210-ФЗ,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27.07.2010г. 210-ФЗ;</w:t>
      </w:r>
    </w:p>
    <w:p w:rsidR="00E45B8B" w:rsidRPr="00F51254" w:rsidRDefault="00E45B8B" w:rsidP="00E22C13">
      <w:pPr>
        <w:ind w:firstLine="540"/>
        <w:jc w:val="both"/>
      </w:pPr>
      <w:r w:rsidRPr="00F51254">
        <w:t>8) нарушение срока или порядка выдачи документов по результатам предоставления муниципальной услуги;</w:t>
      </w:r>
    </w:p>
    <w:p w:rsidR="00E45B8B" w:rsidRPr="00F51254" w:rsidRDefault="00E45B8B" w:rsidP="00E22C13">
      <w:pPr>
        <w:ind w:firstLine="540"/>
        <w:jc w:val="both"/>
      </w:pPr>
      <w:r w:rsidRPr="00F51254">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Чувашской Республики,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27.07.2010г. 210-ФЗ.</w:t>
      </w:r>
    </w:p>
    <w:p w:rsidR="00E45B8B" w:rsidRPr="00F51254" w:rsidRDefault="00E45B8B" w:rsidP="00E22C13">
      <w:pPr>
        <w:ind w:firstLine="540"/>
        <w:jc w:val="both"/>
      </w:pPr>
      <w:r w:rsidRPr="00F51254">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27.07.2010г.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27.07.2010г. 210-ФЗ.</w:t>
      </w:r>
    </w:p>
    <w:p w:rsidR="00E45B8B" w:rsidRPr="00F51254" w:rsidRDefault="00E45B8B" w:rsidP="00E22C13">
      <w:pPr>
        <w:ind w:firstLine="567"/>
        <w:jc w:val="both"/>
      </w:pPr>
      <w:r w:rsidRPr="00F51254">
        <w:rPr>
          <w:b/>
          <w:bCs/>
        </w:rPr>
        <w:t>5.2. Общие требования к порядку подачи и рассмотрения жалобы</w:t>
      </w:r>
    </w:p>
    <w:p w:rsidR="00E45B8B" w:rsidRPr="00F51254" w:rsidRDefault="00E45B8B" w:rsidP="00E22C13">
      <w:pPr>
        <w:ind w:firstLine="540"/>
        <w:jc w:val="both"/>
      </w:pPr>
      <w:r w:rsidRPr="00F51254">
        <w:t> 1.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частью 1.1 статьи 16 Федерального закона от 27.07.2010г. 210-ФЗ.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Чувашской Республики. Жалобы на решения и действия (бездействие) работников организаций, предусмотренных частью 1.1 статьи 16 Федерального закона от 27.07.2010г. 210-ФЗ, подаются руководителям этих организаций.</w:t>
      </w:r>
    </w:p>
    <w:p w:rsidR="00E45B8B" w:rsidRPr="00F51254" w:rsidRDefault="00E45B8B" w:rsidP="00E22C13">
      <w:pPr>
        <w:ind w:firstLine="540"/>
        <w:jc w:val="both"/>
      </w:pPr>
      <w:r w:rsidRPr="00F51254">
        <w:t>2.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частью 1.1 статьи 16 Федерального закона от 27.07.2010г.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E45B8B" w:rsidRPr="00F51254" w:rsidRDefault="00E45B8B" w:rsidP="00E22C13">
      <w:pPr>
        <w:ind w:firstLine="540"/>
        <w:jc w:val="both"/>
      </w:pPr>
      <w:r w:rsidRPr="00F51254">
        <w:t>3. Порядок подачи и рассмотрения жалоб на решения и действия (бездействие) организаций, предусмотренных частью 1.1 статьи 16 настоящего Федерального закона,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
    <w:p w:rsidR="00E45B8B" w:rsidRPr="00F51254" w:rsidRDefault="00E45B8B" w:rsidP="00E22C13">
      <w:pPr>
        <w:ind w:firstLine="540"/>
        <w:jc w:val="both"/>
      </w:pPr>
      <w:r w:rsidRPr="00F51254">
        <w:t>3.1.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муниципальные услуги, должностных лиц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пункта 5.1 настоящего Административного регламента и настоящего пункта не применяются.</w:t>
      </w:r>
    </w:p>
    <w:p w:rsidR="00E45B8B" w:rsidRPr="00F51254" w:rsidRDefault="00E45B8B" w:rsidP="00E22C13">
      <w:pPr>
        <w:ind w:firstLine="540"/>
        <w:jc w:val="both"/>
      </w:pPr>
      <w:r w:rsidRPr="00F51254">
        <w:t>3.2. 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такими лицами в порядке, установленном настоящим пунктом, либо в порядке, установленном антимонопольным законодательством Российской Федерации, в антимонопольный орган.</w:t>
      </w:r>
    </w:p>
    <w:p w:rsidR="00E45B8B" w:rsidRPr="00F51254" w:rsidRDefault="00E45B8B" w:rsidP="00E22C13">
      <w:pPr>
        <w:ind w:firstLine="540"/>
        <w:jc w:val="both"/>
      </w:pPr>
      <w:r w:rsidRPr="00F51254">
        <w:t>4. 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Чувашской Республики и муниципальными правовыми актами.</w:t>
      </w:r>
    </w:p>
    <w:p w:rsidR="00E45B8B" w:rsidRPr="00F51254" w:rsidRDefault="00E45B8B" w:rsidP="00E22C13">
      <w:pPr>
        <w:ind w:firstLine="540"/>
        <w:jc w:val="both"/>
      </w:pPr>
      <w:r w:rsidRPr="00F51254">
        <w:t>5. Жалоба должна содержать:</w:t>
      </w:r>
    </w:p>
    <w:p w:rsidR="00E45B8B" w:rsidRPr="00F51254" w:rsidRDefault="00E45B8B" w:rsidP="00E22C13">
      <w:pPr>
        <w:ind w:firstLine="540"/>
        <w:jc w:val="both"/>
      </w:pPr>
      <w:r w:rsidRPr="00F51254">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частью 1.1 статьи 16 Федерального закона от 27.07.2010г. №210-ФЗ, их руководителей и (или) работников, решения и действия (бездействие) которых обжалуются;</w:t>
      </w:r>
    </w:p>
    <w:p w:rsidR="00E45B8B" w:rsidRPr="00F51254" w:rsidRDefault="00E45B8B" w:rsidP="00E22C13">
      <w:pPr>
        <w:ind w:firstLine="540"/>
        <w:jc w:val="both"/>
      </w:pPr>
      <w:r w:rsidRPr="00F51254">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45B8B" w:rsidRPr="00F51254" w:rsidRDefault="00E45B8B" w:rsidP="00E22C13">
      <w:pPr>
        <w:ind w:firstLine="540"/>
        <w:jc w:val="both"/>
      </w:pPr>
      <w:r w:rsidRPr="00F51254">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от 27.07.2010г. №210-ФЗ, их работников;</w:t>
      </w:r>
    </w:p>
    <w:p w:rsidR="00E45B8B" w:rsidRPr="00F51254" w:rsidRDefault="00E45B8B" w:rsidP="00E22C13">
      <w:pPr>
        <w:ind w:firstLine="540"/>
        <w:jc w:val="both"/>
      </w:pPr>
      <w:r w:rsidRPr="00F51254">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от 27.07.2010г. «210-ФЗ, их работников. Заявителем могут быть представлены документы (при наличии), подтверждающие доводы заявителя, либо их копии.</w:t>
      </w:r>
    </w:p>
    <w:p w:rsidR="00E45B8B" w:rsidRPr="00F51254" w:rsidRDefault="00E45B8B" w:rsidP="00E22C13">
      <w:pPr>
        <w:ind w:firstLine="540"/>
        <w:jc w:val="both"/>
      </w:pPr>
      <w:r w:rsidRPr="00F51254">
        <w:t>6.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частью 1.1 статьи 16 Федерального закона от 27.07.2010г.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частью 1.1 статьи 16 Федерального закона от 27.07.2010г.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45B8B" w:rsidRPr="00F51254" w:rsidRDefault="00E45B8B" w:rsidP="00E22C13">
      <w:pPr>
        <w:ind w:firstLine="540"/>
        <w:jc w:val="both"/>
      </w:pPr>
      <w:r w:rsidRPr="00F51254">
        <w:t>7. По результатам рассмотрения жалобы принимается одно из следующих решений:</w:t>
      </w:r>
    </w:p>
    <w:p w:rsidR="00E45B8B" w:rsidRPr="00F51254" w:rsidRDefault="00E45B8B" w:rsidP="00E22C13">
      <w:pPr>
        <w:ind w:firstLine="540"/>
        <w:jc w:val="both"/>
      </w:pPr>
      <w:r w:rsidRPr="00F51254">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Чувашской Республики, муниципальными правовыми актами;</w:t>
      </w:r>
    </w:p>
    <w:p w:rsidR="00E45B8B" w:rsidRPr="00F51254" w:rsidRDefault="00E45B8B" w:rsidP="00E22C13">
      <w:pPr>
        <w:ind w:firstLine="540"/>
        <w:jc w:val="both"/>
      </w:pPr>
      <w:r w:rsidRPr="00F51254">
        <w:t>2) в удовлетворении жалобы отказывается.</w:t>
      </w:r>
    </w:p>
    <w:p w:rsidR="00E45B8B" w:rsidRPr="00F51254" w:rsidRDefault="00E45B8B" w:rsidP="00E22C13">
      <w:pPr>
        <w:ind w:firstLine="540"/>
        <w:jc w:val="both"/>
      </w:pPr>
      <w:r w:rsidRPr="00F51254">
        <w:t>8. Не позднее дня, следующего за днем принятия решения, указанного в части 7 пункта 5.2.,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45B8B" w:rsidRPr="00F51254" w:rsidRDefault="00E45B8B" w:rsidP="00E22C13">
      <w:pPr>
        <w:ind w:firstLine="540"/>
        <w:jc w:val="both"/>
      </w:pPr>
      <w:r w:rsidRPr="00F51254">
        <w:t>8.1. В случае признания жалобы подлежащей удовлетворению в ответе заявителю, указанном в подпункте 8 пункта 5.2.,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 от 27.07.2010г.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E45B8B" w:rsidRPr="00F51254" w:rsidRDefault="00E45B8B" w:rsidP="00E22C13">
      <w:pPr>
        <w:ind w:firstLine="540"/>
        <w:jc w:val="both"/>
      </w:pPr>
      <w:r w:rsidRPr="00F51254">
        <w:t>8.2. В случае признания жалобы не подлежащей удовлетворению в ответе заявителю, указанном в подпункте 8 пункта 5.2., даются аргументированные разъяснения о причинах принятого решения, а также информация о порядке обжалования принятого решения.</w:t>
      </w:r>
    </w:p>
    <w:p w:rsidR="00E45B8B" w:rsidRPr="00F51254" w:rsidRDefault="00E45B8B" w:rsidP="00E22C13">
      <w:pPr>
        <w:ind w:firstLine="540"/>
        <w:jc w:val="both"/>
      </w:pPr>
      <w:r w:rsidRPr="00F51254">
        <w:t>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подпунктом 1 пункта 5.2., незамедлительно направляют имеющиеся материалы в органы прокуратуры.</w:t>
      </w:r>
    </w:p>
    <w:p w:rsidR="00E45B8B" w:rsidRPr="00F51254" w:rsidRDefault="00E45B8B" w:rsidP="00E22C13">
      <w:pPr>
        <w:ind w:firstLine="540"/>
        <w:jc w:val="both"/>
      </w:pPr>
      <w:r w:rsidRPr="00F51254">
        <w:t>10. Положения,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 законом от 2 мая 2006 года N 59-ФЗ "О порядке рассмотрения обращений граждан Российской Федерации"»</w:t>
      </w:r>
      <w:r>
        <w:t>.</w:t>
      </w:r>
    </w:p>
    <w:p w:rsidR="00E45B8B" w:rsidRPr="00F51254" w:rsidRDefault="00E45B8B" w:rsidP="00E22C13">
      <w:pPr>
        <w:ind w:firstLine="540"/>
        <w:jc w:val="both"/>
      </w:pPr>
      <w:r w:rsidRPr="00F51254">
        <w:t xml:space="preserve">   </w:t>
      </w:r>
    </w:p>
    <w:p w:rsidR="00E45B8B" w:rsidRPr="00F51254" w:rsidRDefault="00E45B8B" w:rsidP="00E066DF">
      <w:pPr>
        <w:ind w:firstLine="540"/>
      </w:pPr>
      <w:r w:rsidRPr="00F51254">
        <w:t>2. Контроль за исполнением настоящего постановления оставляю за собой.</w:t>
      </w:r>
    </w:p>
    <w:p w:rsidR="00E45B8B" w:rsidRPr="00F51254" w:rsidRDefault="00E45B8B" w:rsidP="00E066DF">
      <w:pPr>
        <w:widowControl w:val="0"/>
        <w:autoSpaceDE w:val="0"/>
        <w:autoSpaceDN w:val="0"/>
        <w:adjustRightInd w:val="0"/>
        <w:ind w:firstLine="567"/>
        <w:jc w:val="both"/>
      </w:pPr>
      <w:r w:rsidRPr="00F51254">
        <w:t>3. Настоящее постановление вступает в силу после его официального опубликования</w:t>
      </w:r>
    </w:p>
    <w:p w:rsidR="00E45B8B" w:rsidRDefault="00E45B8B" w:rsidP="0085754D">
      <w:pPr>
        <w:widowControl w:val="0"/>
        <w:autoSpaceDE w:val="0"/>
        <w:autoSpaceDN w:val="0"/>
        <w:adjustRightInd w:val="0"/>
        <w:ind w:firstLine="567"/>
        <w:jc w:val="both"/>
      </w:pPr>
    </w:p>
    <w:p w:rsidR="00E45B8B" w:rsidRPr="00F51254" w:rsidRDefault="00E45B8B" w:rsidP="0085754D">
      <w:pPr>
        <w:widowControl w:val="0"/>
        <w:autoSpaceDE w:val="0"/>
        <w:autoSpaceDN w:val="0"/>
        <w:adjustRightInd w:val="0"/>
        <w:ind w:firstLine="567"/>
        <w:jc w:val="both"/>
      </w:pPr>
    </w:p>
    <w:p w:rsidR="00E45B8B" w:rsidRPr="00F51254" w:rsidRDefault="00E45B8B" w:rsidP="00E47848">
      <w:pPr>
        <w:jc w:val="both"/>
      </w:pPr>
      <w:r w:rsidRPr="00F51254">
        <w:t xml:space="preserve">Глава Большесундырского сельского поселения                  </w:t>
      </w:r>
      <w:r>
        <w:t xml:space="preserve">                                Н.А.Мареева</w:t>
      </w:r>
    </w:p>
    <w:p w:rsidR="00E45B8B" w:rsidRPr="00F51254" w:rsidRDefault="00E45B8B"/>
    <w:sectPr w:rsidR="00E45B8B" w:rsidRPr="00F51254" w:rsidSect="007C546C">
      <w:pgSz w:w="11906" w:h="16838"/>
      <w:pgMar w:top="709" w:right="1133" w:bottom="851"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F4A8BB6"/>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21284D9C"/>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BC70A8FE"/>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34621172"/>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118504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0C102A6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6A06D26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98CC5D4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FED6DFC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47107FFA"/>
    <w:lvl w:ilvl="0">
      <w:start w:val="1"/>
      <w:numFmt w:val="bullet"/>
      <w:lvlText w:val=""/>
      <w:lvlJc w:val="left"/>
      <w:pPr>
        <w:tabs>
          <w:tab w:val="num" w:pos="360"/>
        </w:tabs>
        <w:ind w:left="360" w:hanging="360"/>
      </w:pPr>
      <w:rPr>
        <w:rFonts w:ascii="Symbol" w:hAnsi="Symbol" w:hint="default"/>
      </w:rPr>
    </w:lvl>
  </w:abstractNum>
  <w:abstractNum w:abstractNumId="10">
    <w:nsid w:val="44E83DD3"/>
    <w:multiLevelType w:val="hybridMultilevel"/>
    <w:tmpl w:val="F01AA728"/>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1">
    <w:nsid w:val="59EA250E"/>
    <w:multiLevelType w:val="multilevel"/>
    <w:tmpl w:val="0A08207C"/>
    <w:lvl w:ilvl="0">
      <w:start w:val="1"/>
      <w:numFmt w:val="decimal"/>
      <w:lvlText w:val="%1."/>
      <w:lvlJc w:val="left"/>
      <w:pPr>
        <w:ind w:left="900" w:hanging="360"/>
      </w:pPr>
      <w:rPr>
        <w:rFonts w:cs="Times New Roman" w:hint="default"/>
      </w:rPr>
    </w:lvl>
    <w:lvl w:ilvl="1">
      <w:start w:val="1"/>
      <w:numFmt w:val="decimal"/>
      <w:isLgl/>
      <w:lvlText w:val="%1.%2."/>
      <w:lvlJc w:val="left"/>
      <w:pPr>
        <w:ind w:left="1020" w:hanging="360"/>
      </w:pPr>
      <w:rPr>
        <w:rFonts w:cs="Times New Roman" w:hint="default"/>
      </w:rPr>
    </w:lvl>
    <w:lvl w:ilvl="2">
      <w:start w:val="1"/>
      <w:numFmt w:val="decimal"/>
      <w:isLgl/>
      <w:lvlText w:val="%1.%2.%3."/>
      <w:lvlJc w:val="left"/>
      <w:pPr>
        <w:ind w:left="1500" w:hanging="720"/>
      </w:pPr>
      <w:rPr>
        <w:rFonts w:cs="Times New Roman" w:hint="default"/>
      </w:rPr>
    </w:lvl>
    <w:lvl w:ilvl="3">
      <w:start w:val="1"/>
      <w:numFmt w:val="decimal"/>
      <w:isLgl/>
      <w:lvlText w:val="%1.%2.%3.%4."/>
      <w:lvlJc w:val="left"/>
      <w:pPr>
        <w:ind w:left="1620" w:hanging="720"/>
      </w:pPr>
      <w:rPr>
        <w:rFonts w:cs="Times New Roman" w:hint="default"/>
      </w:rPr>
    </w:lvl>
    <w:lvl w:ilvl="4">
      <w:start w:val="1"/>
      <w:numFmt w:val="decimal"/>
      <w:isLgl/>
      <w:lvlText w:val="%1.%2.%3.%4.%5."/>
      <w:lvlJc w:val="left"/>
      <w:pPr>
        <w:ind w:left="2100" w:hanging="1080"/>
      </w:pPr>
      <w:rPr>
        <w:rFonts w:cs="Times New Roman" w:hint="default"/>
      </w:rPr>
    </w:lvl>
    <w:lvl w:ilvl="5">
      <w:start w:val="1"/>
      <w:numFmt w:val="decimal"/>
      <w:isLgl/>
      <w:lvlText w:val="%1.%2.%3.%4.%5.%6."/>
      <w:lvlJc w:val="left"/>
      <w:pPr>
        <w:ind w:left="2220" w:hanging="1080"/>
      </w:pPr>
      <w:rPr>
        <w:rFonts w:cs="Times New Roman" w:hint="default"/>
      </w:rPr>
    </w:lvl>
    <w:lvl w:ilvl="6">
      <w:start w:val="1"/>
      <w:numFmt w:val="decimal"/>
      <w:isLgl/>
      <w:lvlText w:val="%1.%2.%3.%4.%5.%6.%7."/>
      <w:lvlJc w:val="left"/>
      <w:pPr>
        <w:ind w:left="2700" w:hanging="1440"/>
      </w:pPr>
      <w:rPr>
        <w:rFonts w:cs="Times New Roman" w:hint="default"/>
      </w:rPr>
    </w:lvl>
    <w:lvl w:ilvl="7">
      <w:start w:val="1"/>
      <w:numFmt w:val="decimal"/>
      <w:isLgl/>
      <w:lvlText w:val="%1.%2.%3.%4.%5.%6.%7.%8."/>
      <w:lvlJc w:val="left"/>
      <w:pPr>
        <w:ind w:left="2820" w:hanging="1440"/>
      </w:pPr>
      <w:rPr>
        <w:rFonts w:cs="Times New Roman" w:hint="default"/>
      </w:rPr>
    </w:lvl>
    <w:lvl w:ilvl="8">
      <w:start w:val="1"/>
      <w:numFmt w:val="decimal"/>
      <w:isLgl/>
      <w:lvlText w:val="%1.%2.%3.%4.%5.%6.%7.%8.%9."/>
      <w:lvlJc w:val="left"/>
      <w:pPr>
        <w:ind w:left="3300" w:hanging="1800"/>
      </w:pPr>
      <w:rPr>
        <w:rFonts w:cs="Times New Roman" w:hint="default"/>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176E9"/>
    <w:rsid w:val="00000E84"/>
    <w:rsid w:val="00001170"/>
    <w:rsid w:val="0000714A"/>
    <w:rsid w:val="00012742"/>
    <w:rsid w:val="00012D3F"/>
    <w:rsid w:val="000143A0"/>
    <w:rsid w:val="00016980"/>
    <w:rsid w:val="00016D50"/>
    <w:rsid w:val="00017C64"/>
    <w:rsid w:val="00027893"/>
    <w:rsid w:val="00030577"/>
    <w:rsid w:val="000321C4"/>
    <w:rsid w:val="0003352B"/>
    <w:rsid w:val="00037B90"/>
    <w:rsid w:val="00041046"/>
    <w:rsid w:val="0004138F"/>
    <w:rsid w:val="00041901"/>
    <w:rsid w:val="000461B6"/>
    <w:rsid w:val="000464AD"/>
    <w:rsid w:val="00051763"/>
    <w:rsid w:val="000518D0"/>
    <w:rsid w:val="00052190"/>
    <w:rsid w:val="000523C7"/>
    <w:rsid w:val="00053294"/>
    <w:rsid w:val="00054DCF"/>
    <w:rsid w:val="000564F1"/>
    <w:rsid w:val="00057BDD"/>
    <w:rsid w:val="00057F64"/>
    <w:rsid w:val="0006007C"/>
    <w:rsid w:val="00065F28"/>
    <w:rsid w:val="00071C0F"/>
    <w:rsid w:val="00081B03"/>
    <w:rsid w:val="00082108"/>
    <w:rsid w:val="00082A3A"/>
    <w:rsid w:val="00082A6B"/>
    <w:rsid w:val="00082BF6"/>
    <w:rsid w:val="0008600A"/>
    <w:rsid w:val="00086A22"/>
    <w:rsid w:val="00091933"/>
    <w:rsid w:val="000923B8"/>
    <w:rsid w:val="000935AB"/>
    <w:rsid w:val="000949EC"/>
    <w:rsid w:val="00094E71"/>
    <w:rsid w:val="000A0600"/>
    <w:rsid w:val="000A06E4"/>
    <w:rsid w:val="000A1841"/>
    <w:rsid w:val="000A20B6"/>
    <w:rsid w:val="000A4D4D"/>
    <w:rsid w:val="000A5D4D"/>
    <w:rsid w:val="000A7A72"/>
    <w:rsid w:val="000B1DC7"/>
    <w:rsid w:val="000B258E"/>
    <w:rsid w:val="000B61A9"/>
    <w:rsid w:val="000B730D"/>
    <w:rsid w:val="000C20A1"/>
    <w:rsid w:val="000C2C05"/>
    <w:rsid w:val="000C312D"/>
    <w:rsid w:val="000C5A3C"/>
    <w:rsid w:val="000C7133"/>
    <w:rsid w:val="000C7DFE"/>
    <w:rsid w:val="000D0699"/>
    <w:rsid w:val="000D0874"/>
    <w:rsid w:val="000D0AF2"/>
    <w:rsid w:val="000D11E3"/>
    <w:rsid w:val="000D1F4B"/>
    <w:rsid w:val="000D2D0D"/>
    <w:rsid w:val="000D361F"/>
    <w:rsid w:val="000D4296"/>
    <w:rsid w:val="000D42B7"/>
    <w:rsid w:val="000D75F3"/>
    <w:rsid w:val="000E1345"/>
    <w:rsid w:val="000E305C"/>
    <w:rsid w:val="000E368C"/>
    <w:rsid w:val="000E3863"/>
    <w:rsid w:val="000F09DF"/>
    <w:rsid w:val="000F4C41"/>
    <w:rsid w:val="000F583F"/>
    <w:rsid w:val="00100515"/>
    <w:rsid w:val="00102A67"/>
    <w:rsid w:val="001043E8"/>
    <w:rsid w:val="001056F4"/>
    <w:rsid w:val="00107B1C"/>
    <w:rsid w:val="00107BB5"/>
    <w:rsid w:val="001135F9"/>
    <w:rsid w:val="00113AF4"/>
    <w:rsid w:val="00113C81"/>
    <w:rsid w:val="00115C10"/>
    <w:rsid w:val="00117E4E"/>
    <w:rsid w:val="001238D0"/>
    <w:rsid w:val="00125047"/>
    <w:rsid w:val="00135925"/>
    <w:rsid w:val="0013727D"/>
    <w:rsid w:val="0014094F"/>
    <w:rsid w:val="00146844"/>
    <w:rsid w:val="00150EA3"/>
    <w:rsid w:val="001517AC"/>
    <w:rsid w:val="0015193F"/>
    <w:rsid w:val="001522BD"/>
    <w:rsid w:val="00156154"/>
    <w:rsid w:val="001637A3"/>
    <w:rsid w:val="0016605E"/>
    <w:rsid w:val="0016746E"/>
    <w:rsid w:val="00170BB9"/>
    <w:rsid w:val="001732EF"/>
    <w:rsid w:val="00182BA7"/>
    <w:rsid w:val="001834CA"/>
    <w:rsid w:val="00186CAC"/>
    <w:rsid w:val="00187ACA"/>
    <w:rsid w:val="00187DAF"/>
    <w:rsid w:val="00191774"/>
    <w:rsid w:val="00192A90"/>
    <w:rsid w:val="00193C43"/>
    <w:rsid w:val="00193F89"/>
    <w:rsid w:val="001A037A"/>
    <w:rsid w:val="001A27A4"/>
    <w:rsid w:val="001A4CCE"/>
    <w:rsid w:val="001A53BE"/>
    <w:rsid w:val="001A77A2"/>
    <w:rsid w:val="001A7D33"/>
    <w:rsid w:val="001B4736"/>
    <w:rsid w:val="001B4A5A"/>
    <w:rsid w:val="001C374D"/>
    <w:rsid w:val="001C3C31"/>
    <w:rsid w:val="001C5D55"/>
    <w:rsid w:val="001C74A5"/>
    <w:rsid w:val="001C798D"/>
    <w:rsid w:val="001D0C40"/>
    <w:rsid w:val="001D2581"/>
    <w:rsid w:val="001D25B8"/>
    <w:rsid w:val="001D4FEB"/>
    <w:rsid w:val="001D662D"/>
    <w:rsid w:val="001D6E50"/>
    <w:rsid w:val="001E261F"/>
    <w:rsid w:val="001E4AE0"/>
    <w:rsid w:val="001E6155"/>
    <w:rsid w:val="001E78F3"/>
    <w:rsid w:val="001F500E"/>
    <w:rsid w:val="001F5ED5"/>
    <w:rsid w:val="001F72E2"/>
    <w:rsid w:val="002017AB"/>
    <w:rsid w:val="0020180C"/>
    <w:rsid w:val="002047B0"/>
    <w:rsid w:val="0020724D"/>
    <w:rsid w:val="0020739D"/>
    <w:rsid w:val="00211A73"/>
    <w:rsid w:val="00215725"/>
    <w:rsid w:val="00221621"/>
    <w:rsid w:val="00221D57"/>
    <w:rsid w:val="002334C4"/>
    <w:rsid w:val="00234598"/>
    <w:rsid w:val="0024083F"/>
    <w:rsid w:val="00242BB7"/>
    <w:rsid w:val="00245863"/>
    <w:rsid w:val="00246CF9"/>
    <w:rsid w:val="00255F0F"/>
    <w:rsid w:val="00257CA3"/>
    <w:rsid w:val="002604EC"/>
    <w:rsid w:val="002621BD"/>
    <w:rsid w:val="002639C9"/>
    <w:rsid w:val="0026701B"/>
    <w:rsid w:val="00267C8A"/>
    <w:rsid w:val="002728EB"/>
    <w:rsid w:val="002739AA"/>
    <w:rsid w:val="00274BA0"/>
    <w:rsid w:val="0027620C"/>
    <w:rsid w:val="002777E6"/>
    <w:rsid w:val="00280662"/>
    <w:rsid w:val="00281391"/>
    <w:rsid w:val="002840D7"/>
    <w:rsid w:val="00285013"/>
    <w:rsid w:val="00287799"/>
    <w:rsid w:val="0029011A"/>
    <w:rsid w:val="002917A3"/>
    <w:rsid w:val="002919D9"/>
    <w:rsid w:val="00297928"/>
    <w:rsid w:val="00297F05"/>
    <w:rsid w:val="002A111D"/>
    <w:rsid w:val="002A276E"/>
    <w:rsid w:val="002A2E23"/>
    <w:rsid w:val="002A3FAC"/>
    <w:rsid w:val="002A5C04"/>
    <w:rsid w:val="002A6695"/>
    <w:rsid w:val="002A7181"/>
    <w:rsid w:val="002B3B8E"/>
    <w:rsid w:val="002C5B96"/>
    <w:rsid w:val="002D22A1"/>
    <w:rsid w:val="002D3480"/>
    <w:rsid w:val="002D69ED"/>
    <w:rsid w:val="002D6B2F"/>
    <w:rsid w:val="002E1647"/>
    <w:rsid w:val="002E286A"/>
    <w:rsid w:val="002E5E16"/>
    <w:rsid w:val="002E6FF5"/>
    <w:rsid w:val="002F0D9A"/>
    <w:rsid w:val="002F31C6"/>
    <w:rsid w:val="002F353F"/>
    <w:rsid w:val="002F785A"/>
    <w:rsid w:val="00301AAD"/>
    <w:rsid w:val="00302D21"/>
    <w:rsid w:val="00302E5E"/>
    <w:rsid w:val="00303443"/>
    <w:rsid w:val="003114B0"/>
    <w:rsid w:val="00313169"/>
    <w:rsid w:val="00314991"/>
    <w:rsid w:val="003151B9"/>
    <w:rsid w:val="0031783B"/>
    <w:rsid w:val="003220DA"/>
    <w:rsid w:val="00323D78"/>
    <w:rsid w:val="003264B4"/>
    <w:rsid w:val="00327E94"/>
    <w:rsid w:val="00327EAD"/>
    <w:rsid w:val="00330EA8"/>
    <w:rsid w:val="00333366"/>
    <w:rsid w:val="003334EE"/>
    <w:rsid w:val="003404C7"/>
    <w:rsid w:val="0034149B"/>
    <w:rsid w:val="003425E3"/>
    <w:rsid w:val="00344E84"/>
    <w:rsid w:val="00353E15"/>
    <w:rsid w:val="00353F6C"/>
    <w:rsid w:val="003549DB"/>
    <w:rsid w:val="00355226"/>
    <w:rsid w:val="003565C7"/>
    <w:rsid w:val="00356ACF"/>
    <w:rsid w:val="003601D3"/>
    <w:rsid w:val="00361DF1"/>
    <w:rsid w:val="00364E42"/>
    <w:rsid w:val="00366517"/>
    <w:rsid w:val="00371498"/>
    <w:rsid w:val="00377159"/>
    <w:rsid w:val="00383F4D"/>
    <w:rsid w:val="00384AE4"/>
    <w:rsid w:val="00391F03"/>
    <w:rsid w:val="003A1888"/>
    <w:rsid w:val="003A20D1"/>
    <w:rsid w:val="003A4996"/>
    <w:rsid w:val="003A6BB2"/>
    <w:rsid w:val="003A75FC"/>
    <w:rsid w:val="003B2D26"/>
    <w:rsid w:val="003B7F35"/>
    <w:rsid w:val="003C37EE"/>
    <w:rsid w:val="003C680D"/>
    <w:rsid w:val="003D190E"/>
    <w:rsid w:val="003D217C"/>
    <w:rsid w:val="003D24D1"/>
    <w:rsid w:val="003D2DB9"/>
    <w:rsid w:val="003D5087"/>
    <w:rsid w:val="003D73E2"/>
    <w:rsid w:val="003E096C"/>
    <w:rsid w:val="003E1583"/>
    <w:rsid w:val="003E1CDC"/>
    <w:rsid w:val="003E266A"/>
    <w:rsid w:val="003E3940"/>
    <w:rsid w:val="003E3A64"/>
    <w:rsid w:val="003E4384"/>
    <w:rsid w:val="003E4FEC"/>
    <w:rsid w:val="003E5A89"/>
    <w:rsid w:val="003F0F08"/>
    <w:rsid w:val="003F0FC8"/>
    <w:rsid w:val="00401BFA"/>
    <w:rsid w:val="00401F49"/>
    <w:rsid w:val="004120E0"/>
    <w:rsid w:val="004151D4"/>
    <w:rsid w:val="00415514"/>
    <w:rsid w:val="00417D95"/>
    <w:rsid w:val="0042403E"/>
    <w:rsid w:val="00425689"/>
    <w:rsid w:val="00425771"/>
    <w:rsid w:val="00427EFF"/>
    <w:rsid w:val="00431335"/>
    <w:rsid w:val="00435AD4"/>
    <w:rsid w:val="00436D38"/>
    <w:rsid w:val="0043754A"/>
    <w:rsid w:val="00441067"/>
    <w:rsid w:val="00441C0C"/>
    <w:rsid w:val="00443C2E"/>
    <w:rsid w:val="0044438F"/>
    <w:rsid w:val="00444628"/>
    <w:rsid w:val="00447B9C"/>
    <w:rsid w:val="00447E37"/>
    <w:rsid w:val="00450941"/>
    <w:rsid w:val="00451FEC"/>
    <w:rsid w:val="00453177"/>
    <w:rsid w:val="00454877"/>
    <w:rsid w:val="00454967"/>
    <w:rsid w:val="00455A8C"/>
    <w:rsid w:val="0045660A"/>
    <w:rsid w:val="00457803"/>
    <w:rsid w:val="00457D6C"/>
    <w:rsid w:val="00457E81"/>
    <w:rsid w:val="004601C2"/>
    <w:rsid w:val="004611CA"/>
    <w:rsid w:val="00461EED"/>
    <w:rsid w:val="004670E0"/>
    <w:rsid w:val="004727D6"/>
    <w:rsid w:val="004773F9"/>
    <w:rsid w:val="0048039D"/>
    <w:rsid w:val="00481708"/>
    <w:rsid w:val="00486382"/>
    <w:rsid w:val="0049195C"/>
    <w:rsid w:val="00491B1D"/>
    <w:rsid w:val="00491C5E"/>
    <w:rsid w:val="00492555"/>
    <w:rsid w:val="00492971"/>
    <w:rsid w:val="00494320"/>
    <w:rsid w:val="00494E57"/>
    <w:rsid w:val="004A21C3"/>
    <w:rsid w:val="004A451F"/>
    <w:rsid w:val="004A47AE"/>
    <w:rsid w:val="004A5EDE"/>
    <w:rsid w:val="004A7A38"/>
    <w:rsid w:val="004B0429"/>
    <w:rsid w:val="004B2E11"/>
    <w:rsid w:val="004D045C"/>
    <w:rsid w:val="004D3D98"/>
    <w:rsid w:val="004D53D1"/>
    <w:rsid w:val="004D6F37"/>
    <w:rsid w:val="004D7877"/>
    <w:rsid w:val="004E078E"/>
    <w:rsid w:val="004E3488"/>
    <w:rsid w:val="004E3530"/>
    <w:rsid w:val="004E5E2F"/>
    <w:rsid w:val="004F0801"/>
    <w:rsid w:val="004F2097"/>
    <w:rsid w:val="004F29E8"/>
    <w:rsid w:val="004F31CC"/>
    <w:rsid w:val="0050132E"/>
    <w:rsid w:val="00501758"/>
    <w:rsid w:val="005040BE"/>
    <w:rsid w:val="00505F60"/>
    <w:rsid w:val="0050715C"/>
    <w:rsid w:val="00511D60"/>
    <w:rsid w:val="005132BB"/>
    <w:rsid w:val="00513D56"/>
    <w:rsid w:val="005145B2"/>
    <w:rsid w:val="005176E9"/>
    <w:rsid w:val="00521DD2"/>
    <w:rsid w:val="005221BB"/>
    <w:rsid w:val="0052227E"/>
    <w:rsid w:val="00523635"/>
    <w:rsid w:val="00523EF7"/>
    <w:rsid w:val="005250A9"/>
    <w:rsid w:val="00525CDE"/>
    <w:rsid w:val="00533283"/>
    <w:rsid w:val="00536311"/>
    <w:rsid w:val="00537420"/>
    <w:rsid w:val="00547B70"/>
    <w:rsid w:val="005521D7"/>
    <w:rsid w:val="00556A22"/>
    <w:rsid w:val="00560D87"/>
    <w:rsid w:val="00562079"/>
    <w:rsid w:val="00567D80"/>
    <w:rsid w:val="00567EE9"/>
    <w:rsid w:val="005723E0"/>
    <w:rsid w:val="00574729"/>
    <w:rsid w:val="005756B4"/>
    <w:rsid w:val="00575FA8"/>
    <w:rsid w:val="00577D65"/>
    <w:rsid w:val="00580776"/>
    <w:rsid w:val="005808F2"/>
    <w:rsid w:val="00582664"/>
    <w:rsid w:val="00585013"/>
    <w:rsid w:val="0059042A"/>
    <w:rsid w:val="005915A4"/>
    <w:rsid w:val="00594B39"/>
    <w:rsid w:val="00596385"/>
    <w:rsid w:val="00596BD5"/>
    <w:rsid w:val="005A4514"/>
    <w:rsid w:val="005A7FB9"/>
    <w:rsid w:val="005B0B1F"/>
    <w:rsid w:val="005B366E"/>
    <w:rsid w:val="005C0B88"/>
    <w:rsid w:val="005C1585"/>
    <w:rsid w:val="005C2549"/>
    <w:rsid w:val="005C50BB"/>
    <w:rsid w:val="005C6642"/>
    <w:rsid w:val="005D03F9"/>
    <w:rsid w:val="005D4733"/>
    <w:rsid w:val="005D6203"/>
    <w:rsid w:val="005D69CD"/>
    <w:rsid w:val="005D7905"/>
    <w:rsid w:val="005E0B43"/>
    <w:rsid w:val="005E1458"/>
    <w:rsid w:val="005E1B9A"/>
    <w:rsid w:val="005E35B0"/>
    <w:rsid w:val="005E3A81"/>
    <w:rsid w:val="005E4A7F"/>
    <w:rsid w:val="005E5DFA"/>
    <w:rsid w:val="005E6B87"/>
    <w:rsid w:val="005F03C5"/>
    <w:rsid w:val="005F279D"/>
    <w:rsid w:val="00600C85"/>
    <w:rsid w:val="00605A3A"/>
    <w:rsid w:val="00605DF6"/>
    <w:rsid w:val="00611CC7"/>
    <w:rsid w:val="00611D67"/>
    <w:rsid w:val="00612251"/>
    <w:rsid w:val="00612508"/>
    <w:rsid w:val="00612C27"/>
    <w:rsid w:val="006257E0"/>
    <w:rsid w:val="00633009"/>
    <w:rsid w:val="00636A35"/>
    <w:rsid w:val="00636AAE"/>
    <w:rsid w:val="00640CDA"/>
    <w:rsid w:val="006416B0"/>
    <w:rsid w:val="006458AA"/>
    <w:rsid w:val="006475AF"/>
    <w:rsid w:val="00655F85"/>
    <w:rsid w:val="0066480B"/>
    <w:rsid w:val="0066561A"/>
    <w:rsid w:val="0066625D"/>
    <w:rsid w:val="00670434"/>
    <w:rsid w:val="00672848"/>
    <w:rsid w:val="00675DBD"/>
    <w:rsid w:val="00676AAE"/>
    <w:rsid w:val="00680299"/>
    <w:rsid w:val="006811BF"/>
    <w:rsid w:val="00681B00"/>
    <w:rsid w:val="00681E6C"/>
    <w:rsid w:val="0068207E"/>
    <w:rsid w:val="006864DE"/>
    <w:rsid w:val="006875E2"/>
    <w:rsid w:val="006909CF"/>
    <w:rsid w:val="00690ADA"/>
    <w:rsid w:val="00691586"/>
    <w:rsid w:val="0069342A"/>
    <w:rsid w:val="006A2A41"/>
    <w:rsid w:val="006A3131"/>
    <w:rsid w:val="006A52FB"/>
    <w:rsid w:val="006A534E"/>
    <w:rsid w:val="006A65AD"/>
    <w:rsid w:val="006B2811"/>
    <w:rsid w:val="006B5C4A"/>
    <w:rsid w:val="006B67E1"/>
    <w:rsid w:val="006C2C1F"/>
    <w:rsid w:val="006C4748"/>
    <w:rsid w:val="006C5EC7"/>
    <w:rsid w:val="006C78D0"/>
    <w:rsid w:val="006D06FE"/>
    <w:rsid w:val="006D377F"/>
    <w:rsid w:val="006E068B"/>
    <w:rsid w:val="006E09B0"/>
    <w:rsid w:val="006E20BD"/>
    <w:rsid w:val="006E5E2C"/>
    <w:rsid w:val="006E6C75"/>
    <w:rsid w:val="006E7502"/>
    <w:rsid w:val="006F3172"/>
    <w:rsid w:val="006F6E58"/>
    <w:rsid w:val="006F6E8C"/>
    <w:rsid w:val="00702B30"/>
    <w:rsid w:val="007049CC"/>
    <w:rsid w:val="007058A6"/>
    <w:rsid w:val="00705AFF"/>
    <w:rsid w:val="00715250"/>
    <w:rsid w:val="00717D1C"/>
    <w:rsid w:val="00717EA5"/>
    <w:rsid w:val="007206A5"/>
    <w:rsid w:val="00720E8B"/>
    <w:rsid w:val="0072349D"/>
    <w:rsid w:val="00723BB4"/>
    <w:rsid w:val="0072688F"/>
    <w:rsid w:val="00726D18"/>
    <w:rsid w:val="00727F2C"/>
    <w:rsid w:val="00730A41"/>
    <w:rsid w:val="00737560"/>
    <w:rsid w:val="0074379E"/>
    <w:rsid w:val="00743CAB"/>
    <w:rsid w:val="00744646"/>
    <w:rsid w:val="00744B22"/>
    <w:rsid w:val="00744B52"/>
    <w:rsid w:val="00745617"/>
    <w:rsid w:val="00746A13"/>
    <w:rsid w:val="00746DA3"/>
    <w:rsid w:val="00750914"/>
    <w:rsid w:val="00750AC0"/>
    <w:rsid w:val="00752918"/>
    <w:rsid w:val="00754EA5"/>
    <w:rsid w:val="0075763D"/>
    <w:rsid w:val="0076441C"/>
    <w:rsid w:val="007653E0"/>
    <w:rsid w:val="00772741"/>
    <w:rsid w:val="007753CD"/>
    <w:rsid w:val="00776074"/>
    <w:rsid w:val="007763EC"/>
    <w:rsid w:val="007774C8"/>
    <w:rsid w:val="007813A0"/>
    <w:rsid w:val="0078366A"/>
    <w:rsid w:val="0078384F"/>
    <w:rsid w:val="0078391D"/>
    <w:rsid w:val="00783BD8"/>
    <w:rsid w:val="0078767B"/>
    <w:rsid w:val="00790744"/>
    <w:rsid w:val="00790F52"/>
    <w:rsid w:val="00791C6E"/>
    <w:rsid w:val="00795AE7"/>
    <w:rsid w:val="007967E6"/>
    <w:rsid w:val="00796E5B"/>
    <w:rsid w:val="00797C54"/>
    <w:rsid w:val="007A00B0"/>
    <w:rsid w:val="007A0501"/>
    <w:rsid w:val="007A376F"/>
    <w:rsid w:val="007A3ACB"/>
    <w:rsid w:val="007B0156"/>
    <w:rsid w:val="007B0C43"/>
    <w:rsid w:val="007B0CE0"/>
    <w:rsid w:val="007B4E2B"/>
    <w:rsid w:val="007C0691"/>
    <w:rsid w:val="007C3422"/>
    <w:rsid w:val="007C546C"/>
    <w:rsid w:val="007C75B1"/>
    <w:rsid w:val="007D444F"/>
    <w:rsid w:val="007D545F"/>
    <w:rsid w:val="007D5FEB"/>
    <w:rsid w:val="007E2B99"/>
    <w:rsid w:val="007E54D8"/>
    <w:rsid w:val="007F3A7D"/>
    <w:rsid w:val="007F449B"/>
    <w:rsid w:val="007F4E44"/>
    <w:rsid w:val="007F6492"/>
    <w:rsid w:val="007F6733"/>
    <w:rsid w:val="007F6AB9"/>
    <w:rsid w:val="007F7023"/>
    <w:rsid w:val="00803128"/>
    <w:rsid w:val="00804019"/>
    <w:rsid w:val="00805309"/>
    <w:rsid w:val="00806CE3"/>
    <w:rsid w:val="0081224C"/>
    <w:rsid w:val="00813157"/>
    <w:rsid w:val="008200AB"/>
    <w:rsid w:val="0082052B"/>
    <w:rsid w:val="008217E4"/>
    <w:rsid w:val="00823012"/>
    <w:rsid w:val="0082306C"/>
    <w:rsid w:val="00824794"/>
    <w:rsid w:val="00825B2E"/>
    <w:rsid w:val="00832A0B"/>
    <w:rsid w:val="008337B4"/>
    <w:rsid w:val="00835C45"/>
    <w:rsid w:val="00844F1E"/>
    <w:rsid w:val="008479B8"/>
    <w:rsid w:val="0085237E"/>
    <w:rsid w:val="008564AA"/>
    <w:rsid w:val="008564AE"/>
    <w:rsid w:val="0085754D"/>
    <w:rsid w:val="00857C36"/>
    <w:rsid w:val="00857D70"/>
    <w:rsid w:val="008672FD"/>
    <w:rsid w:val="00870C2A"/>
    <w:rsid w:val="00871C9C"/>
    <w:rsid w:val="0087254D"/>
    <w:rsid w:val="008758B4"/>
    <w:rsid w:val="00880826"/>
    <w:rsid w:val="0088160C"/>
    <w:rsid w:val="0088161A"/>
    <w:rsid w:val="008847EA"/>
    <w:rsid w:val="008853F0"/>
    <w:rsid w:val="008867C7"/>
    <w:rsid w:val="00893542"/>
    <w:rsid w:val="00893970"/>
    <w:rsid w:val="00895529"/>
    <w:rsid w:val="008A217B"/>
    <w:rsid w:val="008A23F7"/>
    <w:rsid w:val="008A3599"/>
    <w:rsid w:val="008A3DE3"/>
    <w:rsid w:val="008A4AF6"/>
    <w:rsid w:val="008A7510"/>
    <w:rsid w:val="008B187D"/>
    <w:rsid w:val="008B2353"/>
    <w:rsid w:val="008B2956"/>
    <w:rsid w:val="008B2EEE"/>
    <w:rsid w:val="008B5992"/>
    <w:rsid w:val="008B6DB8"/>
    <w:rsid w:val="008C00FB"/>
    <w:rsid w:val="008C09F0"/>
    <w:rsid w:val="008C1888"/>
    <w:rsid w:val="008C4ADC"/>
    <w:rsid w:val="008C67D9"/>
    <w:rsid w:val="008D28B9"/>
    <w:rsid w:val="008D32F6"/>
    <w:rsid w:val="008D399C"/>
    <w:rsid w:val="008D3F99"/>
    <w:rsid w:val="008D410A"/>
    <w:rsid w:val="008E218E"/>
    <w:rsid w:val="008E29E9"/>
    <w:rsid w:val="008E3890"/>
    <w:rsid w:val="008E46EB"/>
    <w:rsid w:val="008E5F92"/>
    <w:rsid w:val="008E7E53"/>
    <w:rsid w:val="008F00CE"/>
    <w:rsid w:val="008F0D38"/>
    <w:rsid w:val="008F128C"/>
    <w:rsid w:val="008F177D"/>
    <w:rsid w:val="008F40C9"/>
    <w:rsid w:val="008F511C"/>
    <w:rsid w:val="008F54C1"/>
    <w:rsid w:val="008F55A5"/>
    <w:rsid w:val="008F7059"/>
    <w:rsid w:val="00900D38"/>
    <w:rsid w:val="00902F18"/>
    <w:rsid w:val="0090482C"/>
    <w:rsid w:val="0090614A"/>
    <w:rsid w:val="009072C0"/>
    <w:rsid w:val="00910BFD"/>
    <w:rsid w:val="0091104C"/>
    <w:rsid w:val="00913234"/>
    <w:rsid w:val="00915292"/>
    <w:rsid w:val="0092521F"/>
    <w:rsid w:val="00925A55"/>
    <w:rsid w:val="0092734D"/>
    <w:rsid w:val="00927805"/>
    <w:rsid w:val="0093055F"/>
    <w:rsid w:val="00933174"/>
    <w:rsid w:val="00933F4C"/>
    <w:rsid w:val="0093558C"/>
    <w:rsid w:val="009357A3"/>
    <w:rsid w:val="0094021A"/>
    <w:rsid w:val="00940BCE"/>
    <w:rsid w:val="00944CCE"/>
    <w:rsid w:val="009521EB"/>
    <w:rsid w:val="0095263B"/>
    <w:rsid w:val="00952923"/>
    <w:rsid w:val="0095368F"/>
    <w:rsid w:val="0095559F"/>
    <w:rsid w:val="00956C33"/>
    <w:rsid w:val="009575DB"/>
    <w:rsid w:val="0096250F"/>
    <w:rsid w:val="00962616"/>
    <w:rsid w:val="00962FE1"/>
    <w:rsid w:val="009643F6"/>
    <w:rsid w:val="009775DA"/>
    <w:rsid w:val="00980775"/>
    <w:rsid w:val="00982DCB"/>
    <w:rsid w:val="009874F7"/>
    <w:rsid w:val="009927E1"/>
    <w:rsid w:val="00993F04"/>
    <w:rsid w:val="00997DA9"/>
    <w:rsid w:val="009A0FB5"/>
    <w:rsid w:val="009A1AC6"/>
    <w:rsid w:val="009A5BBD"/>
    <w:rsid w:val="009A75C9"/>
    <w:rsid w:val="009A7D9F"/>
    <w:rsid w:val="009B00C8"/>
    <w:rsid w:val="009B504B"/>
    <w:rsid w:val="009B5908"/>
    <w:rsid w:val="009C1FA0"/>
    <w:rsid w:val="009C3F87"/>
    <w:rsid w:val="009D21A9"/>
    <w:rsid w:val="009D2D46"/>
    <w:rsid w:val="009D36BD"/>
    <w:rsid w:val="009D39A7"/>
    <w:rsid w:val="009E08E8"/>
    <w:rsid w:val="009E0D91"/>
    <w:rsid w:val="009E2D03"/>
    <w:rsid w:val="009E6791"/>
    <w:rsid w:val="009E6909"/>
    <w:rsid w:val="009F4592"/>
    <w:rsid w:val="00A06063"/>
    <w:rsid w:val="00A103AA"/>
    <w:rsid w:val="00A10A42"/>
    <w:rsid w:val="00A11D42"/>
    <w:rsid w:val="00A13030"/>
    <w:rsid w:val="00A14948"/>
    <w:rsid w:val="00A15829"/>
    <w:rsid w:val="00A15EC0"/>
    <w:rsid w:val="00A2043A"/>
    <w:rsid w:val="00A22F23"/>
    <w:rsid w:val="00A23B84"/>
    <w:rsid w:val="00A31F73"/>
    <w:rsid w:val="00A33679"/>
    <w:rsid w:val="00A4421B"/>
    <w:rsid w:val="00A4479E"/>
    <w:rsid w:val="00A458EF"/>
    <w:rsid w:val="00A46030"/>
    <w:rsid w:val="00A47276"/>
    <w:rsid w:val="00A47D6B"/>
    <w:rsid w:val="00A502F1"/>
    <w:rsid w:val="00A514AF"/>
    <w:rsid w:val="00A5501C"/>
    <w:rsid w:val="00A56023"/>
    <w:rsid w:val="00A6204B"/>
    <w:rsid w:val="00A64DA9"/>
    <w:rsid w:val="00A679E4"/>
    <w:rsid w:val="00A67EC8"/>
    <w:rsid w:val="00A74CAC"/>
    <w:rsid w:val="00A75FF1"/>
    <w:rsid w:val="00A76981"/>
    <w:rsid w:val="00A83DDF"/>
    <w:rsid w:val="00A91072"/>
    <w:rsid w:val="00A923E6"/>
    <w:rsid w:val="00AA0A12"/>
    <w:rsid w:val="00AA3982"/>
    <w:rsid w:val="00AA4359"/>
    <w:rsid w:val="00AA67E5"/>
    <w:rsid w:val="00AB1B65"/>
    <w:rsid w:val="00AB1C26"/>
    <w:rsid w:val="00AC07BD"/>
    <w:rsid w:val="00AC18E5"/>
    <w:rsid w:val="00AC22D0"/>
    <w:rsid w:val="00AC5660"/>
    <w:rsid w:val="00AC72FA"/>
    <w:rsid w:val="00AC7F48"/>
    <w:rsid w:val="00AD0139"/>
    <w:rsid w:val="00AD0552"/>
    <w:rsid w:val="00AD1B49"/>
    <w:rsid w:val="00AD2DA7"/>
    <w:rsid w:val="00AE044F"/>
    <w:rsid w:val="00AE2CCF"/>
    <w:rsid w:val="00AE6A3A"/>
    <w:rsid w:val="00AF5BEE"/>
    <w:rsid w:val="00AF6534"/>
    <w:rsid w:val="00AF656F"/>
    <w:rsid w:val="00B02EA0"/>
    <w:rsid w:val="00B10942"/>
    <w:rsid w:val="00B1171E"/>
    <w:rsid w:val="00B20124"/>
    <w:rsid w:val="00B310B9"/>
    <w:rsid w:val="00B32407"/>
    <w:rsid w:val="00B34711"/>
    <w:rsid w:val="00B34757"/>
    <w:rsid w:val="00B4110A"/>
    <w:rsid w:val="00B42C68"/>
    <w:rsid w:val="00B448A9"/>
    <w:rsid w:val="00B536F9"/>
    <w:rsid w:val="00B539F2"/>
    <w:rsid w:val="00B54EE8"/>
    <w:rsid w:val="00B56AFC"/>
    <w:rsid w:val="00B570BB"/>
    <w:rsid w:val="00B60004"/>
    <w:rsid w:val="00B60962"/>
    <w:rsid w:val="00B60C80"/>
    <w:rsid w:val="00B6323E"/>
    <w:rsid w:val="00B63BBA"/>
    <w:rsid w:val="00B67624"/>
    <w:rsid w:val="00B72A81"/>
    <w:rsid w:val="00B73EFA"/>
    <w:rsid w:val="00B750B5"/>
    <w:rsid w:val="00B8284F"/>
    <w:rsid w:val="00B82C38"/>
    <w:rsid w:val="00B867B8"/>
    <w:rsid w:val="00B87B4A"/>
    <w:rsid w:val="00B87CBE"/>
    <w:rsid w:val="00B901BA"/>
    <w:rsid w:val="00B937C7"/>
    <w:rsid w:val="00BA1327"/>
    <w:rsid w:val="00BA15C6"/>
    <w:rsid w:val="00BA7106"/>
    <w:rsid w:val="00BB5ED6"/>
    <w:rsid w:val="00BB7CD8"/>
    <w:rsid w:val="00BC17BC"/>
    <w:rsid w:val="00BC1A9C"/>
    <w:rsid w:val="00BD09EB"/>
    <w:rsid w:val="00BD1564"/>
    <w:rsid w:val="00BD596E"/>
    <w:rsid w:val="00BE2DAA"/>
    <w:rsid w:val="00BE3532"/>
    <w:rsid w:val="00BE62F5"/>
    <w:rsid w:val="00BE7278"/>
    <w:rsid w:val="00BF7FF4"/>
    <w:rsid w:val="00C007EF"/>
    <w:rsid w:val="00C02684"/>
    <w:rsid w:val="00C02A92"/>
    <w:rsid w:val="00C0587D"/>
    <w:rsid w:val="00C10045"/>
    <w:rsid w:val="00C1061B"/>
    <w:rsid w:val="00C10D69"/>
    <w:rsid w:val="00C124F8"/>
    <w:rsid w:val="00C138E7"/>
    <w:rsid w:val="00C23A34"/>
    <w:rsid w:val="00C32B7D"/>
    <w:rsid w:val="00C33B46"/>
    <w:rsid w:val="00C37328"/>
    <w:rsid w:val="00C51156"/>
    <w:rsid w:val="00C5603C"/>
    <w:rsid w:val="00C63BC7"/>
    <w:rsid w:val="00C6406E"/>
    <w:rsid w:val="00C6407C"/>
    <w:rsid w:val="00C720FE"/>
    <w:rsid w:val="00C7354E"/>
    <w:rsid w:val="00C75BAB"/>
    <w:rsid w:val="00C7644E"/>
    <w:rsid w:val="00C80296"/>
    <w:rsid w:val="00C8453D"/>
    <w:rsid w:val="00C85EA7"/>
    <w:rsid w:val="00C9179C"/>
    <w:rsid w:val="00C91D86"/>
    <w:rsid w:val="00CA0C37"/>
    <w:rsid w:val="00CA5E50"/>
    <w:rsid w:val="00CA7DAC"/>
    <w:rsid w:val="00CB0835"/>
    <w:rsid w:val="00CB34AA"/>
    <w:rsid w:val="00CC56DE"/>
    <w:rsid w:val="00CC7150"/>
    <w:rsid w:val="00CD0705"/>
    <w:rsid w:val="00CD22E0"/>
    <w:rsid w:val="00CD3470"/>
    <w:rsid w:val="00CE251D"/>
    <w:rsid w:val="00CE46C4"/>
    <w:rsid w:val="00CE5D18"/>
    <w:rsid w:val="00CE7822"/>
    <w:rsid w:val="00CF1D98"/>
    <w:rsid w:val="00CF2927"/>
    <w:rsid w:val="00CF33F0"/>
    <w:rsid w:val="00CF4D4E"/>
    <w:rsid w:val="00CF5237"/>
    <w:rsid w:val="00CF61FB"/>
    <w:rsid w:val="00CF6456"/>
    <w:rsid w:val="00D01A31"/>
    <w:rsid w:val="00D01BE2"/>
    <w:rsid w:val="00D10817"/>
    <w:rsid w:val="00D13DC2"/>
    <w:rsid w:val="00D16380"/>
    <w:rsid w:val="00D16C5C"/>
    <w:rsid w:val="00D21FC2"/>
    <w:rsid w:val="00D23F3D"/>
    <w:rsid w:val="00D24E4F"/>
    <w:rsid w:val="00D379B7"/>
    <w:rsid w:val="00D40028"/>
    <w:rsid w:val="00D41A59"/>
    <w:rsid w:val="00D512F2"/>
    <w:rsid w:val="00D51464"/>
    <w:rsid w:val="00D5177D"/>
    <w:rsid w:val="00D60360"/>
    <w:rsid w:val="00D61711"/>
    <w:rsid w:val="00D621E2"/>
    <w:rsid w:val="00D647FD"/>
    <w:rsid w:val="00D72A9F"/>
    <w:rsid w:val="00D75803"/>
    <w:rsid w:val="00D7703F"/>
    <w:rsid w:val="00D822CB"/>
    <w:rsid w:val="00D940D9"/>
    <w:rsid w:val="00D942FE"/>
    <w:rsid w:val="00D94850"/>
    <w:rsid w:val="00DA219E"/>
    <w:rsid w:val="00DA5535"/>
    <w:rsid w:val="00DB0D4C"/>
    <w:rsid w:val="00DB2781"/>
    <w:rsid w:val="00DB7F1F"/>
    <w:rsid w:val="00DC3083"/>
    <w:rsid w:val="00DC58C1"/>
    <w:rsid w:val="00DC5E75"/>
    <w:rsid w:val="00DD4330"/>
    <w:rsid w:val="00DD5BA5"/>
    <w:rsid w:val="00DD7602"/>
    <w:rsid w:val="00DE0221"/>
    <w:rsid w:val="00DE6A89"/>
    <w:rsid w:val="00DF15F3"/>
    <w:rsid w:val="00DF18F0"/>
    <w:rsid w:val="00DF49B4"/>
    <w:rsid w:val="00DF62B1"/>
    <w:rsid w:val="00E00253"/>
    <w:rsid w:val="00E0294A"/>
    <w:rsid w:val="00E02CB6"/>
    <w:rsid w:val="00E03CC3"/>
    <w:rsid w:val="00E03DF6"/>
    <w:rsid w:val="00E066DF"/>
    <w:rsid w:val="00E0774B"/>
    <w:rsid w:val="00E10AB9"/>
    <w:rsid w:val="00E1325E"/>
    <w:rsid w:val="00E158B4"/>
    <w:rsid w:val="00E21029"/>
    <w:rsid w:val="00E217DB"/>
    <w:rsid w:val="00E21936"/>
    <w:rsid w:val="00E22B73"/>
    <w:rsid w:val="00E22C13"/>
    <w:rsid w:val="00E237EF"/>
    <w:rsid w:val="00E259FA"/>
    <w:rsid w:val="00E25D0D"/>
    <w:rsid w:val="00E31E89"/>
    <w:rsid w:val="00E32395"/>
    <w:rsid w:val="00E32742"/>
    <w:rsid w:val="00E35F47"/>
    <w:rsid w:val="00E3629B"/>
    <w:rsid w:val="00E434FF"/>
    <w:rsid w:val="00E45B8B"/>
    <w:rsid w:val="00E47848"/>
    <w:rsid w:val="00E508F4"/>
    <w:rsid w:val="00E519D7"/>
    <w:rsid w:val="00E532DF"/>
    <w:rsid w:val="00E54CB7"/>
    <w:rsid w:val="00E57D6D"/>
    <w:rsid w:val="00E62951"/>
    <w:rsid w:val="00E63A4B"/>
    <w:rsid w:val="00E668C0"/>
    <w:rsid w:val="00E71EC9"/>
    <w:rsid w:val="00E8439E"/>
    <w:rsid w:val="00E8496D"/>
    <w:rsid w:val="00E86CC0"/>
    <w:rsid w:val="00E90094"/>
    <w:rsid w:val="00E909F7"/>
    <w:rsid w:val="00E91983"/>
    <w:rsid w:val="00E92E63"/>
    <w:rsid w:val="00E96588"/>
    <w:rsid w:val="00E9753D"/>
    <w:rsid w:val="00EA052D"/>
    <w:rsid w:val="00EA0D38"/>
    <w:rsid w:val="00EA2FF2"/>
    <w:rsid w:val="00EA4392"/>
    <w:rsid w:val="00EA499E"/>
    <w:rsid w:val="00EA6DBE"/>
    <w:rsid w:val="00EA7DE5"/>
    <w:rsid w:val="00EB15C6"/>
    <w:rsid w:val="00EB185A"/>
    <w:rsid w:val="00EB1DA2"/>
    <w:rsid w:val="00EB50A3"/>
    <w:rsid w:val="00EB59E9"/>
    <w:rsid w:val="00EC05CA"/>
    <w:rsid w:val="00EC465B"/>
    <w:rsid w:val="00EC5AFE"/>
    <w:rsid w:val="00EC6152"/>
    <w:rsid w:val="00EC6A31"/>
    <w:rsid w:val="00ED05FF"/>
    <w:rsid w:val="00ED3828"/>
    <w:rsid w:val="00ED7375"/>
    <w:rsid w:val="00EE0093"/>
    <w:rsid w:val="00EE0F99"/>
    <w:rsid w:val="00EE3932"/>
    <w:rsid w:val="00EE5178"/>
    <w:rsid w:val="00EE692A"/>
    <w:rsid w:val="00EE767D"/>
    <w:rsid w:val="00EE7BA2"/>
    <w:rsid w:val="00EF07C2"/>
    <w:rsid w:val="00EF0B95"/>
    <w:rsid w:val="00EF2BDB"/>
    <w:rsid w:val="00EF5AAE"/>
    <w:rsid w:val="00F0106F"/>
    <w:rsid w:val="00F02198"/>
    <w:rsid w:val="00F023ED"/>
    <w:rsid w:val="00F10297"/>
    <w:rsid w:val="00F1194E"/>
    <w:rsid w:val="00F11EFA"/>
    <w:rsid w:val="00F13643"/>
    <w:rsid w:val="00F155D2"/>
    <w:rsid w:val="00F16A80"/>
    <w:rsid w:val="00F21EF1"/>
    <w:rsid w:val="00F26576"/>
    <w:rsid w:val="00F27E7C"/>
    <w:rsid w:val="00F27EF6"/>
    <w:rsid w:val="00F3112A"/>
    <w:rsid w:val="00F342DE"/>
    <w:rsid w:val="00F3471D"/>
    <w:rsid w:val="00F34EF4"/>
    <w:rsid w:val="00F41489"/>
    <w:rsid w:val="00F431C3"/>
    <w:rsid w:val="00F438B1"/>
    <w:rsid w:val="00F43F5E"/>
    <w:rsid w:val="00F46CB2"/>
    <w:rsid w:val="00F4796C"/>
    <w:rsid w:val="00F47AD0"/>
    <w:rsid w:val="00F51254"/>
    <w:rsid w:val="00F60375"/>
    <w:rsid w:val="00F64765"/>
    <w:rsid w:val="00F64929"/>
    <w:rsid w:val="00F710E6"/>
    <w:rsid w:val="00F72CCF"/>
    <w:rsid w:val="00F7669A"/>
    <w:rsid w:val="00F76C42"/>
    <w:rsid w:val="00F80C76"/>
    <w:rsid w:val="00F87E3E"/>
    <w:rsid w:val="00F95716"/>
    <w:rsid w:val="00FA0460"/>
    <w:rsid w:val="00FA0532"/>
    <w:rsid w:val="00FA3360"/>
    <w:rsid w:val="00FA5FF7"/>
    <w:rsid w:val="00FB2A64"/>
    <w:rsid w:val="00FB454C"/>
    <w:rsid w:val="00FB578F"/>
    <w:rsid w:val="00FB665E"/>
    <w:rsid w:val="00FC5363"/>
    <w:rsid w:val="00FC5FCE"/>
    <w:rsid w:val="00FC644C"/>
    <w:rsid w:val="00FD049C"/>
    <w:rsid w:val="00FD0EB1"/>
    <w:rsid w:val="00FD19CF"/>
    <w:rsid w:val="00FD1B05"/>
    <w:rsid w:val="00FD24A0"/>
    <w:rsid w:val="00FD4F9C"/>
    <w:rsid w:val="00FD66B7"/>
    <w:rsid w:val="00FD79FD"/>
    <w:rsid w:val="00FE0580"/>
    <w:rsid w:val="00FE09FC"/>
    <w:rsid w:val="00FE0D17"/>
    <w:rsid w:val="00FE4A82"/>
    <w:rsid w:val="00FE686E"/>
    <w:rsid w:val="00FE7264"/>
    <w:rsid w:val="00FF0E66"/>
    <w:rsid w:val="00FF26F4"/>
    <w:rsid w:val="00FF58A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76E9"/>
    <w:rPr>
      <w:rFonts w:ascii="Times New Roman" w:eastAsia="Times New Roman" w:hAnsi="Times New Roman"/>
      <w:sz w:val="24"/>
      <w:szCs w:val="24"/>
    </w:rPr>
  </w:style>
  <w:style w:type="paragraph" w:styleId="Heading1">
    <w:name w:val="heading 1"/>
    <w:basedOn w:val="Normal"/>
    <w:next w:val="Normal"/>
    <w:link w:val="Heading1Char"/>
    <w:uiPriority w:val="99"/>
    <w:qFormat/>
    <w:rsid w:val="005E1458"/>
    <w:pPr>
      <w:keepNext/>
      <w:keepLines/>
      <w:spacing w:before="480"/>
      <w:outlineLvl w:val="0"/>
    </w:pPr>
    <w:rPr>
      <w:rFonts w:ascii="Cambria" w:hAnsi="Cambria"/>
      <w:b/>
      <w:bCs/>
      <w:color w:val="365F91"/>
      <w:sz w:val="28"/>
      <w:szCs w:val="28"/>
    </w:rPr>
  </w:style>
  <w:style w:type="paragraph" w:styleId="Heading3">
    <w:name w:val="heading 3"/>
    <w:basedOn w:val="Normal"/>
    <w:next w:val="Normal"/>
    <w:link w:val="Heading3Char"/>
    <w:uiPriority w:val="99"/>
    <w:qFormat/>
    <w:rsid w:val="005176E9"/>
    <w:pPr>
      <w:keepNext/>
      <w:outlineLvl w:val="2"/>
    </w:pPr>
    <w:rPr>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E1458"/>
    <w:rPr>
      <w:rFonts w:ascii="Cambria" w:hAnsi="Cambria" w:cs="Times New Roman"/>
      <w:b/>
      <w:bCs/>
      <w:color w:val="365F91"/>
      <w:sz w:val="28"/>
      <w:szCs w:val="28"/>
      <w:lang w:eastAsia="ru-RU"/>
    </w:rPr>
  </w:style>
  <w:style w:type="character" w:customStyle="1" w:styleId="Heading3Char">
    <w:name w:val="Heading 3 Char"/>
    <w:basedOn w:val="DefaultParagraphFont"/>
    <w:link w:val="Heading3"/>
    <w:uiPriority w:val="99"/>
    <w:locked/>
    <w:rsid w:val="005176E9"/>
    <w:rPr>
      <w:rFonts w:ascii="Times New Roman" w:hAnsi="Times New Roman" w:cs="Times New Roman"/>
      <w:sz w:val="20"/>
      <w:szCs w:val="20"/>
      <w:lang w:eastAsia="ru-RU"/>
    </w:rPr>
  </w:style>
  <w:style w:type="paragraph" w:customStyle="1" w:styleId="ConsPlusNormal">
    <w:name w:val="ConsPlusNormal"/>
    <w:uiPriority w:val="99"/>
    <w:rsid w:val="005176E9"/>
    <w:pPr>
      <w:widowControl w:val="0"/>
      <w:autoSpaceDE w:val="0"/>
      <w:autoSpaceDN w:val="0"/>
    </w:pPr>
    <w:rPr>
      <w:rFonts w:ascii="Times New Roman" w:eastAsia="Times New Roman" w:hAnsi="Times New Roman"/>
      <w:sz w:val="24"/>
      <w:szCs w:val="20"/>
    </w:rPr>
  </w:style>
  <w:style w:type="paragraph" w:styleId="BodyText">
    <w:name w:val="Body Text"/>
    <w:basedOn w:val="Normal"/>
    <w:link w:val="BodyTextChar"/>
    <w:uiPriority w:val="99"/>
    <w:rsid w:val="005176E9"/>
    <w:pPr>
      <w:jc w:val="both"/>
    </w:pPr>
    <w:rPr>
      <w:szCs w:val="20"/>
    </w:rPr>
  </w:style>
  <w:style w:type="character" w:customStyle="1" w:styleId="BodyTextChar">
    <w:name w:val="Body Text Char"/>
    <w:basedOn w:val="DefaultParagraphFont"/>
    <w:link w:val="BodyText"/>
    <w:uiPriority w:val="99"/>
    <w:locked/>
    <w:rsid w:val="005176E9"/>
    <w:rPr>
      <w:rFonts w:ascii="Times New Roman" w:hAnsi="Times New Roman" w:cs="Times New Roman"/>
      <w:sz w:val="20"/>
      <w:szCs w:val="20"/>
      <w:lang w:eastAsia="ru-RU"/>
    </w:rPr>
  </w:style>
  <w:style w:type="paragraph" w:customStyle="1" w:styleId="ConsNonformat">
    <w:name w:val="ConsNonformat"/>
    <w:uiPriority w:val="99"/>
    <w:rsid w:val="005176E9"/>
    <w:pPr>
      <w:widowControl w:val="0"/>
      <w:autoSpaceDE w:val="0"/>
      <w:autoSpaceDN w:val="0"/>
      <w:adjustRightInd w:val="0"/>
    </w:pPr>
    <w:rPr>
      <w:rFonts w:ascii="Courier New" w:eastAsia="Times New Roman" w:hAnsi="Courier New" w:cs="Courier New"/>
      <w:sz w:val="20"/>
      <w:szCs w:val="20"/>
    </w:rPr>
  </w:style>
  <w:style w:type="paragraph" w:styleId="BalloonText">
    <w:name w:val="Balloon Text"/>
    <w:basedOn w:val="Normal"/>
    <w:link w:val="BalloonTextChar"/>
    <w:uiPriority w:val="99"/>
    <w:semiHidden/>
    <w:rsid w:val="005176E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176E9"/>
    <w:rPr>
      <w:rFonts w:ascii="Tahoma" w:hAnsi="Tahoma" w:cs="Tahoma"/>
      <w:sz w:val="16"/>
      <w:szCs w:val="16"/>
      <w:lang w:eastAsia="ru-RU"/>
    </w:rPr>
  </w:style>
  <w:style w:type="paragraph" w:styleId="BodyTextIndent">
    <w:name w:val="Body Text Indent"/>
    <w:basedOn w:val="Normal"/>
    <w:link w:val="BodyTextIndentChar"/>
    <w:uiPriority w:val="99"/>
    <w:rsid w:val="00E47848"/>
    <w:pPr>
      <w:spacing w:after="120"/>
      <w:ind w:left="283"/>
    </w:pPr>
  </w:style>
  <w:style w:type="character" w:customStyle="1" w:styleId="BodyTextIndentChar">
    <w:name w:val="Body Text Indent Char"/>
    <w:basedOn w:val="DefaultParagraphFont"/>
    <w:link w:val="BodyTextIndent"/>
    <w:uiPriority w:val="99"/>
    <w:locked/>
    <w:rsid w:val="00E47848"/>
    <w:rPr>
      <w:rFonts w:ascii="Times New Roman" w:hAnsi="Times New Roman" w:cs="Times New Roman"/>
      <w:sz w:val="24"/>
      <w:szCs w:val="24"/>
      <w:lang w:eastAsia="ru-RU"/>
    </w:rPr>
  </w:style>
  <w:style w:type="paragraph" w:styleId="BodyTextIndent2">
    <w:name w:val="Body Text Indent 2"/>
    <w:aliases w:val="Знак1"/>
    <w:basedOn w:val="Normal"/>
    <w:link w:val="BodyTextIndent2Char"/>
    <w:uiPriority w:val="99"/>
    <w:rsid w:val="00745617"/>
    <w:pPr>
      <w:spacing w:after="120" w:line="480" w:lineRule="auto"/>
      <w:ind w:left="283"/>
    </w:pPr>
  </w:style>
  <w:style w:type="character" w:customStyle="1" w:styleId="BodyTextIndent2Char">
    <w:name w:val="Body Text Indent 2 Char"/>
    <w:aliases w:val="Знак1 Char"/>
    <w:basedOn w:val="DefaultParagraphFont"/>
    <w:link w:val="BodyTextIndent2"/>
    <w:uiPriority w:val="99"/>
    <w:locked/>
    <w:rsid w:val="00745617"/>
    <w:rPr>
      <w:rFonts w:ascii="Times New Roman" w:hAnsi="Times New Roman" w:cs="Times New Roman"/>
      <w:sz w:val="24"/>
      <w:szCs w:val="24"/>
      <w:lang w:eastAsia="ru-RU"/>
    </w:rPr>
  </w:style>
  <w:style w:type="paragraph" w:styleId="NormalWeb">
    <w:name w:val="Normal (Web)"/>
    <w:basedOn w:val="Normal"/>
    <w:uiPriority w:val="99"/>
    <w:rsid w:val="004A5EDE"/>
    <w:pPr>
      <w:spacing w:before="30" w:after="30"/>
    </w:pPr>
    <w:rPr>
      <w:rFonts w:ascii="Arial" w:hAnsi="Arial" w:cs="Arial"/>
      <w:color w:val="332E2D"/>
      <w:spacing w:val="2"/>
    </w:rPr>
  </w:style>
  <w:style w:type="paragraph" w:styleId="ListParagraph">
    <w:name w:val="List Paragraph"/>
    <w:basedOn w:val="Normal"/>
    <w:uiPriority w:val="99"/>
    <w:qFormat/>
    <w:rsid w:val="009927E1"/>
    <w:pPr>
      <w:ind w:left="720"/>
      <w:contextualSpacing/>
    </w:pPr>
  </w:style>
  <w:style w:type="character" w:customStyle="1" w:styleId="blk">
    <w:name w:val="blk"/>
    <w:basedOn w:val="DefaultParagraphFont"/>
    <w:uiPriority w:val="99"/>
    <w:rsid w:val="0085754D"/>
    <w:rPr>
      <w:rFonts w:cs="Times New Roman"/>
    </w:rPr>
  </w:style>
  <w:style w:type="character" w:styleId="Hyperlink">
    <w:name w:val="Hyperlink"/>
    <w:basedOn w:val="DefaultParagraphFont"/>
    <w:uiPriority w:val="99"/>
    <w:rsid w:val="0085754D"/>
    <w:rPr>
      <w:rFonts w:cs="Times New Roman"/>
      <w:color w:val="0000FF"/>
      <w:u w:val="single"/>
    </w:rPr>
  </w:style>
  <w:style w:type="character" w:styleId="Strong">
    <w:name w:val="Strong"/>
    <w:basedOn w:val="DefaultParagraphFont"/>
    <w:uiPriority w:val="99"/>
    <w:qFormat/>
    <w:rsid w:val="00596BD5"/>
    <w:rPr>
      <w:rFonts w:cs="Times New Roman"/>
      <w:b/>
    </w:rPr>
  </w:style>
  <w:style w:type="paragraph" w:customStyle="1" w:styleId="ConsPlusTitle">
    <w:name w:val="ConsPlusTitle"/>
    <w:uiPriority w:val="99"/>
    <w:rsid w:val="00E22C13"/>
    <w:pPr>
      <w:widowControl w:val="0"/>
      <w:autoSpaceDE w:val="0"/>
      <w:autoSpaceDN w:val="0"/>
      <w:adjustRightInd w:val="0"/>
    </w:pPr>
    <w:rPr>
      <w:rFonts w:ascii="Times New Roman" w:hAnsi="Times New Roman"/>
      <w:b/>
      <w:bCs/>
      <w:sz w:val="24"/>
      <w:szCs w:val="24"/>
    </w:rPr>
  </w:style>
  <w:style w:type="paragraph" w:customStyle="1" w:styleId="a">
    <w:name w:val="Обычный + По ширине"/>
    <w:aliases w:val="Первая строка:  0,95 см,Междустр.интервал:  минимум 11,..."/>
    <w:basedOn w:val="Normal"/>
    <w:uiPriority w:val="99"/>
    <w:rsid w:val="00633009"/>
    <w:pPr>
      <w:shd w:val="clear" w:color="auto" w:fill="FFFFFF"/>
      <w:spacing w:line="223" w:lineRule="atLeast"/>
      <w:ind w:firstLine="540"/>
      <w:jc w:val="both"/>
    </w:pPr>
  </w:style>
</w:styles>
</file>

<file path=word/webSettings.xml><?xml version="1.0" encoding="utf-8"?>
<w:webSettings xmlns:r="http://schemas.openxmlformats.org/officeDocument/2006/relationships" xmlns:w="http://schemas.openxmlformats.org/wordprocessingml/2006/main">
  <w:divs>
    <w:div w:id="1491631448">
      <w:marLeft w:val="0"/>
      <w:marRight w:val="0"/>
      <w:marTop w:val="0"/>
      <w:marBottom w:val="0"/>
      <w:divBdr>
        <w:top w:val="none" w:sz="0" w:space="0" w:color="auto"/>
        <w:left w:val="none" w:sz="0" w:space="0" w:color="auto"/>
        <w:bottom w:val="none" w:sz="0" w:space="0" w:color="auto"/>
        <w:right w:val="none" w:sz="0" w:space="0" w:color="auto"/>
      </w:divBdr>
    </w:div>
    <w:div w:id="1491631488">
      <w:marLeft w:val="0"/>
      <w:marRight w:val="0"/>
      <w:marTop w:val="0"/>
      <w:marBottom w:val="0"/>
      <w:divBdr>
        <w:top w:val="none" w:sz="0" w:space="0" w:color="auto"/>
        <w:left w:val="none" w:sz="0" w:space="0" w:color="auto"/>
        <w:bottom w:val="none" w:sz="0" w:space="0" w:color="auto"/>
        <w:right w:val="none" w:sz="0" w:space="0" w:color="auto"/>
      </w:divBdr>
      <w:divsChild>
        <w:div w:id="1491631452">
          <w:marLeft w:val="0"/>
          <w:marRight w:val="0"/>
          <w:marTop w:val="120"/>
          <w:marBottom w:val="0"/>
          <w:divBdr>
            <w:top w:val="none" w:sz="0" w:space="0" w:color="auto"/>
            <w:left w:val="none" w:sz="0" w:space="0" w:color="auto"/>
            <w:bottom w:val="none" w:sz="0" w:space="0" w:color="auto"/>
            <w:right w:val="none" w:sz="0" w:space="0" w:color="auto"/>
          </w:divBdr>
        </w:div>
        <w:div w:id="1491631457">
          <w:marLeft w:val="0"/>
          <w:marRight w:val="0"/>
          <w:marTop w:val="120"/>
          <w:marBottom w:val="0"/>
          <w:divBdr>
            <w:top w:val="none" w:sz="0" w:space="0" w:color="auto"/>
            <w:left w:val="none" w:sz="0" w:space="0" w:color="auto"/>
            <w:bottom w:val="none" w:sz="0" w:space="0" w:color="auto"/>
            <w:right w:val="none" w:sz="0" w:space="0" w:color="auto"/>
          </w:divBdr>
        </w:div>
        <w:div w:id="1491631461">
          <w:marLeft w:val="0"/>
          <w:marRight w:val="0"/>
          <w:marTop w:val="120"/>
          <w:marBottom w:val="0"/>
          <w:divBdr>
            <w:top w:val="none" w:sz="0" w:space="0" w:color="auto"/>
            <w:left w:val="none" w:sz="0" w:space="0" w:color="auto"/>
            <w:bottom w:val="none" w:sz="0" w:space="0" w:color="auto"/>
            <w:right w:val="none" w:sz="0" w:space="0" w:color="auto"/>
          </w:divBdr>
        </w:div>
        <w:div w:id="1491631476">
          <w:marLeft w:val="0"/>
          <w:marRight w:val="0"/>
          <w:marTop w:val="120"/>
          <w:marBottom w:val="0"/>
          <w:divBdr>
            <w:top w:val="none" w:sz="0" w:space="0" w:color="auto"/>
            <w:left w:val="none" w:sz="0" w:space="0" w:color="auto"/>
            <w:bottom w:val="none" w:sz="0" w:space="0" w:color="auto"/>
            <w:right w:val="none" w:sz="0" w:space="0" w:color="auto"/>
          </w:divBdr>
        </w:div>
        <w:div w:id="1491631479">
          <w:marLeft w:val="0"/>
          <w:marRight w:val="0"/>
          <w:marTop w:val="120"/>
          <w:marBottom w:val="0"/>
          <w:divBdr>
            <w:top w:val="none" w:sz="0" w:space="0" w:color="auto"/>
            <w:left w:val="none" w:sz="0" w:space="0" w:color="auto"/>
            <w:bottom w:val="none" w:sz="0" w:space="0" w:color="auto"/>
            <w:right w:val="none" w:sz="0" w:space="0" w:color="auto"/>
          </w:divBdr>
        </w:div>
        <w:div w:id="1491631482">
          <w:marLeft w:val="0"/>
          <w:marRight w:val="0"/>
          <w:marTop w:val="120"/>
          <w:marBottom w:val="0"/>
          <w:divBdr>
            <w:top w:val="none" w:sz="0" w:space="0" w:color="auto"/>
            <w:left w:val="none" w:sz="0" w:space="0" w:color="auto"/>
            <w:bottom w:val="none" w:sz="0" w:space="0" w:color="auto"/>
            <w:right w:val="none" w:sz="0" w:space="0" w:color="auto"/>
          </w:divBdr>
        </w:div>
        <w:div w:id="1491631483">
          <w:marLeft w:val="0"/>
          <w:marRight w:val="0"/>
          <w:marTop w:val="120"/>
          <w:marBottom w:val="0"/>
          <w:divBdr>
            <w:top w:val="none" w:sz="0" w:space="0" w:color="auto"/>
            <w:left w:val="none" w:sz="0" w:space="0" w:color="auto"/>
            <w:bottom w:val="none" w:sz="0" w:space="0" w:color="auto"/>
            <w:right w:val="none" w:sz="0" w:space="0" w:color="auto"/>
          </w:divBdr>
        </w:div>
        <w:div w:id="1491631510">
          <w:marLeft w:val="0"/>
          <w:marRight w:val="0"/>
          <w:marTop w:val="120"/>
          <w:marBottom w:val="0"/>
          <w:divBdr>
            <w:top w:val="none" w:sz="0" w:space="0" w:color="auto"/>
            <w:left w:val="none" w:sz="0" w:space="0" w:color="auto"/>
            <w:bottom w:val="none" w:sz="0" w:space="0" w:color="auto"/>
            <w:right w:val="none" w:sz="0" w:space="0" w:color="auto"/>
          </w:divBdr>
        </w:div>
        <w:div w:id="1491631519">
          <w:marLeft w:val="0"/>
          <w:marRight w:val="0"/>
          <w:marTop w:val="120"/>
          <w:marBottom w:val="0"/>
          <w:divBdr>
            <w:top w:val="none" w:sz="0" w:space="0" w:color="auto"/>
            <w:left w:val="none" w:sz="0" w:space="0" w:color="auto"/>
            <w:bottom w:val="none" w:sz="0" w:space="0" w:color="auto"/>
            <w:right w:val="none" w:sz="0" w:space="0" w:color="auto"/>
          </w:divBdr>
        </w:div>
        <w:div w:id="1491631523">
          <w:marLeft w:val="0"/>
          <w:marRight w:val="0"/>
          <w:marTop w:val="120"/>
          <w:marBottom w:val="0"/>
          <w:divBdr>
            <w:top w:val="none" w:sz="0" w:space="0" w:color="auto"/>
            <w:left w:val="none" w:sz="0" w:space="0" w:color="auto"/>
            <w:bottom w:val="none" w:sz="0" w:space="0" w:color="auto"/>
            <w:right w:val="none" w:sz="0" w:space="0" w:color="auto"/>
          </w:divBdr>
        </w:div>
        <w:div w:id="1491631539">
          <w:marLeft w:val="0"/>
          <w:marRight w:val="0"/>
          <w:marTop w:val="120"/>
          <w:marBottom w:val="0"/>
          <w:divBdr>
            <w:top w:val="none" w:sz="0" w:space="0" w:color="auto"/>
            <w:left w:val="none" w:sz="0" w:space="0" w:color="auto"/>
            <w:bottom w:val="none" w:sz="0" w:space="0" w:color="auto"/>
            <w:right w:val="none" w:sz="0" w:space="0" w:color="auto"/>
          </w:divBdr>
        </w:div>
        <w:div w:id="1491631544">
          <w:marLeft w:val="0"/>
          <w:marRight w:val="0"/>
          <w:marTop w:val="120"/>
          <w:marBottom w:val="0"/>
          <w:divBdr>
            <w:top w:val="none" w:sz="0" w:space="0" w:color="auto"/>
            <w:left w:val="none" w:sz="0" w:space="0" w:color="auto"/>
            <w:bottom w:val="none" w:sz="0" w:space="0" w:color="auto"/>
            <w:right w:val="none" w:sz="0" w:space="0" w:color="auto"/>
          </w:divBdr>
        </w:div>
        <w:div w:id="1491631547">
          <w:marLeft w:val="0"/>
          <w:marRight w:val="0"/>
          <w:marTop w:val="120"/>
          <w:marBottom w:val="0"/>
          <w:divBdr>
            <w:top w:val="none" w:sz="0" w:space="0" w:color="auto"/>
            <w:left w:val="none" w:sz="0" w:space="0" w:color="auto"/>
            <w:bottom w:val="none" w:sz="0" w:space="0" w:color="auto"/>
            <w:right w:val="none" w:sz="0" w:space="0" w:color="auto"/>
          </w:divBdr>
        </w:div>
        <w:div w:id="1491631552">
          <w:marLeft w:val="0"/>
          <w:marRight w:val="0"/>
          <w:marTop w:val="120"/>
          <w:marBottom w:val="0"/>
          <w:divBdr>
            <w:top w:val="none" w:sz="0" w:space="0" w:color="auto"/>
            <w:left w:val="none" w:sz="0" w:space="0" w:color="auto"/>
            <w:bottom w:val="none" w:sz="0" w:space="0" w:color="auto"/>
            <w:right w:val="none" w:sz="0" w:space="0" w:color="auto"/>
          </w:divBdr>
        </w:div>
        <w:div w:id="1491631555">
          <w:marLeft w:val="0"/>
          <w:marRight w:val="0"/>
          <w:marTop w:val="120"/>
          <w:marBottom w:val="0"/>
          <w:divBdr>
            <w:top w:val="none" w:sz="0" w:space="0" w:color="auto"/>
            <w:left w:val="none" w:sz="0" w:space="0" w:color="auto"/>
            <w:bottom w:val="none" w:sz="0" w:space="0" w:color="auto"/>
            <w:right w:val="none" w:sz="0" w:space="0" w:color="auto"/>
          </w:divBdr>
        </w:div>
        <w:div w:id="1491631557">
          <w:marLeft w:val="0"/>
          <w:marRight w:val="0"/>
          <w:marTop w:val="120"/>
          <w:marBottom w:val="0"/>
          <w:divBdr>
            <w:top w:val="none" w:sz="0" w:space="0" w:color="auto"/>
            <w:left w:val="none" w:sz="0" w:space="0" w:color="auto"/>
            <w:bottom w:val="none" w:sz="0" w:space="0" w:color="auto"/>
            <w:right w:val="none" w:sz="0" w:space="0" w:color="auto"/>
          </w:divBdr>
        </w:div>
        <w:div w:id="1491631559">
          <w:marLeft w:val="0"/>
          <w:marRight w:val="0"/>
          <w:marTop w:val="120"/>
          <w:marBottom w:val="0"/>
          <w:divBdr>
            <w:top w:val="none" w:sz="0" w:space="0" w:color="auto"/>
            <w:left w:val="none" w:sz="0" w:space="0" w:color="auto"/>
            <w:bottom w:val="none" w:sz="0" w:space="0" w:color="auto"/>
            <w:right w:val="none" w:sz="0" w:space="0" w:color="auto"/>
          </w:divBdr>
        </w:div>
        <w:div w:id="1491631566">
          <w:marLeft w:val="0"/>
          <w:marRight w:val="0"/>
          <w:marTop w:val="120"/>
          <w:marBottom w:val="0"/>
          <w:divBdr>
            <w:top w:val="none" w:sz="0" w:space="0" w:color="auto"/>
            <w:left w:val="none" w:sz="0" w:space="0" w:color="auto"/>
            <w:bottom w:val="none" w:sz="0" w:space="0" w:color="auto"/>
            <w:right w:val="none" w:sz="0" w:space="0" w:color="auto"/>
          </w:divBdr>
        </w:div>
      </w:divsChild>
    </w:div>
    <w:div w:id="1491631516">
      <w:marLeft w:val="0"/>
      <w:marRight w:val="0"/>
      <w:marTop w:val="0"/>
      <w:marBottom w:val="0"/>
      <w:divBdr>
        <w:top w:val="none" w:sz="0" w:space="0" w:color="auto"/>
        <w:left w:val="none" w:sz="0" w:space="0" w:color="auto"/>
        <w:bottom w:val="none" w:sz="0" w:space="0" w:color="auto"/>
        <w:right w:val="none" w:sz="0" w:space="0" w:color="auto"/>
      </w:divBdr>
      <w:divsChild>
        <w:div w:id="1491631450">
          <w:marLeft w:val="0"/>
          <w:marRight w:val="0"/>
          <w:marTop w:val="120"/>
          <w:marBottom w:val="0"/>
          <w:divBdr>
            <w:top w:val="none" w:sz="0" w:space="0" w:color="auto"/>
            <w:left w:val="none" w:sz="0" w:space="0" w:color="auto"/>
            <w:bottom w:val="none" w:sz="0" w:space="0" w:color="auto"/>
            <w:right w:val="none" w:sz="0" w:space="0" w:color="auto"/>
          </w:divBdr>
        </w:div>
        <w:div w:id="1491631455">
          <w:marLeft w:val="0"/>
          <w:marRight w:val="0"/>
          <w:marTop w:val="120"/>
          <w:marBottom w:val="0"/>
          <w:divBdr>
            <w:top w:val="none" w:sz="0" w:space="0" w:color="auto"/>
            <w:left w:val="none" w:sz="0" w:space="0" w:color="auto"/>
            <w:bottom w:val="none" w:sz="0" w:space="0" w:color="auto"/>
            <w:right w:val="none" w:sz="0" w:space="0" w:color="auto"/>
          </w:divBdr>
        </w:div>
        <w:div w:id="1491631456">
          <w:marLeft w:val="0"/>
          <w:marRight w:val="0"/>
          <w:marTop w:val="120"/>
          <w:marBottom w:val="0"/>
          <w:divBdr>
            <w:top w:val="none" w:sz="0" w:space="0" w:color="auto"/>
            <w:left w:val="none" w:sz="0" w:space="0" w:color="auto"/>
            <w:bottom w:val="none" w:sz="0" w:space="0" w:color="auto"/>
            <w:right w:val="none" w:sz="0" w:space="0" w:color="auto"/>
          </w:divBdr>
        </w:div>
        <w:div w:id="1491631463">
          <w:marLeft w:val="0"/>
          <w:marRight w:val="0"/>
          <w:marTop w:val="120"/>
          <w:marBottom w:val="0"/>
          <w:divBdr>
            <w:top w:val="none" w:sz="0" w:space="0" w:color="auto"/>
            <w:left w:val="none" w:sz="0" w:space="0" w:color="auto"/>
            <w:bottom w:val="none" w:sz="0" w:space="0" w:color="auto"/>
            <w:right w:val="none" w:sz="0" w:space="0" w:color="auto"/>
          </w:divBdr>
        </w:div>
        <w:div w:id="1491631469">
          <w:marLeft w:val="0"/>
          <w:marRight w:val="0"/>
          <w:marTop w:val="120"/>
          <w:marBottom w:val="0"/>
          <w:divBdr>
            <w:top w:val="none" w:sz="0" w:space="0" w:color="auto"/>
            <w:left w:val="none" w:sz="0" w:space="0" w:color="auto"/>
            <w:bottom w:val="none" w:sz="0" w:space="0" w:color="auto"/>
            <w:right w:val="none" w:sz="0" w:space="0" w:color="auto"/>
          </w:divBdr>
        </w:div>
        <w:div w:id="1491631472">
          <w:marLeft w:val="0"/>
          <w:marRight w:val="0"/>
          <w:marTop w:val="120"/>
          <w:marBottom w:val="0"/>
          <w:divBdr>
            <w:top w:val="none" w:sz="0" w:space="0" w:color="auto"/>
            <w:left w:val="none" w:sz="0" w:space="0" w:color="auto"/>
            <w:bottom w:val="none" w:sz="0" w:space="0" w:color="auto"/>
            <w:right w:val="none" w:sz="0" w:space="0" w:color="auto"/>
          </w:divBdr>
        </w:div>
        <w:div w:id="1491631473">
          <w:marLeft w:val="0"/>
          <w:marRight w:val="0"/>
          <w:marTop w:val="120"/>
          <w:marBottom w:val="0"/>
          <w:divBdr>
            <w:top w:val="none" w:sz="0" w:space="0" w:color="auto"/>
            <w:left w:val="none" w:sz="0" w:space="0" w:color="auto"/>
            <w:bottom w:val="none" w:sz="0" w:space="0" w:color="auto"/>
            <w:right w:val="none" w:sz="0" w:space="0" w:color="auto"/>
          </w:divBdr>
        </w:div>
        <w:div w:id="1491631477">
          <w:marLeft w:val="0"/>
          <w:marRight w:val="0"/>
          <w:marTop w:val="120"/>
          <w:marBottom w:val="0"/>
          <w:divBdr>
            <w:top w:val="none" w:sz="0" w:space="0" w:color="auto"/>
            <w:left w:val="none" w:sz="0" w:space="0" w:color="auto"/>
            <w:bottom w:val="none" w:sz="0" w:space="0" w:color="auto"/>
            <w:right w:val="none" w:sz="0" w:space="0" w:color="auto"/>
          </w:divBdr>
        </w:div>
        <w:div w:id="1491631498">
          <w:marLeft w:val="0"/>
          <w:marRight w:val="0"/>
          <w:marTop w:val="120"/>
          <w:marBottom w:val="0"/>
          <w:divBdr>
            <w:top w:val="none" w:sz="0" w:space="0" w:color="auto"/>
            <w:left w:val="none" w:sz="0" w:space="0" w:color="auto"/>
            <w:bottom w:val="none" w:sz="0" w:space="0" w:color="auto"/>
            <w:right w:val="none" w:sz="0" w:space="0" w:color="auto"/>
          </w:divBdr>
        </w:div>
        <w:div w:id="1491631501">
          <w:marLeft w:val="0"/>
          <w:marRight w:val="0"/>
          <w:marTop w:val="120"/>
          <w:marBottom w:val="0"/>
          <w:divBdr>
            <w:top w:val="none" w:sz="0" w:space="0" w:color="auto"/>
            <w:left w:val="none" w:sz="0" w:space="0" w:color="auto"/>
            <w:bottom w:val="none" w:sz="0" w:space="0" w:color="auto"/>
            <w:right w:val="none" w:sz="0" w:space="0" w:color="auto"/>
          </w:divBdr>
        </w:div>
        <w:div w:id="1491631502">
          <w:marLeft w:val="0"/>
          <w:marRight w:val="0"/>
          <w:marTop w:val="120"/>
          <w:marBottom w:val="0"/>
          <w:divBdr>
            <w:top w:val="none" w:sz="0" w:space="0" w:color="auto"/>
            <w:left w:val="none" w:sz="0" w:space="0" w:color="auto"/>
            <w:bottom w:val="none" w:sz="0" w:space="0" w:color="auto"/>
            <w:right w:val="none" w:sz="0" w:space="0" w:color="auto"/>
          </w:divBdr>
        </w:div>
        <w:div w:id="1491631504">
          <w:marLeft w:val="0"/>
          <w:marRight w:val="0"/>
          <w:marTop w:val="120"/>
          <w:marBottom w:val="0"/>
          <w:divBdr>
            <w:top w:val="none" w:sz="0" w:space="0" w:color="auto"/>
            <w:left w:val="none" w:sz="0" w:space="0" w:color="auto"/>
            <w:bottom w:val="none" w:sz="0" w:space="0" w:color="auto"/>
            <w:right w:val="none" w:sz="0" w:space="0" w:color="auto"/>
          </w:divBdr>
        </w:div>
        <w:div w:id="1491631508">
          <w:marLeft w:val="0"/>
          <w:marRight w:val="0"/>
          <w:marTop w:val="120"/>
          <w:marBottom w:val="0"/>
          <w:divBdr>
            <w:top w:val="none" w:sz="0" w:space="0" w:color="auto"/>
            <w:left w:val="none" w:sz="0" w:space="0" w:color="auto"/>
            <w:bottom w:val="none" w:sz="0" w:space="0" w:color="auto"/>
            <w:right w:val="none" w:sz="0" w:space="0" w:color="auto"/>
          </w:divBdr>
        </w:div>
        <w:div w:id="1491631511">
          <w:marLeft w:val="0"/>
          <w:marRight w:val="0"/>
          <w:marTop w:val="120"/>
          <w:marBottom w:val="0"/>
          <w:divBdr>
            <w:top w:val="none" w:sz="0" w:space="0" w:color="auto"/>
            <w:left w:val="none" w:sz="0" w:space="0" w:color="auto"/>
            <w:bottom w:val="none" w:sz="0" w:space="0" w:color="auto"/>
            <w:right w:val="none" w:sz="0" w:space="0" w:color="auto"/>
          </w:divBdr>
        </w:div>
        <w:div w:id="1491631514">
          <w:marLeft w:val="0"/>
          <w:marRight w:val="0"/>
          <w:marTop w:val="120"/>
          <w:marBottom w:val="0"/>
          <w:divBdr>
            <w:top w:val="none" w:sz="0" w:space="0" w:color="auto"/>
            <w:left w:val="none" w:sz="0" w:space="0" w:color="auto"/>
            <w:bottom w:val="none" w:sz="0" w:space="0" w:color="auto"/>
            <w:right w:val="none" w:sz="0" w:space="0" w:color="auto"/>
          </w:divBdr>
        </w:div>
        <w:div w:id="1491631515">
          <w:marLeft w:val="0"/>
          <w:marRight w:val="0"/>
          <w:marTop w:val="120"/>
          <w:marBottom w:val="0"/>
          <w:divBdr>
            <w:top w:val="none" w:sz="0" w:space="0" w:color="auto"/>
            <w:left w:val="none" w:sz="0" w:space="0" w:color="auto"/>
            <w:bottom w:val="none" w:sz="0" w:space="0" w:color="auto"/>
            <w:right w:val="none" w:sz="0" w:space="0" w:color="auto"/>
          </w:divBdr>
        </w:div>
        <w:div w:id="1491631518">
          <w:marLeft w:val="0"/>
          <w:marRight w:val="0"/>
          <w:marTop w:val="120"/>
          <w:marBottom w:val="0"/>
          <w:divBdr>
            <w:top w:val="none" w:sz="0" w:space="0" w:color="auto"/>
            <w:left w:val="none" w:sz="0" w:space="0" w:color="auto"/>
            <w:bottom w:val="none" w:sz="0" w:space="0" w:color="auto"/>
            <w:right w:val="none" w:sz="0" w:space="0" w:color="auto"/>
          </w:divBdr>
        </w:div>
        <w:div w:id="1491631522">
          <w:marLeft w:val="0"/>
          <w:marRight w:val="0"/>
          <w:marTop w:val="120"/>
          <w:marBottom w:val="0"/>
          <w:divBdr>
            <w:top w:val="none" w:sz="0" w:space="0" w:color="auto"/>
            <w:left w:val="none" w:sz="0" w:space="0" w:color="auto"/>
            <w:bottom w:val="none" w:sz="0" w:space="0" w:color="auto"/>
            <w:right w:val="none" w:sz="0" w:space="0" w:color="auto"/>
          </w:divBdr>
        </w:div>
        <w:div w:id="1491631524">
          <w:marLeft w:val="0"/>
          <w:marRight w:val="0"/>
          <w:marTop w:val="0"/>
          <w:marBottom w:val="192"/>
          <w:divBdr>
            <w:top w:val="none" w:sz="0" w:space="0" w:color="auto"/>
            <w:left w:val="none" w:sz="0" w:space="0" w:color="auto"/>
            <w:bottom w:val="none" w:sz="0" w:space="0" w:color="auto"/>
            <w:right w:val="none" w:sz="0" w:space="0" w:color="auto"/>
          </w:divBdr>
        </w:div>
        <w:div w:id="1491631528">
          <w:marLeft w:val="0"/>
          <w:marRight w:val="0"/>
          <w:marTop w:val="120"/>
          <w:marBottom w:val="96"/>
          <w:divBdr>
            <w:top w:val="none" w:sz="0" w:space="0" w:color="auto"/>
            <w:left w:val="single" w:sz="24" w:space="0" w:color="CED3F1"/>
            <w:bottom w:val="none" w:sz="0" w:space="0" w:color="auto"/>
            <w:right w:val="none" w:sz="0" w:space="0" w:color="auto"/>
          </w:divBdr>
        </w:div>
        <w:div w:id="1491631541">
          <w:marLeft w:val="0"/>
          <w:marRight w:val="0"/>
          <w:marTop w:val="120"/>
          <w:marBottom w:val="0"/>
          <w:divBdr>
            <w:top w:val="none" w:sz="0" w:space="0" w:color="auto"/>
            <w:left w:val="none" w:sz="0" w:space="0" w:color="auto"/>
            <w:bottom w:val="none" w:sz="0" w:space="0" w:color="auto"/>
            <w:right w:val="none" w:sz="0" w:space="0" w:color="auto"/>
          </w:divBdr>
        </w:div>
        <w:div w:id="1491631542">
          <w:marLeft w:val="0"/>
          <w:marRight w:val="0"/>
          <w:marTop w:val="120"/>
          <w:marBottom w:val="0"/>
          <w:divBdr>
            <w:top w:val="none" w:sz="0" w:space="0" w:color="auto"/>
            <w:left w:val="none" w:sz="0" w:space="0" w:color="auto"/>
            <w:bottom w:val="none" w:sz="0" w:space="0" w:color="auto"/>
            <w:right w:val="none" w:sz="0" w:space="0" w:color="auto"/>
          </w:divBdr>
        </w:div>
        <w:div w:id="1491631548">
          <w:marLeft w:val="0"/>
          <w:marRight w:val="0"/>
          <w:marTop w:val="120"/>
          <w:marBottom w:val="0"/>
          <w:divBdr>
            <w:top w:val="none" w:sz="0" w:space="0" w:color="auto"/>
            <w:left w:val="none" w:sz="0" w:space="0" w:color="auto"/>
            <w:bottom w:val="none" w:sz="0" w:space="0" w:color="auto"/>
            <w:right w:val="none" w:sz="0" w:space="0" w:color="auto"/>
          </w:divBdr>
        </w:div>
        <w:div w:id="1491631561">
          <w:marLeft w:val="0"/>
          <w:marRight w:val="0"/>
          <w:marTop w:val="120"/>
          <w:marBottom w:val="0"/>
          <w:divBdr>
            <w:top w:val="none" w:sz="0" w:space="0" w:color="auto"/>
            <w:left w:val="none" w:sz="0" w:space="0" w:color="auto"/>
            <w:bottom w:val="none" w:sz="0" w:space="0" w:color="auto"/>
            <w:right w:val="none" w:sz="0" w:space="0" w:color="auto"/>
          </w:divBdr>
        </w:div>
        <w:div w:id="1491631567">
          <w:marLeft w:val="0"/>
          <w:marRight w:val="0"/>
          <w:marTop w:val="0"/>
          <w:marBottom w:val="192"/>
          <w:divBdr>
            <w:top w:val="none" w:sz="0" w:space="0" w:color="auto"/>
            <w:left w:val="none" w:sz="0" w:space="0" w:color="auto"/>
            <w:bottom w:val="none" w:sz="0" w:space="0" w:color="auto"/>
            <w:right w:val="none" w:sz="0" w:space="0" w:color="auto"/>
          </w:divBdr>
        </w:div>
        <w:div w:id="1491631574">
          <w:marLeft w:val="0"/>
          <w:marRight w:val="0"/>
          <w:marTop w:val="120"/>
          <w:marBottom w:val="0"/>
          <w:divBdr>
            <w:top w:val="none" w:sz="0" w:space="0" w:color="auto"/>
            <w:left w:val="none" w:sz="0" w:space="0" w:color="auto"/>
            <w:bottom w:val="none" w:sz="0" w:space="0" w:color="auto"/>
            <w:right w:val="none" w:sz="0" w:space="0" w:color="auto"/>
          </w:divBdr>
        </w:div>
      </w:divsChild>
    </w:div>
    <w:div w:id="1491631531">
      <w:marLeft w:val="0"/>
      <w:marRight w:val="0"/>
      <w:marTop w:val="0"/>
      <w:marBottom w:val="0"/>
      <w:divBdr>
        <w:top w:val="none" w:sz="0" w:space="0" w:color="auto"/>
        <w:left w:val="none" w:sz="0" w:space="0" w:color="auto"/>
        <w:bottom w:val="none" w:sz="0" w:space="0" w:color="auto"/>
        <w:right w:val="none" w:sz="0" w:space="0" w:color="auto"/>
      </w:divBdr>
      <w:divsChild>
        <w:div w:id="1491631462">
          <w:marLeft w:val="0"/>
          <w:marRight w:val="0"/>
          <w:marTop w:val="120"/>
          <w:marBottom w:val="0"/>
          <w:divBdr>
            <w:top w:val="none" w:sz="0" w:space="0" w:color="auto"/>
            <w:left w:val="none" w:sz="0" w:space="0" w:color="auto"/>
            <w:bottom w:val="none" w:sz="0" w:space="0" w:color="auto"/>
            <w:right w:val="none" w:sz="0" w:space="0" w:color="auto"/>
          </w:divBdr>
        </w:div>
        <w:div w:id="1491631465">
          <w:marLeft w:val="0"/>
          <w:marRight w:val="0"/>
          <w:marTop w:val="120"/>
          <w:marBottom w:val="0"/>
          <w:divBdr>
            <w:top w:val="none" w:sz="0" w:space="0" w:color="auto"/>
            <w:left w:val="none" w:sz="0" w:space="0" w:color="auto"/>
            <w:bottom w:val="none" w:sz="0" w:space="0" w:color="auto"/>
            <w:right w:val="none" w:sz="0" w:space="0" w:color="auto"/>
          </w:divBdr>
        </w:div>
        <w:div w:id="1491631468">
          <w:marLeft w:val="0"/>
          <w:marRight w:val="0"/>
          <w:marTop w:val="0"/>
          <w:marBottom w:val="192"/>
          <w:divBdr>
            <w:top w:val="none" w:sz="0" w:space="0" w:color="auto"/>
            <w:left w:val="none" w:sz="0" w:space="0" w:color="auto"/>
            <w:bottom w:val="none" w:sz="0" w:space="0" w:color="auto"/>
            <w:right w:val="none" w:sz="0" w:space="0" w:color="auto"/>
          </w:divBdr>
        </w:div>
        <w:div w:id="1491631470">
          <w:marLeft w:val="0"/>
          <w:marRight w:val="0"/>
          <w:marTop w:val="120"/>
          <w:marBottom w:val="0"/>
          <w:divBdr>
            <w:top w:val="none" w:sz="0" w:space="0" w:color="auto"/>
            <w:left w:val="none" w:sz="0" w:space="0" w:color="auto"/>
            <w:bottom w:val="none" w:sz="0" w:space="0" w:color="auto"/>
            <w:right w:val="none" w:sz="0" w:space="0" w:color="auto"/>
          </w:divBdr>
        </w:div>
        <w:div w:id="1491631471">
          <w:marLeft w:val="0"/>
          <w:marRight w:val="0"/>
          <w:marTop w:val="120"/>
          <w:marBottom w:val="0"/>
          <w:divBdr>
            <w:top w:val="none" w:sz="0" w:space="0" w:color="auto"/>
            <w:left w:val="none" w:sz="0" w:space="0" w:color="auto"/>
            <w:bottom w:val="none" w:sz="0" w:space="0" w:color="auto"/>
            <w:right w:val="none" w:sz="0" w:space="0" w:color="auto"/>
          </w:divBdr>
        </w:div>
        <w:div w:id="1491631478">
          <w:marLeft w:val="0"/>
          <w:marRight w:val="0"/>
          <w:marTop w:val="120"/>
          <w:marBottom w:val="0"/>
          <w:divBdr>
            <w:top w:val="none" w:sz="0" w:space="0" w:color="auto"/>
            <w:left w:val="none" w:sz="0" w:space="0" w:color="auto"/>
            <w:bottom w:val="none" w:sz="0" w:space="0" w:color="auto"/>
            <w:right w:val="none" w:sz="0" w:space="0" w:color="auto"/>
          </w:divBdr>
        </w:div>
        <w:div w:id="1491631481">
          <w:marLeft w:val="0"/>
          <w:marRight w:val="0"/>
          <w:marTop w:val="120"/>
          <w:marBottom w:val="0"/>
          <w:divBdr>
            <w:top w:val="none" w:sz="0" w:space="0" w:color="auto"/>
            <w:left w:val="none" w:sz="0" w:space="0" w:color="auto"/>
            <w:bottom w:val="none" w:sz="0" w:space="0" w:color="auto"/>
            <w:right w:val="none" w:sz="0" w:space="0" w:color="auto"/>
          </w:divBdr>
        </w:div>
        <w:div w:id="1491631484">
          <w:marLeft w:val="0"/>
          <w:marRight w:val="0"/>
          <w:marTop w:val="120"/>
          <w:marBottom w:val="0"/>
          <w:divBdr>
            <w:top w:val="none" w:sz="0" w:space="0" w:color="auto"/>
            <w:left w:val="none" w:sz="0" w:space="0" w:color="auto"/>
            <w:bottom w:val="none" w:sz="0" w:space="0" w:color="auto"/>
            <w:right w:val="none" w:sz="0" w:space="0" w:color="auto"/>
          </w:divBdr>
        </w:div>
        <w:div w:id="1491631486">
          <w:marLeft w:val="0"/>
          <w:marRight w:val="0"/>
          <w:marTop w:val="120"/>
          <w:marBottom w:val="0"/>
          <w:divBdr>
            <w:top w:val="none" w:sz="0" w:space="0" w:color="auto"/>
            <w:left w:val="none" w:sz="0" w:space="0" w:color="auto"/>
            <w:bottom w:val="none" w:sz="0" w:space="0" w:color="auto"/>
            <w:right w:val="none" w:sz="0" w:space="0" w:color="auto"/>
          </w:divBdr>
        </w:div>
        <w:div w:id="1491631490">
          <w:marLeft w:val="0"/>
          <w:marRight w:val="0"/>
          <w:marTop w:val="120"/>
          <w:marBottom w:val="0"/>
          <w:divBdr>
            <w:top w:val="none" w:sz="0" w:space="0" w:color="auto"/>
            <w:left w:val="none" w:sz="0" w:space="0" w:color="auto"/>
            <w:bottom w:val="none" w:sz="0" w:space="0" w:color="auto"/>
            <w:right w:val="none" w:sz="0" w:space="0" w:color="auto"/>
          </w:divBdr>
        </w:div>
        <w:div w:id="1491631491">
          <w:marLeft w:val="0"/>
          <w:marRight w:val="0"/>
          <w:marTop w:val="120"/>
          <w:marBottom w:val="0"/>
          <w:divBdr>
            <w:top w:val="none" w:sz="0" w:space="0" w:color="auto"/>
            <w:left w:val="none" w:sz="0" w:space="0" w:color="auto"/>
            <w:bottom w:val="none" w:sz="0" w:space="0" w:color="auto"/>
            <w:right w:val="none" w:sz="0" w:space="0" w:color="auto"/>
          </w:divBdr>
        </w:div>
        <w:div w:id="1491631499">
          <w:marLeft w:val="0"/>
          <w:marRight w:val="0"/>
          <w:marTop w:val="120"/>
          <w:marBottom w:val="0"/>
          <w:divBdr>
            <w:top w:val="none" w:sz="0" w:space="0" w:color="auto"/>
            <w:left w:val="none" w:sz="0" w:space="0" w:color="auto"/>
            <w:bottom w:val="none" w:sz="0" w:space="0" w:color="auto"/>
            <w:right w:val="none" w:sz="0" w:space="0" w:color="auto"/>
          </w:divBdr>
        </w:div>
        <w:div w:id="1491631500">
          <w:marLeft w:val="0"/>
          <w:marRight w:val="0"/>
          <w:marTop w:val="120"/>
          <w:marBottom w:val="0"/>
          <w:divBdr>
            <w:top w:val="none" w:sz="0" w:space="0" w:color="auto"/>
            <w:left w:val="none" w:sz="0" w:space="0" w:color="auto"/>
            <w:bottom w:val="none" w:sz="0" w:space="0" w:color="auto"/>
            <w:right w:val="none" w:sz="0" w:space="0" w:color="auto"/>
          </w:divBdr>
        </w:div>
        <w:div w:id="1491631517">
          <w:marLeft w:val="0"/>
          <w:marRight w:val="0"/>
          <w:marTop w:val="120"/>
          <w:marBottom w:val="0"/>
          <w:divBdr>
            <w:top w:val="none" w:sz="0" w:space="0" w:color="auto"/>
            <w:left w:val="none" w:sz="0" w:space="0" w:color="auto"/>
            <w:bottom w:val="none" w:sz="0" w:space="0" w:color="auto"/>
            <w:right w:val="none" w:sz="0" w:space="0" w:color="auto"/>
          </w:divBdr>
        </w:div>
        <w:div w:id="1491631520">
          <w:marLeft w:val="0"/>
          <w:marRight w:val="0"/>
          <w:marTop w:val="0"/>
          <w:marBottom w:val="192"/>
          <w:divBdr>
            <w:top w:val="none" w:sz="0" w:space="0" w:color="auto"/>
            <w:left w:val="none" w:sz="0" w:space="0" w:color="auto"/>
            <w:bottom w:val="none" w:sz="0" w:space="0" w:color="auto"/>
            <w:right w:val="none" w:sz="0" w:space="0" w:color="auto"/>
          </w:divBdr>
        </w:div>
        <w:div w:id="1491631532">
          <w:marLeft w:val="0"/>
          <w:marRight w:val="0"/>
          <w:marTop w:val="120"/>
          <w:marBottom w:val="0"/>
          <w:divBdr>
            <w:top w:val="none" w:sz="0" w:space="0" w:color="auto"/>
            <w:left w:val="none" w:sz="0" w:space="0" w:color="auto"/>
            <w:bottom w:val="none" w:sz="0" w:space="0" w:color="auto"/>
            <w:right w:val="none" w:sz="0" w:space="0" w:color="auto"/>
          </w:divBdr>
        </w:div>
        <w:div w:id="1491631535">
          <w:marLeft w:val="0"/>
          <w:marRight w:val="0"/>
          <w:marTop w:val="120"/>
          <w:marBottom w:val="0"/>
          <w:divBdr>
            <w:top w:val="none" w:sz="0" w:space="0" w:color="auto"/>
            <w:left w:val="none" w:sz="0" w:space="0" w:color="auto"/>
            <w:bottom w:val="none" w:sz="0" w:space="0" w:color="auto"/>
            <w:right w:val="none" w:sz="0" w:space="0" w:color="auto"/>
          </w:divBdr>
        </w:div>
        <w:div w:id="1491631538">
          <w:marLeft w:val="0"/>
          <w:marRight w:val="0"/>
          <w:marTop w:val="120"/>
          <w:marBottom w:val="0"/>
          <w:divBdr>
            <w:top w:val="none" w:sz="0" w:space="0" w:color="auto"/>
            <w:left w:val="none" w:sz="0" w:space="0" w:color="auto"/>
            <w:bottom w:val="none" w:sz="0" w:space="0" w:color="auto"/>
            <w:right w:val="none" w:sz="0" w:space="0" w:color="auto"/>
          </w:divBdr>
        </w:div>
        <w:div w:id="1491631550">
          <w:marLeft w:val="0"/>
          <w:marRight w:val="0"/>
          <w:marTop w:val="120"/>
          <w:marBottom w:val="96"/>
          <w:divBdr>
            <w:top w:val="none" w:sz="0" w:space="0" w:color="auto"/>
            <w:left w:val="single" w:sz="24" w:space="0" w:color="CED3F1"/>
            <w:bottom w:val="none" w:sz="0" w:space="0" w:color="auto"/>
            <w:right w:val="none" w:sz="0" w:space="0" w:color="auto"/>
          </w:divBdr>
        </w:div>
        <w:div w:id="1491631563">
          <w:marLeft w:val="0"/>
          <w:marRight w:val="0"/>
          <w:marTop w:val="120"/>
          <w:marBottom w:val="0"/>
          <w:divBdr>
            <w:top w:val="none" w:sz="0" w:space="0" w:color="auto"/>
            <w:left w:val="none" w:sz="0" w:space="0" w:color="auto"/>
            <w:bottom w:val="none" w:sz="0" w:space="0" w:color="auto"/>
            <w:right w:val="none" w:sz="0" w:space="0" w:color="auto"/>
          </w:divBdr>
        </w:div>
        <w:div w:id="1491631564">
          <w:marLeft w:val="0"/>
          <w:marRight w:val="0"/>
          <w:marTop w:val="120"/>
          <w:marBottom w:val="0"/>
          <w:divBdr>
            <w:top w:val="none" w:sz="0" w:space="0" w:color="auto"/>
            <w:left w:val="none" w:sz="0" w:space="0" w:color="auto"/>
            <w:bottom w:val="none" w:sz="0" w:space="0" w:color="auto"/>
            <w:right w:val="none" w:sz="0" w:space="0" w:color="auto"/>
          </w:divBdr>
        </w:div>
        <w:div w:id="1491631569">
          <w:marLeft w:val="0"/>
          <w:marRight w:val="0"/>
          <w:marTop w:val="120"/>
          <w:marBottom w:val="0"/>
          <w:divBdr>
            <w:top w:val="none" w:sz="0" w:space="0" w:color="auto"/>
            <w:left w:val="none" w:sz="0" w:space="0" w:color="auto"/>
            <w:bottom w:val="none" w:sz="0" w:space="0" w:color="auto"/>
            <w:right w:val="none" w:sz="0" w:space="0" w:color="auto"/>
          </w:divBdr>
        </w:div>
        <w:div w:id="1491631570">
          <w:marLeft w:val="0"/>
          <w:marRight w:val="0"/>
          <w:marTop w:val="120"/>
          <w:marBottom w:val="0"/>
          <w:divBdr>
            <w:top w:val="none" w:sz="0" w:space="0" w:color="auto"/>
            <w:left w:val="none" w:sz="0" w:space="0" w:color="auto"/>
            <w:bottom w:val="none" w:sz="0" w:space="0" w:color="auto"/>
            <w:right w:val="none" w:sz="0" w:space="0" w:color="auto"/>
          </w:divBdr>
        </w:div>
        <w:div w:id="1491631571">
          <w:marLeft w:val="0"/>
          <w:marRight w:val="0"/>
          <w:marTop w:val="120"/>
          <w:marBottom w:val="0"/>
          <w:divBdr>
            <w:top w:val="none" w:sz="0" w:space="0" w:color="auto"/>
            <w:left w:val="none" w:sz="0" w:space="0" w:color="auto"/>
            <w:bottom w:val="none" w:sz="0" w:space="0" w:color="auto"/>
            <w:right w:val="none" w:sz="0" w:space="0" w:color="auto"/>
          </w:divBdr>
        </w:div>
        <w:div w:id="1491631573">
          <w:marLeft w:val="0"/>
          <w:marRight w:val="0"/>
          <w:marTop w:val="120"/>
          <w:marBottom w:val="0"/>
          <w:divBdr>
            <w:top w:val="none" w:sz="0" w:space="0" w:color="auto"/>
            <w:left w:val="none" w:sz="0" w:space="0" w:color="auto"/>
            <w:bottom w:val="none" w:sz="0" w:space="0" w:color="auto"/>
            <w:right w:val="none" w:sz="0" w:space="0" w:color="auto"/>
          </w:divBdr>
        </w:div>
        <w:div w:id="1491631576">
          <w:marLeft w:val="0"/>
          <w:marRight w:val="0"/>
          <w:marTop w:val="120"/>
          <w:marBottom w:val="0"/>
          <w:divBdr>
            <w:top w:val="none" w:sz="0" w:space="0" w:color="auto"/>
            <w:left w:val="none" w:sz="0" w:space="0" w:color="auto"/>
            <w:bottom w:val="none" w:sz="0" w:space="0" w:color="auto"/>
            <w:right w:val="none" w:sz="0" w:space="0" w:color="auto"/>
          </w:divBdr>
        </w:div>
      </w:divsChild>
    </w:div>
    <w:div w:id="1491631543">
      <w:marLeft w:val="0"/>
      <w:marRight w:val="0"/>
      <w:marTop w:val="0"/>
      <w:marBottom w:val="0"/>
      <w:divBdr>
        <w:top w:val="none" w:sz="0" w:space="0" w:color="auto"/>
        <w:left w:val="none" w:sz="0" w:space="0" w:color="auto"/>
        <w:bottom w:val="none" w:sz="0" w:space="0" w:color="auto"/>
        <w:right w:val="none" w:sz="0" w:space="0" w:color="auto"/>
      </w:divBdr>
      <w:divsChild>
        <w:div w:id="1491631451">
          <w:marLeft w:val="0"/>
          <w:marRight w:val="0"/>
          <w:marTop w:val="120"/>
          <w:marBottom w:val="0"/>
          <w:divBdr>
            <w:top w:val="none" w:sz="0" w:space="0" w:color="auto"/>
            <w:left w:val="none" w:sz="0" w:space="0" w:color="auto"/>
            <w:bottom w:val="none" w:sz="0" w:space="0" w:color="auto"/>
            <w:right w:val="none" w:sz="0" w:space="0" w:color="auto"/>
          </w:divBdr>
        </w:div>
        <w:div w:id="1491631458">
          <w:marLeft w:val="0"/>
          <w:marRight w:val="0"/>
          <w:marTop w:val="120"/>
          <w:marBottom w:val="0"/>
          <w:divBdr>
            <w:top w:val="none" w:sz="0" w:space="0" w:color="auto"/>
            <w:left w:val="none" w:sz="0" w:space="0" w:color="auto"/>
            <w:bottom w:val="none" w:sz="0" w:space="0" w:color="auto"/>
            <w:right w:val="none" w:sz="0" w:space="0" w:color="auto"/>
          </w:divBdr>
        </w:div>
        <w:div w:id="1491631467">
          <w:marLeft w:val="0"/>
          <w:marRight w:val="0"/>
          <w:marTop w:val="120"/>
          <w:marBottom w:val="0"/>
          <w:divBdr>
            <w:top w:val="none" w:sz="0" w:space="0" w:color="auto"/>
            <w:left w:val="none" w:sz="0" w:space="0" w:color="auto"/>
            <w:bottom w:val="none" w:sz="0" w:space="0" w:color="auto"/>
            <w:right w:val="none" w:sz="0" w:space="0" w:color="auto"/>
          </w:divBdr>
        </w:div>
        <w:div w:id="1491631480">
          <w:marLeft w:val="0"/>
          <w:marRight w:val="0"/>
          <w:marTop w:val="120"/>
          <w:marBottom w:val="0"/>
          <w:divBdr>
            <w:top w:val="none" w:sz="0" w:space="0" w:color="auto"/>
            <w:left w:val="none" w:sz="0" w:space="0" w:color="auto"/>
            <w:bottom w:val="none" w:sz="0" w:space="0" w:color="auto"/>
            <w:right w:val="none" w:sz="0" w:space="0" w:color="auto"/>
          </w:divBdr>
        </w:div>
        <w:div w:id="1491631485">
          <w:marLeft w:val="0"/>
          <w:marRight w:val="0"/>
          <w:marTop w:val="120"/>
          <w:marBottom w:val="0"/>
          <w:divBdr>
            <w:top w:val="none" w:sz="0" w:space="0" w:color="auto"/>
            <w:left w:val="none" w:sz="0" w:space="0" w:color="auto"/>
            <w:bottom w:val="none" w:sz="0" w:space="0" w:color="auto"/>
            <w:right w:val="none" w:sz="0" w:space="0" w:color="auto"/>
          </w:divBdr>
        </w:div>
        <w:div w:id="1491631487">
          <w:marLeft w:val="0"/>
          <w:marRight w:val="0"/>
          <w:marTop w:val="120"/>
          <w:marBottom w:val="0"/>
          <w:divBdr>
            <w:top w:val="none" w:sz="0" w:space="0" w:color="auto"/>
            <w:left w:val="none" w:sz="0" w:space="0" w:color="auto"/>
            <w:bottom w:val="none" w:sz="0" w:space="0" w:color="auto"/>
            <w:right w:val="none" w:sz="0" w:space="0" w:color="auto"/>
          </w:divBdr>
        </w:div>
        <w:div w:id="1491631489">
          <w:marLeft w:val="0"/>
          <w:marRight w:val="0"/>
          <w:marTop w:val="120"/>
          <w:marBottom w:val="0"/>
          <w:divBdr>
            <w:top w:val="none" w:sz="0" w:space="0" w:color="auto"/>
            <w:left w:val="none" w:sz="0" w:space="0" w:color="auto"/>
            <w:bottom w:val="none" w:sz="0" w:space="0" w:color="auto"/>
            <w:right w:val="none" w:sz="0" w:space="0" w:color="auto"/>
          </w:divBdr>
        </w:div>
        <w:div w:id="1491631496">
          <w:marLeft w:val="0"/>
          <w:marRight w:val="0"/>
          <w:marTop w:val="120"/>
          <w:marBottom w:val="0"/>
          <w:divBdr>
            <w:top w:val="none" w:sz="0" w:space="0" w:color="auto"/>
            <w:left w:val="none" w:sz="0" w:space="0" w:color="auto"/>
            <w:bottom w:val="none" w:sz="0" w:space="0" w:color="auto"/>
            <w:right w:val="none" w:sz="0" w:space="0" w:color="auto"/>
          </w:divBdr>
        </w:div>
        <w:div w:id="1491631505">
          <w:marLeft w:val="0"/>
          <w:marRight w:val="0"/>
          <w:marTop w:val="120"/>
          <w:marBottom w:val="0"/>
          <w:divBdr>
            <w:top w:val="none" w:sz="0" w:space="0" w:color="auto"/>
            <w:left w:val="none" w:sz="0" w:space="0" w:color="auto"/>
            <w:bottom w:val="none" w:sz="0" w:space="0" w:color="auto"/>
            <w:right w:val="none" w:sz="0" w:space="0" w:color="auto"/>
          </w:divBdr>
        </w:div>
        <w:div w:id="1491631512">
          <w:marLeft w:val="0"/>
          <w:marRight w:val="0"/>
          <w:marTop w:val="120"/>
          <w:marBottom w:val="0"/>
          <w:divBdr>
            <w:top w:val="none" w:sz="0" w:space="0" w:color="auto"/>
            <w:left w:val="none" w:sz="0" w:space="0" w:color="auto"/>
            <w:bottom w:val="none" w:sz="0" w:space="0" w:color="auto"/>
            <w:right w:val="none" w:sz="0" w:space="0" w:color="auto"/>
          </w:divBdr>
        </w:div>
        <w:div w:id="1491631513">
          <w:marLeft w:val="0"/>
          <w:marRight w:val="0"/>
          <w:marTop w:val="120"/>
          <w:marBottom w:val="0"/>
          <w:divBdr>
            <w:top w:val="none" w:sz="0" w:space="0" w:color="auto"/>
            <w:left w:val="none" w:sz="0" w:space="0" w:color="auto"/>
            <w:bottom w:val="none" w:sz="0" w:space="0" w:color="auto"/>
            <w:right w:val="none" w:sz="0" w:space="0" w:color="auto"/>
          </w:divBdr>
        </w:div>
        <w:div w:id="1491631525">
          <w:marLeft w:val="0"/>
          <w:marRight w:val="0"/>
          <w:marTop w:val="120"/>
          <w:marBottom w:val="0"/>
          <w:divBdr>
            <w:top w:val="none" w:sz="0" w:space="0" w:color="auto"/>
            <w:left w:val="none" w:sz="0" w:space="0" w:color="auto"/>
            <w:bottom w:val="none" w:sz="0" w:space="0" w:color="auto"/>
            <w:right w:val="none" w:sz="0" w:space="0" w:color="auto"/>
          </w:divBdr>
        </w:div>
        <w:div w:id="1491631526">
          <w:marLeft w:val="0"/>
          <w:marRight w:val="0"/>
          <w:marTop w:val="120"/>
          <w:marBottom w:val="0"/>
          <w:divBdr>
            <w:top w:val="none" w:sz="0" w:space="0" w:color="auto"/>
            <w:left w:val="none" w:sz="0" w:space="0" w:color="auto"/>
            <w:bottom w:val="none" w:sz="0" w:space="0" w:color="auto"/>
            <w:right w:val="none" w:sz="0" w:space="0" w:color="auto"/>
          </w:divBdr>
        </w:div>
        <w:div w:id="1491631536">
          <w:marLeft w:val="0"/>
          <w:marRight w:val="0"/>
          <w:marTop w:val="120"/>
          <w:marBottom w:val="0"/>
          <w:divBdr>
            <w:top w:val="none" w:sz="0" w:space="0" w:color="auto"/>
            <w:left w:val="none" w:sz="0" w:space="0" w:color="auto"/>
            <w:bottom w:val="none" w:sz="0" w:space="0" w:color="auto"/>
            <w:right w:val="none" w:sz="0" w:space="0" w:color="auto"/>
          </w:divBdr>
        </w:div>
        <w:div w:id="1491631546">
          <w:marLeft w:val="0"/>
          <w:marRight w:val="0"/>
          <w:marTop w:val="120"/>
          <w:marBottom w:val="0"/>
          <w:divBdr>
            <w:top w:val="none" w:sz="0" w:space="0" w:color="auto"/>
            <w:left w:val="none" w:sz="0" w:space="0" w:color="auto"/>
            <w:bottom w:val="none" w:sz="0" w:space="0" w:color="auto"/>
            <w:right w:val="none" w:sz="0" w:space="0" w:color="auto"/>
          </w:divBdr>
        </w:div>
        <w:div w:id="1491631553">
          <w:marLeft w:val="0"/>
          <w:marRight w:val="0"/>
          <w:marTop w:val="120"/>
          <w:marBottom w:val="0"/>
          <w:divBdr>
            <w:top w:val="none" w:sz="0" w:space="0" w:color="auto"/>
            <w:left w:val="none" w:sz="0" w:space="0" w:color="auto"/>
            <w:bottom w:val="none" w:sz="0" w:space="0" w:color="auto"/>
            <w:right w:val="none" w:sz="0" w:space="0" w:color="auto"/>
          </w:divBdr>
        </w:div>
        <w:div w:id="1491631558">
          <w:marLeft w:val="0"/>
          <w:marRight w:val="0"/>
          <w:marTop w:val="120"/>
          <w:marBottom w:val="0"/>
          <w:divBdr>
            <w:top w:val="none" w:sz="0" w:space="0" w:color="auto"/>
            <w:left w:val="none" w:sz="0" w:space="0" w:color="auto"/>
            <w:bottom w:val="none" w:sz="0" w:space="0" w:color="auto"/>
            <w:right w:val="none" w:sz="0" w:space="0" w:color="auto"/>
          </w:divBdr>
        </w:div>
        <w:div w:id="1491631562">
          <w:marLeft w:val="0"/>
          <w:marRight w:val="0"/>
          <w:marTop w:val="120"/>
          <w:marBottom w:val="0"/>
          <w:divBdr>
            <w:top w:val="none" w:sz="0" w:space="0" w:color="auto"/>
            <w:left w:val="none" w:sz="0" w:space="0" w:color="auto"/>
            <w:bottom w:val="none" w:sz="0" w:space="0" w:color="auto"/>
            <w:right w:val="none" w:sz="0" w:space="0" w:color="auto"/>
          </w:divBdr>
        </w:div>
      </w:divsChild>
    </w:div>
    <w:div w:id="1491631545">
      <w:marLeft w:val="0"/>
      <w:marRight w:val="0"/>
      <w:marTop w:val="0"/>
      <w:marBottom w:val="0"/>
      <w:divBdr>
        <w:top w:val="none" w:sz="0" w:space="0" w:color="auto"/>
        <w:left w:val="none" w:sz="0" w:space="0" w:color="auto"/>
        <w:bottom w:val="none" w:sz="0" w:space="0" w:color="auto"/>
        <w:right w:val="none" w:sz="0" w:space="0" w:color="auto"/>
      </w:divBdr>
      <w:divsChild>
        <w:div w:id="1491631454">
          <w:marLeft w:val="0"/>
          <w:marRight w:val="0"/>
          <w:marTop w:val="120"/>
          <w:marBottom w:val="0"/>
          <w:divBdr>
            <w:top w:val="none" w:sz="0" w:space="0" w:color="auto"/>
            <w:left w:val="none" w:sz="0" w:space="0" w:color="auto"/>
            <w:bottom w:val="none" w:sz="0" w:space="0" w:color="auto"/>
            <w:right w:val="none" w:sz="0" w:space="0" w:color="auto"/>
          </w:divBdr>
        </w:div>
        <w:div w:id="1491631464">
          <w:marLeft w:val="0"/>
          <w:marRight w:val="0"/>
          <w:marTop w:val="120"/>
          <w:marBottom w:val="0"/>
          <w:divBdr>
            <w:top w:val="none" w:sz="0" w:space="0" w:color="auto"/>
            <w:left w:val="none" w:sz="0" w:space="0" w:color="auto"/>
            <w:bottom w:val="none" w:sz="0" w:space="0" w:color="auto"/>
            <w:right w:val="none" w:sz="0" w:space="0" w:color="auto"/>
          </w:divBdr>
        </w:div>
        <w:div w:id="1491631506">
          <w:marLeft w:val="0"/>
          <w:marRight w:val="0"/>
          <w:marTop w:val="120"/>
          <w:marBottom w:val="0"/>
          <w:divBdr>
            <w:top w:val="none" w:sz="0" w:space="0" w:color="auto"/>
            <w:left w:val="none" w:sz="0" w:space="0" w:color="auto"/>
            <w:bottom w:val="none" w:sz="0" w:space="0" w:color="auto"/>
            <w:right w:val="none" w:sz="0" w:space="0" w:color="auto"/>
          </w:divBdr>
        </w:div>
        <w:div w:id="1491631551">
          <w:marLeft w:val="0"/>
          <w:marRight w:val="0"/>
          <w:marTop w:val="120"/>
          <w:marBottom w:val="0"/>
          <w:divBdr>
            <w:top w:val="none" w:sz="0" w:space="0" w:color="auto"/>
            <w:left w:val="none" w:sz="0" w:space="0" w:color="auto"/>
            <w:bottom w:val="none" w:sz="0" w:space="0" w:color="auto"/>
            <w:right w:val="none" w:sz="0" w:space="0" w:color="auto"/>
          </w:divBdr>
        </w:div>
        <w:div w:id="1491631560">
          <w:marLeft w:val="0"/>
          <w:marRight w:val="0"/>
          <w:marTop w:val="120"/>
          <w:marBottom w:val="0"/>
          <w:divBdr>
            <w:top w:val="none" w:sz="0" w:space="0" w:color="auto"/>
            <w:left w:val="none" w:sz="0" w:space="0" w:color="auto"/>
            <w:bottom w:val="none" w:sz="0" w:space="0" w:color="auto"/>
            <w:right w:val="none" w:sz="0" w:space="0" w:color="auto"/>
          </w:divBdr>
        </w:div>
        <w:div w:id="1491631568">
          <w:marLeft w:val="0"/>
          <w:marRight w:val="0"/>
          <w:marTop w:val="120"/>
          <w:marBottom w:val="0"/>
          <w:divBdr>
            <w:top w:val="none" w:sz="0" w:space="0" w:color="auto"/>
            <w:left w:val="none" w:sz="0" w:space="0" w:color="auto"/>
            <w:bottom w:val="none" w:sz="0" w:space="0" w:color="auto"/>
            <w:right w:val="none" w:sz="0" w:space="0" w:color="auto"/>
          </w:divBdr>
        </w:div>
      </w:divsChild>
    </w:div>
    <w:div w:id="1491631554">
      <w:marLeft w:val="0"/>
      <w:marRight w:val="0"/>
      <w:marTop w:val="0"/>
      <w:marBottom w:val="0"/>
      <w:divBdr>
        <w:top w:val="none" w:sz="0" w:space="0" w:color="auto"/>
        <w:left w:val="none" w:sz="0" w:space="0" w:color="auto"/>
        <w:bottom w:val="none" w:sz="0" w:space="0" w:color="auto"/>
        <w:right w:val="none" w:sz="0" w:space="0" w:color="auto"/>
      </w:divBdr>
      <w:divsChild>
        <w:div w:id="1491631475">
          <w:marLeft w:val="0"/>
          <w:marRight w:val="0"/>
          <w:marTop w:val="120"/>
          <w:marBottom w:val="0"/>
          <w:divBdr>
            <w:top w:val="none" w:sz="0" w:space="0" w:color="auto"/>
            <w:left w:val="none" w:sz="0" w:space="0" w:color="auto"/>
            <w:bottom w:val="none" w:sz="0" w:space="0" w:color="auto"/>
            <w:right w:val="none" w:sz="0" w:space="0" w:color="auto"/>
          </w:divBdr>
        </w:div>
        <w:div w:id="1491631495">
          <w:marLeft w:val="0"/>
          <w:marRight w:val="0"/>
          <w:marTop w:val="120"/>
          <w:marBottom w:val="0"/>
          <w:divBdr>
            <w:top w:val="none" w:sz="0" w:space="0" w:color="auto"/>
            <w:left w:val="none" w:sz="0" w:space="0" w:color="auto"/>
            <w:bottom w:val="none" w:sz="0" w:space="0" w:color="auto"/>
            <w:right w:val="none" w:sz="0" w:space="0" w:color="auto"/>
          </w:divBdr>
        </w:div>
        <w:div w:id="1491631497">
          <w:marLeft w:val="0"/>
          <w:marRight w:val="0"/>
          <w:marTop w:val="120"/>
          <w:marBottom w:val="0"/>
          <w:divBdr>
            <w:top w:val="none" w:sz="0" w:space="0" w:color="auto"/>
            <w:left w:val="none" w:sz="0" w:space="0" w:color="auto"/>
            <w:bottom w:val="none" w:sz="0" w:space="0" w:color="auto"/>
            <w:right w:val="none" w:sz="0" w:space="0" w:color="auto"/>
          </w:divBdr>
        </w:div>
        <w:div w:id="1491631507">
          <w:marLeft w:val="0"/>
          <w:marRight w:val="0"/>
          <w:marTop w:val="120"/>
          <w:marBottom w:val="0"/>
          <w:divBdr>
            <w:top w:val="none" w:sz="0" w:space="0" w:color="auto"/>
            <w:left w:val="none" w:sz="0" w:space="0" w:color="auto"/>
            <w:bottom w:val="none" w:sz="0" w:space="0" w:color="auto"/>
            <w:right w:val="none" w:sz="0" w:space="0" w:color="auto"/>
          </w:divBdr>
        </w:div>
        <w:div w:id="1491631509">
          <w:marLeft w:val="0"/>
          <w:marRight w:val="0"/>
          <w:marTop w:val="120"/>
          <w:marBottom w:val="0"/>
          <w:divBdr>
            <w:top w:val="none" w:sz="0" w:space="0" w:color="auto"/>
            <w:left w:val="none" w:sz="0" w:space="0" w:color="auto"/>
            <w:bottom w:val="none" w:sz="0" w:space="0" w:color="auto"/>
            <w:right w:val="none" w:sz="0" w:space="0" w:color="auto"/>
          </w:divBdr>
        </w:div>
        <w:div w:id="1491631529">
          <w:marLeft w:val="0"/>
          <w:marRight w:val="0"/>
          <w:marTop w:val="120"/>
          <w:marBottom w:val="0"/>
          <w:divBdr>
            <w:top w:val="none" w:sz="0" w:space="0" w:color="auto"/>
            <w:left w:val="none" w:sz="0" w:space="0" w:color="auto"/>
            <w:bottom w:val="none" w:sz="0" w:space="0" w:color="auto"/>
            <w:right w:val="none" w:sz="0" w:space="0" w:color="auto"/>
          </w:divBdr>
        </w:div>
        <w:div w:id="1491631530">
          <w:marLeft w:val="0"/>
          <w:marRight w:val="0"/>
          <w:marTop w:val="120"/>
          <w:marBottom w:val="0"/>
          <w:divBdr>
            <w:top w:val="none" w:sz="0" w:space="0" w:color="auto"/>
            <w:left w:val="none" w:sz="0" w:space="0" w:color="auto"/>
            <w:bottom w:val="none" w:sz="0" w:space="0" w:color="auto"/>
            <w:right w:val="none" w:sz="0" w:space="0" w:color="auto"/>
          </w:divBdr>
        </w:div>
        <w:div w:id="1491631534">
          <w:marLeft w:val="0"/>
          <w:marRight w:val="0"/>
          <w:marTop w:val="120"/>
          <w:marBottom w:val="0"/>
          <w:divBdr>
            <w:top w:val="none" w:sz="0" w:space="0" w:color="auto"/>
            <w:left w:val="none" w:sz="0" w:space="0" w:color="auto"/>
            <w:bottom w:val="none" w:sz="0" w:space="0" w:color="auto"/>
            <w:right w:val="none" w:sz="0" w:space="0" w:color="auto"/>
          </w:divBdr>
        </w:div>
        <w:div w:id="1491631537">
          <w:marLeft w:val="0"/>
          <w:marRight w:val="0"/>
          <w:marTop w:val="120"/>
          <w:marBottom w:val="0"/>
          <w:divBdr>
            <w:top w:val="none" w:sz="0" w:space="0" w:color="auto"/>
            <w:left w:val="none" w:sz="0" w:space="0" w:color="auto"/>
            <w:bottom w:val="none" w:sz="0" w:space="0" w:color="auto"/>
            <w:right w:val="none" w:sz="0" w:space="0" w:color="auto"/>
          </w:divBdr>
        </w:div>
        <w:div w:id="1491631549">
          <w:marLeft w:val="0"/>
          <w:marRight w:val="0"/>
          <w:marTop w:val="120"/>
          <w:marBottom w:val="0"/>
          <w:divBdr>
            <w:top w:val="none" w:sz="0" w:space="0" w:color="auto"/>
            <w:left w:val="none" w:sz="0" w:space="0" w:color="auto"/>
            <w:bottom w:val="none" w:sz="0" w:space="0" w:color="auto"/>
            <w:right w:val="none" w:sz="0" w:space="0" w:color="auto"/>
          </w:divBdr>
        </w:div>
      </w:divsChild>
    </w:div>
    <w:div w:id="1491631572">
      <w:marLeft w:val="0"/>
      <w:marRight w:val="0"/>
      <w:marTop w:val="0"/>
      <w:marBottom w:val="0"/>
      <w:divBdr>
        <w:top w:val="none" w:sz="0" w:space="0" w:color="auto"/>
        <w:left w:val="none" w:sz="0" w:space="0" w:color="auto"/>
        <w:bottom w:val="none" w:sz="0" w:space="0" w:color="auto"/>
        <w:right w:val="none" w:sz="0" w:space="0" w:color="auto"/>
      </w:divBdr>
      <w:divsChild>
        <w:div w:id="1491631460">
          <w:marLeft w:val="0"/>
          <w:marRight w:val="0"/>
          <w:marTop w:val="120"/>
          <w:marBottom w:val="0"/>
          <w:divBdr>
            <w:top w:val="none" w:sz="0" w:space="0" w:color="auto"/>
            <w:left w:val="none" w:sz="0" w:space="0" w:color="auto"/>
            <w:bottom w:val="none" w:sz="0" w:space="0" w:color="auto"/>
            <w:right w:val="none" w:sz="0" w:space="0" w:color="auto"/>
          </w:divBdr>
        </w:div>
        <w:div w:id="1491631466">
          <w:marLeft w:val="0"/>
          <w:marRight w:val="0"/>
          <w:marTop w:val="120"/>
          <w:marBottom w:val="0"/>
          <w:divBdr>
            <w:top w:val="none" w:sz="0" w:space="0" w:color="auto"/>
            <w:left w:val="none" w:sz="0" w:space="0" w:color="auto"/>
            <w:bottom w:val="none" w:sz="0" w:space="0" w:color="auto"/>
            <w:right w:val="none" w:sz="0" w:space="0" w:color="auto"/>
          </w:divBdr>
        </w:div>
        <w:div w:id="1491631494">
          <w:marLeft w:val="0"/>
          <w:marRight w:val="0"/>
          <w:marTop w:val="120"/>
          <w:marBottom w:val="0"/>
          <w:divBdr>
            <w:top w:val="none" w:sz="0" w:space="0" w:color="auto"/>
            <w:left w:val="none" w:sz="0" w:space="0" w:color="auto"/>
            <w:bottom w:val="none" w:sz="0" w:space="0" w:color="auto"/>
            <w:right w:val="none" w:sz="0" w:space="0" w:color="auto"/>
          </w:divBdr>
        </w:div>
        <w:div w:id="1491631527">
          <w:marLeft w:val="0"/>
          <w:marRight w:val="0"/>
          <w:marTop w:val="120"/>
          <w:marBottom w:val="0"/>
          <w:divBdr>
            <w:top w:val="none" w:sz="0" w:space="0" w:color="auto"/>
            <w:left w:val="none" w:sz="0" w:space="0" w:color="auto"/>
            <w:bottom w:val="none" w:sz="0" w:space="0" w:color="auto"/>
            <w:right w:val="none" w:sz="0" w:space="0" w:color="auto"/>
          </w:divBdr>
        </w:div>
        <w:div w:id="1491631533">
          <w:marLeft w:val="0"/>
          <w:marRight w:val="0"/>
          <w:marTop w:val="120"/>
          <w:marBottom w:val="0"/>
          <w:divBdr>
            <w:top w:val="none" w:sz="0" w:space="0" w:color="auto"/>
            <w:left w:val="none" w:sz="0" w:space="0" w:color="auto"/>
            <w:bottom w:val="none" w:sz="0" w:space="0" w:color="auto"/>
            <w:right w:val="none" w:sz="0" w:space="0" w:color="auto"/>
          </w:divBdr>
        </w:div>
        <w:div w:id="1491631556">
          <w:marLeft w:val="0"/>
          <w:marRight w:val="0"/>
          <w:marTop w:val="120"/>
          <w:marBottom w:val="0"/>
          <w:divBdr>
            <w:top w:val="none" w:sz="0" w:space="0" w:color="auto"/>
            <w:left w:val="none" w:sz="0" w:space="0" w:color="auto"/>
            <w:bottom w:val="none" w:sz="0" w:space="0" w:color="auto"/>
            <w:right w:val="none" w:sz="0" w:space="0" w:color="auto"/>
          </w:divBdr>
        </w:div>
      </w:divsChild>
    </w:div>
    <w:div w:id="1491631575">
      <w:marLeft w:val="0"/>
      <w:marRight w:val="0"/>
      <w:marTop w:val="0"/>
      <w:marBottom w:val="0"/>
      <w:divBdr>
        <w:top w:val="none" w:sz="0" w:space="0" w:color="auto"/>
        <w:left w:val="none" w:sz="0" w:space="0" w:color="auto"/>
        <w:bottom w:val="none" w:sz="0" w:space="0" w:color="auto"/>
        <w:right w:val="none" w:sz="0" w:space="0" w:color="auto"/>
      </w:divBdr>
      <w:divsChild>
        <w:div w:id="1491631449">
          <w:marLeft w:val="0"/>
          <w:marRight w:val="0"/>
          <w:marTop w:val="120"/>
          <w:marBottom w:val="0"/>
          <w:divBdr>
            <w:top w:val="none" w:sz="0" w:space="0" w:color="auto"/>
            <w:left w:val="none" w:sz="0" w:space="0" w:color="auto"/>
            <w:bottom w:val="none" w:sz="0" w:space="0" w:color="auto"/>
            <w:right w:val="none" w:sz="0" w:space="0" w:color="auto"/>
          </w:divBdr>
        </w:div>
        <w:div w:id="1491631453">
          <w:marLeft w:val="0"/>
          <w:marRight w:val="0"/>
          <w:marTop w:val="120"/>
          <w:marBottom w:val="0"/>
          <w:divBdr>
            <w:top w:val="none" w:sz="0" w:space="0" w:color="auto"/>
            <w:left w:val="none" w:sz="0" w:space="0" w:color="auto"/>
            <w:bottom w:val="none" w:sz="0" w:space="0" w:color="auto"/>
            <w:right w:val="none" w:sz="0" w:space="0" w:color="auto"/>
          </w:divBdr>
        </w:div>
        <w:div w:id="1491631459">
          <w:marLeft w:val="0"/>
          <w:marRight w:val="0"/>
          <w:marTop w:val="120"/>
          <w:marBottom w:val="0"/>
          <w:divBdr>
            <w:top w:val="none" w:sz="0" w:space="0" w:color="auto"/>
            <w:left w:val="none" w:sz="0" w:space="0" w:color="auto"/>
            <w:bottom w:val="none" w:sz="0" w:space="0" w:color="auto"/>
            <w:right w:val="none" w:sz="0" w:space="0" w:color="auto"/>
          </w:divBdr>
        </w:div>
        <w:div w:id="1491631474">
          <w:marLeft w:val="0"/>
          <w:marRight w:val="0"/>
          <w:marTop w:val="120"/>
          <w:marBottom w:val="0"/>
          <w:divBdr>
            <w:top w:val="none" w:sz="0" w:space="0" w:color="auto"/>
            <w:left w:val="none" w:sz="0" w:space="0" w:color="auto"/>
            <w:bottom w:val="none" w:sz="0" w:space="0" w:color="auto"/>
            <w:right w:val="none" w:sz="0" w:space="0" w:color="auto"/>
          </w:divBdr>
        </w:div>
        <w:div w:id="1491631492">
          <w:marLeft w:val="0"/>
          <w:marRight w:val="0"/>
          <w:marTop w:val="120"/>
          <w:marBottom w:val="0"/>
          <w:divBdr>
            <w:top w:val="none" w:sz="0" w:space="0" w:color="auto"/>
            <w:left w:val="none" w:sz="0" w:space="0" w:color="auto"/>
            <w:bottom w:val="none" w:sz="0" w:space="0" w:color="auto"/>
            <w:right w:val="none" w:sz="0" w:space="0" w:color="auto"/>
          </w:divBdr>
        </w:div>
        <w:div w:id="1491631493">
          <w:marLeft w:val="0"/>
          <w:marRight w:val="0"/>
          <w:marTop w:val="120"/>
          <w:marBottom w:val="0"/>
          <w:divBdr>
            <w:top w:val="none" w:sz="0" w:space="0" w:color="auto"/>
            <w:left w:val="none" w:sz="0" w:space="0" w:color="auto"/>
            <w:bottom w:val="none" w:sz="0" w:space="0" w:color="auto"/>
            <w:right w:val="none" w:sz="0" w:space="0" w:color="auto"/>
          </w:divBdr>
        </w:div>
        <w:div w:id="1491631503">
          <w:marLeft w:val="0"/>
          <w:marRight w:val="0"/>
          <w:marTop w:val="120"/>
          <w:marBottom w:val="0"/>
          <w:divBdr>
            <w:top w:val="none" w:sz="0" w:space="0" w:color="auto"/>
            <w:left w:val="none" w:sz="0" w:space="0" w:color="auto"/>
            <w:bottom w:val="none" w:sz="0" w:space="0" w:color="auto"/>
            <w:right w:val="none" w:sz="0" w:space="0" w:color="auto"/>
          </w:divBdr>
        </w:div>
        <w:div w:id="1491631521">
          <w:marLeft w:val="0"/>
          <w:marRight w:val="0"/>
          <w:marTop w:val="120"/>
          <w:marBottom w:val="0"/>
          <w:divBdr>
            <w:top w:val="none" w:sz="0" w:space="0" w:color="auto"/>
            <w:left w:val="none" w:sz="0" w:space="0" w:color="auto"/>
            <w:bottom w:val="none" w:sz="0" w:space="0" w:color="auto"/>
            <w:right w:val="none" w:sz="0" w:space="0" w:color="auto"/>
          </w:divBdr>
        </w:div>
        <w:div w:id="1491631540">
          <w:marLeft w:val="0"/>
          <w:marRight w:val="0"/>
          <w:marTop w:val="120"/>
          <w:marBottom w:val="0"/>
          <w:divBdr>
            <w:top w:val="none" w:sz="0" w:space="0" w:color="auto"/>
            <w:left w:val="none" w:sz="0" w:space="0" w:color="auto"/>
            <w:bottom w:val="none" w:sz="0" w:space="0" w:color="auto"/>
            <w:right w:val="none" w:sz="0" w:space="0" w:color="auto"/>
          </w:divBdr>
        </w:div>
        <w:div w:id="1491631565">
          <w:marLeft w:val="0"/>
          <w:marRight w:val="0"/>
          <w:marTop w:val="120"/>
          <w:marBottom w:val="0"/>
          <w:divBdr>
            <w:top w:val="none" w:sz="0" w:space="0" w:color="auto"/>
            <w:left w:val="none" w:sz="0" w:space="0" w:color="auto"/>
            <w:bottom w:val="none" w:sz="0" w:space="0" w:color="auto"/>
            <w:right w:val="none" w:sz="0" w:space="0" w:color="auto"/>
          </w:divBdr>
        </w:div>
      </w:divsChild>
    </w:div>
    <w:div w:id="1491631577">
      <w:marLeft w:val="0"/>
      <w:marRight w:val="0"/>
      <w:marTop w:val="0"/>
      <w:marBottom w:val="0"/>
      <w:divBdr>
        <w:top w:val="none" w:sz="0" w:space="0" w:color="auto"/>
        <w:left w:val="none" w:sz="0" w:space="0" w:color="auto"/>
        <w:bottom w:val="none" w:sz="0" w:space="0" w:color="auto"/>
        <w:right w:val="none" w:sz="0" w:space="0" w:color="auto"/>
      </w:divBdr>
      <w:divsChild>
        <w:div w:id="1491631578">
          <w:marLeft w:val="0"/>
          <w:marRight w:val="0"/>
          <w:marTop w:val="120"/>
          <w:marBottom w:val="0"/>
          <w:divBdr>
            <w:top w:val="none" w:sz="0" w:space="0" w:color="auto"/>
            <w:left w:val="none" w:sz="0" w:space="0" w:color="auto"/>
            <w:bottom w:val="none" w:sz="0" w:space="0" w:color="auto"/>
            <w:right w:val="none" w:sz="0" w:space="0" w:color="auto"/>
          </w:divBdr>
        </w:div>
        <w:div w:id="1491631579">
          <w:marLeft w:val="0"/>
          <w:marRight w:val="0"/>
          <w:marTop w:val="120"/>
          <w:marBottom w:val="0"/>
          <w:divBdr>
            <w:top w:val="none" w:sz="0" w:space="0" w:color="auto"/>
            <w:left w:val="none" w:sz="0" w:space="0" w:color="auto"/>
            <w:bottom w:val="none" w:sz="0" w:space="0" w:color="auto"/>
            <w:right w:val="none" w:sz="0" w:space="0" w:color="auto"/>
          </w:divBdr>
        </w:div>
      </w:divsChild>
    </w:div>
    <w:div w:id="149163158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380</TotalTime>
  <Pages>6</Pages>
  <Words>3898</Words>
  <Characters>22224</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ЧУВАШСКАЯ РЕСПУБЛИКА</dc:title>
  <dc:subject/>
  <dc:creator>777</dc:creator>
  <cp:keywords/>
  <dc:description/>
  <cp:lastModifiedBy>User</cp:lastModifiedBy>
  <cp:revision>13</cp:revision>
  <cp:lastPrinted>2019-10-25T10:33:00Z</cp:lastPrinted>
  <dcterms:created xsi:type="dcterms:W3CDTF">2019-09-24T05:32:00Z</dcterms:created>
  <dcterms:modified xsi:type="dcterms:W3CDTF">2019-11-13T12:08:00Z</dcterms:modified>
</cp:coreProperties>
</file>