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78" w:type="dxa"/>
        <w:tblLook w:val="0000" w:firstRow="0" w:lastRow="0" w:firstColumn="0" w:lastColumn="0" w:noHBand="0" w:noVBand="0"/>
      </w:tblPr>
      <w:tblGrid>
        <w:gridCol w:w="9464"/>
        <w:gridCol w:w="2052"/>
        <w:gridCol w:w="3762"/>
      </w:tblGrid>
      <w:tr w:rsidR="00006E94" w:rsidTr="00976136">
        <w:tc>
          <w:tcPr>
            <w:tcW w:w="9464" w:type="dxa"/>
          </w:tcPr>
          <w:p w:rsidR="00976136" w:rsidRPr="00A95BFF" w:rsidRDefault="00976136" w:rsidP="00976136">
            <w:pPr>
              <w:jc w:val="center"/>
              <w:rPr>
                <w:b/>
              </w:rPr>
            </w:pPr>
            <w:r w:rsidRPr="00976136">
              <w:rPr>
                <w:b/>
              </w:rPr>
              <w:t xml:space="preserve">Собрание депутатов Вурнарского муниципального округа Чувашской Республики </w:t>
            </w:r>
            <w:r w:rsidRPr="00A95BFF">
              <w:rPr>
                <w:b/>
              </w:rPr>
              <w:t xml:space="preserve">первого созыва </w:t>
            </w:r>
          </w:p>
          <w:p w:rsidR="00BE2C91" w:rsidRDefault="00BE2C91" w:rsidP="00976136">
            <w:pPr>
              <w:jc w:val="center"/>
              <w:rPr>
                <w:b/>
              </w:rPr>
            </w:pPr>
          </w:p>
          <w:p w:rsidR="00006E94" w:rsidRDefault="0045729A" w:rsidP="00976136">
            <w:pPr>
              <w:jc w:val="center"/>
              <w:rPr>
                <w:b/>
              </w:rPr>
            </w:pPr>
            <w:r>
              <w:rPr>
                <w:b/>
              </w:rPr>
              <w:t>20-е</w:t>
            </w:r>
            <w:r w:rsidR="00976136" w:rsidRPr="00A95BFF">
              <w:rPr>
                <w:b/>
              </w:rPr>
              <w:t xml:space="preserve"> очередное заседание</w:t>
            </w:r>
          </w:p>
          <w:p w:rsidR="00006D0F" w:rsidRDefault="00006D0F" w:rsidP="00976136">
            <w:pPr>
              <w:jc w:val="center"/>
              <w:rPr>
                <w:b/>
              </w:rPr>
            </w:pPr>
          </w:p>
          <w:p w:rsidR="00006D0F" w:rsidRDefault="00006D0F" w:rsidP="00976136">
            <w:pPr>
              <w:jc w:val="center"/>
              <w:rPr>
                <w:b/>
              </w:rPr>
            </w:pPr>
            <w:r>
              <w:rPr>
                <w:b/>
              </w:rPr>
              <w:t>РЕШЕНИЕ №</w:t>
            </w:r>
            <w:r w:rsidR="0045729A">
              <w:rPr>
                <w:b/>
              </w:rPr>
              <w:t>20/1</w:t>
            </w:r>
            <w:r>
              <w:rPr>
                <w:b/>
              </w:rPr>
              <w:t xml:space="preserve"> </w:t>
            </w:r>
          </w:p>
          <w:p w:rsidR="00006D0F" w:rsidRPr="00976136" w:rsidRDefault="00006D0F" w:rsidP="00976136">
            <w:pPr>
              <w:jc w:val="center"/>
            </w:pPr>
          </w:p>
        </w:tc>
        <w:tc>
          <w:tcPr>
            <w:tcW w:w="2052" w:type="dxa"/>
          </w:tcPr>
          <w:p w:rsidR="00006E94" w:rsidRDefault="00006E94" w:rsidP="00976136">
            <w:pPr>
              <w:ind w:left="1016"/>
              <w:jc w:val="center"/>
              <w:rPr>
                <w:sz w:val="22"/>
              </w:rPr>
            </w:pPr>
          </w:p>
        </w:tc>
        <w:tc>
          <w:tcPr>
            <w:tcW w:w="3762" w:type="dxa"/>
          </w:tcPr>
          <w:p w:rsidR="00006E94" w:rsidRDefault="00006E94" w:rsidP="00006E94">
            <w:pPr>
              <w:ind w:firstLine="63"/>
              <w:jc w:val="center"/>
              <w:rPr>
                <w:sz w:val="10"/>
              </w:rPr>
            </w:pPr>
          </w:p>
        </w:tc>
      </w:tr>
    </w:tbl>
    <w:p w:rsidR="00137FB2" w:rsidRDefault="009F0330" w:rsidP="00137FB2">
      <w:r>
        <w:t xml:space="preserve">  </w:t>
      </w:r>
      <w:r w:rsidR="0045729A">
        <w:t>10</w:t>
      </w:r>
      <w:r>
        <w:t xml:space="preserve"> октября</w:t>
      </w:r>
      <w:r w:rsidR="00006D0F">
        <w:t xml:space="preserve"> 2023 года                                                                                              </w:t>
      </w:r>
      <w:proofErr w:type="spellStart"/>
      <w:r w:rsidR="00006D0F">
        <w:t>пгт</w:t>
      </w:r>
      <w:proofErr w:type="spellEnd"/>
      <w:r w:rsidR="00006D0F">
        <w:t>. Вурнары</w:t>
      </w:r>
    </w:p>
    <w:p w:rsidR="00006D0F" w:rsidRDefault="00006D0F" w:rsidP="00137FB2"/>
    <w:p w:rsidR="00006D0F" w:rsidRDefault="00006D0F" w:rsidP="00137FB2"/>
    <w:p w:rsidR="00006D0F" w:rsidRDefault="00006D0F" w:rsidP="00137FB2"/>
    <w:p w:rsidR="006376F1" w:rsidRPr="00AA45C9" w:rsidRDefault="005A39EA" w:rsidP="00AA45C9">
      <w:pPr>
        <w:tabs>
          <w:tab w:val="left" w:pos="4253"/>
        </w:tabs>
        <w:ind w:right="5101"/>
        <w:jc w:val="both"/>
        <w:rPr>
          <w:b/>
        </w:rPr>
      </w:pPr>
      <w:r w:rsidRPr="00AA45C9">
        <w:rPr>
          <w:b/>
        </w:rPr>
        <w:t>О внесении изменений</w:t>
      </w:r>
      <w:r w:rsidR="008B7FA1" w:rsidRPr="00AA45C9">
        <w:rPr>
          <w:b/>
        </w:rPr>
        <w:t xml:space="preserve"> </w:t>
      </w:r>
      <w:r w:rsidRPr="00AA45C9">
        <w:rPr>
          <w:b/>
        </w:rPr>
        <w:t xml:space="preserve">в </w:t>
      </w:r>
      <w:r w:rsidR="00AA45C9" w:rsidRPr="00AA45C9">
        <w:rPr>
          <w:b/>
        </w:rPr>
        <w:t>решение Собрания депутатов</w:t>
      </w:r>
      <w:r w:rsidR="008F193C">
        <w:rPr>
          <w:b/>
        </w:rPr>
        <w:t xml:space="preserve"> Вурнарского муниципального округа Чувашской Республики</w:t>
      </w:r>
      <w:r w:rsidR="00AA45C9" w:rsidRPr="00AA45C9">
        <w:rPr>
          <w:b/>
        </w:rPr>
        <w:t xml:space="preserve"> от 8</w:t>
      </w:r>
      <w:r w:rsidR="00006D0F" w:rsidRPr="00AA45C9">
        <w:rPr>
          <w:b/>
        </w:rPr>
        <w:t xml:space="preserve"> </w:t>
      </w:r>
      <w:r w:rsidR="00AA45C9" w:rsidRPr="00AA45C9">
        <w:rPr>
          <w:b/>
        </w:rPr>
        <w:t xml:space="preserve">декабря 2022 </w:t>
      </w:r>
      <w:r w:rsidR="00006D0F" w:rsidRPr="00AA45C9">
        <w:rPr>
          <w:b/>
        </w:rPr>
        <w:t xml:space="preserve">г. № </w:t>
      </w:r>
      <w:r w:rsidR="00AA45C9" w:rsidRPr="00AA45C9">
        <w:rPr>
          <w:b/>
        </w:rPr>
        <w:t>5/6</w:t>
      </w:r>
      <w:r w:rsidR="002E20EA" w:rsidRPr="00AA45C9">
        <w:rPr>
          <w:b/>
        </w:rPr>
        <w:t xml:space="preserve"> </w:t>
      </w:r>
      <w:r w:rsidR="006376F1" w:rsidRPr="00AA45C9">
        <w:rPr>
          <w:b/>
        </w:rPr>
        <w:t>«О</w:t>
      </w:r>
      <w:r w:rsidR="00006D0F" w:rsidRPr="00AA45C9">
        <w:rPr>
          <w:b/>
        </w:rPr>
        <w:t>б утверждении Положения о муниципальном земельном контроле»</w:t>
      </w:r>
    </w:p>
    <w:p w:rsidR="00137FB2" w:rsidRPr="00EC423F" w:rsidRDefault="00137FB2" w:rsidP="00B87974">
      <w:pPr>
        <w:ind w:right="999"/>
      </w:pPr>
    </w:p>
    <w:p w:rsidR="002E20EA" w:rsidRPr="00EC423F" w:rsidRDefault="002E20EA" w:rsidP="00B87974">
      <w:pPr>
        <w:ind w:right="999"/>
      </w:pPr>
    </w:p>
    <w:p w:rsidR="00B74A5A" w:rsidRPr="00EC423F" w:rsidRDefault="0084530D" w:rsidP="004C41DE">
      <w:pPr>
        <w:ind w:firstLine="567"/>
        <w:jc w:val="both"/>
      </w:pPr>
      <w:r w:rsidRPr="00EC423F">
        <w:t>В соотве</w:t>
      </w:r>
      <w:r w:rsidR="00B74A5A" w:rsidRPr="00EC423F">
        <w:t xml:space="preserve">тствии </w:t>
      </w:r>
      <w:r w:rsidR="00552CDA" w:rsidRPr="00EC423F">
        <w:t xml:space="preserve">со статьей 72 </w:t>
      </w:r>
      <w:r w:rsidR="00B74A5A" w:rsidRPr="00EC423F">
        <w:t xml:space="preserve">Земельного кодекса Российской Федерации, Федеральным законом от </w:t>
      </w:r>
      <w:r w:rsidR="00552CDA" w:rsidRPr="00EC423F">
        <w:t>06 октября 2003 г. № 131-ФЗ «Об общих принципах организации местного самоуправления в Российской Федерации», Федеральным законом от 31 июля 2020 г. № 248 «О государственном контроле</w:t>
      </w:r>
      <w:r w:rsidR="008443E2" w:rsidRPr="00EC423F">
        <w:t xml:space="preserve"> </w:t>
      </w:r>
      <w:r w:rsidR="00552CDA" w:rsidRPr="00EC423F">
        <w:t>(надзоре) и муниципальном контроле в Российской Федерации»</w:t>
      </w:r>
      <w:r w:rsidR="002260AF">
        <w:t>,</w:t>
      </w:r>
      <w:r w:rsidR="00552CDA" w:rsidRPr="00EC423F">
        <w:t xml:space="preserve"> У</w:t>
      </w:r>
      <w:r w:rsidR="00B74A5A" w:rsidRPr="00EC423F">
        <w:t xml:space="preserve">ставом Вурнарского муниципального округа Чувашской Республики </w:t>
      </w:r>
      <w:r w:rsidR="00B74A5A" w:rsidRPr="00EC423F">
        <w:rPr>
          <w:b/>
        </w:rPr>
        <w:t>Собрание депутатов Вурнарского муниципального округа решило:</w:t>
      </w:r>
    </w:p>
    <w:p w:rsidR="004C41DE" w:rsidRDefault="0084530D" w:rsidP="0084530D">
      <w:pPr>
        <w:tabs>
          <w:tab w:val="left" w:pos="851"/>
          <w:tab w:val="left" w:pos="993"/>
        </w:tabs>
        <w:ind w:right="-2"/>
        <w:jc w:val="both"/>
      </w:pPr>
      <w:r w:rsidRPr="00EC423F">
        <w:t xml:space="preserve">        </w:t>
      </w:r>
      <w:r w:rsidR="004C41DE" w:rsidRPr="00EC423F">
        <w:t xml:space="preserve">Внести </w:t>
      </w:r>
      <w:r w:rsidRPr="00EC423F">
        <w:t>в Положение о муниципальном земельном контроле</w:t>
      </w:r>
      <w:r w:rsidR="00972DAA">
        <w:t xml:space="preserve">, утвержденное </w:t>
      </w:r>
      <w:r w:rsidR="002260AF">
        <w:t xml:space="preserve"> решением Собрания депутатов</w:t>
      </w:r>
      <w:r w:rsidR="00CA74A4">
        <w:t xml:space="preserve"> Вурнарского муниципального округа Чувашской Республики</w:t>
      </w:r>
      <w:r w:rsidR="002260AF">
        <w:t xml:space="preserve"> от 8 декабря 2022 № 5/6</w:t>
      </w:r>
      <w:r w:rsidR="00E85726">
        <w:t xml:space="preserve"> (далее –</w:t>
      </w:r>
      <w:r w:rsidR="0080131B">
        <w:t xml:space="preserve"> </w:t>
      </w:r>
      <w:r w:rsidR="00E85726">
        <w:t>Положение)</w:t>
      </w:r>
      <w:r w:rsidR="002217C0" w:rsidRPr="00EC423F">
        <w:t xml:space="preserve"> </w:t>
      </w:r>
      <w:r w:rsidR="004C41DE" w:rsidRPr="00EC423F">
        <w:t>следующие изменения:</w:t>
      </w:r>
    </w:p>
    <w:p w:rsidR="006C477B" w:rsidRDefault="009F0330" w:rsidP="009F0330">
      <w:pPr>
        <w:tabs>
          <w:tab w:val="left" w:pos="0"/>
          <w:tab w:val="left" w:pos="993"/>
          <w:tab w:val="left" w:pos="1134"/>
        </w:tabs>
        <w:ind w:right="-2" w:firstLine="567"/>
        <w:jc w:val="both"/>
      </w:pPr>
      <w:r>
        <w:t>1.</w:t>
      </w:r>
      <w:r w:rsidR="004C41DE" w:rsidRPr="00EC423F">
        <w:t xml:space="preserve"> </w:t>
      </w:r>
      <w:r w:rsidR="00ED2A1C">
        <w:t>В р</w:t>
      </w:r>
      <w:r w:rsidR="006C477B">
        <w:t>аздел</w:t>
      </w:r>
      <w:r w:rsidR="00ED2A1C">
        <w:t>е</w:t>
      </w:r>
      <w:r w:rsidR="006C477B">
        <w:t xml:space="preserve"> </w:t>
      </w:r>
      <w:r w:rsidR="006C477B" w:rsidRPr="009F0330">
        <w:rPr>
          <w:lang w:val="en-US"/>
        </w:rPr>
        <w:t>III</w:t>
      </w:r>
      <w:r w:rsidR="006C477B" w:rsidRPr="00E53420">
        <w:t xml:space="preserve"> </w:t>
      </w:r>
      <w:r w:rsidR="00CB0207">
        <w:t>«Профилактика рисков причинения вреда (ущерба) охраняемым законом ценностям»</w:t>
      </w:r>
      <w:r w:rsidR="00E53420">
        <w:t xml:space="preserve"> </w:t>
      </w:r>
      <w:r w:rsidR="00CB0207">
        <w:t xml:space="preserve">Положения </w:t>
      </w:r>
      <w:r w:rsidR="00ED2A1C">
        <w:t>пункт 28 изложить в следующей редакции</w:t>
      </w:r>
      <w:r w:rsidR="00E53420">
        <w:t>:</w:t>
      </w:r>
    </w:p>
    <w:p w:rsidR="00ED2A1C" w:rsidRPr="00766401" w:rsidRDefault="00ED2A1C" w:rsidP="00ED2A1C">
      <w:pPr>
        <w:pStyle w:val="s1"/>
        <w:shd w:val="clear" w:color="auto" w:fill="FFFFFF"/>
        <w:spacing w:before="0" w:beforeAutospacing="0" w:after="0" w:afterAutospacing="0"/>
        <w:jc w:val="both"/>
        <w:rPr>
          <w:color w:val="000000" w:themeColor="text1"/>
        </w:rPr>
      </w:pPr>
      <w:r>
        <w:rPr>
          <w:color w:val="464C55"/>
          <w:sz w:val="25"/>
          <w:szCs w:val="25"/>
        </w:rPr>
        <w:t xml:space="preserve">        </w:t>
      </w:r>
      <w:r w:rsidRPr="00766401">
        <w:rPr>
          <w:color w:val="000000" w:themeColor="text1"/>
        </w:rPr>
        <w:t xml:space="preserve">«28.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
    <w:p w:rsidR="00ED2A1C" w:rsidRPr="00766401" w:rsidRDefault="00ED2A1C" w:rsidP="00ED2A1C">
      <w:pPr>
        <w:pStyle w:val="s1"/>
        <w:shd w:val="clear" w:color="auto" w:fill="FFFFFF"/>
        <w:spacing w:before="0" w:beforeAutospacing="0" w:after="0" w:afterAutospacing="0"/>
        <w:jc w:val="both"/>
        <w:rPr>
          <w:color w:val="000000" w:themeColor="text1"/>
        </w:rPr>
      </w:pPr>
      <w:r w:rsidRPr="00766401">
        <w:rPr>
          <w:color w:val="000000" w:themeColor="text1"/>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ED2A1C" w:rsidRPr="00766401" w:rsidRDefault="00766401" w:rsidP="00766401">
      <w:pPr>
        <w:pStyle w:val="s1"/>
        <w:shd w:val="clear" w:color="auto" w:fill="FFFFFF"/>
        <w:spacing w:before="0" w:beforeAutospacing="0" w:after="0" w:afterAutospacing="0"/>
        <w:jc w:val="both"/>
        <w:rPr>
          <w:color w:val="000000" w:themeColor="text1"/>
          <w:sz w:val="25"/>
          <w:szCs w:val="25"/>
        </w:rPr>
      </w:pPr>
      <w:r w:rsidRPr="00766401">
        <w:rPr>
          <w:color w:val="000000" w:themeColor="text1"/>
          <w:sz w:val="25"/>
          <w:szCs w:val="25"/>
        </w:rPr>
        <w:t xml:space="preserve">          </w:t>
      </w:r>
      <w:r w:rsidR="00ED2A1C" w:rsidRPr="00766401">
        <w:rPr>
          <w:color w:val="000000" w:themeColor="text1"/>
          <w:sz w:val="25"/>
          <w:szCs w:val="25"/>
        </w:rPr>
        <w:t>В ходе профилактического визита инспектором может осуществляться консультирование контролируемого лица в порядке, установленном статьей 50 настоящего Федерального закона.</w:t>
      </w:r>
    </w:p>
    <w:p w:rsidR="00766401" w:rsidRPr="00766401" w:rsidRDefault="00766401" w:rsidP="00766401">
      <w:pPr>
        <w:pStyle w:val="s1"/>
        <w:shd w:val="clear" w:color="auto" w:fill="FFFFFF"/>
        <w:spacing w:before="0" w:beforeAutospacing="0" w:after="0" w:afterAutospacing="0"/>
        <w:jc w:val="both"/>
        <w:rPr>
          <w:color w:val="000000" w:themeColor="text1"/>
          <w:sz w:val="25"/>
          <w:szCs w:val="25"/>
        </w:rPr>
      </w:pPr>
      <w:r w:rsidRPr="00766401">
        <w:rPr>
          <w:color w:val="000000" w:themeColor="text1"/>
          <w:sz w:val="25"/>
          <w:szCs w:val="25"/>
        </w:rPr>
        <w:t xml:space="preserve">          </w:t>
      </w:r>
      <w:r w:rsidR="00ED2A1C" w:rsidRPr="00766401">
        <w:rPr>
          <w:color w:val="000000" w:themeColor="text1"/>
          <w:sz w:val="25"/>
          <w:szCs w:val="25"/>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ED2A1C" w:rsidRPr="00766401" w:rsidRDefault="00766401" w:rsidP="00766401">
      <w:pPr>
        <w:pStyle w:val="s1"/>
        <w:shd w:val="clear" w:color="auto" w:fill="FFFFFF"/>
        <w:spacing w:before="0" w:beforeAutospacing="0" w:after="0" w:afterAutospacing="0"/>
        <w:jc w:val="both"/>
        <w:rPr>
          <w:color w:val="000000" w:themeColor="text1"/>
          <w:sz w:val="25"/>
          <w:szCs w:val="25"/>
        </w:rPr>
      </w:pPr>
      <w:r w:rsidRPr="00766401">
        <w:rPr>
          <w:color w:val="000000" w:themeColor="text1"/>
          <w:sz w:val="25"/>
          <w:szCs w:val="25"/>
        </w:rPr>
        <w:t xml:space="preserve">        </w:t>
      </w:r>
      <w:r w:rsidR="00ED2A1C" w:rsidRPr="00766401">
        <w:rPr>
          <w:color w:val="000000" w:themeColor="text1"/>
          <w:sz w:val="25"/>
          <w:szCs w:val="25"/>
        </w:rPr>
        <w:t xml:space="preserve">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ED2A1C" w:rsidRPr="00766401" w:rsidRDefault="00766401" w:rsidP="00483D42">
      <w:pPr>
        <w:pStyle w:val="s1"/>
        <w:shd w:val="clear" w:color="auto" w:fill="FFFFFF"/>
        <w:spacing w:before="0" w:beforeAutospacing="0" w:after="0" w:afterAutospacing="0"/>
        <w:rPr>
          <w:color w:val="000000" w:themeColor="text1"/>
          <w:sz w:val="25"/>
          <w:szCs w:val="25"/>
        </w:rPr>
      </w:pPr>
      <w:r w:rsidRPr="00766401">
        <w:rPr>
          <w:color w:val="000000" w:themeColor="text1"/>
          <w:sz w:val="25"/>
          <w:szCs w:val="25"/>
        </w:rPr>
        <w:t xml:space="preserve">         </w:t>
      </w:r>
      <w:r w:rsidR="00ED2A1C" w:rsidRPr="00766401">
        <w:rPr>
          <w:color w:val="000000" w:themeColor="text1"/>
          <w:sz w:val="25"/>
          <w:szCs w:val="25"/>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ED2A1C" w:rsidRPr="00766401" w:rsidRDefault="00766401" w:rsidP="00483D42">
      <w:pPr>
        <w:pStyle w:val="s1"/>
        <w:shd w:val="clear" w:color="auto" w:fill="FFFFFF"/>
        <w:spacing w:before="0" w:beforeAutospacing="0" w:after="0" w:afterAutospacing="0"/>
        <w:jc w:val="both"/>
        <w:rPr>
          <w:color w:val="000000" w:themeColor="text1"/>
        </w:rPr>
      </w:pPr>
      <w:r w:rsidRPr="00766401">
        <w:rPr>
          <w:color w:val="000000" w:themeColor="text1"/>
        </w:rPr>
        <w:t xml:space="preserve">     </w:t>
      </w:r>
      <w:r w:rsidR="00ED2A1C" w:rsidRPr="00766401">
        <w:rPr>
          <w:color w:val="000000" w:themeColor="text1"/>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ED2A1C" w:rsidRPr="00766401" w:rsidRDefault="00766401" w:rsidP="00766401">
      <w:pPr>
        <w:pStyle w:val="s1"/>
        <w:shd w:val="clear" w:color="auto" w:fill="FFFFFF"/>
        <w:spacing w:before="0" w:beforeAutospacing="0" w:after="0" w:afterAutospacing="0"/>
        <w:jc w:val="both"/>
        <w:rPr>
          <w:color w:val="000000" w:themeColor="text1"/>
        </w:rPr>
      </w:pPr>
      <w:r w:rsidRPr="00766401">
        <w:rPr>
          <w:color w:val="000000" w:themeColor="text1"/>
        </w:rPr>
        <w:t xml:space="preserve">      </w:t>
      </w:r>
      <w:r w:rsidR="00ED2A1C" w:rsidRPr="00766401">
        <w:rPr>
          <w:color w:val="000000" w:themeColor="text1"/>
        </w:rPr>
        <w:t xml:space="preserve"> Порядок и сроки проведения обязательного профилактического визита устанавливаются положением о виде контроля. Контрольный (надзорный) орган обязан </w:t>
      </w:r>
      <w:r w:rsidR="00ED2A1C" w:rsidRPr="00766401">
        <w:rPr>
          <w:color w:val="000000" w:themeColor="text1"/>
        </w:rPr>
        <w:lastRenderedPageBreak/>
        <w:t>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ED2A1C" w:rsidRPr="00766401" w:rsidRDefault="00766401" w:rsidP="00766401">
      <w:pPr>
        <w:pStyle w:val="s1"/>
        <w:shd w:val="clear" w:color="auto" w:fill="FFFFFF"/>
        <w:spacing w:before="0" w:beforeAutospacing="0" w:after="0" w:afterAutospacing="0"/>
        <w:jc w:val="both"/>
        <w:rPr>
          <w:color w:val="000000" w:themeColor="text1"/>
        </w:rPr>
      </w:pPr>
      <w:r w:rsidRPr="00766401">
        <w:rPr>
          <w:color w:val="000000" w:themeColor="text1"/>
        </w:rPr>
        <w:t xml:space="preserve">        </w:t>
      </w:r>
      <w:r w:rsidR="00ED2A1C" w:rsidRPr="00766401">
        <w:rPr>
          <w:color w:val="000000" w:themeColor="text1"/>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D2A1C" w:rsidRPr="00766401" w:rsidRDefault="00766401" w:rsidP="00766401">
      <w:pPr>
        <w:pStyle w:val="s1"/>
        <w:shd w:val="clear" w:color="auto" w:fill="FFFFFF"/>
        <w:spacing w:before="0" w:beforeAutospacing="0" w:after="0" w:afterAutospacing="0"/>
        <w:jc w:val="both"/>
        <w:rPr>
          <w:color w:val="000000" w:themeColor="text1"/>
        </w:rPr>
      </w:pPr>
      <w:r w:rsidRPr="00766401">
        <w:rPr>
          <w:color w:val="000000" w:themeColor="text1"/>
        </w:rPr>
        <w:t xml:space="preserve">       </w:t>
      </w:r>
      <w:r w:rsidR="00ED2A1C" w:rsidRPr="00766401">
        <w:rPr>
          <w:color w:val="000000" w:themeColor="text1"/>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ED2A1C" w:rsidRPr="00766401" w:rsidRDefault="00766401" w:rsidP="00766401">
      <w:pPr>
        <w:pStyle w:val="s1"/>
        <w:shd w:val="clear" w:color="auto" w:fill="FFFFFF"/>
        <w:spacing w:before="0" w:beforeAutospacing="0" w:after="0" w:afterAutospacing="0"/>
        <w:jc w:val="both"/>
        <w:rPr>
          <w:color w:val="000000" w:themeColor="text1"/>
        </w:rPr>
      </w:pPr>
      <w:r w:rsidRPr="00766401">
        <w:rPr>
          <w:color w:val="000000" w:themeColor="text1"/>
        </w:rPr>
        <w:t xml:space="preserve">         </w:t>
      </w:r>
      <w:r w:rsidR="00ED2A1C" w:rsidRPr="00766401">
        <w:rPr>
          <w:color w:val="000000" w:themeColor="text1"/>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ED2A1C" w:rsidRPr="00766401" w:rsidRDefault="00766401" w:rsidP="00766401">
      <w:pPr>
        <w:pStyle w:val="s1"/>
        <w:shd w:val="clear" w:color="auto" w:fill="FFFFFF"/>
        <w:spacing w:before="0" w:beforeAutospacing="0" w:after="0" w:afterAutospacing="0"/>
        <w:jc w:val="both"/>
        <w:rPr>
          <w:color w:val="000000" w:themeColor="text1"/>
        </w:rPr>
      </w:pPr>
      <w:r w:rsidRPr="00766401">
        <w:rPr>
          <w:color w:val="000000" w:themeColor="text1"/>
        </w:rPr>
        <w:t xml:space="preserve">        </w:t>
      </w:r>
      <w:r w:rsidR="00ED2A1C" w:rsidRPr="00766401">
        <w:rPr>
          <w:color w:val="000000" w:themeColor="text1"/>
        </w:rPr>
        <w:t xml:space="preserve">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ED2A1C" w:rsidRPr="00766401" w:rsidRDefault="00766401" w:rsidP="00766401">
      <w:pPr>
        <w:pStyle w:val="s1"/>
        <w:shd w:val="clear" w:color="auto" w:fill="FFFFFF"/>
        <w:spacing w:before="0" w:beforeAutospacing="0" w:after="0" w:afterAutospacing="0"/>
        <w:jc w:val="both"/>
        <w:rPr>
          <w:color w:val="000000" w:themeColor="text1"/>
        </w:rPr>
      </w:pPr>
      <w:r w:rsidRPr="00766401">
        <w:rPr>
          <w:color w:val="000000" w:themeColor="text1"/>
        </w:rPr>
        <w:t xml:space="preserve">         </w:t>
      </w:r>
      <w:r w:rsidR="00ED2A1C" w:rsidRPr="00766401">
        <w:rPr>
          <w:color w:val="000000" w:themeColor="text1"/>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ED2A1C" w:rsidRPr="00766401" w:rsidRDefault="00766401" w:rsidP="00766401">
      <w:pPr>
        <w:pStyle w:val="s1"/>
        <w:shd w:val="clear" w:color="auto" w:fill="FFFFFF"/>
        <w:spacing w:before="0" w:beforeAutospacing="0" w:after="0" w:afterAutospacing="0"/>
        <w:jc w:val="both"/>
        <w:rPr>
          <w:color w:val="000000" w:themeColor="text1"/>
        </w:rPr>
      </w:pPr>
      <w:r w:rsidRPr="00766401">
        <w:rPr>
          <w:color w:val="000000" w:themeColor="text1"/>
        </w:rPr>
        <w:t xml:space="preserve">         </w:t>
      </w:r>
      <w:r w:rsidR="00ED2A1C" w:rsidRPr="00766401">
        <w:rPr>
          <w:color w:val="000000" w:themeColor="text1"/>
        </w:rPr>
        <w:t>1) от контролируемого лица поступило уведомление об отзыве заявления о проведении профилактического визита;</w:t>
      </w:r>
    </w:p>
    <w:p w:rsidR="00ED2A1C" w:rsidRPr="00766401" w:rsidRDefault="00766401" w:rsidP="00766401">
      <w:pPr>
        <w:pStyle w:val="s1"/>
        <w:shd w:val="clear" w:color="auto" w:fill="FFFFFF"/>
        <w:spacing w:before="0" w:beforeAutospacing="0" w:after="0" w:afterAutospacing="0"/>
        <w:jc w:val="both"/>
        <w:rPr>
          <w:color w:val="000000" w:themeColor="text1"/>
        </w:rPr>
      </w:pPr>
      <w:r w:rsidRPr="00766401">
        <w:rPr>
          <w:color w:val="000000" w:themeColor="text1"/>
        </w:rPr>
        <w:t xml:space="preserve">         </w:t>
      </w:r>
      <w:r w:rsidR="00ED2A1C" w:rsidRPr="00766401">
        <w:rPr>
          <w:color w:val="000000" w:themeColor="text1"/>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ED2A1C" w:rsidRPr="00766401" w:rsidRDefault="00766401" w:rsidP="00766401">
      <w:pPr>
        <w:pStyle w:val="s1"/>
        <w:shd w:val="clear" w:color="auto" w:fill="FFFFFF"/>
        <w:spacing w:before="0" w:beforeAutospacing="0" w:after="0" w:afterAutospacing="0"/>
        <w:jc w:val="both"/>
        <w:rPr>
          <w:color w:val="000000" w:themeColor="text1"/>
        </w:rPr>
      </w:pPr>
      <w:r w:rsidRPr="00766401">
        <w:rPr>
          <w:color w:val="000000" w:themeColor="text1"/>
        </w:rPr>
        <w:t xml:space="preserve">         </w:t>
      </w:r>
      <w:r w:rsidR="00ED2A1C" w:rsidRPr="00766401">
        <w:rPr>
          <w:color w:val="000000" w:themeColor="text1"/>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D2A1C" w:rsidRPr="00766401" w:rsidRDefault="00766401" w:rsidP="00766401">
      <w:pPr>
        <w:pStyle w:val="s1"/>
        <w:shd w:val="clear" w:color="auto" w:fill="FFFFFF"/>
        <w:spacing w:before="0" w:beforeAutospacing="0" w:after="0" w:afterAutospacing="0"/>
        <w:jc w:val="both"/>
        <w:rPr>
          <w:color w:val="000000" w:themeColor="text1"/>
        </w:rPr>
      </w:pPr>
      <w:r w:rsidRPr="00766401">
        <w:rPr>
          <w:color w:val="000000" w:themeColor="text1"/>
        </w:rPr>
        <w:t xml:space="preserve">         </w:t>
      </w:r>
      <w:r w:rsidR="00ED2A1C" w:rsidRPr="00766401">
        <w:rPr>
          <w:color w:val="000000" w:themeColor="text1"/>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F0330" w:rsidRDefault="00766401" w:rsidP="009F0330">
      <w:pPr>
        <w:pStyle w:val="s1"/>
        <w:shd w:val="clear" w:color="auto" w:fill="FFFFFF"/>
        <w:spacing w:before="0" w:beforeAutospacing="0" w:after="0" w:afterAutospacing="0"/>
        <w:jc w:val="both"/>
        <w:rPr>
          <w:color w:val="000000" w:themeColor="text1"/>
        </w:rPr>
      </w:pPr>
      <w:r w:rsidRPr="00766401">
        <w:rPr>
          <w:color w:val="000000" w:themeColor="text1"/>
        </w:rPr>
        <w:t xml:space="preserve">        </w:t>
      </w:r>
      <w:r w:rsidR="00ED2A1C" w:rsidRPr="00766401">
        <w:rPr>
          <w:color w:val="000000" w:themeColor="text1"/>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Pr="00766401">
        <w:rPr>
          <w:color w:val="000000" w:themeColor="text1"/>
        </w:rPr>
        <w:t>».</w:t>
      </w:r>
    </w:p>
    <w:p w:rsidR="009F0330" w:rsidRPr="00D646FC" w:rsidRDefault="009F0330" w:rsidP="009F0330">
      <w:pPr>
        <w:pStyle w:val="ConsPlusNormal"/>
        <w:ind w:firstLine="426"/>
        <w:jc w:val="both"/>
        <w:rPr>
          <w:rFonts w:ascii="Times New Roman" w:hAnsi="Times New Roman" w:cs="Times New Roman"/>
          <w:sz w:val="24"/>
          <w:szCs w:val="24"/>
        </w:rPr>
      </w:pPr>
      <w:r>
        <w:rPr>
          <w:color w:val="000000" w:themeColor="text1"/>
        </w:rPr>
        <w:t xml:space="preserve"> </w:t>
      </w:r>
      <w:r w:rsidR="00D309E5">
        <w:t>2.</w:t>
      </w:r>
      <w:r w:rsidR="00D309E5" w:rsidRPr="00EC423F">
        <w:t xml:space="preserve"> </w:t>
      </w:r>
      <w:r w:rsidRPr="00D646FC">
        <w:rPr>
          <w:rFonts w:ascii="Times New Roman" w:hAnsi="Times New Roman" w:cs="Times New Roman"/>
          <w:sz w:val="24"/>
          <w:szCs w:val="24"/>
        </w:rPr>
        <w:t xml:space="preserve">Настоящее решение вступает в силу </w:t>
      </w:r>
      <w:r>
        <w:rPr>
          <w:rFonts w:ascii="Times New Roman" w:hAnsi="Times New Roman" w:cs="Times New Roman"/>
          <w:sz w:val="24"/>
          <w:szCs w:val="24"/>
        </w:rPr>
        <w:t>после</w:t>
      </w:r>
      <w:r w:rsidRPr="00D646FC">
        <w:rPr>
          <w:rFonts w:ascii="Times New Roman" w:hAnsi="Times New Roman" w:cs="Times New Roman"/>
          <w:sz w:val="24"/>
          <w:szCs w:val="24"/>
        </w:rPr>
        <w:t xml:space="preserve"> его официального опубликования в периодическом печатном издании «Вестник Вурнарского муниципального округа».</w:t>
      </w:r>
    </w:p>
    <w:p w:rsidR="009F0330" w:rsidRPr="00D646FC" w:rsidRDefault="009F0330" w:rsidP="009F0330">
      <w:pPr>
        <w:outlineLvl w:val="1"/>
      </w:pPr>
    </w:p>
    <w:p w:rsidR="004C41DE" w:rsidRPr="00EC423F" w:rsidRDefault="004C41DE" w:rsidP="009F0330">
      <w:pPr>
        <w:pStyle w:val="s1"/>
        <w:shd w:val="clear" w:color="auto" w:fill="FFFFFF"/>
        <w:spacing w:before="0" w:beforeAutospacing="0" w:after="0" w:afterAutospacing="0"/>
        <w:jc w:val="both"/>
      </w:pPr>
    </w:p>
    <w:p w:rsidR="00EC423F" w:rsidRDefault="00EC423F" w:rsidP="00E60C72">
      <w:pPr>
        <w:jc w:val="both"/>
      </w:pPr>
      <w:r>
        <w:t>Председатель Собрания депутатов Вурнарского</w:t>
      </w:r>
    </w:p>
    <w:p w:rsidR="0075268D" w:rsidRPr="00EC423F" w:rsidRDefault="00EC423F" w:rsidP="00E60C72">
      <w:pPr>
        <w:jc w:val="both"/>
      </w:pPr>
      <w:r>
        <w:t>муниципального округа Чувашской Республики</w:t>
      </w:r>
      <w:r w:rsidR="00E41440">
        <w:t xml:space="preserve">                 </w:t>
      </w:r>
      <w:r>
        <w:t xml:space="preserve">                           </w:t>
      </w:r>
      <w:r w:rsidR="00F6440F">
        <w:t xml:space="preserve">  </w:t>
      </w:r>
      <w:r>
        <w:t xml:space="preserve"> А.Р. Петров</w:t>
      </w:r>
      <w:r w:rsidR="00E41440">
        <w:t xml:space="preserve">                                                                        </w:t>
      </w:r>
    </w:p>
    <w:p w:rsidR="0075268D" w:rsidRDefault="0075268D" w:rsidP="00E60C72">
      <w:pPr>
        <w:jc w:val="both"/>
        <w:rPr>
          <w:sz w:val="18"/>
          <w:szCs w:val="18"/>
        </w:rPr>
      </w:pPr>
    </w:p>
    <w:p w:rsidR="00B85929" w:rsidRDefault="00B85929" w:rsidP="00E60C72">
      <w:pPr>
        <w:jc w:val="both"/>
        <w:rPr>
          <w:sz w:val="18"/>
          <w:szCs w:val="18"/>
        </w:rPr>
      </w:pPr>
    </w:p>
    <w:p w:rsidR="002E20EA" w:rsidRDefault="002E20EA" w:rsidP="00E60C72">
      <w:pPr>
        <w:jc w:val="both"/>
        <w:rPr>
          <w:sz w:val="18"/>
          <w:szCs w:val="18"/>
        </w:rPr>
      </w:pPr>
    </w:p>
    <w:p w:rsidR="002E20EA" w:rsidRDefault="002E20EA" w:rsidP="00E60C72">
      <w:pPr>
        <w:jc w:val="both"/>
        <w:rPr>
          <w:sz w:val="18"/>
          <w:szCs w:val="18"/>
        </w:rPr>
      </w:pPr>
    </w:p>
    <w:p w:rsidR="002E20EA" w:rsidRPr="00EC1378" w:rsidRDefault="00EC1378" w:rsidP="00E60C72">
      <w:pPr>
        <w:jc w:val="both"/>
      </w:pPr>
      <w:r w:rsidRPr="00EC1378">
        <w:t xml:space="preserve">Глава муниципального округа     </w:t>
      </w:r>
      <w:r>
        <w:t xml:space="preserve">                                                               </w:t>
      </w:r>
      <w:r w:rsidRPr="00EC1378">
        <w:t xml:space="preserve">        А.В. Тихонов</w:t>
      </w:r>
    </w:p>
    <w:p w:rsidR="002E20EA" w:rsidRDefault="002E20EA" w:rsidP="00E60C72">
      <w:pPr>
        <w:jc w:val="both"/>
        <w:rPr>
          <w:sz w:val="18"/>
          <w:szCs w:val="18"/>
        </w:rPr>
      </w:pPr>
    </w:p>
    <w:p w:rsidR="002E20EA" w:rsidRDefault="002E20EA" w:rsidP="00E60C72">
      <w:pPr>
        <w:jc w:val="both"/>
        <w:rPr>
          <w:sz w:val="18"/>
          <w:szCs w:val="18"/>
        </w:rPr>
      </w:pPr>
    </w:p>
    <w:p w:rsidR="002E20EA" w:rsidRDefault="002E20EA" w:rsidP="00E60C72">
      <w:pPr>
        <w:jc w:val="both"/>
        <w:rPr>
          <w:sz w:val="18"/>
          <w:szCs w:val="18"/>
        </w:rPr>
      </w:pPr>
    </w:p>
    <w:p w:rsidR="002E20EA" w:rsidRDefault="002E20EA" w:rsidP="00E60C72">
      <w:pPr>
        <w:jc w:val="both"/>
        <w:rPr>
          <w:sz w:val="18"/>
          <w:szCs w:val="18"/>
        </w:rPr>
      </w:pPr>
      <w:bookmarkStart w:id="0" w:name="_GoBack"/>
      <w:bookmarkEnd w:id="0"/>
    </w:p>
    <w:p w:rsidR="002E20EA" w:rsidRDefault="002E20EA" w:rsidP="00E60C72">
      <w:pPr>
        <w:jc w:val="both"/>
        <w:rPr>
          <w:sz w:val="18"/>
          <w:szCs w:val="18"/>
        </w:rPr>
      </w:pPr>
    </w:p>
    <w:sectPr w:rsidR="002E20EA" w:rsidSect="0045729A">
      <w:pgSz w:w="11906" w:h="16838"/>
      <w:pgMar w:top="709"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ltica Chv">
    <w:altName w:val="Times New Roman"/>
    <w:panose1 w:val="00000000000000000000"/>
    <w:charset w:val="00"/>
    <w:family w:val="auto"/>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A6808"/>
    <w:multiLevelType w:val="hybridMultilevel"/>
    <w:tmpl w:val="6614AD1A"/>
    <w:lvl w:ilvl="0" w:tplc="80280C2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31C04AC7"/>
    <w:multiLevelType w:val="multilevel"/>
    <w:tmpl w:val="6D640DE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FB2"/>
    <w:rsid w:val="00006D0F"/>
    <w:rsid w:val="00006E94"/>
    <w:rsid w:val="00022A69"/>
    <w:rsid w:val="0008760E"/>
    <w:rsid w:val="000B7CFE"/>
    <w:rsid w:val="000F5572"/>
    <w:rsid w:val="00123A65"/>
    <w:rsid w:val="00137FB2"/>
    <w:rsid w:val="001442B1"/>
    <w:rsid w:val="00183F3D"/>
    <w:rsid w:val="00184B88"/>
    <w:rsid w:val="0019693C"/>
    <w:rsid w:val="00210A37"/>
    <w:rsid w:val="002217C0"/>
    <w:rsid w:val="00225B40"/>
    <w:rsid w:val="002260AF"/>
    <w:rsid w:val="00234569"/>
    <w:rsid w:val="00273C07"/>
    <w:rsid w:val="00275E06"/>
    <w:rsid w:val="002E20EA"/>
    <w:rsid w:val="003219D5"/>
    <w:rsid w:val="0032581C"/>
    <w:rsid w:val="003B707E"/>
    <w:rsid w:val="00402945"/>
    <w:rsid w:val="00407447"/>
    <w:rsid w:val="00411D9B"/>
    <w:rsid w:val="0045159D"/>
    <w:rsid w:val="0045729A"/>
    <w:rsid w:val="00483D42"/>
    <w:rsid w:val="0048609B"/>
    <w:rsid w:val="004C41DE"/>
    <w:rsid w:val="004F2850"/>
    <w:rsid w:val="004F7922"/>
    <w:rsid w:val="00514F1B"/>
    <w:rsid w:val="00552CDA"/>
    <w:rsid w:val="00575375"/>
    <w:rsid w:val="00596D8B"/>
    <w:rsid w:val="005A39EA"/>
    <w:rsid w:val="005B1C2C"/>
    <w:rsid w:val="005B2D4D"/>
    <w:rsid w:val="005B6323"/>
    <w:rsid w:val="005E08D7"/>
    <w:rsid w:val="005E09DB"/>
    <w:rsid w:val="00626822"/>
    <w:rsid w:val="00636F52"/>
    <w:rsid w:val="006376F1"/>
    <w:rsid w:val="00685CF1"/>
    <w:rsid w:val="006B324C"/>
    <w:rsid w:val="006C477B"/>
    <w:rsid w:val="006E0BE8"/>
    <w:rsid w:val="006F49A7"/>
    <w:rsid w:val="00705717"/>
    <w:rsid w:val="007118F8"/>
    <w:rsid w:val="007477A9"/>
    <w:rsid w:val="0075268D"/>
    <w:rsid w:val="00756256"/>
    <w:rsid w:val="00766401"/>
    <w:rsid w:val="0079189A"/>
    <w:rsid w:val="007A629C"/>
    <w:rsid w:val="007B2180"/>
    <w:rsid w:val="007C63D1"/>
    <w:rsid w:val="007E0582"/>
    <w:rsid w:val="007E05BB"/>
    <w:rsid w:val="0080131B"/>
    <w:rsid w:val="00835B59"/>
    <w:rsid w:val="008443E2"/>
    <w:rsid w:val="0084530D"/>
    <w:rsid w:val="0085226D"/>
    <w:rsid w:val="00894E13"/>
    <w:rsid w:val="008B7FA1"/>
    <w:rsid w:val="008D0B80"/>
    <w:rsid w:val="008E732D"/>
    <w:rsid w:val="008F193C"/>
    <w:rsid w:val="008F70C4"/>
    <w:rsid w:val="009607FA"/>
    <w:rsid w:val="00962DA3"/>
    <w:rsid w:val="00962F53"/>
    <w:rsid w:val="00972DAA"/>
    <w:rsid w:val="00976136"/>
    <w:rsid w:val="00976205"/>
    <w:rsid w:val="00982FEA"/>
    <w:rsid w:val="0098591F"/>
    <w:rsid w:val="009D5D30"/>
    <w:rsid w:val="009F0330"/>
    <w:rsid w:val="00A027EC"/>
    <w:rsid w:val="00A047FA"/>
    <w:rsid w:val="00A23655"/>
    <w:rsid w:val="00A43D64"/>
    <w:rsid w:val="00A54959"/>
    <w:rsid w:val="00A764C8"/>
    <w:rsid w:val="00A95BFF"/>
    <w:rsid w:val="00A97B7D"/>
    <w:rsid w:val="00AA0E53"/>
    <w:rsid w:val="00AA45C9"/>
    <w:rsid w:val="00B245BE"/>
    <w:rsid w:val="00B74A5A"/>
    <w:rsid w:val="00B83903"/>
    <w:rsid w:val="00B85929"/>
    <w:rsid w:val="00B87974"/>
    <w:rsid w:val="00BB43C9"/>
    <w:rsid w:val="00BE2C91"/>
    <w:rsid w:val="00BE573C"/>
    <w:rsid w:val="00C03002"/>
    <w:rsid w:val="00C04EC9"/>
    <w:rsid w:val="00C131D4"/>
    <w:rsid w:val="00C4178B"/>
    <w:rsid w:val="00C62098"/>
    <w:rsid w:val="00CA398F"/>
    <w:rsid w:val="00CA74A4"/>
    <w:rsid w:val="00CB0207"/>
    <w:rsid w:val="00D158EB"/>
    <w:rsid w:val="00D309E5"/>
    <w:rsid w:val="00D65E27"/>
    <w:rsid w:val="00D86185"/>
    <w:rsid w:val="00DB2E25"/>
    <w:rsid w:val="00DC27C9"/>
    <w:rsid w:val="00DD1D2B"/>
    <w:rsid w:val="00E41440"/>
    <w:rsid w:val="00E53420"/>
    <w:rsid w:val="00E550A9"/>
    <w:rsid w:val="00E56E2F"/>
    <w:rsid w:val="00E60C72"/>
    <w:rsid w:val="00E61D2A"/>
    <w:rsid w:val="00E71886"/>
    <w:rsid w:val="00E80745"/>
    <w:rsid w:val="00E85726"/>
    <w:rsid w:val="00E86C6D"/>
    <w:rsid w:val="00E91B5B"/>
    <w:rsid w:val="00EA4F62"/>
    <w:rsid w:val="00EC1378"/>
    <w:rsid w:val="00EC423F"/>
    <w:rsid w:val="00ED2A1C"/>
    <w:rsid w:val="00F4330C"/>
    <w:rsid w:val="00F6440F"/>
    <w:rsid w:val="00F706DC"/>
    <w:rsid w:val="00F95C35"/>
    <w:rsid w:val="00FA30E3"/>
    <w:rsid w:val="00FB341B"/>
    <w:rsid w:val="00FE27E5"/>
    <w:rsid w:val="00FF3200"/>
    <w:rsid w:val="00FF5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7FB2"/>
    <w:rPr>
      <w:sz w:val="24"/>
      <w:szCs w:val="24"/>
    </w:rPr>
  </w:style>
  <w:style w:type="paragraph" w:styleId="1">
    <w:name w:val="heading 1"/>
    <w:basedOn w:val="a"/>
    <w:next w:val="a"/>
    <w:qFormat/>
    <w:rsid w:val="00137FB2"/>
    <w:pPr>
      <w:keepNext/>
      <w:jc w:val="center"/>
      <w:outlineLvl w:val="0"/>
    </w:pPr>
    <w:rPr>
      <w:b/>
      <w:bCs/>
    </w:rPr>
  </w:style>
  <w:style w:type="paragraph" w:styleId="2">
    <w:name w:val="heading 2"/>
    <w:basedOn w:val="a"/>
    <w:next w:val="a"/>
    <w:qFormat/>
    <w:rsid w:val="00137FB2"/>
    <w:pPr>
      <w:keepNext/>
      <w:tabs>
        <w:tab w:val="left" w:pos="3255"/>
      </w:tabs>
      <w:jc w:val="center"/>
      <w:outlineLvl w:val="1"/>
    </w:pPr>
    <w:rPr>
      <w:rFonts w:ascii="Baltica Chv" w:hAnsi="Baltica Chv"/>
      <w:sz w:val="28"/>
    </w:rPr>
  </w:style>
  <w:style w:type="paragraph" w:styleId="3">
    <w:name w:val="heading 3"/>
    <w:basedOn w:val="a"/>
    <w:next w:val="a"/>
    <w:qFormat/>
    <w:rsid w:val="00137FB2"/>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37FB2"/>
    <w:pPr>
      <w:ind w:firstLine="540"/>
    </w:pPr>
  </w:style>
  <w:style w:type="paragraph" w:styleId="a4">
    <w:name w:val="Balloon Text"/>
    <w:basedOn w:val="a"/>
    <w:semiHidden/>
    <w:rsid w:val="0045159D"/>
    <w:rPr>
      <w:rFonts w:ascii="Tahoma" w:hAnsi="Tahoma" w:cs="Tahoma"/>
      <w:sz w:val="16"/>
      <w:szCs w:val="16"/>
    </w:rPr>
  </w:style>
  <w:style w:type="paragraph" w:styleId="a5">
    <w:name w:val="List Paragraph"/>
    <w:basedOn w:val="a"/>
    <w:uiPriority w:val="34"/>
    <w:qFormat/>
    <w:rsid w:val="004C41DE"/>
    <w:pPr>
      <w:ind w:left="720"/>
      <w:contextualSpacing/>
    </w:pPr>
  </w:style>
  <w:style w:type="paragraph" w:customStyle="1" w:styleId="s1">
    <w:name w:val="s_1"/>
    <w:basedOn w:val="a"/>
    <w:rsid w:val="00ED2A1C"/>
    <w:pPr>
      <w:spacing w:before="100" w:beforeAutospacing="1" w:after="100" w:afterAutospacing="1"/>
    </w:pPr>
  </w:style>
  <w:style w:type="character" w:styleId="a6">
    <w:name w:val="Hyperlink"/>
    <w:basedOn w:val="a0"/>
    <w:uiPriority w:val="99"/>
    <w:unhideWhenUsed/>
    <w:rsid w:val="00ED2A1C"/>
    <w:rPr>
      <w:color w:val="0000FF"/>
      <w:u w:val="single"/>
    </w:rPr>
  </w:style>
  <w:style w:type="paragraph" w:customStyle="1" w:styleId="s22">
    <w:name w:val="s_22"/>
    <w:basedOn w:val="a"/>
    <w:rsid w:val="00ED2A1C"/>
    <w:pPr>
      <w:spacing w:before="100" w:beforeAutospacing="1" w:after="100" w:afterAutospacing="1"/>
    </w:pPr>
  </w:style>
  <w:style w:type="paragraph" w:customStyle="1" w:styleId="ConsPlusNormal">
    <w:name w:val="ConsPlusNormal"/>
    <w:link w:val="ConsPlusNormal1"/>
    <w:qFormat/>
    <w:rsid w:val="009F0330"/>
    <w:pPr>
      <w:widowControl w:val="0"/>
      <w:autoSpaceDE w:val="0"/>
      <w:autoSpaceDN w:val="0"/>
      <w:adjustRightInd w:val="0"/>
      <w:ind w:firstLine="720"/>
    </w:pPr>
    <w:rPr>
      <w:rFonts w:ascii="Arial" w:hAnsi="Arial" w:cs="Arial"/>
    </w:rPr>
  </w:style>
  <w:style w:type="character" w:customStyle="1" w:styleId="ConsPlusNormal1">
    <w:name w:val="ConsPlusNormal1"/>
    <w:link w:val="ConsPlusNormal"/>
    <w:locked/>
    <w:rsid w:val="009F0330"/>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7FB2"/>
    <w:rPr>
      <w:sz w:val="24"/>
      <w:szCs w:val="24"/>
    </w:rPr>
  </w:style>
  <w:style w:type="paragraph" w:styleId="1">
    <w:name w:val="heading 1"/>
    <w:basedOn w:val="a"/>
    <w:next w:val="a"/>
    <w:qFormat/>
    <w:rsid w:val="00137FB2"/>
    <w:pPr>
      <w:keepNext/>
      <w:jc w:val="center"/>
      <w:outlineLvl w:val="0"/>
    </w:pPr>
    <w:rPr>
      <w:b/>
      <w:bCs/>
    </w:rPr>
  </w:style>
  <w:style w:type="paragraph" w:styleId="2">
    <w:name w:val="heading 2"/>
    <w:basedOn w:val="a"/>
    <w:next w:val="a"/>
    <w:qFormat/>
    <w:rsid w:val="00137FB2"/>
    <w:pPr>
      <w:keepNext/>
      <w:tabs>
        <w:tab w:val="left" w:pos="3255"/>
      </w:tabs>
      <w:jc w:val="center"/>
      <w:outlineLvl w:val="1"/>
    </w:pPr>
    <w:rPr>
      <w:rFonts w:ascii="Baltica Chv" w:hAnsi="Baltica Chv"/>
      <w:sz w:val="28"/>
    </w:rPr>
  </w:style>
  <w:style w:type="paragraph" w:styleId="3">
    <w:name w:val="heading 3"/>
    <w:basedOn w:val="a"/>
    <w:next w:val="a"/>
    <w:qFormat/>
    <w:rsid w:val="00137FB2"/>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37FB2"/>
    <w:pPr>
      <w:ind w:firstLine="540"/>
    </w:pPr>
  </w:style>
  <w:style w:type="paragraph" w:styleId="a4">
    <w:name w:val="Balloon Text"/>
    <w:basedOn w:val="a"/>
    <w:semiHidden/>
    <w:rsid w:val="0045159D"/>
    <w:rPr>
      <w:rFonts w:ascii="Tahoma" w:hAnsi="Tahoma" w:cs="Tahoma"/>
      <w:sz w:val="16"/>
      <w:szCs w:val="16"/>
    </w:rPr>
  </w:style>
  <w:style w:type="paragraph" w:styleId="a5">
    <w:name w:val="List Paragraph"/>
    <w:basedOn w:val="a"/>
    <w:uiPriority w:val="34"/>
    <w:qFormat/>
    <w:rsid w:val="004C41DE"/>
    <w:pPr>
      <w:ind w:left="720"/>
      <w:contextualSpacing/>
    </w:pPr>
  </w:style>
  <w:style w:type="paragraph" w:customStyle="1" w:styleId="s1">
    <w:name w:val="s_1"/>
    <w:basedOn w:val="a"/>
    <w:rsid w:val="00ED2A1C"/>
    <w:pPr>
      <w:spacing w:before="100" w:beforeAutospacing="1" w:after="100" w:afterAutospacing="1"/>
    </w:pPr>
  </w:style>
  <w:style w:type="character" w:styleId="a6">
    <w:name w:val="Hyperlink"/>
    <w:basedOn w:val="a0"/>
    <w:uiPriority w:val="99"/>
    <w:unhideWhenUsed/>
    <w:rsid w:val="00ED2A1C"/>
    <w:rPr>
      <w:color w:val="0000FF"/>
      <w:u w:val="single"/>
    </w:rPr>
  </w:style>
  <w:style w:type="paragraph" w:customStyle="1" w:styleId="s22">
    <w:name w:val="s_22"/>
    <w:basedOn w:val="a"/>
    <w:rsid w:val="00ED2A1C"/>
    <w:pPr>
      <w:spacing w:before="100" w:beforeAutospacing="1" w:after="100" w:afterAutospacing="1"/>
    </w:pPr>
  </w:style>
  <w:style w:type="paragraph" w:customStyle="1" w:styleId="ConsPlusNormal">
    <w:name w:val="ConsPlusNormal"/>
    <w:link w:val="ConsPlusNormal1"/>
    <w:qFormat/>
    <w:rsid w:val="009F0330"/>
    <w:pPr>
      <w:widowControl w:val="0"/>
      <w:autoSpaceDE w:val="0"/>
      <w:autoSpaceDN w:val="0"/>
      <w:adjustRightInd w:val="0"/>
      <w:ind w:firstLine="720"/>
    </w:pPr>
    <w:rPr>
      <w:rFonts w:ascii="Arial" w:hAnsi="Arial" w:cs="Arial"/>
    </w:rPr>
  </w:style>
  <w:style w:type="character" w:customStyle="1" w:styleId="ConsPlusNormal1">
    <w:name w:val="ConsPlusNormal1"/>
    <w:link w:val="ConsPlusNormal"/>
    <w:locked/>
    <w:rsid w:val="009F033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109154">
      <w:bodyDiv w:val="1"/>
      <w:marLeft w:val="0"/>
      <w:marRight w:val="0"/>
      <w:marTop w:val="0"/>
      <w:marBottom w:val="0"/>
      <w:divBdr>
        <w:top w:val="none" w:sz="0" w:space="0" w:color="auto"/>
        <w:left w:val="none" w:sz="0" w:space="0" w:color="auto"/>
        <w:bottom w:val="none" w:sz="0" w:space="0" w:color="auto"/>
        <w:right w:val="none" w:sz="0" w:space="0" w:color="auto"/>
      </w:divBdr>
      <w:divsChild>
        <w:div w:id="1797796280">
          <w:marLeft w:val="0"/>
          <w:marRight w:val="0"/>
          <w:marTop w:val="0"/>
          <w:marBottom w:val="0"/>
          <w:divBdr>
            <w:top w:val="none" w:sz="0" w:space="0" w:color="auto"/>
            <w:left w:val="none" w:sz="0" w:space="0" w:color="auto"/>
            <w:bottom w:val="none" w:sz="0" w:space="0" w:color="auto"/>
            <w:right w:val="none" w:sz="0" w:space="0" w:color="auto"/>
          </w:divBdr>
        </w:div>
        <w:div w:id="1901867288">
          <w:marLeft w:val="0"/>
          <w:marRight w:val="0"/>
          <w:marTop w:val="0"/>
          <w:marBottom w:val="0"/>
          <w:divBdr>
            <w:top w:val="none" w:sz="0" w:space="0" w:color="auto"/>
            <w:left w:val="none" w:sz="0" w:space="0" w:color="auto"/>
            <w:bottom w:val="none" w:sz="0" w:space="0" w:color="auto"/>
            <w:right w:val="none" w:sz="0" w:space="0" w:color="auto"/>
          </w:divBdr>
        </w:div>
        <w:div w:id="112679266">
          <w:marLeft w:val="0"/>
          <w:marRight w:val="0"/>
          <w:marTop w:val="0"/>
          <w:marBottom w:val="0"/>
          <w:divBdr>
            <w:top w:val="none" w:sz="0" w:space="0" w:color="auto"/>
            <w:left w:val="none" w:sz="0" w:space="0" w:color="auto"/>
            <w:bottom w:val="none" w:sz="0" w:space="0" w:color="auto"/>
            <w:right w:val="none" w:sz="0" w:space="0" w:color="auto"/>
          </w:divBdr>
        </w:div>
        <w:div w:id="553546085">
          <w:marLeft w:val="0"/>
          <w:marRight w:val="0"/>
          <w:marTop w:val="0"/>
          <w:marBottom w:val="0"/>
          <w:divBdr>
            <w:top w:val="none" w:sz="0" w:space="0" w:color="auto"/>
            <w:left w:val="none" w:sz="0" w:space="0" w:color="auto"/>
            <w:bottom w:val="none" w:sz="0" w:space="0" w:color="auto"/>
            <w:right w:val="none" w:sz="0" w:space="0" w:color="auto"/>
          </w:divBdr>
        </w:div>
        <w:div w:id="1661692827">
          <w:marLeft w:val="0"/>
          <w:marRight w:val="0"/>
          <w:marTop w:val="0"/>
          <w:marBottom w:val="0"/>
          <w:divBdr>
            <w:top w:val="none" w:sz="0" w:space="0" w:color="auto"/>
            <w:left w:val="none" w:sz="0" w:space="0" w:color="auto"/>
            <w:bottom w:val="none" w:sz="0" w:space="0" w:color="auto"/>
            <w:right w:val="none" w:sz="0" w:space="0" w:color="auto"/>
          </w:divBdr>
        </w:div>
        <w:div w:id="1120798980">
          <w:marLeft w:val="0"/>
          <w:marRight w:val="0"/>
          <w:marTop w:val="0"/>
          <w:marBottom w:val="0"/>
          <w:divBdr>
            <w:top w:val="none" w:sz="0" w:space="0" w:color="auto"/>
            <w:left w:val="none" w:sz="0" w:space="0" w:color="auto"/>
            <w:bottom w:val="none" w:sz="0" w:space="0" w:color="auto"/>
            <w:right w:val="none" w:sz="0" w:space="0" w:color="auto"/>
          </w:divBdr>
        </w:div>
        <w:div w:id="1753501735">
          <w:marLeft w:val="0"/>
          <w:marRight w:val="0"/>
          <w:marTop w:val="0"/>
          <w:marBottom w:val="0"/>
          <w:divBdr>
            <w:top w:val="none" w:sz="0" w:space="0" w:color="auto"/>
            <w:left w:val="none" w:sz="0" w:space="0" w:color="auto"/>
            <w:bottom w:val="none" w:sz="0" w:space="0" w:color="auto"/>
            <w:right w:val="none" w:sz="0" w:space="0" w:color="auto"/>
          </w:divBdr>
        </w:div>
        <w:div w:id="324362832">
          <w:marLeft w:val="0"/>
          <w:marRight w:val="0"/>
          <w:marTop w:val="0"/>
          <w:marBottom w:val="0"/>
          <w:divBdr>
            <w:top w:val="none" w:sz="0" w:space="0" w:color="auto"/>
            <w:left w:val="none" w:sz="0" w:space="0" w:color="auto"/>
            <w:bottom w:val="none" w:sz="0" w:space="0" w:color="auto"/>
            <w:right w:val="none" w:sz="0" w:space="0" w:color="auto"/>
          </w:divBdr>
        </w:div>
        <w:div w:id="947085118">
          <w:marLeft w:val="0"/>
          <w:marRight w:val="0"/>
          <w:marTop w:val="0"/>
          <w:marBottom w:val="0"/>
          <w:divBdr>
            <w:top w:val="none" w:sz="0" w:space="0" w:color="auto"/>
            <w:left w:val="none" w:sz="0" w:space="0" w:color="auto"/>
            <w:bottom w:val="none" w:sz="0" w:space="0" w:color="auto"/>
            <w:right w:val="none" w:sz="0" w:space="0" w:color="auto"/>
          </w:divBdr>
        </w:div>
        <w:div w:id="960114699">
          <w:marLeft w:val="0"/>
          <w:marRight w:val="0"/>
          <w:marTop w:val="0"/>
          <w:marBottom w:val="0"/>
          <w:divBdr>
            <w:top w:val="none" w:sz="0" w:space="0" w:color="auto"/>
            <w:left w:val="none" w:sz="0" w:space="0" w:color="auto"/>
            <w:bottom w:val="none" w:sz="0" w:space="0" w:color="auto"/>
            <w:right w:val="none" w:sz="0" w:space="0" w:color="auto"/>
          </w:divBdr>
          <w:divsChild>
            <w:div w:id="2073116448">
              <w:marLeft w:val="0"/>
              <w:marRight w:val="0"/>
              <w:marTop w:val="0"/>
              <w:marBottom w:val="306"/>
              <w:divBdr>
                <w:top w:val="none" w:sz="0" w:space="0" w:color="auto"/>
                <w:left w:val="none" w:sz="0" w:space="0" w:color="auto"/>
                <w:bottom w:val="none" w:sz="0" w:space="0" w:color="auto"/>
                <w:right w:val="none" w:sz="0" w:space="0" w:color="auto"/>
              </w:divBdr>
            </w:div>
          </w:divsChild>
        </w:div>
        <w:div w:id="541982862">
          <w:marLeft w:val="0"/>
          <w:marRight w:val="0"/>
          <w:marTop w:val="0"/>
          <w:marBottom w:val="0"/>
          <w:divBdr>
            <w:top w:val="none" w:sz="0" w:space="0" w:color="auto"/>
            <w:left w:val="none" w:sz="0" w:space="0" w:color="auto"/>
            <w:bottom w:val="none" w:sz="0" w:space="0" w:color="auto"/>
            <w:right w:val="none" w:sz="0" w:space="0" w:color="auto"/>
          </w:divBdr>
          <w:divsChild>
            <w:div w:id="609245291">
              <w:marLeft w:val="0"/>
              <w:marRight w:val="0"/>
              <w:marTop w:val="0"/>
              <w:marBottom w:val="306"/>
              <w:divBdr>
                <w:top w:val="none" w:sz="0" w:space="0" w:color="auto"/>
                <w:left w:val="none" w:sz="0" w:space="0" w:color="auto"/>
                <w:bottom w:val="none" w:sz="0" w:space="0" w:color="auto"/>
                <w:right w:val="none" w:sz="0" w:space="0" w:color="auto"/>
              </w:divBdr>
            </w:div>
          </w:divsChild>
        </w:div>
        <w:div w:id="1306471862">
          <w:marLeft w:val="0"/>
          <w:marRight w:val="0"/>
          <w:marTop w:val="0"/>
          <w:marBottom w:val="0"/>
          <w:divBdr>
            <w:top w:val="none" w:sz="0" w:space="0" w:color="auto"/>
            <w:left w:val="none" w:sz="0" w:space="0" w:color="auto"/>
            <w:bottom w:val="none" w:sz="0" w:space="0" w:color="auto"/>
            <w:right w:val="none" w:sz="0" w:space="0" w:color="auto"/>
          </w:divBdr>
          <w:divsChild>
            <w:div w:id="1393386881">
              <w:marLeft w:val="0"/>
              <w:marRight w:val="0"/>
              <w:marTop w:val="0"/>
              <w:marBottom w:val="306"/>
              <w:divBdr>
                <w:top w:val="none" w:sz="0" w:space="0" w:color="auto"/>
                <w:left w:val="none" w:sz="0" w:space="0" w:color="auto"/>
                <w:bottom w:val="none" w:sz="0" w:space="0" w:color="auto"/>
                <w:right w:val="none" w:sz="0" w:space="0" w:color="auto"/>
              </w:divBdr>
            </w:div>
            <w:div w:id="804277784">
              <w:marLeft w:val="0"/>
              <w:marRight w:val="0"/>
              <w:marTop w:val="0"/>
              <w:marBottom w:val="0"/>
              <w:divBdr>
                <w:top w:val="none" w:sz="0" w:space="0" w:color="auto"/>
                <w:left w:val="none" w:sz="0" w:space="0" w:color="auto"/>
                <w:bottom w:val="none" w:sz="0" w:space="0" w:color="auto"/>
                <w:right w:val="none" w:sz="0" w:space="0" w:color="auto"/>
              </w:divBdr>
            </w:div>
            <w:div w:id="467476450">
              <w:marLeft w:val="0"/>
              <w:marRight w:val="0"/>
              <w:marTop w:val="0"/>
              <w:marBottom w:val="0"/>
              <w:divBdr>
                <w:top w:val="none" w:sz="0" w:space="0" w:color="auto"/>
                <w:left w:val="none" w:sz="0" w:space="0" w:color="auto"/>
                <w:bottom w:val="none" w:sz="0" w:space="0" w:color="auto"/>
                <w:right w:val="none" w:sz="0" w:space="0" w:color="auto"/>
              </w:divBdr>
            </w:div>
            <w:div w:id="602541903">
              <w:marLeft w:val="0"/>
              <w:marRight w:val="0"/>
              <w:marTop w:val="0"/>
              <w:marBottom w:val="0"/>
              <w:divBdr>
                <w:top w:val="none" w:sz="0" w:space="0" w:color="auto"/>
                <w:left w:val="none" w:sz="0" w:space="0" w:color="auto"/>
                <w:bottom w:val="none" w:sz="0" w:space="0" w:color="auto"/>
                <w:right w:val="none" w:sz="0" w:space="0" w:color="auto"/>
              </w:divBdr>
            </w:div>
            <w:div w:id="1560244961">
              <w:marLeft w:val="0"/>
              <w:marRight w:val="0"/>
              <w:marTop w:val="0"/>
              <w:marBottom w:val="0"/>
              <w:divBdr>
                <w:top w:val="none" w:sz="0" w:space="0" w:color="auto"/>
                <w:left w:val="none" w:sz="0" w:space="0" w:color="auto"/>
                <w:bottom w:val="none" w:sz="0" w:space="0" w:color="auto"/>
                <w:right w:val="none" w:sz="0" w:space="0" w:color="auto"/>
              </w:divBdr>
            </w:div>
          </w:divsChild>
        </w:div>
        <w:div w:id="898856920">
          <w:marLeft w:val="0"/>
          <w:marRight w:val="0"/>
          <w:marTop w:val="0"/>
          <w:marBottom w:val="0"/>
          <w:divBdr>
            <w:top w:val="none" w:sz="0" w:space="0" w:color="auto"/>
            <w:left w:val="none" w:sz="0" w:space="0" w:color="auto"/>
            <w:bottom w:val="none" w:sz="0" w:space="0" w:color="auto"/>
            <w:right w:val="none" w:sz="0" w:space="0" w:color="auto"/>
          </w:divBdr>
          <w:divsChild>
            <w:div w:id="725951045">
              <w:marLeft w:val="0"/>
              <w:marRight w:val="0"/>
              <w:marTop w:val="0"/>
              <w:marBottom w:val="306"/>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34BD0-4AF2-45B6-8CDE-745D488DC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986</Words>
  <Characters>5625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Чаваш Республики</vt:lpstr>
    </vt:vector>
  </TitlesOfParts>
  <Company>Администрация Вурнарского района</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Чаваш Республики</dc:title>
  <dc:creator>gki1</dc:creator>
  <cp:lastModifiedBy>Адм. Вурнарского района - Анна Хисамиева</cp:lastModifiedBy>
  <cp:revision>2</cp:revision>
  <cp:lastPrinted>2023-10-12T11:42:00Z</cp:lastPrinted>
  <dcterms:created xsi:type="dcterms:W3CDTF">2023-10-12T11:42:00Z</dcterms:created>
  <dcterms:modified xsi:type="dcterms:W3CDTF">2023-10-12T11:42:00Z</dcterms:modified>
</cp:coreProperties>
</file>