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A670F0" w:rsidRPr="00A670F0" w:rsidTr="00A513AA">
        <w:trPr>
          <w:cantSplit/>
          <w:trHeight w:val="1975"/>
        </w:trPr>
        <w:tc>
          <w:tcPr>
            <w:tcW w:w="4361" w:type="dxa"/>
          </w:tcPr>
          <w:p w:rsidR="00A670F0" w:rsidRPr="00A670F0" w:rsidRDefault="00A670F0" w:rsidP="00A670F0">
            <w:pPr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  <w:r w:rsidRPr="00A670F0">
              <w:rPr>
                <w:rFonts w:eastAsia="Calibri"/>
                <w:sz w:val="28"/>
                <w:szCs w:val="28"/>
                <w:lang w:eastAsia="en-US"/>
              </w:rPr>
              <w:br w:type="page"/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lang w:eastAsia="en-US"/>
              </w:rPr>
              <w:t xml:space="preserve">КАНАШ 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lang w:eastAsia="en-US"/>
              </w:rPr>
              <w:t>МУНИЦИПАЛЛ</w:t>
            </w:r>
            <w:r w:rsidRPr="00A670F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A670F0" w:rsidRPr="00A670F0" w:rsidRDefault="00A670F0" w:rsidP="00A670F0">
            <w:pPr>
              <w:rPr>
                <w:rFonts w:eastAsia="Calibri"/>
                <w:lang w:eastAsia="en-US"/>
              </w:rPr>
            </w:pPr>
          </w:p>
          <w:p w:rsidR="00A670F0" w:rsidRPr="00A670F0" w:rsidRDefault="00A670F0" w:rsidP="00A670F0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ХУШУ</w:t>
            </w:r>
          </w:p>
          <w:p w:rsidR="00A670F0" w:rsidRPr="00A670F0" w:rsidRDefault="00A670F0" w:rsidP="00A670F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A670F0" w:rsidRPr="00A670F0" w:rsidRDefault="0078549C" w:rsidP="00A670F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8549C">
              <w:rPr>
                <w:noProof/>
                <w:color w:val="000000"/>
                <w:sz w:val="22"/>
                <w:szCs w:val="22"/>
                <w:u w:val="single"/>
              </w:rPr>
              <w:t>08.06.</w:t>
            </w:r>
            <w:r w:rsidR="00A670F0" w:rsidRPr="0078549C">
              <w:rPr>
                <w:noProof/>
                <w:color w:val="000000"/>
                <w:sz w:val="22"/>
                <w:szCs w:val="22"/>
                <w:u w:val="single"/>
              </w:rPr>
              <w:t>20</w:t>
            </w:r>
            <w:r>
              <w:rPr>
                <w:noProof/>
                <w:color w:val="000000"/>
                <w:sz w:val="22"/>
                <w:szCs w:val="22"/>
                <w:u w:val="single"/>
              </w:rPr>
              <w:t>23  327</w:t>
            </w:r>
            <w:r w:rsidR="00A670F0" w:rsidRPr="00A670F0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A670F0" w:rsidRPr="00A670F0" w:rsidRDefault="00A670F0" w:rsidP="00A670F0">
            <w:pPr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 w:rsidRPr="00A670F0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559" w:type="dxa"/>
          </w:tcPr>
          <w:p w:rsidR="00A670F0" w:rsidRPr="00A670F0" w:rsidRDefault="00A670F0" w:rsidP="00A670F0">
            <w:pPr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 w:rsidRPr="00A670F0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66250BC" wp14:editId="54BFEF79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A670F0" w:rsidRPr="00A670F0" w:rsidRDefault="00A670F0" w:rsidP="00A670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A670F0" w:rsidRPr="00A670F0" w:rsidRDefault="00A670F0" w:rsidP="00A670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A670F0" w:rsidRPr="00A670F0" w:rsidRDefault="00A670F0" w:rsidP="00A670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lang w:eastAsia="en-US"/>
              </w:rPr>
              <w:t>ЧУВАШСКОЙ РЕСПУБЛИКИ</w:t>
            </w:r>
          </w:p>
          <w:p w:rsidR="00A670F0" w:rsidRPr="00A670F0" w:rsidRDefault="00A670F0" w:rsidP="00A670F0">
            <w:pPr>
              <w:rPr>
                <w:rFonts w:eastAsia="Calibri"/>
                <w:lang w:eastAsia="en-US"/>
              </w:rPr>
            </w:pPr>
          </w:p>
          <w:p w:rsidR="00A670F0" w:rsidRPr="00A670F0" w:rsidRDefault="00A670F0" w:rsidP="00A670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РАСПОРЯЖЕНИЕ</w:t>
            </w:r>
          </w:p>
          <w:p w:rsidR="00A670F0" w:rsidRPr="00A670F0" w:rsidRDefault="00A670F0" w:rsidP="00A670F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A670F0" w:rsidRPr="00A670F0" w:rsidRDefault="0078549C" w:rsidP="00A670F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08.06.</w:t>
            </w:r>
            <w:r w:rsidR="00A670F0" w:rsidRPr="00A670F0">
              <w:rPr>
                <w:noProof/>
                <w:color w:val="000000"/>
                <w:sz w:val="22"/>
                <w:szCs w:val="22"/>
              </w:rPr>
              <w:t>20</w:t>
            </w:r>
            <w:r w:rsidR="0066715D">
              <w:rPr>
                <w:noProof/>
                <w:color w:val="000000"/>
                <w:sz w:val="22"/>
                <w:szCs w:val="22"/>
              </w:rPr>
              <w:t>23</w:t>
            </w:r>
            <w:r>
              <w:rPr>
                <w:noProof/>
                <w:color w:val="000000"/>
                <w:sz w:val="22"/>
                <w:szCs w:val="22"/>
              </w:rPr>
              <w:t xml:space="preserve">   № 327</w:t>
            </w:r>
            <w:bookmarkStart w:id="0" w:name="_GoBack"/>
            <w:bookmarkEnd w:id="0"/>
            <w:r w:rsidR="00A670F0" w:rsidRPr="00A670F0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A670F0" w:rsidRPr="00A670F0" w:rsidRDefault="00A670F0" w:rsidP="00A670F0">
            <w:pPr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 w:rsidRPr="00A670F0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F4041C" w:rsidRDefault="00F4041C" w:rsidP="002C6743">
      <w:pPr>
        <w:jc w:val="both"/>
      </w:pPr>
    </w:p>
    <w:p w:rsidR="00FD05A3" w:rsidRDefault="00FD05A3" w:rsidP="002C6743">
      <w:pPr>
        <w:jc w:val="both"/>
      </w:pPr>
    </w:p>
    <w:tbl>
      <w:tblPr>
        <w:tblStyle w:val="a5"/>
        <w:tblW w:w="8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3"/>
      </w:tblGrid>
      <w:tr w:rsidR="002C6743" w:rsidTr="00F87CFD">
        <w:tc>
          <w:tcPr>
            <w:tcW w:w="4503" w:type="dxa"/>
          </w:tcPr>
          <w:p w:rsidR="002C6743" w:rsidRPr="00D07185" w:rsidRDefault="00F87CFD" w:rsidP="00561FB5">
            <w:pPr>
              <w:contextualSpacing/>
              <w:jc w:val="both"/>
              <w:rPr>
                <w:b/>
              </w:rPr>
            </w:pPr>
            <w:r w:rsidRPr="00F87CFD">
              <w:rPr>
                <w:b/>
              </w:rPr>
              <w:t>Об орган</w:t>
            </w:r>
            <w:r>
              <w:rPr>
                <w:b/>
              </w:rPr>
              <w:t>изации системы внутреннего обес</w:t>
            </w:r>
            <w:r w:rsidRPr="00F87CFD">
              <w:rPr>
                <w:b/>
              </w:rPr>
              <w:t>печения</w:t>
            </w:r>
            <w:r>
              <w:rPr>
                <w:b/>
              </w:rPr>
              <w:t xml:space="preserve"> </w:t>
            </w:r>
            <w:r w:rsidRPr="00F87CFD">
              <w:rPr>
                <w:b/>
              </w:rPr>
              <w:t>соответствия требованиям</w:t>
            </w:r>
            <w:r>
              <w:rPr>
                <w:b/>
              </w:rPr>
              <w:t xml:space="preserve"> </w:t>
            </w:r>
            <w:r w:rsidRPr="00F87CFD">
              <w:rPr>
                <w:b/>
              </w:rPr>
              <w:t>антимо</w:t>
            </w:r>
            <w:r>
              <w:rPr>
                <w:b/>
              </w:rPr>
              <w:t xml:space="preserve">нопольного </w:t>
            </w:r>
            <w:r w:rsidRPr="00F87CFD">
              <w:rPr>
                <w:b/>
              </w:rPr>
              <w:t>законодательства</w:t>
            </w:r>
            <w:r>
              <w:rPr>
                <w:b/>
              </w:rPr>
              <w:t xml:space="preserve"> </w:t>
            </w:r>
            <w:r w:rsidRPr="00F87CFD">
              <w:rPr>
                <w:b/>
              </w:rPr>
              <w:t>(антимонопольного комплаенса)</w:t>
            </w:r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2C6743" w:rsidRDefault="002C6743" w:rsidP="00B60B20">
            <w:pPr>
              <w:contextualSpacing/>
              <w:jc w:val="both"/>
            </w:pPr>
          </w:p>
        </w:tc>
      </w:tr>
    </w:tbl>
    <w:p w:rsidR="002C6743" w:rsidRDefault="002C6743" w:rsidP="00B60B20">
      <w:pPr>
        <w:contextualSpacing/>
        <w:jc w:val="both"/>
      </w:pPr>
    </w:p>
    <w:p w:rsidR="00FD05A3" w:rsidRDefault="00FD05A3" w:rsidP="00B60B20">
      <w:pPr>
        <w:contextualSpacing/>
        <w:jc w:val="both"/>
      </w:pPr>
    </w:p>
    <w:p w:rsidR="00005BE5" w:rsidRDefault="00F87CFD" w:rsidP="00B60B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proofErr w:type="gramStart"/>
      <w:r w:rsidRPr="00F87CFD">
        <w:rPr>
          <w:bCs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руководствуясь распоряжением Правительства Российск</w:t>
      </w:r>
      <w:r>
        <w:rPr>
          <w:bCs/>
        </w:rPr>
        <w:t xml:space="preserve">ой Федерации от 18.10.2018 </w:t>
      </w:r>
      <w:r w:rsidRPr="00F87CFD">
        <w:rPr>
          <w:bCs/>
        </w:rPr>
        <w:t>№ 2258-р</w:t>
      </w:r>
      <w:r w:rsidR="009F43C7" w:rsidRPr="009F43C7">
        <w:t xml:space="preserve"> </w:t>
      </w:r>
      <w:r w:rsidR="009F43C7">
        <w:t>«</w:t>
      </w:r>
      <w:r w:rsidR="009F43C7" w:rsidRPr="009F43C7">
        <w:rPr>
          <w:bCs/>
        </w:rPr>
        <w:t>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9F43C7">
        <w:rPr>
          <w:bCs/>
        </w:rPr>
        <w:t>»</w:t>
      </w:r>
      <w:r w:rsidR="00470F21">
        <w:rPr>
          <w:bCs/>
        </w:rPr>
        <w:t xml:space="preserve">: </w:t>
      </w:r>
      <w:proofErr w:type="gramEnd"/>
    </w:p>
    <w:p w:rsidR="00FD05A3" w:rsidRPr="00470F21" w:rsidRDefault="00FD05A3" w:rsidP="00B60B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</w:p>
    <w:p w:rsidR="009F43C7" w:rsidRPr="009F43C7" w:rsidRDefault="009F43C7" w:rsidP="009F43C7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8"/>
        <w:jc w:val="both"/>
        <w:outlineLvl w:val="0"/>
        <w:rPr>
          <w:bCs/>
        </w:rPr>
      </w:pPr>
      <w:r w:rsidRPr="009F43C7">
        <w:rPr>
          <w:bCs/>
        </w:rPr>
        <w:t xml:space="preserve">Создать в администрации Канашского </w:t>
      </w:r>
      <w:r>
        <w:rPr>
          <w:bCs/>
        </w:rPr>
        <w:t xml:space="preserve">муниципального округа Чувашской Республики </w:t>
      </w:r>
      <w:r w:rsidRPr="009F43C7">
        <w:rPr>
          <w:bCs/>
        </w:rPr>
        <w:t xml:space="preserve"> систему внутреннего обеспечения соответствия требованиям антимонопольного законодательства (</w:t>
      </w:r>
      <w:proofErr w:type="gramStart"/>
      <w:r w:rsidRPr="009F43C7">
        <w:rPr>
          <w:bCs/>
        </w:rPr>
        <w:t>антимонопольный</w:t>
      </w:r>
      <w:proofErr w:type="gramEnd"/>
      <w:r w:rsidRPr="009F43C7">
        <w:rPr>
          <w:bCs/>
        </w:rPr>
        <w:t xml:space="preserve"> комплаенс).</w:t>
      </w:r>
    </w:p>
    <w:p w:rsidR="009F43C7" w:rsidRPr="009F43C7" w:rsidRDefault="009F43C7" w:rsidP="009F43C7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8"/>
        <w:jc w:val="both"/>
        <w:outlineLvl w:val="0"/>
        <w:rPr>
          <w:bCs/>
        </w:rPr>
      </w:pPr>
      <w:r w:rsidRPr="009F43C7">
        <w:rPr>
          <w:bCs/>
        </w:rPr>
        <w:t>Утвердить прилагаемое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9F43C7">
        <w:rPr>
          <w:bCs/>
        </w:rPr>
        <w:t>антимонопольный</w:t>
      </w:r>
      <w:proofErr w:type="gramEnd"/>
      <w:r w:rsidRPr="009F43C7">
        <w:rPr>
          <w:bCs/>
        </w:rPr>
        <w:t xml:space="preserve"> комплае</w:t>
      </w:r>
      <w:r>
        <w:rPr>
          <w:bCs/>
        </w:rPr>
        <w:t>нс)</w:t>
      </w:r>
      <w:r w:rsidRPr="009F43C7">
        <w:rPr>
          <w:bCs/>
        </w:rPr>
        <w:t>.</w:t>
      </w:r>
    </w:p>
    <w:p w:rsidR="009F43C7" w:rsidRDefault="009F43C7" w:rsidP="009F43C7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8"/>
        <w:jc w:val="both"/>
        <w:outlineLvl w:val="0"/>
        <w:rPr>
          <w:bCs/>
        </w:rPr>
      </w:pPr>
      <w:r w:rsidRPr="009F43C7">
        <w:rPr>
          <w:bCs/>
        </w:rPr>
        <w:t xml:space="preserve"> Отделу организационно-контрольной и кадровой работы администрации Канашского </w:t>
      </w:r>
      <w:r>
        <w:rPr>
          <w:bCs/>
        </w:rPr>
        <w:t xml:space="preserve">муниципального округа Чувашской Республики </w:t>
      </w:r>
      <w:r w:rsidRPr="009F43C7">
        <w:rPr>
          <w:bCs/>
        </w:rPr>
        <w:t xml:space="preserve">обеспечить ознакомление </w:t>
      </w:r>
      <w:r w:rsidR="00561FB5">
        <w:rPr>
          <w:bCs/>
        </w:rPr>
        <w:t>работников</w:t>
      </w:r>
      <w:r w:rsidRPr="009F43C7">
        <w:rPr>
          <w:bCs/>
        </w:rPr>
        <w:t xml:space="preserve"> администрации Канашского </w:t>
      </w:r>
      <w:r>
        <w:rPr>
          <w:bCs/>
        </w:rPr>
        <w:t xml:space="preserve">муниципального округа </w:t>
      </w:r>
      <w:r w:rsidR="00561FB5">
        <w:rPr>
          <w:bCs/>
        </w:rPr>
        <w:t>Чувашской Республики</w:t>
      </w:r>
      <w:r w:rsidRPr="009F43C7">
        <w:rPr>
          <w:bCs/>
        </w:rPr>
        <w:t>, с настоящим распоряжением.</w:t>
      </w:r>
    </w:p>
    <w:p w:rsidR="003C3E81" w:rsidRDefault="0044728D" w:rsidP="0025123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8"/>
        <w:jc w:val="both"/>
        <w:outlineLvl w:val="0"/>
        <w:rPr>
          <w:bCs/>
        </w:rPr>
      </w:pPr>
      <w:r>
        <w:rPr>
          <w:bCs/>
        </w:rPr>
        <w:t>Рекомендовать м</w:t>
      </w:r>
      <w:r w:rsidR="000D24A9">
        <w:rPr>
          <w:bCs/>
        </w:rPr>
        <w:t>униципально</w:t>
      </w:r>
      <w:r w:rsidR="000D24A9" w:rsidRPr="000D24A9">
        <w:rPr>
          <w:bCs/>
        </w:rPr>
        <w:t>м</w:t>
      </w:r>
      <w:r w:rsidR="000D24A9">
        <w:rPr>
          <w:bCs/>
        </w:rPr>
        <w:t>у казенно</w:t>
      </w:r>
      <w:r w:rsidR="000D24A9" w:rsidRPr="000D24A9">
        <w:rPr>
          <w:bCs/>
        </w:rPr>
        <w:t>м</w:t>
      </w:r>
      <w:r w:rsidR="000D24A9">
        <w:rPr>
          <w:bCs/>
        </w:rPr>
        <w:t>у</w:t>
      </w:r>
      <w:r w:rsidR="000D24A9" w:rsidRPr="000D24A9">
        <w:rPr>
          <w:bCs/>
        </w:rPr>
        <w:t xml:space="preserve"> учре</w:t>
      </w:r>
      <w:r w:rsidR="000D24A9">
        <w:rPr>
          <w:bCs/>
        </w:rPr>
        <w:t>ждению</w:t>
      </w:r>
      <w:r w:rsidR="000D24A9" w:rsidRPr="000D24A9">
        <w:rPr>
          <w:bCs/>
        </w:rPr>
        <w:t xml:space="preserve"> «Центр финансового и хозяйственного</w:t>
      </w:r>
      <w:r w:rsidR="0025123E">
        <w:rPr>
          <w:bCs/>
        </w:rPr>
        <w:t xml:space="preserve"> </w:t>
      </w:r>
      <w:r w:rsidR="000D24A9" w:rsidRPr="000D24A9">
        <w:rPr>
          <w:bCs/>
        </w:rPr>
        <w:t>обеспечения» Канашского муниципального округа Чувашской Республики</w:t>
      </w:r>
      <w:r>
        <w:rPr>
          <w:bCs/>
        </w:rPr>
        <w:t>, обеспечит</w:t>
      </w:r>
      <w:r w:rsidR="0025123E">
        <w:rPr>
          <w:bCs/>
        </w:rPr>
        <w:t>ь исполнение данного распоряжения.</w:t>
      </w:r>
    </w:p>
    <w:p w:rsidR="009F43C7" w:rsidRPr="009F43C7" w:rsidRDefault="009F43C7" w:rsidP="009F43C7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8"/>
        <w:jc w:val="both"/>
        <w:outlineLvl w:val="0"/>
        <w:rPr>
          <w:bCs/>
        </w:rPr>
      </w:pPr>
      <w:r>
        <w:rPr>
          <w:bCs/>
        </w:rPr>
        <w:t>Признать утратившим силу распоряжение администрации Канашского района Чувашской республики от 14.02.2019 № 49 «</w:t>
      </w:r>
      <w:r w:rsidRPr="009F43C7">
        <w:rPr>
          <w:bCs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Канашского </w:t>
      </w:r>
      <w:r>
        <w:rPr>
          <w:bCs/>
        </w:rPr>
        <w:t>района</w:t>
      </w:r>
      <w:r w:rsidRPr="009F43C7">
        <w:rPr>
          <w:bCs/>
        </w:rPr>
        <w:t xml:space="preserve"> Чувашской Республики</w:t>
      </w:r>
      <w:r>
        <w:rPr>
          <w:bCs/>
        </w:rPr>
        <w:t>»</w:t>
      </w:r>
    </w:p>
    <w:p w:rsidR="009F43C7" w:rsidRDefault="009F43C7" w:rsidP="009F43C7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8"/>
        <w:jc w:val="both"/>
        <w:outlineLvl w:val="0"/>
        <w:rPr>
          <w:bCs/>
        </w:rPr>
      </w:pPr>
      <w:r w:rsidRPr="009F43C7">
        <w:rPr>
          <w:bCs/>
        </w:rPr>
        <w:t>Контроль за исполнением настоящего распоряжения оставляю за собой.</w:t>
      </w:r>
    </w:p>
    <w:p w:rsidR="00FD05A3" w:rsidRPr="009F43C7" w:rsidRDefault="009F43C7" w:rsidP="009F43C7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8"/>
        <w:jc w:val="both"/>
        <w:outlineLvl w:val="0"/>
        <w:rPr>
          <w:bCs/>
        </w:rPr>
      </w:pPr>
      <w:r w:rsidRPr="009F43C7">
        <w:rPr>
          <w:bCs/>
        </w:rPr>
        <w:t>Настоящее распоряжение вступает в силу со</w:t>
      </w:r>
      <w:r w:rsidR="00FD05A3" w:rsidRPr="009F43C7">
        <w:rPr>
          <w:bCs/>
        </w:rPr>
        <w:t xml:space="preserve"> дня его подписания.</w:t>
      </w:r>
    </w:p>
    <w:p w:rsidR="00005BE5" w:rsidRDefault="00005BE5" w:rsidP="00B60B20">
      <w:pPr>
        <w:ind w:firstLine="708"/>
        <w:contextualSpacing/>
        <w:jc w:val="both"/>
        <w:rPr>
          <w:sz w:val="26"/>
          <w:szCs w:val="26"/>
        </w:rPr>
      </w:pPr>
    </w:p>
    <w:p w:rsidR="00DF1898" w:rsidRDefault="00DF1898" w:rsidP="00B60B20">
      <w:pPr>
        <w:ind w:firstLine="708"/>
        <w:contextualSpacing/>
        <w:jc w:val="both"/>
        <w:rPr>
          <w:sz w:val="26"/>
          <w:szCs w:val="26"/>
        </w:rPr>
      </w:pPr>
    </w:p>
    <w:p w:rsidR="00DF1898" w:rsidRDefault="00DF1898" w:rsidP="00B60B20">
      <w:pPr>
        <w:ind w:firstLine="708"/>
        <w:contextualSpacing/>
        <w:jc w:val="both"/>
        <w:rPr>
          <w:sz w:val="26"/>
          <w:szCs w:val="26"/>
        </w:rPr>
      </w:pPr>
    </w:p>
    <w:p w:rsidR="009F43C7" w:rsidRDefault="00DD29C0" w:rsidP="009F43C7">
      <w:pPr>
        <w:tabs>
          <w:tab w:val="left" w:pos="2650"/>
        </w:tabs>
        <w:sectPr w:rsidR="009F43C7" w:rsidSect="00EA060E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  <w:r>
        <w:t>Глава муниципального округа</w:t>
      </w:r>
      <w:r w:rsidR="00AD0E91" w:rsidRPr="00D07185">
        <w:t xml:space="preserve">                                     </w:t>
      </w:r>
      <w:r w:rsidR="00AD0E91">
        <w:t xml:space="preserve">                                  </w:t>
      </w:r>
      <w:r w:rsidR="00F9226E">
        <w:t xml:space="preserve">         </w:t>
      </w:r>
      <w:r w:rsidR="00AD0E91">
        <w:t>С. Н. Михайлов</w:t>
      </w:r>
      <w:r w:rsidR="00AD0E91">
        <w:tab/>
      </w:r>
    </w:p>
    <w:p w:rsidR="00777427" w:rsidRPr="005A2A74" w:rsidRDefault="009F43C7" w:rsidP="009F43C7">
      <w:pPr>
        <w:tabs>
          <w:tab w:val="left" w:pos="2650"/>
        </w:tabs>
        <w:ind w:left="609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</w:t>
      </w:r>
    </w:p>
    <w:p w:rsidR="00777427" w:rsidRPr="005A2A74" w:rsidRDefault="00777427" w:rsidP="00777427">
      <w:pPr>
        <w:widowControl w:val="0"/>
        <w:autoSpaceDE w:val="0"/>
        <w:autoSpaceDN w:val="0"/>
        <w:ind w:left="6096"/>
        <w:jc w:val="center"/>
        <w:rPr>
          <w:sz w:val="20"/>
          <w:szCs w:val="20"/>
        </w:rPr>
      </w:pPr>
      <w:r>
        <w:rPr>
          <w:sz w:val="20"/>
          <w:szCs w:val="20"/>
        </w:rPr>
        <w:t>распоряжением</w:t>
      </w:r>
      <w:r w:rsidRPr="005A2A74">
        <w:rPr>
          <w:sz w:val="20"/>
          <w:szCs w:val="20"/>
        </w:rPr>
        <w:t xml:space="preserve"> администрации  </w:t>
      </w:r>
    </w:p>
    <w:p w:rsidR="00777427" w:rsidRPr="005A2A74" w:rsidRDefault="00777427" w:rsidP="00777427">
      <w:pPr>
        <w:widowControl w:val="0"/>
        <w:autoSpaceDE w:val="0"/>
        <w:autoSpaceDN w:val="0"/>
        <w:ind w:left="6096"/>
        <w:jc w:val="center"/>
        <w:rPr>
          <w:sz w:val="20"/>
          <w:szCs w:val="20"/>
        </w:rPr>
      </w:pPr>
      <w:r w:rsidRPr="005A2A74">
        <w:rPr>
          <w:sz w:val="20"/>
          <w:szCs w:val="20"/>
        </w:rPr>
        <w:t>Канашского муниципального округа Чувашской Республики</w:t>
      </w:r>
    </w:p>
    <w:p w:rsidR="0098743E" w:rsidRDefault="00777427" w:rsidP="009F43C7">
      <w:pPr>
        <w:widowControl w:val="0"/>
        <w:autoSpaceDE w:val="0"/>
        <w:autoSpaceDN w:val="0"/>
        <w:ind w:left="6096"/>
        <w:jc w:val="center"/>
        <w:rPr>
          <w:color w:val="000000"/>
        </w:rPr>
      </w:pPr>
      <w:r w:rsidRPr="005A2A74">
        <w:rPr>
          <w:sz w:val="20"/>
          <w:szCs w:val="20"/>
        </w:rPr>
        <w:t xml:space="preserve">от </w:t>
      </w:r>
      <w:r w:rsidR="00901F83">
        <w:rPr>
          <w:sz w:val="20"/>
          <w:szCs w:val="20"/>
        </w:rPr>
        <w:t>08.06.2023</w:t>
      </w:r>
      <w:r w:rsidR="00605D42">
        <w:rPr>
          <w:sz w:val="20"/>
          <w:szCs w:val="20"/>
        </w:rPr>
        <w:t xml:space="preserve"> </w:t>
      </w:r>
      <w:r w:rsidRPr="005A2A74">
        <w:rPr>
          <w:sz w:val="20"/>
          <w:szCs w:val="20"/>
        </w:rPr>
        <w:t xml:space="preserve"> № </w:t>
      </w:r>
      <w:r w:rsidR="00901F83">
        <w:rPr>
          <w:sz w:val="20"/>
          <w:szCs w:val="20"/>
        </w:rPr>
        <w:t>327</w:t>
      </w:r>
    </w:p>
    <w:p w:rsidR="0044728D" w:rsidRDefault="0044728D" w:rsidP="009F43C7">
      <w:pPr>
        <w:tabs>
          <w:tab w:val="left" w:pos="0"/>
        </w:tabs>
        <w:jc w:val="center"/>
        <w:rPr>
          <w:b/>
        </w:rPr>
      </w:pPr>
    </w:p>
    <w:p w:rsidR="009F43C7" w:rsidRPr="009F43C7" w:rsidRDefault="009F43C7" w:rsidP="009F43C7">
      <w:pPr>
        <w:tabs>
          <w:tab w:val="left" w:pos="0"/>
        </w:tabs>
        <w:jc w:val="center"/>
        <w:rPr>
          <w:b/>
        </w:rPr>
      </w:pPr>
      <w:r w:rsidRPr="009F43C7">
        <w:rPr>
          <w:b/>
        </w:rPr>
        <w:t xml:space="preserve">Положение </w:t>
      </w:r>
    </w:p>
    <w:p w:rsidR="009F43C7" w:rsidRPr="009F43C7" w:rsidRDefault="009F43C7" w:rsidP="009F43C7">
      <w:pPr>
        <w:tabs>
          <w:tab w:val="left" w:pos="2925"/>
        </w:tabs>
        <w:jc w:val="center"/>
        <w:rPr>
          <w:b/>
        </w:rPr>
      </w:pPr>
      <w:r w:rsidRPr="009F43C7">
        <w:rPr>
          <w:b/>
        </w:rPr>
        <w:t xml:space="preserve">об организации </w:t>
      </w:r>
      <w:r w:rsidR="0044728D" w:rsidRPr="0044728D">
        <w:rPr>
          <w:b/>
        </w:rPr>
        <w:t>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9F43C7" w:rsidRPr="009F43C7" w:rsidRDefault="009F43C7" w:rsidP="009F43C7">
      <w:pPr>
        <w:ind w:firstLine="567"/>
      </w:pPr>
    </w:p>
    <w:p w:rsidR="009F43C7" w:rsidRPr="009F43C7" w:rsidRDefault="009F43C7" w:rsidP="009F43C7">
      <w:pPr>
        <w:tabs>
          <w:tab w:val="left" w:pos="0"/>
        </w:tabs>
        <w:jc w:val="center"/>
        <w:rPr>
          <w:b/>
        </w:rPr>
      </w:pPr>
      <w:r w:rsidRPr="009F43C7">
        <w:rPr>
          <w:b/>
          <w:lang w:val="en-US"/>
        </w:rPr>
        <w:t>I</w:t>
      </w:r>
      <w:r w:rsidRPr="009F43C7">
        <w:rPr>
          <w:b/>
        </w:rPr>
        <w:t>. Общие положения</w:t>
      </w:r>
    </w:p>
    <w:p w:rsidR="009F43C7" w:rsidRPr="009F43C7" w:rsidRDefault="009F43C7" w:rsidP="009F43C7">
      <w:pPr>
        <w:tabs>
          <w:tab w:val="left" w:pos="0"/>
        </w:tabs>
        <w:ind w:firstLine="567"/>
        <w:jc w:val="center"/>
      </w:pPr>
    </w:p>
    <w:p w:rsidR="009F43C7" w:rsidRPr="0025123E" w:rsidRDefault="009F43C7" w:rsidP="009F43C7">
      <w:pPr>
        <w:tabs>
          <w:tab w:val="left" w:pos="0"/>
        </w:tabs>
        <w:ind w:firstLine="567"/>
        <w:jc w:val="both"/>
      </w:pPr>
      <w:r w:rsidRPr="009F43C7">
        <w:tab/>
        <w:t>1.1.</w:t>
      </w:r>
      <w:r>
        <w:t xml:space="preserve"> </w:t>
      </w:r>
      <w:proofErr w:type="gramStart"/>
      <w:r w:rsidRPr="009F43C7">
        <w:t xml:space="preserve">Положение </w:t>
      </w:r>
      <w:r w:rsidR="0044728D">
        <w:t>о</w:t>
      </w:r>
      <w:r w:rsidR="0044728D" w:rsidRPr="0044728D">
        <w:t>б организации системы внутреннего обеспечения соответствия требованиям антимонопольного законодательства (антимонопольного комплаенса)</w:t>
      </w:r>
      <w:r w:rsidRPr="009F43C7">
        <w:t xml:space="preserve"> (далее - Положение) </w:t>
      </w:r>
      <w:r>
        <w:t xml:space="preserve">разработано </w:t>
      </w:r>
      <w:r w:rsidRPr="009F43C7">
        <w:t xml:space="preserve">в соответствии </w:t>
      </w:r>
      <w:r w:rsidR="00EE059C">
        <w:t xml:space="preserve">Указом </w:t>
      </w:r>
      <w:r w:rsidR="00B16158" w:rsidRPr="00B16158">
        <w:t>Президента Российской Федерации от 27.12.2017 № 618 «Об основных направлениях государственной политики по развитию конкуренции»</w:t>
      </w:r>
      <w:r w:rsidR="00EE059C">
        <w:t>,</w:t>
      </w:r>
      <w:r w:rsidR="00EE059C" w:rsidRPr="00EE059C">
        <w:t xml:space="preserve"> распоряжением Правительства Российской Федерации от 18.10.2018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44728D">
        <w:t>,</w:t>
      </w:r>
      <w:r w:rsidR="0044728D" w:rsidRPr="0044728D">
        <w:t xml:space="preserve"> Национальным планом («дорожная</w:t>
      </w:r>
      <w:proofErr w:type="gramEnd"/>
      <w:r w:rsidR="0044728D" w:rsidRPr="0044728D">
        <w:t xml:space="preserve"> карта») развития конкуренции в Российской Федерации на 2021-2025 годы, утвержденного распоряжением Правительства Российской Федерации от 02.09.2021 № 2424-р,</w:t>
      </w:r>
      <w:r w:rsidR="00EE059C">
        <w:t xml:space="preserve"> </w:t>
      </w:r>
      <w:r w:rsidRPr="0025123E">
        <w:t>в целях обеспеч</w:t>
      </w:r>
      <w:r w:rsidR="00B16158" w:rsidRPr="0025123E">
        <w:t>ения соответствия деятельности а</w:t>
      </w:r>
      <w:r w:rsidRPr="0025123E">
        <w:t>дминистрации</w:t>
      </w:r>
      <w:r w:rsidR="00B16158" w:rsidRPr="0025123E">
        <w:t xml:space="preserve"> Канашского муниципального округа Чувашской Республики (далее – Администрация)</w:t>
      </w:r>
      <w:r w:rsidRPr="0025123E"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Администрации.</w:t>
      </w:r>
    </w:p>
    <w:p w:rsidR="00EE059C" w:rsidRDefault="009F43C7" w:rsidP="00EE059C">
      <w:pPr>
        <w:tabs>
          <w:tab w:val="left" w:pos="0"/>
        </w:tabs>
        <w:ind w:firstLine="567"/>
        <w:jc w:val="both"/>
      </w:pPr>
      <w:r w:rsidRPr="009F43C7">
        <w:tab/>
        <w:t>1.2.</w:t>
      </w:r>
      <w:r w:rsidR="00EE059C">
        <w:t xml:space="preserve"> </w:t>
      </w:r>
      <w:r w:rsidR="007317F0">
        <w:t>Термины, используемые в настоящем положении</w:t>
      </w:r>
      <w:r w:rsidR="00EE059C">
        <w:t>, означают следующее:</w:t>
      </w:r>
    </w:p>
    <w:p w:rsidR="00EE059C" w:rsidRDefault="00EE059C" w:rsidP="00EE059C">
      <w:pPr>
        <w:tabs>
          <w:tab w:val="left" w:pos="0"/>
        </w:tabs>
        <w:ind w:firstLine="567"/>
        <w:jc w:val="both"/>
      </w:pPr>
      <w:proofErr w:type="gramStart"/>
      <w:r>
        <w:t xml:space="preserve">«антимонопольное законодательство» - </w:t>
      </w:r>
      <w:r w:rsidRPr="003C3E81">
        <w:t>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3C3E81"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EE059C" w:rsidRDefault="00EE059C" w:rsidP="00EE059C">
      <w:pPr>
        <w:tabs>
          <w:tab w:val="left" w:pos="0"/>
        </w:tabs>
        <w:ind w:firstLine="567"/>
        <w:jc w:val="both"/>
      </w:pPr>
      <w:r>
        <w:t>«антимонопольный орган» - федеральный антимонопольный орган и его территориальные органы;</w:t>
      </w:r>
    </w:p>
    <w:p w:rsidR="00EE059C" w:rsidRDefault="00EE059C" w:rsidP="00EE059C">
      <w:pPr>
        <w:tabs>
          <w:tab w:val="left" w:pos="0"/>
        </w:tabs>
        <w:ind w:firstLine="567"/>
        <w:jc w:val="both"/>
      </w:pPr>
      <w:r>
        <w:t xml:space="preserve">«доклад об антимонопольном комплаенсе» - документ, содержащий информацию об организации и функционировании </w:t>
      </w:r>
      <w:proofErr w:type="gramStart"/>
      <w:r>
        <w:t>антимонопольного</w:t>
      </w:r>
      <w:proofErr w:type="gramEnd"/>
      <w:r>
        <w:t xml:space="preserve"> комплаенса в Администрации;</w:t>
      </w:r>
    </w:p>
    <w:p w:rsidR="00EE059C" w:rsidRDefault="00EE059C" w:rsidP="00EE059C">
      <w:pPr>
        <w:tabs>
          <w:tab w:val="left" w:pos="0"/>
        </w:tabs>
        <w:ind w:firstLine="567"/>
        <w:jc w:val="both"/>
      </w:pPr>
      <w:r>
        <w:t>«коллегиальный орган» - совещательный орган, осуществляющий оценку эффективности функционирования антимонопольного комплаенса;</w:t>
      </w:r>
    </w:p>
    <w:p w:rsidR="00EE059C" w:rsidRDefault="00EE059C" w:rsidP="00EE059C">
      <w:pPr>
        <w:tabs>
          <w:tab w:val="left" w:pos="0"/>
        </w:tabs>
        <w:ind w:firstLine="567"/>
        <w:jc w:val="both"/>
      </w:pPr>
      <w:r>
        <w:t>«нарушение антимонопольного законодательства» - недопущение, ограничение, устранение конкуренции;</w:t>
      </w:r>
    </w:p>
    <w:p w:rsidR="00EE059C" w:rsidRDefault="00EE059C" w:rsidP="00EE059C">
      <w:pPr>
        <w:tabs>
          <w:tab w:val="left" w:pos="0"/>
        </w:tabs>
        <w:ind w:firstLine="567"/>
        <w:jc w:val="both"/>
      </w:pPr>
      <w: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EE059C" w:rsidRPr="003C3E81" w:rsidRDefault="00EE059C" w:rsidP="00EE059C">
      <w:pPr>
        <w:tabs>
          <w:tab w:val="left" w:pos="0"/>
        </w:tabs>
        <w:ind w:firstLine="567"/>
        <w:jc w:val="both"/>
      </w:pPr>
      <w:proofErr w:type="gramStart"/>
      <w:r>
        <w:t xml:space="preserve">«уполномоченное подразделение» - </w:t>
      </w:r>
      <w:r w:rsidRPr="00EE059C">
        <w:t xml:space="preserve">структурные подразделения </w:t>
      </w:r>
      <w:r w:rsidR="00D86E2A">
        <w:t>А</w:t>
      </w:r>
      <w:r>
        <w:t>дминистрации</w:t>
      </w:r>
      <w:r w:rsidRPr="00EE059C">
        <w:t xml:space="preserve">, осуществляющие внедрение и контроль за </w:t>
      </w:r>
      <w:r w:rsidRPr="003C3E81">
        <w:t>исполнением в Администрации</w:t>
      </w:r>
      <w:r w:rsidR="00D86E2A" w:rsidRPr="003C3E81">
        <w:t xml:space="preserve"> </w:t>
      </w:r>
      <w:r w:rsidRPr="003C3E81">
        <w:t>антимонопольного комплаенса.</w:t>
      </w:r>
      <w:proofErr w:type="gramEnd"/>
    </w:p>
    <w:p w:rsidR="005473C4" w:rsidRPr="003C3E81" w:rsidRDefault="005473C4" w:rsidP="005473C4">
      <w:pPr>
        <w:tabs>
          <w:tab w:val="left" w:pos="0"/>
        </w:tabs>
        <w:ind w:firstLine="567"/>
        <w:jc w:val="both"/>
      </w:pPr>
      <w:r w:rsidRPr="003C3E81">
        <w:t xml:space="preserve">1.3.  Задачи </w:t>
      </w:r>
      <w:proofErr w:type="gramStart"/>
      <w:r w:rsidRPr="003C3E81">
        <w:t>антимонопольного</w:t>
      </w:r>
      <w:proofErr w:type="gramEnd"/>
      <w:r w:rsidRPr="003C3E81">
        <w:t xml:space="preserve"> комплаенса</w:t>
      </w:r>
      <w:r w:rsidR="003C3E81" w:rsidRPr="003C3E81">
        <w:t xml:space="preserve"> Администрации</w:t>
      </w:r>
      <w:r w:rsidRPr="003C3E81">
        <w:t>:</w:t>
      </w:r>
    </w:p>
    <w:p w:rsidR="005473C4" w:rsidRPr="003C3E81" w:rsidRDefault="005473C4" w:rsidP="005473C4">
      <w:pPr>
        <w:pStyle w:val="ad"/>
        <w:numPr>
          <w:ilvl w:val="0"/>
          <w:numId w:val="16"/>
        </w:numPr>
        <w:tabs>
          <w:tab w:val="left" w:pos="0"/>
        </w:tabs>
        <w:ind w:left="0" w:firstLine="567"/>
        <w:jc w:val="both"/>
      </w:pPr>
      <w:r w:rsidRPr="003C3E81">
        <w:lastRenderedPageBreak/>
        <w:t>выявление комплаенс-рисков;</w:t>
      </w:r>
    </w:p>
    <w:p w:rsidR="005473C4" w:rsidRPr="003C3E81" w:rsidRDefault="005473C4" w:rsidP="005473C4">
      <w:pPr>
        <w:pStyle w:val="ad"/>
        <w:numPr>
          <w:ilvl w:val="0"/>
          <w:numId w:val="16"/>
        </w:numPr>
        <w:tabs>
          <w:tab w:val="left" w:pos="0"/>
        </w:tabs>
        <w:ind w:left="0" w:firstLine="567"/>
        <w:jc w:val="both"/>
      </w:pPr>
      <w:r w:rsidRPr="003C3E81">
        <w:t>управление комплаенс-рисками;</w:t>
      </w:r>
    </w:p>
    <w:p w:rsidR="005473C4" w:rsidRPr="003C3E81" w:rsidRDefault="005473C4" w:rsidP="005473C4">
      <w:pPr>
        <w:pStyle w:val="ad"/>
        <w:numPr>
          <w:ilvl w:val="0"/>
          <w:numId w:val="16"/>
        </w:numPr>
        <w:tabs>
          <w:tab w:val="left" w:pos="0"/>
        </w:tabs>
        <w:ind w:left="0" w:firstLine="567"/>
        <w:jc w:val="both"/>
      </w:pPr>
      <w:r w:rsidRPr="003C3E81">
        <w:t>контроль за соответствием деятельности Администрации требованиям антимонопольного законодательства;</w:t>
      </w:r>
    </w:p>
    <w:p w:rsidR="005473C4" w:rsidRPr="003C3E81" w:rsidRDefault="005473C4" w:rsidP="005473C4">
      <w:pPr>
        <w:pStyle w:val="ad"/>
        <w:numPr>
          <w:ilvl w:val="0"/>
          <w:numId w:val="16"/>
        </w:numPr>
        <w:tabs>
          <w:tab w:val="left" w:pos="0"/>
        </w:tabs>
        <w:ind w:left="0" w:firstLine="567"/>
        <w:jc w:val="both"/>
      </w:pPr>
      <w:r w:rsidRPr="003C3E81">
        <w:t>оценка эффективности функционирования в Администрации антимонопольного комплаенса.</w:t>
      </w:r>
    </w:p>
    <w:p w:rsidR="005473C4" w:rsidRPr="003C3E81" w:rsidRDefault="005473C4" w:rsidP="005473C4">
      <w:pPr>
        <w:tabs>
          <w:tab w:val="left" w:pos="0"/>
        </w:tabs>
        <w:ind w:firstLine="567"/>
        <w:jc w:val="both"/>
      </w:pPr>
      <w:r w:rsidRPr="003C3E81">
        <w:t xml:space="preserve">1.4. При организации </w:t>
      </w:r>
      <w:proofErr w:type="gramStart"/>
      <w:r w:rsidRPr="003C3E81">
        <w:t>антимонопольного</w:t>
      </w:r>
      <w:proofErr w:type="gramEnd"/>
      <w:r w:rsidRPr="003C3E81">
        <w:t xml:space="preserve"> комплаенса, </w:t>
      </w:r>
      <w:r w:rsidR="003C3E81" w:rsidRPr="003C3E81">
        <w:t>Администрация</w:t>
      </w:r>
      <w:r w:rsidRPr="003C3E81">
        <w:t xml:space="preserve"> руководствуется следующими принципами:</w:t>
      </w:r>
    </w:p>
    <w:p w:rsidR="0044728D" w:rsidRDefault="0044728D" w:rsidP="005473C4">
      <w:pPr>
        <w:pStyle w:val="ad"/>
        <w:numPr>
          <w:ilvl w:val="0"/>
          <w:numId w:val="18"/>
        </w:numPr>
        <w:tabs>
          <w:tab w:val="left" w:pos="0"/>
        </w:tabs>
        <w:ind w:left="0" w:firstLine="567"/>
        <w:jc w:val="both"/>
      </w:pPr>
      <w:r>
        <w:t>заинтересованность руководства А</w:t>
      </w:r>
      <w:r w:rsidR="005473C4" w:rsidRPr="003C3E81">
        <w:t>дминистрации</w:t>
      </w:r>
      <w:r>
        <w:t xml:space="preserve"> </w:t>
      </w:r>
      <w:r w:rsidR="005473C4" w:rsidRPr="003C3E81">
        <w:t>в</w:t>
      </w:r>
      <w:r>
        <w:t xml:space="preserve"> </w:t>
      </w:r>
      <w:r w:rsidR="005473C4" w:rsidRPr="003C3E81">
        <w:t>эффективности</w:t>
      </w:r>
      <w:r>
        <w:t xml:space="preserve"> </w:t>
      </w:r>
      <w:r w:rsidR="005473C4" w:rsidRPr="003C3E81">
        <w:t>антимонопольного комплаенса;</w:t>
      </w:r>
    </w:p>
    <w:p w:rsidR="005473C4" w:rsidRPr="003C3E81" w:rsidRDefault="005473C4" w:rsidP="005473C4">
      <w:pPr>
        <w:pStyle w:val="ad"/>
        <w:numPr>
          <w:ilvl w:val="0"/>
          <w:numId w:val="18"/>
        </w:numPr>
        <w:tabs>
          <w:tab w:val="left" w:pos="0"/>
        </w:tabs>
        <w:ind w:left="0" w:firstLine="567"/>
        <w:jc w:val="both"/>
      </w:pPr>
      <w:r w:rsidRPr="003C3E81">
        <w:t>регулярность оценки комплаенс-рисков;</w:t>
      </w:r>
    </w:p>
    <w:p w:rsidR="005473C4" w:rsidRPr="003C3E81" w:rsidRDefault="005473C4" w:rsidP="005473C4">
      <w:pPr>
        <w:pStyle w:val="ad"/>
        <w:numPr>
          <w:ilvl w:val="0"/>
          <w:numId w:val="18"/>
        </w:numPr>
        <w:tabs>
          <w:tab w:val="left" w:pos="0"/>
        </w:tabs>
        <w:ind w:left="0" w:firstLine="567"/>
        <w:jc w:val="both"/>
      </w:pPr>
      <w:r w:rsidRPr="003C3E81">
        <w:t>информационная открытость функционирования в Администрации антимонопольного комплаенса;</w:t>
      </w:r>
    </w:p>
    <w:p w:rsidR="005473C4" w:rsidRPr="003C3E81" w:rsidRDefault="005473C4" w:rsidP="005473C4">
      <w:pPr>
        <w:pStyle w:val="ad"/>
        <w:numPr>
          <w:ilvl w:val="0"/>
          <w:numId w:val="18"/>
        </w:numPr>
        <w:tabs>
          <w:tab w:val="left" w:pos="0"/>
        </w:tabs>
        <w:ind w:left="0" w:firstLine="567"/>
        <w:jc w:val="both"/>
      </w:pPr>
      <w:r w:rsidRPr="003C3E81">
        <w:t>непрерывность функционирования антимонопольного комплаенса;</w:t>
      </w:r>
    </w:p>
    <w:p w:rsidR="005473C4" w:rsidRPr="003C3E81" w:rsidRDefault="005473C4" w:rsidP="005473C4">
      <w:pPr>
        <w:pStyle w:val="ad"/>
        <w:numPr>
          <w:ilvl w:val="0"/>
          <w:numId w:val="18"/>
        </w:numPr>
        <w:tabs>
          <w:tab w:val="left" w:pos="0"/>
        </w:tabs>
        <w:ind w:left="0" w:firstLine="567"/>
        <w:jc w:val="both"/>
      </w:pPr>
      <w:r w:rsidRPr="003C3E81">
        <w:t xml:space="preserve">совершенствование </w:t>
      </w:r>
      <w:proofErr w:type="gramStart"/>
      <w:r w:rsidRPr="003C3E81">
        <w:t>антимонопольного</w:t>
      </w:r>
      <w:proofErr w:type="gramEnd"/>
      <w:r w:rsidRPr="003C3E81">
        <w:t xml:space="preserve"> комплаенса.</w:t>
      </w:r>
    </w:p>
    <w:p w:rsidR="009F43C7" w:rsidRPr="009F43C7" w:rsidRDefault="009F43C7" w:rsidP="009F43C7">
      <w:pPr>
        <w:tabs>
          <w:tab w:val="left" w:pos="0"/>
        </w:tabs>
        <w:ind w:firstLine="709"/>
        <w:jc w:val="both"/>
      </w:pPr>
    </w:p>
    <w:p w:rsidR="009F43C7" w:rsidRPr="009F43C7" w:rsidRDefault="009F43C7" w:rsidP="00EE059C">
      <w:pPr>
        <w:tabs>
          <w:tab w:val="left" w:pos="0"/>
        </w:tabs>
        <w:jc w:val="center"/>
        <w:rPr>
          <w:b/>
        </w:rPr>
      </w:pPr>
      <w:r w:rsidRPr="009F43C7">
        <w:rPr>
          <w:b/>
          <w:lang w:val="en-US"/>
        </w:rPr>
        <w:t>II</w:t>
      </w:r>
      <w:r w:rsidRPr="009F43C7">
        <w:rPr>
          <w:b/>
        </w:rPr>
        <w:t>.Организация антимонопольного комплаенса</w:t>
      </w:r>
    </w:p>
    <w:p w:rsidR="009F43C7" w:rsidRPr="009F43C7" w:rsidRDefault="009F43C7" w:rsidP="009F43C7">
      <w:pPr>
        <w:tabs>
          <w:tab w:val="left" w:pos="0"/>
        </w:tabs>
        <w:ind w:left="1287" w:firstLine="709"/>
        <w:jc w:val="center"/>
        <w:rPr>
          <w:b/>
        </w:rPr>
      </w:pPr>
    </w:p>
    <w:p w:rsidR="005473C4" w:rsidRPr="005473C4" w:rsidRDefault="005473C4" w:rsidP="005473C4">
      <w:pPr>
        <w:pStyle w:val="ad"/>
        <w:numPr>
          <w:ilvl w:val="0"/>
          <w:numId w:val="20"/>
        </w:numPr>
        <w:tabs>
          <w:tab w:val="left" w:pos="0"/>
        </w:tabs>
        <w:jc w:val="both"/>
        <w:rPr>
          <w:vanish/>
        </w:rPr>
      </w:pPr>
    </w:p>
    <w:p w:rsidR="005473C4" w:rsidRPr="005473C4" w:rsidRDefault="005473C4" w:rsidP="005473C4">
      <w:pPr>
        <w:pStyle w:val="ad"/>
        <w:numPr>
          <w:ilvl w:val="0"/>
          <w:numId w:val="20"/>
        </w:numPr>
        <w:tabs>
          <w:tab w:val="left" w:pos="0"/>
        </w:tabs>
        <w:jc w:val="both"/>
        <w:rPr>
          <w:vanish/>
        </w:rPr>
      </w:pPr>
    </w:p>
    <w:p w:rsidR="009F43C7" w:rsidRPr="009F43C7" w:rsidRDefault="009F43C7" w:rsidP="004C52A0">
      <w:pPr>
        <w:pStyle w:val="ad"/>
        <w:numPr>
          <w:ilvl w:val="1"/>
          <w:numId w:val="20"/>
        </w:numPr>
        <w:tabs>
          <w:tab w:val="left" w:pos="0"/>
        </w:tabs>
        <w:ind w:left="0" w:firstLine="567"/>
        <w:jc w:val="both"/>
      </w:pPr>
      <w:r w:rsidRPr="009F43C7">
        <w:t>Общий контроль организации антимонопольного комплаенса и обеспечения его функцион</w:t>
      </w:r>
      <w:r w:rsidR="005473C4">
        <w:t xml:space="preserve">ирования осуществляется главой Канашского </w:t>
      </w:r>
      <w:r w:rsidRPr="009F43C7">
        <w:t>муниципального округа Чувашской Республики, который:</w:t>
      </w:r>
    </w:p>
    <w:p w:rsidR="009F43C7" w:rsidRPr="009F43C7" w:rsidRDefault="009F43C7" w:rsidP="009C30E9">
      <w:pPr>
        <w:pStyle w:val="ad"/>
        <w:numPr>
          <w:ilvl w:val="0"/>
          <w:numId w:val="27"/>
        </w:numPr>
        <w:tabs>
          <w:tab w:val="left" w:pos="0"/>
        </w:tabs>
        <w:ind w:left="0" w:firstLine="567"/>
        <w:jc w:val="both"/>
      </w:pPr>
      <w:bookmarkStart w:id="1" w:name="sub_10051"/>
      <w:r w:rsidRPr="009F43C7">
        <w:t xml:space="preserve">вводит в действие акт об </w:t>
      </w:r>
      <w:proofErr w:type="gramStart"/>
      <w:r w:rsidRPr="009F43C7">
        <w:t>антимонопольном</w:t>
      </w:r>
      <w:proofErr w:type="gramEnd"/>
      <w:r w:rsidRPr="009F43C7">
        <w:t xml:space="preserve"> комплаенсе, вносит в него изменения, а также принимает внутренние документы, регламентирующие реализацию антимонопольного комплаенса;</w:t>
      </w:r>
    </w:p>
    <w:p w:rsidR="009F43C7" w:rsidRPr="009F43C7" w:rsidRDefault="009F43C7" w:rsidP="009C30E9">
      <w:pPr>
        <w:pStyle w:val="ad"/>
        <w:numPr>
          <w:ilvl w:val="0"/>
          <w:numId w:val="27"/>
        </w:numPr>
        <w:tabs>
          <w:tab w:val="left" w:pos="0"/>
        </w:tabs>
        <w:ind w:left="0" w:firstLine="567"/>
        <w:jc w:val="both"/>
      </w:pPr>
      <w:bookmarkStart w:id="2" w:name="sub_10052"/>
      <w:bookmarkEnd w:id="1"/>
      <w:r w:rsidRPr="009F43C7">
        <w:t xml:space="preserve">применяет предусмотренные законодательством Российской Федерации меры ответственности за нарушение  </w:t>
      </w:r>
      <w:r w:rsidR="00A934FA">
        <w:t>работниками А</w:t>
      </w:r>
      <w:r w:rsidRPr="009F43C7">
        <w:t xml:space="preserve">дминистрации правил </w:t>
      </w:r>
      <w:proofErr w:type="gramStart"/>
      <w:r w:rsidRPr="009F43C7">
        <w:t>антимонопольного</w:t>
      </w:r>
      <w:proofErr w:type="gramEnd"/>
      <w:r w:rsidRPr="009F43C7">
        <w:t xml:space="preserve"> комплаенса;</w:t>
      </w:r>
    </w:p>
    <w:p w:rsidR="009F43C7" w:rsidRPr="009F43C7" w:rsidRDefault="009F43C7" w:rsidP="009C30E9">
      <w:pPr>
        <w:pStyle w:val="ad"/>
        <w:numPr>
          <w:ilvl w:val="0"/>
          <w:numId w:val="27"/>
        </w:numPr>
        <w:tabs>
          <w:tab w:val="left" w:pos="0"/>
        </w:tabs>
        <w:ind w:left="0" w:firstLine="567"/>
        <w:jc w:val="both"/>
      </w:pPr>
      <w:bookmarkStart w:id="3" w:name="sub_10053"/>
      <w:bookmarkEnd w:id="2"/>
      <w:r w:rsidRPr="009F43C7"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9F43C7" w:rsidRPr="009F43C7" w:rsidRDefault="009F43C7" w:rsidP="009C30E9">
      <w:pPr>
        <w:pStyle w:val="ad"/>
        <w:numPr>
          <w:ilvl w:val="0"/>
          <w:numId w:val="27"/>
        </w:numPr>
        <w:tabs>
          <w:tab w:val="left" w:pos="0"/>
        </w:tabs>
        <w:ind w:left="0" w:firstLine="567"/>
        <w:jc w:val="both"/>
      </w:pPr>
      <w:bookmarkStart w:id="4" w:name="sub_10054"/>
      <w:bookmarkEnd w:id="3"/>
      <w:r w:rsidRPr="009F43C7">
        <w:t xml:space="preserve">осуществляет контроль за устранением выявленных недостатков </w:t>
      </w:r>
      <w:proofErr w:type="gramStart"/>
      <w:r w:rsidRPr="009F43C7">
        <w:t>антимонопольного</w:t>
      </w:r>
      <w:proofErr w:type="gramEnd"/>
      <w:r w:rsidRPr="009F43C7">
        <w:t xml:space="preserve"> комплаенса;</w:t>
      </w:r>
    </w:p>
    <w:p w:rsidR="009F43C7" w:rsidRPr="009F43C7" w:rsidRDefault="009F43C7" w:rsidP="009C30E9">
      <w:pPr>
        <w:pStyle w:val="ad"/>
        <w:numPr>
          <w:ilvl w:val="0"/>
          <w:numId w:val="27"/>
        </w:numPr>
        <w:tabs>
          <w:tab w:val="left" w:pos="0"/>
        </w:tabs>
        <w:ind w:left="0" w:firstLine="567"/>
        <w:jc w:val="both"/>
      </w:pPr>
      <w:bookmarkStart w:id="5" w:name="sub_10055"/>
      <w:bookmarkEnd w:id="4"/>
      <w:r w:rsidRPr="009F43C7">
        <w:t xml:space="preserve">утверждает карту комплаенс-рисков </w:t>
      </w:r>
      <w:r w:rsidR="00A934FA">
        <w:t>А</w:t>
      </w:r>
      <w:r w:rsidRPr="009F43C7">
        <w:t>дминистрации;</w:t>
      </w:r>
    </w:p>
    <w:p w:rsidR="009F43C7" w:rsidRPr="009F43C7" w:rsidRDefault="009F43C7" w:rsidP="009C30E9">
      <w:pPr>
        <w:pStyle w:val="ad"/>
        <w:numPr>
          <w:ilvl w:val="0"/>
          <w:numId w:val="27"/>
        </w:numPr>
        <w:tabs>
          <w:tab w:val="left" w:pos="0"/>
        </w:tabs>
        <w:ind w:left="0" w:firstLine="567"/>
        <w:jc w:val="both"/>
      </w:pPr>
      <w:bookmarkStart w:id="6" w:name="sub_10056"/>
      <w:bookmarkEnd w:id="5"/>
      <w:r w:rsidRPr="009F43C7">
        <w:t xml:space="preserve">утверждает ключевые показатели эффективности </w:t>
      </w:r>
      <w:proofErr w:type="gramStart"/>
      <w:r w:rsidRPr="009F43C7">
        <w:t>антимонопольного</w:t>
      </w:r>
      <w:proofErr w:type="gramEnd"/>
      <w:r w:rsidRPr="009F43C7">
        <w:t xml:space="preserve"> комплаенса;</w:t>
      </w:r>
    </w:p>
    <w:p w:rsidR="009C30E9" w:rsidRDefault="009F43C7" w:rsidP="009C30E9">
      <w:pPr>
        <w:pStyle w:val="ad"/>
        <w:numPr>
          <w:ilvl w:val="0"/>
          <w:numId w:val="27"/>
        </w:numPr>
        <w:tabs>
          <w:tab w:val="left" w:pos="0"/>
        </w:tabs>
        <w:ind w:left="0" w:firstLine="567"/>
        <w:jc w:val="both"/>
      </w:pPr>
      <w:bookmarkStart w:id="7" w:name="sub_10057"/>
      <w:bookmarkEnd w:id="6"/>
      <w:r w:rsidRPr="009F43C7">
        <w:t>утверждает план мероприятий (</w:t>
      </w:r>
      <w:r w:rsidR="00A934FA">
        <w:t>«</w:t>
      </w:r>
      <w:r w:rsidRPr="009F43C7">
        <w:t>дорожную карту</w:t>
      </w:r>
      <w:r w:rsidR="00A934FA">
        <w:t>»</w:t>
      </w:r>
      <w:r w:rsidRPr="009F43C7">
        <w:t xml:space="preserve">) по снижению комплаенс-рисков администрации </w:t>
      </w:r>
      <w:r w:rsidR="005473C4">
        <w:t>Канашского</w:t>
      </w:r>
      <w:r w:rsidRPr="009F43C7">
        <w:t xml:space="preserve"> муниципального округа Чувашской Республики;</w:t>
      </w:r>
      <w:bookmarkStart w:id="8" w:name="sub_10058"/>
      <w:bookmarkEnd w:id="7"/>
    </w:p>
    <w:p w:rsidR="005473C4" w:rsidRDefault="009F43C7" w:rsidP="009C30E9">
      <w:pPr>
        <w:pStyle w:val="ad"/>
        <w:numPr>
          <w:ilvl w:val="0"/>
          <w:numId w:val="27"/>
        </w:numPr>
        <w:tabs>
          <w:tab w:val="left" w:pos="0"/>
        </w:tabs>
        <w:ind w:left="0" w:firstLine="567"/>
        <w:jc w:val="both"/>
      </w:pPr>
      <w:r w:rsidRPr="009F43C7">
        <w:t xml:space="preserve">подписывает доклад об </w:t>
      </w:r>
      <w:proofErr w:type="gramStart"/>
      <w:r w:rsidRPr="009F43C7">
        <w:t>антимонопольном</w:t>
      </w:r>
      <w:proofErr w:type="gramEnd"/>
      <w:r w:rsidRPr="009F43C7">
        <w:t xml:space="preserve"> комплаенсе, утверждаемый Коллегиальным органом.</w:t>
      </w:r>
      <w:bookmarkStart w:id="9" w:name="sub_1006"/>
      <w:bookmarkEnd w:id="8"/>
    </w:p>
    <w:bookmarkEnd w:id="9"/>
    <w:p w:rsidR="009F43C7" w:rsidRPr="009F43C7" w:rsidRDefault="009F43C7" w:rsidP="00EE059C">
      <w:pPr>
        <w:tabs>
          <w:tab w:val="left" w:pos="0"/>
        </w:tabs>
        <w:ind w:firstLine="709"/>
        <w:jc w:val="both"/>
      </w:pPr>
      <w:r w:rsidRPr="009F43C7">
        <w:t>2.2.</w:t>
      </w:r>
      <w:r w:rsidR="004C52A0">
        <w:t xml:space="preserve"> </w:t>
      </w:r>
      <w:proofErr w:type="gramStart"/>
      <w:r w:rsidRPr="009F43C7">
        <w:t xml:space="preserve">Функции уполномоченного подразделения, связанные с организацией и функционированием антимонопольного комплаенса, распределяются между </w:t>
      </w:r>
      <w:r w:rsidR="005473C4">
        <w:t>отделом</w:t>
      </w:r>
      <w:r w:rsidRPr="009F43C7">
        <w:t xml:space="preserve"> организационно – контрольной</w:t>
      </w:r>
      <w:r w:rsidR="00363114">
        <w:t xml:space="preserve"> </w:t>
      </w:r>
      <w:r w:rsidRPr="009F43C7">
        <w:t>и кадровой работы</w:t>
      </w:r>
      <w:r w:rsidR="005473C4" w:rsidRPr="005473C4">
        <w:t xml:space="preserve"> </w:t>
      </w:r>
      <w:r w:rsidR="00A934FA">
        <w:t>Администрации</w:t>
      </w:r>
      <w:r w:rsidR="00363114">
        <w:t xml:space="preserve"> и</w:t>
      </w:r>
      <w:r w:rsidRPr="009F43C7">
        <w:t xml:space="preserve"> отделом</w:t>
      </w:r>
      <w:r w:rsidR="005473C4">
        <w:t xml:space="preserve"> сельского хозяйства,</w:t>
      </w:r>
      <w:r w:rsidRPr="009F43C7">
        <w:t xml:space="preserve"> экономики и инвестиционной де</w:t>
      </w:r>
      <w:r w:rsidR="005473C4">
        <w:t>ятельности у</w:t>
      </w:r>
      <w:r w:rsidRPr="009F43C7">
        <w:t>правления</w:t>
      </w:r>
      <w:r w:rsidR="005473C4">
        <w:t xml:space="preserve"> сельского хозяйства, экономики и инвестиционной деятельности </w:t>
      </w:r>
      <w:r w:rsidR="00A934FA">
        <w:t>Администрации</w:t>
      </w:r>
      <w:r w:rsidRPr="009F43C7">
        <w:t>.</w:t>
      </w:r>
      <w:proofErr w:type="gramEnd"/>
    </w:p>
    <w:p w:rsidR="00363114" w:rsidRDefault="009F43C7" w:rsidP="00363114">
      <w:pPr>
        <w:tabs>
          <w:tab w:val="left" w:pos="0"/>
        </w:tabs>
        <w:ind w:firstLine="567"/>
        <w:jc w:val="both"/>
      </w:pPr>
      <w:r w:rsidRPr="009F43C7">
        <w:tab/>
        <w:t>2.3.</w:t>
      </w:r>
      <w:r w:rsidR="004C52A0">
        <w:t xml:space="preserve"> </w:t>
      </w:r>
      <w:r w:rsidRPr="009F43C7">
        <w:t xml:space="preserve">К компетенции </w:t>
      </w:r>
      <w:r w:rsidR="00363114">
        <w:t>отдела</w:t>
      </w:r>
      <w:r w:rsidR="00363114" w:rsidRPr="00363114">
        <w:t xml:space="preserve"> организационно – контрольной</w:t>
      </w:r>
      <w:r w:rsidR="00363114">
        <w:t xml:space="preserve"> </w:t>
      </w:r>
      <w:r w:rsidR="00363114" w:rsidRPr="00363114">
        <w:t xml:space="preserve">и кадровой работы </w:t>
      </w:r>
      <w:r w:rsidR="00A934FA">
        <w:t>А</w:t>
      </w:r>
      <w:r w:rsidR="00363114" w:rsidRPr="00363114">
        <w:t xml:space="preserve">дминистрации </w:t>
      </w:r>
      <w:r w:rsidRPr="009F43C7">
        <w:t>относятся следующие функции уполномоченного подразделения:</w:t>
      </w:r>
    </w:p>
    <w:p w:rsidR="00363114" w:rsidRPr="00363114" w:rsidRDefault="00363114" w:rsidP="00363114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114">
        <w:rPr>
          <w:rFonts w:ascii="Times New Roman" w:hAnsi="Times New Roman" w:cs="Times New Roman"/>
          <w:sz w:val="24"/>
          <w:szCs w:val="24"/>
        </w:rPr>
        <w:t>ознакомление с Положением граждан Российской Федерации при поступлении на муниципальную службу в Администрацию;</w:t>
      </w:r>
    </w:p>
    <w:p w:rsidR="00363114" w:rsidRPr="00363114" w:rsidRDefault="00363114" w:rsidP="0036311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</w:pPr>
      <w:r w:rsidRPr="00363114">
        <w:t xml:space="preserve"> выявление конфликта интересов в деятельности муниципальных служащих и структурных подразделений Администрации, разработка предложений по их исключению;</w:t>
      </w:r>
    </w:p>
    <w:p w:rsidR="00363114" w:rsidRPr="00363114" w:rsidRDefault="00363114" w:rsidP="0036311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</w:pPr>
      <w:r w:rsidRPr="00363114">
        <w:t xml:space="preserve">проведение проверок в случаях, предусмотренных </w:t>
      </w:r>
      <w:hyperlink w:anchor="P137" w:history="1">
        <w:r w:rsidRPr="00A513AA">
          <w:t>пунктом 3.11</w:t>
        </w:r>
      </w:hyperlink>
      <w:r w:rsidRPr="00A513AA">
        <w:t xml:space="preserve"> По</w:t>
      </w:r>
      <w:r w:rsidRPr="00363114">
        <w:t>ложения;</w:t>
      </w:r>
    </w:p>
    <w:p w:rsidR="004C52A0" w:rsidRPr="004C52A0" w:rsidRDefault="00363114" w:rsidP="0036311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color w:val="FF0000"/>
        </w:rPr>
      </w:pPr>
      <w:r w:rsidRPr="00363114">
        <w:t>консультирование муниципальных служащих по вопросам, связанным с соблюдением антимонопольного законодательства и антимонопольным комплаенсом;</w:t>
      </w:r>
    </w:p>
    <w:p w:rsidR="00363114" w:rsidRPr="004C52A0" w:rsidRDefault="00363114" w:rsidP="0036311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color w:val="FF0000"/>
        </w:rPr>
      </w:pPr>
      <w:r w:rsidRPr="004C52A0">
        <w:lastRenderedPageBreak/>
        <w:t>ин</w:t>
      </w:r>
      <w:r w:rsidRPr="00363114">
        <w:t>формирование главы</w:t>
      </w:r>
      <w:r w:rsidR="00A934FA">
        <w:t xml:space="preserve"> Канашского муниципального округа Чувашской Республики</w:t>
      </w:r>
      <w:r w:rsidRPr="00363114"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</w:t>
      </w:r>
      <w:r w:rsidR="004C52A0">
        <w:t>;</w:t>
      </w:r>
    </w:p>
    <w:p w:rsidR="004C52A0" w:rsidRDefault="004C52A0" w:rsidP="004C52A0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</w:pPr>
      <w:r w:rsidRPr="004C52A0">
        <w:t>организация систематического обучения работников Администрации требованиям антимонопольного законодательства и антимонопольного комплаенса</w:t>
      </w:r>
      <w:r>
        <w:t>;</w:t>
      </w:r>
    </w:p>
    <w:p w:rsidR="004C52A0" w:rsidRPr="004C52A0" w:rsidRDefault="004C52A0" w:rsidP="004C52A0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</w:pPr>
      <w:r w:rsidRPr="004C52A0">
        <w:t>инициирование проверок, связанных с нарушениями, выявленными в ходе контроля соответствия деятельности муниципальных служащих в Администрации (далее – муниципальные служащие) требованиям антимонопольного законодательства, и участие в них в порядке, установленном действующим законодательством и распоряжением Администрации</w:t>
      </w:r>
      <w:r>
        <w:t>.</w:t>
      </w:r>
    </w:p>
    <w:p w:rsidR="009F43C7" w:rsidRPr="009F43C7" w:rsidRDefault="009F43C7" w:rsidP="00363114">
      <w:pPr>
        <w:tabs>
          <w:tab w:val="left" w:pos="0"/>
        </w:tabs>
        <w:ind w:firstLine="567"/>
        <w:jc w:val="both"/>
      </w:pPr>
      <w:r w:rsidRPr="009F43C7">
        <w:tab/>
        <w:t>2.4.</w:t>
      </w:r>
      <w:r w:rsidR="004C52A0">
        <w:t xml:space="preserve"> </w:t>
      </w:r>
      <w:r w:rsidRPr="009F43C7">
        <w:t xml:space="preserve">К компетенции </w:t>
      </w:r>
      <w:r w:rsidR="004C52A0">
        <w:t>отдела</w:t>
      </w:r>
      <w:r w:rsidR="004C52A0" w:rsidRPr="004C52A0"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</w:t>
      </w:r>
      <w:r w:rsidR="00A934FA">
        <w:t>А</w:t>
      </w:r>
      <w:r w:rsidR="004C52A0" w:rsidRPr="004C52A0">
        <w:t xml:space="preserve">дминистрации </w:t>
      </w:r>
      <w:r w:rsidRPr="009F43C7">
        <w:t>относятся следующие функции уполномоченного подразделения:</w:t>
      </w:r>
    </w:p>
    <w:p w:rsidR="00363114" w:rsidRPr="00363114" w:rsidRDefault="00363114" w:rsidP="004C52A0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114">
        <w:rPr>
          <w:rFonts w:ascii="Times New Roman" w:eastAsia="Calibri" w:hAnsi="Times New Roman" w:cs="Times New Roman"/>
          <w:sz w:val="24"/>
          <w:szCs w:val="24"/>
        </w:rPr>
        <w:t xml:space="preserve">подготовка и представление главе </w:t>
      </w:r>
      <w:r w:rsidR="004C52A0">
        <w:rPr>
          <w:rFonts w:ascii="Times New Roman" w:eastAsia="Calibri" w:hAnsi="Times New Roman" w:cs="Times New Roman"/>
          <w:sz w:val="24"/>
          <w:szCs w:val="24"/>
        </w:rPr>
        <w:t>Канашского</w:t>
      </w:r>
      <w:r w:rsidRPr="0036311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363114">
        <w:rPr>
          <w:rFonts w:ascii="Times New Roman" w:hAnsi="Times New Roman" w:cs="Times New Roman"/>
          <w:sz w:val="24"/>
          <w:szCs w:val="24"/>
        </w:rPr>
        <w:t xml:space="preserve"> (далее – глава), </w:t>
      </w:r>
      <w:r w:rsidRPr="00363114">
        <w:rPr>
          <w:rFonts w:ascii="Times New Roman" w:eastAsia="Calibri" w:hAnsi="Times New Roman" w:cs="Times New Roman"/>
          <w:sz w:val="24"/>
          <w:szCs w:val="24"/>
        </w:rPr>
        <w:t>на подпись правовых актов, направленных на организацию и функционирование антимонопольного комплаенса;</w:t>
      </w:r>
    </w:p>
    <w:p w:rsidR="00363114" w:rsidRPr="004C52A0" w:rsidRDefault="00363114" w:rsidP="004C52A0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4C52A0">
        <w:rPr>
          <w:rFonts w:eastAsia="Calibri"/>
        </w:rPr>
        <w:t xml:space="preserve">исполнение поручений главы, связанных с организацией </w:t>
      </w:r>
      <w:proofErr w:type="gramStart"/>
      <w:r w:rsidRPr="004C52A0">
        <w:rPr>
          <w:rFonts w:eastAsia="Calibri"/>
        </w:rPr>
        <w:t>антимонопольного</w:t>
      </w:r>
      <w:proofErr w:type="gramEnd"/>
      <w:r w:rsidRPr="004C52A0">
        <w:rPr>
          <w:rFonts w:eastAsia="Calibri"/>
        </w:rPr>
        <w:t xml:space="preserve"> комплаенса.</w:t>
      </w:r>
    </w:p>
    <w:p w:rsidR="00363114" w:rsidRPr="00363114" w:rsidRDefault="00363114" w:rsidP="004C52A0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363114">
        <w:t>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363114" w:rsidRPr="00363114" w:rsidRDefault="00363114" w:rsidP="004C52A0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363114">
        <w:t>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:rsidR="00363114" w:rsidRPr="00363114" w:rsidRDefault="00363114" w:rsidP="004C52A0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363114">
        <w:t>разработка и внесение на утверждение главы карты комплаенс-рисков Администрации;</w:t>
      </w:r>
    </w:p>
    <w:p w:rsidR="00363114" w:rsidRPr="00363114" w:rsidRDefault="00363114" w:rsidP="004C52A0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363114">
        <w:t xml:space="preserve">разработка и внесение на утверждение главы ключевых показателей эффективности </w:t>
      </w:r>
      <w:proofErr w:type="gramStart"/>
      <w:r w:rsidRPr="00363114">
        <w:t>антимонопольного</w:t>
      </w:r>
      <w:proofErr w:type="gramEnd"/>
      <w:r w:rsidRPr="00363114">
        <w:t xml:space="preserve"> комплаенса;</w:t>
      </w:r>
    </w:p>
    <w:p w:rsidR="00363114" w:rsidRPr="00363114" w:rsidRDefault="00363114" w:rsidP="004C52A0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363114">
        <w:t>разработка и внесение на утверждение главы плана мероприятий по снижению комплаенс-рисков;</w:t>
      </w:r>
    </w:p>
    <w:p w:rsidR="00363114" w:rsidRPr="00363114" w:rsidRDefault="00363114" w:rsidP="004C52A0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363114">
        <w:t xml:space="preserve">подготовка для подписания главой и утверждения Коллегиальным органом проекта доклада об </w:t>
      </w:r>
      <w:proofErr w:type="gramStart"/>
      <w:r w:rsidRPr="00363114">
        <w:t>антимонопольном</w:t>
      </w:r>
      <w:proofErr w:type="gramEnd"/>
      <w:r w:rsidRPr="00363114">
        <w:t xml:space="preserve"> комплаенсе;</w:t>
      </w:r>
    </w:p>
    <w:p w:rsidR="00363114" w:rsidRPr="00363114" w:rsidRDefault="00363114" w:rsidP="004C52A0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4C52A0">
        <w:rPr>
          <w:rFonts w:eastAsia="Calibri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363114" w:rsidRPr="00363114" w:rsidRDefault="00363114" w:rsidP="004C52A0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363114">
        <w:t>мониторинг исполнения мероприятий плана мероприятий («дорожной карты») по снижению комплаенс-рисков Администрации (далее – план мероприятий по снижению комплаенс-рисков);</w:t>
      </w:r>
    </w:p>
    <w:p w:rsidR="00363114" w:rsidRPr="00363114" w:rsidRDefault="00363114" w:rsidP="004C52A0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363114">
        <w:t>оценка достижения ключевых показателей эффективности антимонопольного комплаенса;</w:t>
      </w:r>
    </w:p>
    <w:p w:rsidR="00363114" w:rsidRPr="00363114" w:rsidRDefault="00363114" w:rsidP="004C52A0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363114">
        <w:t>координация взаимодействия с Коллегиальным органом и обеспечение его работы.</w:t>
      </w:r>
    </w:p>
    <w:p w:rsidR="004C52A0" w:rsidRPr="00334F2A" w:rsidRDefault="004C52A0" w:rsidP="004C5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4F2A">
        <w:rPr>
          <w:rFonts w:ascii="Times New Roman" w:hAnsi="Times New Roman" w:cs="Times New Roman"/>
          <w:sz w:val="24"/>
          <w:szCs w:val="24"/>
        </w:rPr>
        <w:t xml:space="preserve">. Полномочия Коллегиального органа осуществляются Общественной палатой </w:t>
      </w: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334F2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34F2A">
        <w:rPr>
          <w:rFonts w:ascii="Times New Roman" w:hAnsi="Times New Roman" w:cs="Times New Roman"/>
          <w:sz w:val="24"/>
          <w:szCs w:val="24"/>
        </w:rPr>
        <w:t>.</w:t>
      </w:r>
    </w:p>
    <w:p w:rsidR="004C52A0" w:rsidRPr="00334F2A" w:rsidRDefault="004C52A0" w:rsidP="004C52A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4F2A">
        <w:rPr>
          <w:rFonts w:ascii="Times New Roman" w:hAnsi="Times New Roman" w:cs="Times New Roman"/>
          <w:sz w:val="24"/>
          <w:szCs w:val="24"/>
        </w:rPr>
        <w:t xml:space="preserve">. К функциям Общественной палаты </w:t>
      </w:r>
      <w:r w:rsidRPr="004C52A0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Pr="00334F2A">
        <w:rPr>
          <w:rFonts w:ascii="Times New Roman" w:hAnsi="Times New Roman" w:cs="Times New Roman"/>
          <w:sz w:val="24"/>
          <w:szCs w:val="24"/>
        </w:rPr>
        <w:t>относятся:</w:t>
      </w:r>
    </w:p>
    <w:p w:rsidR="004C52A0" w:rsidRPr="00334F2A" w:rsidRDefault="004C52A0" w:rsidP="004C52A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а) рассмотрение и оценка плана мероприятий по снижению комплаенс-рисков;</w:t>
      </w:r>
    </w:p>
    <w:p w:rsidR="004C52A0" w:rsidRPr="00334F2A" w:rsidRDefault="004C52A0" w:rsidP="004C52A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б) рассмотрение и утверждение доклада об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334F2A">
        <w:rPr>
          <w:rFonts w:ascii="Times New Roman" w:hAnsi="Times New Roman" w:cs="Times New Roman"/>
          <w:sz w:val="24"/>
          <w:szCs w:val="24"/>
        </w:rPr>
        <w:t xml:space="preserve"> комплаенсе.</w:t>
      </w:r>
    </w:p>
    <w:p w:rsidR="009F43C7" w:rsidRPr="009F43C7" w:rsidRDefault="009F43C7" w:rsidP="00EE059C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b/>
        </w:rPr>
      </w:pPr>
      <w:r w:rsidRPr="009F43C7">
        <w:rPr>
          <w:b/>
        </w:rPr>
        <w:t xml:space="preserve">III. Выявление и оценка рисков нарушения </w:t>
      </w:r>
      <w:r w:rsidR="00A934FA">
        <w:rPr>
          <w:b/>
        </w:rPr>
        <w:t>А</w:t>
      </w:r>
      <w:r w:rsidRPr="009F43C7">
        <w:rPr>
          <w:b/>
        </w:rPr>
        <w:t xml:space="preserve">дминистрации </w:t>
      </w:r>
    </w:p>
    <w:p w:rsid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b/>
        </w:rPr>
      </w:pPr>
      <w:r w:rsidRPr="009F43C7">
        <w:rPr>
          <w:b/>
        </w:rPr>
        <w:t>антимонопольного законодательства (комплаенс-рисков)</w:t>
      </w:r>
    </w:p>
    <w:p w:rsidR="004C52A0" w:rsidRDefault="004C52A0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b/>
        </w:rPr>
      </w:pPr>
    </w:p>
    <w:p w:rsidR="004C52A0" w:rsidRPr="004C52A0" w:rsidRDefault="004C52A0" w:rsidP="004C52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vanish/>
        </w:rPr>
      </w:pPr>
    </w:p>
    <w:p w:rsidR="004C52A0" w:rsidRPr="004C52A0" w:rsidRDefault="004C52A0" w:rsidP="004C52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vanish/>
        </w:rPr>
      </w:pPr>
    </w:p>
    <w:p w:rsidR="004C52A0" w:rsidRPr="004C52A0" w:rsidRDefault="004C52A0" w:rsidP="004C52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vanish/>
        </w:rPr>
      </w:pPr>
    </w:p>
    <w:p w:rsidR="004C52A0" w:rsidRPr="004C52A0" w:rsidRDefault="004C52A0" w:rsidP="00A934FA">
      <w:pPr>
        <w:pStyle w:val="ad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</w:pPr>
      <w:r w:rsidRPr="004C52A0">
        <w:t xml:space="preserve">В </w:t>
      </w:r>
      <w:proofErr w:type="gramStart"/>
      <w:r w:rsidRPr="004C52A0">
        <w:t>целях</w:t>
      </w:r>
      <w:proofErr w:type="gramEnd"/>
      <w:r w:rsidRPr="004C52A0">
        <w:t xml:space="preserve"> выявления комплаенс-рисков ежегодно осуществляются следующие мероприятия: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 xml:space="preserve">а) анализ выявленных нарушений антимонопольного законодательства в деятельности </w:t>
      </w:r>
      <w:r w:rsidRPr="004C52A0">
        <w:lastRenderedPageBreak/>
        <w:t>Администрации;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б) анализ нормативных правовых актов Администрации (далее – нормативные правовые акты);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в) анализ проектов нормативных правовых актов, разработанных Администрацией (далее – проекты нормативных правовых актов);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г) мониторинг и анализ практики применения Администрацией антимонопольного законодательства (в части соответствующих обзоров и обобщений Администрации);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д) систематическая оценка эффективности разработанных и реализуемых мероприятий по снижению комплаенс-рисков.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 xml:space="preserve">3.2. </w:t>
      </w:r>
      <w:proofErr w:type="gramStart"/>
      <w:r w:rsidRPr="004C52A0">
        <w:t xml:space="preserve">Для осуществления мероприятий, предусмотренных пунктом 3.1 Положения, руководители структурных подразделений Администрации обеспечивают представление в </w:t>
      </w:r>
      <w:r w:rsidR="00A934FA">
        <w:t>отдел</w:t>
      </w:r>
      <w:r w:rsidR="00C32D33" w:rsidRPr="00C32D33"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</w:t>
      </w:r>
      <w:r w:rsidR="00A934FA">
        <w:t>Администрации</w:t>
      </w:r>
      <w:r w:rsidR="00C32D33" w:rsidRPr="00C32D33">
        <w:t xml:space="preserve"> </w:t>
      </w:r>
      <w:r w:rsidRPr="004C52A0">
        <w:t>соответствующих сведений, в срок не позднее 15 января года, следующего за отчетным.</w:t>
      </w:r>
      <w:proofErr w:type="gramEnd"/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3.3. По результатам мероприятий, указанных в пунктах</w:t>
      </w:r>
      <w:hyperlink w:anchor="P98" w:history="1"/>
      <w:r w:rsidRPr="004C52A0">
        <w:t xml:space="preserve"> 3.1 и 3.2 Положения, </w:t>
      </w:r>
      <w:r w:rsidR="00C32D33" w:rsidRPr="00C32D33">
        <w:t>отдела сельского хозяйства, экономики и инвестиционной деятельности управления сельского хозяйства, экономики и инвестицио</w:t>
      </w:r>
      <w:r w:rsidR="00A934FA">
        <w:t xml:space="preserve">нной деятельности Администрации </w:t>
      </w:r>
      <w:r w:rsidRPr="004C52A0">
        <w:t>в срок не позднее 15 февраля года, следующего за отчетным, на основании полученных сведений от структурных подразделений по компетенции деятельности, осуществляет подготовку: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а) аналитической справки, содержащей результаты мероприятий, указанных в пункте 3.1 Положения;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б) проекта карты комплаенс-рисков Администрации;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в) проекта ключевых показателей эффективности антимонопольного комплаенса;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 xml:space="preserve">г) проекта доклада об </w:t>
      </w:r>
      <w:proofErr w:type="gramStart"/>
      <w:r w:rsidRPr="004C52A0">
        <w:t>антимонопольном</w:t>
      </w:r>
      <w:proofErr w:type="gramEnd"/>
      <w:r w:rsidRPr="004C52A0">
        <w:t xml:space="preserve"> комплаенсе.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3.4. При проведении анализа выявленных нарушений антимонопольного законодательства реализуются следующие мероприятия: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а) сбор в структурных подразделениях Администрации сведений о наличии нарушений антимонопольного законодательства;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4C52A0">
        <w:t>б) составление перечня нарушений антимонопольного законодательства в Администрации (при наличии), который содержит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сведения о мерах, направленных Администрацией на недопущение повторения нарушения.</w:t>
      </w:r>
      <w:proofErr w:type="gramEnd"/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3.5. При проведении анализа нормативных правовых актов реализуются следующие мероприятия:</w:t>
      </w:r>
    </w:p>
    <w:p w:rsidR="004C52A0" w:rsidRPr="004C52A0" w:rsidRDefault="004C52A0" w:rsidP="003F72E3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 xml:space="preserve">а) разработка исчерпывающего перечня нормативных правовых актов, принятых в отчетном году  (далее - перечень актов),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</w:t>
      </w:r>
      <w:r w:rsidR="003F72E3">
        <w:t xml:space="preserve">на </w:t>
      </w:r>
      <w:r w:rsidR="003F72E3" w:rsidRPr="003F72E3">
        <w:t>официально</w:t>
      </w:r>
      <w:r w:rsidR="003F72E3">
        <w:t>м</w:t>
      </w:r>
      <w:r w:rsidR="003F72E3" w:rsidRPr="003F72E3">
        <w:t xml:space="preserve"> сайт</w:t>
      </w:r>
      <w:r w:rsidR="003F72E3">
        <w:t>е</w:t>
      </w:r>
      <w:r w:rsidR="003F72E3" w:rsidRPr="003F72E3">
        <w:t xml:space="preserve"> Канашского муниципального округа Чувашской Республики в информационно-телекоммуникационной сети «Интернет»</w:t>
      </w:r>
      <w:r w:rsidRPr="003F72E3">
        <w:t xml:space="preserve"> </w:t>
      </w:r>
      <w:r w:rsidR="003F72E3" w:rsidRPr="003F72E3">
        <w:t>(далее – официальный сайт Канашского муниципального округа</w:t>
      </w:r>
      <w:proofErr w:type="gramStart"/>
      <w:r w:rsidR="003F72E3" w:rsidRPr="003F72E3">
        <w:t>)</w:t>
      </w:r>
      <w:r w:rsidRPr="004C52A0">
        <w:t>(</w:t>
      </w:r>
      <w:proofErr w:type="gramEnd"/>
      <w:r w:rsidRPr="004C52A0">
        <w:t>в срок не позднее мая текущего года);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 xml:space="preserve">б) размещение на </w:t>
      </w:r>
      <w:r w:rsidR="003F72E3">
        <w:t>официальном</w:t>
      </w:r>
      <w:r w:rsidR="003F72E3" w:rsidRPr="003F72E3">
        <w:t xml:space="preserve"> сайт</w:t>
      </w:r>
      <w:r w:rsidR="003F72E3">
        <w:t>е</w:t>
      </w:r>
      <w:r w:rsidR="003F72E3" w:rsidRPr="003F72E3">
        <w:t xml:space="preserve"> Канашского муниципального округа</w:t>
      </w:r>
      <w:r w:rsidRPr="004C52A0">
        <w:t xml:space="preserve"> уведомления о начале сбора замечаний и предложений организаций и граждан по перечню актов (в срок не позднее мая текущего года);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в) сбор и анализ представленных замечаний и предложений организаций и граждан по перечню актов (в период с мая по июнь текущего года);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г) представление главе сводного доклада с обоснованием целесообразности (нецелесообразности) внесения изменений в нормативные правовые акты (в срок не позднее августа текущего года).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lastRenderedPageBreak/>
        <w:t>3.6. При проведении анализа проектов нормативных правовых актов реализуются следующие мероприятия (в течение текущего года):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 xml:space="preserve">а) размещение структурными подразделениями Администрации, ответственными за разработку проекта нормативного правового акта, на официальном сайте </w:t>
      </w:r>
      <w:proofErr w:type="spellStart"/>
      <w:r w:rsidRPr="004C52A0">
        <w:t>regulation</w:t>
      </w:r>
      <w:proofErr w:type="spellEnd"/>
      <w:r w:rsidRPr="004C52A0">
        <w:t>.</w:t>
      </w:r>
      <w:r w:rsidRPr="004C52A0">
        <w:rPr>
          <w:lang w:val="en-US"/>
        </w:rPr>
        <w:t>cap</w:t>
      </w:r>
      <w:r w:rsidRPr="004C52A0">
        <w:t>.</w:t>
      </w:r>
      <w:proofErr w:type="spellStart"/>
      <w:r w:rsidRPr="004C52A0">
        <w:t>ru</w:t>
      </w:r>
      <w:proofErr w:type="spellEnd"/>
      <w:r w:rsidRPr="004C52A0">
        <w:t xml:space="preserve"> в информационно-телекоммуникационной сети «Интернет» проекта нормативного правового акта с необходимым обоснованием реализации предлагаемых решений, в том числе их возможного влияния на конкуренцию;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б) сбор и оценка поступивших замечаний и предложений организаций и граждан к проекту нормативного правового акта.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3.7. При проведении мониторинга и анализа практики применения Администрацией антимонопольного законодательства осуществляется подготовка аналитической справки об изменениях и основных аспектах правоприменительной практики в Администрации.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 xml:space="preserve">3.8. Выявленные комплаенс-риски отражаются в карте комплаенс-рисков Администрации согласно </w:t>
      </w:r>
      <w:hyperlink w:anchor="P141" w:history="1">
        <w:r w:rsidRPr="004C52A0">
          <w:t>разделу IV</w:t>
        </w:r>
      </w:hyperlink>
      <w:r w:rsidRPr="004C52A0">
        <w:t xml:space="preserve"> Положения.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3.9. Распределение по уровням риска осуществляется по результатам оценки комплаенс-рисков, включающей в себя идентификацию комплаенс-риска, анализ комплаенс-риска и сравнительную оценку комплаенс-риска.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 xml:space="preserve">3.10. Распределение выявленных комплаенс-рисков по уровням риска осуществляется в соответствии с методическими </w:t>
      </w:r>
      <w:hyperlink r:id="rId10" w:history="1">
        <w:r w:rsidRPr="004C52A0">
          <w:t>рекомендациями</w:t>
        </w:r>
      </w:hyperlink>
      <w:r w:rsidRPr="004C52A0">
        <w:t>, утвержденными распоряжением Правительства Российской Федерации от 18 октября 2018 г.  № 2258-р.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 xml:space="preserve">3.11. </w:t>
      </w:r>
      <w:proofErr w:type="gramStart"/>
      <w:r w:rsidRPr="004C52A0">
        <w:t>В случае если в ходе выявления и оценки комплаенс-рисков обнаруживаются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контрольно-надзорных функций, указанные материалы подлежат дополнительному рассмотрению в порядке, установленном правовыми актами Администрации.</w:t>
      </w:r>
      <w:proofErr w:type="gramEnd"/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>3.12. Выявленные комплаенс-риски отражаются в карте комплаенс-рисков Администрации в порядке убывания уровня рисков.</w:t>
      </w:r>
    </w:p>
    <w:p w:rsidR="004C52A0" w:rsidRPr="004C52A0" w:rsidRDefault="004C52A0" w:rsidP="004C52A0">
      <w:pPr>
        <w:widowControl w:val="0"/>
        <w:autoSpaceDE w:val="0"/>
        <w:autoSpaceDN w:val="0"/>
        <w:adjustRightInd w:val="0"/>
        <w:ind w:firstLine="567"/>
        <w:jc w:val="both"/>
      </w:pPr>
      <w:r w:rsidRPr="004C52A0">
        <w:t xml:space="preserve">3.13. Информация о проведении выявления и оценки комплаенс-рисков включается в доклад </w:t>
      </w:r>
      <w:proofErr w:type="gramStart"/>
      <w:r w:rsidRPr="004C52A0">
        <w:t>об</w:t>
      </w:r>
      <w:proofErr w:type="gramEnd"/>
      <w:r w:rsidRPr="004C52A0">
        <w:t xml:space="preserve"> антимонопольном комплаенсе.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b/>
        </w:rPr>
      </w:pPr>
      <w:bookmarkStart w:id="10" w:name="P141"/>
      <w:bookmarkEnd w:id="10"/>
      <w:r w:rsidRPr="009F43C7">
        <w:rPr>
          <w:b/>
        </w:rPr>
        <w:t xml:space="preserve">IV. Карта комплаенс-рисков </w:t>
      </w:r>
    </w:p>
    <w:p w:rsidR="00C32D33" w:rsidRPr="009F43C7" w:rsidRDefault="00C32D33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b/>
        </w:rPr>
      </w:pP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4.1. В карту комплаенс-рисков включаются: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- выявленные риски (их описание);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- описание причин возникновения рисков;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- описание условий возникновения рисков.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4.2. Карта комплаенс-рисков </w:t>
      </w:r>
      <w:r w:rsidR="00C32D33">
        <w:t xml:space="preserve">Администрации </w:t>
      </w:r>
      <w:proofErr w:type="gramStart"/>
      <w:r w:rsidRPr="009F43C7">
        <w:t>утверждается главой и размещается</w:t>
      </w:r>
      <w:proofErr w:type="gramEnd"/>
      <w:r w:rsidRPr="009F43C7">
        <w:t xml:space="preserve"> на </w:t>
      </w:r>
      <w:r w:rsidR="003F72E3">
        <w:t>официальном</w:t>
      </w:r>
      <w:r w:rsidR="003F72E3" w:rsidRPr="003F72E3">
        <w:t xml:space="preserve"> сайт</w:t>
      </w:r>
      <w:r w:rsidR="003F72E3">
        <w:t>е</w:t>
      </w:r>
      <w:r w:rsidR="003F72E3" w:rsidRPr="003F72E3">
        <w:t xml:space="preserve"> Канашского муниципального округа</w:t>
      </w:r>
      <w:r w:rsidRPr="009F43C7">
        <w:t xml:space="preserve"> в срок не позднее 1 апреля отчетного года.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b/>
        </w:rPr>
      </w:pPr>
      <w:bookmarkStart w:id="11" w:name="P149"/>
      <w:bookmarkEnd w:id="11"/>
      <w:r w:rsidRPr="009F43C7">
        <w:rPr>
          <w:b/>
        </w:rPr>
        <w:t>V. План мероприятий («дорожная карта») по снижению</w:t>
      </w:r>
    </w:p>
    <w:p w:rsid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b/>
        </w:rPr>
      </w:pPr>
      <w:r w:rsidRPr="009F43C7">
        <w:rPr>
          <w:b/>
        </w:rPr>
        <w:t xml:space="preserve">комплаенс-рисков </w:t>
      </w:r>
    </w:p>
    <w:p w:rsidR="009E5101" w:rsidRPr="009F43C7" w:rsidRDefault="009E5101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b/>
        </w:rPr>
      </w:pPr>
    </w:p>
    <w:p w:rsidR="009E5101" w:rsidRPr="009E5101" w:rsidRDefault="009E5101" w:rsidP="009E5101">
      <w:pPr>
        <w:widowControl w:val="0"/>
        <w:autoSpaceDE w:val="0"/>
        <w:autoSpaceDN w:val="0"/>
        <w:adjustRightInd w:val="0"/>
        <w:ind w:firstLine="567"/>
        <w:jc w:val="both"/>
      </w:pPr>
      <w:r w:rsidRPr="009E5101">
        <w:t xml:space="preserve">5.1. В </w:t>
      </w:r>
      <w:proofErr w:type="gramStart"/>
      <w:r w:rsidRPr="009E5101">
        <w:t>целях</w:t>
      </w:r>
      <w:proofErr w:type="gramEnd"/>
      <w:r w:rsidRPr="009E5101">
        <w:t xml:space="preserve"> снижения комплаенс-рисков ежегодно разрабатывается план мероприятий по снижению комплаенс-рисков. План мероприятий по снижению комплаенс-рисков подлежит пересмотру в случае внесения изменений в карту комплаенс-рисков Администрации.</w:t>
      </w:r>
    </w:p>
    <w:p w:rsidR="009E5101" w:rsidRPr="009E5101" w:rsidRDefault="009E5101" w:rsidP="009E5101">
      <w:pPr>
        <w:widowControl w:val="0"/>
        <w:autoSpaceDE w:val="0"/>
        <w:autoSpaceDN w:val="0"/>
        <w:adjustRightInd w:val="0"/>
        <w:ind w:firstLine="567"/>
        <w:jc w:val="both"/>
      </w:pPr>
      <w:r w:rsidRPr="009E5101">
        <w:t>5.2. План мероприятий по снижению комплаенс-рисков должен содержать в разрезе каждого комплаенс-риска (согласно карте комплаенс-рисков Администрации) конкретные мероприятия, необходимые для устранения выявленных комплаенс-рисков.</w:t>
      </w:r>
    </w:p>
    <w:p w:rsidR="009E5101" w:rsidRPr="009E5101" w:rsidRDefault="009E5101" w:rsidP="009E5101">
      <w:pPr>
        <w:widowControl w:val="0"/>
        <w:autoSpaceDE w:val="0"/>
        <w:autoSpaceDN w:val="0"/>
        <w:adjustRightInd w:val="0"/>
        <w:ind w:firstLine="567"/>
        <w:jc w:val="both"/>
      </w:pPr>
      <w:r w:rsidRPr="009E5101">
        <w:t xml:space="preserve">В </w:t>
      </w:r>
      <w:proofErr w:type="gramStart"/>
      <w:r w:rsidRPr="009E5101">
        <w:t>плане</w:t>
      </w:r>
      <w:proofErr w:type="gramEnd"/>
      <w:r w:rsidRPr="009E5101">
        <w:t xml:space="preserve"> мероприятий по снижению комплаенс-рисков указываются:</w:t>
      </w:r>
    </w:p>
    <w:p w:rsidR="009E5101" w:rsidRPr="009E5101" w:rsidRDefault="009E5101" w:rsidP="009E510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Pr="009E5101">
        <w:t>общие меры по минимизации и устранению комплаенс-рисков;</w:t>
      </w:r>
    </w:p>
    <w:p w:rsidR="009E5101" w:rsidRPr="009E5101" w:rsidRDefault="009E5101" w:rsidP="009E510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</w:pPr>
      <w:r>
        <w:lastRenderedPageBreak/>
        <w:t xml:space="preserve"> </w:t>
      </w:r>
      <w:r w:rsidRPr="009E5101">
        <w:t>описание конкретных действий (мероприятий), направленных на минимизацию и устранение комплаенс-рисков;</w:t>
      </w:r>
    </w:p>
    <w:p w:rsidR="009E5101" w:rsidRPr="009E5101" w:rsidRDefault="009E5101" w:rsidP="009E510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Pr="009E5101">
        <w:t>должностное лицо или структурное подразделение Администрации, ответственное за выполнение каждого мероприятия;</w:t>
      </w:r>
    </w:p>
    <w:p w:rsidR="009E5101" w:rsidRPr="009E5101" w:rsidRDefault="009E5101" w:rsidP="009E5101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Pr="009E5101">
        <w:t>срок исполнения мероприятий.</w:t>
      </w:r>
    </w:p>
    <w:p w:rsidR="009E5101" w:rsidRPr="009E5101" w:rsidRDefault="009E5101" w:rsidP="009E5101">
      <w:pPr>
        <w:widowControl w:val="0"/>
        <w:autoSpaceDE w:val="0"/>
        <w:autoSpaceDN w:val="0"/>
        <w:adjustRightInd w:val="0"/>
        <w:ind w:firstLine="567"/>
        <w:jc w:val="both"/>
      </w:pPr>
      <w:r w:rsidRPr="009E5101">
        <w:t>5.3. План мероприятий по снижению комплаенс-рисков утверждается главой в срок не позднее 31 декабря года, предшествующему году, на который планируются мероприятия.</w:t>
      </w:r>
    </w:p>
    <w:p w:rsidR="009E5101" w:rsidRPr="009E5101" w:rsidRDefault="009E5101" w:rsidP="009E5101">
      <w:pPr>
        <w:widowControl w:val="0"/>
        <w:autoSpaceDE w:val="0"/>
        <w:autoSpaceDN w:val="0"/>
        <w:adjustRightInd w:val="0"/>
        <w:ind w:firstLine="567"/>
        <w:jc w:val="both"/>
      </w:pPr>
      <w:r w:rsidRPr="009E5101">
        <w:t xml:space="preserve">5.4. Информация об исполнении плана мероприятий по снижению комплаенс-рисков включается в доклад </w:t>
      </w:r>
      <w:proofErr w:type="gramStart"/>
      <w:r w:rsidRPr="009E5101">
        <w:t>об</w:t>
      </w:r>
      <w:proofErr w:type="gramEnd"/>
      <w:r w:rsidRPr="009E5101">
        <w:t xml:space="preserve"> антимонопольном комплаенсе.</w:t>
      </w:r>
    </w:p>
    <w:p w:rsidR="009E5101" w:rsidRDefault="009E5101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b/>
        </w:rPr>
      </w:pPr>
      <w:bookmarkStart w:id="12" w:name="P169"/>
      <w:bookmarkEnd w:id="12"/>
      <w:r w:rsidRPr="009F43C7">
        <w:rPr>
          <w:b/>
        </w:rPr>
        <w:t>VI. Ключевые показатели эффективности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b/>
        </w:rPr>
      </w:pPr>
      <w:r w:rsidRPr="009F43C7">
        <w:rPr>
          <w:b/>
        </w:rPr>
        <w:t>антимонопольного комплаенса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6D57DC" w:rsidRPr="006D57DC" w:rsidRDefault="009F43C7" w:rsidP="006D57DC">
      <w:pPr>
        <w:suppressAutoHyphens/>
        <w:ind w:firstLine="709"/>
        <w:jc w:val="both"/>
      </w:pPr>
      <w:r w:rsidRPr="009F43C7">
        <w:t xml:space="preserve">6.1. </w:t>
      </w:r>
      <w:r w:rsidR="006D57DC" w:rsidRPr="006D57DC">
        <w:t>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которого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6D57DC" w:rsidRDefault="006D57DC" w:rsidP="006D57DC">
      <w:pPr>
        <w:suppressAutoHyphens/>
        <w:ind w:firstLine="709"/>
        <w:jc w:val="both"/>
      </w:pPr>
      <w:r w:rsidRPr="006D57DC">
        <w:t xml:space="preserve">6.2. Ключевые показатели эффективности </w:t>
      </w:r>
      <w:proofErr w:type="gramStart"/>
      <w:r w:rsidRPr="006D57DC">
        <w:t>антимонопольного</w:t>
      </w:r>
      <w:proofErr w:type="gramEnd"/>
      <w:r w:rsidRPr="006D57DC">
        <w:t xml:space="preserve"> комплаенса устана</w:t>
      </w:r>
      <w:r w:rsidR="00F737D7">
        <w:t>вливаются как для Администрации</w:t>
      </w:r>
      <w:r w:rsidR="00F737D7" w:rsidRPr="00F737D7">
        <w:t xml:space="preserve"> </w:t>
      </w:r>
      <w:r w:rsidRPr="006D57DC">
        <w:t xml:space="preserve">в целом, так и для структурных подразделений </w:t>
      </w:r>
      <w:r>
        <w:t>А</w:t>
      </w:r>
      <w:r w:rsidRPr="006D57DC">
        <w:t>дминистрации</w:t>
      </w:r>
      <w:r>
        <w:t>.</w:t>
      </w:r>
    </w:p>
    <w:p w:rsidR="006D57DC" w:rsidRPr="006D57DC" w:rsidRDefault="006D57DC" w:rsidP="006D57DC">
      <w:pPr>
        <w:suppressAutoHyphens/>
        <w:ind w:firstLine="709"/>
        <w:jc w:val="both"/>
      </w:pPr>
      <w:r w:rsidRPr="006D57DC">
        <w:t>6.3.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значениях, (единицы, штуки), так и в относительных значениях (проценты, коэффициенты).</w:t>
      </w:r>
    </w:p>
    <w:p w:rsidR="006D57DC" w:rsidRPr="006D57DC" w:rsidRDefault="006D57DC" w:rsidP="006D57DC">
      <w:pPr>
        <w:suppressAutoHyphens/>
        <w:ind w:firstLine="709"/>
        <w:jc w:val="both"/>
      </w:pPr>
      <w:r w:rsidRPr="006D57DC">
        <w:t xml:space="preserve">6.4. Ключевые показатели эффективности антимонопольного комплаенса разрабатываются </w:t>
      </w:r>
      <w:r>
        <w:t xml:space="preserve">отделом сельского хозяйства, экономики и инвестиционной деятельности управления </w:t>
      </w:r>
      <w:r w:rsidRPr="006D57DC">
        <w:t>сельского хозяйства, экономики и инвестиционной деятельности</w:t>
      </w:r>
      <w:r>
        <w:t xml:space="preserve"> </w:t>
      </w:r>
      <w:r w:rsidR="00F737D7">
        <w:t xml:space="preserve">Администрации </w:t>
      </w:r>
      <w:r w:rsidRPr="006D57DC">
        <w:t>и утверждаются  главой на отчетный год ежегодно в срок не позднее 1 апреля отчетного года.</w:t>
      </w:r>
    </w:p>
    <w:p w:rsidR="006D57DC" w:rsidRPr="006D57DC" w:rsidRDefault="006D57DC" w:rsidP="006D57DC">
      <w:pPr>
        <w:suppressAutoHyphens/>
        <w:ind w:firstLine="709"/>
        <w:jc w:val="both"/>
      </w:pPr>
      <w:r w:rsidRPr="006D57DC">
        <w:t xml:space="preserve">6.5. </w:t>
      </w:r>
      <w:r>
        <w:t>Отдел</w:t>
      </w:r>
      <w:r w:rsidRPr="006D57DC"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</w:t>
      </w:r>
      <w:r w:rsidR="00F737D7">
        <w:t>Администрации</w:t>
      </w:r>
      <w:r w:rsidRPr="006D57DC">
        <w:t xml:space="preserve">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</w:t>
      </w:r>
      <w:proofErr w:type="gramStart"/>
      <w:r w:rsidRPr="006D57DC">
        <w:t>антимонопольного</w:t>
      </w:r>
      <w:proofErr w:type="gramEnd"/>
      <w:r w:rsidRPr="006D57DC">
        <w:t xml:space="preserve"> комплаенса включается в доклад об антимонопольном комплаенсе.</w:t>
      </w:r>
    </w:p>
    <w:p w:rsidR="009F43C7" w:rsidRPr="009F43C7" w:rsidRDefault="009F43C7" w:rsidP="006D57DC">
      <w:pPr>
        <w:pStyle w:val="ConsPlusNormal"/>
        <w:ind w:firstLine="567"/>
        <w:jc w:val="both"/>
      </w:pP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b/>
        </w:rPr>
      </w:pPr>
      <w:r w:rsidRPr="009F43C7">
        <w:rPr>
          <w:b/>
        </w:rPr>
        <w:t xml:space="preserve">VII. Оценка эффективности </w:t>
      </w:r>
      <w:proofErr w:type="gramStart"/>
      <w:r w:rsidRPr="009F43C7">
        <w:rPr>
          <w:b/>
        </w:rPr>
        <w:t>антимонопольного</w:t>
      </w:r>
      <w:proofErr w:type="gramEnd"/>
      <w:r w:rsidRPr="009F43C7">
        <w:rPr>
          <w:b/>
        </w:rPr>
        <w:t xml:space="preserve"> комплаенса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7.1. Оценка эффективности организации и функционирования в </w:t>
      </w:r>
      <w:r w:rsidR="00F737D7">
        <w:t>А</w:t>
      </w:r>
      <w:r w:rsidRPr="009F43C7">
        <w:t>дминистрации антимонопольного компл</w:t>
      </w:r>
      <w:r w:rsidR="00F737D7">
        <w:t xml:space="preserve">аенса осуществляется Общественной палатой </w:t>
      </w:r>
      <w:r w:rsidR="006D57DC">
        <w:t>Канашского</w:t>
      </w:r>
      <w:r w:rsidRPr="009F43C7">
        <w:t xml:space="preserve"> муниципального округа Чувашской Республики по результатам рассмотрения доклада об </w:t>
      </w:r>
      <w:proofErr w:type="gramStart"/>
      <w:r w:rsidRPr="009F43C7">
        <w:t>антимонопольном</w:t>
      </w:r>
      <w:proofErr w:type="gramEnd"/>
      <w:r w:rsidRPr="009F43C7">
        <w:t xml:space="preserve"> комплаенсе.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7.2. При оценке эффективности организации и функционирования антимонопо</w:t>
      </w:r>
      <w:r w:rsidR="00F737D7">
        <w:t>льного комплаенса Общественная палата</w:t>
      </w:r>
      <w:r w:rsidRPr="009F43C7">
        <w:t xml:space="preserve"> </w:t>
      </w:r>
      <w:r w:rsidR="006930B6">
        <w:t>Канашского</w:t>
      </w:r>
      <w:r w:rsidRPr="009F43C7">
        <w:t xml:space="preserve"> муниципального округа Чувашской Республики использует материалы, содержащиеся в докладе </w:t>
      </w:r>
      <w:proofErr w:type="gramStart"/>
      <w:r w:rsidRPr="009F43C7">
        <w:t>об</w:t>
      </w:r>
      <w:proofErr w:type="gramEnd"/>
      <w:r w:rsidRPr="009F43C7">
        <w:t xml:space="preserve"> антимонопольном комплаенсе, а также: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а) карту комплаенс-рисков  на отчетный период;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б) ключевые показатели эффективности </w:t>
      </w:r>
      <w:proofErr w:type="gramStart"/>
      <w:r w:rsidRPr="009F43C7">
        <w:t>антимонопольного</w:t>
      </w:r>
      <w:proofErr w:type="gramEnd"/>
      <w:r w:rsidRPr="009F43C7">
        <w:t xml:space="preserve"> комплаенса на отчетный период;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в) план мероприятий («дорожную карту») по снижению комплаенс-рисков на </w:t>
      </w:r>
      <w:r w:rsidR="00F737D7">
        <w:lastRenderedPageBreak/>
        <w:t>о</w:t>
      </w:r>
      <w:r w:rsidRPr="009F43C7">
        <w:t>тчетный период.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b/>
        </w:rPr>
      </w:pPr>
      <w:bookmarkStart w:id="13" w:name="P186"/>
      <w:bookmarkEnd w:id="13"/>
      <w:r w:rsidRPr="009F43C7">
        <w:rPr>
          <w:b/>
        </w:rPr>
        <w:t xml:space="preserve">VIII. Доклад об </w:t>
      </w:r>
      <w:proofErr w:type="gramStart"/>
      <w:r w:rsidRPr="009F43C7">
        <w:rPr>
          <w:b/>
        </w:rPr>
        <w:t>антимонопольном</w:t>
      </w:r>
      <w:proofErr w:type="gramEnd"/>
      <w:r w:rsidRPr="009F43C7">
        <w:rPr>
          <w:b/>
        </w:rPr>
        <w:t xml:space="preserve"> комплаенсе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8.1. </w:t>
      </w:r>
      <w:r w:rsidR="006930B6">
        <w:t>О</w:t>
      </w:r>
      <w:r w:rsidR="006930B6" w:rsidRPr="006930B6">
        <w:t xml:space="preserve">тделом сельского хозяйства, экономики и инвестиционной деятельности управления сельского хозяйства, экономики и инвестиционной </w:t>
      </w:r>
      <w:r w:rsidR="00B72E8E">
        <w:t xml:space="preserve">Администрации </w:t>
      </w:r>
      <w:r w:rsidRPr="009F43C7">
        <w:t xml:space="preserve"> обеспечивается подписание проекта доклада об </w:t>
      </w:r>
      <w:proofErr w:type="gramStart"/>
      <w:r w:rsidRPr="009F43C7">
        <w:t>антимонопольном</w:t>
      </w:r>
      <w:proofErr w:type="gramEnd"/>
      <w:r w:rsidRPr="009F43C7">
        <w:t xml:space="preserve"> комплаенсе в срок не позднее 1 марта года, следующего за отчетным.</w:t>
      </w:r>
    </w:p>
    <w:p w:rsidR="009F43C7" w:rsidRPr="009F43C7" w:rsidRDefault="00B72E8E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>
        <w:t>8.2. Общественная палата</w:t>
      </w:r>
      <w:r w:rsidR="009F43C7" w:rsidRPr="009F43C7">
        <w:t xml:space="preserve"> </w:t>
      </w:r>
      <w:r w:rsidR="006930B6">
        <w:t>Канашского</w:t>
      </w:r>
      <w:r w:rsidR="009F43C7" w:rsidRPr="009F43C7">
        <w:t xml:space="preserve"> муниципального округа Чувашской Республики утверждает доклад об </w:t>
      </w:r>
      <w:proofErr w:type="gramStart"/>
      <w:r w:rsidR="009F43C7" w:rsidRPr="009F43C7">
        <w:t>антимонопольном</w:t>
      </w:r>
      <w:proofErr w:type="gramEnd"/>
      <w:r w:rsidR="009F43C7" w:rsidRPr="009F43C7">
        <w:t xml:space="preserve"> комплаенсе в срок не позднее 1 апреля года, следующего за отчетным.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8.3. Доклад об </w:t>
      </w:r>
      <w:proofErr w:type="gramStart"/>
      <w:r w:rsidRPr="009F43C7">
        <w:t>антимонопольном</w:t>
      </w:r>
      <w:proofErr w:type="gramEnd"/>
      <w:r w:rsidRPr="009F43C7">
        <w:t xml:space="preserve"> комплаенсе должен содержать:</w:t>
      </w:r>
    </w:p>
    <w:p w:rsidR="009F43C7" w:rsidRPr="009F43C7" w:rsidRDefault="009F43C7" w:rsidP="00C53BCD">
      <w:pPr>
        <w:pStyle w:val="ad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0" w:firstLine="567"/>
        <w:jc w:val="both"/>
      </w:pPr>
      <w:r w:rsidRPr="009F43C7">
        <w:t>информацию о результатах проведенной оценки комплаенс-рисков;</w:t>
      </w:r>
    </w:p>
    <w:p w:rsidR="00C53BCD" w:rsidRDefault="009F43C7" w:rsidP="00C53BCD">
      <w:pPr>
        <w:pStyle w:val="ad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0" w:firstLine="567"/>
        <w:jc w:val="both"/>
      </w:pPr>
      <w:r w:rsidRPr="009F43C7">
        <w:t>информацию об исполнении мероприятий по снижению комплаенс-рисков;</w:t>
      </w:r>
    </w:p>
    <w:p w:rsidR="009F43C7" w:rsidRPr="009F43C7" w:rsidRDefault="009F43C7" w:rsidP="00C53BCD">
      <w:pPr>
        <w:pStyle w:val="ad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0" w:firstLine="567"/>
        <w:jc w:val="both"/>
      </w:pPr>
      <w:r w:rsidRPr="009F43C7">
        <w:t xml:space="preserve">информацию о достижении ключевых показателей эффективности </w:t>
      </w:r>
      <w:proofErr w:type="gramStart"/>
      <w:r w:rsidRPr="009F43C7">
        <w:t>антимонопольного</w:t>
      </w:r>
      <w:proofErr w:type="gramEnd"/>
      <w:r w:rsidRPr="009F43C7">
        <w:t xml:space="preserve"> комплаенса.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8.4. </w:t>
      </w:r>
      <w:proofErr w:type="gramStart"/>
      <w:r w:rsidRPr="009F43C7">
        <w:t>Доклад об антимонопольном комплаенсе, утвержденный Общественн</w:t>
      </w:r>
      <w:r w:rsidR="000D24A9">
        <w:t>ой палатой</w:t>
      </w:r>
      <w:r w:rsidRPr="009F43C7">
        <w:t xml:space="preserve"> </w:t>
      </w:r>
      <w:r w:rsidR="006930B6">
        <w:t>Канашского</w:t>
      </w:r>
      <w:r w:rsidRPr="009F43C7">
        <w:t xml:space="preserve"> муниципального округа Чувашской Республики, размещается на </w:t>
      </w:r>
      <w:r w:rsidR="00561FB5" w:rsidRPr="00561FB5">
        <w:t>официально</w:t>
      </w:r>
      <w:r w:rsidR="00561FB5">
        <w:t>м</w:t>
      </w:r>
      <w:r w:rsidR="00561FB5" w:rsidRPr="00561FB5">
        <w:t xml:space="preserve"> сайт</w:t>
      </w:r>
      <w:r w:rsidR="00561FB5">
        <w:t>е</w:t>
      </w:r>
      <w:r w:rsidR="00561FB5" w:rsidRPr="00561FB5">
        <w:t xml:space="preserve"> Канашского муниципального округа </w:t>
      </w:r>
      <w:r w:rsidRPr="009F43C7">
        <w:t>в течение 5 рабочих дней с момента его утверждения.</w:t>
      </w:r>
      <w:proofErr w:type="gramEnd"/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6930B6" w:rsidRPr="006930B6" w:rsidRDefault="009F43C7" w:rsidP="006930B6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b/>
        </w:rPr>
      </w:pPr>
      <w:r w:rsidRPr="009F43C7">
        <w:rPr>
          <w:b/>
        </w:rPr>
        <w:t xml:space="preserve">IX. Ознакомление </w:t>
      </w:r>
      <w:r w:rsidR="006930B6" w:rsidRPr="006930B6">
        <w:rPr>
          <w:b/>
        </w:rPr>
        <w:t xml:space="preserve">муниципальных служащих с </w:t>
      </w:r>
      <w:proofErr w:type="gramStart"/>
      <w:r w:rsidR="006930B6" w:rsidRPr="006930B6">
        <w:rPr>
          <w:b/>
        </w:rPr>
        <w:t>антимонопольным</w:t>
      </w:r>
      <w:proofErr w:type="gramEnd"/>
    </w:p>
    <w:p w:rsidR="006930B6" w:rsidRPr="006930B6" w:rsidRDefault="006930B6" w:rsidP="006930B6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b/>
        </w:rPr>
      </w:pPr>
      <w:r w:rsidRPr="006930B6">
        <w:rPr>
          <w:b/>
        </w:rPr>
        <w:t>комплаенсом. Проведение обучения требованиям антимонопольного</w:t>
      </w:r>
    </w:p>
    <w:p w:rsidR="009F43C7" w:rsidRPr="009F43C7" w:rsidRDefault="006930B6" w:rsidP="006930B6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b/>
        </w:rPr>
      </w:pPr>
      <w:r w:rsidRPr="006930B6">
        <w:rPr>
          <w:b/>
        </w:rPr>
        <w:t>законодательства и антимонопольного комплаенса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9.1. При поступлении на муниципальную службу в </w:t>
      </w:r>
      <w:r w:rsidR="003625E7">
        <w:t xml:space="preserve">Администрацию </w:t>
      </w:r>
      <w:r w:rsidRPr="009F43C7">
        <w:t xml:space="preserve"> </w:t>
      </w:r>
      <w:r w:rsidR="006930B6">
        <w:t xml:space="preserve">отдел </w:t>
      </w:r>
      <w:r w:rsidRPr="009F43C7">
        <w:t>организационно-контрольной</w:t>
      </w:r>
      <w:r w:rsidR="006930B6">
        <w:t xml:space="preserve"> </w:t>
      </w:r>
      <w:r w:rsidRPr="009F43C7">
        <w:t xml:space="preserve">и кадровой работы </w:t>
      </w:r>
      <w:r w:rsidR="003625E7">
        <w:t>Администрации</w:t>
      </w:r>
      <w:r w:rsidRPr="009F43C7">
        <w:t xml:space="preserve"> обеспечивает ознакомление гражданина Российской Федерации с Положением.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9.2. </w:t>
      </w:r>
      <w:r w:rsidR="006930B6">
        <w:t>О</w:t>
      </w:r>
      <w:r w:rsidR="006930B6" w:rsidRPr="006930B6">
        <w:t xml:space="preserve">тделом сельского хозяйства, экономики и инвестиционной деятельности управления сельского хозяйства, экономики и инвестиционной деятельности </w:t>
      </w:r>
      <w:r w:rsidR="003625E7">
        <w:t>Администрации</w:t>
      </w:r>
      <w:r w:rsidR="006930B6" w:rsidRPr="006930B6">
        <w:t xml:space="preserve"> </w:t>
      </w:r>
      <w:r w:rsidRPr="009F43C7">
        <w:t xml:space="preserve">совместно с </w:t>
      </w:r>
      <w:r w:rsidR="006930B6" w:rsidRPr="006930B6">
        <w:t>отдел</w:t>
      </w:r>
      <w:r w:rsidR="006930B6">
        <w:t>ом</w:t>
      </w:r>
      <w:r w:rsidR="006930B6" w:rsidRPr="006930B6">
        <w:t xml:space="preserve"> организационно-контрольной и кадровой работы </w:t>
      </w:r>
      <w:r w:rsidR="003625E7">
        <w:t>А</w:t>
      </w:r>
      <w:r w:rsidR="006930B6" w:rsidRPr="006930B6">
        <w:t xml:space="preserve">дминистрации </w:t>
      </w:r>
      <w:r w:rsidRPr="009F43C7">
        <w:t>организуется систематическое обучение работников требованиям антимонопольного законодательства и антимонопольного комплаенса в следующих формах: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- вводный (первичный) инструктаж;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- целевой (внеплановый) инструктаж;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- иные обучающие мероприятия.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9.3.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Вводный (первичный) инструктаж осуществляется в рамках ежеквартальных семинаров для вновь принятых сотрудников.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9.4. </w:t>
      </w:r>
      <w:proofErr w:type="gramStart"/>
      <w:r w:rsidRPr="009F43C7">
        <w:t xml:space="preserve">Целевой (внеплановый) инструктаж проводится при изменении антимонопольного законодательства, приказа об антимонопольном комплаенсе, а также в случае реализации комплаенс-рисков в деятельности </w:t>
      </w:r>
      <w:r w:rsidR="006930B6">
        <w:t>Администрации</w:t>
      </w:r>
      <w:r w:rsidRPr="009F43C7">
        <w:t>.</w:t>
      </w:r>
      <w:proofErr w:type="gramEnd"/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Целевой (внеплановый) инструктаж может осуществляться в форме доведения до заинтересованных структурных подразделений информационных сообщений.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9.5. Информация о проведении ознакомления </w:t>
      </w:r>
      <w:r w:rsidR="0025123E">
        <w:t>работников Администрации</w:t>
      </w:r>
      <w:r w:rsidRPr="009F43C7">
        <w:t xml:space="preserve"> с </w:t>
      </w:r>
      <w:proofErr w:type="gramStart"/>
      <w:r w:rsidRPr="009F43C7">
        <w:t>антимонопольным</w:t>
      </w:r>
      <w:proofErr w:type="gramEnd"/>
      <w:r w:rsidRPr="009F43C7">
        <w:t xml:space="preserve"> комплаенсом, а также о проведении обучающих мероприятий включается в доклад об антимонопольном комплаенсе.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center"/>
        <w:outlineLvl w:val="1"/>
        <w:rPr>
          <w:b/>
        </w:rPr>
      </w:pPr>
      <w:r w:rsidRPr="009F43C7">
        <w:rPr>
          <w:b/>
        </w:rPr>
        <w:t>X. Ответственность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9F43C7" w:rsidRPr="009F43C7" w:rsidRDefault="009F43C7" w:rsidP="00491E3C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>10.1.</w:t>
      </w:r>
      <w:r w:rsidR="00491E3C" w:rsidRPr="00491E3C">
        <w:t xml:space="preserve"> </w:t>
      </w:r>
      <w:r w:rsidR="00491E3C">
        <w:t>Отдел</w:t>
      </w:r>
      <w:r w:rsidR="00491E3C" w:rsidRPr="00491E3C">
        <w:t xml:space="preserve"> организационно-контрольной и кадровой работы </w:t>
      </w:r>
      <w:r w:rsidR="000D24A9">
        <w:t>Администрации</w:t>
      </w:r>
      <w:r w:rsidR="00491E3C">
        <w:t xml:space="preserve"> и о</w:t>
      </w:r>
      <w:r w:rsidR="00491E3C" w:rsidRPr="00491E3C">
        <w:t xml:space="preserve">тдел </w:t>
      </w:r>
      <w:r w:rsidR="00491E3C" w:rsidRPr="00491E3C">
        <w:lastRenderedPageBreak/>
        <w:t xml:space="preserve">сельского хозяйства, экономики и инвестиционной деятельности управления сельского хозяйства, экономики и инвестиционной деятельности </w:t>
      </w:r>
      <w:r w:rsidR="000D24A9">
        <w:t>Администрации</w:t>
      </w:r>
      <w:r w:rsidRPr="009F43C7">
        <w:t xml:space="preserve"> несут ответственность за организацию и функционирование антимонопольного комплаенса в </w:t>
      </w:r>
      <w:r w:rsidR="00491E3C">
        <w:t>А</w:t>
      </w:r>
      <w:r w:rsidRPr="009F43C7">
        <w:t>дминистрации в соответствии с законодательством Российской Федерации.</w:t>
      </w:r>
    </w:p>
    <w:p w:rsidR="009F43C7" w:rsidRPr="009F43C7" w:rsidRDefault="009F43C7" w:rsidP="009F43C7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F43C7">
        <w:t xml:space="preserve">10.2. </w:t>
      </w:r>
      <w:r w:rsidR="000D24A9">
        <w:t xml:space="preserve">Работники </w:t>
      </w:r>
      <w:r w:rsidR="00491E3C">
        <w:t>Администрации</w:t>
      </w:r>
      <w:r w:rsidRPr="009F43C7">
        <w:t xml:space="preserve">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комплаенса.</w:t>
      </w:r>
    </w:p>
    <w:p w:rsidR="009F43C7" w:rsidRPr="009F43C7" w:rsidRDefault="009F43C7" w:rsidP="009F43C7">
      <w:pPr>
        <w:widowControl w:val="0"/>
        <w:autoSpaceDE w:val="0"/>
        <w:autoSpaceDN w:val="0"/>
        <w:ind w:firstLine="567"/>
        <w:jc w:val="both"/>
      </w:pPr>
    </w:p>
    <w:p w:rsidR="0002127D" w:rsidRDefault="0002127D" w:rsidP="0004154F">
      <w:pPr>
        <w:jc w:val="center"/>
        <w:rPr>
          <w:b/>
        </w:rPr>
      </w:pPr>
    </w:p>
    <w:sectPr w:rsidR="0002127D" w:rsidSect="00A513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FC" w:rsidRDefault="000368FC" w:rsidP="00F0218C">
      <w:r>
        <w:separator/>
      </w:r>
    </w:p>
  </w:endnote>
  <w:endnote w:type="continuationSeparator" w:id="0">
    <w:p w:rsidR="000368FC" w:rsidRDefault="000368FC" w:rsidP="00F0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FC" w:rsidRDefault="000368FC" w:rsidP="00F0218C">
      <w:r>
        <w:separator/>
      </w:r>
    </w:p>
  </w:footnote>
  <w:footnote w:type="continuationSeparator" w:id="0">
    <w:p w:rsidR="000368FC" w:rsidRDefault="000368FC" w:rsidP="00F0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27D"/>
    <w:multiLevelType w:val="hybridMultilevel"/>
    <w:tmpl w:val="64DCA3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C20C7F"/>
    <w:multiLevelType w:val="hybridMultilevel"/>
    <w:tmpl w:val="15B0738E"/>
    <w:lvl w:ilvl="0" w:tplc="5242074A">
      <w:start w:val="1"/>
      <w:numFmt w:val="russianLower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040FD9"/>
    <w:multiLevelType w:val="multilevel"/>
    <w:tmpl w:val="30FE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3E12EE"/>
    <w:multiLevelType w:val="multilevel"/>
    <w:tmpl w:val="F4E824A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101B2204"/>
    <w:multiLevelType w:val="multilevel"/>
    <w:tmpl w:val="585059C4"/>
    <w:lvl w:ilvl="0">
      <w:start w:val="1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A4916"/>
    <w:multiLevelType w:val="multilevel"/>
    <w:tmpl w:val="CFBC0A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A0E54"/>
    <w:multiLevelType w:val="multilevel"/>
    <w:tmpl w:val="1438F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DE29BA"/>
    <w:multiLevelType w:val="hybridMultilevel"/>
    <w:tmpl w:val="148A44AE"/>
    <w:lvl w:ilvl="0" w:tplc="7DFA5EC6">
      <w:start w:val="1"/>
      <w:numFmt w:val="decimal"/>
      <w:lvlText w:val="%1."/>
      <w:lvlJc w:val="left"/>
      <w:pPr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526520F"/>
    <w:multiLevelType w:val="multilevel"/>
    <w:tmpl w:val="F854363E"/>
    <w:lvl w:ilvl="0">
      <w:start w:val="1"/>
      <w:numFmt w:val="decimal"/>
      <w:suff w:val="space"/>
      <w:lvlText w:val="4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7852D8A"/>
    <w:multiLevelType w:val="hybridMultilevel"/>
    <w:tmpl w:val="DD64047A"/>
    <w:lvl w:ilvl="0" w:tplc="DBAE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D0E2F"/>
    <w:multiLevelType w:val="multilevel"/>
    <w:tmpl w:val="69CC3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0000255"/>
    <w:multiLevelType w:val="multilevel"/>
    <w:tmpl w:val="557AC444"/>
    <w:lvl w:ilvl="0">
      <w:start w:val="1"/>
      <w:numFmt w:val="decimal"/>
      <w:suff w:val="space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4DE44C2"/>
    <w:multiLevelType w:val="multilevel"/>
    <w:tmpl w:val="85B04284"/>
    <w:lvl w:ilvl="0">
      <w:start w:val="1"/>
      <w:numFmt w:val="decimal"/>
      <w:suff w:val="space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53D90218"/>
    <w:multiLevelType w:val="multilevel"/>
    <w:tmpl w:val="7186A61A"/>
    <w:lvl w:ilvl="0">
      <w:start w:val="1"/>
      <w:numFmt w:val="decimal"/>
      <w:suff w:val="space"/>
      <w:lvlText w:val="4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54C3737B"/>
    <w:multiLevelType w:val="hybridMultilevel"/>
    <w:tmpl w:val="EBB05DA0"/>
    <w:lvl w:ilvl="0" w:tplc="058C0854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DA6ED8"/>
    <w:multiLevelType w:val="hybridMultilevel"/>
    <w:tmpl w:val="8CD8B6A0"/>
    <w:lvl w:ilvl="0" w:tplc="4B6499E6">
      <w:start w:val="1"/>
      <w:numFmt w:val="russianLower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72503"/>
    <w:multiLevelType w:val="hybridMultilevel"/>
    <w:tmpl w:val="FC248CF0"/>
    <w:lvl w:ilvl="0" w:tplc="8F506E40">
      <w:start w:val="1"/>
      <w:numFmt w:val="russianLower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DF2ADE"/>
    <w:multiLevelType w:val="multilevel"/>
    <w:tmpl w:val="6186D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EC2956"/>
    <w:multiLevelType w:val="hybridMultilevel"/>
    <w:tmpl w:val="FDF0A320"/>
    <w:lvl w:ilvl="0" w:tplc="6D409E34">
      <w:start w:val="1"/>
      <w:numFmt w:val="russianLower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4D91912"/>
    <w:multiLevelType w:val="multilevel"/>
    <w:tmpl w:val="04B26904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8136019"/>
    <w:multiLevelType w:val="multilevel"/>
    <w:tmpl w:val="DD440FBE"/>
    <w:lvl w:ilvl="0">
      <w:start w:val="1"/>
      <w:numFmt w:val="decimal"/>
      <w:suff w:val="space"/>
      <w:lvlText w:val="4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A4E1394"/>
    <w:multiLevelType w:val="hybridMultilevel"/>
    <w:tmpl w:val="7A64F5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4815245"/>
    <w:multiLevelType w:val="hybridMultilevel"/>
    <w:tmpl w:val="DDEA0DB6"/>
    <w:lvl w:ilvl="0" w:tplc="004A9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6975846"/>
    <w:multiLevelType w:val="hybridMultilevel"/>
    <w:tmpl w:val="FDF0A320"/>
    <w:lvl w:ilvl="0" w:tplc="6D409E34">
      <w:start w:val="1"/>
      <w:numFmt w:val="russianLower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AF55C5"/>
    <w:multiLevelType w:val="hybridMultilevel"/>
    <w:tmpl w:val="31E22386"/>
    <w:lvl w:ilvl="0" w:tplc="B9765C16">
      <w:start w:val="1"/>
      <w:numFmt w:val="russianLower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B8D16BA"/>
    <w:multiLevelType w:val="multilevel"/>
    <w:tmpl w:val="D7BE29D0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17"/>
  </w:num>
  <w:num w:numId="8">
    <w:abstractNumId w:val="5"/>
  </w:num>
  <w:num w:numId="9">
    <w:abstractNumId w:val="25"/>
  </w:num>
  <w:num w:numId="10">
    <w:abstractNumId w:val="20"/>
  </w:num>
  <w:num w:numId="11">
    <w:abstractNumId w:val="8"/>
  </w:num>
  <w:num w:numId="12">
    <w:abstractNumId w:val="13"/>
  </w:num>
  <w:num w:numId="13">
    <w:abstractNumId w:val="19"/>
  </w:num>
  <w:num w:numId="14">
    <w:abstractNumId w:val="19"/>
    <w:lvlOverride w:ilvl="0">
      <w:lvl w:ilvl="0">
        <w:start w:val="1"/>
        <w:numFmt w:val="decimal"/>
        <w:suff w:val="space"/>
        <w:lvlText w:val="5.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11"/>
  </w:num>
  <w:num w:numId="16">
    <w:abstractNumId w:val="24"/>
  </w:num>
  <w:num w:numId="17">
    <w:abstractNumId w:val="14"/>
  </w:num>
  <w:num w:numId="18">
    <w:abstractNumId w:val="15"/>
  </w:num>
  <w:num w:numId="19">
    <w:abstractNumId w:val="6"/>
  </w:num>
  <w:num w:numId="20">
    <w:abstractNumId w:val="2"/>
  </w:num>
  <w:num w:numId="21">
    <w:abstractNumId w:val="18"/>
  </w:num>
  <w:num w:numId="22">
    <w:abstractNumId w:val="23"/>
  </w:num>
  <w:num w:numId="23">
    <w:abstractNumId w:val="10"/>
  </w:num>
  <w:num w:numId="24">
    <w:abstractNumId w:val="22"/>
  </w:num>
  <w:num w:numId="25">
    <w:abstractNumId w:val="16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86"/>
    <w:rsid w:val="00005BE5"/>
    <w:rsid w:val="0002127D"/>
    <w:rsid w:val="00022B28"/>
    <w:rsid w:val="000368FC"/>
    <w:rsid w:val="0004154F"/>
    <w:rsid w:val="00081DF9"/>
    <w:rsid w:val="00084677"/>
    <w:rsid w:val="0009034A"/>
    <w:rsid w:val="000C603C"/>
    <w:rsid w:val="000D24A9"/>
    <w:rsid w:val="001519C1"/>
    <w:rsid w:val="00175C43"/>
    <w:rsid w:val="001B1083"/>
    <w:rsid w:val="001E15BE"/>
    <w:rsid w:val="001E6A77"/>
    <w:rsid w:val="0025123E"/>
    <w:rsid w:val="00261A1D"/>
    <w:rsid w:val="00281806"/>
    <w:rsid w:val="002C6743"/>
    <w:rsid w:val="00305C47"/>
    <w:rsid w:val="003221B7"/>
    <w:rsid w:val="00341FF4"/>
    <w:rsid w:val="0034754C"/>
    <w:rsid w:val="00355748"/>
    <w:rsid w:val="003625E7"/>
    <w:rsid w:val="00363114"/>
    <w:rsid w:val="003C3E81"/>
    <w:rsid w:val="003E645D"/>
    <w:rsid w:val="003F72E3"/>
    <w:rsid w:val="00406F96"/>
    <w:rsid w:val="0042678E"/>
    <w:rsid w:val="004302A7"/>
    <w:rsid w:val="0044728D"/>
    <w:rsid w:val="0045212F"/>
    <w:rsid w:val="00470D33"/>
    <w:rsid w:val="00470F21"/>
    <w:rsid w:val="00491E3C"/>
    <w:rsid w:val="00495670"/>
    <w:rsid w:val="004C52A0"/>
    <w:rsid w:val="004E0A86"/>
    <w:rsid w:val="004F6E47"/>
    <w:rsid w:val="005473C4"/>
    <w:rsid w:val="00561FB5"/>
    <w:rsid w:val="005923BF"/>
    <w:rsid w:val="005A5E3D"/>
    <w:rsid w:val="005C774C"/>
    <w:rsid w:val="00605D42"/>
    <w:rsid w:val="00636C5B"/>
    <w:rsid w:val="00656174"/>
    <w:rsid w:val="0066715D"/>
    <w:rsid w:val="00674E37"/>
    <w:rsid w:val="006930B6"/>
    <w:rsid w:val="006B7C80"/>
    <w:rsid w:val="006C3B65"/>
    <w:rsid w:val="006D57DC"/>
    <w:rsid w:val="006F76C6"/>
    <w:rsid w:val="007317F0"/>
    <w:rsid w:val="00777427"/>
    <w:rsid w:val="0078549C"/>
    <w:rsid w:val="00787262"/>
    <w:rsid w:val="007E220B"/>
    <w:rsid w:val="007E5461"/>
    <w:rsid w:val="007F5469"/>
    <w:rsid w:val="00840559"/>
    <w:rsid w:val="008A62C5"/>
    <w:rsid w:val="00901F83"/>
    <w:rsid w:val="00946717"/>
    <w:rsid w:val="00947C77"/>
    <w:rsid w:val="0098743E"/>
    <w:rsid w:val="009C30E9"/>
    <w:rsid w:val="009E3411"/>
    <w:rsid w:val="009E5101"/>
    <w:rsid w:val="009F43C7"/>
    <w:rsid w:val="00A278CA"/>
    <w:rsid w:val="00A513AA"/>
    <w:rsid w:val="00A670F0"/>
    <w:rsid w:val="00A71D80"/>
    <w:rsid w:val="00A934FA"/>
    <w:rsid w:val="00A93626"/>
    <w:rsid w:val="00AD0E91"/>
    <w:rsid w:val="00AD7315"/>
    <w:rsid w:val="00B12FDF"/>
    <w:rsid w:val="00B14E50"/>
    <w:rsid w:val="00B16158"/>
    <w:rsid w:val="00B2418F"/>
    <w:rsid w:val="00B50BEE"/>
    <w:rsid w:val="00B60B20"/>
    <w:rsid w:val="00B72E8E"/>
    <w:rsid w:val="00B769F3"/>
    <w:rsid w:val="00B85387"/>
    <w:rsid w:val="00C04A81"/>
    <w:rsid w:val="00C2202B"/>
    <w:rsid w:val="00C32D33"/>
    <w:rsid w:val="00C53BCD"/>
    <w:rsid w:val="00C81CAF"/>
    <w:rsid w:val="00D10E5F"/>
    <w:rsid w:val="00D25487"/>
    <w:rsid w:val="00D66918"/>
    <w:rsid w:val="00D86E2A"/>
    <w:rsid w:val="00D917F9"/>
    <w:rsid w:val="00DD29C0"/>
    <w:rsid w:val="00DD339F"/>
    <w:rsid w:val="00DF1898"/>
    <w:rsid w:val="00E47E2A"/>
    <w:rsid w:val="00E545F4"/>
    <w:rsid w:val="00E63ACF"/>
    <w:rsid w:val="00E7309D"/>
    <w:rsid w:val="00EA060E"/>
    <w:rsid w:val="00EA168D"/>
    <w:rsid w:val="00ED5830"/>
    <w:rsid w:val="00EE059C"/>
    <w:rsid w:val="00EE446D"/>
    <w:rsid w:val="00F0218C"/>
    <w:rsid w:val="00F4041C"/>
    <w:rsid w:val="00F465BA"/>
    <w:rsid w:val="00F737D7"/>
    <w:rsid w:val="00F87CFD"/>
    <w:rsid w:val="00F9226E"/>
    <w:rsid w:val="00FA2803"/>
    <w:rsid w:val="00FA7075"/>
    <w:rsid w:val="00FB63A0"/>
    <w:rsid w:val="00FD05A3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67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C6743"/>
    <w:rPr>
      <w:b/>
      <w:bCs/>
      <w:color w:val="000080"/>
    </w:rPr>
  </w:style>
  <w:style w:type="table" w:styleId="a5">
    <w:name w:val="Table Grid"/>
    <w:basedOn w:val="a1"/>
    <w:uiPriority w:val="59"/>
    <w:rsid w:val="002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04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9226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874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743E"/>
    <w:pPr>
      <w:widowControl w:val="0"/>
      <w:shd w:val="clear" w:color="auto" w:fill="FFFFFF"/>
      <w:spacing w:after="60" w:line="0" w:lineRule="atLeast"/>
      <w:ind w:hanging="800"/>
    </w:pPr>
    <w:rPr>
      <w:sz w:val="22"/>
      <w:szCs w:val="22"/>
      <w:lang w:eastAsia="en-US"/>
    </w:rPr>
  </w:style>
  <w:style w:type="paragraph" w:customStyle="1" w:styleId="ConsPlusNormal">
    <w:name w:val="ConsPlusNormal"/>
    <w:rsid w:val="00363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67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C6743"/>
    <w:rPr>
      <w:b/>
      <w:bCs/>
      <w:color w:val="000080"/>
    </w:rPr>
  </w:style>
  <w:style w:type="table" w:styleId="a5">
    <w:name w:val="Table Grid"/>
    <w:basedOn w:val="a1"/>
    <w:uiPriority w:val="59"/>
    <w:rsid w:val="002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04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9226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874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743E"/>
    <w:pPr>
      <w:widowControl w:val="0"/>
      <w:shd w:val="clear" w:color="auto" w:fill="FFFFFF"/>
      <w:spacing w:after="60" w:line="0" w:lineRule="atLeast"/>
      <w:ind w:hanging="800"/>
    </w:pPr>
    <w:rPr>
      <w:sz w:val="22"/>
      <w:szCs w:val="22"/>
      <w:lang w:eastAsia="en-US"/>
    </w:rPr>
  </w:style>
  <w:style w:type="paragraph" w:customStyle="1" w:styleId="ConsPlusNormal">
    <w:name w:val="ConsPlusNormal"/>
    <w:rsid w:val="00363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39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6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3181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012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8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05400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31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5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4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9003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35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5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5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823644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9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7926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6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0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2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5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727485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29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22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5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36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56601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13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7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1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8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153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21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1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6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1594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16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33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8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7733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52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4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1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490511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2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99329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2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5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5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227187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6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141445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1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9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18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3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650908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57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3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1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1416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87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6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5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5384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1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1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96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3439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190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3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7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79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8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5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5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0754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2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1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1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3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757938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5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2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4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4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3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624455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49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5619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5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6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624770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6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68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27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5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79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7672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25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0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9180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73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6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6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338042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85608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8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703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94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7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8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1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5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AAE654AAFCEB4B0936CC8E02722F43C4728E60D7F20DB013DC55120A1609CAF64A3F737A8CF8E28AF159D24591F22EA107C745541BAE3Bv4Q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AB2D-685D-4CEA-A2FA-183A9D98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43</cp:revision>
  <cp:lastPrinted>2023-06-07T12:30:00Z</cp:lastPrinted>
  <dcterms:created xsi:type="dcterms:W3CDTF">2023-01-20T08:27:00Z</dcterms:created>
  <dcterms:modified xsi:type="dcterms:W3CDTF">2023-07-19T05:07:00Z</dcterms:modified>
</cp:coreProperties>
</file>