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99" w:rsidRDefault="00F37BD8">
      <w:bookmarkStart w:id="0" w:name="_GoBack"/>
      <w:bookmarkEnd w:id="0"/>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31F74">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12</w:t>
                            </w:r>
                            <w:r w:rsidR="00931F74">
                              <w:rPr>
                                <w:rFonts w:ascii="Times New Roman" w:eastAsia="Times New Roman" w:hAnsi="Times New Roman" w:cs="Times New Roman"/>
                                <w:sz w:val="24"/>
                                <w:szCs w:val="20"/>
                                <w:u w:val="single"/>
                                <w:lang w:eastAsia="ru-RU"/>
                              </w:rPr>
                              <w:t>9</w:t>
                            </w:r>
                            <w:r w:rsidR="00326982">
                              <w:rPr>
                                <w:rFonts w:ascii="Times New Roman" w:eastAsia="Times New Roman" w:hAnsi="Times New Roman" w:cs="Times New Roman"/>
                                <w:sz w:val="24"/>
                                <w:szCs w:val="20"/>
                                <w:u w:val="single"/>
                                <w:lang w:eastAsia="ru-RU"/>
                              </w:rPr>
                              <w:t>5</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0938D"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31F74">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12</w:t>
                      </w:r>
                      <w:r w:rsidR="00931F74">
                        <w:rPr>
                          <w:rFonts w:ascii="Times New Roman" w:eastAsia="Times New Roman" w:hAnsi="Times New Roman" w:cs="Times New Roman"/>
                          <w:sz w:val="24"/>
                          <w:szCs w:val="20"/>
                          <w:u w:val="single"/>
                          <w:lang w:eastAsia="ru-RU"/>
                        </w:rPr>
                        <w:t>9</w:t>
                      </w:r>
                      <w:r w:rsidR="00326982">
                        <w:rPr>
                          <w:rFonts w:ascii="Times New Roman" w:eastAsia="Times New Roman" w:hAnsi="Times New Roman" w:cs="Times New Roman"/>
                          <w:sz w:val="24"/>
                          <w:szCs w:val="20"/>
                          <w:u w:val="single"/>
                          <w:lang w:eastAsia="ru-RU"/>
                        </w:rPr>
                        <w:t>5</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31F74">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12</w:t>
                            </w:r>
                            <w:r w:rsidR="00326982">
                              <w:rPr>
                                <w:rFonts w:ascii="Times New Roman" w:eastAsia="Times New Roman" w:hAnsi="Times New Roman" w:cs="Times New Roman"/>
                                <w:sz w:val="24"/>
                                <w:szCs w:val="24"/>
                                <w:u w:val="single"/>
                                <w:lang w:eastAsia="ru-RU"/>
                              </w:rPr>
                              <w:t>95</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CDC50"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31F74">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12</w:t>
                      </w:r>
                      <w:r w:rsidR="00326982">
                        <w:rPr>
                          <w:rFonts w:ascii="Times New Roman" w:eastAsia="Times New Roman" w:hAnsi="Times New Roman" w:cs="Times New Roman"/>
                          <w:sz w:val="24"/>
                          <w:szCs w:val="24"/>
                          <w:u w:val="single"/>
                          <w:lang w:eastAsia="ru-RU"/>
                        </w:rPr>
                        <w:t>95</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AE445"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BD4FE0">
      <w:pPr>
        <w:ind w:right="4962"/>
      </w:pPr>
    </w:p>
    <w:p w:rsidR="00326982" w:rsidRPr="00326982" w:rsidRDefault="00326982" w:rsidP="00326982">
      <w:pPr>
        <w:suppressAutoHyphens/>
        <w:spacing w:after="0" w:line="240" w:lineRule="auto"/>
        <w:ind w:right="4962"/>
        <w:jc w:val="both"/>
        <w:rPr>
          <w:rFonts w:ascii="Times New Roman" w:eastAsia="Calibri" w:hAnsi="Times New Roman" w:cs="Times New Roman"/>
          <w:color w:val="000000"/>
          <w:sz w:val="26"/>
          <w:szCs w:val="26"/>
          <w:lang w:eastAsia="ar-SA"/>
        </w:rPr>
      </w:pPr>
      <w:r w:rsidRPr="00326982">
        <w:rPr>
          <w:rFonts w:ascii="Times New Roman" w:hAnsi="Times New Roman" w:cs="Times New Roman"/>
          <w:sz w:val="24"/>
          <w:szCs w:val="24"/>
        </w:rPr>
        <w:t xml:space="preserve">О внесении изменений в постановление администрации Урмарского </w:t>
      </w:r>
      <w:proofErr w:type="gramStart"/>
      <w:r w:rsidRPr="00326982">
        <w:rPr>
          <w:rFonts w:ascii="Times New Roman" w:hAnsi="Times New Roman" w:cs="Times New Roman"/>
          <w:sz w:val="24"/>
          <w:szCs w:val="24"/>
        </w:rPr>
        <w:t>района  Чувашской</w:t>
      </w:r>
      <w:proofErr w:type="gramEnd"/>
      <w:r w:rsidRPr="00326982">
        <w:rPr>
          <w:rFonts w:ascii="Times New Roman" w:hAnsi="Times New Roman" w:cs="Times New Roman"/>
          <w:sz w:val="24"/>
          <w:szCs w:val="24"/>
        </w:rPr>
        <w:t xml:space="preserve"> Республики  от 30.12.2021 № 1161 «</w:t>
      </w:r>
      <w:r w:rsidRPr="00326982">
        <w:rPr>
          <w:rFonts w:ascii="Times New Roman" w:eastAsia="Calibri" w:hAnsi="Times New Roman" w:cs="Times New Roman"/>
          <w:sz w:val="24"/>
          <w:szCs w:val="24"/>
          <w:lang w:eastAsia="ar-SA"/>
        </w:rPr>
        <w:t xml:space="preserve">Об утверждении перечня муниципального имущества Урмарского района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w:t>
      </w:r>
      <w:r>
        <w:rPr>
          <w:rFonts w:ascii="Times New Roman" w:eastAsia="Calibri" w:hAnsi="Times New Roman" w:cs="Times New Roman"/>
          <w:sz w:val="24"/>
          <w:szCs w:val="24"/>
          <w:lang w:eastAsia="ar-SA"/>
        </w:rPr>
        <w:t>и среднего предпринимательства»</w:t>
      </w:r>
      <w:r w:rsidRPr="00326982">
        <w:rPr>
          <w:rFonts w:ascii="Times New Roman" w:eastAsia="Calibri" w:hAnsi="Times New Roman" w:cs="Times New Roman"/>
          <w:color w:val="000000"/>
          <w:sz w:val="26"/>
          <w:szCs w:val="26"/>
          <w:lang w:eastAsia="ar-SA"/>
        </w:rPr>
        <w:br w:type="textWrapping" w:clear="all"/>
      </w:r>
    </w:p>
    <w:p w:rsidR="00326982" w:rsidRPr="00326982" w:rsidRDefault="00326982" w:rsidP="00326982">
      <w:pPr>
        <w:pStyle w:val="ConsPlusTitle"/>
        <w:widowControl/>
        <w:ind w:firstLine="720"/>
        <w:jc w:val="both"/>
        <w:rPr>
          <w:rFonts w:eastAsia="Calibri"/>
          <w:sz w:val="26"/>
          <w:szCs w:val="26"/>
          <w:lang w:eastAsia="ar-SA"/>
        </w:rPr>
      </w:pPr>
      <w:r w:rsidRPr="00326982">
        <w:rPr>
          <w:rFonts w:eastAsia="Calibri"/>
          <w:sz w:val="26"/>
          <w:szCs w:val="26"/>
          <w:lang w:eastAsia="ar-SA"/>
        </w:rPr>
        <w:t xml:space="preserve"> </w:t>
      </w:r>
    </w:p>
    <w:p w:rsidR="00326982" w:rsidRPr="00326982" w:rsidRDefault="00326982" w:rsidP="00326982">
      <w:pPr>
        <w:pStyle w:val="ConsPlusTitle"/>
        <w:widowControl/>
        <w:ind w:firstLine="720"/>
        <w:jc w:val="both"/>
        <w:rPr>
          <w:rFonts w:eastAsia="Calibri"/>
          <w:b w:val="0"/>
          <w:color w:val="000000"/>
          <w:lang w:eastAsia="ar-SA"/>
        </w:rPr>
      </w:pPr>
      <w:r w:rsidRPr="00326982">
        <w:rPr>
          <w:b w:val="0"/>
        </w:rPr>
        <w:t xml:space="preserve">В соответствии со ст.39 Устава Урмарского муниципального </w:t>
      </w:r>
      <w:proofErr w:type="gramStart"/>
      <w:r w:rsidRPr="00326982">
        <w:rPr>
          <w:b w:val="0"/>
        </w:rPr>
        <w:t>округа  администрация</w:t>
      </w:r>
      <w:proofErr w:type="gramEnd"/>
      <w:r w:rsidRPr="00326982">
        <w:rPr>
          <w:b w:val="0"/>
        </w:rPr>
        <w:t xml:space="preserve"> Урмарского муниципального округа Чувашской Республики </w:t>
      </w:r>
      <w:r w:rsidRPr="00326982">
        <w:rPr>
          <w:rFonts w:eastAsia="Calibri"/>
          <w:b w:val="0"/>
          <w:color w:val="000000"/>
          <w:lang w:eastAsia="ar-SA"/>
        </w:rPr>
        <w:t>п о с т а н о в л я е т:</w:t>
      </w:r>
    </w:p>
    <w:p w:rsidR="00326982" w:rsidRPr="00326982" w:rsidRDefault="00326982" w:rsidP="00326982">
      <w:pPr>
        <w:pStyle w:val="ConsPlusTitle"/>
        <w:widowControl/>
        <w:ind w:firstLine="720"/>
        <w:jc w:val="both"/>
        <w:rPr>
          <w:rFonts w:eastAsia="Calibri"/>
          <w:b w:val="0"/>
          <w:color w:val="000000"/>
          <w:lang w:eastAsia="ar-SA"/>
        </w:rPr>
      </w:pPr>
      <w:r w:rsidRPr="00326982">
        <w:rPr>
          <w:rFonts w:eastAsia="Calibri"/>
          <w:b w:val="0"/>
          <w:bCs w:val="0"/>
          <w:color w:val="000000"/>
          <w:lang w:eastAsia="ar-SA"/>
        </w:rPr>
        <w:t xml:space="preserve">1. Дополнить Перечень муниципального имущества Урмарского муниципального округа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w:t>
      </w:r>
      <w:r w:rsidRPr="00326982">
        <w:rPr>
          <w:rFonts w:eastAsia="Calibri"/>
          <w:b w:val="0"/>
          <w:bCs w:val="0"/>
          <w:lang w:eastAsia="ar-SA"/>
        </w:rPr>
        <w:t>утвержденный</w:t>
      </w:r>
      <w:r w:rsidRPr="00326982">
        <w:rPr>
          <w:rFonts w:eastAsia="Calibri"/>
          <w:b w:val="0"/>
          <w:bCs w:val="0"/>
          <w:color w:val="000000"/>
          <w:lang w:eastAsia="ar-SA"/>
        </w:rPr>
        <w:t xml:space="preserve"> </w:t>
      </w:r>
      <w:r w:rsidRPr="00326982">
        <w:rPr>
          <w:b w:val="0"/>
          <w:bCs w:val="0"/>
        </w:rPr>
        <w:t xml:space="preserve">постановлением администрации Урмарского </w:t>
      </w:r>
      <w:proofErr w:type="gramStart"/>
      <w:r w:rsidRPr="00326982">
        <w:rPr>
          <w:b w:val="0"/>
          <w:bCs w:val="0"/>
        </w:rPr>
        <w:t>района  Чувашской</w:t>
      </w:r>
      <w:proofErr w:type="gramEnd"/>
      <w:r w:rsidRPr="00326982">
        <w:rPr>
          <w:b w:val="0"/>
          <w:bCs w:val="0"/>
        </w:rPr>
        <w:t xml:space="preserve"> Республики  от 30.12.2021 № 1161 </w:t>
      </w:r>
      <w:r w:rsidRPr="00326982">
        <w:rPr>
          <w:rFonts w:eastAsia="Calibri"/>
          <w:b w:val="0"/>
          <w:bCs w:val="0"/>
          <w:color w:val="000000"/>
          <w:lang w:eastAsia="ar-SA"/>
        </w:rPr>
        <w:t xml:space="preserve">пунктом 12 следующего содержания: </w:t>
      </w:r>
    </w:p>
    <w:p w:rsidR="00326982" w:rsidRDefault="00326982" w:rsidP="00326982">
      <w:pPr>
        <w:pStyle w:val="ConsPlusTitle"/>
        <w:widowControl/>
        <w:ind w:firstLine="720"/>
        <w:jc w:val="both"/>
        <w:rPr>
          <w:rFonts w:eastAsia="Calibri"/>
          <w:b w:val="0"/>
          <w:bCs w:val="0"/>
          <w:color w:val="000000"/>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41"/>
        <w:gridCol w:w="2097"/>
        <w:gridCol w:w="1476"/>
        <w:gridCol w:w="2088"/>
      </w:tblGrid>
      <w:tr w:rsidR="00326982" w:rsidRPr="00326982" w:rsidTr="00326982">
        <w:tc>
          <w:tcPr>
            <w:tcW w:w="541" w:type="dxa"/>
            <w:tcBorders>
              <w:top w:val="single" w:sz="4" w:space="0" w:color="auto"/>
              <w:left w:val="single" w:sz="4" w:space="0" w:color="auto"/>
              <w:bottom w:val="single" w:sz="4" w:space="0" w:color="auto"/>
              <w:right w:val="single" w:sz="4" w:space="0" w:color="auto"/>
            </w:tcBorders>
            <w:hideMark/>
          </w:tcPr>
          <w:p w:rsidR="00326982" w:rsidRPr="00326982" w:rsidRDefault="00326982" w:rsidP="00326982">
            <w:pPr>
              <w:spacing w:after="0" w:line="240" w:lineRule="auto"/>
              <w:jc w:val="center"/>
              <w:rPr>
                <w:rFonts w:ascii="Times New Roman" w:eastAsia="Times New Roman" w:hAnsi="Times New Roman" w:cs="Times New Roman"/>
                <w:color w:val="000000"/>
                <w:sz w:val="24"/>
                <w:szCs w:val="24"/>
              </w:rPr>
            </w:pPr>
            <w:r w:rsidRPr="00326982">
              <w:rPr>
                <w:rFonts w:ascii="Times New Roman" w:hAnsi="Times New Roman" w:cs="Times New Roman"/>
                <w:color w:val="000000"/>
                <w:sz w:val="24"/>
                <w:szCs w:val="24"/>
              </w:rPr>
              <w:t>12</w:t>
            </w:r>
          </w:p>
        </w:tc>
        <w:tc>
          <w:tcPr>
            <w:tcW w:w="3041" w:type="dxa"/>
            <w:tcBorders>
              <w:top w:val="single" w:sz="4" w:space="0" w:color="auto"/>
              <w:left w:val="single" w:sz="4" w:space="0" w:color="auto"/>
              <w:bottom w:val="single" w:sz="4" w:space="0" w:color="auto"/>
              <w:right w:val="single" w:sz="4" w:space="0" w:color="auto"/>
            </w:tcBorders>
            <w:vAlign w:val="center"/>
            <w:hideMark/>
          </w:tcPr>
          <w:p w:rsidR="00326982" w:rsidRPr="00326982" w:rsidRDefault="00326982" w:rsidP="00326982">
            <w:pPr>
              <w:spacing w:after="0" w:line="240" w:lineRule="auto"/>
              <w:jc w:val="center"/>
              <w:rPr>
                <w:rFonts w:ascii="Times New Roman" w:eastAsia="Times New Roman" w:hAnsi="Times New Roman" w:cs="Times New Roman"/>
                <w:color w:val="000000"/>
                <w:sz w:val="24"/>
                <w:szCs w:val="24"/>
              </w:rPr>
            </w:pPr>
            <w:r w:rsidRPr="00326982">
              <w:rPr>
                <w:rFonts w:ascii="Times New Roman" w:hAnsi="Times New Roman" w:cs="Times New Roman"/>
                <w:color w:val="000000"/>
                <w:sz w:val="24"/>
                <w:szCs w:val="24"/>
              </w:rPr>
              <w:t>Чувашская Республика-Чувашия, Урмарский р-н, Шоркистринское с/пос</w:t>
            </w:r>
            <w:r>
              <w:rPr>
                <w:rFonts w:ascii="Times New Roman" w:hAnsi="Times New Roman" w:cs="Times New Roman"/>
                <w:color w:val="000000"/>
                <w:sz w:val="24"/>
                <w:szCs w:val="24"/>
              </w:rPr>
              <w:t>.</w:t>
            </w:r>
          </w:p>
        </w:tc>
        <w:tc>
          <w:tcPr>
            <w:tcW w:w="2097" w:type="dxa"/>
            <w:tcBorders>
              <w:top w:val="single" w:sz="4" w:space="0" w:color="auto"/>
              <w:left w:val="single" w:sz="4" w:space="0" w:color="auto"/>
              <w:bottom w:val="single" w:sz="4" w:space="0" w:color="auto"/>
              <w:right w:val="single" w:sz="4" w:space="0" w:color="auto"/>
            </w:tcBorders>
            <w:vAlign w:val="center"/>
            <w:hideMark/>
          </w:tcPr>
          <w:p w:rsidR="00326982" w:rsidRPr="00326982" w:rsidRDefault="00326982" w:rsidP="00326982">
            <w:pPr>
              <w:spacing w:after="0" w:line="240" w:lineRule="auto"/>
              <w:jc w:val="center"/>
              <w:rPr>
                <w:rFonts w:ascii="Times New Roman" w:eastAsia="Times New Roman" w:hAnsi="Times New Roman" w:cs="Times New Roman"/>
                <w:color w:val="000000"/>
                <w:sz w:val="24"/>
                <w:szCs w:val="24"/>
              </w:rPr>
            </w:pPr>
            <w:r w:rsidRPr="00326982">
              <w:rPr>
                <w:rFonts w:ascii="Times New Roman" w:hAnsi="Times New Roman" w:cs="Times New Roman"/>
                <w:color w:val="000000"/>
                <w:sz w:val="24"/>
                <w:szCs w:val="24"/>
              </w:rPr>
              <w:t>21:19:130101:571</w:t>
            </w:r>
          </w:p>
        </w:tc>
        <w:tc>
          <w:tcPr>
            <w:tcW w:w="1476" w:type="dxa"/>
            <w:tcBorders>
              <w:top w:val="single" w:sz="4" w:space="0" w:color="auto"/>
              <w:left w:val="single" w:sz="4" w:space="0" w:color="auto"/>
              <w:bottom w:val="single" w:sz="4" w:space="0" w:color="auto"/>
              <w:right w:val="single" w:sz="4" w:space="0" w:color="auto"/>
            </w:tcBorders>
            <w:vAlign w:val="center"/>
            <w:hideMark/>
          </w:tcPr>
          <w:p w:rsidR="00326982" w:rsidRPr="00326982" w:rsidRDefault="00326982" w:rsidP="00326982">
            <w:pPr>
              <w:spacing w:after="0" w:line="240" w:lineRule="auto"/>
              <w:jc w:val="center"/>
              <w:rPr>
                <w:rFonts w:ascii="Times New Roman" w:eastAsia="Times New Roman" w:hAnsi="Times New Roman" w:cs="Times New Roman"/>
                <w:color w:val="000000"/>
                <w:sz w:val="24"/>
                <w:szCs w:val="24"/>
              </w:rPr>
            </w:pPr>
            <w:r w:rsidRPr="00326982">
              <w:rPr>
                <w:rFonts w:ascii="Times New Roman" w:hAnsi="Times New Roman" w:cs="Times New Roman"/>
                <w:color w:val="000000"/>
                <w:sz w:val="24"/>
                <w:szCs w:val="24"/>
              </w:rPr>
              <w:t>366693</w:t>
            </w:r>
          </w:p>
        </w:tc>
        <w:tc>
          <w:tcPr>
            <w:tcW w:w="2088" w:type="dxa"/>
            <w:tcBorders>
              <w:top w:val="single" w:sz="4" w:space="0" w:color="auto"/>
              <w:left w:val="single" w:sz="4" w:space="0" w:color="auto"/>
              <w:bottom w:val="single" w:sz="4" w:space="0" w:color="auto"/>
              <w:right w:val="single" w:sz="4" w:space="0" w:color="auto"/>
            </w:tcBorders>
            <w:vAlign w:val="center"/>
            <w:hideMark/>
          </w:tcPr>
          <w:p w:rsidR="00326982" w:rsidRPr="00326982" w:rsidRDefault="00326982" w:rsidP="00326982">
            <w:pPr>
              <w:spacing w:after="0" w:line="240" w:lineRule="auto"/>
              <w:jc w:val="center"/>
              <w:rPr>
                <w:rFonts w:ascii="Times New Roman" w:eastAsia="Times New Roman" w:hAnsi="Times New Roman" w:cs="Times New Roman"/>
                <w:color w:val="000000"/>
                <w:sz w:val="24"/>
                <w:szCs w:val="24"/>
              </w:rPr>
            </w:pPr>
            <w:r w:rsidRPr="00326982">
              <w:rPr>
                <w:rFonts w:ascii="Times New Roman" w:hAnsi="Times New Roman" w:cs="Times New Roman"/>
                <w:color w:val="000000"/>
                <w:sz w:val="24"/>
                <w:szCs w:val="24"/>
              </w:rPr>
              <w:t>Земельный участок</w:t>
            </w:r>
          </w:p>
        </w:tc>
      </w:tr>
    </w:tbl>
    <w:p w:rsidR="00326982" w:rsidRPr="00326982" w:rsidRDefault="00326982" w:rsidP="00326982">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ar-SA"/>
        </w:rPr>
      </w:pPr>
    </w:p>
    <w:p w:rsidR="00326982" w:rsidRDefault="00326982" w:rsidP="00326982">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ar-SA"/>
        </w:rPr>
      </w:pPr>
      <w:r w:rsidRPr="00326982">
        <w:rPr>
          <w:rFonts w:ascii="Times New Roman" w:eastAsia="Calibri" w:hAnsi="Times New Roman" w:cs="Times New Roman"/>
          <w:color w:val="000000"/>
          <w:sz w:val="24"/>
          <w:szCs w:val="24"/>
          <w:lang w:eastAsia="ar-SA"/>
        </w:rPr>
        <w:t xml:space="preserve">2. </w:t>
      </w:r>
      <w:r w:rsidRPr="00326982">
        <w:rPr>
          <w:rFonts w:ascii="Times New Roman" w:hAnsi="Times New Roman" w:cs="Times New Roman"/>
          <w:color w:val="000000"/>
          <w:sz w:val="24"/>
          <w:szCs w:val="24"/>
          <w:shd w:val="clear" w:color="auto" w:fill="FFFFFF"/>
        </w:rPr>
        <w:t>Отделу организационно-контрольной работы и кадровой работы</w:t>
      </w:r>
      <w:r w:rsidRPr="00326982">
        <w:rPr>
          <w:rFonts w:ascii="Times New Roman" w:hAnsi="Times New Roman" w:cs="Times New Roman"/>
          <w:color w:val="000000"/>
          <w:sz w:val="24"/>
          <w:szCs w:val="24"/>
        </w:rPr>
        <w:t xml:space="preserve">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326982" w:rsidRPr="00326982" w:rsidRDefault="00326982" w:rsidP="00326982">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ar-SA"/>
        </w:rPr>
      </w:pPr>
      <w:r w:rsidRPr="00326982">
        <w:rPr>
          <w:rFonts w:ascii="Times New Roman" w:eastAsia="Calibri" w:hAnsi="Times New Roman" w:cs="Times New Roman"/>
          <w:color w:val="000000"/>
          <w:sz w:val="24"/>
          <w:szCs w:val="24"/>
          <w:lang w:eastAsia="ar-SA"/>
        </w:rPr>
        <w:t xml:space="preserve">3. </w:t>
      </w:r>
      <w:r w:rsidRPr="00326982">
        <w:rPr>
          <w:rFonts w:ascii="Times New Roman" w:hAnsi="Times New Roman" w:cs="Times New Roman"/>
          <w:sz w:val="24"/>
          <w:szCs w:val="24"/>
        </w:rPr>
        <w:t>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326982" w:rsidRDefault="00326982" w:rsidP="00326982">
      <w:pPr>
        <w:suppressAutoHyphens/>
        <w:spacing w:after="0" w:line="240" w:lineRule="auto"/>
        <w:jc w:val="both"/>
        <w:rPr>
          <w:rFonts w:ascii="Times New Roman" w:eastAsia="Calibri" w:hAnsi="Times New Roman" w:cs="Times New Roman"/>
          <w:color w:val="000000"/>
          <w:sz w:val="24"/>
          <w:szCs w:val="24"/>
          <w:lang w:eastAsia="ar-SA"/>
        </w:rPr>
      </w:pPr>
    </w:p>
    <w:p w:rsidR="00326982" w:rsidRDefault="00326982" w:rsidP="00326982">
      <w:pPr>
        <w:suppressAutoHyphens/>
        <w:spacing w:after="0" w:line="240" w:lineRule="auto"/>
        <w:jc w:val="both"/>
        <w:rPr>
          <w:rFonts w:ascii="Times New Roman" w:eastAsia="Calibri" w:hAnsi="Times New Roman" w:cs="Times New Roman"/>
          <w:color w:val="000000"/>
          <w:sz w:val="24"/>
          <w:szCs w:val="24"/>
          <w:lang w:eastAsia="ar-SA"/>
        </w:rPr>
      </w:pPr>
    </w:p>
    <w:p w:rsidR="00326982" w:rsidRDefault="00326982" w:rsidP="00326982">
      <w:pPr>
        <w:suppressAutoHyphens/>
        <w:spacing w:after="0" w:line="240" w:lineRule="auto"/>
        <w:jc w:val="both"/>
        <w:rPr>
          <w:rFonts w:ascii="Times New Roman" w:eastAsia="Calibri" w:hAnsi="Times New Roman" w:cs="Times New Roman"/>
          <w:color w:val="000000"/>
          <w:sz w:val="24"/>
          <w:szCs w:val="24"/>
          <w:lang w:eastAsia="ar-SA"/>
        </w:rPr>
      </w:pPr>
    </w:p>
    <w:p w:rsidR="00326982" w:rsidRPr="00326982" w:rsidRDefault="00326982" w:rsidP="00326982">
      <w:pPr>
        <w:suppressAutoHyphens/>
        <w:spacing w:after="0" w:line="240" w:lineRule="auto"/>
        <w:jc w:val="both"/>
        <w:rPr>
          <w:rFonts w:ascii="Times New Roman" w:eastAsia="Calibri" w:hAnsi="Times New Roman" w:cs="Times New Roman"/>
          <w:color w:val="000000"/>
          <w:sz w:val="24"/>
          <w:szCs w:val="24"/>
          <w:lang w:eastAsia="ar-SA"/>
        </w:rPr>
      </w:pPr>
      <w:r w:rsidRPr="00326982">
        <w:rPr>
          <w:rFonts w:ascii="Times New Roman" w:hAnsi="Times New Roman" w:cs="Times New Roman"/>
          <w:sz w:val="24"/>
          <w:szCs w:val="24"/>
        </w:rPr>
        <w:t>Глава   Урмарского</w:t>
      </w:r>
    </w:p>
    <w:p w:rsidR="00326982" w:rsidRPr="00326982" w:rsidRDefault="00326982" w:rsidP="00326982">
      <w:pPr>
        <w:suppressAutoHyphens/>
        <w:spacing w:after="0" w:line="240" w:lineRule="auto"/>
        <w:jc w:val="both"/>
        <w:rPr>
          <w:rFonts w:ascii="Times New Roman" w:hAnsi="Times New Roman" w:cs="Times New Roman"/>
          <w:sz w:val="24"/>
          <w:szCs w:val="24"/>
        </w:rPr>
      </w:pPr>
      <w:r w:rsidRPr="00326982">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326982">
        <w:rPr>
          <w:rFonts w:ascii="Times New Roman" w:hAnsi="Times New Roman" w:cs="Times New Roman"/>
          <w:sz w:val="24"/>
          <w:szCs w:val="24"/>
        </w:rPr>
        <w:t xml:space="preserve"> В.В. Шигильдеев</w:t>
      </w:r>
    </w:p>
    <w:p w:rsidR="00326982" w:rsidRPr="00326982" w:rsidRDefault="00326982" w:rsidP="00326982">
      <w:pPr>
        <w:spacing w:after="0" w:line="240" w:lineRule="auto"/>
        <w:jc w:val="both"/>
        <w:rPr>
          <w:rFonts w:ascii="Times New Roman" w:hAnsi="Times New Roman" w:cs="Times New Roman"/>
          <w:sz w:val="24"/>
          <w:szCs w:val="24"/>
        </w:rPr>
      </w:pPr>
    </w:p>
    <w:p w:rsidR="00326982" w:rsidRDefault="00326982" w:rsidP="00326982">
      <w:pPr>
        <w:spacing w:after="0" w:line="240" w:lineRule="auto"/>
        <w:jc w:val="both"/>
        <w:rPr>
          <w:rFonts w:ascii="Times New Roman" w:hAnsi="Times New Roman" w:cs="Times New Roman"/>
          <w:sz w:val="20"/>
          <w:szCs w:val="20"/>
        </w:rPr>
      </w:pPr>
    </w:p>
    <w:p w:rsidR="00326982" w:rsidRPr="00326982" w:rsidRDefault="00326982" w:rsidP="00326982">
      <w:pPr>
        <w:spacing w:after="0" w:line="240" w:lineRule="auto"/>
        <w:jc w:val="both"/>
        <w:rPr>
          <w:rFonts w:ascii="Times New Roman" w:hAnsi="Times New Roman" w:cs="Times New Roman"/>
          <w:sz w:val="20"/>
          <w:szCs w:val="20"/>
        </w:rPr>
      </w:pPr>
      <w:r w:rsidRPr="00326982">
        <w:rPr>
          <w:rFonts w:ascii="Times New Roman" w:hAnsi="Times New Roman" w:cs="Times New Roman"/>
          <w:sz w:val="20"/>
          <w:szCs w:val="20"/>
        </w:rPr>
        <w:t>Степанов Леонид Владимирович</w:t>
      </w:r>
    </w:p>
    <w:p w:rsidR="00326982" w:rsidRPr="00326982" w:rsidRDefault="00326982" w:rsidP="00326982">
      <w:pPr>
        <w:spacing w:after="0" w:line="240" w:lineRule="auto"/>
        <w:rPr>
          <w:rFonts w:ascii="Times New Roman" w:hAnsi="Times New Roman" w:cs="Times New Roman"/>
          <w:sz w:val="20"/>
          <w:szCs w:val="20"/>
        </w:rPr>
      </w:pPr>
      <w:r w:rsidRPr="00326982">
        <w:rPr>
          <w:rFonts w:ascii="Times New Roman" w:hAnsi="Times New Roman" w:cs="Times New Roman"/>
          <w:sz w:val="20"/>
          <w:szCs w:val="20"/>
        </w:rPr>
        <w:t>8(835-44) 2-10-20</w:t>
      </w:r>
    </w:p>
    <w:p w:rsidR="00326982" w:rsidRPr="00326982" w:rsidRDefault="00326982" w:rsidP="00326982">
      <w:pPr>
        <w:spacing w:after="0" w:line="240" w:lineRule="auto"/>
        <w:ind w:right="4819"/>
        <w:jc w:val="both"/>
        <w:rPr>
          <w:rFonts w:ascii="Times New Roman" w:eastAsia="Calibri" w:hAnsi="Times New Roman" w:cs="Times New Roman"/>
          <w:sz w:val="20"/>
          <w:szCs w:val="20"/>
        </w:rPr>
      </w:pPr>
    </w:p>
    <w:p w:rsidR="0006185D" w:rsidRPr="00326982" w:rsidRDefault="0006185D" w:rsidP="00326982">
      <w:pPr>
        <w:tabs>
          <w:tab w:val="left" w:pos="3600"/>
        </w:tabs>
        <w:spacing w:after="0" w:line="240" w:lineRule="auto"/>
        <w:ind w:right="4962"/>
        <w:jc w:val="both"/>
        <w:rPr>
          <w:rFonts w:ascii="Times New Roman" w:hAnsi="Times New Roman" w:cs="Times New Roman"/>
          <w:sz w:val="24"/>
          <w:szCs w:val="24"/>
        </w:rPr>
      </w:pPr>
    </w:p>
    <w:sectPr w:rsidR="0006185D" w:rsidRPr="00326982" w:rsidSect="00326982">
      <w:headerReference w:type="default" r:id="rId9"/>
      <w:pgSz w:w="11906" w:h="16838"/>
      <w:pgMar w:top="1134" w:right="707" w:bottom="28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0F" w:rsidRDefault="001B1C0F" w:rsidP="00C65999">
      <w:pPr>
        <w:spacing w:after="0" w:line="240" w:lineRule="auto"/>
      </w:pPr>
      <w:r>
        <w:separator/>
      </w:r>
    </w:p>
  </w:endnote>
  <w:endnote w:type="continuationSeparator" w:id="0">
    <w:p w:rsidR="001B1C0F" w:rsidRDefault="001B1C0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charset w:val="00"/>
    <w:family w:val="auto"/>
    <w:pitch w:val="variable"/>
    <w:sig w:usb0="00000203" w:usb1="00000000" w:usb2="00000000" w:usb3="00000000" w:csb0="00000005" w:csb1="00000000"/>
  </w:font>
  <w:font w:name="Lucida Sans">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0F" w:rsidRDefault="001B1C0F" w:rsidP="00C65999">
      <w:pPr>
        <w:spacing w:after="0" w:line="240" w:lineRule="auto"/>
      </w:pPr>
      <w:r>
        <w:separator/>
      </w:r>
    </w:p>
  </w:footnote>
  <w:footnote w:type="continuationSeparator" w:id="0">
    <w:p w:rsidR="001B1C0F" w:rsidRDefault="001B1C0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8">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3">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4">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2"/>
  </w:num>
  <w:num w:numId="3">
    <w:abstractNumId w:val="11"/>
  </w:num>
  <w:num w:numId="4">
    <w:abstractNumId w:val="6"/>
  </w:num>
  <w:num w:numId="5">
    <w:abstractNumId w:val="10"/>
  </w:num>
  <w:num w:numId="6">
    <w:abstractNumId w:val="7"/>
  </w:num>
  <w:num w:numId="7">
    <w:abstractNumId w:val="1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1C0F"/>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982"/>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22E"/>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52894"/>
    <w:rsid w:val="00756842"/>
    <w:rsid w:val="00756FF9"/>
    <w:rsid w:val="007605AD"/>
    <w:rsid w:val="0076144C"/>
    <w:rsid w:val="00761FC6"/>
    <w:rsid w:val="007625B3"/>
    <w:rsid w:val="00763130"/>
    <w:rsid w:val="00763A74"/>
    <w:rsid w:val="00765A2E"/>
    <w:rsid w:val="00767ADA"/>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86F7D"/>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5379"/>
    <w:rsid w:val="00E76817"/>
    <w:rsid w:val="00E80AAB"/>
    <w:rsid w:val="00E81E69"/>
    <w:rsid w:val="00E84586"/>
    <w:rsid w:val="00E84ABA"/>
    <w:rsid w:val="00E85764"/>
    <w:rsid w:val="00E85AF6"/>
    <w:rsid w:val="00E9061D"/>
    <w:rsid w:val="00E912DE"/>
    <w:rsid w:val="00E9166D"/>
    <w:rsid w:val="00E9634E"/>
    <w:rsid w:val="00E966EB"/>
    <w:rsid w:val="00EA04B1"/>
    <w:rsid w:val="00EA0A19"/>
    <w:rsid w:val="00EA117D"/>
    <w:rsid w:val="00EA1E39"/>
    <w:rsid w:val="00EA45DB"/>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F82"/>
    <w:rsid w:val="00EE46A2"/>
    <w:rsid w:val="00EE4895"/>
    <w:rsid w:val="00EE505B"/>
    <w:rsid w:val="00EE526C"/>
    <w:rsid w:val="00EE65B7"/>
    <w:rsid w:val="00EE6D20"/>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739B0-BC9C-41B1-9C52-2FC33377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968E-65B7-431B-A8FB-D3870AC9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Левина Татьяна Михайловна</cp:lastModifiedBy>
  <cp:revision>2</cp:revision>
  <cp:lastPrinted>2024-08-26T11:17:00Z</cp:lastPrinted>
  <dcterms:created xsi:type="dcterms:W3CDTF">2024-09-02T13:42:00Z</dcterms:created>
  <dcterms:modified xsi:type="dcterms:W3CDTF">2024-09-02T13:42:00Z</dcterms:modified>
</cp:coreProperties>
</file>