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65398" w14:textId="4947F54D" w:rsidR="005C695F" w:rsidRPr="005C695F" w:rsidRDefault="005C695F" w:rsidP="005C695F">
      <w:pPr>
        <w:widowControl w:val="0"/>
        <w:snapToGrid w:val="0"/>
        <w:spacing w:after="0" w:line="240" w:lineRule="auto"/>
        <w:ind w:firstLine="567"/>
        <w:jc w:val="center"/>
        <w:rPr>
          <w:rFonts w:ascii="TimesET" w:eastAsia="Times New Roman" w:hAnsi="TimesET" w:cs="Times New Roman"/>
          <w:b/>
          <w:bCs/>
          <w:sz w:val="26"/>
          <w:szCs w:val="26"/>
          <w:lang w:eastAsia="ru-RU"/>
        </w:rPr>
      </w:pPr>
      <w:r w:rsidRPr="005C695F">
        <w:rPr>
          <w:rFonts w:ascii="TimesET" w:eastAsia="Times New Roman" w:hAnsi="TimesET" w:cs="Times New Roman"/>
          <w:b/>
          <w:bCs/>
          <w:sz w:val="26"/>
          <w:szCs w:val="26"/>
          <w:lang w:eastAsia="ru-RU"/>
        </w:rPr>
        <w:t xml:space="preserve">Информация о </w:t>
      </w:r>
      <w:r w:rsidR="00B8071A">
        <w:rPr>
          <w:rFonts w:ascii="TimesET" w:eastAsia="Times New Roman" w:hAnsi="TimesET" w:cs="Times New Roman"/>
          <w:b/>
          <w:bCs/>
          <w:sz w:val="26"/>
          <w:szCs w:val="26"/>
          <w:lang w:eastAsia="ru-RU"/>
        </w:rPr>
        <w:t xml:space="preserve">деятельности </w:t>
      </w:r>
      <w:r w:rsidR="00B8071A" w:rsidRPr="00B8071A">
        <w:rPr>
          <w:rFonts w:ascii="TimesET" w:eastAsia="Times New Roman" w:hAnsi="TimesET" w:cs="Times New Roman"/>
          <w:b/>
          <w:bCs/>
          <w:sz w:val="26"/>
          <w:szCs w:val="26"/>
          <w:lang w:eastAsia="ru-RU"/>
        </w:rPr>
        <w:t>Межведомственной комиссии по вопросам социально-экономического развития и занятости населения Красноармейского муниципального округа</w:t>
      </w:r>
    </w:p>
    <w:p w14:paraId="2AE1E3A2" w14:textId="37D6E724" w:rsidR="005C695F" w:rsidRPr="005C695F" w:rsidRDefault="00307EC0" w:rsidP="005C695F">
      <w:pPr>
        <w:widowControl w:val="0"/>
        <w:snapToGrid w:val="0"/>
        <w:spacing w:after="0" w:line="240" w:lineRule="auto"/>
        <w:ind w:firstLine="567"/>
        <w:jc w:val="center"/>
        <w:rPr>
          <w:rFonts w:ascii="TimesET" w:eastAsia="Times New Roman" w:hAnsi="TimesET" w:cs="Times New Roman"/>
          <w:b/>
          <w:bCs/>
          <w:sz w:val="26"/>
          <w:szCs w:val="26"/>
          <w:lang w:eastAsia="ru-RU"/>
        </w:rPr>
      </w:pPr>
      <w:r>
        <w:rPr>
          <w:rFonts w:ascii="TimesET" w:eastAsia="Times New Roman" w:hAnsi="TimesET" w:cs="Times New Roman"/>
          <w:b/>
          <w:bCs/>
          <w:sz w:val="26"/>
          <w:szCs w:val="26"/>
          <w:lang w:eastAsia="ru-RU"/>
        </w:rPr>
        <w:t>за 2022 год</w:t>
      </w:r>
    </w:p>
    <w:p w14:paraId="36E6899B" w14:textId="77777777" w:rsidR="005C695F" w:rsidRPr="005C695F" w:rsidRDefault="005C695F" w:rsidP="005C695F">
      <w:pPr>
        <w:widowControl w:val="0"/>
        <w:snapToGrid w:val="0"/>
        <w:spacing w:after="0" w:line="240" w:lineRule="auto"/>
        <w:ind w:firstLine="567"/>
        <w:jc w:val="both"/>
        <w:rPr>
          <w:rFonts w:ascii="TimesET" w:eastAsia="Times New Roman" w:hAnsi="TimesET" w:cs="Times New Roman"/>
          <w:sz w:val="26"/>
          <w:szCs w:val="26"/>
          <w:lang w:eastAsia="ru-RU"/>
        </w:rPr>
      </w:pPr>
      <w:r w:rsidRPr="005C695F">
        <w:rPr>
          <w:rFonts w:ascii="TimesET" w:eastAsia="Times New Roman" w:hAnsi="TimesET" w:cs="Times New Roman"/>
          <w:sz w:val="26"/>
          <w:szCs w:val="26"/>
          <w:lang w:eastAsia="ru-RU"/>
        </w:rPr>
        <w:t xml:space="preserve"> </w:t>
      </w:r>
    </w:p>
    <w:p w14:paraId="4539CB49" w14:textId="77777777" w:rsidR="005C695F" w:rsidRPr="005C695F" w:rsidRDefault="005C695F" w:rsidP="005C695F">
      <w:pPr>
        <w:widowControl w:val="0"/>
        <w:snapToGrid w:val="0"/>
        <w:spacing w:after="0" w:line="240" w:lineRule="auto"/>
        <w:ind w:firstLine="567"/>
        <w:jc w:val="both"/>
        <w:rPr>
          <w:rFonts w:ascii="TimesET" w:eastAsia="Times New Roman" w:hAnsi="TimesET" w:cs="Times New Roman"/>
          <w:sz w:val="26"/>
          <w:szCs w:val="26"/>
          <w:lang w:eastAsia="ru-RU"/>
        </w:rPr>
      </w:pPr>
    </w:p>
    <w:p w14:paraId="55389067" w14:textId="16DE0830" w:rsidR="005C695F" w:rsidRPr="005C695F" w:rsidRDefault="005C695F" w:rsidP="005C695F">
      <w:pPr>
        <w:widowControl w:val="0"/>
        <w:snapToGrid w:val="0"/>
        <w:spacing w:after="0" w:line="240" w:lineRule="auto"/>
        <w:ind w:firstLine="567"/>
        <w:jc w:val="both"/>
        <w:rPr>
          <w:rFonts w:ascii="TimesET" w:eastAsia="Times New Roman" w:hAnsi="TimesET" w:cs="Times New Roman"/>
          <w:sz w:val="26"/>
          <w:szCs w:val="26"/>
          <w:lang w:eastAsia="ru-RU"/>
        </w:rPr>
      </w:pPr>
      <w:r w:rsidRPr="005C695F">
        <w:rPr>
          <w:rFonts w:ascii="TimesET" w:eastAsia="Times New Roman" w:hAnsi="TimesET" w:cs="Times New Roman"/>
          <w:sz w:val="26"/>
          <w:szCs w:val="26"/>
          <w:lang w:eastAsia="ru-RU"/>
        </w:rPr>
        <w:t xml:space="preserve">Администрацией Красноармейского </w:t>
      </w:r>
      <w:r w:rsidR="00F320CD">
        <w:rPr>
          <w:rFonts w:ascii="TimesET" w:eastAsia="Times New Roman" w:hAnsi="TimesET" w:cs="Times New Roman"/>
          <w:sz w:val="26"/>
          <w:szCs w:val="26"/>
          <w:lang w:eastAsia="ru-RU"/>
        </w:rPr>
        <w:t>муниципального округа</w:t>
      </w:r>
      <w:r w:rsidRPr="005C695F">
        <w:rPr>
          <w:rFonts w:ascii="TimesET" w:eastAsia="Times New Roman" w:hAnsi="TimesET" w:cs="Times New Roman"/>
          <w:sz w:val="26"/>
          <w:szCs w:val="26"/>
          <w:lang w:eastAsia="ru-RU"/>
        </w:rPr>
        <w:t xml:space="preserve"> совместно с </w:t>
      </w:r>
      <w:r w:rsidR="00F320CD">
        <w:rPr>
          <w:rFonts w:ascii="TimesET" w:eastAsia="Times New Roman" w:hAnsi="TimesET" w:cs="Times New Roman"/>
          <w:sz w:val="26"/>
          <w:szCs w:val="26"/>
          <w:lang w:eastAsia="ru-RU"/>
        </w:rPr>
        <w:t>Управлением федеральной налоговой службы</w:t>
      </w:r>
      <w:r w:rsidRPr="005C695F">
        <w:rPr>
          <w:rFonts w:ascii="TimesET" w:eastAsia="Times New Roman" w:hAnsi="TimesET" w:cs="Times New Roman"/>
          <w:sz w:val="26"/>
          <w:szCs w:val="26"/>
          <w:lang w:eastAsia="ru-RU"/>
        </w:rPr>
        <w:t xml:space="preserve"> Чувашской Республике проводится целенаправленная работа по выявлению и снижению неформальной занятости, повышению доходов консолидированного бюджета, своевременности и полноты выплаты заработной платы. </w:t>
      </w:r>
    </w:p>
    <w:p w14:paraId="760893EF" w14:textId="262713BA" w:rsidR="005C695F" w:rsidRPr="005C695F" w:rsidRDefault="005C695F" w:rsidP="005C695F">
      <w:pPr>
        <w:widowControl w:val="0"/>
        <w:snapToGrid w:val="0"/>
        <w:spacing w:after="0" w:line="240" w:lineRule="auto"/>
        <w:ind w:firstLine="567"/>
        <w:jc w:val="both"/>
        <w:rPr>
          <w:rFonts w:ascii="TimesET" w:eastAsia="Times New Roman" w:hAnsi="TimesET" w:cs="Times New Roman"/>
          <w:sz w:val="26"/>
          <w:szCs w:val="26"/>
          <w:lang w:eastAsia="ru-RU"/>
        </w:rPr>
      </w:pPr>
      <w:r w:rsidRPr="005C695F">
        <w:rPr>
          <w:rFonts w:ascii="TimesET" w:eastAsia="Times New Roman" w:hAnsi="TimesET" w:cs="Times New Roman"/>
          <w:sz w:val="26"/>
          <w:szCs w:val="26"/>
          <w:lang w:eastAsia="ru-RU"/>
        </w:rPr>
        <w:t>Ежеквартально органом налоговой службы предоставляются списки организаций, допустивших выплату заработной платы своим работникам ниже минимального размера оплаты труда, и ниже среднеотраслевого уровня по Чувашской Республике, а также списки налогоплательщиков, имеющих задолженность по налогам в бюджет, не уплаченную более 3-х месяцев, для принятия мер в рамках предоставленных полномочий. Организации</w:t>
      </w:r>
      <w:bookmarkStart w:id="0" w:name="_GoBack"/>
      <w:bookmarkEnd w:id="0"/>
      <w:r w:rsidRPr="005C695F">
        <w:rPr>
          <w:rFonts w:ascii="TimesET" w:eastAsia="Times New Roman" w:hAnsi="TimesET" w:cs="Times New Roman"/>
          <w:sz w:val="26"/>
          <w:szCs w:val="26"/>
          <w:lang w:eastAsia="ru-RU"/>
        </w:rPr>
        <w:t>, допустившие нарушения трудового законодательств</w:t>
      </w:r>
      <w:r w:rsidR="003637AE">
        <w:rPr>
          <w:rFonts w:ascii="TimesET" w:eastAsia="Times New Roman" w:hAnsi="TimesET" w:cs="Times New Roman"/>
          <w:sz w:val="26"/>
          <w:szCs w:val="26"/>
          <w:lang w:eastAsia="ru-RU"/>
        </w:rPr>
        <w:t>а, рассматриваются на заседании</w:t>
      </w:r>
      <w:r w:rsidRPr="005C695F">
        <w:rPr>
          <w:rFonts w:ascii="TimesET" w:eastAsia="Times New Roman" w:hAnsi="TimesET" w:cs="Times New Roman"/>
          <w:sz w:val="26"/>
          <w:szCs w:val="26"/>
          <w:lang w:eastAsia="ru-RU"/>
        </w:rPr>
        <w:t xml:space="preserve"> Межведомственной комиссии по вопросам социально-экономического развития и занятости населения Красноармейского </w:t>
      </w:r>
      <w:r w:rsidR="003637AE" w:rsidRPr="003637AE">
        <w:rPr>
          <w:rFonts w:ascii="TimesET" w:eastAsia="Times New Roman" w:hAnsi="TimesET" w:cs="Times New Roman"/>
          <w:sz w:val="26"/>
          <w:szCs w:val="26"/>
          <w:lang w:eastAsia="ru-RU"/>
        </w:rPr>
        <w:t>муниципального округа</w:t>
      </w:r>
      <w:r w:rsidR="003637AE">
        <w:rPr>
          <w:rFonts w:ascii="TimesET" w:eastAsia="Times New Roman" w:hAnsi="TimesET" w:cs="Times New Roman"/>
          <w:sz w:val="26"/>
          <w:szCs w:val="26"/>
          <w:lang w:eastAsia="ru-RU"/>
        </w:rPr>
        <w:t xml:space="preserve"> (далее- Комиссия)</w:t>
      </w:r>
      <w:r w:rsidRPr="005C695F">
        <w:rPr>
          <w:rFonts w:ascii="TimesET" w:eastAsia="Times New Roman" w:hAnsi="TimesET" w:cs="Times New Roman"/>
          <w:sz w:val="26"/>
          <w:szCs w:val="26"/>
          <w:lang w:eastAsia="ru-RU"/>
        </w:rPr>
        <w:t xml:space="preserve">. </w:t>
      </w:r>
    </w:p>
    <w:p w14:paraId="68713D88" w14:textId="7B7121C9" w:rsidR="005C695F" w:rsidRPr="002A678E" w:rsidRDefault="005C695F" w:rsidP="003153A2">
      <w:pPr>
        <w:widowControl w:val="0"/>
        <w:snapToGrid w:val="0"/>
        <w:spacing w:after="0" w:line="240" w:lineRule="auto"/>
        <w:ind w:firstLine="567"/>
        <w:jc w:val="both"/>
        <w:rPr>
          <w:rFonts w:ascii="TimesET" w:eastAsia="Times New Roman" w:hAnsi="TimesET" w:cs="Times New Roman"/>
          <w:sz w:val="26"/>
          <w:szCs w:val="26"/>
          <w:lang w:eastAsia="ru-RU"/>
        </w:rPr>
      </w:pPr>
      <w:r w:rsidRPr="005C695F">
        <w:rPr>
          <w:rFonts w:ascii="TimesET" w:eastAsia="Times New Roman" w:hAnsi="TimesET" w:cs="Times New Roman"/>
          <w:sz w:val="26"/>
          <w:szCs w:val="26"/>
          <w:lang w:eastAsia="ru-RU"/>
        </w:rPr>
        <w:t xml:space="preserve">    </w:t>
      </w:r>
      <w:r w:rsidR="003637AE">
        <w:rPr>
          <w:rFonts w:ascii="TimesET" w:eastAsia="Times New Roman" w:hAnsi="TimesET" w:cs="Times New Roman"/>
          <w:sz w:val="26"/>
          <w:szCs w:val="26"/>
          <w:lang w:eastAsia="ru-RU"/>
        </w:rPr>
        <w:t>Комиссией</w:t>
      </w:r>
      <w:r w:rsidRPr="005C695F">
        <w:rPr>
          <w:rFonts w:ascii="TimesET" w:eastAsia="Times New Roman" w:hAnsi="TimesET" w:cs="Times New Roman"/>
          <w:sz w:val="26"/>
          <w:szCs w:val="26"/>
          <w:lang w:eastAsia="ru-RU"/>
        </w:rPr>
        <w:t xml:space="preserve"> </w:t>
      </w:r>
      <w:r w:rsidR="003637AE" w:rsidRPr="002A678E">
        <w:rPr>
          <w:rFonts w:ascii="TimesET" w:eastAsia="Times New Roman" w:hAnsi="TimesET" w:cs="Times New Roman"/>
          <w:sz w:val="26"/>
          <w:szCs w:val="26"/>
          <w:lang w:eastAsia="ru-RU"/>
        </w:rPr>
        <w:t>в январе-</w:t>
      </w:r>
      <w:r w:rsidR="00D37E80">
        <w:rPr>
          <w:rFonts w:ascii="TimesET" w:eastAsia="Times New Roman" w:hAnsi="TimesET" w:cs="Times New Roman"/>
          <w:sz w:val="26"/>
          <w:szCs w:val="26"/>
          <w:lang w:eastAsia="ru-RU"/>
        </w:rPr>
        <w:t>декабре</w:t>
      </w:r>
      <w:r w:rsidR="003637AE" w:rsidRPr="002A678E">
        <w:rPr>
          <w:rFonts w:ascii="TimesET" w:eastAsia="Times New Roman" w:hAnsi="TimesET" w:cs="Times New Roman"/>
          <w:sz w:val="26"/>
          <w:szCs w:val="26"/>
          <w:lang w:eastAsia="ru-RU"/>
        </w:rPr>
        <w:t xml:space="preserve"> 2022 года </w:t>
      </w:r>
      <w:r w:rsidR="00F320CD" w:rsidRPr="002A678E">
        <w:rPr>
          <w:rFonts w:ascii="TimesET" w:eastAsia="Times New Roman" w:hAnsi="TimesET" w:cs="Times New Roman"/>
          <w:sz w:val="26"/>
          <w:szCs w:val="26"/>
          <w:lang w:eastAsia="ru-RU"/>
        </w:rPr>
        <w:t xml:space="preserve">проведено </w:t>
      </w:r>
      <w:r w:rsidR="002A3BA6">
        <w:rPr>
          <w:rFonts w:ascii="TimesET" w:eastAsia="Times New Roman" w:hAnsi="TimesET" w:cs="Times New Roman"/>
          <w:sz w:val="26"/>
          <w:szCs w:val="26"/>
          <w:lang w:eastAsia="ru-RU"/>
        </w:rPr>
        <w:t xml:space="preserve">8 заседаний, заслушано </w:t>
      </w:r>
      <w:r w:rsidR="00364AFD">
        <w:rPr>
          <w:rFonts w:ascii="TimesET" w:eastAsia="Times New Roman" w:hAnsi="TimesET" w:cs="Times New Roman"/>
          <w:sz w:val="26"/>
          <w:szCs w:val="26"/>
          <w:lang w:eastAsia="ru-RU"/>
        </w:rPr>
        <w:t>42</w:t>
      </w:r>
      <w:r w:rsidR="00D37E80">
        <w:rPr>
          <w:rFonts w:ascii="TimesET" w:eastAsia="Times New Roman" w:hAnsi="TimesET" w:cs="Times New Roman"/>
          <w:sz w:val="26"/>
          <w:szCs w:val="26"/>
          <w:lang w:eastAsia="ru-RU"/>
        </w:rPr>
        <w:t xml:space="preserve"> организации</w:t>
      </w:r>
      <w:r w:rsidR="003637AE" w:rsidRPr="002A678E">
        <w:rPr>
          <w:rFonts w:ascii="TimesET" w:eastAsia="Times New Roman" w:hAnsi="TimesET" w:cs="Times New Roman"/>
          <w:sz w:val="26"/>
          <w:szCs w:val="26"/>
          <w:lang w:eastAsia="ru-RU"/>
        </w:rPr>
        <w:t xml:space="preserve"> и инди</w:t>
      </w:r>
      <w:r w:rsidR="002A3BA6">
        <w:rPr>
          <w:rFonts w:ascii="TimesET" w:eastAsia="Times New Roman" w:hAnsi="TimesET" w:cs="Times New Roman"/>
          <w:sz w:val="26"/>
          <w:szCs w:val="26"/>
          <w:lang w:eastAsia="ru-RU"/>
        </w:rPr>
        <w:t>видуальных предпринимателя из 60</w:t>
      </w:r>
      <w:r w:rsidR="003637AE" w:rsidRPr="002A678E">
        <w:rPr>
          <w:rFonts w:ascii="TimesET" w:eastAsia="Times New Roman" w:hAnsi="TimesET" w:cs="Times New Roman"/>
          <w:sz w:val="26"/>
          <w:szCs w:val="26"/>
          <w:lang w:eastAsia="ru-RU"/>
        </w:rPr>
        <w:t xml:space="preserve"> приглашенных, </w:t>
      </w:r>
      <w:r w:rsidR="005559DB" w:rsidRPr="005559DB">
        <w:rPr>
          <w:rFonts w:ascii="TimesET" w:eastAsia="Times New Roman" w:hAnsi="TimesET" w:cs="Times New Roman"/>
          <w:sz w:val="26"/>
          <w:szCs w:val="26"/>
          <w:lang w:eastAsia="ru-RU"/>
        </w:rPr>
        <w:t>или 59,1 % о</w:t>
      </w:r>
      <w:r w:rsidR="005559DB">
        <w:rPr>
          <w:rFonts w:ascii="TimesET" w:eastAsia="Times New Roman" w:hAnsi="TimesET" w:cs="Times New Roman"/>
          <w:sz w:val="26"/>
          <w:szCs w:val="26"/>
          <w:lang w:eastAsia="ru-RU"/>
        </w:rPr>
        <w:t xml:space="preserve">т выявленных налогоплательщиков, </w:t>
      </w:r>
      <w:r w:rsidR="003637AE" w:rsidRPr="002A678E">
        <w:rPr>
          <w:rFonts w:ascii="TimesET" w:eastAsia="Times New Roman" w:hAnsi="TimesET" w:cs="Times New Roman"/>
          <w:sz w:val="26"/>
          <w:szCs w:val="26"/>
          <w:lang w:eastAsia="ru-RU"/>
        </w:rPr>
        <w:t>из них: выплачивающих заработную плату ни</w:t>
      </w:r>
      <w:r w:rsidR="002A3BA6">
        <w:rPr>
          <w:rFonts w:ascii="TimesET" w:eastAsia="Times New Roman" w:hAnsi="TimesET" w:cs="Times New Roman"/>
          <w:sz w:val="26"/>
          <w:szCs w:val="26"/>
          <w:lang w:eastAsia="ru-RU"/>
        </w:rPr>
        <w:t>же среднеотраслевого уровня – 26</w:t>
      </w:r>
      <w:r w:rsidR="003637AE" w:rsidRPr="002A678E">
        <w:rPr>
          <w:rFonts w:ascii="TimesET" w:eastAsia="Times New Roman" w:hAnsi="TimesET" w:cs="Times New Roman"/>
          <w:sz w:val="26"/>
          <w:szCs w:val="26"/>
          <w:lang w:eastAsia="ru-RU"/>
        </w:rPr>
        <w:t>, выплачивающих заработную плату ниже МРОТ, установле</w:t>
      </w:r>
      <w:r w:rsidR="00C4430F">
        <w:rPr>
          <w:rFonts w:ascii="TimesET" w:eastAsia="Times New Roman" w:hAnsi="TimesET" w:cs="Times New Roman"/>
          <w:sz w:val="26"/>
          <w:szCs w:val="26"/>
          <w:lang w:eastAsia="ru-RU"/>
        </w:rPr>
        <w:t>нного в Чувашской Республике - 13</w:t>
      </w:r>
      <w:r w:rsidR="003637AE" w:rsidRPr="002A678E">
        <w:rPr>
          <w:rFonts w:ascii="TimesET" w:eastAsia="Times New Roman" w:hAnsi="TimesET" w:cs="Times New Roman"/>
          <w:sz w:val="26"/>
          <w:szCs w:val="26"/>
          <w:lang w:eastAsia="ru-RU"/>
        </w:rPr>
        <w:t>, имеющих задолженность по налогам и сборам –</w:t>
      </w:r>
      <w:r w:rsidR="002A3BA6">
        <w:rPr>
          <w:rFonts w:ascii="TimesET" w:eastAsia="Times New Roman" w:hAnsi="TimesET" w:cs="Times New Roman"/>
          <w:sz w:val="26"/>
          <w:szCs w:val="26"/>
          <w:lang w:eastAsia="ru-RU"/>
        </w:rPr>
        <w:t xml:space="preserve"> 16, на</w:t>
      </w:r>
      <w:r w:rsidR="00C4430F">
        <w:rPr>
          <w:rFonts w:ascii="TimesET" w:eastAsia="Times New Roman" w:hAnsi="TimesET" w:cs="Times New Roman"/>
          <w:sz w:val="26"/>
          <w:szCs w:val="26"/>
          <w:lang w:eastAsia="ru-RU"/>
        </w:rPr>
        <w:t>личие неформальной занятости - 5</w:t>
      </w:r>
      <w:r w:rsidR="002A3BA6">
        <w:rPr>
          <w:rFonts w:ascii="TimesET" w:eastAsia="Times New Roman" w:hAnsi="TimesET" w:cs="Times New Roman"/>
          <w:sz w:val="26"/>
          <w:szCs w:val="26"/>
          <w:lang w:eastAsia="ru-RU"/>
        </w:rPr>
        <w:t>.</w:t>
      </w:r>
      <w:r w:rsidR="003637AE" w:rsidRPr="002A678E">
        <w:rPr>
          <w:rFonts w:ascii="TimesET" w:eastAsia="Times New Roman" w:hAnsi="TimesET" w:cs="Times New Roman"/>
          <w:sz w:val="26"/>
          <w:szCs w:val="26"/>
          <w:lang w:eastAsia="ru-RU"/>
        </w:rPr>
        <w:t xml:space="preserve"> </w:t>
      </w:r>
      <w:r w:rsidR="002A678E" w:rsidRPr="002A678E">
        <w:rPr>
          <w:rFonts w:ascii="TimesET" w:eastAsia="Times New Roman" w:hAnsi="TimesET" w:cs="Times New Roman"/>
          <w:sz w:val="26"/>
          <w:szCs w:val="26"/>
          <w:lang w:eastAsia="ru-RU"/>
        </w:rPr>
        <w:t xml:space="preserve"> </w:t>
      </w:r>
    </w:p>
    <w:p w14:paraId="5B526B5D" w14:textId="4F304A6F" w:rsidR="005C695F" w:rsidRPr="002A678E" w:rsidRDefault="005C695F" w:rsidP="005C695F">
      <w:pPr>
        <w:widowControl w:val="0"/>
        <w:snapToGrid w:val="0"/>
        <w:spacing w:after="0" w:line="240" w:lineRule="auto"/>
        <w:ind w:firstLine="567"/>
        <w:jc w:val="both"/>
        <w:rPr>
          <w:rFonts w:ascii="Times New Roman" w:eastAsia="Times New Roman" w:hAnsi="Times New Roman" w:cs="Times New Roman"/>
          <w:sz w:val="26"/>
          <w:szCs w:val="26"/>
          <w:lang w:eastAsia="ru-RU"/>
        </w:rPr>
      </w:pPr>
      <w:r w:rsidRPr="002A678E">
        <w:rPr>
          <w:rFonts w:ascii="Times New Roman" w:eastAsia="Times New Roman" w:hAnsi="Times New Roman" w:cs="Times New Roman"/>
          <w:sz w:val="26"/>
          <w:szCs w:val="26"/>
          <w:lang w:eastAsia="ru-RU"/>
        </w:rPr>
        <w:t xml:space="preserve">В организациях всех форм собственности, расположенных на территории </w:t>
      </w:r>
      <w:r w:rsidR="003637AE" w:rsidRPr="002A678E">
        <w:rPr>
          <w:rFonts w:ascii="Times New Roman" w:eastAsia="Times New Roman" w:hAnsi="Times New Roman" w:cs="Times New Roman"/>
          <w:sz w:val="26"/>
          <w:szCs w:val="26"/>
          <w:lang w:eastAsia="ru-RU"/>
        </w:rPr>
        <w:t>муниципального округа</w:t>
      </w:r>
      <w:r w:rsidR="008713ED" w:rsidRPr="002A678E">
        <w:rPr>
          <w:rFonts w:ascii="Times New Roman" w:eastAsia="Times New Roman" w:hAnsi="Times New Roman" w:cs="Times New Roman"/>
          <w:sz w:val="26"/>
          <w:szCs w:val="26"/>
          <w:lang w:eastAsia="ru-RU"/>
        </w:rPr>
        <w:t xml:space="preserve"> задолженность </w:t>
      </w:r>
      <w:proofErr w:type="gramStart"/>
      <w:r w:rsidR="008713ED" w:rsidRPr="002A678E">
        <w:rPr>
          <w:rFonts w:ascii="Times New Roman" w:eastAsia="Times New Roman" w:hAnsi="Times New Roman" w:cs="Times New Roman"/>
          <w:sz w:val="26"/>
          <w:szCs w:val="26"/>
          <w:lang w:eastAsia="ru-RU"/>
        </w:rPr>
        <w:t>по заработной плате</w:t>
      </w:r>
      <w:proofErr w:type="gramEnd"/>
      <w:r w:rsidR="008713ED" w:rsidRPr="002A678E">
        <w:rPr>
          <w:rFonts w:ascii="Times New Roman" w:eastAsia="Times New Roman" w:hAnsi="Times New Roman" w:cs="Times New Roman"/>
          <w:sz w:val="26"/>
          <w:szCs w:val="26"/>
          <w:lang w:eastAsia="ru-RU"/>
        </w:rPr>
        <w:t xml:space="preserve"> </w:t>
      </w:r>
      <w:r w:rsidRPr="002A678E">
        <w:rPr>
          <w:rFonts w:ascii="Times New Roman" w:eastAsia="Times New Roman" w:hAnsi="Times New Roman" w:cs="Times New Roman"/>
          <w:sz w:val="26"/>
          <w:szCs w:val="26"/>
          <w:lang w:eastAsia="ru-RU"/>
        </w:rPr>
        <w:t xml:space="preserve">отсутствует. </w:t>
      </w:r>
    </w:p>
    <w:p w14:paraId="6522391D" w14:textId="4BDE3695" w:rsidR="00074DA0" w:rsidRDefault="005C695F" w:rsidP="005C695F">
      <w:pPr>
        <w:widowControl w:val="0"/>
        <w:snapToGrid w:val="0"/>
        <w:spacing w:after="0" w:line="240" w:lineRule="auto"/>
        <w:ind w:firstLine="567"/>
        <w:jc w:val="both"/>
        <w:rPr>
          <w:rFonts w:ascii="TimesET" w:eastAsia="Times New Roman" w:hAnsi="TimesET" w:cs="Times New Roman"/>
          <w:sz w:val="26"/>
          <w:szCs w:val="26"/>
          <w:lang w:eastAsia="ru-RU"/>
        </w:rPr>
      </w:pPr>
      <w:r w:rsidRPr="002A678E">
        <w:rPr>
          <w:rFonts w:ascii="TimesET" w:eastAsia="Times New Roman" w:hAnsi="TimesET" w:cs="Times New Roman"/>
          <w:sz w:val="26"/>
          <w:szCs w:val="26"/>
          <w:lang w:eastAsia="ru-RU"/>
        </w:rPr>
        <w:t xml:space="preserve">  </w:t>
      </w:r>
      <w:r w:rsidR="00074DA0" w:rsidRPr="00074DA0">
        <w:rPr>
          <w:rFonts w:ascii="TimesET" w:eastAsia="Times New Roman" w:hAnsi="TimesET" w:cs="Times New Roman"/>
          <w:sz w:val="26"/>
          <w:szCs w:val="26"/>
          <w:lang w:eastAsia="ru-RU"/>
        </w:rPr>
        <w:t>В целях выявления неформальной занятости Межведомственной комиссией проводятся контрольные мероприятия по выявлению (снижению) неформальной за</w:t>
      </w:r>
      <w:r w:rsidR="00074DA0">
        <w:rPr>
          <w:rFonts w:ascii="TimesET" w:eastAsia="Times New Roman" w:hAnsi="TimesET" w:cs="Times New Roman"/>
          <w:sz w:val="26"/>
          <w:szCs w:val="26"/>
          <w:lang w:eastAsia="ru-RU"/>
        </w:rPr>
        <w:t>нятости. В 2022 году совместно</w:t>
      </w:r>
      <w:r w:rsidR="00074DA0" w:rsidRPr="00074DA0">
        <w:rPr>
          <w:rFonts w:ascii="TimesET" w:eastAsia="Times New Roman" w:hAnsi="TimesET" w:cs="Times New Roman"/>
          <w:sz w:val="26"/>
          <w:szCs w:val="26"/>
          <w:lang w:eastAsia="ru-RU"/>
        </w:rPr>
        <w:t xml:space="preserve"> с налоговым органом </w:t>
      </w:r>
      <w:r w:rsidR="00074DA0">
        <w:rPr>
          <w:rFonts w:ascii="TimesET" w:eastAsia="Times New Roman" w:hAnsi="TimesET" w:cs="Times New Roman"/>
          <w:sz w:val="26"/>
          <w:szCs w:val="26"/>
          <w:lang w:eastAsia="ru-RU"/>
        </w:rPr>
        <w:t>проведено 7 оперативных рейдов, в ходе которого</w:t>
      </w:r>
      <w:r w:rsidR="00074DA0" w:rsidRPr="00074DA0">
        <w:rPr>
          <w:rFonts w:ascii="TimesET" w:eastAsia="Times New Roman" w:hAnsi="TimesET" w:cs="Times New Roman"/>
          <w:sz w:val="26"/>
          <w:szCs w:val="26"/>
          <w:lang w:eastAsia="ru-RU"/>
        </w:rPr>
        <w:t xml:space="preserve"> охвачено 55 субъектов предпринимательства. Установлены нарушени</w:t>
      </w:r>
      <w:r w:rsidR="007F5251">
        <w:rPr>
          <w:rFonts w:ascii="TimesET" w:eastAsia="Times New Roman" w:hAnsi="TimesET" w:cs="Times New Roman"/>
          <w:sz w:val="26"/>
          <w:szCs w:val="26"/>
          <w:lang w:eastAsia="ru-RU"/>
        </w:rPr>
        <w:t xml:space="preserve">я трудового законодательства в </w:t>
      </w:r>
      <w:r w:rsidR="009A6244">
        <w:rPr>
          <w:rFonts w:ascii="TimesET" w:eastAsia="Times New Roman" w:hAnsi="TimesET" w:cs="Times New Roman"/>
          <w:sz w:val="26"/>
          <w:szCs w:val="26"/>
          <w:lang w:eastAsia="ru-RU"/>
        </w:rPr>
        <w:t>6</w:t>
      </w:r>
      <w:r w:rsidR="00074DA0" w:rsidRPr="00074DA0">
        <w:rPr>
          <w:rFonts w:ascii="TimesET" w:eastAsia="Times New Roman" w:hAnsi="TimesET" w:cs="Times New Roman"/>
          <w:sz w:val="26"/>
          <w:szCs w:val="26"/>
          <w:lang w:eastAsia="ru-RU"/>
        </w:rPr>
        <w:t xml:space="preserve"> случаях, что составляет 7,3 % от общего количества обследованных налогоплательщиков. </w:t>
      </w:r>
    </w:p>
    <w:p w14:paraId="6F65CC8C" w14:textId="7D5FF40B" w:rsidR="003153A2" w:rsidRDefault="003637AE" w:rsidP="005C695F">
      <w:pPr>
        <w:widowControl w:val="0"/>
        <w:snapToGrid w:val="0"/>
        <w:spacing w:after="0" w:line="240" w:lineRule="auto"/>
        <w:ind w:firstLine="567"/>
        <w:jc w:val="both"/>
        <w:rPr>
          <w:rFonts w:ascii="TimesET" w:eastAsia="Times New Roman" w:hAnsi="TimesET" w:cs="Times New Roman"/>
          <w:sz w:val="26"/>
          <w:szCs w:val="26"/>
          <w:lang w:eastAsia="ru-RU"/>
        </w:rPr>
      </w:pPr>
      <w:r w:rsidRPr="002A678E">
        <w:rPr>
          <w:rFonts w:ascii="TimesET" w:eastAsia="Times New Roman" w:hAnsi="TimesET" w:cs="Times New Roman"/>
          <w:sz w:val="26"/>
          <w:szCs w:val="26"/>
          <w:lang w:eastAsia="ru-RU"/>
        </w:rPr>
        <w:t xml:space="preserve">Минтрудом Чувашии </w:t>
      </w:r>
      <w:r w:rsidR="005C695F" w:rsidRPr="002A678E">
        <w:rPr>
          <w:rFonts w:ascii="TimesET" w:eastAsia="Times New Roman" w:hAnsi="TimesET" w:cs="Times New Roman"/>
          <w:sz w:val="26"/>
          <w:szCs w:val="26"/>
          <w:lang w:eastAsia="ru-RU"/>
        </w:rPr>
        <w:t xml:space="preserve">заключено соглашение с администрацией Красноармейского </w:t>
      </w:r>
      <w:r w:rsidRPr="002A678E">
        <w:rPr>
          <w:rFonts w:ascii="TimesET" w:eastAsia="Times New Roman" w:hAnsi="TimesET" w:cs="Times New Roman"/>
          <w:sz w:val="26"/>
          <w:szCs w:val="26"/>
          <w:lang w:eastAsia="ru-RU"/>
        </w:rPr>
        <w:t>муниципального округа</w:t>
      </w:r>
      <w:r w:rsidR="005C695F" w:rsidRPr="002A678E">
        <w:rPr>
          <w:rFonts w:ascii="TimesET" w:eastAsia="Times New Roman" w:hAnsi="TimesET" w:cs="Times New Roman"/>
          <w:sz w:val="26"/>
          <w:szCs w:val="26"/>
          <w:lang w:eastAsia="ru-RU"/>
        </w:rPr>
        <w:t xml:space="preserve"> о реализации мер, направленных на снижение неформальной занятости </w:t>
      </w:r>
      <w:r w:rsidRPr="002A678E">
        <w:rPr>
          <w:rFonts w:ascii="TimesET" w:eastAsia="Times New Roman" w:hAnsi="TimesET" w:cs="Times New Roman"/>
          <w:sz w:val="26"/>
          <w:szCs w:val="26"/>
          <w:lang w:eastAsia="ru-RU"/>
        </w:rPr>
        <w:t>в 2022 году установлен контрольный показатель из расчета</w:t>
      </w:r>
      <w:r w:rsidR="00364AFD">
        <w:rPr>
          <w:rFonts w:ascii="TimesET" w:eastAsia="Times New Roman" w:hAnsi="TimesET" w:cs="Times New Roman"/>
          <w:sz w:val="26"/>
          <w:szCs w:val="26"/>
          <w:lang w:eastAsia="ru-RU"/>
        </w:rPr>
        <w:t xml:space="preserve"> 282 человека. В январе-</w:t>
      </w:r>
      <w:r w:rsidR="00260C63">
        <w:rPr>
          <w:rFonts w:ascii="TimesET" w:eastAsia="Times New Roman" w:hAnsi="TimesET" w:cs="Times New Roman"/>
          <w:sz w:val="26"/>
          <w:szCs w:val="26"/>
          <w:lang w:eastAsia="ru-RU"/>
        </w:rPr>
        <w:t>декабре</w:t>
      </w:r>
      <w:r w:rsidR="00364AFD">
        <w:rPr>
          <w:rFonts w:ascii="TimesET" w:eastAsia="Times New Roman" w:hAnsi="TimesET" w:cs="Times New Roman"/>
          <w:sz w:val="26"/>
          <w:szCs w:val="26"/>
          <w:lang w:eastAsia="ru-RU"/>
        </w:rPr>
        <w:t xml:space="preserve"> </w:t>
      </w:r>
      <w:r w:rsidRPr="002A678E">
        <w:rPr>
          <w:rFonts w:ascii="TimesET" w:eastAsia="Times New Roman" w:hAnsi="TimesET" w:cs="Times New Roman"/>
          <w:sz w:val="26"/>
          <w:szCs w:val="26"/>
          <w:lang w:eastAsia="ru-RU"/>
        </w:rPr>
        <w:t>2022 г</w:t>
      </w:r>
      <w:r w:rsidR="00D37E80">
        <w:rPr>
          <w:rFonts w:ascii="TimesET" w:eastAsia="Times New Roman" w:hAnsi="TimesET" w:cs="Times New Roman"/>
          <w:sz w:val="26"/>
          <w:szCs w:val="26"/>
          <w:lang w:eastAsia="ru-RU"/>
        </w:rPr>
        <w:t xml:space="preserve">ода </w:t>
      </w:r>
      <w:r w:rsidR="00260C63">
        <w:rPr>
          <w:rFonts w:ascii="TimesET" w:eastAsia="Times New Roman" w:hAnsi="TimesET" w:cs="Times New Roman"/>
          <w:sz w:val="26"/>
          <w:szCs w:val="26"/>
          <w:lang w:eastAsia="ru-RU"/>
        </w:rPr>
        <w:t>выявлено и трудоустроено 304</w:t>
      </w:r>
      <w:r w:rsidR="00D37E80">
        <w:rPr>
          <w:rFonts w:ascii="TimesET" w:eastAsia="Times New Roman" w:hAnsi="TimesET" w:cs="Times New Roman"/>
          <w:sz w:val="26"/>
          <w:szCs w:val="26"/>
          <w:lang w:eastAsia="ru-RU"/>
        </w:rPr>
        <w:t xml:space="preserve"> человек</w:t>
      </w:r>
      <w:r w:rsidR="00260C63">
        <w:rPr>
          <w:rFonts w:ascii="TimesET" w:eastAsia="Times New Roman" w:hAnsi="TimesET" w:cs="Times New Roman"/>
          <w:sz w:val="26"/>
          <w:szCs w:val="26"/>
          <w:lang w:eastAsia="ru-RU"/>
        </w:rPr>
        <w:t>а, что составляет 107,8</w:t>
      </w:r>
      <w:r w:rsidRPr="002A678E">
        <w:rPr>
          <w:rFonts w:ascii="TimesET" w:eastAsia="Times New Roman" w:hAnsi="TimesET" w:cs="Times New Roman"/>
          <w:sz w:val="26"/>
          <w:szCs w:val="26"/>
          <w:lang w:eastAsia="ru-RU"/>
        </w:rPr>
        <w:t xml:space="preserve"> % к контрольному показателю. </w:t>
      </w:r>
      <w:r w:rsidR="002A678E" w:rsidRPr="002A678E">
        <w:rPr>
          <w:rFonts w:ascii="TimesET" w:eastAsia="Times New Roman" w:hAnsi="TimesET" w:cs="Times New Roman"/>
          <w:sz w:val="26"/>
          <w:szCs w:val="26"/>
          <w:lang w:eastAsia="ru-RU"/>
        </w:rPr>
        <w:t xml:space="preserve"> </w:t>
      </w:r>
    </w:p>
    <w:p w14:paraId="0A23638C" w14:textId="6F3C9E5D" w:rsidR="005559DB" w:rsidRPr="00880597" w:rsidRDefault="005559DB" w:rsidP="005C695F">
      <w:pPr>
        <w:widowControl w:val="0"/>
        <w:snapToGrid w:val="0"/>
        <w:spacing w:after="0" w:line="240" w:lineRule="auto"/>
        <w:ind w:firstLine="567"/>
        <w:jc w:val="both"/>
        <w:rPr>
          <w:rFonts w:ascii="TimesET" w:eastAsia="Times New Roman" w:hAnsi="TimesET" w:cs="Times New Roman"/>
          <w:color w:val="000000" w:themeColor="text1"/>
          <w:sz w:val="26"/>
          <w:szCs w:val="26"/>
          <w:lang w:eastAsia="ru-RU"/>
        </w:rPr>
      </w:pPr>
      <w:r w:rsidRPr="005559DB">
        <w:rPr>
          <w:rFonts w:ascii="TimesET" w:eastAsia="Times New Roman" w:hAnsi="TimesET" w:cs="Times New Roman"/>
          <w:sz w:val="26"/>
          <w:szCs w:val="26"/>
          <w:lang w:eastAsia="ru-RU"/>
        </w:rPr>
        <w:t xml:space="preserve">По результатам проведенных мероприятий и заслушиваний на Межведомственных комиссиях за 2022 год дополнительно поступил налог на доходы физических лиц от работодателей, повысивших заработную плату работникам или заключившим трудовые договора в сумме </w:t>
      </w:r>
      <w:r w:rsidR="00880597" w:rsidRPr="00880597">
        <w:rPr>
          <w:rFonts w:ascii="TimesET" w:eastAsia="Times New Roman" w:hAnsi="TimesET" w:cs="Times New Roman"/>
          <w:color w:val="000000" w:themeColor="text1"/>
          <w:sz w:val="26"/>
          <w:szCs w:val="26"/>
          <w:lang w:eastAsia="ru-RU"/>
        </w:rPr>
        <w:t>254,2</w:t>
      </w:r>
      <w:r w:rsidRPr="00880597">
        <w:rPr>
          <w:rFonts w:ascii="TimesET" w:eastAsia="Times New Roman" w:hAnsi="TimesET" w:cs="Times New Roman"/>
          <w:color w:val="000000" w:themeColor="text1"/>
          <w:sz w:val="26"/>
          <w:szCs w:val="26"/>
          <w:lang w:eastAsia="ru-RU"/>
        </w:rPr>
        <w:t xml:space="preserve"> тыс. руб., страховые взносы - </w:t>
      </w:r>
      <w:r w:rsidR="00880597" w:rsidRPr="00880597">
        <w:rPr>
          <w:rFonts w:ascii="TimesET" w:eastAsia="Times New Roman" w:hAnsi="TimesET" w:cs="Times New Roman"/>
          <w:color w:val="000000" w:themeColor="text1"/>
          <w:sz w:val="26"/>
          <w:szCs w:val="26"/>
          <w:lang w:eastAsia="ru-RU"/>
        </w:rPr>
        <w:t>586,1</w:t>
      </w:r>
      <w:r w:rsidRPr="00880597">
        <w:rPr>
          <w:rFonts w:ascii="TimesET" w:eastAsia="Times New Roman" w:hAnsi="TimesET" w:cs="Times New Roman"/>
          <w:color w:val="000000" w:themeColor="text1"/>
          <w:sz w:val="26"/>
          <w:szCs w:val="26"/>
          <w:lang w:eastAsia="ru-RU"/>
        </w:rPr>
        <w:t>,0 тыс. руб.</w:t>
      </w:r>
    </w:p>
    <w:p w14:paraId="6F285BA2" w14:textId="77777777" w:rsidR="00A85D0F" w:rsidRPr="00A85D0F" w:rsidRDefault="00A85D0F" w:rsidP="00A85D0F">
      <w:pPr>
        <w:keepNext/>
        <w:widowControl w:val="0"/>
        <w:tabs>
          <w:tab w:val="left" w:pos="851"/>
          <w:tab w:val="left" w:pos="3969"/>
          <w:tab w:val="left" w:pos="4020"/>
        </w:tabs>
        <w:snapToGrid w:val="0"/>
        <w:spacing w:after="0" w:line="240" w:lineRule="auto"/>
        <w:ind w:firstLine="482"/>
        <w:jc w:val="both"/>
        <w:outlineLvl w:val="0"/>
        <w:rPr>
          <w:rFonts w:ascii="Times New Roman" w:eastAsia="Times New Roman" w:hAnsi="Times New Roman" w:cs="Times New Roman"/>
          <w:sz w:val="26"/>
          <w:szCs w:val="26"/>
          <w:lang w:eastAsia="ru-RU"/>
        </w:rPr>
      </w:pPr>
      <w:r w:rsidRPr="00A85D0F">
        <w:rPr>
          <w:rFonts w:ascii="Times New Roman" w:eastAsia="Times New Roman" w:hAnsi="Times New Roman" w:cs="Times New Roman"/>
          <w:sz w:val="26"/>
          <w:szCs w:val="26"/>
          <w:lang w:eastAsia="ru-RU"/>
        </w:rPr>
        <w:t xml:space="preserve">Администрацией Красноармейского муниципального округа совместно с Управлением Федеральной налоговой службы Чувашской Республике ведется активная работа с организациями, заключившими муниципальные контракты на строительство (реконструкцию) и ремонт объектов, по постановке на учет </w:t>
      </w:r>
      <w:r w:rsidRPr="00A85D0F">
        <w:rPr>
          <w:rFonts w:ascii="Times New Roman" w:eastAsia="Times New Roman" w:hAnsi="Times New Roman" w:cs="Times New Roman"/>
          <w:sz w:val="26"/>
          <w:szCs w:val="26"/>
          <w:lang w:eastAsia="ru-RU"/>
        </w:rPr>
        <w:lastRenderedPageBreak/>
        <w:t xml:space="preserve">обособленных подразделений по месту осуществления деятельности.  В 2022 году с подрядными организациями заключено 88 муниципальных контрактов на строительство (реконструкцию) и ремонт объектов. Информация по действующим контрактам направлена в адрес органа налоговой службы для анализа поступлений налога на доходы физических лиц от организаций и индивидуальных предпринимателей, заключивших муниципальные контракты на строительство (реконструкцию) и ремонт объектов. </w:t>
      </w:r>
    </w:p>
    <w:p w14:paraId="01705932" w14:textId="6613097C" w:rsidR="00A85D0F" w:rsidRDefault="00A85D0F" w:rsidP="00A85D0F">
      <w:pPr>
        <w:keepNext/>
        <w:widowControl w:val="0"/>
        <w:tabs>
          <w:tab w:val="left" w:pos="851"/>
          <w:tab w:val="left" w:pos="3969"/>
          <w:tab w:val="left" w:pos="4020"/>
        </w:tabs>
        <w:snapToGrid w:val="0"/>
        <w:spacing w:after="0" w:line="240" w:lineRule="auto"/>
        <w:ind w:firstLine="482"/>
        <w:jc w:val="both"/>
        <w:outlineLvl w:val="0"/>
        <w:rPr>
          <w:rFonts w:ascii="TimesET" w:eastAsia="Times New Roman" w:hAnsi="TimesET" w:cs="Times New Roman"/>
          <w:sz w:val="26"/>
          <w:szCs w:val="26"/>
          <w:lang w:eastAsia="ru-RU"/>
        </w:rPr>
      </w:pPr>
      <w:r w:rsidRPr="00A85D0F">
        <w:rPr>
          <w:rFonts w:ascii="Times New Roman" w:eastAsia="Times New Roman" w:hAnsi="Times New Roman" w:cs="Times New Roman"/>
          <w:sz w:val="26"/>
          <w:szCs w:val="26"/>
          <w:lang w:eastAsia="ru-RU"/>
        </w:rPr>
        <w:t>Межведомственной комиссией совместными оперативными рейдами в 2022 году охвачено 4 субъекта предпринимательства. По итогам проведенных мероприятий обеспечена постановка на учет 2 обособленных подразделений по месту осуществления деятельности, сумма поступившего налога на доходы физических лиц за обособленны</w:t>
      </w:r>
      <w:r>
        <w:rPr>
          <w:rFonts w:ascii="Times New Roman" w:eastAsia="Times New Roman" w:hAnsi="Times New Roman" w:cs="Times New Roman"/>
          <w:sz w:val="26"/>
          <w:szCs w:val="26"/>
          <w:lang w:eastAsia="ru-RU"/>
        </w:rPr>
        <w:t>е подразделени</w:t>
      </w:r>
      <w:r w:rsidR="004D12CE">
        <w:rPr>
          <w:rFonts w:ascii="Times New Roman" w:eastAsia="Times New Roman" w:hAnsi="Times New Roman" w:cs="Times New Roman"/>
          <w:sz w:val="26"/>
          <w:szCs w:val="26"/>
          <w:lang w:eastAsia="ru-RU"/>
        </w:rPr>
        <w:t>я, составила 93582</w:t>
      </w:r>
      <w:r>
        <w:rPr>
          <w:rFonts w:ascii="Times New Roman" w:eastAsia="Times New Roman" w:hAnsi="Times New Roman" w:cs="Times New Roman"/>
          <w:sz w:val="26"/>
          <w:szCs w:val="26"/>
          <w:lang w:eastAsia="ru-RU"/>
        </w:rPr>
        <w:t xml:space="preserve"> </w:t>
      </w:r>
      <w:r w:rsidRPr="00A85D0F">
        <w:rPr>
          <w:rFonts w:ascii="Times New Roman" w:eastAsia="Times New Roman" w:hAnsi="Times New Roman" w:cs="Times New Roman"/>
          <w:sz w:val="26"/>
          <w:szCs w:val="26"/>
          <w:lang w:eastAsia="ru-RU"/>
        </w:rPr>
        <w:t>руб.</w:t>
      </w:r>
      <w:r w:rsidR="004D12CE">
        <w:rPr>
          <w:rFonts w:ascii="Times New Roman" w:eastAsia="Times New Roman" w:hAnsi="Times New Roman" w:cs="Times New Roman"/>
          <w:sz w:val="26"/>
          <w:szCs w:val="26"/>
          <w:lang w:eastAsia="ru-RU"/>
        </w:rPr>
        <w:t xml:space="preserve"> (ООО «ОЗОН» - 64607 руб., ООО «</w:t>
      </w:r>
      <w:proofErr w:type="spellStart"/>
      <w:r w:rsidR="004D12CE">
        <w:rPr>
          <w:rFonts w:ascii="Times New Roman" w:eastAsia="Times New Roman" w:hAnsi="Times New Roman" w:cs="Times New Roman"/>
          <w:sz w:val="26"/>
          <w:szCs w:val="26"/>
          <w:lang w:eastAsia="ru-RU"/>
        </w:rPr>
        <w:t>Мостстройинвест</w:t>
      </w:r>
      <w:proofErr w:type="spellEnd"/>
      <w:r w:rsidR="004D12CE">
        <w:rPr>
          <w:rFonts w:ascii="Times New Roman" w:eastAsia="Times New Roman" w:hAnsi="Times New Roman" w:cs="Times New Roman"/>
          <w:sz w:val="26"/>
          <w:szCs w:val="26"/>
          <w:lang w:eastAsia="ru-RU"/>
        </w:rPr>
        <w:t>» - 28975 руб.).</w:t>
      </w:r>
    </w:p>
    <w:p w14:paraId="4F41766A" w14:textId="023D36EA" w:rsidR="005C695F" w:rsidRPr="005C695F" w:rsidRDefault="005C695F" w:rsidP="00A85D0F">
      <w:pPr>
        <w:keepNext/>
        <w:widowControl w:val="0"/>
        <w:tabs>
          <w:tab w:val="left" w:pos="851"/>
          <w:tab w:val="left" w:pos="3969"/>
          <w:tab w:val="left" w:pos="4020"/>
        </w:tabs>
        <w:snapToGrid w:val="0"/>
        <w:spacing w:after="0" w:line="240" w:lineRule="auto"/>
        <w:ind w:firstLine="482"/>
        <w:jc w:val="both"/>
        <w:outlineLvl w:val="0"/>
        <w:rPr>
          <w:rFonts w:ascii="TimesET" w:eastAsia="Times New Roman" w:hAnsi="TimesET" w:cs="Times New Roman"/>
          <w:sz w:val="26"/>
          <w:szCs w:val="26"/>
          <w:lang w:eastAsia="ru-RU"/>
        </w:rPr>
      </w:pPr>
      <w:r w:rsidRPr="005C695F">
        <w:rPr>
          <w:rFonts w:ascii="TimesET" w:eastAsia="Times New Roman" w:hAnsi="TimesET" w:cs="Times New Roman"/>
          <w:sz w:val="26"/>
          <w:szCs w:val="26"/>
          <w:lang w:eastAsia="ru-RU"/>
        </w:rPr>
        <w:t xml:space="preserve">Администрацией Красноармейского муниципального округа проводится информационная компания в печатных и электронных средствах массовой информации для населения и работодателей с целью формирования негативного отношения к неформальной занятости. На официальном сайте администрации Красноармейского муниципального округа в информационно-телекоммуникационной сети "Интернет", а также  в местной газете «Ял </w:t>
      </w:r>
      <w:proofErr w:type="spellStart"/>
      <w:r w:rsidRPr="005C695F">
        <w:rPr>
          <w:rFonts w:ascii="TimesET" w:eastAsia="Times New Roman" w:hAnsi="TimesET" w:cs="Times New Roman"/>
          <w:sz w:val="26"/>
          <w:szCs w:val="26"/>
          <w:lang w:eastAsia="ru-RU"/>
        </w:rPr>
        <w:t>пурнáҫé</w:t>
      </w:r>
      <w:proofErr w:type="spellEnd"/>
      <w:r w:rsidRPr="005C695F">
        <w:rPr>
          <w:rFonts w:ascii="TimesET" w:eastAsia="Times New Roman" w:hAnsi="TimesET" w:cs="Times New Roman"/>
          <w:sz w:val="26"/>
          <w:szCs w:val="26"/>
          <w:lang w:eastAsia="ru-RU"/>
        </w:rPr>
        <w:t xml:space="preserve">» размещается  информация о результатах контрольно-надзорных мероприятий, направленных на защиту прав граждан на своевременную выплату заработной платы, о фактах и путях погашения задолженности, о действиях работников в случае несвоевременной выплаты заработной платы, об ответственности руководителей организаций, предусмотренной Кодексом Российской Федерации об административных правонарушениях и Уголовным кодексом Российской Федерации за невыплату либо задержку заработной платы. </w:t>
      </w:r>
      <w:r w:rsidR="00364AFD">
        <w:rPr>
          <w:rFonts w:ascii="TimesET" w:eastAsia="Times New Roman" w:hAnsi="TimesET" w:cs="Times New Roman"/>
          <w:sz w:val="26"/>
          <w:szCs w:val="26"/>
          <w:lang w:eastAsia="ru-RU"/>
        </w:rPr>
        <w:t>В 2022 году</w:t>
      </w:r>
      <w:r w:rsidR="008713ED">
        <w:rPr>
          <w:rFonts w:ascii="TimesET" w:eastAsia="Times New Roman" w:hAnsi="TimesET" w:cs="Times New Roman"/>
          <w:sz w:val="26"/>
          <w:szCs w:val="26"/>
          <w:lang w:eastAsia="ru-RU"/>
        </w:rPr>
        <w:t xml:space="preserve"> </w:t>
      </w:r>
      <w:r w:rsidRPr="005C695F">
        <w:rPr>
          <w:rFonts w:ascii="TimesET" w:eastAsia="Times New Roman" w:hAnsi="TimesET" w:cs="Times New Roman"/>
          <w:sz w:val="26"/>
          <w:szCs w:val="26"/>
          <w:lang w:eastAsia="ru-RU"/>
        </w:rPr>
        <w:t>на офици</w:t>
      </w:r>
      <w:r w:rsidR="00F320CD">
        <w:rPr>
          <w:rFonts w:ascii="TimesET" w:eastAsia="Times New Roman" w:hAnsi="TimesET" w:cs="Times New Roman"/>
          <w:sz w:val="26"/>
          <w:szCs w:val="26"/>
          <w:lang w:eastAsia="ru-RU"/>
        </w:rPr>
        <w:t xml:space="preserve">альном сайте </w:t>
      </w:r>
      <w:r w:rsidR="008713ED">
        <w:rPr>
          <w:rFonts w:ascii="TimesET" w:eastAsia="Times New Roman" w:hAnsi="TimesET" w:cs="Times New Roman"/>
          <w:sz w:val="26"/>
          <w:szCs w:val="26"/>
          <w:lang w:eastAsia="ru-RU"/>
        </w:rPr>
        <w:t>муниципального округа</w:t>
      </w:r>
      <w:r w:rsidR="00D37E80">
        <w:rPr>
          <w:rFonts w:ascii="TimesET" w:eastAsia="Times New Roman" w:hAnsi="TimesET" w:cs="Times New Roman"/>
          <w:sz w:val="26"/>
          <w:szCs w:val="26"/>
          <w:lang w:eastAsia="ru-RU"/>
        </w:rPr>
        <w:t xml:space="preserve"> размещено 8</w:t>
      </w:r>
      <w:r w:rsidRPr="005C695F">
        <w:rPr>
          <w:rFonts w:ascii="TimesET" w:eastAsia="Times New Roman" w:hAnsi="TimesET" w:cs="Times New Roman"/>
          <w:sz w:val="26"/>
          <w:szCs w:val="26"/>
          <w:lang w:eastAsia="ru-RU"/>
        </w:rPr>
        <w:t xml:space="preserve"> публикаций о результатах проведенных заседаний</w:t>
      </w:r>
      <w:r w:rsidRPr="005C695F">
        <w:rPr>
          <w:rFonts w:ascii="Times New Roman" w:eastAsia="Times New Roman" w:hAnsi="Times New Roman" w:cs="Times New Roman"/>
          <w:sz w:val="24"/>
          <w:szCs w:val="24"/>
          <w:lang w:eastAsia="ru-RU"/>
        </w:rPr>
        <w:t xml:space="preserve"> </w:t>
      </w:r>
      <w:r w:rsidRPr="00F320CD">
        <w:rPr>
          <w:rFonts w:ascii="Times New Roman" w:eastAsia="Times New Roman" w:hAnsi="Times New Roman" w:cs="Times New Roman"/>
          <w:sz w:val="26"/>
          <w:szCs w:val="26"/>
          <w:lang w:eastAsia="ru-RU"/>
        </w:rPr>
        <w:t xml:space="preserve">и </w:t>
      </w:r>
      <w:r w:rsidRPr="005C695F">
        <w:rPr>
          <w:rFonts w:ascii="TimesET" w:eastAsia="Times New Roman" w:hAnsi="TimesET" w:cs="Times New Roman"/>
          <w:sz w:val="26"/>
          <w:szCs w:val="26"/>
          <w:lang w:eastAsia="ru-RU"/>
        </w:rPr>
        <w:t>контрольных мероприятий по выявлению (с</w:t>
      </w:r>
      <w:r w:rsidR="00F320CD">
        <w:rPr>
          <w:rFonts w:ascii="TimesET" w:eastAsia="Times New Roman" w:hAnsi="TimesET" w:cs="Times New Roman"/>
          <w:sz w:val="26"/>
          <w:szCs w:val="26"/>
          <w:lang w:eastAsia="ru-RU"/>
        </w:rPr>
        <w:t>н</w:t>
      </w:r>
      <w:r w:rsidR="002A678E">
        <w:rPr>
          <w:rFonts w:ascii="TimesET" w:eastAsia="Times New Roman" w:hAnsi="TimesET" w:cs="Times New Roman"/>
          <w:sz w:val="26"/>
          <w:szCs w:val="26"/>
          <w:lang w:eastAsia="ru-RU"/>
        </w:rPr>
        <w:t>ижению) неформальной занятости.</w:t>
      </w:r>
    </w:p>
    <w:p w14:paraId="1D6895DB" w14:textId="6C3038C9" w:rsidR="005C695F" w:rsidRPr="005C695F" w:rsidRDefault="005C695F" w:rsidP="005C695F">
      <w:pPr>
        <w:keepNext/>
        <w:widowControl w:val="0"/>
        <w:tabs>
          <w:tab w:val="left" w:pos="851"/>
          <w:tab w:val="left" w:pos="3969"/>
          <w:tab w:val="left" w:pos="4020"/>
        </w:tabs>
        <w:snapToGrid w:val="0"/>
        <w:spacing w:after="0" w:line="240" w:lineRule="auto"/>
        <w:ind w:firstLine="482"/>
        <w:jc w:val="both"/>
        <w:outlineLvl w:val="0"/>
        <w:rPr>
          <w:rFonts w:ascii="TimesET" w:eastAsia="Times New Roman" w:hAnsi="TimesET" w:cs="Times New Roman"/>
          <w:sz w:val="26"/>
          <w:szCs w:val="26"/>
          <w:lang w:eastAsia="ru-RU"/>
        </w:rPr>
      </w:pPr>
      <w:r w:rsidRPr="005C695F">
        <w:rPr>
          <w:rFonts w:ascii="TimesET" w:eastAsia="Times New Roman" w:hAnsi="TimesET" w:cs="Times New Roman"/>
          <w:sz w:val="26"/>
          <w:szCs w:val="26"/>
          <w:lang w:eastAsia="ru-RU"/>
        </w:rPr>
        <w:t xml:space="preserve">В целях активизации работы по легализации трудовых отношений, защиты интересов граждан от недобросовестных работодателей (наличии фактов трудоустройства без письменного оформления трудовых отношений, невыплаты заработной платы или выплаты «в конвертах») администрацией Красноармейского муниципального округа открыты телефоны «горячих» линий. В Прокуратуре Красноармейского муниципального округа организована горячая линия по вопросам противодействия «серому рынку труда» (выдача заработной платы в конвертах, выполнение работы без заключения трудового договора и т.п.).   </w:t>
      </w:r>
    </w:p>
    <w:p w14:paraId="19C2990E" w14:textId="322087CE" w:rsidR="005C695F" w:rsidRPr="005C695F" w:rsidRDefault="005C695F" w:rsidP="00A85D0F">
      <w:pPr>
        <w:widowControl w:val="0"/>
        <w:snapToGrid w:val="0"/>
        <w:spacing w:after="0" w:line="240" w:lineRule="auto"/>
        <w:ind w:firstLine="482"/>
        <w:jc w:val="both"/>
        <w:rPr>
          <w:rFonts w:ascii="Times New Roman" w:eastAsia="Times New Roman" w:hAnsi="Times New Roman" w:cs="Times New Roman"/>
          <w:sz w:val="26"/>
          <w:szCs w:val="26"/>
          <w:lang w:eastAsia="ru-RU"/>
        </w:rPr>
      </w:pPr>
      <w:r w:rsidRPr="005C695F">
        <w:rPr>
          <w:rFonts w:ascii="TimesET" w:eastAsia="Times New Roman" w:hAnsi="TimesET" w:cs="Times New Roman"/>
          <w:sz w:val="26"/>
          <w:szCs w:val="26"/>
          <w:lang w:eastAsia="ru-RU"/>
        </w:rPr>
        <w:t>Работа в данном направлении будет продолжена.</w:t>
      </w:r>
      <w:r w:rsidRPr="005C695F">
        <w:rPr>
          <w:rFonts w:ascii="Times New Roman" w:eastAsia="Times New Roman" w:hAnsi="Times New Roman" w:cs="Times New Roman"/>
          <w:sz w:val="26"/>
          <w:szCs w:val="26"/>
          <w:lang w:eastAsia="ru-RU"/>
        </w:rPr>
        <w:t xml:space="preserve">  </w:t>
      </w:r>
    </w:p>
    <w:p w14:paraId="67C81899" w14:textId="59767C4F" w:rsidR="00502BE3" w:rsidRDefault="00502BE3"/>
    <w:sectPr w:rsidR="00502B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569"/>
    <w:rsid w:val="00007DBE"/>
    <w:rsid w:val="00074DA0"/>
    <w:rsid w:val="00114C3E"/>
    <w:rsid w:val="001E2321"/>
    <w:rsid w:val="002013C7"/>
    <w:rsid w:val="00260C63"/>
    <w:rsid w:val="0026767A"/>
    <w:rsid w:val="002A3BA6"/>
    <w:rsid w:val="002A678E"/>
    <w:rsid w:val="002D1BAF"/>
    <w:rsid w:val="00307EC0"/>
    <w:rsid w:val="003153A2"/>
    <w:rsid w:val="003637AE"/>
    <w:rsid w:val="00364AFD"/>
    <w:rsid w:val="004460B5"/>
    <w:rsid w:val="004D12CE"/>
    <w:rsid w:val="00502BE3"/>
    <w:rsid w:val="005559DB"/>
    <w:rsid w:val="005C695F"/>
    <w:rsid w:val="00646569"/>
    <w:rsid w:val="007F5251"/>
    <w:rsid w:val="008713ED"/>
    <w:rsid w:val="00880597"/>
    <w:rsid w:val="009126A1"/>
    <w:rsid w:val="0092320F"/>
    <w:rsid w:val="00993278"/>
    <w:rsid w:val="009A6244"/>
    <w:rsid w:val="00A07F40"/>
    <w:rsid w:val="00A73388"/>
    <w:rsid w:val="00A85D0F"/>
    <w:rsid w:val="00AC2FF7"/>
    <w:rsid w:val="00B76058"/>
    <w:rsid w:val="00B8071A"/>
    <w:rsid w:val="00C4430F"/>
    <w:rsid w:val="00D37E80"/>
    <w:rsid w:val="00F32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9C153"/>
  <w15:chartTrackingRefBased/>
  <w15:docId w15:val="{35D7D281-7F37-4E08-82D1-B11B193A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4C3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14C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4790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Прокопьева</dc:creator>
  <cp:keywords/>
  <dc:description/>
  <cp:lastModifiedBy>Ефимова Наталия Анатольевна</cp:lastModifiedBy>
  <cp:revision>2</cp:revision>
  <cp:lastPrinted>2022-12-15T06:12:00Z</cp:lastPrinted>
  <dcterms:created xsi:type="dcterms:W3CDTF">2023-02-02T13:28:00Z</dcterms:created>
  <dcterms:modified xsi:type="dcterms:W3CDTF">2023-02-02T13:28:00Z</dcterms:modified>
</cp:coreProperties>
</file>