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50" w:line="510" w:lineRule="atLeast"/>
        <w:rPr>
          <w:rFonts w:ascii="Calibri" w:hAnsi="Calibri" w:eastAsia="Times New Roman" w:cs="Calibri"/>
          <w:color w:val="262626"/>
          <w:sz w:val="45"/>
          <w:szCs w:val="45"/>
          <w:lang w:eastAsia="ru-RU"/>
        </w:rPr>
        <w:outlineLvl w:val="0"/>
      </w:pPr>
      <w:r>
        <w:rPr>
          <w:rFonts w:ascii="Calibri" w:hAnsi="Calibri" w:eastAsia="Times New Roman" w:cs="Calibri"/>
          <w:color w:val="262626"/>
          <w:sz w:val="45"/>
          <w:szCs w:val="45"/>
          <w:lang w:eastAsia="ru-RU"/>
        </w:rPr>
        <w:t xml:space="preserve">Извещение о проведении </w:t>
      </w:r>
      <w:r>
        <w:rPr>
          <w:rFonts w:ascii="Calibri" w:hAnsi="Calibri" w:eastAsia="Times New Roman" w:cs="Calibri"/>
          <w:color w:val="262626"/>
          <w:sz w:val="45"/>
          <w:szCs w:val="45"/>
          <w:lang w:eastAsia="ru-RU"/>
        </w:rPr>
        <w:t xml:space="preserve">25 </w:t>
      </w:r>
      <w:r>
        <w:rPr>
          <w:rFonts w:ascii="Calibri" w:hAnsi="Calibri" w:eastAsia="Times New Roman" w:cs="Calibri"/>
          <w:color w:val="262626"/>
          <w:sz w:val="45"/>
          <w:szCs w:val="45"/>
          <w:lang w:eastAsia="ru-RU"/>
        </w:rPr>
        <w:t xml:space="preserve">марта</w:t>
      </w:r>
      <w:r>
        <w:rPr>
          <w:rFonts w:ascii="Calibri" w:hAnsi="Calibri" w:eastAsia="Times New Roman" w:cs="Calibri"/>
          <w:color w:val="262626"/>
          <w:sz w:val="45"/>
          <w:szCs w:val="45"/>
          <w:lang w:eastAsia="ru-RU"/>
        </w:rPr>
        <w:t xml:space="preserve"> </w:t>
      </w:r>
      <w:r>
        <w:rPr>
          <w:rFonts w:ascii="Calibri" w:hAnsi="Calibri" w:eastAsia="Times New Roman" w:cs="Calibri"/>
          <w:color w:val="262626"/>
          <w:sz w:val="45"/>
          <w:szCs w:val="45"/>
          <w:lang w:eastAsia="ru-RU"/>
        </w:rPr>
        <w:t xml:space="preserve">202</w:t>
      </w:r>
      <w:r>
        <w:rPr>
          <w:rFonts w:ascii="Calibri" w:hAnsi="Calibri" w:eastAsia="Times New Roman" w:cs="Calibri"/>
          <w:color w:val="262626"/>
          <w:sz w:val="45"/>
          <w:szCs w:val="45"/>
          <w:lang w:eastAsia="ru-RU"/>
        </w:rPr>
        <w:t xml:space="preserve">5</w:t>
      </w:r>
      <w:r>
        <w:rPr>
          <w:rFonts w:ascii="Calibri" w:hAnsi="Calibri" w:eastAsia="Times New Roman" w:cs="Calibri"/>
          <w:color w:val="262626"/>
          <w:sz w:val="45"/>
          <w:szCs w:val="45"/>
          <w:lang w:eastAsia="ru-RU"/>
        </w:rPr>
        <w:t xml:space="preserve"> г. проверки знания требований к кандидату в производственные охотничьи инспектора</w:t>
      </w:r>
      <w:r>
        <w:rPr>
          <w:rFonts w:ascii="Calibri" w:hAnsi="Calibri" w:eastAsia="Times New Roman" w:cs="Calibri"/>
          <w:color w:val="262626"/>
          <w:sz w:val="45"/>
          <w:szCs w:val="45"/>
          <w:lang w:eastAsia="ru-RU"/>
        </w:rPr>
      </w:r>
      <w:r>
        <w:rPr>
          <w:rFonts w:ascii="Calibri" w:hAnsi="Calibri" w:eastAsia="Times New Roman" w:cs="Calibri"/>
          <w:color w:val="262626"/>
          <w:sz w:val="45"/>
          <w:szCs w:val="45"/>
          <w:lang w:eastAsia="ru-RU"/>
        </w:rPr>
      </w:r>
    </w:p>
    <w:p>
      <w:pPr>
        <w:jc w:val="both"/>
        <w:spacing w:after="360" w:line="240" w:lineRule="auto"/>
        <w:rPr>
          <w:rFonts w:ascii="Arial" w:hAnsi="Arial" w:eastAsia="Times New Roman" w:cs="Arial"/>
          <w:color w:val="262626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В соответствии с приказом Министерства природных ресурсов и экологии Российской Федерации от 09 января 2014 года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 № 4 «Об утверждении порядка проведения проверки знания требований к кандидату в производственные охотничьи инспектора» Министерство природных ресурсов и экологии Чувашской Республики извещает юридических лиц и индивидуальных предпринимателей, заключивших 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охотхозяйственные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 соглашения, о проведении проверки знания требований к кандидату в производственные охотничьи инспектора.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</w:p>
    <w:p>
      <w:pPr>
        <w:jc w:val="both"/>
        <w:spacing w:after="360" w:line="240" w:lineRule="auto"/>
        <w:rPr>
          <w:rFonts w:ascii="Arial" w:hAnsi="Arial" w:eastAsia="Times New Roman" w:cs="Arial"/>
          <w:color w:val="262626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Для участия в прохождении проверки знания требований к кандидату в производственные охотничьи инспектора юридическим лицам и индивидуальным предпринимателям, заключившим 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охотхозяйственные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 соглашения, работниками которых являются кандидаты в производственные охотничьи инспектора необходимо представить в Министерство природных ресурсов и экологии Чувашской 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Республики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 следующие документы: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495"/>
        <w:jc w:val="both"/>
        <w:spacing w:before="135" w:after="100" w:afterAutospacing="1" w:line="240" w:lineRule="auto"/>
        <w:rPr>
          <w:rFonts w:ascii="Arial" w:hAnsi="Arial" w:eastAsia="Times New Roman" w:cs="Arial"/>
          <w:color w:val="262626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направление на прохождение проверки знания требований, оформленное на бумажном 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носителе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 на бланке юридического лица или индивидуального предпринимателя, подписанное уполномоченным представителем юридического лица, индивидуаль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ным предпринимателем либо его законным представителем, с указанием наименования, почтового адреса и контактного телефона юридического лица или фамилии, имени, отчества (при наличии), почтового адреса и контактного телефона индивидуального предпринимателя; 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фамилий, имен, отчеств (при наличии), числа, месяца, года рождения, места жительства, контактного номера телефона, почтового адреса, адреса электронной почты кандидатов в производственные охотничьи инспектора;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495"/>
        <w:jc w:val="both"/>
        <w:spacing w:before="135" w:after="100" w:afterAutospacing="1" w:line="240" w:lineRule="auto"/>
        <w:rPr>
          <w:rFonts w:ascii="Arial" w:hAnsi="Arial" w:eastAsia="Times New Roman" w:cs="Arial"/>
          <w:color w:val="262626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копию трудового договора кандидата в производственные охотничьи инспектора, заверенная юридическим лицом или индивидуальным предпринимателем, работником которого является кандидат в производственные охотничьи инспектора;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495"/>
        <w:jc w:val="both"/>
        <w:spacing w:before="135" w:after="100" w:afterAutospacing="1" w:line="240" w:lineRule="auto"/>
        <w:rPr>
          <w:rFonts w:ascii="Arial" w:hAnsi="Arial" w:eastAsia="Times New Roman" w:cs="Arial"/>
          <w:color w:val="262626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согласие кандидата в производственные охотничьи инспектора на обработку его персональных данных, данное в письменной форме в соответствии с положениями Федерального закона от 27 июля 2006 г. № 152-ФЗ «О персональных данных».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</w:p>
    <w:p>
      <w:pPr>
        <w:jc w:val="both"/>
        <w:spacing w:after="360" w:line="240" w:lineRule="auto"/>
        <w:rPr>
          <w:rFonts w:ascii="Arial" w:hAnsi="Arial" w:eastAsia="Times New Roman" w:cs="Arial"/>
          <w:color w:val="262626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Помимо указанных документов, юридические лица или индивидуальные предприниматели в отношении своих работников – кандидатов в производственные охотничьи инспектора в целях прохождения ими проверки знания требований вправе представи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ть по собственной инициативе в Министерство природных ресурсов и экологии Чувашской Республики копии охотничьих билетов и разрешений на хранение и ношение охотничьего огнестрельного оружия соответствующих кандидатов в производственные охотничьи инспектора.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</w:p>
    <w:p>
      <w:pPr>
        <w:jc w:val="both"/>
        <w:spacing w:after="360" w:line="240" w:lineRule="auto"/>
        <w:rPr>
          <w:rFonts w:ascii="Arial" w:hAnsi="Arial" w:eastAsia="Times New Roman" w:cs="Arial"/>
          <w:color w:val="262626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  <w:t xml:space="preserve">Документы могут быть представлены непосредственно уполномоченным представителем юридического лица, индивидуальным предпринимателем или его законным представителем, либо направлены по почте с описью вложения.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</w:p>
    <w:p>
      <w:pPr>
        <w:jc w:val="both"/>
        <w:spacing w:after="360" w:line="240" w:lineRule="auto"/>
        <w:rPr>
          <w:rFonts w:ascii="Arial" w:hAnsi="Arial" w:eastAsia="Times New Roman" w:cs="Arial"/>
          <w:color w:val="262626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Дата проведения проверки знания –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25  март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а 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202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5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 г. в 1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4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 ч. 00 мин.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</w:p>
    <w:p>
      <w:pPr>
        <w:jc w:val="both"/>
        <w:spacing w:after="360" w:line="240" w:lineRule="auto"/>
        <w:rPr>
          <w:rFonts w:ascii="Arial" w:hAnsi="Arial" w:eastAsia="Times New Roman" w:cs="Arial"/>
          <w:color w:val="262626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Место проведения: г. Чебоксары, ул. 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Ленинградская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, 3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2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, 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4 этаж, 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каб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. 410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</w:p>
    <w:p>
      <w:pPr>
        <w:jc w:val="both"/>
        <w:spacing w:line="240" w:lineRule="auto"/>
        <w:rPr>
          <w:rFonts w:ascii="Arial" w:hAnsi="Arial" w:eastAsia="Times New Roman" w:cs="Arial"/>
          <w:color w:val="262626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Прием документов осуществляется с 27 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января 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202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5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 г. по 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18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марта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 2025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 г. по адресу: 428021, г. Чебоксары, ул. 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Ленинград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ская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, 3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2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, тел. 8(8352) 56-52-8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1</w:t>
      </w:r>
      <w:r>
        <w:rPr>
          <w:rFonts w:ascii="Arial" w:hAnsi="Arial" w:eastAsia="Times New Roman" w:cs="Arial"/>
          <w:b/>
          <w:bCs/>
          <w:color w:val="262626"/>
          <w:sz w:val="24"/>
          <w:szCs w:val="24"/>
          <w:lang w:eastAsia="ru-RU"/>
        </w:rPr>
        <w:t xml:space="preserve">.</w:t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262626"/>
          <w:sz w:val="24"/>
          <w:szCs w:val="24"/>
          <w:lang w:eastAsia="ru-RU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5"/>
    <w:link w:val="834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5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5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5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5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5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5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5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5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5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5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5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5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5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5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paragraph" w:styleId="834">
    <w:name w:val="Heading 1"/>
    <w:basedOn w:val="833"/>
    <w:link w:val="838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 w:customStyle="1">
    <w:name w:val="Заголовок 1 Знак"/>
    <w:basedOn w:val="835"/>
    <w:link w:val="83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9">
    <w:name w:val="Normal (Web)"/>
    <w:basedOn w:val="83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>
    <w:name w:val="Strong"/>
    <w:basedOn w:val="835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53. Кузьмина ИА</dc:creator>
  <cp:revision>4</cp:revision>
  <dcterms:created xsi:type="dcterms:W3CDTF">2024-10-14T12:47:00Z</dcterms:created>
  <dcterms:modified xsi:type="dcterms:W3CDTF">2025-02-07T13:23:45Z</dcterms:modified>
</cp:coreProperties>
</file>