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DA" w:rsidRDefault="00B740DA">
      <w:pPr>
        <w:spacing w:line="240" w:lineRule="exact"/>
        <w:rPr>
          <w:sz w:val="19"/>
          <w:szCs w:val="19"/>
        </w:rPr>
      </w:pPr>
    </w:p>
    <w:tbl>
      <w:tblPr>
        <w:tblpPr w:leftFromText="180" w:rightFromText="180" w:vertAnchor="text" w:horzAnchor="margin" w:tblpY="112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AB2422" w:rsidRPr="00E22F72" w:rsidTr="00AB2422">
        <w:trPr>
          <w:trHeight w:val="2699"/>
        </w:trPr>
        <w:tc>
          <w:tcPr>
            <w:tcW w:w="4253" w:type="dxa"/>
          </w:tcPr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</w:rPr>
              <w:t>администрацийĕ</w:t>
            </w:r>
            <w:proofErr w:type="spellEnd"/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2F72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 xml:space="preserve">        №</w:t>
            </w: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AB2422" w:rsidRPr="00E22F72" w:rsidRDefault="00AB2422" w:rsidP="00AB2422">
            <w:pPr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2422" w:rsidRPr="00E22F72" w:rsidRDefault="00AB2422" w:rsidP="00AB2422">
            <w:pPr>
              <w:ind w:hanging="783"/>
              <w:rPr>
                <w:rFonts w:ascii="Times New Roman" w:hAnsi="Times New Roman" w:cs="Times New Roman"/>
              </w:rPr>
            </w:pPr>
            <w:r w:rsidRPr="00E22F72">
              <w:rPr>
                <w:rFonts w:ascii="Times New Roman" w:hAnsi="Times New Roman" w:cs="Times New Roman"/>
              </w:rPr>
              <w:t xml:space="preserve">                  </w:t>
            </w:r>
          </w:p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AB2422" w:rsidRPr="00E22F72" w:rsidRDefault="00AB2422" w:rsidP="00AB2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</w:rPr>
              <w:t xml:space="preserve"> О С Т А Н О В Л Е Н И Е </w:t>
            </w:r>
          </w:p>
          <w:p w:rsidR="00AB2422" w:rsidRPr="00E22F72" w:rsidRDefault="00AB2422" w:rsidP="00AB2422">
            <w:pPr>
              <w:ind w:firstLine="176"/>
              <w:rPr>
                <w:rFonts w:ascii="Times New Roman" w:hAnsi="Times New Roman" w:cs="Times New Roman"/>
                <w:b/>
              </w:rPr>
            </w:pPr>
          </w:p>
          <w:p w:rsidR="00AB2422" w:rsidRPr="00E22F72" w:rsidRDefault="00CA6358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16.11.2023</w:t>
            </w:r>
            <w:r w:rsidR="00AB2422" w:rsidRPr="00E22F7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1487</w:t>
            </w:r>
          </w:p>
          <w:p w:rsidR="00AB2422" w:rsidRPr="00E22F72" w:rsidRDefault="00AB2422" w:rsidP="00AB242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E22F72">
              <w:rPr>
                <w:rFonts w:ascii="Times New Roman" w:hAnsi="Times New Roman" w:cs="Times New Roman"/>
                <w:b/>
              </w:rPr>
              <w:t>г. Мариинский Посад</w:t>
            </w:r>
          </w:p>
          <w:p w:rsidR="00AB2422" w:rsidRPr="00E22F72" w:rsidRDefault="00AB2422" w:rsidP="00AB242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:rsidR="00B740DA" w:rsidRDefault="00B740DA">
      <w:pPr>
        <w:spacing w:line="240" w:lineRule="exact"/>
        <w:rPr>
          <w:sz w:val="19"/>
          <w:szCs w:val="19"/>
        </w:rPr>
      </w:pPr>
    </w:p>
    <w:p w:rsidR="00B740DA" w:rsidRDefault="00B740DA">
      <w:pPr>
        <w:rPr>
          <w:sz w:val="2"/>
          <w:szCs w:val="2"/>
        </w:rPr>
      </w:pPr>
    </w:p>
    <w:p w:rsidR="005F0F2B" w:rsidRDefault="005F0F2B">
      <w:pPr>
        <w:rPr>
          <w:sz w:val="2"/>
          <w:szCs w:val="2"/>
        </w:rPr>
        <w:sectPr w:rsidR="005F0F2B" w:rsidSect="00AB2422"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740DA" w:rsidRPr="00AB2422" w:rsidRDefault="008D6CD8">
      <w:pPr>
        <w:pStyle w:val="10"/>
        <w:keepNext/>
        <w:keepLines/>
        <w:shd w:val="clear" w:color="auto" w:fill="auto"/>
        <w:ind w:right="5640" w:firstLine="0"/>
        <w:rPr>
          <w:sz w:val="24"/>
          <w:szCs w:val="24"/>
        </w:rPr>
      </w:pPr>
      <w:bookmarkStart w:id="0" w:name="bookmark0"/>
      <w:r w:rsidRPr="00AB2422">
        <w:rPr>
          <w:sz w:val="24"/>
          <w:szCs w:val="24"/>
        </w:rPr>
        <w:lastRenderedPageBreak/>
        <w:t>Об обеспечении первичных мер пожарной безопасности</w:t>
      </w:r>
      <w:bookmarkEnd w:id="0"/>
      <w:r w:rsidR="00AB2422">
        <w:rPr>
          <w:sz w:val="24"/>
          <w:szCs w:val="24"/>
        </w:rPr>
        <w:t xml:space="preserve"> </w:t>
      </w:r>
    </w:p>
    <w:p w:rsidR="00204316" w:rsidRDefault="008D6CD8" w:rsidP="00204316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  <w:r w:rsidRPr="00AB2422">
        <w:rPr>
          <w:sz w:val="24"/>
          <w:szCs w:val="24"/>
        </w:rPr>
        <w:t>на территории</w:t>
      </w:r>
      <w:r w:rsidR="00204316">
        <w:rPr>
          <w:sz w:val="24"/>
          <w:szCs w:val="24"/>
        </w:rPr>
        <w:t xml:space="preserve"> Мариинско-Посадского </w:t>
      </w:r>
    </w:p>
    <w:p w:rsidR="00B740DA" w:rsidRDefault="00204316" w:rsidP="0010368D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8D6CD8" w:rsidRPr="00AB2422">
        <w:rPr>
          <w:sz w:val="24"/>
          <w:szCs w:val="24"/>
        </w:rPr>
        <w:t>униципального округа</w:t>
      </w:r>
      <w:r w:rsidR="0010368D">
        <w:rPr>
          <w:sz w:val="24"/>
          <w:szCs w:val="24"/>
        </w:rPr>
        <w:t xml:space="preserve"> Чувашской</w:t>
      </w:r>
    </w:p>
    <w:p w:rsidR="0010368D" w:rsidRDefault="0010368D" w:rsidP="0010368D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Республики</w:t>
      </w:r>
    </w:p>
    <w:p w:rsidR="0010368D" w:rsidRDefault="0010368D" w:rsidP="0010368D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</w:p>
    <w:p w:rsidR="005F0F2B" w:rsidRDefault="005F0F2B" w:rsidP="0010368D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</w:p>
    <w:p w:rsidR="005F0F2B" w:rsidRPr="00AB2422" w:rsidRDefault="005F0F2B" w:rsidP="0010368D">
      <w:pPr>
        <w:pStyle w:val="30"/>
        <w:shd w:val="clear" w:color="auto" w:fill="auto"/>
        <w:tabs>
          <w:tab w:val="left" w:leader="underscore" w:pos="3341"/>
        </w:tabs>
        <w:spacing w:after="0" w:line="240" w:lineRule="auto"/>
        <w:ind w:firstLine="0"/>
        <w:rPr>
          <w:sz w:val="24"/>
          <w:szCs w:val="24"/>
        </w:rPr>
      </w:pPr>
    </w:p>
    <w:p w:rsidR="00B740DA" w:rsidRPr="004A7F43" w:rsidRDefault="008D6CD8" w:rsidP="0010368D">
      <w:pPr>
        <w:pStyle w:val="20"/>
        <w:shd w:val="clear" w:color="auto" w:fill="auto"/>
        <w:spacing w:before="0"/>
        <w:ind w:firstLine="760"/>
        <w:rPr>
          <w:b/>
          <w:sz w:val="24"/>
          <w:szCs w:val="24"/>
        </w:rPr>
      </w:pPr>
      <w:r w:rsidRPr="00AB2422">
        <w:rPr>
          <w:sz w:val="24"/>
          <w:szCs w:val="24"/>
        </w:rPr>
        <w:t xml:space="preserve">В соответствии с </w:t>
      </w:r>
      <w:r w:rsidR="00204316">
        <w:rPr>
          <w:sz w:val="24"/>
          <w:szCs w:val="24"/>
        </w:rPr>
        <w:t xml:space="preserve">требованиями </w:t>
      </w:r>
      <w:r w:rsidRPr="00AB2422">
        <w:rPr>
          <w:sz w:val="24"/>
          <w:szCs w:val="24"/>
        </w:rPr>
        <w:t>Федеральн</w:t>
      </w:r>
      <w:r w:rsidR="00204316">
        <w:rPr>
          <w:sz w:val="24"/>
          <w:szCs w:val="24"/>
        </w:rPr>
        <w:t>ого закона № 131</w:t>
      </w:r>
      <w:r w:rsidR="0010368D">
        <w:rPr>
          <w:sz w:val="24"/>
          <w:szCs w:val="24"/>
        </w:rPr>
        <w:t xml:space="preserve"> от 06</w:t>
      </w:r>
      <w:r w:rsidR="0067269F">
        <w:rPr>
          <w:sz w:val="24"/>
          <w:szCs w:val="24"/>
        </w:rPr>
        <w:t xml:space="preserve"> октября </w:t>
      </w:r>
      <w:r w:rsidR="0010368D">
        <w:rPr>
          <w:sz w:val="24"/>
          <w:szCs w:val="24"/>
        </w:rPr>
        <w:t xml:space="preserve">2003 г. </w:t>
      </w:r>
      <w:proofErr w:type="gramStart"/>
      <w:r w:rsidRPr="00AB2422">
        <w:rPr>
          <w:sz w:val="24"/>
          <w:szCs w:val="24"/>
        </w:rPr>
        <w:t>«Об общих прин</w:t>
      </w:r>
      <w:r w:rsidRPr="00AB2422">
        <w:rPr>
          <w:rStyle w:val="21"/>
          <w:sz w:val="24"/>
          <w:szCs w:val="24"/>
        </w:rPr>
        <w:t>ц</w:t>
      </w:r>
      <w:r w:rsidRPr="00AB2422">
        <w:rPr>
          <w:sz w:val="24"/>
          <w:szCs w:val="24"/>
        </w:rPr>
        <w:t xml:space="preserve">ипах организации местного самоуправления в Российской Федерации», </w:t>
      </w:r>
      <w:r w:rsidR="00204316">
        <w:rPr>
          <w:sz w:val="24"/>
          <w:szCs w:val="24"/>
        </w:rPr>
        <w:t xml:space="preserve">Федерального закона </w:t>
      </w:r>
      <w:r w:rsidR="0067269F">
        <w:rPr>
          <w:sz w:val="24"/>
          <w:szCs w:val="24"/>
        </w:rPr>
        <w:t xml:space="preserve">от 21 декабря 1994 г. </w:t>
      </w:r>
      <w:r w:rsidR="00204316">
        <w:rPr>
          <w:sz w:val="24"/>
          <w:szCs w:val="24"/>
        </w:rPr>
        <w:t xml:space="preserve">№69 </w:t>
      </w:r>
      <w:r w:rsidRPr="00AB2422">
        <w:rPr>
          <w:sz w:val="24"/>
          <w:szCs w:val="24"/>
        </w:rPr>
        <w:t xml:space="preserve">«О пожарной безопасности», </w:t>
      </w:r>
      <w:r w:rsidR="00204316">
        <w:rPr>
          <w:sz w:val="24"/>
          <w:szCs w:val="24"/>
        </w:rPr>
        <w:t xml:space="preserve">Федерального закона </w:t>
      </w:r>
      <w:r w:rsidR="0010368D">
        <w:rPr>
          <w:sz w:val="24"/>
          <w:szCs w:val="24"/>
        </w:rPr>
        <w:t xml:space="preserve"> от 06</w:t>
      </w:r>
      <w:r w:rsidR="0067269F">
        <w:rPr>
          <w:sz w:val="24"/>
          <w:szCs w:val="24"/>
        </w:rPr>
        <w:t xml:space="preserve"> мая </w:t>
      </w:r>
      <w:r w:rsidR="0010368D">
        <w:rPr>
          <w:sz w:val="24"/>
          <w:szCs w:val="24"/>
        </w:rPr>
        <w:t xml:space="preserve">2011 №100 </w:t>
      </w:r>
      <w:r w:rsidRPr="00AB2422">
        <w:rPr>
          <w:sz w:val="24"/>
          <w:szCs w:val="24"/>
        </w:rPr>
        <w:t xml:space="preserve">«О добровольной пожарной охране», Законами Чувашской Республики </w:t>
      </w:r>
      <w:r w:rsidR="0067269F">
        <w:rPr>
          <w:sz w:val="24"/>
          <w:szCs w:val="24"/>
        </w:rPr>
        <w:t xml:space="preserve">от 25 ноября 2005 г. №47 </w:t>
      </w:r>
      <w:r w:rsidRPr="00AB2422">
        <w:rPr>
          <w:sz w:val="24"/>
          <w:szCs w:val="24"/>
        </w:rPr>
        <w:t xml:space="preserve">«О пожарной безопасности в Чувашской Республике», </w:t>
      </w:r>
      <w:r w:rsidR="0067269F">
        <w:rPr>
          <w:sz w:val="24"/>
          <w:szCs w:val="24"/>
        </w:rPr>
        <w:t xml:space="preserve"> от 15 </w:t>
      </w:r>
      <w:proofErr w:type="gramEnd"/>
      <w:r w:rsidR="0067269F">
        <w:rPr>
          <w:sz w:val="24"/>
          <w:szCs w:val="24"/>
        </w:rPr>
        <w:t xml:space="preserve">сентября 2011 №62 </w:t>
      </w:r>
      <w:r w:rsidRPr="00AB2422">
        <w:rPr>
          <w:sz w:val="24"/>
          <w:szCs w:val="24"/>
        </w:rPr>
        <w:t>«О добровольной пожарной охране в Чувашской Республике»,</w:t>
      </w:r>
      <w:r w:rsidR="004A7F43">
        <w:rPr>
          <w:sz w:val="24"/>
          <w:szCs w:val="24"/>
        </w:rPr>
        <w:t xml:space="preserve"> </w:t>
      </w:r>
      <w:r w:rsidRPr="00AB2422">
        <w:rPr>
          <w:sz w:val="24"/>
          <w:szCs w:val="24"/>
        </w:rPr>
        <w:t>в целях обеспечения пожарной безопасности на</w:t>
      </w:r>
      <w:r w:rsidR="004A7F43">
        <w:rPr>
          <w:sz w:val="24"/>
          <w:szCs w:val="24"/>
        </w:rPr>
        <w:t xml:space="preserve"> </w:t>
      </w:r>
      <w:r w:rsidRPr="00AB2422">
        <w:rPr>
          <w:sz w:val="24"/>
          <w:szCs w:val="24"/>
        </w:rPr>
        <w:t>территории</w:t>
      </w:r>
      <w:r w:rsidR="004A7F43">
        <w:rPr>
          <w:sz w:val="24"/>
          <w:szCs w:val="24"/>
        </w:rPr>
        <w:t xml:space="preserve"> Мариинско-Посадского</w:t>
      </w:r>
      <w:r w:rsidRPr="00AB2422">
        <w:rPr>
          <w:sz w:val="24"/>
          <w:szCs w:val="24"/>
        </w:rPr>
        <w:tab/>
        <w:t xml:space="preserve">муниципального округа </w:t>
      </w:r>
      <w:r w:rsidR="004A7F43">
        <w:rPr>
          <w:sz w:val="24"/>
          <w:szCs w:val="24"/>
        </w:rPr>
        <w:t xml:space="preserve">Чувашской Республики, администрация Мариинско-Посадского муниципального округа Чувашской Республики </w:t>
      </w:r>
      <w:proofErr w:type="spellStart"/>
      <w:proofErr w:type="gramStart"/>
      <w:r w:rsidRPr="004A7F43">
        <w:rPr>
          <w:b/>
          <w:sz w:val="24"/>
          <w:szCs w:val="24"/>
        </w:rPr>
        <w:t>п</w:t>
      </w:r>
      <w:proofErr w:type="spellEnd"/>
      <w:proofErr w:type="gramEnd"/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о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с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т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а</w:t>
      </w:r>
      <w:r w:rsidR="004A7F43" w:rsidRPr="004A7F43">
        <w:rPr>
          <w:b/>
          <w:sz w:val="24"/>
          <w:szCs w:val="24"/>
        </w:rPr>
        <w:t xml:space="preserve"> </w:t>
      </w:r>
      <w:proofErr w:type="spellStart"/>
      <w:r w:rsidRPr="004A7F43">
        <w:rPr>
          <w:b/>
          <w:sz w:val="24"/>
          <w:szCs w:val="24"/>
        </w:rPr>
        <w:t>н</w:t>
      </w:r>
      <w:proofErr w:type="spellEnd"/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о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в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л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я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е</w:t>
      </w:r>
      <w:r w:rsidR="004A7F43" w:rsidRPr="004A7F43">
        <w:rPr>
          <w:b/>
          <w:sz w:val="24"/>
          <w:szCs w:val="24"/>
        </w:rPr>
        <w:t xml:space="preserve"> </w:t>
      </w:r>
      <w:r w:rsidRPr="004A7F43">
        <w:rPr>
          <w:b/>
          <w:sz w:val="24"/>
          <w:szCs w:val="24"/>
        </w:rPr>
        <w:t>т:</w:t>
      </w:r>
    </w:p>
    <w:p w:rsidR="00B740DA" w:rsidRPr="00AB2422" w:rsidRDefault="008D6CD8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302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Утвердить:</w:t>
      </w:r>
    </w:p>
    <w:p w:rsidR="00B740DA" w:rsidRPr="00AB2422" w:rsidRDefault="008D6CD8">
      <w:pPr>
        <w:pStyle w:val="20"/>
        <w:numPr>
          <w:ilvl w:val="1"/>
          <w:numId w:val="1"/>
        </w:numPr>
        <w:shd w:val="clear" w:color="auto" w:fill="auto"/>
        <w:tabs>
          <w:tab w:val="left" w:pos="1233"/>
        </w:tabs>
        <w:spacing w:before="0" w:line="302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4A7F43">
        <w:rPr>
          <w:sz w:val="24"/>
          <w:szCs w:val="24"/>
        </w:rPr>
        <w:t xml:space="preserve">Мариинско-Посадского </w:t>
      </w:r>
      <w:r w:rsidRPr="00AB2422">
        <w:rPr>
          <w:sz w:val="24"/>
          <w:szCs w:val="24"/>
        </w:rPr>
        <w:t>муниципального округа</w:t>
      </w:r>
      <w:r w:rsidR="004A7F43">
        <w:rPr>
          <w:sz w:val="24"/>
          <w:szCs w:val="24"/>
        </w:rPr>
        <w:t xml:space="preserve"> Чувашской Республики</w:t>
      </w:r>
      <w:r w:rsidRPr="00AB2422">
        <w:rPr>
          <w:sz w:val="24"/>
          <w:szCs w:val="24"/>
        </w:rPr>
        <w:t xml:space="preserve"> (приложение № 1).</w:t>
      </w:r>
    </w:p>
    <w:p w:rsidR="00B740DA" w:rsidRPr="00AB2422" w:rsidRDefault="008D6CD8">
      <w:pPr>
        <w:pStyle w:val="20"/>
        <w:numPr>
          <w:ilvl w:val="1"/>
          <w:numId w:val="1"/>
        </w:numPr>
        <w:shd w:val="clear" w:color="auto" w:fill="auto"/>
        <w:tabs>
          <w:tab w:val="left" w:pos="1233"/>
        </w:tabs>
        <w:spacing w:before="0" w:line="302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 xml:space="preserve"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4A7F43">
        <w:rPr>
          <w:sz w:val="24"/>
          <w:szCs w:val="24"/>
        </w:rPr>
        <w:t xml:space="preserve">Мариинско-Посадского </w:t>
      </w:r>
      <w:r w:rsidRPr="00AB2422">
        <w:rPr>
          <w:sz w:val="24"/>
          <w:szCs w:val="24"/>
        </w:rPr>
        <w:t>муниципального округа</w:t>
      </w:r>
      <w:r w:rsidR="004A7F43">
        <w:rPr>
          <w:sz w:val="24"/>
          <w:szCs w:val="24"/>
        </w:rPr>
        <w:t xml:space="preserve"> Чувашской Республики </w:t>
      </w:r>
      <w:r w:rsidRPr="00AB2422">
        <w:rPr>
          <w:sz w:val="24"/>
          <w:szCs w:val="24"/>
        </w:rPr>
        <w:t xml:space="preserve"> (Приложение № 2).</w:t>
      </w:r>
    </w:p>
    <w:p w:rsidR="00B740DA" w:rsidRPr="00EA7C9A" w:rsidRDefault="008D6CD8" w:rsidP="00EA7C9A">
      <w:pPr>
        <w:pStyle w:val="20"/>
        <w:numPr>
          <w:ilvl w:val="1"/>
          <w:numId w:val="1"/>
        </w:numPr>
        <w:shd w:val="clear" w:color="auto" w:fill="auto"/>
        <w:tabs>
          <w:tab w:val="left" w:pos="1233"/>
        </w:tabs>
        <w:spacing w:before="0" w:line="302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 xml:space="preserve">Перечень </w:t>
      </w:r>
      <w:r w:rsidR="004A7F43">
        <w:rPr>
          <w:sz w:val="24"/>
          <w:szCs w:val="24"/>
        </w:rPr>
        <w:t xml:space="preserve">рекомендуемых </w:t>
      </w:r>
      <w:r w:rsidRPr="00AB2422">
        <w:rPr>
          <w:sz w:val="24"/>
          <w:szCs w:val="24"/>
        </w:rPr>
        <w:t xml:space="preserve">первичных средств тушения пожаров и противопожарного инвентаря для помещений и строений, находящихся в собственности (пользовании) граждан на территории </w:t>
      </w:r>
      <w:r w:rsidR="004A7F43">
        <w:rPr>
          <w:sz w:val="24"/>
          <w:szCs w:val="24"/>
        </w:rPr>
        <w:t xml:space="preserve">Мариинско-Посадского </w:t>
      </w:r>
      <w:r w:rsidRPr="00AB2422">
        <w:rPr>
          <w:sz w:val="24"/>
          <w:szCs w:val="24"/>
        </w:rPr>
        <w:t>муниципального округа</w:t>
      </w:r>
      <w:r w:rsidR="004A7F43">
        <w:rPr>
          <w:sz w:val="24"/>
          <w:szCs w:val="24"/>
        </w:rPr>
        <w:t xml:space="preserve"> Чувашской Республики</w:t>
      </w:r>
      <w:r w:rsidRPr="00AB2422">
        <w:rPr>
          <w:sz w:val="24"/>
          <w:szCs w:val="24"/>
        </w:rPr>
        <w:t xml:space="preserve"> (Приложение № 3).</w:t>
      </w:r>
    </w:p>
    <w:p w:rsidR="00806116" w:rsidRPr="00EA7C9A" w:rsidRDefault="00806116" w:rsidP="00EA7C9A">
      <w:pPr>
        <w:pStyle w:val="af0"/>
        <w:jc w:val="both"/>
        <w:rPr>
          <w:rFonts w:ascii="Times New Roman" w:hAnsi="Times New Roman" w:cs="Times New Roman"/>
        </w:rPr>
      </w:pPr>
      <w:r w:rsidRPr="00EA7C9A">
        <w:rPr>
          <w:rFonts w:ascii="Times New Roman" w:hAnsi="Times New Roman" w:cs="Times New Roman"/>
        </w:rPr>
        <w:t>2. Признать утратившими силу:</w:t>
      </w:r>
    </w:p>
    <w:p w:rsidR="00806116" w:rsidRPr="00EA7C9A" w:rsidRDefault="00806116" w:rsidP="00EA7C9A">
      <w:pPr>
        <w:pStyle w:val="af0"/>
        <w:ind w:left="0"/>
        <w:jc w:val="both"/>
        <w:rPr>
          <w:rFonts w:ascii="Times New Roman" w:hAnsi="Times New Roman" w:cs="Times New Roman"/>
        </w:rPr>
      </w:pPr>
      <w:r w:rsidRPr="00EA7C9A">
        <w:rPr>
          <w:rFonts w:ascii="Times New Roman" w:hAnsi="Times New Roman" w:cs="Times New Roman"/>
        </w:rPr>
        <w:t xml:space="preserve">            - постановление администрации Мариинско-Посадского района Чувашской Республики  от 15 февраля 2008 г. №104 «Об обеспечении первичных мер пожарной безопасности в границах населенных пунктов поселений Мариинско-Посадского района Чувашской Республики»;</w:t>
      </w:r>
    </w:p>
    <w:p w:rsidR="00EA7C9A" w:rsidRPr="00EA7C9A" w:rsidRDefault="00EA7C9A" w:rsidP="00EA7C9A">
      <w:pPr>
        <w:pStyle w:val="af1"/>
        <w:spacing w:before="0" w:beforeAutospacing="0" w:after="0" w:afterAutospacing="0"/>
        <w:jc w:val="both"/>
        <w:rPr>
          <w:bCs/>
          <w:color w:val="000000"/>
        </w:rPr>
      </w:pPr>
      <w:r w:rsidRPr="00EA7C9A">
        <w:tab/>
        <w:t>- постановление администрации Мариинско-Посадского района Чувашской Республики  от 01 августа 20</w:t>
      </w:r>
      <w:r w:rsidR="00B851EC">
        <w:t>22</w:t>
      </w:r>
      <w:r w:rsidRPr="00EA7C9A">
        <w:t xml:space="preserve"> г. №597 «</w:t>
      </w:r>
      <w:r w:rsidRPr="00EA7C9A">
        <w:rPr>
          <w:bCs/>
          <w:color w:val="000000"/>
        </w:rPr>
        <w:t>Об определении форм участия граждан</w:t>
      </w:r>
    </w:p>
    <w:p w:rsidR="00EA7C9A" w:rsidRPr="00EA7C9A" w:rsidRDefault="00EA7C9A" w:rsidP="00EA7C9A">
      <w:pPr>
        <w:pStyle w:val="af1"/>
        <w:spacing w:before="0" w:beforeAutospacing="0" w:after="0" w:afterAutospacing="0"/>
        <w:jc w:val="both"/>
        <w:rPr>
          <w:bCs/>
          <w:color w:val="000000"/>
        </w:rPr>
      </w:pPr>
      <w:r w:rsidRPr="00EA7C9A">
        <w:rPr>
          <w:bCs/>
          <w:color w:val="000000"/>
        </w:rPr>
        <w:lastRenderedPageBreak/>
        <w:t>в обеспечении первичных мер пожарной безопасности, в том числе в деятельности</w:t>
      </w:r>
    </w:p>
    <w:p w:rsidR="00EA7C9A" w:rsidRPr="00EA7C9A" w:rsidRDefault="00EA7C9A" w:rsidP="00EA7C9A">
      <w:pPr>
        <w:pStyle w:val="af0"/>
        <w:ind w:left="0"/>
        <w:jc w:val="both"/>
        <w:rPr>
          <w:rFonts w:ascii="Times New Roman" w:hAnsi="Times New Roman" w:cs="Times New Roman"/>
        </w:rPr>
      </w:pPr>
      <w:r w:rsidRPr="00EA7C9A">
        <w:rPr>
          <w:rFonts w:ascii="Times New Roman" w:hAnsi="Times New Roman" w:cs="Times New Roman"/>
          <w:bCs/>
        </w:rPr>
        <w:t>добровольной пожарной охраны».</w:t>
      </w:r>
    </w:p>
    <w:p w:rsidR="00806116" w:rsidRPr="00EA7C9A" w:rsidRDefault="00806116" w:rsidP="00EA7C9A">
      <w:pPr>
        <w:pStyle w:val="20"/>
        <w:shd w:val="clear" w:color="auto" w:fill="auto"/>
        <w:tabs>
          <w:tab w:val="left" w:pos="1213"/>
        </w:tabs>
        <w:spacing w:before="0" w:line="240" w:lineRule="auto"/>
        <w:ind w:left="720" w:firstLine="0"/>
        <w:rPr>
          <w:sz w:val="24"/>
          <w:szCs w:val="24"/>
        </w:rPr>
      </w:pPr>
      <w:r w:rsidRPr="00EA7C9A">
        <w:rPr>
          <w:sz w:val="24"/>
          <w:szCs w:val="24"/>
        </w:rPr>
        <w:t xml:space="preserve">3.  </w:t>
      </w:r>
      <w:proofErr w:type="gramStart"/>
      <w:r w:rsidRPr="00EA7C9A">
        <w:rPr>
          <w:sz w:val="24"/>
          <w:szCs w:val="24"/>
        </w:rPr>
        <w:t>Контроль за</w:t>
      </w:r>
      <w:proofErr w:type="gramEnd"/>
      <w:r w:rsidRPr="00EA7C9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740DA" w:rsidRDefault="00806116" w:rsidP="00EA7C9A">
      <w:pPr>
        <w:pStyle w:val="20"/>
        <w:shd w:val="clear" w:color="auto" w:fill="auto"/>
        <w:tabs>
          <w:tab w:val="left" w:pos="0"/>
          <w:tab w:val="left" w:leader="underscore" w:pos="2338"/>
        </w:tabs>
        <w:spacing w:before="0" w:line="240" w:lineRule="auto"/>
        <w:ind w:firstLine="720"/>
        <w:rPr>
          <w:sz w:val="24"/>
          <w:szCs w:val="24"/>
        </w:rPr>
      </w:pPr>
      <w:r w:rsidRPr="00EA7C9A">
        <w:rPr>
          <w:sz w:val="24"/>
          <w:szCs w:val="24"/>
        </w:rPr>
        <w:t>4.Н</w:t>
      </w:r>
      <w:r w:rsidR="008D6CD8" w:rsidRPr="00EA7C9A">
        <w:rPr>
          <w:sz w:val="24"/>
          <w:szCs w:val="24"/>
        </w:rPr>
        <w:t>астоящее постановление вступает в силу со дня его подписания</w:t>
      </w:r>
      <w:r w:rsidR="008D6CD8" w:rsidRPr="00AB2422">
        <w:rPr>
          <w:sz w:val="24"/>
          <w:szCs w:val="24"/>
        </w:rPr>
        <w:t>, подлежит официальному опубликованию и р</w:t>
      </w:r>
      <w:r>
        <w:rPr>
          <w:sz w:val="24"/>
          <w:szCs w:val="24"/>
        </w:rPr>
        <w:t xml:space="preserve">азмещению на официальном сайте </w:t>
      </w:r>
      <w:r w:rsidR="004A7F43">
        <w:rPr>
          <w:sz w:val="24"/>
          <w:szCs w:val="24"/>
        </w:rPr>
        <w:t xml:space="preserve">Мариинско-Посадского </w:t>
      </w:r>
      <w:r w:rsidR="008D6CD8" w:rsidRPr="00AB2422">
        <w:rPr>
          <w:sz w:val="24"/>
          <w:szCs w:val="24"/>
        </w:rPr>
        <w:t>муниципального округа</w:t>
      </w:r>
      <w:r w:rsidR="004A7F43">
        <w:rPr>
          <w:sz w:val="24"/>
          <w:szCs w:val="24"/>
        </w:rPr>
        <w:t xml:space="preserve"> Чувашской Республики</w:t>
      </w:r>
      <w:r w:rsidR="008D6CD8" w:rsidRPr="00AB2422">
        <w:rPr>
          <w:sz w:val="24"/>
          <w:szCs w:val="24"/>
        </w:rPr>
        <w:t>.</w:t>
      </w:r>
    </w:p>
    <w:p w:rsidR="005F0F2B" w:rsidRDefault="005F0F2B" w:rsidP="005F0F2B">
      <w:pPr>
        <w:pStyle w:val="20"/>
        <w:shd w:val="clear" w:color="auto" w:fill="auto"/>
        <w:tabs>
          <w:tab w:val="left" w:pos="0"/>
          <w:tab w:val="left" w:leader="underscore" w:pos="2338"/>
        </w:tabs>
        <w:spacing w:before="0" w:line="240" w:lineRule="auto"/>
        <w:ind w:firstLine="720"/>
        <w:rPr>
          <w:sz w:val="24"/>
          <w:szCs w:val="24"/>
        </w:rPr>
      </w:pPr>
    </w:p>
    <w:p w:rsidR="005F0F2B" w:rsidRDefault="005F0F2B" w:rsidP="005F0F2B">
      <w:pPr>
        <w:pStyle w:val="20"/>
        <w:shd w:val="clear" w:color="auto" w:fill="auto"/>
        <w:tabs>
          <w:tab w:val="left" w:pos="0"/>
          <w:tab w:val="left" w:leader="underscore" w:pos="2338"/>
        </w:tabs>
        <w:spacing w:before="0" w:line="240" w:lineRule="auto"/>
        <w:ind w:firstLine="720"/>
        <w:rPr>
          <w:sz w:val="24"/>
          <w:szCs w:val="24"/>
        </w:rPr>
      </w:pPr>
    </w:p>
    <w:p w:rsidR="00806116" w:rsidRDefault="008D6CD8">
      <w:pPr>
        <w:pStyle w:val="2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AB2422">
        <w:rPr>
          <w:sz w:val="24"/>
          <w:szCs w:val="24"/>
        </w:rPr>
        <w:t xml:space="preserve">Глава </w:t>
      </w:r>
      <w:r w:rsidR="00806116">
        <w:rPr>
          <w:sz w:val="24"/>
          <w:szCs w:val="24"/>
        </w:rPr>
        <w:t>Мариинско-Посадского</w:t>
      </w:r>
    </w:p>
    <w:p w:rsidR="00B740DA" w:rsidRPr="00AB2422" w:rsidRDefault="008D6CD8">
      <w:pPr>
        <w:pStyle w:val="20"/>
        <w:shd w:val="clear" w:color="auto" w:fill="auto"/>
        <w:spacing w:before="0" w:line="260" w:lineRule="exact"/>
        <w:ind w:firstLine="0"/>
        <w:rPr>
          <w:sz w:val="24"/>
          <w:szCs w:val="24"/>
        </w:rPr>
        <w:sectPr w:rsidR="00B740DA" w:rsidRPr="00AB2422">
          <w:type w:val="continuous"/>
          <w:pgSz w:w="11900" w:h="16840"/>
          <w:pgMar w:top="879" w:right="818" w:bottom="1004" w:left="1664" w:header="0" w:footer="3" w:gutter="0"/>
          <w:cols w:space="720"/>
          <w:noEndnote/>
          <w:docGrid w:linePitch="360"/>
        </w:sectPr>
      </w:pPr>
      <w:r w:rsidRPr="00AB2422">
        <w:rPr>
          <w:sz w:val="24"/>
          <w:szCs w:val="24"/>
        </w:rPr>
        <w:t>муниципального округа</w:t>
      </w:r>
      <w:r w:rsidR="00806116">
        <w:rPr>
          <w:sz w:val="24"/>
          <w:szCs w:val="24"/>
        </w:rPr>
        <w:t xml:space="preserve">                                                                           В.В. Петров</w:t>
      </w:r>
    </w:p>
    <w:p w:rsidR="00E2174D" w:rsidRDefault="00E2174D" w:rsidP="00E2174D">
      <w:pPr>
        <w:pStyle w:val="20"/>
        <w:shd w:val="clear" w:color="auto" w:fill="auto"/>
        <w:tabs>
          <w:tab w:val="left" w:pos="609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8D6CD8" w:rsidRPr="00AB2422">
        <w:rPr>
          <w:sz w:val="24"/>
          <w:szCs w:val="24"/>
        </w:rPr>
        <w:t xml:space="preserve">Приложение № 1 </w:t>
      </w:r>
    </w:p>
    <w:p w:rsidR="00B740DA" w:rsidRDefault="00E2174D" w:rsidP="00E2174D">
      <w:pPr>
        <w:pStyle w:val="20"/>
        <w:shd w:val="clear" w:color="auto" w:fill="auto"/>
        <w:tabs>
          <w:tab w:val="left" w:pos="609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D6CD8" w:rsidRPr="00AB2422">
        <w:rPr>
          <w:sz w:val="24"/>
          <w:szCs w:val="24"/>
        </w:rPr>
        <w:t>УТВЕРЖДЕНО постановлением</w:t>
      </w:r>
    </w:p>
    <w:p w:rsidR="002C1D1F" w:rsidRDefault="00E2174D" w:rsidP="00E2174D">
      <w:pPr>
        <w:pStyle w:val="20"/>
        <w:shd w:val="clear" w:color="auto" w:fill="auto"/>
        <w:spacing w:before="0" w:line="240" w:lineRule="auto"/>
        <w:ind w:left="6663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2C1D1F">
        <w:rPr>
          <w:sz w:val="24"/>
          <w:szCs w:val="24"/>
        </w:rPr>
        <w:t>дми</w:t>
      </w:r>
      <w:r w:rsidR="00EA7C9A">
        <w:rPr>
          <w:sz w:val="24"/>
          <w:szCs w:val="24"/>
        </w:rPr>
        <w:t>нистрации Мариинско-Посадского муниципального округа</w:t>
      </w:r>
    </w:p>
    <w:p w:rsidR="00E2174D" w:rsidRPr="00AB2422" w:rsidRDefault="00E2174D" w:rsidP="00E2174D">
      <w:pPr>
        <w:pStyle w:val="20"/>
        <w:shd w:val="clear" w:color="auto" w:fill="auto"/>
        <w:spacing w:before="0" w:line="240" w:lineRule="auto"/>
        <w:ind w:left="6663" w:firstLine="0"/>
        <w:rPr>
          <w:sz w:val="24"/>
          <w:szCs w:val="24"/>
        </w:rPr>
      </w:pPr>
    </w:p>
    <w:p w:rsidR="00B740DA" w:rsidRPr="00AB2422" w:rsidRDefault="00A6460B" w:rsidP="00EA7C9A">
      <w:pPr>
        <w:pStyle w:val="20"/>
        <w:shd w:val="clear" w:color="auto" w:fill="auto"/>
        <w:tabs>
          <w:tab w:val="left" w:pos="8146"/>
        </w:tabs>
        <w:spacing w:before="0" w:line="240" w:lineRule="auto"/>
        <w:ind w:left="63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174D">
        <w:rPr>
          <w:sz w:val="24"/>
          <w:szCs w:val="24"/>
        </w:rPr>
        <w:t>о</w:t>
      </w:r>
      <w:r w:rsidR="008D6CD8" w:rsidRPr="00AB2422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CA6358">
        <w:rPr>
          <w:sz w:val="24"/>
          <w:szCs w:val="24"/>
        </w:rPr>
        <w:t xml:space="preserve">16.11.2023 </w:t>
      </w:r>
      <w:r w:rsidR="008D6CD8" w:rsidRPr="00AB2422">
        <w:rPr>
          <w:sz w:val="24"/>
          <w:szCs w:val="24"/>
        </w:rPr>
        <w:tab/>
        <w:t>№</w:t>
      </w:r>
      <w:r w:rsidR="00CA6358">
        <w:rPr>
          <w:sz w:val="24"/>
          <w:szCs w:val="24"/>
        </w:rPr>
        <w:t>1487</w:t>
      </w:r>
    </w:p>
    <w:p w:rsidR="00EA7C9A" w:rsidRDefault="00EA7C9A" w:rsidP="00EA7C9A">
      <w:pPr>
        <w:pStyle w:val="10"/>
        <w:keepNext/>
        <w:keepLines/>
        <w:shd w:val="clear" w:color="auto" w:fill="auto"/>
        <w:spacing w:line="240" w:lineRule="auto"/>
        <w:ind w:left="4080" w:firstLine="0"/>
        <w:rPr>
          <w:rStyle w:val="11"/>
          <w:b/>
          <w:bCs/>
          <w:sz w:val="24"/>
          <w:szCs w:val="24"/>
        </w:rPr>
      </w:pPr>
      <w:bookmarkStart w:id="1" w:name="bookmark1"/>
    </w:p>
    <w:p w:rsidR="00EA7C9A" w:rsidRDefault="00EA7C9A" w:rsidP="00EA7C9A">
      <w:pPr>
        <w:pStyle w:val="10"/>
        <w:keepNext/>
        <w:keepLines/>
        <w:shd w:val="clear" w:color="auto" w:fill="auto"/>
        <w:spacing w:line="240" w:lineRule="auto"/>
        <w:ind w:left="4080" w:firstLine="0"/>
        <w:rPr>
          <w:rStyle w:val="11"/>
          <w:b/>
          <w:bCs/>
          <w:sz w:val="24"/>
          <w:szCs w:val="24"/>
        </w:rPr>
      </w:pPr>
    </w:p>
    <w:p w:rsidR="00B740DA" w:rsidRDefault="008D6CD8" w:rsidP="00EA7C9A">
      <w:pPr>
        <w:pStyle w:val="10"/>
        <w:keepNext/>
        <w:keepLines/>
        <w:shd w:val="clear" w:color="auto" w:fill="auto"/>
        <w:spacing w:line="240" w:lineRule="auto"/>
        <w:ind w:left="4080" w:firstLine="0"/>
        <w:rPr>
          <w:rStyle w:val="11"/>
          <w:b/>
          <w:bCs/>
          <w:sz w:val="24"/>
          <w:szCs w:val="24"/>
        </w:rPr>
      </w:pPr>
      <w:r w:rsidRPr="00AB2422">
        <w:rPr>
          <w:rStyle w:val="11"/>
          <w:b/>
          <w:bCs/>
          <w:sz w:val="24"/>
          <w:szCs w:val="24"/>
        </w:rPr>
        <w:t>ПОЛОЖЕНИЕ</w:t>
      </w:r>
      <w:bookmarkEnd w:id="1"/>
    </w:p>
    <w:p w:rsidR="00A6460B" w:rsidRPr="00AB2422" w:rsidRDefault="00A6460B" w:rsidP="00EA7C9A">
      <w:pPr>
        <w:pStyle w:val="10"/>
        <w:keepNext/>
        <w:keepLines/>
        <w:shd w:val="clear" w:color="auto" w:fill="auto"/>
        <w:spacing w:line="240" w:lineRule="auto"/>
        <w:ind w:left="4080" w:firstLine="0"/>
        <w:rPr>
          <w:sz w:val="24"/>
          <w:szCs w:val="24"/>
        </w:rPr>
      </w:pPr>
    </w:p>
    <w:p w:rsidR="00EA7C9A" w:rsidRDefault="005F0F2B" w:rsidP="00EA7C9A">
      <w:pPr>
        <w:pStyle w:val="30"/>
        <w:shd w:val="clear" w:color="auto" w:fill="auto"/>
        <w:tabs>
          <w:tab w:val="left" w:leader="underscore" w:pos="4385"/>
        </w:tabs>
        <w:spacing w:after="0" w:line="240" w:lineRule="auto"/>
        <w:ind w:left="2137" w:hanging="1298"/>
        <w:jc w:val="center"/>
        <w:rPr>
          <w:sz w:val="24"/>
          <w:szCs w:val="24"/>
        </w:rPr>
      </w:pPr>
      <w:r w:rsidRPr="00AB2422">
        <w:rPr>
          <w:sz w:val="24"/>
          <w:szCs w:val="24"/>
        </w:rPr>
        <w:t xml:space="preserve"> об обеспечении первичных мер пожарной безопасности в границах </w:t>
      </w:r>
      <w:r>
        <w:rPr>
          <w:sz w:val="24"/>
          <w:szCs w:val="24"/>
        </w:rPr>
        <w:t xml:space="preserve">Мариинско-Посадского </w:t>
      </w:r>
      <w:r w:rsidRPr="00AB2422">
        <w:rPr>
          <w:sz w:val="24"/>
          <w:szCs w:val="24"/>
        </w:rPr>
        <w:t>муниципального округа</w:t>
      </w:r>
      <w:r w:rsidR="00A4029D">
        <w:rPr>
          <w:sz w:val="24"/>
          <w:szCs w:val="24"/>
        </w:rPr>
        <w:t xml:space="preserve"> </w:t>
      </w:r>
    </w:p>
    <w:p w:rsidR="005F0F2B" w:rsidRDefault="005F0F2B" w:rsidP="00EA7C9A">
      <w:pPr>
        <w:pStyle w:val="30"/>
        <w:shd w:val="clear" w:color="auto" w:fill="auto"/>
        <w:tabs>
          <w:tab w:val="left" w:leader="underscore" w:pos="4385"/>
        </w:tabs>
        <w:spacing w:after="0" w:line="240" w:lineRule="auto"/>
        <w:ind w:left="2137" w:hanging="1298"/>
        <w:jc w:val="center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bookmarkStart w:id="2" w:name="bookmark2"/>
    </w:p>
    <w:p w:rsidR="00EA7C9A" w:rsidRDefault="00EA7C9A" w:rsidP="00EA7C9A">
      <w:pPr>
        <w:pStyle w:val="30"/>
        <w:shd w:val="clear" w:color="auto" w:fill="auto"/>
        <w:tabs>
          <w:tab w:val="left" w:leader="underscore" w:pos="4385"/>
        </w:tabs>
        <w:spacing w:after="0" w:line="240" w:lineRule="auto"/>
        <w:ind w:left="2137" w:hanging="1298"/>
        <w:jc w:val="center"/>
        <w:rPr>
          <w:rStyle w:val="31"/>
          <w:b/>
          <w:bCs/>
          <w:sz w:val="24"/>
          <w:szCs w:val="24"/>
        </w:rPr>
      </w:pPr>
    </w:p>
    <w:p w:rsidR="00B740DA" w:rsidRPr="00AB2422" w:rsidRDefault="008D6CD8" w:rsidP="005F0F2B">
      <w:pPr>
        <w:pStyle w:val="30"/>
        <w:shd w:val="clear" w:color="auto" w:fill="auto"/>
        <w:tabs>
          <w:tab w:val="left" w:leader="underscore" w:pos="4385"/>
        </w:tabs>
        <w:spacing w:after="270"/>
        <w:ind w:left="2140"/>
        <w:jc w:val="center"/>
        <w:rPr>
          <w:sz w:val="24"/>
          <w:szCs w:val="24"/>
        </w:rPr>
      </w:pPr>
      <w:r w:rsidRPr="00AB2422">
        <w:rPr>
          <w:rStyle w:val="11"/>
          <w:b/>
          <w:bCs/>
          <w:sz w:val="24"/>
          <w:szCs w:val="24"/>
        </w:rPr>
        <w:t>Общие положения</w:t>
      </w:r>
      <w:bookmarkEnd w:id="2"/>
    </w:p>
    <w:p w:rsidR="00B740DA" w:rsidRPr="005F0F2B" w:rsidRDefault="005F0F2B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ab/>
      </w:r>
      <w:proofErr w:type="gramStart"/>
      <w:r>
        <w:rPr>
          <w:rStyle w:val="22"/>
          <w:sz w:val="24"/>
          <w:szCs w:val="24"/>
        </w:rPr>
        <w:t>1.1.</w:t>
      </w:r>
      <w:r w:rsidR="008D6CD8" w:rsidRPr="005F0F2B">
        <w:rPr>
          <w:rStyle w:val="22"/>
          <w:sz w:val="24"/>
          <w:szCs w:val="24"/>
        </w:rPr>
        <w:t xml:space="preserve">Положение об обеспечении первичных мер пожарной безопасности </w:t>
      </w:r>
      <w:r w:rsidRPr="005F0F2B">
        <w:rPr>
          <w:rStyle w:val="22"/>
          <w:sz w:val="24"/>
          <w:szCs w:val="24"/>
        </w:rPr>
        <w:t>в границах Мариинско-Посадского</w:t>
      </w:r>
      <w:r w:rsidR="008D6CD8" w:rsidRPr="005F0F2B">
        <w:rPr>
          <w:sz w:val="24"/>
          <w:szCs w:val="24"/>
        </w:rPr>
        <w:t xml:space="preserve"> муниципального округа </w:t>
      </w:r>
      <w:r w:rsidRPr="005F0F2B">
        <w:rPr>
          <w:sz w:val="24"/>
          <w:szCs w:val="24"/>
        </w:rPr>
        <w:t xml:space="preserve">Чувашкой Республики </w:t>
      </w:r>
      <w:r w:rsidR="008D6CD8" w:rsidRPr="005F0F2B">
        <w:rPr>
          <w:rStyle w:val="22"/>
          <w:sz w:val="24"/>
          <w:szCs w:val="24"/>
        </w:rPr>
        <w:t>(далее - Положение)</w:t>
      </w:r>
      <w:r>
        <w:rPr>
          <w:rStyle w:val="22"/>
          <w:sz w:val="24"/>
          <w:szCs w:val="24"/>
        </w:rPr>
        <w:t xml:space="preserve"> </w:t>
      </w:r>
      <w:r w:rsidR="008D6CD8" w:rsidRPr="005F0F2B">
        <w:rPr>
          <w:rStyle w:val="22"/>
          <w:sz w:val="24"/>
          <w:szCs w:val="24"/>
        </w:rPr>
        <w:t xml:space="preserve">разработано в соответствии с Федеральным законом «О пожарной безопасности», </w:t>
      </w:r>
      <w:r w:rsidR="008D6CD8" w:rsidRPr="005F0F2B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Законом Чувашской Республики «О пожарной безопасности в Чувашской Республике», «О добровольной пожарной охране в Чувашской Республике» </w:t>
      </w:r>
      <w:r w:rsidR="008D6CD8" w:rsidRPr="005F0F2B">
        <w:rPr>
          <w:rStyle w:val="22"/>
          <w:sz w:val="24"/>
          <w:szCs w:val="24"/>
        </w:rPr>
        <w:t>и регулирует вопросы обеспечения первичных мер пожарной безопасности на</w:t>
      </w:r>
      <w:proofErr w:type="gramEnd"/>
      <w:r w:rsidR="008D6CD8" w:rsidRPr="005F0F2B">
        <w:rPr>
          <w:rStyle w:val="22"/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</w:t>
      </w:r>
      <w:r w:rsidR="008D6CD8" w:rsidRPr="005F0F2B">
        <w:rPr>
          <w:sz w:val="24"/>
          <w:szCs w:val="24"/>
        </w:rPr>
        <w:t>муниципального округа</w:t>
      </w:r>
      <w:r w:rsidR="008D6CD8" w:rsidRPr="005F0F2B">
        <w:rPr>
          <w:rStyle w:val="22"/>
          <w:sz w:val="24"/>
          <w:szCs w:val="24"/>
        </w:rPr>
        <w:t>.</w:t>
      </w:r>
    </w:p>
    <w:p w:rsidR="00B740DA" w:rsidRPr="005F0F2B" w:rsidRDefault="005F0F2B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1.2.</w:t>
      </w:r>
      <w:r w:rsidR="008D6CD8" w:rsidRPr="005F0F2B">
        <w:rPr>
          <w:sz w:val="24"/>
          <w:szCs w:val="24"/>
        </w:rPr>
        <w:t>Вопросы организационно-правового, материально-технического и финансового обеспечения первичных мер пожарной безопасности в границах</w:t>
      </w:r>
      <w:r w:rsidRPr="005F0F2B">
        <w:rPr>
          <w:sz w:val="24"/>
          <w:szCs w:val="24"/>
        </w:rPr>
        <w:t xml:space="preserve"> </w:t>
      </w:r>
      <w:proofErr w:type="spellStart"/>
      <w:r w:rsidRPr="005F0F2B">
        <w:rPr>
          <w:sz w:val="24"/>
          <w:szCs w:val="24"/>
        </w:rPr>
        <w:t>Мариинско-Плосадского</w:t>
      </w:r>
      <w:proofErr w:type="spellEnd"/>
      <w:r w:rsidRPr="005F0F2B">
        <w:rPr>
          <w:sz w:val="24"/>
          <w:szCs w:val="24"/>
        </w:rPr>
        <w:t xml:space="preserve"> м</w:t>
      </w:r>
      <w:r w:rsidR="008D6CD8" w:rsidRPr="005F0F2B">
        <w:rPr>
          <w:sz w:val="24"/>
          <w:szCs w:val="24"/>
        </w:rPr>
        <w:t>униципального округа регулируются муниципальными</w:t>
      </w:r>
      <w:r>
        <w:rPr>
          <w:sz w:val="24"/>
          <w:szCs w:val="24"/>
        </w:rPr>
        <w:t xml:space="preserve"> </w:t>
      </w:r>
      <w:r w:rsidR="008D6CD8" w:rsidRPr="005F0F2B">
        <w:rPr>
          <w:sz w:val="24"/>
          <w:szCs w:val="24"/>
        </w:rPr>
        <w:t>нормативными правовыми актами, издаваемыми в пределах предоставленных полномочий.</w:t>
      </w:r>
    </w:p>
    <w:p w:rsidR="00B740DA" w:rsidRPr="00AB2422" w:rsidRDefault="005F0F2B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8D6CD8" w:rsidRPr="00AB2422">
        <w:rPr>
          <w:sz w:val="24"/>
          <w:szCs w:val="24"/>
        </w:rPr>
        <w:t>Администрация муниципального округа обеспечивает разработку и реализацию муниципальных целевых программ по вопросам обеспечения первичных мер пожарной безопасности.</w:t>
      </w:r>
    </w:p>
    <w:p w:rsidR="00B740DA" w:rsidRPr="00AB2422" w:rsidRDefault="005F0F2B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ab/>
        <w:t>1.4.</w:t>
      </w:r>
      <w:r w:rsidR="008D6CD8" w:rsidRPr="00AB2422">
        <w:rPr>
          <w:rStyle w:val="22"/>
          <w:sz w:val="24"/>
          <w:szCs w:val="24"/>
        </w:rPr>
        <w:t>Пожарная безопасность - это состояние защищенности личности, имущества, общества и государства от пожаров.</w:t>
      </w:r>
    </w:p>
    <w:p w:rsidR="00B740DA" w:rsidRPr="00AB2422" w:rsidRDefault="008D6CD8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62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740DA" w:rsidRPr="00AB2422" w:rsidRDefault="005F0F2B" w:rsidP="00A4029D">
      <w:pPr>
        <w:pStyle w:val="20"/>
        <w:shd w:val="clear" w:color="auto" w:fill="auto"/>
        <w:tabs>
          <w:tab w:val="left" w:pos="567"/>
          <w:tab w:val="left" w:leader="underscore" w:pos="4421"/>
        </w:tabs>
        <w:spacing w:before="0" w:line="298" w:lineRule="exact"/>
        <w:ind w:firstLine="62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1.5. </w:t>
      </w:r>
      <w:r w:rsidR="008D6CD8" w:rsidRPr="00AB2422">
        <w:rPr>
          <w:rStyle w:val="22"/>
          <w:sz w:val="24"/>
          <w:szCs w:val="24"/>
        </w:rPr>
        <w:t xml:space="preserve">К полномочиям органов местного самоуправления по обеспечению первичных мер в области </w:t>
      </w:r>
      <w:r w:rsidR="008D6CD8" w:rsidRPr="00AB2422">
        <w:rPr>
          <w:sz w:val="24"/>
          <w:szCs w:val="24"/>
        </w:rPr>
        <w:t xml:space="preserve">пожарной безопасности на территории </w:t>
      </w:r>
      <w:r>
        <w:rPr>
          <w:sz w:val="24"/>
          <w:szCs w:val="24"/>
        </w:rPr>
        <w:t xml:space="preserve">Мариинско-Посадского </w:t>
      </w:r>
      <w:r w:rsidR="008D6CD8" w:rsidRPr="00AB2422">
        <w:rPr>
          <w:sz w:val="24"/>
          <w:szCs w:val="24"/>
        </w:rPr>
        <w:t>муниципального округа относятся:</w:t>
      </w:r>
    </w:p>
    <w:p w:rsidR="00B740DA" w:rsidRPr="00AB2422" w:rsidRDefault="005F0F2B" w:rsidP="00A4029D">
      <w:pPr>
        <w:pStyle w:val="20"/>
        <w:shd w:val="clear" w:color="auto" w:fill="auto"/>
        <w:tabs>
          <w:tab w:val="left" w:pos="567"/>
          <w:tab w:val="left" w:pos="1134"/>
        </w:tabs>
        <w:spacing w:before="0" w:line="298" w:lineRule="exact"/>
        <w:ind w:firstLine="620"/>
        <w:rPr>
          <w:sz w:val="24"/>
          <w:szCs w:val="24"/>
        </w:rPr>
      </w:pPr>
      <w:r>
        <w:rPr>
          <w:rStyle w:val="22"/>
          <w:sz w:val="24"/>
          <w:szCs w:val="24"/>
        </w:rPr>
        <w:t>1.5.1.</w:t>
      </w:r>
      <w:r w:rsidR="008D6CD8" w:rsidRPr="00AB2422">
        <w:rPr>
          <w:rStyle w:val="22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740DA" w:rsidRPr="00AB2422" w:rsidRDefault="008D6CD8" w:rsidP="00A4029D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62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2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2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2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принятие мер по локализации пожара и спасению людей и имущества до прибытия </w:t>
      </w:r>
      <w:r w:rsidRPr="00AB2422">
        <w:rPr>
          <w:rStyle w:val="22"/>
          <w:sz w:val="24"/>
          <w:szCs w:val="24"/>
        </w:rPr>
        <w:lastRenderedPageBreak/>
        <w:t>подразделений Государственной противопожарной службы;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(сходов) населения;</w:t>
      </w:r>
    </w:p>
    <w:p w:rsidR="00B740DA" w:rsidRDefault="008D6CD8">
      <w:pPr>
        <w:pStyle w:val="20"/>
        <w:shd w:val="clear" w:color="auto" w:fill="auto"/>
        <w:spacing w:before="0" w:line="298" w:lineRule="exact"/>
        <w:ind w:firstLine="600"/>
        <w:rPr>
          <w:rStyle w:val="22"/>
          <w:sz w:val="24"/>
          <w:szCs w:val="24"/>
        </w:rPr>
      </w:pPr>
      <w:r w:rsidRPr="00AB2422">
        <w:rPr>
          <w:rStyle w:val="22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EA7C9A" w:rsidRDefault="00EA7C9A">
      <w:pPr>
        <w:pStyle w:val="20"/>
        <w:shd w:val="clear" w:color="auto" w:fill="auto"/>
        <w:spacing w:before="0" w:line="298" w:lineRule="exact"/>
        <w:ind w:firstLine="60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Реализация указанных полномочий осуществляется на территории населенных пунктов:</w:t>
      </w:r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3" w:name="sub_23"/>
      <w:bookmarkStart w:id="4" w:name="sub_221"/>
      <w:bookmarkEnd w:id="3"/>
      <w:r>
        <w:rPr>
          <w:rFonts w:ascii="Times New Roman" w:hAnsi="Times New Roman"/>
        </w:rPr>
        <w:t xml:space="preserve">1) деревня </w:t>
      </w:r>
      <w:proofErr w:type="spellStart"/>
      <w:r>
        <w:rPr>
          <w:rFonts w:ascii="Times New Roman" w:hAnsi="Times New Roman"/>
        </w:rPr>
        <w:t>Аксарино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Мертень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Нижеры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Сятракасы</w:t>
      </w:r>
      <w:proofErr w:type="spellEnd"/>
      <w:r>
        <w:rPr>
          <w:rFonts w:ascii="Times New Roman" w:hAnsi="Times New Roman"/>
        </w:rPr>
        <w:t>, деревня</w:t>
      </w:r>
      <w:proofErr w:type="gramStart"/>
      <w:r>
        <w:rPr>
          <w:rFonts w:ascii="Times New Roman" w:hAnsi="Times New Roman"/>
        </w:rPr>
        <w:t xml:space="preserve"> Т</w:t>
      </w:r>
      <w:proofErr w:type="gramEnd"/>
      <w:r>
        <w:rPr>
          <w:rFonts w:ascii="Times New Roman" w:hAnsi="Times New Roman"/>
        </w:rPr>
        <w:t xml:space="preserve">узи, деревня </w:t>
      </w:r>
      <w:proofErr w:type="spellStart"/>
      <w:r>
        <w:rPr>
          <w:rFonts w:ascii="Times New Roman" w:hAnsi="Times New Roman"/>
        </w:rPr>
        <w:t>Щамалы</w:t>
      </w:r>
      <w:proofErr w:type="spellEnd"/>
      <w:r>
        <w:rPr>
          <w:rFonts w:ascii="Times New Roman" w:hAnsi="Times New Roman"/>
        </w:rPr>
        <w:t xml:space="preserve"> – начальником </w:t>
      </w:r>
      <w:proofErr w:type="spellStart"/>
      <w:r>
        <w:rPr>
          <w:rFonts w:ascii="Times New Roman" w:hAnsi="Times New Roman"/>
        </w:rPr>
        <w:t>Аксаринского</w:t>
      </w:r>
      <w:proofErr w:type="spellEnd"/>
      <w:r>
        <w:rPr>
          <w:rFonts w:ascii="Times New Roman" w:hAnsi="Times New Roman"/>
        </w:rPr>
        <w:t xml:space="preserve">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Республики;</w:t>
      </w:r>
      <w:bookmarkEnd w:id="4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5" w:name="sub_222"/>
      <w:r>
        <w:rPr>
          <w:rFonts w:ascii="Times New Roman" w:hAnsi="Times New Roman"/>
        </w:rPr>
        <w:t xml:space="preserve">2) село </w:t>
      </w:r>
      <w:proofErr w:type="spellStart"/>
      <w:r>
        <w:rPr>
          <w:rFonts w:ascii="Times New Roman" w:hAnsi="Times New Roman"/>
        </w:rPr>
        <w:t>Бичурино</w:t>
      </w:r>
      <w:proofErr w:type="spellEnd"/>
      <w:r>
        <w:rPr>
          <w:rFonts w:ascii="Times New Roman" w:hAnsi="Times New Roman"/>
        </w:rPr>
        <w:t>, деревня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торое </w:t>
      </w:r>
      <w:proofErr w:type="spellStart"/>
      <w:r>
        <w:rPr>
          <w:rFonts w:ascii="Times New Roman" w:hAnsi="Times New Roman"/>
        </w:rPr>
        <w:t>Чурашево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Итяково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Сюндюково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Чинеры</w:t>
      </w:r>
      <w:proofErr w:type="spellEnd"/>
      <w:r>
        <w:rPr>
          <w:rFonts w:ascii="Times New Roman" w:hAnsi="Times New Roman"/>
        </w:rPr>
        <w:t xml:space="preserve"> - начальником </w:t>
      </w:r>
      <w:proofErr w:type="spellStart"/>
      <w:r>
        <w:rPr>
          <w:rFonts w:ascii="Times New Roman" w:hAnsi="Times New Roman"/>
        </w:rPr>
        <w:t>Бичуринского</w:t>
      </w:r>
      <w:proofErr w:type="spellEnd"/>
      <w:r>
        <w:rPr>
          <w:rFonts w:ascii="Times New Roman" w:hAnsi="Times New Roman"/>
        </w:rPr>
        <w:t xml:space="preserve">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Республики;</w:t>
      </w:r>
      <w:bookmarkEnd w:id="5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6" w:name="sub_223"/>
      <w:r>
        <w:rPr>
          <w:rFonts w:ascii="Times New Roman" w:hAnsi="Times New Roman"/>
        </w:rPr>
        <w:t xml:space="preserve">3) село Сотниково, деревня </w:t>
      </w:r>
      <w:proofErr w:type="spellStart"/>
      <w:r>
        <w:rPr>
          <w:rFonts w:ascii="Times New Roman" w:hAnsi="Times New Roman"/>
        </w:rPr>
        <w:t>Арзаматово</w:t>
      </w:r>
      <w:proofErr w:type="spellEnd"/>
      <w:r>
        <w:rPr>
          <w:rFonts w:ascii="Times New Roman" w:hAnsi="Times New Roman"/>
        </w:rPr>
        <w:t xml:space="preserve">, деревня Большое Шигаево, деревня Большое </w:t>
      </w:r>
      <w:proofErr w:type="spellStart"/>
      <w:r>
        <w:rPr>
          <w:rFonts w:ascii="Times New Roman" w:hAnsi="Times New Roman"/>
        </w:rPr>
        <w:t>Яндуганово</w:t>
      </w:r>
      <w:proofErr w:type="spellEnd"/>
      <w:r>
        <w:rPr>
          <w:rFonts w:ascii="Times New Roman" w:hAnsi="Times New Roman"/>
        </w:rPr>
        <w:t xml:space="preserve">, деревня Малое Шигаево, деревня Малое </w:t>
      </w:r>
      <w:proofErr w:type="spellStart"/>
      <w:r>
        <w:rPr>
          <w:rFonts w:ascii="Times New Roman" w:hAnsi="Times New Roman"/>
        </w:rPr>
        <w:t>Яндуганово</w:t>
      </w:r>
      <w:proofErr w:type="spellEnd"/>
      <w:r>
        <w:rPr>
          <w:rFonts w:ascii="Times New Roman" w:hAnsi="Times New Roman"/>
        </w:rPr>
        <w:t xml:space="preserve"> -</w:t>
      </w:r>
      <w:r w:rsidRPr="00EA7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начальником Большешигаевского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Республики;</w:t>
      </w:r>
      <w:bookmarkEnd w:id="6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7" w:name="sub_224"/>
      <w:r>
        <w:rPr>
          <w:rFonts w:ascii="Times New Roman" w:hAnsi="Times New Roman"/>
        </w:rPr>
        <w:t xml:space="preserve">4) село Покровское, деревня </w:t>
      </w:r>
      <w:proofErr w:type="spellStart"/>
      <w:r>
        <w:rPr>
          <w:rFonts w:ascii="Times New Roman" w:hAnsi="Times New Roman"/>
        </w:rPr>
        <w:t>Вурман-Пилемчи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Девлетгильдино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Карабаши</w:t>
      </w:r>
      <w:proofErr w:type="spellEnd"/>
      <w:r>
        <w:rPr>
          <w:rFonts w:ascii="Times New Roman" w:hAnsi="Times New Roman"/>
        </w:rPr>
        <w:t xml:space="preserve"> - начальником </w:t>
      </w:r>
      <w:proofErr w:type="spellStart"/>
      <w:r w:rsidR="00DA0ECE">
        <w:rPr>
          <w:rFonts w:ascii="Times New Roman" w:hAnsi="Times New Roman"/>
        </w:rPr>
        <w:t>Карабашского</w:t>
      </w:r>
      <w:proofErr w:type="spellEnd"/>
      <w:r w:rsidR="00DA0E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Республики;</w:t>
      </w:r>
      <w:bookmarkEnd w:id="7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8" w:name="sub_225"/>
      <w:r>
        <w:rPr>
          <w:rFonts w:ascii="Times New Roman" w:hAnsi="Times New Roman"/>
        </w:rPr>
        <w:t>5) деревня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торые </w:t>
      </w:r>
      <w:proofErr w:type="spellStart"/>
      <w:r>
        <w:rPr>
          <w:rFonts w:ascii="Times New Roman" w:hAnsi="Times New Roman"/>
        </w:rPr>
        <w:t>Чекуры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Кугеево</w:t>
      </w:r>
      <w:proofErr w:type="spellEnd"/>
      <w:r>
        <w:rPr>
          <w:rFonts w:ascii="Times New Roman" w:hAnsi="Times New Roman"/>
        </w:rPr>
        <w:t xml:space="preserve">, деревня Кужмары, деревня Новое </w:t>
      </w:r>
      <w:proofErr w:type="spellStart"/>
      <w:r>
        <w:rPr>
          <w:rFonts w:ascii="Times New Roman" w:hAnsi="Times New Roman"/>
        </w:rPr>
        <w:t>Байгулово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Сатышево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Шанары</w:t>
      </w:r>
      <w:proofErr w:type="spellEnd"/>
      <w:r w:rsidR="00DA0ECE">
        <w:rPr>
          <w:rFonts w:ascii="Times New Roman" w:hAnsi="Times New Roman"/>
        </w:rPr>
        <w:t xml:space="preserve"> -</w:t>
      </w:r>
      <w:r w:rsidR="00DA0ECE" w:rsidRPr="00DA0ECE">
        <w:rPr>
          <w:rFonts w:ascii="Times New Roman" w:hAnsi="Times New Roman"/>
        </w:rPr>
        <w:t xml:space="preserve"> </w:t>
      </w:r>
      <w:r w:rsidR="00DA0ECE">
        <w:rPr>
          <w:rFonts w:ascii="Times New Roman" w:hAnsi="Times New Roman"/>
        </w:rPr>
        <w:t>начальником Кугеевского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8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9" w:name="sub_226"/>
      <w:r>
        <w:rPr>
          <w:rFonts w:ascii="Times New Roman" w:hAnsi="Times New Roman"/>
        </w:rPr>
        <w:t xml:space="preserve">6) село Октябрьское, деревня </w:t>
      </w:r>
      <w:proofErr w:type="spellStart"/>
      <w:r>
        <w:rPr>
          <w:rFonts w:ascii="Times New Roman" w:hAnsi="Times New Roman"/>
        </w:rPr>
        <w:t>Акшики</w:t>
      </w:r>
      <w:proofErr w:type="spellEnd"/>
      <w:r>
        <w:rPr>
          <w:rFonts w:ascii="Times New Roman" w:hAnsi="Times New Roman"/>
        </w:rPr>
        <w:t xml:space="preserve">, деревня Большое </w:t>
      </w:r>
      <w:proofErr w:type="spellStart"/>
      <w:r>
        <w:rPr>
          <w:rFonts w:ascii="Times New Roman" w:hAnsi="Times New Roman"/>
        </w:rPr>
        <w:t>Аккозино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Истереккасы</w:t>
      </w:r>
      <w:proofErr w:type="spellEnd"/>
      <w:r>
        <w:rPr>
          <w:rFonts w:ascii="Times New Roman" w:hAnsi="Times New Roman"/>
        </w:rPr>
        <w:t xml:space="preserve">, деревня Передние </w:t>
      </w:r>
      <w:proofErr w:type="spellStart"/>
      <w:r>
        <w:rPr>
          <w:rFonts w:ascii="Times New Roman" w:hAnsi="Times New Roman"/>
        </w:rPr>
        <w:t>Бокаши</w:t>
      </w:r>
      <w:proofErr w:type="spellEnd"/>
      <w:r>
        <w:rPr>
          <w:rFonts w:ascii="Times New Roman" w:hAnsi="Times New Roman"/>
        </w:rPr>
        <w:t xml:space="preserve">, деревня Старое </w:t>
      </w:r>
      <w:proofErr w:type="spellStart"/>
      <w:r>
        <w:rPr>
          <w:rFonts w:ascii="Times New Roman" w:hAnsi="Times New Roman"/>
        </w:rPr>
        <w:t>Тогаево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Хорнъялы</w:t>
      </w:r>
      <w:proofErr w:type="spellEnd"/>
      <w:r w:rsidR="00DA0ECE">
        <w:rPr>
          <w:rFonts w:ascii="Times New Roman" w:hAnsi="Times New Roman"/>
        </w:rPr>
        <w:t xml:space="preserve"> -</w:t>
      </w:r>
      <w:r w:rsidR="00DA0ECE" w:rsidRPr="00DA0ECE">
        <w:rPr>
          <w:rFonts w:ascii="Times New Roman" w:hAnsi="Times New Roman"/>
        </w:rPr>
        <w:t xml:space="preserve"> </w:t>
      </w:r>
      <w:r w:rsidR="00DA0ECE">
        <w:rPr>
          <w:rFonts w:ascii="Times New Roman" w:hAnsi="Times New Roman"/>
        </w:rPr>
        <w:t>начальником Октябрьского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9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0" w:name="sub_227"/>
      <w:r>
        <w:rPr>
          <w:rFonts w:ascii="Times New Roman" w:hAnsi="Times New Roman"/>
        </w:rPr>
        <w:t>7) село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 xml:space="preserve">ервое </w:t>
      </w:r>
      <w:proofErr w:type="spellStart"/>
      <w:r>
        <w:rPr>
          <w:rFonts w:ascii="Times New Roman" w:hAnsi="Times New Roman"/>
        </w:rPr>
        <w:t>Чурашево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Алмандаево</w:t>
      </w:r>
      <w:proofErr w:type="spellEnd"/>
      <w:r>
        <w:rPr>
          <w:rFonts w:ascii="Times New Roman" w:hAnsi="Times New Roman"/>
        </w:rPr>
        <w:t xml:space="preserve">, деревня Верхние </w:t>
      </w:r>
      <w:proofErr w:type="spellStart"/>
      <w:r>
        <w:rPr>
          <w:rFonts w:ascii="Times New Roman" w:hAnsi="Times New Roman"/>
        </w:rPr>
        <w:t>Ирх-Сирмы</w:t>
      </w:r>
      <w:proofErr w:type="spellEnd"/>
      <w:r>
        <w:rPr>
          <w:rFonts w:ascii="Times New Roman" w:hAnsi="Times New Roman"/>
        </w:rPr>
        <w:t xml:space="preserve">, деревня Вороново, деревня </w:t>
      </w:r>
      <w:proofErr w:type="spellStart"/>
      <w:r>
        <w:rPr>
          <w:rFonts w:ascii="Times New Roman" w:hAnsi="Times New Roman"/>
        </w:rPr>
        <w:t>Вурман-Кошки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Ибраялы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Ирх-Сирмы-Кошки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Ирх-Сирмы-Ронги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Караньялы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Мижули</w:t>
      </w:r>
      <w:proofErr w:type="spellEnd"/>
      <w:r>
        <w:rPr>
          <w:rFonts w:ascii="Times New Roman" w:hAnsi="Times New Roman"/>
        </w:rPr>
        <w:t xml:space="preserve">, деревня Нижние </w:t>
      </w:r>
      <w:proofErr w:type="spellStart"/>
      <w:r>
        <w:rPr>
          <w:rFonts w:ascii="Times New Roman" w:hAnsi="Times New Roman"/>
        </w:rPr>
        <w:t>Ирх-Сирмы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Синъял-Ирх-Сирмы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Чиршкасы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Этнескеры</w:t>
      </w:r>
      <w:proofErr w:type="spellEnd"/>
      <w:r w:rsidR="00DA0ECE">
        <w:rPr>
          <w:rFonts w:ascii="Times New Roman" w:hAnsi="Times New Roman"/>
        </w:rPr>
        <w:t xml:space="preserve"> -</w:t>
      </w:r>
      <w:r w:rsidR="00DA0ECE" w:rsidRPr="00DA0ECE">
        <w:rPr>
          <w:rFonts w:ascii="Times New Roman" w:hAnsi="Times New Roman"/>
        </w:rPr>
        <w:t xml:space="preserve"> </w:t>
      </w:r>
      <w:r w:rsidR="00DA0ECE">
        <w:rPr>
          <w:rFonts w:ascii="Times New Roman" w:hAnsi="Times New Roman"/>
        </w:rPr>
        <w:t xml:space="preserve">начальником </w:t>
      </w:r>
      <w:proofErr w:type="spellStart"/>
      <w:r w:rsidR="00DA0ECE">
        <w:rPr>
          <w:rFonts w:ascii="Times New Roman" w:hAnsi="Times New Roman"/>
        </w:rPr>
        <w:t>Первочурашевского</w:t>
      </w:r>
      <w:proofErr w:type="spellEnd"/>
      <w:r w:rsidR="00DA0ECE">
        <w:rPr>
          <w:rFonts w:ascii="Times New Roman" w:hAnsi="Times New Roman"/>
        </w:rPr>
        <w:t xml:space="preserve">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10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1" w:name="sub_228"/>
      <w:r>
        <w:rPr>
          <w:rFonts w:ascii="Times New Roman" w:hAnsi="Times New Roman"/>
        </w:rPr>
        <w:t xml:space="preserve">8) село </w:t>
      </w:r>
      <w:proofErr w:type="spellStart"/>
      <w:r>
        <w:rPr>
          <w:rFonts w:ascii="Times New Roman" w:hAnsi="Times New Roman"/>
        </w:rPr>
        <w:t>Кушниково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Амачкино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Астакасы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Водолеево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Демешкино</w:t>
      </w:r>
      <w:proofErr w:type="spellEnd"/>
      <w:r>
        <w:rPr>
          <w:rFonts w:ascii="Times New Roman" w:hAnsi="Times New Roman"/>
        </w:rPr>
        <w:t xml:space="preserve">, деревня Дубовка, деревня </w:t>
      </w:r>
      <w:proofErr w:type="spellStart"/>
      <w:r>
        <w:rPr>
          <w:rFonts w:ascii="Times New Roman" w:hAnsi="Times New Roman"/>
        </w:rPr>
        <w:t>Нерядово</w:t>
      </w:r>
      <w:proofErr w:type="spellEnd"/>
      <w:r>
        <w:rPr>
          <w:rFonts w:ascii="Times New Roman" w:hAnsi="Times New Roman"/>
        </w:rPr>
        <w:t xml:space="preserve">, деревня Новое </w:t>
      </w:r>
      <w:proofErr w:type="spellStart"/>
      <w:r>
        <w:rPr>
          <w:rFonts w:ascii="Times New Roman" w:hAnsi="Times New Roman"/>
        </w:rPr>
        <w:t>Кушниково</w:t>
      </w:r>
      <w:proofErr w:type="spellEnd"/>
      <w:r>
        <w:rPr>
          <w:rFonts w:ascii="Times New Roman" w:hAnsi="Times New Roman"/>
        </w:rPr>
        <w:t xml:space="preserve">, деревня Пущино, деревня </w:t>
      </w:r>
      <w:proofErr w:type="spellStart"/>
      <w:r>
        <w:rPr>
          <w:rFonts w:ascii="Times New Roman" w:hAnsi="Times New Roman"/>
        </w:rPr>
        <w:t>Тинсарино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Ураково</w:t>
      </w:r>
      <w:proofErr w:type="spellEnd"/>
      <w:r>
        <w:rPr>
          <w:rFonts w:ascii="Times New Roman" w:hAnsi="Times New Roman"/>
        </w:rPr>
        <w:t>, деревня Шульгино</w:t>
      </w:r>
      <w:r w:rsidR="00DA0ECE">
        <w:rPr>
          <w:rFonts w:ascii="Times New Roman" w:hAnsi="Times New Roman"/>
        </w:rPr>
        <w:t xml:space="preserve"> - начальником Приволжского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11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2" w:name="sub_229"/>
      <w:r>
        <w:rPr>
          <w:rFonts w:ascii="Times New Roman" w:hAnsi="Times New Roman"/>
        </w:rPr>
        <w:t xml:space="preserve">9) деревня Большое </w:t>
      </w:r>
      <w:proofErr w:type="spellStart"/>
      <w:r>
        <w:rPr>
          <w:rFonts w:ascii="Times New Roman" w:hAnsi="Times New Roman"/>
        </w:rPr>
        <w:t>Маклашкино</w:t>
      </w:r>
      <w:proofErr w:type="spellEnd"/>
      <w:r>
        <w:rPr>
          <w:rFonts w:ascii="Times New Roman" w:hAnsi="Times New Roman"/>
        </w:rPr>
        <w:t xml:space="preserve">, деревня Малое </w:t>
      </w:r>
      <w:proofErr w:type="spellStart"/>
      <w:r>
        <w:rPr>
          <w:rFonts w:ascii="Times New Roman" w:hAnsi="Times New Roman"/>
        </w:rPr>
        <w:t>Маклашкино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Сутчево</w:t>
      </w:r>
      <w:proofErr w:type="spellEnd"/>
      <w:r>
        <w:rPr>
          <w:rFonts w:ascii="Times New Roman" w:hAnsi="Times New Roman"/>
        </w:rPr>
        <w:t xml:space="preserve">, деревня Юрьевка, деревня </w:t>
      </w:r>
      <w:proofErr w:type="spellStart"/>
      <w:r>
        <w:rPr>
          <w:rFonts w:ascii="Times New Roman" w:hAnsi="Times New Roman"/>
        </w:rPr>
        <w:t>Ящерино</w:t>
      </w:r>
      <w:proofErr w:type="spellEnd"/>
      <w:r w:rsidR="00DA0ECE">
        <w:rPr>
          <w:rFonts w:ascii="Times New Roman" w:hAnsi="Times New Roman"/>
        </w:rPr>
        <w:t xml:space="preserve"> - начальником </w:t>
      </w:r>
      <w:proofErr w:type="spellStart"/>
      <w:r w:rsidR="00DA0ECE">
        <w:rPr>
          <w:rFonts w:ascii="Times New Roman" w:hAnsi="Times New Roman"/>
        </w:rPr>
        <w:t>Сутчевского</w:t>
      </w:r>
      <w:proofErr w:type="spellEnd"/>
      <w:r w:rsidR="00DA0ECE">
        <w:rPr>
          <w:rFonts w:ascii="Times New Roman" w:hAnsi="Times New Roman"/>
        </w:rPr>
        <w:t xml:space="preserve">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12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3" w:name="sub_2210"/>
      <w:r>
        <w:rPr>
          <w:rFonts w:ascii="Times New Roman" w:hAnsi="Times New Roman"/>
        </w:rPr>
        <w:lastRenderedPageBreak/>
        <w:t xml:space="preserve">10) село Шоршелы, деревня </w:t>
      </w:r>
      <w:proofErr w:type="spellStart"/>
      <w:r>
        <w:rPr>
          <w:rFonts w:ascii="Times New Roman" w:hAnsi="Times New Roman"/>
        </w:rPr>
        <w:t>Анаткасы</w:t>
      </w:r>
      <w:proofErr w:type="spellEnd"/>
      <w:r>
        <w:rPr>
          <w:rFonts w:ascii="Times New Roman" w:hAnsi="Times New Roman"/>
        </w:rPr>
        <w:t xml:space="preserve">, деревня Большое </w:t>
      </w:r>
      <w:proofErr w:type="spellStart"/>
      <w:r>
        <w:rPr>
          <w:rFonts w:ascii="Times New Roman" w:hAnsi="Times New Roman"/>
        </w:rPr>
        <w:t>Камаево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Ельниково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Кочино</w:t>
      </w:r>
      <w:proofErr w:type="spellEnd"/>
      <w:r>
        <w:rPr>
          <w:rFonts w:ascii="Times New Roman" w:hAnsi="Times New Roman"/>
        </w:rPr>
        <w:t xml:space="preserve">, деревня Малое </w:t>
      </w:r>
      <w:proofErr w:type="spellStart"/>
      <w:r>
        <w:rPr>
          <w:rFonts w:ascii="Times New Roman" w:hAnsi="Times New Roman"/>
        </w:rPr>
        <w:t>Камаево</w:t>
      </w:r>
      <w:proofErr w:type="spellEnd"/>
      <w:r w:rsidR="00DA0ECE">
        <w:rPr>
          <w:rFonts w:ascii="Times New Roman" w:hAnsi="Times New Roman"/>
        </w:rPr>
        <w:t xml:space="preserve"> - начальником Шоршелского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13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4" w:name="sub_2211"/>
      <w:r>
        <w:rPr>
          <w:rFonts w:ascii="Times New Roman" w:hAnsi="Times New Roman"/>
        </w:rPr>
        <w:t xml:space="preserve">11) село </w:t>
      </w:r>
      <w:proofErr w:type="spellStart"/>
      <w:r>
        <w:rPr>
          <w:rFonts w:ascii="Times New Roman" w:hAnsi="Times New Roman"/>
        </w:rPr>
        <w:t>Тогаево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Вурманкасы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Ильменькасы</w:t>
      </w:r>
      <w:proofErr w:type="spellEnd"/>
      <w:r>
        <w:rPr>
          <w:rFonts w:ascii="Times New Roman" w:hAnsi="Times New Roman"/>
        </w:rPr>
        <w:t>, деревня Первы</w:t>
      </w:r>
      <w:proofErr w:type="gramStart"/>
      <w:r>
        <w:rPr>
          <w:rFonts w:ascii="Times New Roman" w:hAnsi="Times New Roman"/>
        </w:rPr>
        <w:t>е</w:t>
      </w:r>
      <w:r w:rsidR="00DA0ECE"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Синьялы</w:t>
      </w:r>
      <w:proofErr w:type="spellEnd"/>
      <w:r>
        <w:rPr>
          <w:rFonts w:ascii="Times New Roman" w:hAnsi="Times New Roman"/>
        </w:rPr>
        <w:t xml:space="preserve">, деревня Средние </w:t>
      </w:r>
      <w:proofErr w:type="spellStart"/>
      <w:r>
        <w:rPr>
          <w:rFonts w:ascii="Times New Roman" w:hAnsi="Times New Roman"/>
        </w:rPr>
        <w:t>Бокаши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Ускасы</w:t>
      </w:r>
      <w:proofErr w:type="spellEnd"/>
      <w:r>
        <w:rPr>
          <w:rFonts w:ascii="Times New Roman" w:hAnsi="Times New Roman"/>
        </w:rPr>
        <w:t xml:space="preserve">, деревня </w:t>
      </w:r>
      <w:proofErr w:type="spellStart"/>
      <w:r>
        <w:rPr>
          <w:rFonts w:ascii="Times New Roman" w:hAnsi="Times New Roman"/>
        </w:rPr>
        <w:t>Эльбарусово</w:t>
      </w:r>
      <w:proofErr w:type="spellEnd"/>
      <w:r w:rsidR="00DA0ECE">
        <w:rPr>
          <w:rFonts w:ascii="Times New Roman" w:hAnsi="Times New Roman"/>
        </w:rPr>
        <w:t xml:space="preserve"> - начальником </w:t>
      </w:r>
      <w:proofErr w:type="spellStart"/>
      <w:r w:rsidR="00DA0ECE">
        <w:rPr>
          <w:rFonts w:ascii="Times New Roman" w:hAnsi="Times New Roman"/>
        </w:rPr>
        <w:t>Эльбарусовского</w:t>
      </w:r>
      <w:proofErr w:type="spellEnd"/>
      <w:r w:rsidR="00DA0ECE">
        <w:rPr>
          <w:rFonts w:ascii="Times New Roman" w:hAnsi="Times New Roman"/>
        </w:rPr>
        <w:t xml:space="preserve">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;</w:t>
      </w:r>
      <w:bookmarkEnd w:id="14"/>
    </w:p>
    <w:p w:rsidR="00EA7C9A" w:rsidRDefault="00EA7C9A" w:rsidP="00EA7C9A">
      <w:pPr>
        <w:ind w:firstLine="709"/>
        <w:jc w:val="both"/>
        <w:rPr>
          <w:rFonts w:ascii="Times New Roman" w:hAnsi="Times New Roman"/>
        </w:rPr>
      </w:pPr>
      <w:bookmarkStart w:id="15" w:name="sub_2212"/>
      <w:r>
        <w:rPr>
          <w:rFonts w:ascii="Times New Roman" w:hAnsi="Times New Roman"/>
        </w:rPr>
        <w:t>12) город Мариинский Посад</w:t>
      </w:r>
      <w:r w:rsidR="00DA0ECE">
        <w:rPr>
          <w:rFonts w:ascii="Times New Roman" w:hAnsi="Times New Roman"/>
        </w:rPr>
        <w:t xml:space="preserve"> - начальником Мариинско-Посадского территориального отдела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rFonts w:ascii="Times New Roman" w:hAnsi="Times New Roman"/>
        </w:rPr>
        <w:t>.</w:t>
      </w:r>
      <w:bookmarkEnd w:id="15"/>
    </w:p>
    <w:p w:rsidR="00B740DA" w:rsidRPr="00AB2422" w:rsidRDefault="00A4029D" w:rsidP="00C176AE">
      <w:pPr>
        <w:pStyle w:val="20"/>
        <w:shd w:val="clear" w:color="auto" w:fill="auto"/>
        <w:tabs>
          <w:tab w:val="left" w:pos="567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1.6.К</w:t>
      </w:r>
      <w:r w:rsidR="008D6CD8" w:rsidRPr="00AB2422">
        <w:rPr>
          <w:rStyle w:val="22"/>
          <w:sz w:val="24"/>
          <w:szCs w:val="24"/>
        </w:rPr>
        <w:t>оординацию деятельности органов местного самоуправления и организаций, расположенных на территории муниципального округа независимо от форм собственности по обеспечению первичных мер пожарной безопасности в границах муниципального округа, осуществляет комиссия по предупреждению и ликвидации чрезвычайных ситуаций и обеспечению пожарной безопасности</w:t>
      </w:r>
      <w:r>
        <w:rPr>
          <w:rStyle w:val="22"/>
          <w:sz w:val="24"/>
          <w:szCs w:val="24"/>
        </w:rPr>
        <w:t xml:space="preserve"> Мариинско-Посадского муниципального округа </w:t>
      </w:r>
      <w:r w:rsidR="008D6CD8" w:rsidRPr="00AB2422">
        <w:rPr>
          <w:sz w:val="24"/>
          <w:szCs w:val="24"/>
        </w:rPr>
        <w:t>(далее - Комиссия)</w:t>
      </w:r>
      <w:r w:rsidR="008D6CD8" w:rsidRPr="00AB2422">
        <w:rPr>
          <w:rStyle w:val="22"/>
          <w:sz w:val="24"/>
          <w:szCs w:val="24"/>
        </w:rPr>
        <w:t>. Состав Комиссии и положение ее деятельности</w:t>
      </w:r>
      <w:r>
        <w:rPr>
          <w:rStyle w:val="22"/>
          <w:sz w:val="24"/>
          <w:szCs w:val="24"/>
        </w:rPr>
        <w:t xml:space="preserve"> утверждается постановлением администрации Мариинско-Посадского муниципального округа</w:t>
      </w:r>
      <w:r w:rsidR="00C176AE">
        <w:rPr>
          <w:rStyle w:val="22"/>
          <w:sz w:val="24"/>
          <w:szCs w:val="24"/>
        </w:rPr>
        <w:t xml:space="preserve"> Чувашской Республики.</w:t>
      </w:r>
    </w:p>
    <w:p w:rsidR="00B740DA" w:rsidRDefault="00C176AE" w:rsidP="001E1153">
      <w:pPr>
        <w:pStyle w:val="20"/>
        <w:shd w:val="clear" w:color="auto" w:fill="auto"/>
        <w:tabs>
          <w:tab w:val="left" w:pos="1222"/>
        </w:tabs>
        <w:spacing w:before="0" w:line="298" w:lineRule="exact"/>
        <w:ind w:firstLine="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1.7.</w:t>
      </w:r>
      <w:r w:rsidR="008D6CD8" w:rsidRPr="00AB2422">
        <w:rPr>
          <w:rStyle w:val="22"/>
          <w:sz w:val="24"/>
          <w:szCs w:val="24"/>
        </w:rPr>
        <w:t>В случае повышения пожарной опасности постановлением</w:t>
      </w:r>
      <w:r>
        <w:rPr>
          <w:rStyle w:val="22"/>
          <w:sz w:val="24"/>
          <w:szCs w:val="24"/>
        </w:rPr>
        <w:t xml:space="preserve"> администрации Мариинско-Посадского муниципального округа</w:t>
      </w:r>
      <w:r w:rsidR="001E1153">
        <w:rPr>
          <w:rStyle w:val="22"/>
          <w:sz w:val="24"/>
          <w:szCs w:val="24"/>
        </w:rPr>
        <w:t xml:space="preserve"> Чувашской Республики </w:t>
      </w:r>
      <w:r w:rsidR="008D6CD8" w:rsidRPr="00AB2422">
        <w:rPr>
          <w:rStyle w:val="22"/>
          <w:sz w:val="24"/>
          <w:szCs w:val="24"/>
        </w:rPr>
        <w:t xml:space="preserve">  на территории округа может устанавливаться особый</w:t>
      </w:r>
      <w:r w:rsidR="001E1153">
        <w:rPr>
          <w:rStyle w:val="22"/>
          <w:sz w:val="24"/>
          <w:szCs w:val="24"/>
        </w:rPr>
        <w:t xml:space="preserve"> </w:t>
      </w:r>
      <w:r w:rsidR="008D6CD8" w:rsidRPr="00AB2422">
        <w:rPr>
          <w:rStyle w:val="22"/>
          <w:sz w:val="24"/>
          <w:szCs w:val="24"/>
        </w:rPr>
        <w:t>противопожарный режим. На период действия особого противопожарного режима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1E1153" w:rsidRPr="00AB2422" w:rsidRDefault="001E1153" w:rsidP="001E1153">
      <w:pPr>
        <w:pStyle w:val="20"/>
        <w:shd w:val="clear" w:color="auto" w:fill="auto"/>
        <w:tabs>
          <w:tab w:val="left" w:pos="1222"/>
        </w:tabs>
        <w:spacing w:before="0" w:line="298" w:lineRule="exact"/>
        <w:ind w:firstLine="0"/>
        <w:rPr>
          <w:sz w:val="24"/>
          <w:szCs w:val="24"/>
        </w:rPr>
      </w:pPr>
    </w:p>
    <w:p w:rsidR="00B740DA" w:rsidRPr="00AB2422" w:rsidRDefault="008D6CD8" w:rsidP="001E1153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250"/>
          <w:tab w:val="left" w:leader="underscore" w:pos="5221"/>
        </w:tabs>
        <w:spacing w:line="260" w:lineRule="exact"/>
        <w:jc w:val="center"/>
        <w:rPr>
          <w:sz w:val="24"/>
          <w:szCs w:val="24"/>
        </w:rPr>
      </w:pPr>
      <w:bookmarkStart w:id="16" w:name="bookmark3"/>
      <w:r w:rsidRPr="00AB2422">
        <w:rPr>
          <w:rStyle w:val="11"/>
          <w:b/>
          <w:bCs/>
          <w:sz w:val="24"/>
          <w:szCs w:val="24"/>
        </w:rPr>
        <w:t>Основные задачи</w:t>
      </w:r>
      <w:r w:rsidR="001E1153">
        <w:rPr>
          <w:rStyle w:val="11"/>
          <w:b/>
          <w:bCs/>
          <w:sz w:val="24"/>
          <w:szCs w:val="24"/>
        </w:rPr>
        <w:t xml:space="preserve"> Мариинско-Посадского </w:t>
      </w:r>
      <w:r w:rsidRPr="00AB2422">
        <w:rPr>
          <w:sz w:val="24"/>
          <w:szCs w:val="24"/>
        </w:rPr>
        <w:t>муниципального округа</w:t>
      </w:r>
      <w:bookmarkEnd w:id="16"/>
    </w:p>
    <w:p w:rsidR="00B740DA" w:rsidRPr="00AB2422" w:rsidRDefault="008D6CD8">
      <w:pPr>
        <w:pStyle w:val="30"/>
        <w:shd w:val="clear" w:color="auto" w:fill="auto"/>
        <w:spacing w:after="252" w:line="260" w:lineRule="exact"/>
        <w:ind w:firstLine="0"/>
        <w:jc w:val="center"/>
        <w:rPr>
          <w:sz w:val="24"/>
          <w:szCs w:val="24"/>
        </w:rPr>
      </w:pPr>
      <w:r w:rsidRPr="00AB2422">
        <w:rPr>
          <w:rStyle w:val="31"/>
          <w:b/>
          <w:bCs/>
          <w:sz w:val="24"/>
          <w:szCs w:val="24"/>
        </w:rPr>
        <w:t>по обеспечению первичных мер пожарной безопасности.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117"/>
        </w:tabs>
        <w:spacing w:before="0" w:line="298" w:lineRule="exact"/>
        <w:ind w:firstLine="0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2.1.</w:t>
      </w:r>
      <w:r w:rsidR="008D6CD8" w:rsidRPr="00AB2422">
        <w:rPr>
          <w:rStyle w:val="22"/>
          <w:sz w:val="24"/>
          <w:szCs w:val="24"/>
        </w:rPr>
        <w:t>Создание условий для организации добровольной пожарной охраны: разработка, утверждение и исполнение соответствующих бюджетов в части</w:t>
      </w:r>
      <w:r>
        <w:rPr>
          <w:rStyle w:val="22"/>
          <w:sz w:val="24"/>
          <w:szCs w:val="24"/>
        </w:rPr>
        <w:t xml:space="preserve"> </w:t>
      </w:r>
      <w:r w:rsidR="008D6CD8" w:rsidRPr="00AB2422">
        <w:rPr>
          <w:rStyle w:val="22"/>
          <w:sz w:val="24"/>
          <w:szCs w:val="24"/>
        </w:rPr>
        <w:t>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установление порядка привлечения сил и сре</w:t>
      </w:r>
      <w:proofErr w:type="gramStart"/>
      <w:r w:rsidRPr="00AB2422">
        <w:rPr>
          <w:rStyle w:val="22"/>
          <w:sz w:val="24"/>
          <w:szCs w:val="24"/>
        </w:rPr>
        <w:t>дств дл</w:t>
      </w:r>
      <w:proofErr w:type="gramEnd"/>
      <w:r w:rsidRPr="00AB2422">
        <w:rPr>
          <w:rStyle w:val="22"/>
          <w:sz w:val="24"/>
          <w:szCs w:val="24"/>
        </w:rPr>
        <w:t>я тушения пожаров и проведения аварийно-спасательных работ на территории населенных пунктов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деятельности добровольной пожарной охраны в целях принятия мер по локализации пожара и спасению людей и имущества до прибытия подразделений государственной противопожарной службы;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утверждение положения о добровольной пожарной охране, ведение реестра добровольных пожарных;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привлечение граждан к обеспечению первичных мер пожарной безопасности в любых, не запрещенных законодательством формах;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осуществление мер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формах;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79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2.2.</w:t>
      </w:r>
      <w:r w:rsidR="008D6CD8" w:rsidRPr="00AB2422">
        <w:rPr>
          <w:rStyle w:val="22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обеспечение возможности беспрепятственного проезда пожарной техники к </w:t>
      </w:r>
      <w:r w:rsidRPr="00AB2422">
        <w:rPr>
          <w:rStyle w:val="22"/>
          <w:sz w:val="24"/>
          <w:szCs w:val="24"/>
        </w:rPr>
        <w:lastRenderedPageBreak/>
        <w:t>источникам наружного противопожарного водоснабжения в любое время года;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оборудование </w:t>
      </w:r>
      <w:proofErr w:type="gramStart"/>
      <w:r w:rsidRPr="00AB2422">
        <w:rPr>
          <w:rStyle w:val="22"/>
          <w:sz w:val="24"/>
          <w:szCs w:val="24"/>
        </w:rPr>
        <w:t>естественных</w:t>
      </w:r>
      <w:proofErr w:type="gramEnd"/>
      <w:r w:rsidRPr="00AB2422">
        <w:rPr>
          <w:rStyle w:val="22"/>
          <w:sz w:val="24"/>
          <w:szCs w:val="24"/>
        </w:rPr>
        <w:t xml:space="preserve"> и искусственных </w:t>
      </w:r>
      <w:proofErr w:type="spellStart"/>
      <w:r w:rsidRPr="00AB2422">
        <w:rPr>
          <w:rStyle w:val="22"/>
          <w:sz w:val="24"/>
          <w:szCs w:val="24"/>
        </w:rPr>
        <w:t>водоисточников</w:t>
      </w:r>
      <w:proofErr w:type="spellEnd"/>
      <w:r w:rsidRPr="00AB2422">
        <w:rPr>
          <w:rStyle w:val="22"/>
          <w:sz w:val="24"/>
          <w:szCs w:val="24"/>
        </w:rPr>
        <w:t xml:space="preserve"> (река, озеро и т.д.) подъездами с площадками (пирсами) с твердым покрытием для установки пожарной техникой и забора воды в любое время года;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оборудование водонапорных башен приспособлениями для забора воды пожарной техникой в любое время года;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определение перечня источников наружного противопожарного водоснабжения на территории муниципального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источников наружного противопожарного водоснабжения в исправном состоянии, осуществление проверки их работоспособности не реже двух раз в год (весной и осенью);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извещение подразделений пожарной охраны при отключении участков водопроводной сети и гидрантов или уменьшении давления в сети ниже требуемого уровня;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установка указателей (объемные со светильником или плоские, выполненные с использованием светоотражающих покрытий) у источников наружного противопожарного водоснабжения.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86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2.3. </w:t>
      </w:r>
      <w:r w:rsidR="008D6CD8" w:rsidRPr="00AB2422">
        <w:rPr>
          <w:rStyle w:val="22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в соответствии с требованиями пожарной безопасности: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обеспечение населенных пунктов и добровольной пожарной охраны первичными средствами пожаротушения и инвентарем (ведрами, огнетушителями, лопатами, топорами, баграми, </w:t>
      </w:r>
      <w:proofErr w:type="spellStart"/>
      <w:r w:rsidRPr="00AB2422">
        <w:rPr>
          <w:rStyle w:val="22"/>
          <w:sz w:val="24"/>
          <w:szCs w:val="24"/>
        </w:rPr>
        <w:t>мотопомпами</w:t>
      </w:r>
      <w:proofErr w:type="spellEnd"/>
      <w:r w:rsidRPr="00AB2422">
        <w:rPr>
          <w:rStyle w:val="22"/>
          <w:sz w:val="24"/>
          <w:szCs w:val="24"/>
        </w:rPr>
        <w:t>, пожарными рукавами и т.д.);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установление перечня и норм первичных средств тушения пожаров и противопожарного инвентаря на территории муниципального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определение количества и мест общего пользования для размещения первичных средств тушения пожаров и противопожарного инвентаря, определение ответственных за хранение инвентаря.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86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2.4.</w:t>
      </w:r>
      <w:r w:rsidR="008D6CD8" w:rsidRPr="00AB2422">
        <w:rPr>
          <w:rStyle w:val="22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на территории муниципального округа исправной телефонной связи или радиосвязи для сообщения о пожаре в пожарную охрану;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населенных пунктов системами звукового оповещения населения (</w:t>
      </w:r>
      <w:proofErr w:type="spellStart"/>
      <w:r w:rsidRPr="00AB2422">
        <w:rPr>
          <w:rStyle w:val="22"/>
          <w:sz w:val="24"/>
          <w:szCs w:val="24"/>
        </w:rPr>
        <w:t>электросирены</w:t>
      </w:r>
      <w:proofErr w:type="spellEnd"/>
      <w:r w:rsidRPr="00AB2422">
        <w:rPr>
          <w:rStyle w:val="22"/>
          <w:sz w:val="24"/>
          <w:szCs w:val="24"/>
        </w:rPr>
        <w:t>, рынды);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утверждение схемы оповещения населения и подразделений государственной противопожарной службы о пожаре.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86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2.5.</w:t>
      </w:r>
      <w:r w:rsidR="008D6CD8" w:rsidRPr="00AB2422">
        <w:rPr>
          <w:rStyle w:val="22"/>
          <w:sz w:val="24"/>
          <w:szCs w:val="24"/>
        </w:rPr>
        <w:t>Принятие мер по локализации пожара, спасению людей и имущества до прибытия подразделений государственной противопожарной службы: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работ по локализации пожара, спасению людей и имущества до прибытия подразделений государственной противопожарной службы, используя имеющиеся силы и средства, в том числе подразделения добровольной пожарной охраны (муниципальной пожарной охраны) на выездной пожарной технике;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проведение мероприятий, способствующих предотвращению развития пожара;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в целях локализации пожара, спасения людей и имущества до прибытия подразделений государственной противопожарной службы;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организация встречи подразделений пожарной охраны и оказание помощи в выборе </w:t>
      </w:r>
      <w:r w:rsidRPr="00AB2422">
        <w:rPr>
          <w:rStyle w:val="22"/>
          <w:sz w:val="24"/>
          <w:szCs w:val="24"/>
        </w:rPr>
        <w:lastRenderedPageBreak/>
        <w:t>кратчайшего пути для подъезда к месту пожара.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86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2.6.</w:t>
      </w:r>
      <w:r w:rsidR="008D6CD8" w:rsidRPr="00AB2422">
        <w:rPr>
          <w:rStyle w:val="22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муниципального округа: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и осуществление мероприятий по защите населенных пунктов от пожаров лесных массивов;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надлежащего состояния источников наружного противопожарного водоснабжения;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пожарной безопасности жилого муниципального фонда и нежилых помещений;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реализации права на создание подразделений муниципальной пожарной охраны в соответствии с действующим законодательством (порядок </w:t>
      </w:r>
      <w:r w:rsidRPr="00AB2422">
        <w:rPr>
          <w:sz w:val="24"/>
          <w:szCs w:val="24"/>
        </w:rPr>
        <w:t>функционирования муниципальной пожарной охраны, определяется в соответствии с Положением о муниципальной пожарной охране);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проведение анализа противопожарного состояния населенных пунктов и объектов, находящихся на территории муниципального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и осуществление мер пожарной безопасности на территории муниципального округа по предотвращению пожаров: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проведение противопожарной пропаганды и обучения населения мерам пожарной безопасности;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соблюдение требований противопожарной безопасности при планировке застройки территории муниципального округа;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осуществление социального и материального стимулирования мероприятий по обеспечению пожарной безопасности, в том числе связанных с созданием и содержанием добровольной пожарной охраны;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обеспечение мероприятий, связанных с приобретением и монтажом сре</w:t>
      </w:r>
      <w:proofErr w:type="gramStart"/>
      <w:r w:rsidRPr="00AB2422">
        <w:rPr>
          <w:rStyle w:val="22"/>
          <w:sz w:val="24"/>
          <w:szCs w:val="24"/>
        </w:rPr>
        <w:t>дств пр</w:t>
      </w:r>
      <w:proofErr w:type="gramEnd"/>
      <w:r w:rsidRPr="00AB2422">
        <w:rPr>
          <w:rStyle w:val="22"/>
          <w:sz w:val="24"/>
          <w:szCs w:val="24"/>
        </w:rPr>
        <w:t xml:space="preserve">отивопожарной защиты, первичных средств пожаротушения, закупкой </w:t>
      </w:r>
      <w:proofErr w:type="spellStart"/>
      <w:r w:rsidRPr="00AB2422">
        <w:rPr>
          <w:rStyle w:val="22"/>
          <w:sz w:val="24"/>
          <w:szCs w:val="24"/>
        </w:rPr>
        <w:t>пожарно</w:t>
      </w:r>
      <w:r w:rsidRPr="00AB2422">
        <w:rPr>
          <w:rStyle w:val="22"/>
          <w:sz w:val="24"/>
          <w:szCs w:val="24"/>
        </w:rPr>
        <w:softHyphen/>
        <w:t>технической</w:t>
      </w:r>
      <w:proofErr w:type="spellEnd"/>
      <w:r w:rsidRPr="00AB2422">
        <w:rPr>
          <w:rStyle w:val="22"/>
          <w:sz w:val="24"/>
          <w:szCs w:val="24"/>
        </w:rPr>
        <w:t xml:space="preserve"> продукции, разработкой и организацией выполнения целевых программ по обеспечению пожарной безопасности, приобретением необходимого аварийно-спасательного оборудования и пожарно-технического вооружения;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 xml:space="preserve">определение порядка и условий установки автономных дымовых пожарных </w:t>
      </w:r>
      <w:proofErr w:type="spellStart"/>
      <w:r w:rsidRPr="00AB2422">
        <w:rPr>
          <w:rStyle w:val="22"/>
          <w:sz w:val="24"/>
          <w:szCs w:val="24"/>
        </w:rPr>
        <w:t>извещателей</w:t>
      </w:r>
      <w:proofErr w:type="spellEnd"/>
      <w:r w:rsidRPr="00AB2422">
        <w:rPr>
          <w:rStyle w:val="22"/>
          <w:sz w:val="24"/>
          <w:szCs w:val="24"/>
        </w:rPr>
        <w:t xml:space="preserve"> в комнатах квартир и жилых домах, не подлежащих защите системами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организации противопожарной опашки и обустройству минерализованных полос на участках территории, находящихся в муниципальной собственности и расположенных вблизи лесных массивов и лесопарковых зон, скос сорной растительности в населенных пунктах;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очистка дорог от снежных заносов в населенных пунктах и к источникам противопожарного водоснабжения.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66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2.7.</w:t>
      </w:r>
      <w:r w:rsidR="008D6CD8" w:rsidRPr="00AB2422">
        <w:rPr>
          <w:rStyle w:val="22"/>
          <w:sz w:val="24"/>
          <w:szCs w:val="24"/>
        </w:rPr>
        <w:t>Оказание содействия исполнительным органам Чувашской Республики в информировании населения о мерах пожарной безопасности: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назначение лиц, ответственных за информирование населения о мерах пожарной безопасности;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proofErr w:type="gramStart"/>
      <w:r w:rsidRPr="00AB2422">
        <w:rPr>
          <w:rStyle w:val="22"/>
          <w:sz w:val="24"/>
          <w:szCs w:val="24"/>
        </w:rPr>
        <w:t xml:space="preserve">организация мероприятий по информированию населения, в том числе с привлечением управляющих организаций, товариществ собственников жилья, жилищных кооперативов в границах населенных пунктов, о методах обеспечения пожарной </w:t>
      </w:r>
      <w:r w:rsidRPr="00AB2422">
        <w:rPr>
          <w:rStyle w:val="22"/>
          <w:sz w:val="24"/>
          <w:szCs w:val="24"/>
        </w:rPr>
        <w:lastRenderedPageBreak/>
        <w:t>безопасности, о принятых решениях по обеспечению пожарной безопасности, по распространению пожарно-технических знаний, через средства массовой информации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использование других, не запрещенных</w:t>
      </w:r>
      <w:proofErr w:type="gramEnd"/>
      <w:r w:rsidRPr="00AB2422">
        <w:rPr>
          <w:rStyle w:val="22"/>
          <w:sz w:val="24"/>
          <w:szCs w:val="24"/>
        </w:rPr>
        <w:t xml:space="preserve"> законодательством Российской Федерации и Чувашской Республики форм информирования населения;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jc w:val="left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 создание кружков, клубов, классов юных пожарных.</w:t>
      </w:r>
    </w:p>
    <w:p w:rsidR="00B740DA" w:rsidRPr="00AB2422" w:rsidRDefault="001E1153" w:rsidP="001E1153">
      <w:pPr>
        <w:pStyle w:val="20"/>
        <w:shd w:val="clear" w:color="auto" w:fill="auto"/>
        <w:tabs>
          <w:tab w:val="left" w:pos="1075"/>
        </w:tabs>
        <w:spacing w:before="0" w:line="298" w:lineRule="exact"/>
        <w:ind w:firstLine="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2.8.</w:t>
      </w:r>
      <w:r w:rsidR="008D6CD8" w:rsidRPr="00AB2422">
        <w:rPr>
          <w:rStyle w:val="22"/>
          <w:sz w:val="24"/>
          <w:szCs w:val="24"/>
        </w:rPr>
        <w:t>Установление особого противопожарного режима в случае повышения пожарной опасности: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разработка и выполнение мероприятий для населенных пунктов, подверженных угрозе распространения лесных пожаров, исключающих возможность перехода огня при ландшафтных (природных) пожарах на здания и сооружения (устройство противопожарных минерализованных полос и разрывов, удаление в летний период сухой растительности и другие);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силами местного населения и членов добровольной пожарной охраны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организация дежурства граждан и работников организаций при пожарном депо в помощь членам добровольной пожарной охраны;</w:t>
      </w:r>
    </w:p>
    <w:p w:rsidR="00B740DA" w:rsidRPr="00AB2422" w:rsidRDefault="008D6CD8">
      <w:pPr>
        <w:pStyle w:val="20"/>
        <w:shd w:val="clear" w:color="auto" w:fill="auto"/>
        <w:spacing w:before="0" w:after="270" w:line="298" w:lineRule="exact"/>
        <w:ind w:left="600" w:firstLine="0"/>
        <w:jc w:val="left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установление других дополнительных требований пожарной безопасности.</w:t>
      </w:r>
    </w:p>
    <w:p w:rsidR="00B740DA" w:rsidRPr="00AB2422" w:rsidRDefault="001E1153" w:rsidP="001E1153">
      <w:pPr>
        <w:pStyle w:val="10"/>
        <w:keepNext/>
        <w:keepLines/>
        <w:shd w:val="clear" w:color="auto" w:fill="auto"/>
        <w:tabs>
          <w:tab w:val="left" w:pos="885"/>
        </w:tabs>
        <w:spacing w:after="252" w:line="260" w:lineRule="exact"/>
        <w:ind w:left="520" w:firstLine="0"/>
        <w:rPr>
          <w:sz w:val="24"/>
          <w:szCs w:val="24"/>
        </w:rPr>
      </w:pPr>
      <w:bookmarkStart w:id="17" w:name="bookmark4"/>
      <w:r w:rsidRPr="001E1153">
        <w:rPr>
          <w:rStyle w:val="11"/>
          <w:b/>
          <w:bCs/>
          <w:sz w:val="24"/>
          <w:szCs w:val="24"/>
        </w:rPr>
        <w:t>3.</w:t>
      </w:r>
      <w:r w:rsidR="008D6CD8" w:rsidRPr="001E1153">
        <w:rPr>
          <w:rStyle w:val="11"/>
          <w:b/>
          <w:bCs/>
          <w:sz w:val="24"/>
          <w:szCs w:val="24"/>
        </w:rPr>
        <w:t>Финансовое</w:t>
      </w:r>
      <w:r w:rsidR="008D6CD8" w:rsidRPr="00AB2422">
        <w:rPr>
          <w:rStyle w:val="11"/>
          <w:b/>
          <w:bCs/>
          <w:sz w:val="24"/>
          <w:szCs w:val="24"/>
        </w:rPr>
        <w:t xml:space="preserve"> обеспечение первичных мер пожарной безопасности</w:t>
      </w:r>
      <w:bookmarkEnd w:id="17"/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Финансирование обеспечения первичных мер пожарной безопасности на территории муниципального округа является расходным обязательством бюджета муниципального округа.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600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Финансирование обеспечения первичных мер пожарной безопасности осуществляется за счет: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left="600" w:firstLine="0"/>
        <w:jc w:val="left"/>
        <w:rPr>
          <w:sz w:val="24"/>
          <w:szCs w:val="24"/>
        </w:rPr>
      </w:pPr>
      <w:r w:rsidRPr="00AB2422">
        <w:rPr>
          <w:rStyle w:val="22"/>
          <w:sz w:val="24"/>
          <w:szCs w:val="24"/>
        </w:rPr>
        <w:t>средств, предусмотренных на эти цели в бюджете муниципального округа; добровольных взносов и пожертвований граждан и организаций; межбюджетных трансфертов.</w:t>
      </w: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 w:rsidP="00F06FAA">
      <w:pPr>
        <w:pStyle w:val="20"/>
        <w:shd w:val="clear" w:color="auto" w:fill="auto"/>
        <w:spacing w:before="0" w:line="298" w:lineRule="exact"/>
        <w:ind w:firstLine="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1E1153" w:rsidRDefault="001E1153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</w:p>
    <w:p w:rsidR="003D088B" w:rsidRDefault="003D088B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  <w:r>
        <w:rPr>
          <w:sz w:val="24"/>
          <w:szCs w:val="24"/>
        </w:rPr>
        <w:t>Приложение № 2 УТВЕРЖДЕНО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left="7600"/>
        <w:rPr>
          <w:sz w:val="24"/>
          <w:szCs w:val="24"/>
        </w:rPr>
      </w:pPr>
      <w:r w:rsidRPr="00AB2422">
        <w:rPr>
          <w:sz w:val="24"/>
          <w:szCs w:val="24"/>
        </w:rPr>
        <w:t>постановлением</w:t>
      </w:r>
    </w:p>
    <w:p w:rsidR="00B740DA" w:rsidRDefault="00F06FAA">
      <w:pPr>
        <w:pStyle w:val="20"/>
        <w:shd w:val="clear" w:color="auto" w:fill="auto"/>
        <w:tabs>
          <w:tab w:val="left" w:leader="underscore" w:pos="6682"/>
        </w:tabs>
        <w:spacing w:before="0" w:line="298" w:lineRule="exact"/>
        <w:ind w:left="6360"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Мариинско-Посадского </w:t>
      </w:r>
      <w:r w:rsidR="008D6CD8" w:rsidRPr="00AB2422">
        <w:rPr>
          <w:sz w:val="24"/>
          <w:szCs w:val="24"/>
        </w:rPr>
        <w:t>муниципального округа</w:t>
      </w:r>
    </w:p>
    <w:p w:rsidR="00F06FAA" w:rsidRPr="00AB2422" w:rsidRDefault="00F06FAA">
      <w:pPr>
        <w:pStyle w:val="20"/>
        <w:shd w:val="clear" w:color="auto" w:fill="auto"/>
        <w:tabs>
          <w:tab w:val="left" w:leader="underscore" w:pos="6682"/>
        </w:tabs>
        <w:spacing w:before="0" w:line="298" w:lineRule="exact"/>
        <w:ind w:left="6360" w:firstLine="0"/>
        <w:rPr>
          <w:sz w:val="24"/>
          <w:szCs w:val="24"/>
        </w:rPr>
      </w:pPr>
    </w:p>
    <w:p w:rsidR="00B740DA" w:rsidRPr="00AB2422" w:rsidRDefault="008D6CD8">
      <w:pPr>
        <w:pStyle w:val="20"/>
        <w:shd w:val="clear" w:color="auto" w:fill="auto"/>
        <w:tabs>
          <w:tab w:val="left" w:pos="8146"/>
        </w:tabs>
        <w:spacing w:before="0" w:after="570" w:line="298" w:lineRule="exact"/>
        <w:ind w:left="6360" w:firstLine="0"/>
        <w:rPr>
          <w:sz w:val="24"/>
          <w:szCs w:val="24"/>
        </w:rPr>
      </w:pPr>
      <w:r w:rsidRPr="00AB2422">
        <w:rPr>
          <w:sz w:val="24"/>
          <w:szCs w:val="24"/>
        </w:rPr>
        <w:t>от</w:t>
      </w:r>
      <w:r w:rsidRPr="00AB2422">
        <w:rPr>
          <w:sz w:val="24"/>
          <w:szCs w:val="24"/>
        </w:rPr>
        <w:tab/>
        <w:t>№</w:t>
      </w:r>
    </w:p>
    <w:p w:rsidR="00B740DA" w:rsidRPr="00AB2422" w:rsidRDefault="008D6CD8">
      <w:pPr>
        <w:pStyle w:val="10"/>
        <w:keepNext/>
        <w:keepLines/>
        <w:shd w:val="clear" w:color="auto" w:fill="auto"/>
        <w:spacing w:after="128" w:line="260" w:lineRule="exact"/>
        <w:ind w:firstLine="0"/>
        <w:jc w:val="center"/>
        <w:rPr>
          <w:sz w:val="24"/>
          <w:szCs w:val="24"/>
        </w:rPr>
      </w:pPr>
      <w:bookmarkStart w:id="18" w:name="bookmark5"/>
      <w:r w:rsidRPr="00AB2422">
        <w:rPr>
          <w:sz w:val="24"/>
          <w:szCs w:val="24"/>
        </w:rPr>
        <w:t>ПОЛОЖЕНИЕ</w:t>
      </w:r>
      <w:bookmarkEnd w:id="18"/>
    </w:p>
    <w:p w:rsidR="00B740DA" w:rsidRPr="00AB2422" w:rsidRDefault="008D6CD8" w:rsidP="00F06FAA">
      <w:pPr>
        <w:pStyle w:val="30"/>
        <w:shd w:val="clear" w:color="auto" w:fill="auto"/>
        <w:tabs>
          <w:tab w:val="left" w:leader="underscore" w:pos="5550"/>
        </w:tabs>
        <w:spacing w:after="244"/>
        <w:ind w:left="160" w:firstLine="440"/>
        <w:jc w:val="center"/>
        <w:rPr>
          <w:sz w:val="24"/>
          <w:szCs w:val="24"/>
        </w:rPr>
      </w:pPr>
      <w:r w:rsidRPr="00AB2422">
        <w:rPr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</w:t>
      </w:r>
      <w:r w:rsidR="00F06FAA">
        <w:rPr>
          <w:sz w:val="24"/>
          <w:szCs w:val="24"/>
        </w:rPr>
        <w:t xml:space="preserve"> Мариинско-Посадского </w:t>
      </w:r>
      <w:r w:rsidRPr="00AB2422">
        <w:rPr>
          <w:sz w:val="24"/>
          <w:szCs w:val="24"/>
        </w:rPr>
        <w:t>муниципального округа</w:t>
      </w:r>
      <w:r w:rsidR="00F06FAA">
        <w:rPr>
          <w:sz w:val="24"/>
          <w:szCs w:val="24"/>
        </w:rPr>
        <w:t xml:space="preserve"> Чувашской Республики</w:t>
      </w:r>
    </w:p>
    <w:p w:rsidR="00B740DA" w:rsidRPr="00AB2422" w:rsidRDefault="008D6CD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30"/>
        </w:tabs>
        <w:spacing w:line="293" w:lineRule="exact"/>
        <w:ind w:left="3280" w:firstLine="0"/>
        <w:jc w:val="both"/>
        <w:rPr>
          <w:sz w:val="24"/>
          <w:szCs w:val="24"/>
        </w:rPr>
      </w:pPr>
      <w:bookmarkStart w:id="19" w:name="bookmark6"/>
      <w:r w:rsidRPr="00AB2422">
        <w:rPr>
          <w:sz w:val="24"/>
          <w:szCs w:val="24"/>
        </w:rPr>
        <w:t>Общие положения</w:t>
      </w:r>
      <w:bookmarkEnd w:id="19"/>
    </w:p>
    <w:p w:rsidR="00B740DA" w:rsidRPr="00AB2422" w:rsidRDefault="008D6CD8">
      <w:pPr>
        <w:pStyle w:val="20"/>
        <w:numPr>
          <w:ilvl w:val="1"/>
          <w:numId w:val="3"/>
        </w:numPr>
        <w:shd w:val="clear" w:color="auto" w:fill="auto"/>
        <w:tabs>
          <w:tab w:val="left" w:pos="1469"/>
        </w:tabs>
        <w:spacing w:before="0" w:line="293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</w:t>
      </w:r>
    </w:p>
    <w:p w:rsidR="00B740DA" w:rsidRPr="00AB2422" w:rsidRDefault="008D6CD8" w:rsidP="00F06FAA">
      <w:pPr>
        <w:pStyle w:val="20"/>
        <w:shd w:val="clear" w:color="auto" w:fill="auto"/>
        <w:tabs>
          <w:tab w:val="left" w:leader="underscore" w:pos="6403"/>
        </w:tabs>
        <w:spacing w:before="0" w:line="293" w:lineRule="exact"/>
        <w:ind w:firstLine="0"/>
        <w:rPr>
          <w:sz w:val="24"/>
          <w:szCs w:val="24"/>
        </w:rPr>
      </w:pPr>
      <w:proofErr w:type="gramStart"/>
      <w:r w:rsidRPr="00AB2422">
        <w:rPr>
          <w:sz w:val="24"/>
          <w:szCs w:val="24"/>
        </w:rPr>
        <w:t xml:space="preserve">пожарной охраны, на территории </w:t>
      </w:r>
      <w:r w:rsidR="00F06FAA">
        <w:rPr>
          <w:sz w:val="24"/>
          <w:szCs w:val="24"/>
        </w:rPr>
        <w:t>Мариинско-Посадского муниципального округа</w:t>
      </w:r>
      <w:r w:rsidRPr="00AB2422">
        <w:rPr>
          <w:sz w:val="24"/>
          <w:szCs w:val="24"/>
        </w:rPr>
        <w:tab/>
        <w:t xml:space="preserve"> (далее - Положение),</w:t>
      </w:r>
      <w:r w:rsidR="00F06FAA">
        <w:rPr>
          <w:sz w:val="24"/>
          <w:szCs w:val="24"/>
        </w:rPr>
        <w:t xml:space="preserve"> </w:t>
      </w:r>
      <w:r w:rsidRPr="00AB2422">
        <w:rPr>
          <w:sz w:val="24"/>
          <w:szCs w:val="24"/>
        </w:rPr>
        <w:t>разработано в соответствии с требованиями Федеральных законов «Об общих принципах организации местного самоуправления в Российской Федерации», «О пожарной безопасности», «О добровольной пожарной охране», «Технический регламент о требованиях пожарной безопасности» и Законов Чувашской Республики «О пожарной безопасности в Чувашской Республике» и «О добровольной пожарной охране в Чувашской Республике».</w:t>
      </w:r>
      <w:proofErr w:type="gramEnd"/>
    </w:p>
    <w:p w:rsidR="00B740DA" w:rsidRPr="00F06FAA" w:rsidRDefault="008D6CD8" w:rsidP="00F06FAA">
      <w:pPr>
        <w:pStyle w:val="20"/>
        <w:shd w:val="clear" w:color="auto" w:fill="auto"/>
        <w:tabs>
          <w:tab w:val="left" w:pos="0"/>
          <w:tab w:val="left" w:leader="underscore" w:pos="1565"/>
        </w:tabs>
        <w:spacing w:before="0" w:after="236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Настоящее Положение устанавливает права, обязанности и формы участия граждан в обеспечении первичных мер п</w:t>
      </w:r>
      <w:r w:rsidR="00F06FAA">
        <w:rPr>
          <w:sz w:val="24"/>
          <w:szCs w:val="24"/>
        </w:rPr>
        <w:t>ожарной безопасности в границах</w:t>
      </w:r>
      <w:r w:rsidRPr="00F06FAA">
        <w:rPr>
          <w:sz w:val="24"/>
          <w:szCs w:val="24"/>
        </w:rPr>
        <w:tab/>
        <w:t>муниципального округа.</w:t>
      </w:r>
    </w:p>
    <w:p w:rsidR="00B740DA" w:rsidRPr="00AB2422" w:rsidRDefault="008D6CD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40"/>
        </w:tabs>
        <w:spacing w:after="244" w:line="302" w:lineRule="exact"/>
        <w:ind w:left="2720" w:right="2760" w:hanging="140"/>
        <w:rPr>
          <w:sz w:val="24"/>
          <w:szCs w:val="24"/>
        </w:rPr>
      </w:pPr>
      <w:bookmarkStart w:id="20" w:name="bookmark7"/>
      <w:r w:rsidRPr="00AB2422">
        <w:rPr>
          <w:sz w:val="24"/>
          <w:szCs w:val="24"/>
        </w:rPr>
        <w:t>Права и обязанности граждан в области пожарной безопасности</w:t>
      </w:r>
      <w:bookmarkEnd w:id="20"/>
    </w:p>
    <w:p w:rsidR="00B740DA" w:rsidRPr="00AB2422" w:rsidRDefault="008D6CD8">
      <w:pPr>
        <w:pStyle w:val="20"/>
        <w:numPr>
          <w:ilvl w:val="1"/>
          <w:numId w:val="3"/>
        </w:numPr>
        <w:shd w:val="clear" w:color="auto" w:fill="auto"/>
        <w:tabs>
          <w:tab w:val="left" w:pos="1233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 xml:space="preserve">Граждане на территории муниципального округа в области пожарной безопасности имеют право </w:t>
      </w:r>
      <w:proofErr w:type="gramStart"/>
      <w:r w:rsidRPr="00AB2422">
        <w:rPr>
          <w:sz w:val="24"/>
          <w:szCs w:val="24"/>
        </w:rPr>
        <w:t>на</w:t>
      </w:r>
      <w:proofErr w:type="gramEnd"/>
      <w:r w:rsidRPr="00AB2422">
        <w:rPr>
          <w:sz w:val="24"/>
          <w:szCs w:val="24"/>
        </w:rPr>
        <w:t>:</w:t>
      </w:r>
    </w:p>
    <w:p w:rsidR="00B740DA" w:rsidRPr="00AB2422" w:rsidRDefault="008D6CD8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защиту их жизни, здоровья и имущества от пожаров;</w:t>
      </w:r>
    </w:p>
    <w:p w:rsidR="00B740DA" w:rsidRPr="00AB2422" w:rsidRDefault="008D6CD8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возмещение ущерба, причиненного пожаром, в порядке, установленном действующим законодательством;</w:t>
      </w:r>
    </w:p>
    <w:p w:rsidR="00B740DA" w:rsidRPr="00AB2422" w:rsidRDefault="008D6CD8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получение информации по вопросам пожарной безопасности;</w:t>
      </w:r>
    </w:p>
    <w:p w:rsidR="00B740DA" w:rsidRPr="00AB2422" w:rsidRDefault="008D6CD8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B740DA" w:rsidRPr="00AB2422" w:rsidRDefault="008D6CD8">
      <w:pPr>
        <w:pStyle w:val="20"/>
        <w:numPr>
          <w:ilvl w:val="1"/>
          <w:numId w:val="3"/>
        </w:numPr>
        <w:shd w:val="clear" w:color="auto" w:fill="auto"/>
        <w:tabs>
          <w:tab w:val="left" w:pos="1233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Граждане на территории муниципального округа в области пожарной безопасности обязаны: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lastRenderedPageBreak/>
        <w:t>при обнаружении пожара, немедленно уведомлять пожарную охрану о возникновении пожара и оказывать содействие по их тушению пожара, спасению людей и имущества;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правилами пожарной безопасности;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предоставлять в порядке, установленном законодательством Российской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AB2422">
        <w:rPr>
          <w:sz w:val="24"/>
          <w:szCs w:val="24"/>
        </w:rPr>
        <w:t xml:space="preserve">Федерации и Чувашской Республики, возможность должностным лицам федерального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AB2422">
        <w:rPr>
          <w:sz w:val="24"/>
          <w:szCs w:val="24"/>
        </w:rPr>
        <w:t>контроля за</w:t>
      </w:r>
      <w:proofErr w:type="gramEnd"/>
      <w:r w:rsidRPr="00AB2422">
        <w:rPr>
          <w:sz w:val="24"/>
          <w:szCs w:val="24"/>
        </w:rPr>
        <w:t xml:space="preserve"> соблюдением требований пожарной безопасности;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осуществлять стоянку личного автотранспорта с учетом возможности проезда и обеспечения работы пожарной техники;</w:t>
      </w:r>
    </w:p>
    <w:p w:rsidR="00B740DA" w:rsidRPr="00AB2422" w:rsidRDefault="008D6CD8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240" w:line="302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выполнять предписания, постановления и иные законные требования должностных лиц федерального государственного пожарного надзора.</w:t>
      </w:r>
    </w:p>
    <w:p w:rsidR="00B740DA" w:rsidRPr="00AB2422" w:rsidRDefault="008D6CD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978"/>
        </w:tabs>
        <w:spacing w:after="244" w:line="302" w:lineRule="exact"/>
        <w:ind w:left="3680"/>
        <w:rPr>
          <w:sz w:val="24"/>
          <w:szCs w:val="24"/>
        </w:rPr>
      </w:pPr>
      <w:bookmarkStart w:id="21" w:name="bookmark8"/>
      <w:r w:rsidRPr="00AB2422">
        <w:rPr>
          <w:sz w:val="24"/>
          <w:szCs w:val="24"/>
        </w:rPr>
        <w:t>Формы участия граждан в обеспечении первичных мер пожарной безопасности</w:t>
      </w:r>
      <w:bookmarkEnd w:id="21"/>
    </w:p>
    <w:p w:rsidR="00B740DA" w:rsidRPr="00AB2422" w:rsidRDefault="008D6CD8">
      <w:pPr>
        <w:pStyle w:val="20"/>
        <w:numPr>
          <w:ilvl w:val="1"/>
          <w:numId w:val="3"/>
        </w:numPr>
        <w:shd w:val="clear" w:color="auto" w:fill="auto"/>
        <w:tabs>
          <w:tab w:val="left" w:pos="1282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Граждане в границах муниципального округа, могут принимать участие в обеспечении первичных мер пожарной безопасности в следующих формах: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обсуждение проектов муниципальных правовых актов в области пожарной безопасности;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информирование должностных лиц администрации муниципального округа о фактах нарушения требований правил пожарной безопасности;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участие в деятельности добровольной пожарной охраны;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подготовка предложений по обеспечению пожарной безопасности на территории муниципального округа;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получение информации по вопросам обеспечения первичных мер пожарной безопасности;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оборудование помещений и строений, находящихся в их собственности (пользовании), первичными средствами тушения пожаров и противопожарным инвентарем в соответствии с Постановлением Правительства РФ от 16 сентября 2020 г. № 1479 "Об утверждении Правил противопожарного режима в Российской Федерации";</w:t>
      </w:r>
    </w:p>
    <w:p w:rsidR="00B740DA" w:rsidRPr="00AB2422" w:rsidRDefault="008D6CD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оказание помощи в проведении противопожарной пропаганды, с целью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B740DA" w:rsidRPr="00AB2422" w:rsidRDefault="008D6CD8">
      <w:pPr>
        <w:pStyle w:val="20"/>
        <w:numPr>
          <w:ilvl w:val="1"/>
          <w:numId w:val="3"/>
        </w:numPr>
        <w:shd w:val="clear" w:color="auto" w:fill="auto"/>
        <w:tabs>
          <w:tab w:val="left" w:pos="1282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Участие граждан в деятельности добровольной пожарной охраны, осуществляется в соответствии с Положением о добровольной пожарной охране, утверждаемым постановлением администрации муниципального округа.</w:t>
      </w:r>
    </w:p>
    <w:p w:rsidR="00B740DA" w:rsidRPr="00AB2422" w:rsidRDefault="008D6CD8">
      <w:pPr>
        <w:pStyle w:val="20"/>
        <w:numPr>
          <w:ilvl w:val="2"/>
          <w:numId w:val="3"/>
        </w:numPr>
        <w:shd w:val="clear" w:color="auto" w:fill="auto"/>
        <w:tabs>
          <w:tab w:val="left" w:pos="1487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Подразделения добровольной пожарной охраны создаются в виде дружин и команд, которые входят в систему обеспечения пожарной безопасности муниципального округа.</w:t>
      </w:r>
    </w:p>
    <w:p w:rsidR="00B740DA" w:rsidRPr="00AB2422" w:rsidRDefault="008D6CD8">
      <w:pPr>
        <w:pStyle w:val="20"/>
        <w:numPr>
          <w:ilvl w:val="2"/>
          <w:numId w:val="3"/>
        </w:numPr>
        <w:shd w:val="clear" w:color="auto" w:fill="auto"/>
        <w:tabs>
          <w:tab w:val="left" w:pos="1487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Подразделения добровольной пожарной охраны создаются в населенных пунктах, в целях обеспечения пожарной безопасности и выполнения требований статьи 76 Федерального закона от 22 июля 2008 г. № 123-ФЗ "Технический регламент о требованиях пожарной безопасности".</w:t>
      </w:r>
    </w:p>
    <w:p w:rsidR="00B740DA" w:rsidRPr="00AB2422" w:rsidRDefault="008D6CD8">
      <w:pPr>
        <w:pStyle w:val="20"/>
        <w:numPr>
          <w:ilvl w:val="2"/>
          <w:numId w:val="3"/>
        </w:numPr>
        <w:shd w:val="clear" w:color="auto" w:fill="auto"/>
        <w:tabs>
          <w:tab w:val="left" w:pos="1487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Подразделения добровольной пожарной охраны комплектуются добровольными пожарными.</w:t>
      </w:r>
    </w:p>
    <w:p w:rsidR="00B740DA" w:rsidRPr="00AB2422" w:rsidRDefault="008D6CD8">
      <w:pPr>
        <w:pStyle w:val="20"/>
        <w:numPr>
          <w:ilvl w:val="2"/>
          <w:numId w:val="3"/>
        </w:numPr>
        <w:shd w:val="clear" w:color="auto" w:fill="auto"/>
        <w:tabs>
          <w:tab w:val="left" w:pos="1487"/>
        </w:tabs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lastRenderedPageBreak/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B740DA" w:rsidRPr="00AB2422" w:rsidRDefault="008D6CD8">
      <w:pPr>
        <w:pStyle w:val="20"/>
        <w:shd w:val="clear" w:color="auto" w:fill="auto"/>
        <w:spacing w:before="0" w:line="298" w:lineRule="exact"/>
        <w:ind w:firstLine="740"/>
        <w:rPr>
          <w:sz w:val="24"/>
          <w:szCs w:val="24"/>
        </w:rPr>
      </w:pPr>
      <w:r w:rsidRPr="00AB2422">
        <w:rPr>
          <w:sz w:val="24"/>
          <w:szCs w:val="24"/>
        </w:rPr>
        <w:t>3.3. Отбор граждан осуществляют:</w:t>
      </w:r>
    </w:p>
    <w:p w:rsidR="00B740DA" w:rsidRPr="00AB2422" w:rsidRDefault="008D6CD8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в добровольные пожарные муниципального образования - администрация муниципального округа;</w:t>
      </w:r>
    </w:p>
    <w:p w:rsidR="00B740DA" w:rsidRPr="00AB2422" w:rsidRDefault="008D6CD8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before="0" w:line="298" w:lineRule="exact"/>
        <w:ind w:firstLine="760"/>
        <w:rPr>
          <w:sz w:val="24"/>
          <w:szCs w:val="24"/>
        </w:rPr>
      </w:pPr>
      <w:r w:rsidRPr="00AB2422">
        <w:rPr>
          <w:sz w:val="24"/>
          <w:szCs w:val="24"/>
        </w:rPr>
        <w:t>в добровольные пожарные объектового подразделения добровольной пожарной охраны - руководители организаций.</w:t>
      </w:r>
    </w:p>
    <w:p w:rsidR="00B740DA" w:rsidRPr="00AB2422" w:rsidRDefault="008D6CD8">
      <w:pPr>
        <w:pStyle w:val="20"/>
        <w:numPr>
          <w:ilvl w:val="0"/>
          <w:numId w:val="8"/>
        </w:numPr>
        <w:shd w:val="clear" w:color="auto" w:fill="auto"/>
        <w:tabs>
          <w:tab w:val="left" w:pos="1330"/>
        </w:tabs>
        <w:spacing w:before="0" w:line="298" w:lineRule="exact"/>
        <w:ind w:firstLine="760"/>
        <w:rPr>
          <w:sz w:val="24"/>
          <w:szCs w:val="24"/>
        </w:rPr>
        <w:sectPr w:rsidR="00B740DA" w:rsidRPr="00AB2422">
          <w:headerReference w:type="default" r:id="rId9"/>
          <w:headerReference w:type="first" r:id="rId10"/>
          <w:pgSz w:w="11900" w:h="16840"/>
          <w:pgMar w:top="879" w:right="818" w:bottom="1004" w:left="1664" w:header="0" w:footer="3" w:gutter="0"/>
          <w:pgNumType w:start="1"/>
          <w:cols w:space="720"/>
          <w:noEndnote/>
          <w:titlePg/>
          <w:docGrid w:linePitch="360"/>
        </w:sectPr>
      </w:pPr>
      <w:r w:rsidRPr="00AB2422">
        <w:rPr>
          <w:sz w:val="24"/>
          <w:szCs w:val="24"/>
        </w:rPr>
        <w:t>Добровольным пожарным предоставляются социальные гарантии, устанавливаемые законодательством Российской Федерации и Чувашской Республики, а также администрацией муниципального округа и организациями.</w:t>
      </w:r>
    </w:p>
    <w:p w:rsidR="00B740DA" w:rsidRDefault="008D6CD8" w:rsidP="00F06FAA">
      <w:pPr>
        <w:pStyle w:val="20"/>
        <w:shd w:val="clear" w:color="auto" w:fill="auto"/>
        <w:spacing w:before="0" w:line="240" w:lineRule="auto"/>
        <w:ind w:left="6061" w:firstLine="0"/>
        <w:jc w:val="right"/>
        <w:rPr>
          <w:sz w:val="24"/>
          <w:szCs w:val="24"/>
        </w:rPr>
      </w:pPr>
      <w:r w:rsidRPr="00AB2422">
        <w:rPr>
          <w:sz w:val="24"/>
          <w:szCs w:val="24"/>
        </w:rPr>
        <w:lastRenderedPageBreak/>
        <w:t>Приложение № 3 УТВЕРЖДЕНО постановлением администрации</w:t>
      </w:r>
    </w:p>
    <w:p w:rsidR="00F06FAA" w:rsidRPr="00AB2422" w:rsidRDefault="00F06FAA" w:rsidP="00F06FAA">
      <w:pPr>
        <w:pStyle w:val="20"/>
        <w:shd w:val="clear" w:color="auto" w:fill="auto"/>
        <w:spacing w:before="0" w:line="240" w:lineRule="auto"/>
        <w:ind w:left="6061" w:firstLine="0"/>
        <w:jc w:val="right"/>
        <w:rPr>
          <w:sz w:val="24"/>
          <w:szCs w:val="24"/>
        </w:rPr>
      </w:pPr>
      <w:r>
        <w:rPr>
          <w:sz w:val="24"/>
          <w:szCs w:val="24"/>
        </w:rPr>
        <w:t>Мариинско-Посадского муниципального округа</w:t>
      </w:r>
    </w:p>
    <w:p w:rsidR="00B740DA" w:rsidRDefault="00F06FAA">
      <w:pPr>
        <w:pStyle w:val="20"/>
        <w:shd w:val="clear" w:color="auto" w:fill="auto"/>
        <w:tabs>
          <w:tab w:val="left" w:leader="underscore" w:pos="7661"/>
          <w:tab w:val="left" w:leader="underscore" w:pos="9475"/>
        </w:tabs>
        <w:spacing w:before="0" w:after="243" w:line="260" w:lineRule="exact"/>
        <w:ind w:left="5280" w:firstLine="0"/>
        <w:rPr>
          <w:sz w:val="24"/>
          <w:szCs w:val="24"/>
        </w:rPr>
      </w:pPr>
      <w:r w:rsidRPr="00AB2422">
        <w:rPr>
          <w:sz w:val="24"/>
          <w:szCs w:val="24"/>
        </w:rPr>
        <w:t>О</w:t>
      </w:r>
      <w:r w:rsidR="008D6CD8" w:rsidRPr="00AB2422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</w:t>
      </w:r>
      <w:r w:rsidR="008D6CD8" w:rsidRPr="00AB2422">
        <w:rPr>
          <w:sz w:val="24"/>
          <w:szCs w:val="24"/>
        </w:rPr>
        <w:t>№</w:t>
      </w:r>
      <w:r w:rsidR="008D6CD8" w:rsidRPr="00AB2422">
        <w:rPr>
          <w:sz w:val="24"/>
          <w:szCs w:val="24"/>
        </w:rPr>
        <w:tab/>
      </w:r>
    </w:p>
    <w:p w:rsidR="00B740DA" w:rsidRPr="00AB2422" w:rsidRDefault="008D6CD8">
      <w:pPr>
        <w:pStyle w:val="10"/>
        <w:keepNext/>
        <w:keepLines/>
        <w:shd w:val="clear" w:color="auto" w:fill="auto"/>
        <w:ind w:right="220" w:firstLine="0"/>
        <w:jc w:val="center"/>
        <w:rPr>
          <w:sz w:val="24"/>
          <w:szCs w:val="24"/>
        </w:rPr>
      </w:pPr>
      <w:bookmarkStart w:id="22" w:name="bookmark9"/>
      <w:r w:rsidRPr="00AB2422">
        <w:rPr>
          <w:sz w:val="24"/>
          <w:szCs w:val="24"/>
        </w:rPr>
        <w:t>ПЕРЕЧЕНЬ</w:t>
      </w:r>
      <w:bookmarkEnd w:id="22"/>
    </w:p>
    <w:p w:rsidR="00B740DA" w:rsidRPr="00AB2422" w:rsidRDefault="008D6CD8">
      <w:pPr>
        <w:pStyle w:val="30"/>
        <w:shd w:val="clear" w:color="auto" w:fill="auto"/>
        <w:spacing w:after="541"/>
        <w:ind w:right="220" w:firstLine="0"/>
        <w:jc w:val="center"/>
        <w:rPr>
          <w:sz w:val="24"/>
          <w:szCs w:val="24"/>
        </w:rPr>
      </w:pPr>
      <w:r w:rsidRPr="00AB2422">
        <w:rPr>
          <w:sz w:val="24"/>
          <w:szCs w:val="24"/>
        </w:rPr>
        <w:t>рекомендуемых первичных средств тушения пожаров</w:t>
      </w:r>
      <w:r w:rsidRPr="00AB2422">
        <w:rPr>
          <w:sz w:val="24"/>
          <w:szCs w:val="24"/>
        </w:rPr>
        <w:br/>
        <w:t>и противопожарного инвентаря для помещений и строений, находящихся в</w:t>
      </w:r>
      <w:r w:rsidRPr="00AB2422">
        <w:rPr>
          <w:sz w:val="24"/>
          <w:szCs w:val="24"/>
        </w:rPr>
        <w:br/>
        <w:t>собственности (пользовании) граждан на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979"/>
        <w:gridCol w:w="1559"/>
        <w:gridCol w:w="1843"/>
        <w:gridCol w:w="1417"/>
        <w:gridCol w:w="992"/>
        <w:gridCol w:w="866"/>
      </w:tblGrid>
      <w:tr w:rsidR="00B740DA" w:rsidRPr="00AB2422" w:rsidTr="00486A14">
        <w:trPr>
          <w:trHeight w:hRule="exact" w:val="84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№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line="220" w:lineRule="exact"/>
              <w:ind w:left="1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B2422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AB2422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AB2422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 w:rsidP="00F06FA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Защищаема я площадь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B740DA" w:rsidRPr="00AB2422" w:rsidTr="00486A14">
        <w:trPr>
          <w:trHeight w:hRule="exact" w:val="11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порошковый огнетушитель ОП-5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240" w:firstLine="20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ящик с песком емкостью 0,5 куб</w:t>
            </w:r>
            <w:proofErr w:type="gramStart"/>
            <w:r w:rsidRPr="00AB2422">
              <w:rPr>
                <w:rStyle w:val="211pt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14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бочка с водой и ведро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багор,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топор,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лопата</w:t>
            </w:r>
          </w:p>
        </w:tc>
      </w:tr>
      <w:tr w:rsidR="00B740DA" w:rsidRPr="00AB2422" w:rsidTr="00486A14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 xml:space="preserve">Жилые дома </w:t>
            </w:r>
            <w:proofErr w:type="spellStart"/>
            <w:r w:rsidRPr="00AB2422">
              <w:rPr>
                <w:rStyle w:val="211pt"/>
                <w:sz w:val="24"/>
                <w:szCs w:val="24"/>
              </w:rPr>
              <w:t>коттеджного</w:t>
            </w:r>
            <w:proofErr w:type="spellEnd"/>
            <w:r w:rsidRPr="00AB2422">
              <w:rPr>
                <w:rStyle w:val="211pt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14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 (*)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740DA" w:rsidRPr="00AB2422" w:rsidTr="00486A14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14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 (*)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1, 1(*)</w:t>
            </w:r>
          </w:p>
        </w:tc>
      </w:tr>
      <w:tr w:rsidR="00B740DA" w:rsidRPr="00AB2422" w:rsidTr="00486A14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 xml:space="preserve">Частные жилые дома </w:t>
            </w:r>
            <w:proofErr w:type="gramStart"/>
            <w:r w:rsidRPr="00AB2422">
              <w:rPr>
                <w:rStyle w:val="211pt"/>
                <w:sz w:val="24"/>
                <w:szCs w:val="24"/>
              </w:rPr>
              <w:t>для</w:t>
            </w:r>
            <w:proofErr w:type="gramEnd"/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постоянного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14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 (*)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1, 1</w:t>
            </w:r>
          </w:p>
        </w:tc>
      </w:tr>
      <w:tr w:rsidR="00B740DA" w:rsidRPr="00AB2422" w:rsidTr="00486A14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 w:rsidP="00F06FA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Индивидуальные гаражи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-</w:t>
            </w:r>
          </w:p>
        </w:tc>
      </w:tr>
      <w:tr w:rsidR="00B740DA" w:rsidRPr="00AB2422" w:rsidTr="00486A14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proofErr w:type="spellStart"/>
            <w:r w:rsidRPr="00AB2422">
              <w:rPr>
                <w:rStyle w:val="211pt"/>
                <w:sz w:val="24"/>
                <w:szCs w:val="24"/>
              </w:rPr>
              <w:t>Хозяйственн</w:t>
            </w:r>
            <w:proofErr w:type="spellEnd"/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ые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постройки,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гаражные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кооперативы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Группа</w:t>
            </w:r>
          </w:p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построек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140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 (*)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0, 1</w:t>
            </w:r>
          </w:p>
        </w:tc>
      </w:tr>
      <w:tr w:rsidR="00B740DA" w:rsidRPr="00AB2422" w:rsidTr="00486A14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B2422">
              <w:rPr>
                <w:rStyle w:val="211pt"/>
                <w:sz w:val="24"/>
                <w:szCs w:val="24"/>
              </w:rPr>
              <w:t>Многокварти</w:t>
            </w:r>
            <w:proofErr w:type="spellEnd"/>
            <w:r w:rsidRPr="00AB2422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AB2422">
              <w:rPr>
                <w:rStyle w:val="211pt"/>
                <w:sz w:val="24"/>
                <w:szCs w:val="24"/>
              </w:rPr>
              <w:t>рные</w:t>
            </w:r>
            <w:proofErr w:type="spellEnd"/>
            <w:proofErr w:type="gramEnd"/>
            <w:r w:rsidRPr="00AB2422">
              <w:rPr>
                <w:rStyle w:val="211pt"/>
                <w:sz w:val="24"/>
                <w:szCs w:val="24"/>
              </w:rPr>
              <w:t xml:space="preserve"> жилые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0DA" w:rsidRPr="00AB2422" w:rsidRDefault="008D6CD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B24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DA" w:rsidRPr="00AB2422" w:rsidRDefault="00B740DA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740DA" w:rsidRPr="00AB2422" w:rsidRDefault="00B740DA">
      <w:pPr>
        <w:pStyle w:val="a8"/>
        <w:framePr w:w="9514" w:wrap="notBeside" w:vAnchor="text" w:hAnchor="text" w:xAlign="center" w:y="1"/>
        <w:shd w:val="clear" w:color="auto" w:fill="auto"/>
        <w:spacing w:after="8" w:line="220" w:lineRule="exact"/>
        <w:rPr>
          <w:sz w:val="24"/>
          <w:szCs w:val="24"/>
        </w:rPr>
      </w:pPr>
    </w:p>
    <w:p w:rsidR="00B740DA" w:rsidRPr="00AB2422" w:rsidRDefault="00B740DA">
      <w:pPr>
        <w:framePr w:w="9514" w:wrap="notBeside" w:vAnchor="text" w:hAnchor="text" w:xAlign="center" w:y="1"/>
        <w:rPr>
          <w:rFonts w:ascii="Times New Roman" w:hAnsi="Times New Roman" w:cs="Times New Roman"/>
        </w:rPr>
      </w:pPr>
    </w:p>
    <w:p w:rsidR="00B740DA" w:rsidRPr="00486A14" w:rsidRDefault="00486A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</w:t>
      </w:r>
      <w:r w:rsidRPr="00486A14">
        <w:rPr>
          <w:rFonts w:ascii="Times New Roman" w:hAnsi="Times New Roman" w:cs="Times New Roman"/>
          <w:sz w:val="20"/>
          <w:szCs w:val="20"/>
        </w:rPr>
        <w:t>Примечание:</w:t>
      </w:r>
    </w:p>
    <w:p w:rsidR="00486A14" w:rsidRPr="00486A14" w:rsidRDefault="00486A14">
      <w:pPr>
        <w:pStyle w:val="40"/>
        <w:numPr>
          <w:ilvl w:val="0"/>
          <w:numId w:val="9"/>
        </w:numPr>
        <w:shd w:val="clear" w:color="auto" w:fill="auto"/>
        <w:tabs>
          <w:tab w:val="left" w:pos="1398"/>
        </w:tabs>
        <w:ind w:left="320"/>
        <w:rPr>
          <w:sz w:val="20"/>
          <w:szCs w:val="20"/>
        </w:rPr>
      </w:pPr>
      <w:r w:rsidRPr="00486A14">
        <w:rPr>
          <w:sz w:val="20"/>
          <w:szCs w:val="20"/>
        </w:rPr>
        <w:t>(*)- устанавливается в период проживания (летнее время);</w:t>
      </w:r>
    </w:p>
    <w:p w:rsidR="00B740DA" w:rsidRPr="00486A14" w:rsidRDefault="008D6CD8">
      <w:pPr>
        <w:pStyle w:val="40"/>
        <w:numPr>
          <w:ilvl w:val="0"/>
          <w:numId w:val="9"/>
        </w:numPr>
        <w:shd w:val="clear" w:color="auto" w:fill="auto"/>
        <w:tabs>
          <w:tab w:val="left" w:pos="1398"/>
        </w:tabs>
        <w:ind w:left="320"/>
        <w:rPr>
          <w:sz w:val="20"/>
          <w:szCs w:val="20"/>
        </w:rPr>
      </w:pPr>
      <w:r w:rsidRPr="00486A14">
        <w:rPr>
          <w:sz w:val="20"/>
          <w:szCs w:val="20"/>
        </w:rPr>
        <w:t xml:space="preserve">В жилых домах коридорного типа, </w:t>
      </w:r>
      <w:proofErr w:type="gramStart"/>
      <w:r w:rsidRPr="00486A14">
        <w:rPr>
          <w:sz w:val="20"/>
          <w:szCs w:val="20"/>
        </w:rPr>
        <w:t>устанавливается не менее двух огнетушителей</w:t>
      </w:r>
      <w:proofErr w:type="gramEnd"/>
      <w:r w:rsidRPr="00486A14">
        <w:rPr>
          <w:sz w:val="20"/>
          <w:szCs w:val="20"/>
        </w:rPr>
        <w:t xml:space="preserve"> на этаж;</w:t>
      </w:r>
    </w:p>
    <w:p w:rsidR="00B740DA" w:rsidRPr="00486A14" w:rsidRDefault="008D6CD8">
      <w:pPr>
        <w:pStyle w:val="40"/>
        <w:numPr>
          <w:ilvl w:val="0"/>
          <w:numId w:val="9"/>
        </w:numPr>
        <w:shd w:val="clear" w:color="auto" w:fill="auto"/>
        <w:tabs>
          <w:tab w:val="left" w:pos="1398"/>
        </w:tabs>
        <w:ind w:left="320"/>
        <w:rPr>
          <w:sz w:val="20"/>
          <w:szCs w:val="20"/>
        </w:rPr>
      </w:pPr>
      <w:r w:rsidRPr="00486A14">
        <w:rPr>
          <w:sz w:val="20"/>
          <w:szCs w:val="20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B740DA" w:rsidRPr="00486A14" w:rsidRDefault="008D6CD8">
      <w:pPr>
        <w:pStyle w:val="40"/>
        <w:numPr>
          <w:ilvl w:val="0"/>
          <w:numId w:val="9"/>
        </w:numPr>
        <w:shd w:val="clear" w:color="auto" w:fill="auto"/>
        <w:tabs>
          <w:tab w:val="left" w:pos="1398"/>
        </w:tabs>
        <w:ind w:left="320"/>
        <w:rPr>
          <w:sz w:val="20"/>
          <w:szCs w:val="20"/>
        </w:rPr>
      </w:pPr>
      <w:r w:rsidRPr="00486A14">
        <w:rPr>
          <w:sz w:val="20"/>
          <w:szCs w:val="20"/>
        </w:rPr>
        <w:t xml:space="preserve">Огнетушители должны всегда содержаться в исправном состоянии, периодически </w:t>
      </w:r>
      <w:proofErr w:type="gramStart"/>
      <w:r w:rsidRPr="00486A14">
        <w:rPr>
          <w:sz w:val="20"/>
          <w:szCs w:val="20"/>
        </w:rPr>
        <w:t>осматриваться и своевременно перезаряжаться</w:t>
      </w:r>
      <w:proofErr w:type="gramEnd"/>
      <w:r w:rsidRPr="00486A14">
        <w:rPr>
          <w:sz w:val="20"/>
          <w:szCs w:val="20"/>
        </w:rPr>
        <w:t>.</w:t>
      </w:r>
    </w:p>
    <w:sectPr w:rsidR="00B740DA" w:rsidRPr="00486A14" w:rsidSect="00B740DA">
      <w:pgSz w:w="11900" w:h="16840"/>
      <w:pgMar w:top="878" w:right="822" w:bottom="878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16" w:rsidRDefault="00743F16" w:rsidP="00B740DA">
      <w:r>
        <w:separator/>
      </w:r>
    </w:p>
  </w:endnote>
  <w:endnote w:type="continuationSeparator" w:id="0">
    <w:p w:rsidR="00743F16" w:rsidRDefault="00743F16" w:rsidP="00B7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16" w:rsidRDefault="00743F16"/>
  </w:footnote>
  <w:footnote w:type="continuationSeparator" w:id="0">
    <w:p w:rsidR="00743F16" w:rsidRDefault="00743F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DA" w:rsidRDefault="00182B43">
    <w:pPr>
      <w:rPr>
        <w:sz w:val="2"/>
        <w:szCs w:val="2"/>
      </w:rPr>
    </w:pPr>
    <w:r w:rsidRPr="00182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75pt;margin-top:31.25pt;width:3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40DA" w:rsidRDefault="00B740D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DA" w:rsidRDefault="00182B43">
    <w:pPr>
      <w:rPr>
        <w:sz w:val="2"/>
        <w:szCs w:val="2"/>
      </w:rPr>
    </w:pPr>
    <w:r w:rsidRPr="00182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5.8pt;margin-top:31.25pt;width:5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40DA" w:rsidRDefault="00182B4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A6358" w:rsidRPr="00CA6358">
                    <w:rPr>
                      <w:rStyle w:val="a6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DA" w:rsidRDefault="00182B43">
    <w:pPr>
      <w:rPr>
        <w:sz w:val="2"/>
        <w:szCs w:val="2"/>
      </w:rPr>
    </w:pPr>
    <w:r w:rsidRPr="00182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75pt;margin-top:31.25pt;width:3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40DA" w:rsidRDefault="008D6C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E5"/>
    <w:multiLevelType w:val="multilevel"/>
    <w:tmpl w:val="48C41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50403"/>
    <w:multiLevelType w:val="multilevel"/>
    <w:tmpl w:val="44E22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217BF"/>
    <w:multiLevelType w:val="hybridMultilevel"/>
    <w:tmpl w:val="8BB4E154"/>
    <w:lvl w:ilvl="0" w:tplc="178A76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449B7"/>
    <w:multiLevelType w:val="hybridMultilevel"/>
    <w:tmpl w:val="84AA0CB0"/>
    <w:lvl w:ilvl="0" w:tplc="FF38D5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40E3F"/>
    <w:multiLevelType w:val="multilevel"/>
    <w:tmpl w:val="836EB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93B59"/>
    <w:multiLevelType w:val="multilevel"/>
    <w:tmpl w:val="E53A6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C66DA"/>
    <w:multiLevelType w:val="multilevel"/>
    <w:tmpl w:val="8580E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C4310"/>
    <w:multiLevelType w:val="hybridMultilevel"/>
    <w:tmpl w:val="7240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95472"/>
    <w:multiLevelType w:val="multilevel"/>
    <w:tmpl w:val="DCD2F91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B0A30"/>
    <w:multiLevelType w:val="multilevel"/>
    <w:tmpl w:val="FEEAF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8C5889"/>
    <w:multiLevelType w:val="multilevel"/>
    <w:tmpl w:val="8340B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44B4E"/>
    <w:multiLevelType w:val="multilevel"/>
    <w:tmpl w:val="842E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87C91"/>
    <w:multiLevelType w:val="multilevel"/>
    <w:tmpl w:val="4EBCD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740DA"/>
    <w:rsid w:val="0010368D"/>
    <w:rsid w:val="00182B43"/>
    <w:rsid w:val="001E1153"/>
    <w:rsid w:val="00204316"/>
    <w:rsid w:val="002C1D1F"/>
    <w:rsid w:val="003D088B"/>
    <w:rsid w:val="003D3F60"/>
    <w:rsid w:val="00486A14"/>
    <w:rsid w:val="004A7F43"/>
    <w:rsid w:val="005130EE"/>
    <w:rsid w:val="005F0F2B"/>
    <w:rsid w:val="0067269F"/>
    <w:rsid w:val="006F7C1E"/>
    <w:rsid w:val="00743F16"/>
    <w:rsid w:val="00806116"/>
    <w:rsid w:val="008D6CD8"/>
    <w:rsid w:val="00A4029D"/>
    <w:rsid w:val="00A57E48"/>
    <w:rsid w:val="00A6460B"/>
    <w:rsid w:val="00AB2422"/>
    <w:rsid w:val="00B740DA"/>
    <w:rsid w:val="00B851EC"/>
    <w:rsid w:val="00C176AE"/>
    <w:rsid w:val="00CA6358"/>
    <w:rsid w:val="00DA0ECE"/>
    <w:rsid w:val="00E2174D"/>
    <w:rsid w:val="00E4792C"/>
    <w:rsid w:val="00EA7C9A"/>
    <w:rsid w:val="00F0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0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0D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7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7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7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7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740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B7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B7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7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7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740D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B740DA"/>
    <w:pPr>
      <w:shd w:val="clear" w:color="auto" w:fill="FFFFFF"/>
      <w:spacing w:line="298" w:lineRule="exact"/>
      <w:ind w:hanging="20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B740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740DA"/>
    <w:pPr>
      <w:shd w:val="clear" w:color="auto" w:fill="FFFFFF"/>
      <w:spacing w:after="540" w:line="298" w:lineRule="exact"/>
      <w:ind w:hanging="13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740DA"/>
    <w:pPr>
      <w:shd w:val="clear" w:color="auto" w:fill="FFFFFF"/>
      <w:spacing w:before="540" w:line="307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B740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740DA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2422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422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B24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242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B24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2422"/>
    <w:rPr>
      <w:color w:val="000000"/>
    </w:rPr>
  </w:style>
  <w:style w:type="character" w:customStyle="1" w:styleId="af">
    <w:name w:val="Гипертекстовая ссылка"/>
    <w:basedOn w:val="a0"/>
    <w:uiPriority w:val="99"/>
    <w:rsid w:val="00806116"/>
    <w:rPr>
      <w:rFonts w:cs="Times New Roman"/>
      <w:b/>
      <w:bCs/>
      <w:color w:val="106BBE"/>
    </w:rPr>
  </w:style>
  <w:style w:type="paragraph" w:styleId="af0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EA7C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</vt:lpstr>
    </vt:vector>
  </TitlesOfParts>
  <Company/>
  <LinksUpToDate>false</LinksUpToDate>
  <CharactersWithSpaces>27452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</dc:title>
  <dc:creator>User</dc:creator>
  <cp:lastModifiedBy>marpos_org2</cp:lastModifiedBy>
  <cp:revision>2</cp:revision>
  <cp:lastPrinted>2023-11-15T06:59:00Z</cp:lastPrinted>
  <dcterms:created xsi:type="dcterms:W3CDTF">2023-11-16T14:05:00Z</dcterms:created>
  <dcterms:modified xsi:type="dcterms:W3CDTF">2023-11-16T14:05:00Z</dcterms:modified>
</cp:coreProperties>
</file>