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pPr w:leftFromText="180" w:rightFromText="180" w:vertAnchor="page" w:horzAnchor="margin" w:tblpXSpec="right" w:tblpY="706"/>
        <w:tblW w:w="9693" w:type="dxa"/>
        <w:tblBorders>
          <w:top w:val="single" w:sz="4" w:space="0" w:color="000000"/>
          <w:bottom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693"/>
      </w:tblGrid>
      <w:tr w:rsidR="00206985" w:rsidTr="00BF67C3">
        <w:trPr>
          <w:trHeight w:val="118"/>
        </w:trPr>
        <w:tc>
          <w:tcPr>
            <w:tcW w:w="9693" w:type="dxa"/>
          </w:tcPr>
          <w:p w:rsidR="00206985" w:rsidRPr="00206985" w:rsidRDefault="00206985" w:rsidP="00206985">
            <w:pPr>
              <w:pStyle w:val="TableParagraph"/>
              <w:spacing w:line="351" w:lineRule="exact"/>
              <w:ind w:right="367"/>
              <w:jc w:val="center"/>
              <w:rPr>
                <w:b/>
                <w:i/>
                <w:sz w:val="32"/>
              </w:rPr>
            </w:pPr>
            <w:r w:rsidRPr="00206985">
              <w:rPr>
                <w:b/>
                <w:i/>
                <w:sz w:val="32"/>
              </w:rPr>
              <w:t>«ВЕСТНИК КОМСОМОЛЬСКОГО МУНИЦИПАЛЬНОГО ОКРУГА»</w:t>
            </w:r>
          </w:p>
        </w:tc>
      </w:tr>
      <w:tr w:rsidR="00206985" w:rsidTr="00BF67C3">
        <w:trPr>
          <w:trHeight w:val="102"/>
        </w:trPr>
        <w:tc>
          <w:tcPr>
            <w:tcW w:w="9693" w:type="dxa"/>
          </w:tcPr>
          <w:p w:rsidR="00206985" w:rsidRPr="00206985" w:rsidRDefault="007D2BA2" w:rsidP="00206985">
            <w:pPr>
              <w:pStyle w:val="TableParagraph"/>
              <w:spacing w:line="243" w:lineRule="exact"/>
              <w:ind w:right="367"/>
              <w:jc w:val="right"/>
              <w:rPr>
                <w:b/>
              </w:rPr>
            </w:pPr>
            <w:r>
              <w:rPr>
                <w:b/>
              </w:rPr>
              <w:t xml:space="preserve">№ </w:t>
            </w:r>
            <w:r w:rsidR="00616453">
              <w:rPr>
                <w:b/>
              </w:rPr>
              <w:t>27</w:t>
            </w:r>
            <w:r w:rsidR="002117F6">
              <w:rPr>
                <w:b/>
              </w:rPr>
              <w:t xml:space="preserve"> от </w:t>
            </w:r>
            <w:r w:rsidR="00616453">
              <w:rPr>
                <w:b/>
              </w:rPr>
              <w:t xml:space="preserve">23 </w:t>
            </w:r>
            <w:r w:rsidR="004911C3">
              <w:rPr>
                <w:b/>
              </w:rPr>
              <w:t>апреля</w:t>
            </w:r>
            <w:r w:rsidR="002117F6">
              <w:rPr>
                <w:b/>
              </w:rPr>
              <w:t xml:space="preserve"> 2024</w:t>
            </w:r>
            <w:r w:rsidR="00206985" w:rsidRPr="00206985">
              <w:rPr>
                <w:b/>
              </w:rPr>
              <w:t xml:space="preserve"> года</w:t>
            </w:r>
          </w:p>
        </w:tc>
      </w:tr>
    </w:tbl>
    <w:p w:rsidR="00107CA2" w:rsidRDefault="00BF67C3" w:rsidP="008D743E">
      <w:pPr>
        <w:ind w:right="283"/>
      </w:pPr>
      <w:r>
        <w:rPr>
          <w:noProof/>
          <w:sz w:val="24"/>
          <w:lang w:eastAsia="ru-RU"/>
        </w:rPr>
        <w:drawing>
          <wp:anchor distT="0" distB="0" distL="114300" distR="114300" simplePos="0" relativeHeight="251658240" behindDoc="1" locked="0" layoutInCell="1" allowOverlap="1" wp14:anchorId="45A0C150" wp14:editId="4324E79D">
            <wp:simplePos x="0" y="0"/>
            <wp:positionH relativeFrom="column">
              <wp:posOffset>-61595</wp:posOffset>
            </wp:positionH>
            <wp:positionV relativeFrom="paragraph">
              <wp:posOffset>460375</wp:posOffset>
            </wp:positionV>
            <wp:extent cx="7486650" cy="1800225"/>
            <wp:effectExtent l="0" t="0" r="0" b="9525"/>
            <wp:wrapNone/>
            <wp:docPr id="4" name="Рисунок 4" descr="C:\Users\koms_kadr3\Desktop\Yb8G3YdUm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ms_kadr3\Desktop\Yb8G3YdUmts.jpg"/>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35000"/>
                              </a14:imgEffect>
                              <a14:imgEffect>
                                <a14:colorTemperature colorTemp="7191"/>
                              </a14:imgEffect>
                              <a14:imgEffect>
                                <a14:saturation sat="46000"/>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7486650"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i/>
          <w:noProof/>
          <w:sz w:val="32"/>
          <w:lang w:eastAsia="ru-RU"/>
        </w:rPr>
        <w:drawing>
          <wp:inline distT="0" distB="0" distL="0" distR="0" wp14:anchorId="38B82C44" wp14:editId="0C86ED38">
            <wp:extent cx="847725" cy="1048300"/>
            <wp:effectExtent l="0" t="0" r="0" b="0"/>
            <wp:docPr id="2" name="Рисунок 2" descr="C:\Users\koms_kadr3\Desktop\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ms_kadr3\Desktop\8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85" cy="1091532"/>
                    </a:xfrm>
                    <a:prstGeom prst="rect">
                      <a:avLst/>
                    </a:prstGeom>
                    <a:noFill/>
                    <a:ln>
                      <a:noFill/>
                    </a:ln>
                    <a:effectLst>
                      <a:outerShdw blurRad="50800" dist="50800" dir="5400000" sx="16000" sy="16000" algn="ctr" rotWithShape="0">
                        <a:srgbClr val="000000"/>
                      </a:outerShdw>
                    </a:effectLst>
                  </pic:spPr>
                </pic:pic>
              </a:graphicData>
            </a:graphic>
          </wp:inline>
        </w:drawing>
      </w:r>
    </w:p>
    <w:p w:rsidR="008C3B7F" w:rsidRDefault="003A3E16" w:rsidP="0044715A">
      <w:pPr>
        <w:ind w:right="367"/>
        <w:jc w:val="both"/>
        <w:rPr>
          <w:rFonts w:asciiTheme="majorHAnsi" w:hAnsiTheme="majorHAnsi"/>
          <w:b/>
          <w:i/>
          <w:spacing w:val="-2"/>
          <w:sz w:val="24"/>
          <w:szCs w:val="24"/>
        </w:rPr>
      </w:pPr>
      <w:r>
        <w:rPr>
          <w:rFonts w:asciiTheme="majorHAnsi" w:hAnsiTheme="majorHAnsi"/>
          <w:b/>
          <w:i/>
          <w:spacing w:val="-2"/>
          <w:sz w:val="24"/>
          <w:szCs w:val="24"/>
        </w:rPr>
        <w:t xml:space="preserve">     </w:t>
      </w: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616453" w:rsidRDefault="00A54564" w:rsidP="00A54564">
      <w:pPr>
        <w:ind w:right="367"/>
        <w:jc w:val="both"/>
        <w:rPr>
          <w:rFonts w:asciiTheme="majorHAnsi" w:hAnsiTheme="majorHAnsi"/>
          <w:b/>
          <w:sz w:val="21"/>
          <w:szCs w:val="21"/>
        </w:rPr>
      </w:pPr>
      <w:r w:rsidRPr="008C3B7F">
        <w:rPr>
          <w:rFonts w:asciiTheme="majorHAnsi" w:hAnsiTheme="majorHAnsi"/>
          <w:b/>
          <w:sz w:val="21"/>
          <w:szCs w:val="21"/>
        </w:rPr>
        <w:t xml:space="preserve">ПОСТАНОВЛЕНИЕ АДМИНИСТРАЦИИ КОМСОМОЛЬСКОГО МУНИЦИПАЛЬНОГО ОКРУГА ОТ </w:t>
      </w:r>
      <w:r w:rsidR="00616453">
        <w:rPr>
          <w:rFonts w:asciiTheme="majorHAnsi" w:hAnsiTheme="majorHAnsi"/>
          <w:b/>
          <w:sz w:val="21"/>
          <w:szCs w:val="21"/>
        </w:rPr>
        <w:t>23</w:t>
      </w:r>
      <w:r>
        <w:rPr>
          <w:rFonts w:asciiTheme="majorHAnsi" w:hAnsiTheme="majorHAnsi"/>
          <w:b/>
          <w:sz w:val="21"/>
          <w:szCs w:val="21"/>
        </w:rPr>
        <w:t>.04.2024</w:t>
      </w:r>
      <w:r w:rsidRPr="008C3B7F">
        <w:rPr>
          <w:rFonts w:asciiTheme="majorHAnsi" w:hAnsiTheme="majorHAnsi"/>
          <w:b/>
          <w:sz w:val="21"/>
          <w:szCs w:val="21"/>
        </w:rPr>
        <w:t xml:space="preserve"> г. №</w:t>
      </w:r>
      <w:r w:rsidR="00616453">
        <w:rPr>
          <w:rFonts w:asciiTheme="majorHAnsi" w:hAnsiTheme="majorHAnsi"/>
          <w:b/>
          <w:sz w:val="21"/>
          <w:szCs w:val="21"/>
        </w:rPr>
        <w:t xml:space="preserve"> 373</w:t>
      </w:r>
    </w:p>
    <w:tbl>
      <w:tblPr>
        <w:tblW w:w="0" w:type="auto"/>
        <w:tblBorders>
          <w:insideH w:val="single" w:sz="4" w:space="0" w:color="000000"/>
        </w:tblBorders>
        <w:tblLook w:val="04A0" w:firstRow="1" w:lastRow="0" w:firstColumn="1" w:lastColumn="0" w:noHBand="0" w:noVBand="1"/>
      </w:tblPr>
      <w:tblGrid>
        <w:gridCol w:w="11340"/>
      </w:tblGrid>
      <w:tr w:rsidR="00616453" w:rsidRPr="009D65F4" w:rsidTr="00616453">
        <w:tc>
          <w:tcPr>
            <w:tcW w:w="11340" w:type="dxa"/>
          </w:tcPr>
          <w:p w:rsidR="00616453" w:rsidRPr="00616453" w:rsidRDefault="00616453" w:rsidP="00616453">
            <w:pPr>
              <w:tabs>
                <w:tab w:val="left" w:pos="6096"/>
              </w:tabs>
              <w:autoSpaceDE w:val="0"/>
              <w:autoSpaceDN w:val="0"/>
              <w:ind w:right="175"/>
              <w:contextualSpacing/>
              <w:jc w:val="both"/>
              <w:rPr>
                <w:b/>
                <w:i/>
                <w:sz w:val="24"/>
                <w:szCs w:val="24"/>
                <w:lang w:eastAsia="ru-RU"/>
              </w:rPr>
            </w:pPr>
            <w:r w:rsidRPr="00616453">
              <w:rPr>
                <w:b/>
                <w:i/>
                <w:sz w:val="24"/>
                <w:szCs w:val="24"/>
                <w:lang w:eastAsia="ru-RU"/>
              </w:rPr>
              <w:t>«Об утверждении Положения об организации питания обучающихся в общеобразовательных организациях Комсомольского муниципального округа»</w:t>
            </w:r>
          </w:p>
        </w:tc>
      </w:tr>
    </w:tbl>
    <w:p w:rsidR="00616453" w:rsidRPr="009D65F4" w:rsidRDefault="00616453" w:rsidP="00616453">
      <w:pPr>
        <w:keepNext/>
        <w:keepLines/>
        <w:shd w:val="clear" w:color="auto" w:fill="FFFFFF" w:themeFill="background1"/>
        <w:suppressAutoHyphens/>
        <w:jc w:val="both"/>
        <w:outlineLvl w:val="1"/>
        <w:rPr>
          <w:rFonts w:eastAsiaTheme="majorEastAsia"/>
          <w:color w:val="365F91" w:themeColor="accent1" w:themeShade="BF"/>
          <w:sz w:val="26"/>
          <w:szCs w:val="26"/>
          <w:lang w:eastAsia="ar-SA"/>
        </w:rPr>
      </w:pPr>
    </w:p>
    <w:p w:rsidR="00616453" w:rsidRPr="00616453" w:rsidRDefault="00616453" w:rsidP="00616453">
      <w:pPr>
        <w:keepNext/>
        <w:keepLines/>
        <w:shd w:val="clear" w:color="auto" w:fill="FFFFFF" w:themeFill="background1"/>
        <w:suppressAutoHyphens/>
        <w:ind w:firstLine="709"/>
        <w:jc w:val="both"/>
        <w:outlineLvl w:val="1"/>
        <w:rPr>
          <w:bCs/>
          <w:color w:val="000000" w:themeColor="text1"/>
          <w:sz w:val="20"/>
          <w:szCs w:val="20"/>
          <w:lang w:eastAsia="ru-RU"/>
        </w:rPr>
      </w:pPr>
      <w:r w:rsidRPr="00616453">
        <w:rPr>
          <w:rFonts w:eastAsiaTheme="majorEastAsia"/>
          <w:color w:val="000000" w:themeColor="text1"/>
          <w:sz w:val="20"/>
          <w:szCs w:val="20"/>
          <w:lang w:eastAsia="ar-SA"/>
        </w:rPr>
        <w:t>В соответствии с Федеральным законом от 29.12.2012 г. № 273-ФЗ «Об образовании в Российской Федерации»,  Указом Президента РФ от 23.01.2024 г. № 63 «О мерах по социальной поддержки многодетных семей</w:t>
      </w:r>
      <w:r w:rsidRPr="00616453">
        <w:rPr>
          <w:rFonts w:eastAsiaTheme="majorEastAsia"/>
          <w:color w:val="000000"/>
          <w:sz w:val="20"/>
          <w:szCs w:val="20"/>
          <w:lang w:eastAsia="ar-SA"/>
        </w:rPr>
        <w:t>»</w:t>
      </w:r>
      <w:r w:rsidRPr="00616453">
        <w:rPr>
          <w:rFonts w:eastAsiaTheme="majorEastAsia"/>
          <w:color w:val="000000" w:themeColor="text1"/>
          <w:sz w:val="20"/>
          <w:szCs w:val="20"/>
          <w:lang w:eastAsia="ar-SA"/>
        </w:rPr>
        <w:t>,</w:t>
      </w:r>
      <w:r w:rsidRPr="00616453">
        <w:rPr>
          <w:rFonts w:eastAsiaTheme="majorEastAsia"/>
          <w:color w:val="365F91" w:themeColor="accent1" w:themeShade="BF"/>
          <w:sz w:val="20"/>
          <w:szCs w:val="20"/>
          <w:lang w:eastAsia="ar-SA"/>
        </w:rPr>
        <w:t xml:space="preserve"> </w:t>
      </w:r>
      <w:hyperlink r:id="rId9" w:history="1">
        <w:r w:rsidRPr="00616453">
          <w:rPr>
            <w:rFonts w:eastAsiaTheme="majorEastAsia"/>
            <w:color w:val="000000" w:themeColor="text1"/>
            <w:sz w:val="20"/>
            <w:szCs w:val="20"/>
            <w:bdr w:val="none" w:sz="0" w:space="0" w:color="auto" w:frame="1"/>
            <w:shd w:val="clear" w:color="auto" w:fill="FFFFFF"/>
            <w:lang w:eastAsia="ar-SA"/>
          </w:rPr>
          <w:t>Постановлением Главного государственного санитарного врача РФ от 28 сентября 2020 г. № 28</w:t>
        </w:r>
      </w:hyperlink>
      <w:r w:rsidRPr="00616453">
        <w:rPr>
          <w:rFonts w:eastAsiaTheme="majorEastAsia"/>
          <w:color w:val="000000" w:themeColor="text1"/>
          <w:sz w:val="20"/>
          <w:szCs w:val="20"/>
          <w:lang w:eastAsia="ar-SA"/>
        </w:rPr>
        <w:t xml:space="preserve"> </w:t>
      </w:r>
      <w:r w:rsidRPr="00616453">
        <w:rPr>
          <w:rFonts w:eastAsiaTheme="majorEastAsia"/>
          <w:color w:val="333333"/>
          <w:sz w:val="20"/>
          <w:szCs w:val="20"/>
          <w:lang w:eastAsia="ru-RU"/>
        </w:rPr>
        <w:t xml:space="preserve">«Об утверждении санитарных правил </w:t>
      </w:r>
      <w:r w:rsidRPr="00616453">
        <w:rPr>
          <w:rFonts w:eastAsiaTheme="majorEastAsia"/>
          <w:color w:val="000000" w:themeColor="text1"/>
          <w:sz w:val="20"/>
          <w:szCs w:val="20"/>
          <w:lang w:eastAsia="ru-RU"/>
        </w:rPr>
        <w:t xml:space="preserve">СП 2.4.3648-20 </w:t>
      </w:r>
      <w:r w:rsidRPr="00616453">
        <w:rPr>
          <w:rFonts w:eastAsiaTheme="majorEastAsia"/>
          <w:color w:val="333333"/>
          <w:sz w:val="20"/>
          <w:szCs w:val="20"/>
          <w:lang w:eastAsia="ru-RU"/>
        </w:rPr>
        <w:t xml:space="preserve">«Санитарно-эпидемиологические требования к организациям воспитания и обучения, отдыха и оздоровления детей и молодежи», </w:t>
      </w:r>
      <w:hyperlink r:id="rId10" w:history="1">
        <w:r w:rsidRPr="00616453">
          <w:rPr>
            <w:rFonts w:eastAsiaTheme="majorEastAsia"/>
            <w:color w:val="000000" w:themeColor="text1"/>
            <w:sz w:val="20"/>
            <w:szCs w:val="20"/>
            <w:bdr w:val="none" w:sz="0" w:space="0" w:color="auto" w:frame="1"/>
            <w:shd w:val="clear" w:color="auto" w:fill="FFFFFF"/>
            <w:lang w:eastAsia="ar-SA"/>
          </w:rPr>
          <w:t>Постановлением Главного государственного санитарного врача РФ от 28 января 2021 г. № 2</w:t>
        </w:r>
      </w:hyperlink>
      <w:r w:rsidRPr="00616453">
        <w:rPr>
          <w:rFonts w:eastAsiaTheme="majorEastAsia"/>
          <w:color w:val="000000" w:themeColor="text1"/>
          <w:sz w:val="20"/>
          <w:szCs w:val="20"/>
          <w:lang w:eastAsia="ar-SA"/>
        </w:rPr>
        <w:t xml:space="preserve"> </w:t>
      </w:r>
      <w:r w:rsidRPr="00616453">
        <w:rPr>
          <w:rFonts w:eastAsiaTheme="majorEastAsia"/>
          <w:bCs/>
          <w:color w:val="22272F"/>
          <w:kern w:val="36"/>
          <w:sz w:val="20"/>
          <w:szCs w:val="20"/>
          <w:lang w:eastAsia="ru-RU"/>
        </w:rPr>
        <w:t>«Об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Pr="00616453">
        <w:rPr>
          <w:rFonts w:eastAsiaTheme="majorEastAsia"/>
          <w:color w:val="000000" w:themeColor="text1"/>
          <w:sz w:val="20"/>
          <w:szCs w:val="20"/>
          <w:lang w:eastAsia="ar-SA"/>
        </w:rPr>
        <w:t xml:space="preserve">, </w:t>
      </w:r>
      <w:r w:rsidRPr="00616453">
        <w:rPr>
          <w:bCs/>
          <w:color w:val="000000" w:themeColor="text1"/>
          <w:sz w:val="20"/>
          <w:szCs w:val="20"/>
          <w:lang w:eastAsia="ru-RU"/>
        </w:rPr>
        <w:t xml:space="preserve">Методическими рекомендациями МР 2.4.0179-20 «Рекомендации по организации питания для обучающихся общеобразовательных организаций», </w:t>
      </w:r>
      <w:r w:rsidRPr="00616453">
        <w:rPr>
          <w:rFonts w:eastAsiaTheme="majorEastAsia"/>
          <w:color w:val="000000" w:themeColor="text1"/>
          <w:sz w:val="20"/>
          <w:szCs w:val="20"/>
          <w:lang w:eastAsia="ar-SA"/>
        </w:rPr>
        <w:t xml:space="preserve">Методическими рекомендациями МР 2.4.0180-20 </w:t>
      </w:r>
      <w:r w:rsidRPr="00616453">
        <w:rPr>
          <w:bCs/>
          <w:color w:val="000000" w:themeColor="text1"/>
          <w:sz w:val="20"/>
          <w:szCs w:val="20"/>
          <w:lang w:eastAsia="ru-RU"/>
        </w:rPr>
        <w:t>«Родительский контроль за организацией питания детей в общеобразовательных организациях»</w:t>
      </w:r>
      <w:r w:rsidRPr="00616453">
        <w:rPr>
          <w:rFonts w:asciiTheme="majorHAnsi" w:eastAsiaTheme="majorEastAsia" w:hAnsiTheme="majorHAnsi" w:cstheme="majorBidi"/>
          <w:color w:val="000000" w:themeColor="text1"/>
          <w:sz w:val="20"/>
          <w:szCs w:val="20"/>
          <w:lang w:eastAsia="ar-SA"/>
        </w:rPr>
        <w:t>,</w:t>
      </w:r>
      <w:r w:rsidRPr="00616453">
        <w:rPr>
          <w:rFonts w:asciiTheme="majorHAnsi" w:eastAsiaTheme="majorEastAsia" w:hAnsiTheme="majorHAnsi" w:cstheme="majorBidi"/>
          <w:color w:val="365F91" w:themeColor="accent1" w:themeShade="BF"/>
          <w:sz w:val="20"/>
          <w:szCs w:val="20"/>
          <w:lang w:eastAsia="ar-SA"/>
        </w:rPr>
        <w:t xml:space="preserve"> </w:t>
      </w:r>
      <w:r w:rsidRPr="00616453">
        <w:rPr>
          <w:rFonts w:eastAsiaTheme="majorEastAsia"/>
          <w:color w:val="000000" w:themeColor="text1"/>
          <w:sz w:val="20"/>
          <w:szCs w:val="20"/>
          <w:lang w:eastAsia="ar-SA"/>
        </w:rPr>
        <w:t>Законом Чувашской Республики от 24.11.2004 г. № 48  «О социальной поддержке детей в Чувашской Республике», Указом Главы Чувашской Республики от 11.03.2024 г. № 21 «О мерах социальной поддержки многодетных семей в Чувашской Республике» и в целях укрепления здоровья детей  администрация Комсомольского муниципального округа  п о с т а н о в л я е т:</w:t>
      </w:r>
    </w:p>
    <w:p w:rsidR="00616453" w:rsidRPr="00616453" w:rsidRDefault="00616453" w:rsidP="00616453">
      <w:pPr>
        <w:widowControl/>
        <w:numPr>
          <w:ilvl w:val="0"/>
          <w:numId w:val="20"/>
        </w:numPr>
        <w:tabs>
          <w:tab w:val="left" w:pos="540"/>
          <w:tab w:val="left" w:pos="993"/>
        </w:tabs>
        <w:suppressAutoHyphens/>
        <w:ind w:left="0" w:firstLine="709"/>
        <w:jc w:val="both"/>
        <w:rPr>
          <w:sz w:val="20"/>
          <w:szCs w:val="20"/>
          <w:lang w:eastAsia="ar-SA"/>
        </w:rPr>
      </w:pPr>
      <w:r w:rsidRPr="00616453">
        <w:rPr>
          <w:sz w:val="20"/>
          <w:szCs w:val="20"/>
          <w:lang w:eastAsia="ar-SA"/>
        </w:rPr>
        <w:t>Утвердить прилагаемое Положение об организации питания обучающихся в общеобразовательных организациях Комсомольского муниципального округа.</w:t>
      </w:r>
    </w:p>
    <w:p w:rsidR="00616453" w:rsidRPr="00616453" w:rsidRDefault="00616453" w:rsidP="00616453">
      <w:pPr>
        <w:widowControl/>
        <w:numPr>
          <w:ilvl w:val="0"/>
          <w:numId w:val="20"/>
        </w:numPr>
        <w:tabs>
          <w:tab w:val="left" w:pos="540"/>
          <w:tab w:val="left" w:pos="993"/>
        </w:tabs>
        <w:suppressAutoHyphens/>
        <w:ind w:left="0" w:firstLine="709"/>
        <w:jc w:val="both"/>
        <w:rPr>
          <w:sz w:val="20"/>
          <w:szCs w:val="20"/>
          <w:lang w:eastAsia="ar-SA"/>
        </w:rPr>
      </w:pPr>
      <w:r w:rsidRPr="00616453">
        <w:rPr>
          <w:sz w:val="20"/>
          <w:szCs w:val="20"/>
          <w:lang w:eastAsia="ar-SA"/>
        </w:rPr>
        <w:t xml:space="preserve">Отделу образования администрации Комсомольского муниципального округа организовать работу по координации деятельности общеобразовательных организаций по организации питания обучающихся. </w:t>
      </w:r>
    </w:p>
    <w:p w:rsidR="00616453" w:rsidRPr="00616453" w:rsidRDefault="00616453" w:rsidP="00616453">
      <w:pPr>
        <w:widowControl/>
        <w:numPr>
          <w:ilvl w:val="0"/>
          <w:numId w:val="20"/>
        </w:numPr>
        <w:tabs>
          <w:tab w:val="left" w:pos="540"/>
          <w:tab w:val="left" w:pos="993"/>
        </w:tabs>
        <w:suppressAutoHyphens/>
        <w:ind w:left="0" w:firstLine="709"/>
        <w:jc w:val="both"/>
        <w:rPr>
          <w:sz w:val="20"/>
          <w:szCs w:val="20"/>
          <w:lang w:eastAsia="ar-SA"/>
        </w:rPr>
      </w:pPr>
      <w:r w:rsidRPr="00616453">
        <w:rPr>
          <w:sz w:val="20"/>
          <w:szCs w:val="20"/>
          <w:lang w:eastAsia="ar-SA"/>
        </w:rPr>
        <w:t xml:space="preserve"> Признать утратившими силу следующие постановления администрации Комсомольского муниципального округа:</w:t>
      </w:r>
    </w:p>
    <w:p w:rsidR="00616453" w:rsidRPr="00616453" w:rsidRDefault="00616453" w:rsidP="00616453">
      <w:pPr>
        <w:tabs>
          <w:tab w:val="left" w:pos="993"/>
        </w:tabs>
        <w:suppressAutoHyphens/>
        <w:ind w:firstLine="709"/>
        <w:jc w:val="both"/>
        <w:rPr>
          <w:sz w:val="20"/>
          <w:szCs w:val="20"/>
          <w:lang w:eastAsia="ar-SA"/>
        </w:rPr>
      </w:pPr>
      <w:r w:rsidRPr="00616453">
        <w:rPr>
          <w:sz w:val="20"/>
          <w:szCs w:val="20"/>
          <w:lang w:eastAsia="ar-SA"/>
        </w:rPr>
        <w:t>от 01.02.2023г. № 92 «Об утверждении Положения об организации питания обучающихся в общеобразовательных организациях Комсомольского муниципального округа»;</w:t>
      </w:r>
    </w:p>
    <w:p w:rsidR="00616453" w:rsidRPr="00616453" w:rsidRDefault="00616453" w:rsidP="00616453">
      <w:pPr>
        <w:suppressAutoHyphens/>
        <w:ind w:firstLine="709"/>
        <w:jc w:val="both"/>
        <w:rPr>
          <w:sz w:val="20"/>
          <w:szCs w:val="20"/>
          <w:lang w:eastAsia="ar-SA"/>
        </w:rPr>
      </w:pPr>
      <w:r w:rsidRPr="00616453">
        <w:rPr>
          <w:sz w:val="20"/>
          <w:szCs w:val="20"/>
          <w:lang w:eastAsia="ar-SA"/>
        </w:rPr>
        <w:t>от 30.11.2023г. № 1393 «О внесении изменений в постановление администрации Комсомольского муниципального округа Чувашской Республики от 01.01.2023 г. № 92 «Об утверждении Положения об организации питания обучающихся в общеобразовательных организациях Комсомольского муниципального округа»;</w:t>
      </w:r>
    </w:p>
    <w:p w:rsidR="00616453" w:rsidRPr="00616453" w:rsidRDefault="00616453" w:rsidP="00616453">
      <w:pPr>
        <w:suppressAutoHyphens/>
        <w:ind w:firstLine="709"/>
        <w:jc w:val="both"/>
        <w:rPr>
          <w:sz w:val="20"/>
          <w:szCs w:val="20"/>
          <w:lang w:eastAsia="ar-SA"/>
        </w:rPr>
      </w:pPr>
      <w:r w:rsidRPr="00616453">
        <w:rPr>
          <w:sz w:val="20"/>
          <w:szCs w:val="20"/>
          <w:lang w:eastAsia="ar-SA"/>
        </w:rPr>
        <w:t>от 18.01.2024г. № 27 «О внесении изменений в постановление администрации Комсомольского района Чувашской Республики от 01.01.2023 г. № 92 «Об утверждении Положения об организации питания обучающихся в общеобразовательных организациях Комсомольского муниципального округа»;</w:t>
      </w:r>
    </w:p>
    <w:p w:rsidR="00616453" w:rsidRPr="00616453" w:rsidRDefault="00616453" w:rsidP="00616453">
      <w:pPr>
        <w:suppressAutoHyphens/>
        <w:ind w:firstLine="709"/>
        <w:jc w:val="both"/>
        <w:rPr>
          <w:sz w:val="20"/>
          <w:szCs w:val="20"/>
          <w:lang w:eastAsia="ar-SA"/>
        </w:rPr>
      </w:pPr>
      <w:r w:rsidRPr="00616453">
        <w:rPr>
          <w:sz w:val="20"/>
          <w:szCs w:val="20"/>
          <w:lang w:eastAsia="ar-SA"/>
        </w:rPr>
        <w:t>от 22.02.2024г. № 153 «О внесении изменений в постановление администрации Комсомольского района Чувашской Республики от 01.01.2023 г. № 92 «Об утверждении Положения об организации питания обучающихся в общеобразовательных организациях Комсомольского муниципального округа».</w:t>
      </w:r>
    </w:p>
    <w:p w:rsidR="00616453" w:rsidRPr="00616453" w:rsidRDefault="00616453" w:rsidP="00616453">
      <w:pPr>
        <w:suppressAutoHyphens/>
        <w:ind w:firstLine="709"/>
        <w:jc w:val="both"/>
        <w:rPr>
          <w:sz w:val="20"/>
          <w:szCs w:val="20"/>
          <w:lang w:eastAsia="ar-SA"/>
        </w:rPr>
      </w:pPr>
      <w:r w:rsidRPr="00616453">
        <w:rPr>
          <w:sz w:val="20"/>
          <w:szCs w:val="20"/>
          <w:lang w:eastAsia="ar-SA"/>
        </w:rPr>
        <w:t>4. Настоящее постановление вступает в силу после дня его официального опубликования.</w:t>
      </w:r>
    </w:p>
    <w:p w:rsidR="00616453" w:rsidRPr="00616453" w:rsidRDefault="00616453" w:rsidP="00616453">
      <w:pPr>
        <w:tabs>
          <w:tab w:val="left" w:pos="993"/>
        </w:tabs>
        <w:suppressAutoHyphens/>
        <w:ind w:firstLine="709"/>
        <w:jc w:val="both"/>
        <w:rPr>
          <w:sz w:val="20"/>
          <w:szCs w:val="20"/>
          <w:lang w:eastAsia="ar-SA"/>
        </w:rPr>
      </w:pPr>
      <w:r w:rsidRPr="00616453">
        <w:rPr>
          <w:sz w:val="20"/>
          <w:szCs w:val="20"/>
          <w:lang w:eastAsia="ar-SA"/>
        </w:rPr>
        <w:t xml:space="preserve">5. Контроль за исполнением настоящего постановления возложить на отдел образования администрации Комсомольского муниципального округа. </w:t>
      </w:r>
    </w:p>
    <w:p w:rsidR="00616453" w:rsidRDefault="00616453" w:rsidP="00A54564">
      <w:pPr>
        <w:ind w:right="367"/>
        <w:jc w:val="both"/>
        <w:rPr>
          <w:rFonts w:asciiTheme="majorHAnsi" w:hAnsiTheme="majorHAnsi"/>
          <w:b/>
          <w:sz w:val="21"/>
          <w:szCs w:val="21"/>
        </w:rPr>
      </w:pPr>
    </w:p>
    <w:p w:rsidR="00153707" w:rsidRDefault="00153707" w:rsidP="00153707">
      <w:pPr>
        <w:ind w:right="367"/>
        <w:jc w:val="both"/>
        <w:rPr>
          <w:rFonts w:asciiTheme="majorHAnsi" w:hAnsiTheme="majorHAnsi"/>
          <w:b/>
          <w:sz w:val="21"/>
          <w:szCs w:val="21"/>
        </w:rPr>
      </w:pPr>
    </w:p>
    <w:p w:rsidR="004911C3" w:rsidRPr="001C73A4" w:rsidRDefault="004911C3" w:rsidP="004911C3">
      <w:pPr>
        <w:pStyle w:val="a3"/>
        <w:jc w:val="both"/>
        <w:rPr>
          <w:rFonts w:ascii="Times New Roman" w:hAnsi="Times New Roman" w:cs="Times New Roman"/>
          <w:b/>
          <w:i/>
          <w:lang w:val="ru-RU"/>
        </w:rPr>
      </w:pPr>
      <w:r>
        <w:rPr>
          <w:i/>
          <w:sz w:val="20"/>
          <w:szCs w:val="20"/>
          <w:lang w:val="ru-RU"/>
        </w:rPr>
        <w:t>Глава</w:t>
      </w:r>
      <w:r w:rsidRPr="007D5C95">
        <w:rPr>
          <w:i/>
          <w:sz w:val="20"/>
          <w:szCs w:val="20"/>
          <w:lang w:val="ru-RU"/>
        </w:rPr>
        <w:t xml:space="preserve"> Комсомольского </w:t>
      </w:r>
    </w:p>
    <w:p w:rsidR="004911C3" w:rsidRDefault="004911C3" w:rsidP="004911C3">
      <w:pPr>
        <w:jc w:val="both"/>
        <w:rPr>
          <w:i/>
          <w:sz w:val="20"/>
          <w:szCs w:val="20"/>
        </w:rPr>
      </w:pPr>
      <w:r w:rsidRPr="00D74B98">
        <w:rPr>
          <w:i/>
          <w:sz w:val="20"/>
          <w:szCs w:val="20"/>
        </w:rPr>
        <w:t xml:space="preserve">муниципального округа                                                                      </w:t>
      </w:r>
      <w:r>
        <w:rPr>
          <w:i/>
          <w:sz w:val="20"/>
          <w:szCs w:val="20"/>
        </w:rPr>
        <w:t xml:space="preserve">                                                                                 Н.Н. Раськин</w:t>
      </w:r>
    </w:p>
    <w:p w:rsidR="004911C3" w:rsidRDefault="00616453" w:rsidP="004911C3">
      <w:pPr>
        <w:jc w:val="both"/>
        <w:rPr>
          <w:i/>
          <w:sz w:val="20"/>
          <w:szCs w:val="20"/>
        </w:rPr>
      </w:pPr>
      <w:r>
        <w:rPr>
          <w:i/>
          <w:sz w:val="20"/>
          <w:szCs w:val="20"/>
        </w:rPr>
        <w:t>пост. № 373</w:t>
      </w:r>
      <w:r w:rsidR="00060F18">
        <w:rPr>
          <w:i/>
          <w:sz w:val="20"/>
          <w:szCs w:val="20"/>
        </w:rPr>
        <w:t xml:space="preserve"> от 23</w:t>
      </w:r>
      <w:r w:rsidR="004911C3">
        <w:rPr>
          <w:i/>
          <w:sz w:val="20"/>
          <w:szCs w:val="20"/>
        </w:rPr>
        <w:t>.04.2024г</w:t>
      </w:r>
    </w:p>
    <w:p w:rsidR="004911C3" w:rsidRDefault="004911C3" w:rsidP="004911C3">
      <w:pPr>
        <w:ind w:right="367"/>
        <w:jc w:val="both"/>
        <w:rPr>
          <w:rFonts w:asciiTheme="majorHAnsi" w:hAnsiTheme="majorHAnsi"/>
          <w:b/>
          <w:sz w:val="21"/>
          <w:szCs w:val="21"/>
        </w:rPr>
      </w:pPr>
    </w:p>
    <w:p w:rsidR="004911C3" w:rsidRDefault="004911C3" w:rsidP="00F96646">
      <w:pPr>
        <w:spacing w:before="232"/>
        <w:ind w:right="367"/>
        <w:rPr>
          <w:rStyle w:val="af8"/>
          <w:sz w:val="24"/>
          <w:szCs w:val="24"/>
        </w:rPr>
      </w:pPr>
      <w:r w:rsidRPr="00BE6767">
        <w:rPr>
          <w:b/>
          <w:sz w:val="24"/>
          <w:szCs w:val="24"/>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1" w:history="1">
        <w:r w:rsidRPr="00BE6767">
          <w:rPr>
            <w:rStyle w:val="af8"/>
            <w:sz w:val="24"/>
            <w:szCs w:val="24"/>
          </w:rPr>
          <w:t>https://komsml.cap.ru/doc/laws/</w:t>
        </w:r>
      </w:hyperlink>
    </w:p>
    <w:p w:rsidR="00A520C3" w:rsidRDefault="00A520C3" w:rsidP="00F96646">
      <w:pPr>
        <w:spacing w:before="232"/>
        <w:ind w:right="367"/>
        <w:rPr>
          <w:rStyle w:val="af8"/>
        </w:rPr>
      </w:pPr>
    </w:p>
    <w:p w:rsidR="003C55CE" w:rsidRDefault="003C55CE" w:rsidP="003C55CE">
      <w:pPr>
        <w:ind w:right="367"/>
        <w:jc w:val="both"/>
        <w:rPr>
          <w:rFonts w:asciiTheme="majorHAnsi" w:hAnsiTheme="majorHAnsi"/>
          <w:b/>
          <w:sz w:val="21"/>
          <w:szCs w:val="21"/>
        </w:rPr>
      </w:pPr>
    </w:p>
    <w:p w:rsidR="00616453" w:rsidRDefault="00616453" w:rsidP="00616453">
      <w:pPr>
        <w:ind w:right="367"/>
        <w:jc w:val="both"/>
        <w:rPr>
          <w:rFonts w:asciiTheme="majorHAnsi" w:hAnsiTheme="majorHAnsi"/>
          <w:b/>
          <w:sz w:val="21"/>
          <w:szCs w:val="21"/>
        </w:rPr>
      </w:pPr>
    </w:p>
    <w:p w:rsidR="00616453" w:rsidRDefault="00616453" w:rsidP="00616453">
      <w:pPr>
        <w:ind w:right="367"/>
        <w:jc w:val="both"/>
        <w:rPr>
          <w:rFonts w:asciiTheme="majorHAnsi" w:hAnsiTheme="majorHAnsi"/>
          <w:b/>
          <w:sz w:val="21"/>
          <w:szCs w:val="21"/>
        </w:rPr>
      </w:pPr>
    </w:p>
    <w:p w:rsidR="00616453" w:rsidRDefault="00616453" w:rsidP="00616453">
      <w:pPr>
        <w:ind w:right="367"/>
        <w:jc w:val="both"/>
        <w:rPr>
          <w:rFonts w:asciiTheme="majorHAnsi" w:hAnsiTheme="majorHAnsi"/>
          <w:b/>
          <w:sz w:val="21"/>
          <w:szCs w:val="21"/>
        </w:rPr>
      </w:pPr>
    </w:p>
    <w:p w:rsidR="004B673F" w:rsidRPr="004B673F" w:rsidRDefault="004B673F" w:rsidP="00616453">
      <w:pPr>
        <w:ind w:right="283"/>
        <w:rPr>
          <w:b/>
          <w:i/>
          <w:color w:val="22272F"/>
        </w:rPr>
      </w:pPr>
      <w:r w:rsidRPr="004B673F">
        <w:rPr>
          <w:b/>
          <w:bCs/>
          <w:i/>
          <w:color w:val="22272F"/>
        </w:rPr>
        <w:lastRenderedPageBreak/>
        <w:t xml:space="preserve">Обновлен порядок выдачи разрешения на хранение оружия (патронов), а также выдачи разрешения на ношение и использование охотничьего оружия либо выдачи разрешения на передачу иностранному гражданину охотничьего оружия для ношения и использования в целях </w:t>
      </w:r>
      <w:r>
        <w:rPr>
          <w:b/>
          <w:bCs/>
          <w:i/>
          <w:color w:val="22272F"/>
        </w:rPr>
        <w:t>охоты</w:t>
      </w:r>
    </w:p>
    <w:p w:rsidR="004B673F" w:rsidRDefault="004B673F" w:rsidP="004B673F">
      <w:pPr>
        <w:shd w:val="clear" w:color="auto" w:fill="FFFFFF"/>
        <w:ind w:firstLine="720"/>
        <w:rPr>
          <w:sz w:val="20"/>
          <w:szCs w:val="20"/>
        </w:rPr>
      </w:pPr>
    </w:p>
    <w:p w:rsidR="004B673F" w:rsidRPr="004B673F" w:rsidRDefault="004B673F" w:rsidP="004B673F">
      <w:pPr>
        <w:shd w:val="clear" w:color="auto" w:fill="FFFFFF"/>
        <w:ind w:firstLine="720"/>
        <w:rPr>
          <w:sz w:val="20"/>
          <w:szCs w:val="20"/>
        </w:rPr>
      </w:pPr>
      <w:r w:rsidRPr="004B673F">
        <w:rPr>
          <w:sz w:val="20"/>
          <w:szCs w:val="20"/>
        </w:rPr>
        <w:t xml:space="preserve">Новый административный регламент устанавливает порядок предоставления </w:t>
      </w:r>
      <w:proofErr w:type="spellStart"/>
      <w:r w:rsidRPr="004B673F">
        <w:rPr>
          <w:sz w:val="20"/>
          <w:szCs w:val="20"/>
        </w:rPr>
        <w:t>Росгвардией</w:t>
      </w:r>
      <w:proofErr w:type="spellEnd"/>
      <w:r w:rsidRPr="004B673F">
        <w:rPr>
          <w:sz w:val="20"/>
          <w:szCs w:val="20"/>
        </w:rPr>
        <w:t xml:space="preserve"> указанной государственной услуги.</w:t>
      </w:r>
    </w:p>
    <w:p w:rsidR="004B673F" w:rsidRPr="004B673F" w:rsidRDefault="004B673F" w:rsidP="004B673F">
      <w:pPr>
        <w:shd w:val="clear" w:color="auto" w:fill="FFFFFF"/>
        <w:ind w:firstLine="720"/>
        <w:rPr>
          <w:sz w:val="20"/>
          <w:szCs w:val="20"/>
        </w:rPr>
      </w:pPr>
      <w:r w:rsidRPr="004B673F">
        <w:rPr>
          <w:sz w:val="20"/>
          <w:szCs w:val="20"/>
        </w:rPr>
        <w:t xml:space="preserve">Заявителями на получение государственной услуги являются граждане РФ, юридические лица и ИП. </w:t>
      </w:r>
    </w:p>
    <w:p w:rsidR="004B673F" w:rsidRPr="004B673F" w:rsidRDefault="004B673F" w:rsidP="004B673F">
      <w:pPr>
        <w:shd w:val="clear" w:color="auto" w:fill="FFFFFF"/>
        <w:ind w:firstLine="720"/>
        <w:rPr>
          <w:sz w:val="20"/>
          <w:szCs w:val="20"/>
        </w:rPr>
      </w:pPr>
      <w:r w:rsidRPr="004B673F">
        <w:rPr>
          <w:sz w:val="20"/>
          <w:szCs w:val="20"/>
        </w:rPr>
        <w:t xml:space="preserve">Максимальный срок предоставления государственной услуги не может превышать 20 рабочих дней. Срок предоставления услуги определяется для каждого ее варианта. </w:t>
      </w:r>
    </w:p>
    <w:p w:rsidR="004B673F" w:rsidRPr="004B673F" w:rsidRDefault="004B673F" w:rsidP="004B673F">
      <w:pPr>
        <w:shd w:val="clear" w:color="auto" w:fill="FFFFFF"/>
        <w:ind w:firstLine="720"/>
        <w:rPr>
          <w:sz w:val="20"/>
          <w:szCs w:val="20"/>
        </w:rPr>
      </w:pPr>
      <w:r w:rsidRPr="004B673F">
        <w:rPr>
          <w:sz w:val="20"/>
          <w:szCs w:val="20"/>
        </w:rPr>
        <w:t xml:space="preserve">За предоставление государственной услуги в части выдачи, переоформления, выдачи </w:t>
      </w:r>
      <w:proofErr w:type="gramStart"/>
      <w:r w:rsidRPr="004B673F">
        <w:rPr>
          <w:sz w:val="20"/>
          <w:szCs w:val="20"/>
        </w:rPr>
        <w:t>разрешения</w:t>
      </w:r>
      <w:proofErr w:type="gramEnd"/>
      <w:r w:rsidRPr="004B673F">
        <w:rPr>
          <w:sz w:val="20"/>
          <w:szCs w:val="20"/>
        </w:rPr>
        <w:t xml:space="preserve"> взамен ранее выданного уплачивается государственная пошлина в порядке и размерах, установленных подпунктом 5.2 пункта 1 статьи 333.18 и подпунктом 136 пункта 1 статьи 333.33 НК РФ. </w:t>
      </w:r>
    </w:p>
    <w:p w:rsidR="004B673F" w:rsidRPr="004B673F" w:rsidRDefault="004B673F" w:rsidP="004B673F">
      <w:pPr>
        <w:shd w:val="clear" w:color="auto" w:fill="FFFFFF"/>
        <w:ind w:firstLine="720"/>
        <w:rPr>
          <w:sz w:val="20"/>
          <w:szCs w:val="20"/>
        </w:rPr>
      </w:pPr>
      <w:r w:rsidRPr="004B673F">
        <w:rPr>
          <w:sz w:val="20"/>
          <w:szCs w:val="20"/>
        </w:rPr>
        <w:t xml:space="preserve">Приводятся формы необходимых заявлений и разрешений. </w:t>
      </w:r>
    </w:p>
    <w:p w:rsidR="004B673F" w:rsidRPr="007D2118" w:rsidRDefault="004B673F" w:rsidP="004B673F">
      <w:pPr>
        <w:widowControl/>
        <w:spacing w:line="240" w:lineRule="exact"/>
        <w:ind w:right="210"/>
        <w:jc w:val="both"/>
        <w:rPr>
          <w:sz w:val="20"/>
          <w:szCs w:val="20"/>
          <w:lang w:eastAsia="ru-RU"/>
        </w:rPr>
      </w:pPr>
    </w:p>
    <w:p w:rsidR="004B673F" w:rsidRPr="007D2118" w:rsidRDefault="004B673F" w:rsidP="004B673F">
      <w:pPr>
        <w:jc w:val="both"/>
        <w:rPr>
          <w:i/>
          <w:sz w:val="20"/>
          <w:szCs w:val="20"/>
        </w:rPr>
      </w:pPr>
      <w:r>
        <w:rPr>
          <w:i/>
          <w:sz w:val="20"/>
          <w:szCs w:val="20"/>
        </w:rPr>
        <w:t>Заместитель прокурора</w:t>
      </w:r>
    </w:p>
    <w:p w:rsidR="00616453" w:rsidRPr="004B673F" w:rsidRDefault="004B673F" w:rsidP="004B673F">
      <w:pPr>
        <w:jc w:val="both"/>
        <w:rPr>
          <w:i/>
          <w:sz w:val="20"/>
          <w:szCs w:val="20"/>
        </w:rPr>
      </w:pPr>
      <w:r w:rsidRPr="007D2118">
        <w:rPr>
          <w:i/>
          <w:sz w:val="20"/>
          <w:szCs w:val="20"/>
        </w:rPr>
        <w:t xml:space="preserve">Комсомольского района </w:t>
      </w:r>
      <w:r w:rsidRPr="007D2118">
        <w:rPr>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t xml:space="preserve">     </w:t>
      </w:r>
      <w:r>
        <w:rPr>
          <w:i/>
          <w:sz w:val="20"/>
          <w:szCs w:val="20"/>
        </w:rPr>
        <w:t>Д.Ю. Бородин</w:t>
      </w:r>
    </w:p>
    <w:p w:rsidR="004B673F" w:rsidRPr="004B673F" w:rsidRDefault="00616453" w:rsidP="004B673F">
      <w:pPr>
        <w:spacing w:before="232"/>
        <w:ind w:right="367"/>
        <w:rPr>
          <w:color w:val="0000FF" w:themeColor="hyperlink"/>
          <w:sz w:val="24"/>
          <w:szCs w:val="24"/>
          <w:u w:val="single"/>
        </w:rPr>
      </w:pPr>
      <w:r w:rsidRPr="00BE6767">
        <w:rPr>
          <w:b/>
          <w:sz w:val="24"/>
          <w:szCs w:val="24"/>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2" w:history="1">
        <w:r w:rsidRPr="00BE6767">
          <w:rPr>
            <w:rStyle w:val="af8"/>
            <w:sz w:val="24"/>
            <w:szCs w:val="24"/>
          </w:rPr>
          <w:t>https://komsml.cap.ru/doc/laws/</w:t>
        </w:r>
      </w:hyperlink>
    </w:p>
    <w:p w:rsidR="004B673F" w:rsidRDefault="004B673F" w:rsidP="004B673F">
      <w:pPr>
        <w:ind w:right="283"/>
        <w:rPr>
          <w:b/>
          <w:bCs/>
          <w:i/>
        </w:rPr>
      </w:pPr>
    </w:p>
    <w:p w:rsidR="004B673F" w:rsidRPr="004B673F" w:rsidRDefault="004B673F" w:rsidP="004B673F">
      <w:pPr>
        <w:ind w:right="283"/>
        <w:rPr>
          <w:b/>
          <w:bCs/>
          <w:i/>
        </w:rPr>
      </w:pPr>
      <w:r w:rsidRPr="004B673F">
        <w:rPr>
          <w:b/>
          <w:bCs/>
          <w:i/>
        </w:rPr>
        <w:t>Установлен порядок направления на освидетельствование граждан, не проходящих военную службу и поступающих на военную службу по контракту в Вооруженные Силы РФ</w:t>
      </w:r>
    </w:p>
    <w:p w:rsidR="004B673F" w:rsidRPr="004B4F1F" w:rsidRDefault="004B673F" w:rsidP="004B673F">
      <w:pPr>
        <w:jc w:val="both"/>
        <w:rPr>
          <w:sz w:val="20"/>
          <w:szCs w:val="20"/>
        </w:rPr>
      </w:pPr>
    </w:p>
    <w:p w:rsidR="004B673F" w:rsidRPr="004B673F" w:rsidRDefault="004B673F" w:rsidP="004B673F">
      <w:pPr>
        <w:widowControl/>
        <w:spacing w:line="240" w:lineRule="exact"/>
        <w:ind w:right="210" w:firstLine="720"/>
        <w:jc w:val="both"/>
        <w:rPr>
          <w:sz w:val="20"/>
          <w:szCs w:val="20"/>
          <w:lang w:eastAsia="ru-RU"/>
        </w:rPr>
      </w:pPr>
      <w:r w:rsidRPr="004B673F">
        <w:rPr>
          <w:sz w:val="20"/>
          <w:szCs w:val="20"/>
          <w:lang w:eastAsia="ru-RU"/>
        </w:rPr>
        <w:t>Соответствующими положениями дополнено Положение о военно-врачебной экспертизе, утвержденное Постановлением Правительства РФ от 04.07.2013 N 565.</w:t>
      </w:r>
    </w:p>
    <w:p w:rsidR="004B673F" w:rsidRPr="004B673F" w:rsidRDefault="004B673F" w:rsidP="004B673F">
      <w:pPr>
        <w:widowControl/>
        <w:spacing w:line="240" w:lineRule="exact"/>
        <w:ind w:right="210" w:firstLine="720"/>
        <w:jc w:val="both"/>
        <w:rPr>
          <w:sz w:val="20"/>
          <w:szCs w:val="20"/>
          <w:lang w:eastAsia="ru-RU"/>
        </w:rPr>
      </w:pPr>
      <w:r w:rsidRPr="004B673F">
        <w:rPr>
          <w:sz w:val="20"/>
          <w:szCs w:val="20"/>
          <w:lang w:eastAsia="ru-RU"/>
        </w:rPr>
        <w:t xml:space="preserve">Военные комиссары муниципальных образований направляют на освидетельствование граждан, поступающих на воинские должности, подлежащие замещению офицерами. Начальники пунктов отбора на военную службу по контракту (по согласованию с военным комиссаром) направляют на освидетельствование граждан, поступающих на воинские должности, подлежащие замещению солдатами, матросами, сержантами, старшинами, прапорщиками и мичманами. </w:t>
      </w:r>
    </w:p>
    <w:p w:rsidR="004B673F" w:rsidRPr="004B673F" w:rsidRDefault="004B673F" w:rsidP="004B673F">
      <w:pPr>
        <w:widowControl/>
        <w:spacing w:line="240" w:lineRule="exact"/>
        <w:ind w:right="210" w:firstLine="720"/>
        <w:jc w:val="both"/>
        <w:rPr>
          <w:sz w:val="20"/>
          <w:szCs w:val="20"/>
          <w:lang w:eastAsia="ru-RU"/>
        </w:rPr>
      </w:pPr>
      <w:r w:rsidRPr="004B673F">
        <w:rPr>
          <w:sz w:val="20"/>
          <w:szCs w:val="20"/>
          <w:lang w:eastAsia="ru-RU"/>
        </w:rPr>
        <w:t xml:space="preserve">Указанные граждане в течение 3 рабочих дней со дня поступления в военный комиссариат муниципального образования (муниципальных образований) заявления от указанных граждан или отношения, выданного им командиром воинской части, либо направления на освидетельствование, выданного начальником пункта отбора на военную службу по контракту, направляются военным комиссаром муниципального образования (муниципальных образований) в медицинские организации государственной и муниципальной систем здравоохранения для проведения им обязательных диагностических исследований. Одновременно военные комиссариаты муниципальных образований запрашивают сведения, характеризующие состояние здоровья этих граждан. </w:t>
      </w:r>
    </w:p>
    <w:p w:rsidR="004B673F" w:rsidRPr="004B673F" w:rsidRDefault="004B673F" w:rsidP="004B673F">
      <w:pPr>
        <w:widowControl/>
        <w:spacing w:line="240" w:lineRule="exact"/>
        <w:ind w:right="210" w:firstLine="720"/>
        <w:jc w:val="both"/>
        <w:rPr>
          <w:sz w:val="20"/>
          <w:szCs w:val="20"/>
          <w:lang w:eastAsia="ru-RU"/>
        </w:rPr>
      </w:pPr>
      <w:r w:rsidRPr="004B673F">
        <w:rPr>
          <w:sz w:val="20"/>
          <w:szCs w:val="20"/>
          <w:lang w:eastAsia="ru-RU"/>
        </w:rPr>
        <w:t xml:space="preserve">Освидетельствование гражданина должно быть завершено не позднее 3 рабочих дней со дня его начала. </w:t>
      </w:r>
    </w:p>
    <w:p w:rsidR="004B673F" w:rsidRPr="007D2118" w:rsidRDefault="004B673F" w:rsidP="004B673F">
      <w:pPr>
        <w:widowControl/>
        <w:spacing w:line="240" w:lineRule="exact"/>
        <w:ind w:right="210"/>
        <w:jc w:val="both"/>
        <w:rPr>
          <w:sz w:val="20"/>
          <w:szCs w:val="20"/>
          <w:lang w:eastAsia="ru-RU"/>
        </w:rPr>
      </w:pPr>
    </w:p>
    <w:p w:rsidR="004B673F" w:rsidRPr="007D2118" w:rsidRDefault="004B673F" w:rsidP="004B673F">
      <w:pPr>
        <w:jc w:val="both"/>
        <w:rPr>
          <w:i/>
          <w:sz w:val="20"/>
          <w:szCs w:val="20"/>
        </w:rPr>
      </w:pPr>
      <w:r w:rsidRPr="007D2118">
        <w:rPr>
          <w:i/>
          <w:sz w:val="20"/>
          <w:szCs w:val="20"/>
        </w:rPr>
        <w:t xml:space="preserve">Старший помощник прокурора </w:t>
      </w:r>
    </w:p>
    <w:p w:rsidR="004B673F" w:rsidRPr="007D2118" w:rsidRDefault="004B673F" w:rsidP="004B673F">
      <w:pPr>
        <w:jc w:val="both"/>
        <w:rPr>
          <w:i/>
          <w:sz w:val="20"/>
          <w:szCs w:val="20"/>
        </w:rPr>
      </w:pPr>
      <w:r w:rsidRPr="007D2118">
        <w:rPr>
          <w:i/>
          <w:sz w:val="20"/>
          <w:szCs w:val="20"/>
        </w:rPr>
        <w:t xml:space="preserve">Комсомольского района </w:t>
      </w:r>
      <w:r w:rsidRPr="007D2118">
        <w:rPr>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t xml:space="preserve">     </w:t>
      </w:r>
      <w:r w:rsidRPr="007D2118">
        <w:rPr>
          <w:i/>
          <w:sz w:val="20"/>
          <w:szCs w:val="20"/>
        </w:rPr>
        <w:t>Е.С. Егорова</w:t>
      </w:r>
    </w:p>
    <w:p w:rsidR="004B673F" w:rsidRDefault="004B673F" w:rsidP="004B673F">
      <w:pPr>
        <w:spacing w:before="232"/>
        <w:ind w:right="367"/>
        <w:rPr>
          <w:rStyle w:val="af8"/>
          <w:sz w:val="24"/>
          <w:szCs w:val="24"/>
        </w:rPr>
      </w:pPr>
      <w:r w:rsidRPr="00BE6767">
        <w:rPr>
          <w:b/>
          <w:sz w:val="24"/>
          <w:szCs w:val="24"/>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3" w:history="1">
        <w:r w:rsidRPr="00BE6767">
          <w:rPr>
            <w:rStyle w:val="af8"/>
            <w:sz w:val="24"/>
            <w:szCs w:val="24"/>
          </w:rPr>
          <w:t>https://komsml.cap.ru/doc/laws/</w:t>
        </w:r>
      </w:hyperlink>
    </w:p>
    <w:p w:rsidR="004B673F" w:rsidRDefault="004B673F" w:rsidP="004B673F">
      <w:pPr>
        <w:ind w:right="283"/>
        <w:rPr>
          <w:b/>
          <w:bCs/>
          <w:i/>
        </w:rPr>
      </w:pPr>
    </w:p>
    <w:p w:rsidR="004B673F" w:rsidRPr="004B673F" w:rsidRDefault="004B673F" w:rsidP="004B673F">
      <w:pPr>
        <w:ind w:right="283"/>
        <w:rPr>
          <w:b/>
          <w:bCs/>
          <w:i/>
        </w:rPr>
      </w:pPr>
      <w:r w:rsidRPr="004B673F">
        <w:rPr>
          <w:b/>
          <w:bCs/>
          <w:i/>
        </w:rPr>
        <w:t>Уточнены отдельные акты Правительства РФ по вопросам исчисления совокупного дохода семьи или одиноко проживающего гражданина в целях предоставления мер социальной поддержки</w:t>
      </w:r>
    </w:p>
    <w:p w:rsidR="004B673F" w:rsidRPr="004B673F" w:rsidRDefault="004B673F" w:rsidP="004B673F">
      <w:pPr>
        <w:ind w:right="283"/>
        <w:rPr>
          <w:b/>
          <w:bCs/>
          <w:i/>
        </w:rPr>
      </w:pPr>
    </w:p>
    <w:p w:rsidR="004B673F" w:rsidRPr="004B673F" w:rsidRDefault="004B673F" w:rsidP="004B673F">
      <w:pPr>
        <w:widowControl/>
        <w:spacing w:line="240" w:lineRule="exact"/>
        <w:ind w:right="210" w:firstLine="720"/>
        <w:jc w:val="both"/>
        <w:rPr>
          <w:sz w:val="20"/>
          <w:szCs w:val="20"/>
          <w:lang w:eastAsia="ru-RU"/>
        </w:rPr>
      </w:pPr>
      <w:r w:rsidRPr="004B673F">
        <w:rPr>
          <w:sz w:val="20"/>
          <w:szCs w:val="20"/>
          <w:lang w:eastAsia="ru-RU"/>
        </w:rPr>
        <w:t>Изменениями в Правила предоставления субсидий на оплату жилого помещения и коммунальных услуг (утв. Постановлением Правительства РФ от 14.12.2005 N 761) предусмотрено, что совокупный доход семьи или одиноко проживающего гражданина в целях предоставления субсидии исчисляется по правилам, установленным Законом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Уточнен перечень доходов, которые не учитываются при исчислении размера совокупного дохода семьи или одиноко проживающего гражданина.</w:t>
      </w:r>
    </w:p>
    <w:p w:rsidR="004B673F" w:rsidRPr="004B673F" w:rsidRDefault="004B673F" w:rsidP="004B673F">
      <w:pPr>
        <w:widowControl/>
        <w:spacing w:line="240" w:lineRule="exact"/>
        <w:ind w:right="210" w:firstLine="720"/>
        <w:jc w:val="both"/>
        <w:rPr>
          <w:sz w:val="20"/>
          <w:szCs w:val="20"/>
          <w:lang w:eastAsia="ru-RU"/>
        </w:rPr>
      </w:pPr>
      <w:r w:rsidRPr="004B673F">
        <w:rPr>
          <w:sz w:val="20"/>
          <w:szCs w:val="20"/>
          <w:lang w:eastAsia="ru-RU"/>
        </w:rPr>
        <w:t xml:space="preserve">Изменениями в Постановление Правительства РФ от 29.10.2022 N 1933 "Об особенностях предоставления некоторых мер социальной поддержки, а также оказания государственной социальной помощи, в том числе на основании социального контракта, семьям граждан, призванных на военную службу по мобилизации в Вооруженные Силы Российской Федерации" предусмотрено, что при расчете среднедушевого дохода семьи и дохода одиноко проживающего гражданина для оказания им государственной социальной помощи, в том числе на основании социального контракта, не учитываются доходы, предусмотренные перечнем, утвержденным Постановлением Правительства РФ от 20.08.2003 N 512. </w:t>
      </w:r>
    </w:p>
    <w:p w:rsidR="004B673F" w:rsidRDefault="004B673F" w:rsidP="004B673F">
      <w:pPr>
        <w:widowControl/>
        <w:spacing w:line="240" w:lineRule="exact"/>
        <w:ind w:right="210" w:firstLine="720"/>
        <w:jc w:val="both"/>
        <w:rPr>
          <w:sz w:val="20"/>
          <w:szCs w:val="20"/>
          <w:lang w:eastAsia="ru-RU"/>
        </w:rPr>
      </w:pPr>
      <w:r w:rsidRPr="004B673F">
        <w:rPr>
          <w:sz w:val="20"/>
          <w:szCs w:val="20"/>
          <w:lang w:eastAsia="ru-RU"/>
        </w:rPr>
        <w:t xml:space="preserve">Указанные положения распространяются на правоотношения, возникшие с 1 января 2024 года. </w:t>
      </w:r>
    </w:p>
    <w:p w:rsidR="004B673F" w:rsidRPr="007D2118" w:rsidRDefault="004B673F" w:rsidP="004B673F">
      <w:pPr>
        <w:widowControl/>
        <w:spacing w:line="240" w:lineRule="exact"/>
        <w:ind w:right="210"/>
        <w:jc w:val="both"/>
        <w:rPr>
          <w:sz w:val="20"/>
          <w:szCs w:val="20"/>
          <w:lang w:eastAsia="ru-RU"/>
        </w:rPr>
      </w:pPr>
    </w:p>
    <w:p w:rsidR="004B673F" w:rsidRPr="007D2118" w:rsidRDefault="004B673F" w:rsidP="004B673F">
      <w:pPr>
        <w:jc w:val="both"/>
        <w:rPr>
          <w:i/>
          <w:sz w:val="20"/>
          <w:szCs w:val="20"/>
        </w:rPr>
      </w:pPr>
      <w:r w:rsidRPr="007D2118">
        <w:rPr>
          <w:i/>
          <w:sz w:val="20"/>
          <w:szCs w:val="20"/>
        </w:rPr>
        <w:t xml:space="preserve">Старший помощник прокурора </w:t>
      </w:r>
    </w:p>
    <w:p w:rsidR="004B673F" w:rsidRPr="007D2118" w:rsidRDefault="004B673F" w:rsidP="004B673F">
      <w:pPr>
        <w:jc w:val="both"/>
        <w:rPr>
          <w:i/>
          <w:sz w:val="20"/>
          <w:szCs w:val="20"/>
        </w:rPr>
      </w:pPr>
      <w:r w:rsidRPr="007D2118">
        <w:rPr>
          <w:i/>
          <w:sz w:val="20"/>
          <w:szCs w:val="20"/>
        </w:rPr>
        <w:t xml:space="preserve">Комсомольского района </w:t>
      </w:r>
      <w:r w:rsidRPr="007D2118">
        <w:rPr>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t xml:space="preserve">     </w:t>
      </w:r>
      <w:r w:rsidRPr="007D2118">
        <w:rPr>
          <w:i/>
          <w:sz w:val="20"/>
          <w:szCs w:val="20"/>
        </w:rPr>
        <w:t>Е.С. Егорова</w:t>
      </w:r>
    </w:p>
    <w:p w:rsidR="004B673F" w:rsidRDefault="004B673F" w:rsidP="004B673F">
      <w:pPr>
        <w:spacing w:before="232"/>
        <w:ind w:right="367"/>
        <w:rPr>
          <w:rStyle w:val="af8"/>
          <w:sz w:val="24"/>
          <w:szCs w:val="24"/>
        </w:rPr>
      </w:pPr>
      <w:r w:rsidRPr="00BE6767">
        <w:rPr>
          <w:b/>
          <w:sz w:val="24"/>
          <w:szCs w:val="24"/>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4" w:history="1">
        <w:r w:rsidRPr="00BE6767">
          <w:rPr>
            <w:rStyle w:val="af8"/>
            <w:sz w:val="24"/>
            <w:szCs w:val="24"/>
          </w:rPr>
          <w:t>https://komsml.cap.ru/doc/laws/</w:t>
        </w:r>
      </w:hyperlink>
    </w:p>
    <w:p w:rsidR="004B673F" w:rsidRDefault="004B673F" w:rsidP="004B673F">
      <w:pPr>
        <w:spacing w:before="232"/>
        <w:ind w:right="367"/>
        <w:rPr>
          <w:rStyle w:val="af8"/>
          <w:sz w:val="24"/>
          <w:szCs w:val="24"/>
        </w:rPr>
      </w:pPr>
    </w:p>
    <w:p w:rsidR="004B673F" w:rsidRPr="004B673F" w:rsidRDefault="004B673F" w:rsidP="004B673F">
      <w:pPr>
        <w:ind w:right="283"/>
        <w:rPr>
          <w:b/>
          <w:bCs/>
          <w:i/>
          <w:color w:val="22272F"/>
        </w:rPr>
      </w:pPr>
      <w:r w:rsidRPr="004B673F">
        <w:rPr>
          <w:b/>
          <w:bCs/>
          <w:i/>
          <w:color w:val="22272F"/>
        </w:rPr>
        <w:t>Обновляется форма сведений о полученном разрешении на добычу (вылов) водных биологических ресурсов и сумме сбора за пользование объектами водных биологических ресурсов</w:t>
      </w:r>
    </w:p>
    <w:p w:rsidR="004B673F" w:rsidRDefault="004B673F" w:rsidP="004B673F">
      <w:pPr>
        <w:shd w:val="clear" w:color="auto" w:fill="FFFFFF"/>
        <w:ind w:firstLine="720"/>
        <w:rPr>
          <w:sz w:val="20"/>
          <w:szCs w:val="20"/>
        </w:rPr>
      </w:pPr>
    </w:p>
    <w:p w:rsidR="004B673F" w:rsidRPr="004B673F" w:rsidRDefault="004B673F" w:rsidP="004B673F">
      <w:pPr>
        <w:shd w:val="clear" w:color="auto" w:fill="FFFFFF"/>
        <w:ind w:firstLine="720"/>
        <w:rPr>
          <w:sz w:val="20"/>
          <w:szCs w:val="20"/>
        </w:rPr>
      </w:pPr>
      <w:r w:rsidRPr="004B673F">
        <w:rPr>
          <w:sz w:val="20"/>
          <w:szCs w:val="20"/>
        </w:rPr>
        <w:t>В частности, форма дополнена полями для отражения сведений о внесенных изменениях в ранее полученное разрешение.</w:t>
      </w:r>
    </w:p>
    <w:p w:rsidR="004B673F" w:rsidRPr="004B673F" w:rsidRDefault="004B673F" w:rsidP="004B673F">
      <w:pPr>
        <w:shd w:val="clear" w:color="auto" w:fill="FFFFFF"/>
        <w:ind w:firstLine="720"/>
        <w:rPr>
          <w:sz w:val="20"/>
          <w:szCs w:val="20"/>
        </w:rPr>
      </w:pPr>
      <w:r w:rsidRPr="004B673F">
        <w:rPr>
          <w:sz w:val="20"/>
          <w:szCs w:val="20"/>
        </w:rPr>
        <w:t xml:space="preserve">Также обновлен порядок заполнения указанной формы. </w:t>
      </w:r>
    </w:p>
    <w:p w:rsidR="004B673F" w:rsidRPr="004B673F" w:rsidRDefault="004B673F" w:rsidP="004B673F">
      <w:pPr>
        <w:shd w:val="clear" w:color="auto" w:fill="FFFFFF"/>
        <w:ind w:firstLine="720"/>
        <w:rPr>
          <w:sz w:val="20"/>
          <w:szCs w:val="20"/>
        </w:rPr>
      </w:pPr>
      <w:r>
        <w:rPr>
          <w:sz w:val="20"/>
          <w:szCs w:val="20"/>
        </w:rPr>
        <w:t xml:space="preserve">В </w:t>
      </w:r>
      <w:r w:rsidRPr="004B673F">
        <w:rPr>
          <w:sz w:val="20"/>
          <w:szCs w:val="20"/>
        </w:rPr>
        <w:t xml:space="preserve">соответствии с п. 2 ст. 333.7 НК РФ организации и ИП, пользующиеся объектами водных биологических ресурсов по разрешению на добычу (вылов) водных биологических ресурсов, не позднее 10 дней с даты получения такого разрешения должны представить в налоговые органы по месту своего учета сведения о полученных разрешениях на добычу (вылов) водных биологических ресурсов, суммах сбора, подлежащих уплате в виде разового и регулярных взносов. </w:t>
      </w:r>
    </w:p>
    <w:p w:rsidR="004B673F" w:rsidRPr="007D2118" w:rsidRDefault="004B673F" w:rsidP="004B673F">
      <w:pPr>
        <w:widowControl/>
        <w:spacing w:line="240" w:lineRule="exact"/>
        <w:ind w:right="210"/>
        <w:jc w:val="both"/>
        <w:rPr>
          <w:sz w:val="20"/>
          <w:szCs w:val="20"/>
          <w:lang w:eastAsia="ru-RU"/>
        </w:rPr>
      </w:pPr>
    </w:p>
    <w:p w:rsidR="004B673F" w:rsidRPr="007D2118" w:rsidRDefault="004B673F" w:rsidP="004B673F">
      <w:pPr>
        <w:jc w:val="both"/>
        <w:rPr>
          <w:i/>
          <w:sz w:val="20"/>
          <w:szCs w:val="20"/>
        </w:rPr>
      </w:pPr>
      <w:r>
        <w:rPr>
          <w:i/>
          <w:sz w:val="20"/>
          <w:szCs w:val="20"/>
        </w:rPr>
        <w:t>Заместитель прокурора</w:t>
      </w:r>
    </w:p>
    <w:p w:rsidR="004B673F" w:rsidRPr="004B673F" w:rsidRDefault="004B673F" w:rsidP="004B673F">
      <w:pPr>
        <w:jc w:val="both"/>
        <w:rPr>
          <w:i/>
          <w:sz w:val="20"/>
          <w:szCs w:val="20"/>
        </w:rPr>
      </w:pPr>
      <w:r w:rsidRPr="007D2118">
        <w:rPr>
          <w:i/>
          <w:sz w:val="20"/>
          <w:szCs w:val="20"/>
        </w:rPr>
        <w:t xml:space="preserve">Комсомольского района </w:t>
      </w:r>
      <w:r w:rsidRPr="007D2118">
        <w:rPr>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r>
      <w:r w:rsidRPr="007D2118">
        <w:rPr>
          <w:rFonts w:asciiTheme="minorHAnsi" w:eastAsiaTheme="minorHAnsi" w:hAnsiTheme="minorHAnsi" w:cstheme="minorBidi"/>
          <w:i/>
          <w:sz w:val="20"/>
          <w:szCs w:val="20"/>
        </w:rPr>
        <w:tab/>
        <w:t xml:space="preserve">     </w:t>
      </w:r>
      <w:r>
        <w:rPr>
          <w:i/>
          <w:sz w:val="20"/>
          <w:szCs w:val="20"/>
        </w:rPr>
        <w:t>Д.Ю. Бородин</w:t>
      </w:r>
    </w:p>
    <w:p w:rsidR="004B673F" w:rsidRDefault="004B673F" w:rsidP="00616453">
      <w:pPr>
        <w:spacing w:before="232"/>
        <w:ind w:right="367"/>
        <w:rPr>
          <w:color w:val="0000FF" w:themeColor="hyperlink"/>
          <w:sz w:val="24"/>
          <w:szCs w:val="24"/>
          <w:u w:val="single"/>
        </w:rPr>
      </w:pPr>
      <w:r w:rsidRPr="00BE6767">
        <w:rPr>
          <w:b/>
          <w:sz w:val="24"/>
          <w:szCs w:val="24"/>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5" w:history="1">
        <w:r w:rsidRPr="00BE6767">
          <w:rPr>
            <w:rStyle w:val="af8"/>
            <w:sz w:val="24"/>
            <w:szCs w:val="24"/>
          </w:rPr>
          <w:t>https://komsml.cap.ru/doc/laws/</w:t>
        </w:r>
      </w:hyperlink>
    </w:p>
    <w:p w:rsidR="004B673F" w:rsidRPr="00616453" w:rsidRDefault="004B673F" w:rsidP="00616453">
      <w:pPr>
        <w:spacing w:before="232"/>
        <w:ind w:right="367"/>
        <w:rPr>
          <w:color w:val="0000FF" w:themeColor="hyperlink"/>
          <w:sz w:val="24"/>
          <w:szCs w:val="24"/>
          <w:u w:val="single"/>
        </w:rPr>
      </w:pPr>
      <w:bookmarkStart w:id="0" w:name="_GoBack"/>
      <w:bookmarkEnd w:id="0"/>
    </w:p>
    <w:tbl>
      <w:tblPr>
        <w:tblStyle w:val="TableNormal"/>
        <w:tblpPr w:leftFromText="180" w:rightFromText="180" w:vertAnchor="text" w:horzAnchor="margin" w:tblpY="164"/>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ayout w:type="fixed"/>
        <w:tblLook w:val="01E0" w:firstRow="1" w:lastRow="1" w:firstColumn="1" w:lastColumn="1" w:noHBand="0" w:noVBand="0"/>
      </w:tblPr>
      <w:tblGrid>
        <w:gridCol w:w="3346"/>
        <w:gridCol w:w="2871"/>
        <w:gridCol w:w="2088"/>
        <w:gridCol w:w="2723"/>
      </w:tblGrid>
      <w:tr w:rsidR="001C73A4" w:rsidTr="001C73A4">
        <w:trPr>
          <w:trHeight w:val="1607"/>
        </w:trPr>
        <w:tc>
          <w:tcPr>
            <w:tcW w:w="3346" w:type="dxa"/>
            <w:tcBorders>
              <w:top w:val="single" w:sz="18" w:space="0" w:color="000000"/>
            </w:tcBorders>
          </w:tcPr>
          <w:p w:rsidR="001C73A4" w:rsidRDefault="001C73A4" w:rsidP="001C73A4">
            <w:pPr>
              <w:pStyle w:val="TableParagraph"/>
              <w:spacing w:line="227" w:lineRule="exact"/>
              <w:ind w:left="108"/>
              <w:rPr>
                <w:b/>
                <w:sz w:val="20"/>
              </w:rPr>
            </w:pPr>
            <w:r>
              <w:rPr>
                <w:b/>
                <w:sz w:val="20"/>
              </w:rPr>
              <w:t>Учредитель:</w:t>
            </w:r>
          </w:p>
          <w:p w:rsidR="001C73A4" w:rsidRDefault="001C73A4" w:rsidP="001C73A4">
            <w:pPr>
              <w:pStyle w:val="TableParagraph"/>
              <w:spacing w:before="2"/>
              <w:ind w:left="108" w:right="112"/>
              <w:rPr>
                <w:b/>
                <w:sz w:val="20"/>
              </w:rPr>
            </w:pPr>
            <w:r>
              <w:rPr>
                <w:b/>
                <w:sz w:val="20"/>
              </w:rPr>
              <w:t>Собрание депутатов Комсомольского муниципального округа Чувашской Республики и администрации Комсомольского муниципального округа</w:t>
            </w:r>
          </w:p>
          <w:p w:rsidR="001C73A4" w:rsidRDefault="001C73A4" w:rsidP="001C73A4">
            <w:pPr>
              <w:pStyle w:val="TableParagraph"/>
              <w:spacing w:line="208" w:lineRule="exact"/>
              <w:ind w:left="108"/>
              <w:rPr>
                <w:b/>
                <w:sz w:val="20"/>
              </w:rPr>
            </w:pPr>
            <w:r>
              <w:rPr>
                <w:b/>
                <w:sz w:val="20"/>
              </w:rPr>
              <w:t>Чувашской Республики</w:t>
            </w:r>
          </w:p>
        </w:tc>
        <w:tc>
          <w:tcPr>
            <w:tcW w:w="2871" w:type="dxa"/>
            <w:tcBorders>
              <w:top w:val="single" w:sz="18" w:space="0" w:color="000000"/>
            </w:tcBorders>
          </w:tcPr>
          <w:p w:rsidR="001C73A4" w:rsidRDefault="001C73A4" w:rsidP="001C73A4">
            <w:pPr>
              <w:pStyle w:val="TableParagraph"/>
              <w:spacing w:line="227" w:lineRule="exact"/>
              <w:ind w:left="131"/>
              <w:rPr>
                <w:b/>
                <w:sz w:val="20"/>
              </w:rPr>
            </w:pPr>
            <w:r>
              <w:rPr>
                <w:b/>
                <w:sz w:val="20"/>
              </w:rPr>
              <w:t>Адрес:</w:t>
            </w:r>
          </w:p>
          <w:p w:rsidR="001C73A4" w:rsidRDefault="001C73A4" w:rsidP="001C73A4">
            <w:pPr>
              <w:pStyle w:val="TableParagraph"/>
              <w:spacing w:before="2"/>
              <w:ind w:left="131" w:right="364"/>
              <w:rPr>
                <w:b/>
                <w:sz w:val="20"/>
              </w:rPr>
            </w:pPr>
            <w:r>
              <w:rPr>
                <w:b/>
                <w:sz w:val="20"/>
              </w:rPr>
              <w:t>429140, с. Комсомольское, ул. Заводская, д. 57</w:t>
            </w:r>
          </w:p>
        </w:tc>
        <w:tc>
          <w:tcPr>
            <w:tcW w:w="2088" w:type="dxa"/>
            <w:tcBorders>
              <w:top w:val="single" w:sz="18" w:space="0" w:color="000000"/>
            </w:tcBorders>
          </w:tcPr>
          <w:p w:rsidR="001C73A4" w:rsidRDefault="001C73A4" w:rsidP="001C73A4">
            <w:pPr>
              <w:pStyle w:val="TableParagraph"/>
              <w:ind w:left="381" w:right="405"/>
              <w:rPr>
                <w:b/>
                <w:sz w:val="20"/>
              </w:rPr>
            </w:pPr>
            <w:r>
              <w:rPr>
                <w:b/>
                <w:sz w:val="20"/>
              </w:rPr>
              <w:t>Официальная электронная версия</w:t>
            </w:r>
          </w:p>
        </w:tc>
        <w:tc>
          <w:tcPr>
            <w:tcW w:w="2723" w:type="dxa"/>
            <w:tcBorders>
              <w:top w:val="single" w:sz="18" w:space="0" w:color="000000"/>
            </w:tcBorders>
          </w:tcPr>
          <w:p w:rsidR="001C73A4" w:rsidRDefault="001C73A4" w:rsidP="001C73A4">
            <w:pPr>
              <w:pStyle w:val="TableParagraph"/>
              <w:spacing w:line="227" w:lineRule="exact"/>
              <w:ind w:left="422"/>
              <w:rPr>
                <w:b/>
                <w:sz w:val="20"/>
              </w:rPr>
            </w:pPr>
            <w:r>
              <w:rPr>
                <w:b/>
                <w:sz w:val="20"/>
              </w:rPr>
              <w:t>Отв. за</w:t>
            </w:r>
            <w:r>
              <w:rPr>
                <w:b/>
                <w:spacing w:val="1"/>
                <w:sz w:val="20"/>
              </w:rPr>
              <w:t xml:space="preserve"> </w:t>
            </w:r>
            <w:r>
              <w:rPr>
                <w:b/>
                <w:sz w:val="20"/>
              </w:rPr>
              <w:t>выпуск:</w:t>
            </w:r>
          </w:p>
          <w:p w:rsidR="00814C08" w:rsidRDefault="00814C08" w:rsidP="00814C08">
            <w:pPr>
              <w:pStyle w:val="TableParagraph"/>
              <w:tabs>
                <w:tab w:val="left" w:pos="1513"/>
              </w:tabs>
              <w:spacing w:before="2"/>
              <w:ind w:left="422" w:right="103"/>
              <w:rPr>
                <w:b/>
              </w:rPr>
            </w:pPr>
            <w:r>
              <w:rPr>
                <w:b/>
                <w:color w:val="000000"/>
                <w:sz w:val="20"/>
                <w:szCs w:val="20"/>
              </w:rPr>
              <w:t>Ведущий специалист-эксперт по взаимодействию с СД и делопроизводству</w:t>
            </w:r>
          </w:p>
          <w:p w:rsidR="001C73A4" w:rsidRDefault="00814C08" w:rsidP="00814C08">
            <w:pPr>
              <w:pStyle w:val="TableParagraph"/>
              <w:tabs>
                <w:tab w:val="left" w:pos="1513"/>
              </w:tabs>
              <w:spacing w:before="2"/>
              <w:ind w:left="422" w:right="103"/>
              <w:rPr>
                <w:b/>
                <w:sz w:val="20"/>
              </w:rPr>
            </w:pPr>
            <w:r>
              <w:rPr>
                <w:b/>
                <w:sz w:val="20"/>
                <w:szCs w:val="20"/>
              </w:rPr>
              <w:t>Бахмутова М.А</w:t>
            </w:r>
            <w:r>
              <w:rPr>
                <w:b/>
                <w:sz w:val="20"/>
              </w:rPr>
              <w:t>.</w:t>
            </w:r>
          </w:p>
        </w:tc>
      </w:tr>
    </w:tbl>
    <w:p w:rsidR="00FB449C" w:rsidRPr="008C3B7F" w:rsidRDefault="00FB449C" w:rsidP="00371A1F">
      <w:pPr>
        <w:ind w:right="367"/>
        <w:jc w:val="both"/>
        <w:rPr>
          <w:rFonts w:asciiTheme="majorHAnsi" w:hAnsiTheme="majorHAnsi"/>
          <w:b/>
          <w:i/>
          <w:spacing w:val="-2"/>
          <w:sz w:val="21"/>
          <w:szCs w:val="21"/>
        </w:rPr>
      </w:pPr>
    </w:p>
    <w:sectPr w:rsidR="00FB449C" w:rsidRPr="008C3B7F" w:rsidSect="00FA560B">
      <w:pgSz w:w="11910" w:h="16840"/>
      <w:pgMar w:top="620" w:right="286" w:bottom="280" w:left="2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
      <w:numFmt w:val="decimal"/>
      <w:lvlText w:val="%1."/>
      <w:lvlJc w:val="left"/>
      <w:pPr>
        <w:tabs>
          <w:tab w:val="num" w:pos="0"/>
        </w:tabs>
        <w:ind w:left="360" w:hanging="360"/>
      </w:pPr>
      <w:rPr>
        <w:rFonts w:ascii="Times New Roman" w:hAnsi="Times New Roman" w:cs="Times New Roman" w:hint="default"/>
        <w:lang w:val="en-US"/>
      </w:rPr>
    </w:lvl>
    <w:lvl w:ilvl="1">
      <w:start w:val="1"/>
      <w:numFmt w:val="decimal"/>
      <w:suff w:val="space"/>
      <w:lvlText w:val="%1.%2."/>
      <w:lvlJc w:val="left"/>
      <w:pPr>
        <w:tabs>
          <w:tab w:val="num" w:pos="0"/>
        </w:tabs>
        <w:ind w:left="0" w:firstLine="709"/>
      </w:pPr>
      <w:rPr>
        <w:rFonts w:ascii="Times New Roman" w:hAnsi="Times New Roman" w:cs="Times New Roman" w:hint="default"/>
        <w:lang w:val="en-US"/>
      </w:rPr>
    </w:lvl>
    <w:lvl w:ilvl="2">
      <w:start w:val="1"/>
      <w:numFmt w:val="decimal"/>
      <w:lvlText w:val="%1.%2.%3."/>
      <w:lvlJc w:val="left"/>
      <w:pPr>
        <w:tabs>
          <w:tab w:val="num" w:pos="0"/>
        </w:tabs>
        <w:ind w:left="1224" w:hanging="504"/>
      </w:pPr>
      <w:rPr>
        <w:rFonts w:ascii="Times New Roman" w:hAnsi="Times New Roman" w:cs="Times New Roman" w:hint="default"/>
        <w:lang w:val="en-US"/>
      </w:rPr>
    </w:lvl>
    <w:lvl w:ilvl="3">
      <w:start w:val="1"/>
      <w:numFmt w:val="decimal"/>
      <w:lvlText w:val="%1.%2.%3.%4."/>
      <w:lvlJc w:val="left"/>
      <w:pPr>
        <w:tabs>
          <w:tab w:val="num" w:pos="0"/>
        </w:tabs>
        <w:ind w:left="1728" w:hanging="648"/>
      </w:pPr>
      <w:rPr>
        <w:rFonts w:ascii="Times New Roman" w:hAnsi="Times New Roman" w:cs="Times New Roman" w:hint="default"/>
        <w:lang w:val="en-US"/>
      </w:rPr>
    </w:lvl>
    <w:lvl w:ilvl="4">
      <w:start w:val="1"/>
      <w:numFmt w:val="decimal"/>
      <w:lvlText w:val="%1.%2.%3.%4.%5."/>
      <w:lvlJc w:val="left"/>
      <w:pPr>
        <w:tabs>
          <w:tab w:val="num" w:pos="0"/>
        </w:tabs>
        <w:ind w:left="2232" w:hanging="792"/>
      </w:pPr>
      <w:rPr>
        <w:rFonts w:ascii="Times New Roman" w:hAnsi="Times New Roman" w:cs="Times New Roman" w:hint="default"/>
        <w:lang w:val="en-US"/>
      </w:rPr>
    </w:lvl>
    <w:lvl w:ilvl="5">
      <w:start w:val="1"/>
      <w:numFmt w:val="decimal"/>
      <w:lvlText w:val="%1.%2.%3.%4.%5.%6."/>
      <w:lvlJc w:val="left"/>
      <w:pPr>
        <w:tabs>
          <w:tab w:val="num" w:pos="0"/>
        </w:tabs>
        <w:ind w:left="2736" w:hanging="936"/>
      </w:pPr>
      <w:rPr>
        <w:rFonts w:ascii="Times New Roman" w:hAnsi="Times New Roman" w:cs="Times New Roman" w:hint="default"/>
        <w:lang w:val="en-US"/>
      </w:rPr>
    </w:lvl>
    <w:lvl w:ilvl="6">
      <w:start w:val="1"/>
      <w:numFmt w:val="decimal"/>
      <w:lvlText w:val="%1.%2.%3.%4.%5.%6.%7."/>
      <w:lvlJc w:val="left"/>
      <w:pPr>
        <w:tabs>
          <w:tab w:val="num" w:pos="0"/>
        </w:tabs>
        <w:ind w:left="3240" w:hanging="1080"/>
      </w:pPr>
      <w:rPr>
        <w:rFonts w:ascii="Times New Roman" w:hAnsi="Times New Roman" w:cs="Times New Roman" w:hint="default"/>
        <w:lang w:val="en-US"/>
      </w:rPr>
    </w:lvl>
    <w:lvl w:ilvl="7">
      <w:start w:val="1"/>
      <w:numFmt w:val="decimal"/>
      <w:lvlText w:val="%1.%2.%3.%4.%5.%6.%7.%8."/>
      <w:lvlJc w:val="left"/>
      <w:pPr>
        <w:tabs>
          <w:tab w:val="num" w:pos="0"/>
        </w:tabs>
        <w:ind w:left="3744" w:hanging="1224"/>
      </w:pPr>
      <w:rPr>
        <w:rFonts w:ascii="Times New Roman" w:hAnsi="Times New Roman" w:cs="Times New Roman" w:hint="default"/>
        <w:lang w:val="en-US"/>
      </w:rPr>
    </w:lvl>
    <w:lvl w:ilvl="8">
      <w:start w:val="1"/>
      <w:numFmt w:val="decimal"/>
      <w:lvlText w:val="%1.%2.%3.%4.%5.%6.%7.%8.%9."/>
      <w:lvlJc w:val="left"/>
      <w:pPr>
        <w:tabs>
          <w:tab w:val="num" w:pos="0"/>
        </w:tabs>
        <w:ind w:left="4320" w:hanging="1440"/>
      </w:pPr>
      <w:rPr>
        <w:rFonts w:ascii="Times New Roman" w:hAnsi="Times New Roman" w:cs="Times New Roman" w:hint="default"/>
        <w:lang w:val="en-US"/>
      </w:rPr>
    </w:lvl>
  </w:abstractNum>
  <w:abstractNum w:abstractNumId="1" w15:restartNumberingAfterBreak="0">
    <w:nsid w:val="055114E0"/>
    <w:multiLevelType w:val="hybridMultilevel"/>
    <w:tmpl w:val="8960B4D0"/>
    <w:lvl w:ilvl="0" w:tplc="859660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9D84BCD"/>
    <w:multiLevelType w:val="hybridMultilevel"/>
    <w:tmpl w:val="3D6A85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F55E92"/>
    <w:multiLevelType w:val="hybridMultilevel"/>
    <w:tmpl w:val="C41A979E"/>
    <w:lvl w:ilvl="0" w:tplc="67AA70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F9323A"/>
    <w:multiLevelType w:val="hybridMultilevel"/>
    <w:tmpl w:val="11A89748"/>
    <w:lvl w:ilvl="0" w:tplc="17846A0E">
      <w:numFmt w:val="bullet"/>
      <w:lvlText w:val="-"/>
      <w:lvlJc w:val="left"/>
      <w:pPr>
        <w:ind w:left="208" w:hanging="292"/>
      </w:pPr>
      <w:rPr>
        <w:rFonts w:ascii="Times New Roman" w:eastAsia="Times New Roman" w:hAnsi="Times New Roman" w:cs="Times New Roman" w:hint="default"/>
        <w:spacing w:val="-17"/>
        <w:w w:val="99"/>
        <w:sz w:val="28"/>
        <w:szCs w:val="28"/>
        <w:lang w:val="ru-RU" w:eastAsia="en-US" w:bidi="ar-SA"/>
      </w:rPr>
    </w:lvl>
    <w:lvl w:ilvl="1" w:tplc="F7D067B2">
      <w:numFmt w:val="bullet"/>
      <w:lvlText w:val="•"/>
      <w:lvlJc w:val="left"/>
      <w:pPr>
        <w:ind w:left="1314" w:hanging="292"/>
      </w:pPr>
      <w:rPr>
        <w:rFonts w:hint="default"/>
        <w:lang w:val="ru-RU" w:eastAsia="en-US" w:bidi="ar-SA"/>
      </w:rPr>
    </w:lvl>
    <w:lvl w:ilvl="2" w:tplc="AC0E0742">
      <w:numFmt w:val="bullet"/>
      <w:lvlText w:val="•"/>
      <w:lvlJc w:val="left"/>
      <w:pPr>
        <w:ind w:left="2429" w:hanging="292"/>
      </w:pPr>
      <w:rPr>
        <w:rFonts w:hint="default"/>
        <w:lang w:val="ru-RU" w:eastAsia="en-US" w:bidi="ar-SA"/>
      </w:rPr>
    </w:lvl>
    <w:lvl w:ilvl="3" w:tplc="C970763C">
      <w:numFmt w:val="bullet"/>
      <w:lvlText w:val="•"/>
      <w:lvlJc w:val="left"/>
      <w:pPr>
        <w:ind w:left="3544" w:hanging="292"/>
      </w:pPr>
      <w:rPr>
        <w:rFonts w:hint="default"/>
        <w:lang w:val="ru-RU" w:eastAsia="en-US" w:bidi="ar-SA"/>
      </w:rPr>
    </w:lvl>
    <w:lvl w:ilvl="4" w:tplc="7242CE16">
      <w:numFmt w:val="bullet"/>
      <w:lvlText w:val="•"/>
      <w:lvlJc w:val="left"/>
      <w:pPr>
        <w:ind w:left="4659" w:hanging="292"/>
      </w:pPr>
      <w:rPr>
        <w:rFonts w:hint="default"/>
        <w:lang w:val="ru-RU" w:eastAsia="en-US" w:bidi="ar-SA"/>
      </w:rPr>
    </w:lvl>
    <w:lvl w:ilvl="5" w:tplc="B9A6B9D8">
      <w:numFmt w:val="bullet"/>
      <w:lvlText w:val="•"/>
      <w:lvlJc w:val="left"/>
      <w:pPr>
        <w:ind w:left="5774" w:hanging="292"/>
      </w:pPr>
      <w:rPr>
        <w:rFonts w:hint="default"/>
        <w:lang w:val="ru-RU" w:eastAsia="en-US" w:bidi="ar-SA"/>
      </w:rPr>
    </w:lvl>
    <w:lvl w:ilvl="6" w:tplc="1FE01430">
      <w:numFmt w:val="bullet"/>
      <w:lvlText w:val="•"/>
      <w:lvlJc w:val="left"/>
      <w:pPr>
        <w:ind w:left="6888" w:hanging="292"/>
      </w:pPr>
      <w:rPr>
        <w:rFonts w:hint="default"/>
        <w:lang w:val="ru-RU" w:eastAsia="en-US" w:bidi="ar-SA"/>
      </w:rPr>
    </w:lvl>
    <w:lvl w:ilvl="7" w:tplc="D794D218">
      <w:numFmt w:val="bullet"/>
      <w:lvlText w:val="•"/>
      <w:lvlJc w:val="left"/>
      <w:pPr>
        <w:ind w:left="8003" w:hanging="292"/>
      </w:pPr>
      <w:rPr>
        <w:rFonts w:hint="default"/>
        <w:lang w:val="ru-RU" w:eastAsia="en-US" w:bidi="ar-SA"/>
      </w:rPr>
    </w:lvl>
    <w:lvl w:ilvl="8" w:tplc="7CEE3614">
      <w:numFmt w:val="bullet"/>
      <w:lvlText w:val="•"/>
      <w:lvlJc w:val="left"/>
      <w:pPr>
        <w:ind w:left="9118" w:hanging="292"/>
      </w:pPr>
      <w:rPr>
        <w:rFonts w:hint="default"/>
        <w:lang w:val="ru-RU" w:eastAsia="en-US" w:bidi="ar-SA"/>
      </w:rPr>
    </w:lvl>
  </w:abstractNum>
  <w:abstractNum w:abstractNumId="6" w15:restartNumberingAfterBreak="0">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3061C6E"/>
    <w:multiLevelType w:val="hybridMultilevel"/>
    <w:tmpl w:val="D7E620D2"/>
    <w:lvl w:ilvl="0" w:tplc="673827C6">
      <w:numFmt w:val="bullet"/>
      <w:lvlText w:val="-"/>
      <w:lvlJc w:val="left"/>
      <w:pPr>
        <w:ind w:left="208" w:hanging="304"/>
      </w:pPr>
      <w:rPr>
        <w:rFonts w:ascii="Times New Roman" w:eastAsia="Times New Roman" w:hAnsi="Times New Roman" w:cs="Times New Roman" w:hint="default"/>
        <w:spacing w:val="-5"/>
        <w:w w:val="99"/>
        <w:sz w:val="28"/>
        <w:szCs w:val="28"/>
        <w:lang w:val="ru-RU" w:eastAsia="en-US" w:bidi="ar-SA"/>
      </w:rPr>
    </w:lvl>
    <w:lvl w:ilvl="1" w:tplc="29FE4362">
      <w:numFmt w:val="bullet"/>
      <w:lvlText w:val="•"/>
      <w:lvlJc w:val="left"/>
      <w:pPr>
        <w:ind w:left="1314" w:hanging="304"/>
      </w:pPr>
      <w:rPr>
        <w:rFonts w:hint="default"/>
        <w:lang w:val="ru-RU" w:eastAsia="en-US" w:bidi="ar-SA"/>
      </w:rPr>
    </w:lvl>
    <w:lvl w:ilvl="2" w:tplc="5456FB20">
      <w:numFmt w:val="bullet"/>
      <w:lvlText w:val="•"/>
      <w:lvlJc w:val="left"/>
      <w:pPr>
        <w:ind w:left="2429" w:hanging="304"/>
      </w:pPr>
      <w:rPr>
        <w:rFonts w:hint="default"/>
        <w:lang w:val="ru-RU" w:eastAsia="en-US" w:bidi="ar-SA"/>
      </w:rPr>
    </w:lvl>
    <w:lvl w:ilvl="3" w:tplc="ACCC8558">
      <w:numFmt w:val="bullet"/>
      <w:lvlText w:val="•"/>
      <w:lvlJc w:val="left"/>
      <w:pPr>
        <w:ind w:left="3544" w:hanging="304"/>
      </w:pPr>
      <w:rPr>
        <w:rFonts w:hint="default"/>
        <w:lang w:val="ru-RU" w:eastAsia="en-US" w:bidi="ar-SA"/>
      </w:rPr>
    </w:lvl>
    <w:lvl w:ilvl="4" w:tplc="E658617E">
      <w:numFmt w:val="bullet"/>
      <w:lvlText w:val="•"/>
      <w:lvlJc w:val="left"/>
      <w:pPr>
        <w:ind w:left="4659" w:hanging="304"/>
      </w:pPr>
      <w:rPr>
        <w:rFonts w:hint="default"/>
        <w:lang w:val="ru-RU" w:eastAsia="en-US" w:bidi="ar-SA"/>
      </w:rPr>
    </w:lvl>
    <w:lvl w:ilvl="5" w:tplc="B6F69A46">
      <w:numFmt w:val="bullet"/>
      <w:lvlText w:val="•"/>
      <w:lvlJc w:val="left"/>
      <w:pPr>
        <w:ind w:left="5774" w:hanging="304"/>
      </w:pPr>
      <w:rPr>
        <w:rFonts w:hint="default"/>
        <w:lang w:val="ru-RU" w:eastAsia="en-US" w:bidi="ar-SA"/>
      </w:rPr>
    </w:lvl>
    <w:lvl w:ilvl="6" w:tplc="FC841470">
      <w:numFmt w:val="bullet"/>
      <w:lvlText w:val="•"/>
      <w:lvlJc w:val="left"/>
      <w:pPr>
        <w:ind w:left="6888" w:hanging="304"/>
      </w:pPr>
      <w:rPr>
        <w:rFonts w:hint="default"/>
        <w:lang w:val="ru-RU" w:eastAsia="en-US" w:bidi="ar-SA"/>
      </w:rPr>
    </w:lvl>
    <w:lvl w:ilvl="7" w:tplc="7DB4DA50">
      <w:numFmt w:val="bullet"/>
      <w:lvlText w:val="•"/>
      <w:lvlJc w:val="left"/>
      <w:pPr>
        <w:ind w:left="8003" w:hanging="304"/>
      </w:pPr>
      <w:rPr>
        <w:rFonts w:hint="default"/>
        <w:lang w:val="ru-RU" w:eastAsia="en-US" w:bidi="ar-SA"/>
      </w:rPr>
    </w:lvl>
    <w:lvl w:ilvl="8" w:tplc="D0ACF0FC">
      <w:numFmt w:val="bullet"/>
      <w:lvlText w:val="•"/>
      <w:lvlJc w:val="left"/>
      <w:pPr>
        <w:ind w:left="9118" w:hanging="304"/>
      </w:pPr>
      <w:rPr>
        <w:rFonts w:hint="default"/>
        <w:lang w:val="ru-RU" w:eastAsia="en-US" w:bidi="ar-SA"/>
      </w:rPr>
    </w:lvl>
  </w:abstractNum>
  <w:abstractNum w:abstractNumId="8" w15:restartNumberingAfterBreak="0">
    <w:nsid w:val="36C604D3"/>
    <w:multiLevelType w:val="hybridMultilevel"/>
    <w:tmpl w:val="8E3032D8"/>
    <w:lvl w:ilvl="0" w:tplc="3EF6B3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485825C7"/>
    <w:multiLevelType w:val="multilevel"/>
    <w:tmpl w:val="81EA8EB6"/>
    <w:lvl w:ilvl="0">
      <w:start w:val="1"/>
      <w:numFmt w:val="decimal"/>
      <w:lvlText w:val="%1."/>
      <w:lvlJc w:val="left"/>
      <w:pPr>
        <w:ind w:left="1602" w:hanging="1035"/>
      </w:pPr>
      <w:rPr>
        <w:rFonts w:hint="default"/>
      </w:rPr>
    </w:lvl>
    <w:lvl w:ilvl="1">
      <w:start w:val="1"/>
      <w:numFmt w:val="decimal"/>
      <w:isLgl/>
      <w:lvlText w:val="%1.%2."/>
      <w:lvlJc w:val="left"/>
      <w:pPr>
        <w:ind w:left="1305" w:hanging="720"/>
      </w:pPr>
      <w:rPr>
        <w:rFonts w:hint="default"/>
      </w:rPr>
    </w:lvl>
    <w:lvl w:ilvl="2">
      <w:start w:val="1"/>
      <w:numFmt w:val="decimal"/>
      <w:isLgl/>
      <w:lvlText w:val="%1.%2.%3."/>
      <w:lvlJc w:val="left"/>
      <w:pPr>
        <w:ind w:left="1323"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19" w:hanging="1080"/>
      </w:pPr>
      <w:rPr>
        <w:rFonts w:hint="default"/>
      </w:rPr>
    </w:lvl>
    <w:lvl w:ilvl="5">
      <w:start w:val="1"/>
      <w:numFmt w:val="decimal"/>
      <w:isLgl/>
      <w:lvlText w:val="%1.%2.%3.%4.%5.%6."/>
      <w:lvlJc w:val="left"/>
      <w:pPr>
        <w:ind w:left="2097" w:hanging="1440"/>
      </w:pPr>
      <w:rPr>
        <w:rFonts w:hint="default"/>
      </w:rPr>
    </w:lvl>
    <w:lvl w:ilvl="6">
      <w:start w:val="1"/>
      <w:numFmt w:val="decimal"/>
      <w:isLgl/>
      <w:lvlText w:val="%1.%2.%3.%4.%5.%6.%7."/>
      <w:lvlJc w:val="left"/>
      <w:pPr>
        <w:ind w:left="2115" w:hanging="1440"/>
      </w:pPr>
      <w:rPr>
        <w:rFonts w:hint="default"/>
      </w:rPr>
    </w:lvl>
    <w:lvl w:ilvl="7">
      <w:start w:val="1"/>
      <w:numFmt w:val="decimal"/>
      <w:isLgl/>
      <w:lvlText w:val="%1.%2.%3.%4.%5.%6.%7.%8."/>
      <w:lvlJc w:val="left"/>
      <w:pPr>
        <w:ind w:left="2493" w:hanging="1800"/>
      </w:pPr>
      <w:rPr>
        <w:rFonts w:hint="default"/>
      </w:rPr>
    </w:lvl>
    <w:lvl w:ilvl="8">
      <w:start w:val="1"/>
      <w:numFmt w:val="decimal"/>
      <w:isLgl/>
      <w:lvlText w:val="%1.%2.%3.%4.%5.%6.%7.%8.%9."/>
      <w:lvlJc w:val="left"/>
      <w:pPr>
        <w:ind w:left="2511" w:hanging="1800"/>
      </w:pPr>
      <w:rPr>
        <w:rFonts w:hint="default"/>
      </w:rPr>
    </w:lvl>
  </w:abstractNum>
  <w:abstractNum w:abstractNumId="10" w15:restartNumberingAfterBreak="0">
    <w:nsid w:val="497E2850"/>
    <w:multiLevelType w:val="hybridMultilevel"/>
    <w:tmpl w:val="33E676C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F9091C"/>
    <w:multiLevelType w:val="hybridMultilevel"/>
    <w:tmpl w:val="5532C24C"/>
    <w:lvl w:ilvl="0" w:tplc="9C20E2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5613309"/>
    <w:multiLevelType w:val="hybridMultilevel"/>
    <w:tmpl w:val="270E984C"/>
    <w:lvl w:ilvl="0" w:tplc="49F6CC00">
      <w:start w:val="1"/>
      <w:numFmt w:val="decimal"/>
      <w:lvlText w:val="%1."/>
      <w:lvlJc w:val="left"/>
      <w:pPr>
        <w:ind w:left="208" w:hanging="280"/>
      </w:pPr>
      <w:rPr>
        <w:rFonts w:ascii="Times New Roman" w:eastAsia="Times New Roman" w:hAnsi="Times New Roman" w:cs="Times New Roman" w:hint="default"/>
        <w:spacing w:val="0"/>
        <w:w w:val="100"/>
        <w:sz w:val="26"/>
        <w:szCs w:val="26"/>
        <w:lang w:val="ru-RU" w:eastAsia="en-US" w:bidi="ar-SA"/>
      </w:rPr>
    </w:lvl>
    <w:lvl w:ilvl="1" w:tplc="B67E911E">
      <w:numFmt w:val="bullet"/>
      <w:lvlText w:val="•"/>
      <w:lvlJc w:val="left"/>
      <w:pPr>
        <w:ind w:left="1314" w:hanging="280"/>
      </w:pPr>
      <w:rPr>
        <w:rFonts w:hint="default"/>
        <w:lang w:val="ru-RU" w:eastAsia="en-US" w:bidi="ar-SA"/>
      </w:rPr>
    </w:lvl>
    <w:lvl w:ilvl="2" w:tplc="9384A63C">
      <w:numFmt w:val="bullet"/>
      <w:lvlText w:val="•"/>
      <w:lvlJc w:val="left"/>
      <w:pPr>
        <w:ind w:left="2429" w:hanging="280"/>
      </w:pPr>
      <w:rPr>
        <w:rFonts w:hint="default"/>
        <w:lang w:val="ru-RU" w:eastAsia="en-US" w:bidi="ar-SA"/>
      </w:rPr>
    </w:lvl>
    <w:lvl w:ilvl="3" w:tplc="B4C6B84A">
      <w:numFmt w:val="bullet"/>
      <w:lvlText w:val="•"/>
      <w:lvlJc w:val="left"/>
      <w:pPr>
        <w:ind w:left="3544" w:hanging="280"/>
      </w:pPr>
      <w:rPr>
        <w:rFonts w:hint="default"/>
        <w:lang w:val="ru-RU" w:eastAsia="en-US" w:bidi="ar-SA"/>
      </w:rPr>
    </w:lvl>
    <w:lvl w:ilvl="4" w:tplc="70A02B64">
      <w:numFmt w:val="bullet"/>
      <w:lvlText w:val="•"/>
      <w:lvlJc w:val="left"/>
      <w:pPr>
        <w:ind w:left="4659" w:hanging="280"/>
      </w:pPr>
      <w:rPr>
        <w:rFonts w:hint="default"/>
        <w:lang w:val="ru-RU" w:eastAsia="en-US" w:bidi="ar-SA"/>
      </w:rPr>
    </w:lvl>
    <w:lvl w:ilvl="5" w:tplc="E190D036">
      <w:numFmt w:val="bullet"/>
      <w:lvlText w:val="•"/>
      <w:lvlJc w:val="left"/>
      <w:pPr>
        <w:ind w:left="5774" w:hanging="280"/>
      </w:pPr>
      <w:rPr>
        <w:rFonts w:hint="default"/>
        <w:lang w:val="ru-RU" w:eastAsia="en-US" w:bidi="ar-SA"/>
      </w:rPr>
    </w:lvl>
    <w:lvl w:ilvl="6" w:tplc="244A839A">
      <w:numFmt w:val="bullet"/>
      <w:lvlText w:val="•"/>
      <w:lvlJc w:val="left"/>
      <w:pPr>
        <w:ind w:left="6888" w:hanging="280"/>
      </w:pPr>
      <w:rPr>
        <w:rFonts w:hint="default"/>
        <w:lang w:val="ru-RU" w:eastAsia="en-US" w:bidi="ar-SA"/>
      </w:rPr>
    </w:lvl>
    <w:lvl w:ilvl="7" w:tplc="14520CB4">
      <w:numFmt w:val="bullet"/>
      <w:lvlText w:val="•"/>
      <w:lvlJc w:val="left"/>
      <w:pPr>
        <w:ind w:left="8003" w:hanging="280"/>
      </w:pPr>
      <w:rPr>
        <w:rFonts w:hint="default"/>
        <w:lang w:val="ru-RU" w:eastAsia="en-US" w:bidi="ar-SA"/>
      </w:rPr>
    </w:lvl>
    <w:lvl w:ilvl="8" w:tplc="C660DE30">
      <w:numFmt w:val="bullet"/>
      <w:lvlText w:val="•"/>
      <w:lvlJc w:val="left"/>
      <w:pPr>
        <w:ind w:left="9118" w:hanging="280"/>
      </w:pPr>
      <w:rPr>
        <w:rFonts w:hint="default"/>
        <w:lang w:val="ru-RU" w:eastAsia="en-US" w:bidi="ar-SA"/>
      </w:rPr>
    </w:lvl>
  </w:abstractNum>
  <w:abstractNum w:abstractNumId="13" w15:restartNumberingAfterBreak="0">
    <w:nsid w:val="5912510E"/>
    <w:multiLevelType w:val="hybridMultilevel"/>
    <w:tmpl w:val="8960B80A"/>
    <w:lvl w:ilvl="0" w:tplc="F1B8D97A">
      <w:start w:val="1"/>
      <w:numFmt w:val="decimal"/>
      <w:lvlText w:val="%1."/>
      <w:lvlJc w:val="left"/>
      <w:pPr>
        <w:ind w:left="208" w:hanging="484"/>
        <w:jc w:val="right"/>
      </w:pPr>
      <w:rPr>
        <w:rFonts w:ascii="Times New Roman" w:eastAsia="Times New Roman" w:hAnsi="Times New Roman" w:cs="Times New Roman" w:hint="default"/>
        <w:spacing w:val="-35"/>
        <w:w w:val="100"/>
        <w:sz w:val="28"/>
        <w:szCs w:val="28"/>
        <w:lang w:val="ru-RU" w:eastAsia="en-US" w:bidi="ar-SA"/>
      </w:rPr>
    </w:lvl>
    <w:lvl w:ilvl="1" w:tplc="A906DDB8">
      <w:start w:val="1"/>
      <w:numFmt w:val="decimal"/>
      <w:lvlText w:val="%2."/>
      <w:lvlJc w:val="left"/>
      <w:pPr>
        <w:ind w:left="208" w:hanging="260"/>
      </w:pPr>
      <w:rPr>
        <w:rFonts w:ascii="Times New Roman" w:eastAsia="Times New Roman" w:hAnsi="Times New Roman" w:cs="Times New Roman" w:hint="default"/>
        <w:spacing w:val="0"/>
        <w:w w:val="100"/>
        <w:sz w:val="26"/>
        <w:szCs w:val="26"/>
        <w:lang w:val="ru-RU" w:eastAsia="en-US" w:bidi="ar-SA"/>
      </w:rPr>
    </w:lvl>
    <w:lvl w:ilvl="2" w:tplc="75E6991C">
      <w:numFmt w:val="bullet"/>
      <w:lvlText w:val="•"/>
      <w:lvlJc w:val="left"/>
      <w:pPr>
        <w:ind w:left="2429" w:hanging="260"/>
      </w:pPr>
      <w:rPr>
        <w:rFonts w:hint="default"/>
        <w:lang w:val="ru-RU" w:eastAsia="en-US" w:bidi="ar-SA"/>
      </w:rPr>
    </w:lvl>
    <w:lvl w:ilvl="3" w:tplc="6D3E744A">
      <w:numFmt w:val="bullet"/>
      <w:lvlText w:val="•"/>
      <w:lvlJc w:val="left"/>
      <w:pPr>
        <w:ind w:left="3544" w:hanging="260"/>
      </w:pPr>
      <w:rPr>
        <w:rFonts w:hint="default"/>
        <w:lang w:val="ru-RU" w:eastAsia="en-US" w:bidi="ar-SA"/>
      </w:rPr>
    </w:lvl>
    <w:lvl w:ilvl="4" w:tplc="A93E52AE">
      <w:numFmt w:val="bullet"/>
      <w:lvlText w:val="•"/>
      <w:lvlJc w:val="left"/>
      <w:pPr>
        <w:ind w:left="4659" w:hanging="260"/>
      </w:pPr>
      <w:rPr>
        <w:rFonts w:hint="default"/>
        <w:lang w:val="ru-RU" w:eastAsia="en-US" w:bidi="ar-SA"/>
      </w:rPr>
    </w:lvl>
    <w:lvl w:ilvl="5" w:tplc="6AF2204A">
      <w:numFmt w:val="bullet"/>
      <w:lvlText w:val="•"/>
      <w:lvlJc w:val="left"/>
      <w:pPr>
        <w:ind w:left="5774" w:hanging="260"/>
      </w:pPr>
      <w:rPr>
        <w:rFonts w:hint="default"/>
        <w:lang w:val="ru-RU" w:eastAsia="en-US" w:bidi="ar-SA"/>
      </w:rPr>
    </w:lvl>
    <w:lvl w:ilvl="6" w:tplc="3482DEC8">
      <w:numFmt w:val="bullet"/>
      <w:lvlText w:val="•"/>
      <w:lvlJc w:val="left"/>
      <w:pPr>
        <w:ind w:left="6888" w:hanging="260"/>
      </w:pPr>
      <w:rPr>
        <w:rFonts w:hint="default"/>
        <w:lang w:val="ru-RU" w:eastAsia="en-US" w:bidi="ar-SA"/>
      </w:rPr>
    </w:lvl>
    <w:lvl w:ilvl="7" w:tplc="628C2084">
      <w:numFmt w:val="bullet"/>
      <w:lvlText w:val="•"/>
      <w:lvlJc w:val="left"/>
      <w:pPr>
        <w:ind w:left="8003" w:hanging="260"/>
      </w:pPr>
      <w:rPr>
        <w:rFonts w:hint="default"/>
        <w:lang w:val="ru-RU" w:eastAsia="en-US" w:bidi="ar-SA"/>
      </w:rPr>
    </w:lvl>
    <w:lvl w:ilvl="8" w:tplc="D5A80FE0">
      <w:numFmt w:val="bullet"/>
      <w:lvlText w:val="•"/>
      <w:lvlJc w:val="left"/>
      <w:pPr>
        <w:ind w:left="9118" w:hanging="260"/>
      </w:pPr>
      <w:rPr>
        <w:rFonts w:hint="default"/>
        <w:lang w:val="ru-RU" w:eastAsia="en-US" w:bidi="ar-SA"/>
      </w:rPr>
    </w:lvl>
  </w:abstractNum>
  <w:abstractNum w:abstractNumId="14" w15:restartNumberingAfterBreak="0">
    <w:nsid w:val="64554B3E"/>
    <w:multiLevelType w:val="hybridMultilevel"/>
    <w:tmpl w:val="4A202A30"/>
    <w:lvl w:ilvl="0" w:tplc="C5ACE236">
      <w:start w:val="1"/>
      <w:numFmt w:val="decimal"/>
      <w:lvlText w:val="%1."/>
      <w:lvlJc w:val="left"/>
      <w:pPr>
        <w:ind w:left="1631" w:hanging="360"/>
      </w:pPr>
      <w:rPr>
        <w:rFonts w:ascii="Times New Roman" w:eastAsia="Times New Roman" w:hAnsi="Times New Roman" w:cs="Times New Roman"/>
      </w:rPr>
    </w:lvl>
    <w:lvl w:ilvl="1" w:tplc="04190019" w:tentative="1">
      <w:start w:val="1"/>
      <w:numFmt w:val="lowerLetter"/>
      <w:lvlText w:val="%2."/>
      <w:lvlJc w:val="left"/>
      <w:pPr>
        <w:ind w:left="2351" w:hanging="360"/>
      </w:pPr>
    </w:lvl>
    <w:lvl w:ilvl="2" w:tplc="0419001B" w:tentative="1">
      <w:start w:val="1"/>
      <w:numFmt w:val="lowerRoman"/>
      <w:lvlText w:val="%3."/>
      <w:lvlJc w:val="right"/>
      <w:pPr>
        <w:ind w:left="3071" w:hanging="180"/>
      </w:pPr>
    </w:lvl>
    <w:lvl w:ilvl="3" w:tplc="0419000F" w:tentative="1">
      <w:start w:val="1"/>
      <w:numFmt w:val="decimal"/>
      <w:lvlText w:val="%4."/>
      <w:lvlJc w:val="left"/>
      <w:pPr>
        <w:ind w:left="3791" w:hanging="360"/>
      </w:pPr>
    </w:lvl>
    <w:lvl w:ilvl="4" w:tplc="04190019" w:tentative="1">
      <w:start w:val="1"/>
      <w:numFmt w:val="lowerLetter"/>
      <w:lvlText w:val="%5."/>
      <w:lvlJc w:val="left"/>
      <w:pPr>
        <w:ind w:left="4511" w:hanging="360"/>
      </w:pPr>
    </w:lvl>
    <w:lvl w:ilvl="5" w:tplc="0419001B" w:tentative="1">
      <w:start w:val="1"/>
      <w:numFmt w:val="lowerRoman"/>
      <w:lvlText w:val="%6."/>
      <w:lvlJc w:val="right"/>
      <w:pPr>
        <w:ind w:left="5231" w:hanging="180"/>
      </w:pPr>
    </w:lvl>
    <w:lvl w:ilvl="6" w:tplc="0419000F" w:tentative="1">
      <w:start w:val="1"/>
      <w:numFmt w:val="decimal"/>
      <w:lvlText w:val="%7."/>
      <w:lvlJc w:val="left"/>
      <w:pPr>
        <w:ind w:left="5951" w:hanging="360"/>
      </w:pPr>
    </w:lvl>
    <w:lvl w:ilvl="7" w:tplc="04190019" w:tentative="1">
      <w:start w:val="1"/>
      <w:numFmt w:val="lowerLetter"/>
      <w:lvlText w:val="%8."/>
      <w:lvlJc w:val="left"/>
      <w:pPr>
        <w:ind w:left="6671" w:hanging="360"/>
      </w:pPr>
    </w:lvl>
    <w:lvl w:ilvl="8" w:tplc="0419001B" w:tentative="1">
      <w:start w:val="1"/>
      <w:numFmt w:val="lowerRoman"/>
      <w:lvlText w:val="%9."/>
      <w:lvlJc w:val="right"/>
      <w:pPr>
        <w:ind w:left="7391" w:hanging="180"/>
      </w:pPr>
    </w:lvl>
  </w:abstractNum>
  <w:abstractNum w:abstractNumId="15" w15:restartNumberingAfterBreak="0">
    <w:nsid w:val="685C70C4"/>
    <w:multiLevelType w:val="hybridMultilevel"/>
    <w:tmpl w:val="020CC378"/>
    <w:lvl w:ilvl="0" w:tplc="6172A716">
      <w:start w:val="1"/>
      <w:numFmt w:val="decimal"/>
      <w:lvlText w:val="%1."/>
      <w:lvlJc w:val="left"/>
      <w:pPr>
        <w:ind w:left="735" w:hanging="360"/>
      </w:pPr>
      <w:rPr>
        <w:rFonts w:hint="default"/>
        <w:b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6" w15:restartNumberingAfterBreak="0">
    <w:nsid w:val="6E2D1166"/>
    <w:multiLevelType w:val="hybridMultilevel"/>
    <w:tmpl w:val="5F00F8AC"/>
    <w:lvl w:ilvl="0" w:tplc="980222F8">
      <w:numFmt w:val="bullet"/>
      <w:lvlText w:val="-"/>
      <w:lvlJc w:val="left"/>
      <w:pPr>
        <w:ind w:left="208" w:hanging="304"/>
      </w:pPr>
      <w:rPr>
        <w:rFonts w:ascii="Times New Roman" w:eastAsia="Times New Roman" w:hAnsi="Times New Roman" w:cs="Times New Roman" w:hint="default"/>
        <w:spacing w:val="-5"/>
        <w:w w:val="99"/>
        <w:sz w:val="28"/>
        <w:szCs w:val="28"/>
        <w:lang w:val="ru-RU" w:eastAsia="en-US" w:bidi="ar-SA"/>
      </w:rPr>
    </w:lvl>
    <w:lvl w:ilvl="1" w:tplc="F9A6F82C">
      <w:numFmt w:val="bullet"/>
      <w:lvlText w:val="•"/>
      <w:lvlJc w:val="left"/>
      <w:pPr>
        <w:ind w:left="1314" w:hanging="304"/>
      </w:pPr>
      <w:rPr>
        <w:rFonts w:hint="default"/>
        <w:lang w:val="ru-RU" w:eastAsia="en-US" w:bidi="ar-SA"/>
      </w:rPr>
    </w:lvl>
    <w:lvl w:ilvl="2" w:tplc="33583F08">
      <w:numFmt w:val="bullet"/>
      <w:lvlText w:val="•"/>
      <w:lvlJc w:val="left"/>
      <w:pPr>
        <w:ind w:left="2429" w:hanging="304"/>
      </w:pPr>
      <w:rPr>
        <w:rFonts w:hint="default"/>
        <w:lang w:val="ru-RU" w:eastAsia="en-US" w:bidi="ar-SA"/>
      </w:rPr>
    </w:lvl>
    <w:lvl w:ilvl="3" w:tplc="6AD27D52">
      <w:numFmt w:val="bullet"/>
      <w:lvlText w:val="•"/>
      <w:lvlJc w:val="left"/>
      <w:pPr>
        <w:ind w:left="3544" w:hanging="304"/>
      </w:pPr>
      <w:rPr>
        <w:rFonts w:hint="default"/>
        <w:lang w:val="ru-RU" w:eastAsia="en-US" w:bidi="ar-SA"/>
      </w:rPr>
    </w:lvl>
    <w:lvl w:ilvl="4" w:tplc="1D302EB8">
      <w:numFmt w:val="bullet"/>
      <w:lvlText w:val="•"/>
      <w:lvlJc w:val="left"/>
      <w:pPr>
        <w:ind w:left="4659" w:hanging="304"/>
      </w:pPr>
      <w:rPr>
        <w:rFonts w:hint="default"/>
        <w:lang w:val="ru-RU" w:eastAsia="en-US" w:bidi="ar-SA"/>
      </w:rPr>
    </w:lvl>
    <w:lvl w:ilvl="5" w:tplc="9426F3F2">
      <w:numFmt w:val="bullet"/>
      <w:lvlText w:val="•"/>
      <w:lvlJc w:val="left"/>
      <w:pPr>
        <w:ind w:left="5774" w:hanging="304"/>
      </w:pPr>
      <w:rPr>
        <w:rFonts w:hint="default"/>
        <w:lang w:val="ru-RU" w:eastAsia="en-US" w:bidi="ar-SA"/>
      </w:rPr>
    </w:lvl>
    <w:lvl w:ilvl="6" w:tplc="2222E3EC">
      <w:numFmt w:val="bullet"/>
      <w:lvlText w:val="•"/>
      <w:lvlJc w:val="left"/>
      <w:pPr>
        <w:ind w:left="6888" w:hanging="304"/>
      </w:pPr>
      <w:rPr>
        <w:rFonts w:hint="default"/>
        <w:lang w:val="ru-RU" w:eastAsia="en-US" w:bidi="ar-SA"/>
      </w:rPr>
    </w:lvl>
    <w:lvl w:ilvl="7" w:tplc="9518278A">
      <w:numFmt w:val="bullet"/>
      <w:lvlText w:val="•"/>
      <w:lvlJc w:val="left"/>
      <w:pPr>
        <w:ind w:left="8003" w:hanging="304"/>
      </w:pPr>
      <w:rPr>
        <w:rFonts w:hint="default"/>
        <w:lang w:val="ru-RU" w:eastAsia="en-US" w:bidi="ar-SA"/>
      </w:rPr>
    </w:lvl>
    <w:lvl w:ilvl="8" w:tplc="391C6030">
      <w:numFmt w:val="bullet"/>
      <w:lvlText w:val="•"/>
      <w:lvlJc w:val="left"/>
      <w:pPr>
        <w:ind w:left="9118" w:hanging="304"/>
      </w:pPr>
      <w:rPr>
        <w:rFonts w:hint="default"/>
        <w:lang w:val="ru-RU" w:eastAsia="en-US" w:bidi="ar-SA"/>
      </w:rPr>
    </w:lvl>
  </w:abstractNum>
  <w:abstractNum w:abstractNumId="17" w15:restartNumberingAfterBreak="0">
    <w:nsid w:val="7A235E0A"/>
    <w:multiLevelType w:val="hybridMultilevel"/>
    <w:tmpl w:val="491644A0"/>
    <w:lvl w:ilvl="0" w:tplc="1882A2AE">
      <w:start w:val="1"/>
      <w:numFmt w:val="decimal"/>
      <w:lvlText w:val="%1."/>
      <w:lvlJc w:val="left"/>
      <w:pPr>
        <w:ind w:left="1353" w:hanging="360"/>
      </w:pPr>
      <w:rPr>
        <w:rFonts w:hint="default"/>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7EF95E28"/>
    <w:multiLevelType w:val="hybridMultilevel"/>
    <w:tmpl w:val="D9A6511E"/>
    <w:lvl w:ilvl="0" w:tplc="62FA96FC">
      <w:start w:val="1"/>
      <w:numFmt w:val="decimal"/>
      <w:lvlText w:val="%1."/>
      <w:lvlJc w:val="left"/>
      <w:pPr>
        <w:ind w:left="208" w:hanging="340"/>
        <w:jc w:val="right"/>
      </w:pPr>
      <w:rPr>
        <w:rFonts w:ascii="Times New Roman" w:eastAsia="Times New Roman" w:hAnsi="Times New Roman" w:cs="Times New Roman" w:hint="default"/>
        <w:spacing w:val="-35"/>
        <w:w w:val="100"/>
        <w:sz w:val="28"/>
        <w:szCs w:val="28"/>
        <w:lang w:val="ru-RU" w:eastAsia="en-US" w:bidi="ar-SA"/>
      </w:rPr>
    </w:lvl>
    <w:lvl w:ilvl="1" w:tplc="D45ECEFC">
      <w:numFmt w:val="bullet"/>
      <w:lvlText w:val="•"/>
      <w:lvlJc w:val="left"/>
      <w:pPr>
        <w:ind w:left="1314" w:hanging="340"/>
      </w:pPr>
      <w:rPr>
        <w:rFonts w:hint="default"/>
        <w:lang w:val="ru-RU" w:eastAsia="en-US" w:bidi="ar-SA"/>
      </w:rPr>
    </w:lvl>
    <w:lvl w:ilvl="2" w:tplc="14A69AD0">
      <w:numFmt w:val="bullet"/>
      <w:lvlText w:val="•"/>
      <w:lvlJc w:val="left"/>
      <w:pPr>
        <w:ind w:left="2429" w:hanging="340"/>
      </w:pPr>
      <w:rPr>
        <w:rFonts w:hint="default"/>
        <w:lang w:val="ru-RU" w:eastAsia="en-US" w:bidi="ar-SA"/>
      </w:rPr>
    </w:lvl>
    <w:lvl w:ilvl="3" w:tplc="ADAC2A90">
      <w:numFmt w:val="bullet"/>
      <w:lvlText w:val="•"/>
      <w:lvlJc w:val="left"/>
      <w:pPr>
        <w:ind w:left="3544" w:hanging="340"/>
      </w:pPr>
      <w:rPr>
        <w:rFonts w:hint="default"/>
        <w:lang w:val="ru-RU" w:eastAsia="en-US" w:bidi="ar-SA"/>
      </w:rPr>
    </w:lvl>
    <w:lvl w:ilvl="4" w:tplc="204C7DF2">
      <w:numFmt w:val="bullet"/>
      <w:lvlText w:val="•"/>
      <w:lvlJc w:val="left"/>
      <w:pPr>
        <w:ind w:left="4659" w:hanging="340"/>
      </w:pPr>
      <w:rPr>
        <w:rFonts w:hint="default"/>
        <w:lang w:val="ru-RU" w:eastAsia="en-US" w:bidi="ar-SA"/>
      </w:rPr>
    </w:lvl>
    <w:lvl w:ilvl="5" w:tplc="29946072">
      <w:numFmt w:val="bullet"/>
      <w:lvlText w:val="•"/>
      <w:lvlJc w:val="left"/>
      <w:pPr>
        <w:ind w:left="5774" w:hanging="340"/>
      </w:pPr>
      <w:rPr>
        <w:rFonts w:hint="default"/>
        <w:lang w:val="ru-RU" w:eastAsia="en-US" w:bidi="ar-SA"/>
      </w:rPr>
    </w:lvl>
    <w:lvl w:ilvl="6" w:tplc="832CD53E">
      <w:numFmt w:val="bullet"/>
      <w:lvlText w:val="•"/>
      <w:lvlJc w:val="left"/>
      <w:pPr>
        <w:ind w:left="6888" w:hanging="340"/>
      </w:pPr>
      <w:rPr>
        <w:rFonts w:hint="default"/>
        <w:lang w:val="ru-RU" w:eastAsia="en-US" w:bidi="ar-SA"/>
      </w:rPr>
    </w:lvl>
    <w:lvl w:ilvl="7" w:tplc="4EBE2362">
      <w:numFmt w:val="bullet"/>
      <w:lvlText w:val="•"/>
      <w:lvlJc w:val="left"/>
      <w:pPr>
        <w:ind w:left="8003" w:hanging="340"/>
      </w:pPr>
      <w:rPr>
        <w:rFonts w:hint="default"/>
        <w:lang w:val="ru-RU" w:eastAsia="en-US" w:bidi="ar-SA"/>
      </w:rPr>
    </w:lvl>
    <w:lvl w:ilvl="8" w:tplc="D2D49118">
      <w:numFmt w:val="bullet"/>
      <w:lvlText w:val="•"/>
      <w:lvlJc w:val="left"/>
      <w:pPr>
        <w:ind w:left="9118" w:hanging="340"/>
      </w:pPr>
      <w:rPr>
        <w:rFonts w:hint="default"/>
        <w:lang w:val="ru-RU" w:eastAsia="en-US" w:bidi="ar-SA"/>
      </w:rPr>
    </w:lvl>
  </w:abstractNum>
  <w:abstractNum w:abstractNumId="19" w15:restartNumberingAfterBreak="0">
    <w:nsid w:val="7FFA6899"/>
    <w:multiLevelType w:val="hybridMultilevel"/>
    <w:tmpl w:val="4A66B52C"/>
    <w:lvl w:ilvl="0" w:tplc="0419000F">
      <w:start w:val="1"/>
      <w:numFmt w:val="decimal"/>
      <w:lvlText w:val="%1."/>
      <w:lvlJc w:val="left"/>
      <w:pPr>
        <w:ind w:left="4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7"/>
  </w:num>
  <w:num w:numId="3">
    <w:abstractNumId w:val="12"/>
  </w:num>
  <w:num w:numId="4">
    <w:abstractNumId w:val="5"/>
  </w:num>
  <w:num w:numId="5">
    <w:abstractNumId w:val="18"/>
  </w:num>
  <w:num w:numId="6">
    <w:abstractNumId w:val="13"/>
  </w:num>
  <w:num w:numId="7">
    <w:abstractNumId w:val="8"/>
  </w:num>
  <w:num w:numId="8">
    <w:abstractNumId w:val="4"/>
  </w:num>
  <w:num w:numId="9">
    <w:abstractNumId w:val="6"/>
  </w:num>
  <w:num w:numId="10">
    <w:abstractNumId w:val="10"/>
  </w:num>
  <w:num w:numId="11">
    <w:abstractNumId w:val="0"/>
  </w:num>
  <w:num w:numId="12">
    <w:abstractNumId w:val="19"/>
  </w:num>
  <w:num w:numId="13">
    <w:abstractNumId w:val="1"/>
  </w:num>
  <w:num w:numId="14">
    <w:abstractNumId w:val="2"/>
  </w:num>
  <w:num w:numId="15">
    <w:abstractNumId w:val="11"/>
  </w:num>
  <w:num w:numId="16">
    <w:abstractNumId w:val="3"/>
  </w:num>
  <w:num w:numId="17">
    <w:abstractNumId w:val="14"/>
  </w:num>
  <w:num w:numId="18">
    <w:abstractNumId w:val="17"/>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3E3"/>
    <w:rsid w:val="00060F18"/>
    <w:rsid w:val="00061FE4"/>
    <w:rsid w:val="000E7922"/>
    <w:rsid w:val="00107CA2"/>
    <w:rsid w:val="0013219F"/>
    <w:rsid w:val="00150B4E"/>
    <w:rsid w:val="00153707"/>
    <w:rsid w:val="00181127"/>
    <w:rsid w:val="001853BD"/>
    <w:rsid w:val="001942A5"/>
    <w:rsid w:val="001B5272"/>
    <w:rsid w:val="001C73A4"/>
    <w:rsid w:val="001E5D86"/>
    <w:rsid w:val="001F7F4C"/>
    <w:rsid w:val="00206985"/>
    <w:rsid w:val="002117F6"/>
    <w:rsid w:val="002844D2"/>
    <w:rsid w:val="002D30B6"/>
    <w:rsid w:val="00371A1F"/>
    <w:rsid w:val="00380CBB"/>
    <w:rsid w:val="00387853"/>
    <w:rsid w:val="003903E3"/>
    <w:rsid w:val="003A3E16"/>
    <w:rsid w:val="003C55CE"/>
    <w:rsid w:val="004355BE"/>
    <w:rsid w:val="0044715A"/>
    <w:rsid w:val="00473266"/>
    <w:rsid w:val="00474819"/>
    <w:rsid w:val="004911C3"/>
    <w:rsid w:val="004B673F"/>
    <w:rsid w:val="004D5E9E"/>
    <w:rsid w:val="004F14B8"/>
    <w:rsid w:val="00512969"/>
    <w:rsid w:val="005361BB"/>
    <w:rsid w:val="005D5D23"/>
    <w:rsid w:val="00606860"/>
    <w:rsid w:val="00616453"/>
    <w:rsid w:val="00662E1B"/>
    <w:rsid w:val="00700FED"/>
    <w:rsid w:val="00727991"/>
    <w:rsid w:val="00797E00"/>
    <w:rsid w:val="007C59DB"/>
    <w:rsid w:val="007D2BA2"/>
    <w:rsid w:val="007D5C95"/>
    <w:rsid w:val="00814C08"/>
    <w:rsid w:val="00833C25"/>
    <w:rsid w:val="00896859"/>
    <w:rsid w:val="008C3B7F"/>
    <w:rsid w:val="008D743E"/>
    <w:rsid w:val="00994944"/>
    <w:rsid w:val="009C588F"/>
    <w:rsid w:val="009E6CCF"/>
    <w:rsid w:val="00A3380B"/>
    <w:rsid w:val="00A520C3"/>
    <w:rsid w:val="00A54564"/>
    <w:rsid w:val="00AA45D8"/>
    <w:rsid w:val="00B45A49"/>
    <w:rsid w:val="00B47A0E"/>
    <w:rsid w:val="00B972FC"/>
    <w:rsid w:val="00BD6551"/>
    <w:rsid w:val="00BE6767"/>
    <w:rsid w:val="00BF668F"/>
    <w:rsid w:val="00BF67C3"/>
    <w:rsid w:val="00C073CE"/>
    <w:rsid w:val="00C37515"/>
    <w:rsid w:val="00C475FC"/>
    <w:rsid w:val="00C7266E"/>
    <w:rsid w:val="00CD4222"/>
    <w:rsid w:val="00D65AC1"/>
    <w:rsid w:val="00DE37DB"/>
    <w:rsid w:val="00E33478"/>
    <w:rsid w:val="00E565DF"/>
    <w:rsid w:val="00F840E1"/>
    <w:rsid w:val="00F91799"/>
    <w:rsid w:val="00F96646"/>
    <w:rsid w:val="00FA560B"/>
    <w:rsid w:val="00FB449C"/>
    <w:rsid w:val="00FC3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78F5D"/>
  <w15:docId w15:val="{085B2008-B217-474D-A033-D5A88D8D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5">
    <w:name w:val="Title"/>
    <w:basedOn w:val="a"/>
    <w:next w:val="a"/>
    <w:link w:val="a6"/>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6">
    <w:name w:val="Заголовок Знак"/>
    <w:basedOn w:val="a0"/>
    <w:link w:val="a5"/>
    <w:rPr>
      <w:rFonts w:asciiTheme="majorHAnsi" w:eastAsiaTheme="majorEastAsia" w:hAnsiTheme="majorHAnsi" w:cstheme="majorBidi"/>
      <w:color w:val="17365D" w:themeColor="text2" w:themeShade="BF"/>
      <w:spacing w:val="5"/>
      <w:sz w:val="52"/>
      <w:szCs w:val="52"/>
    </w:rPr>
  </w:style>
  <w:style w:type="paragraph" w:styleId="a7">
    <w:name w:val="Subtitle"/>
    <w:basedOn w:val="a"/>
    <w:next w:val="a"/>
    <w:link w:val="a8"/>
    <w:uiPriority w:val="11"/>
    <w:qFormat/>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Pr>
      <w:rFonts w:asciiTheme="majorHAnsi" w:eastAsiaTheme="majorEastAsia" w:hAnsiTheme="majorHAnsi" w:cstheme="majorBidi"/>
      <w:i/>
      <w:iCs/>
      <w:color w:val="4F81BD" w:themeColor="accent1"/>
      <w:spacing w:val="15"/>
      <w:sz w:val="24"/>
      <w:szCs w:val="24"/>
    </w:rPr>
  </w:style>
  <w:style w:type="character" w:styleId="a9">
    <w:name w:val="Subtle Emphasis"/>
    <w:basedOn w:val="a0"/>
    <w:uiPriority w:val="19"/>
    <w:qFormat/>
    <w:rPr>
      <w:i/>
      <w:iCs/>
      <w:color w:val="808080" w:themeColor="text1" w:themeTint="7F"/>
    </w:rPr>
  </w:style>
  <w:style w:type="character" w:styleId="aa">
    <w:name w:val="Emphasis"/>
    <w:basedOn w:val="a0"/>
    <w:uiPriority w:val="20"/>
    <w:qFormat/>
    <w:rPr>
      <w:i/>
      <w:iCs/>
    </w:rPr>
  </w:style>
  <w:style w:type="character" w:styleId="ab">
    <w:name w:val="Intense Emphasis"/>
    <w:basedOn w:val="a0"/>
    <w:uiPriority w:val="21"/>
    <w:qFormat/>
    <w:rPr>
      <w:b/>
      <w:bCs/>
      <w:i/>
      <w:iCs/>
      <w:color w:val="4F81BD" w:themeColor="accent1"/>
    </w:rPr>
  </w:style>
  <w:style w:type="character" w:styleId="ac">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d">
    <w:name w:val="Intense Quote"/>
    <w:basedOn w:val="a"/>
    <w:next w:val="a"/>
    <w:link w:val="ae"/>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Pr>
      <w:b/>
      <w:bCs/>
      <w:i/>
      <w:iCs/>
      <w:color w:val="4F81BD" w:themeColor="accent1"/>
    </w:rPr>
  </w:style>
  <w:style w:type="character" w:styleId="af">
    <w:name w:val="Subtle Reference"/>
    <w:basedOn w:val="a0"/>
    <w:uiPriority w:val="31"/>
    <w:qFormat/>
    <w:rPr>
      <w:smallCaps/>
      <w:color w:val="C0504D" w:themeColor="accent2"/>
      <w:u w:val="single"/>
    </w:rPr>
  </w:style>
  <w:style w:type="character" w:styleId="af0">
    <w:name w:val="Intense Reference"/>
    <w:basedOn w:val="a0"/>
    <w:uiPriority w:val="32"/>
    <w:qFormat/>
    <w:rPr>
      <w:b/>
      <w:bCs/>
      <w:smallCaps/>
      <w:color w:val="C0504D" w:themeColor="accent2"/>
      <w:spacing w:val="5"/>
      <w:u w:val="single"/>
    </w:rPr>
  </w:style>
  <w:style w:type="character" w:styleId="af1">
    <w:name w:val="Book Title"/>
    <w:basedOn w:val="a0"/>
    <w:uiPriority w:val="33"/>
    <w:qFormat/>
    <w:rPr>
      <w:b/>
      <w:bCs/>
      <w:smallCaps/>
      <w:spacing w:val="5"/>
    </w:rPr>
  </w:style>
  <w:style w:type="paragraph" w:styleId="af2">
    <w:name w:val="footnote text"/>
    <w:basedOn w:val="a"/>
    <w:link w:val="af3"/>
    <w:uiPriority w:val="99"/>
    <w:semiHidden/>
    <w:unhideWhenUsed/>
    <w:rPr>
      <w:sz w:val="20"/>
      <w:szCs w:val="20"/>
    </w:rPr>
  </w:style>
  <w:style w:type="character" w:customStyle="1" w:styleId="af3">
    <w:name w:val="Текст сноски Знак"/>
    <w:basedOn w:val="a0"/>
    <w:link w:val="af2"/>
    <w:uiPriority w:val="99"/>
    <w:semiHidden/>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000FF" w:themeColor="hyperlink"/>
      <w:u w:val="single"/>
    </w:rPr>
  </w:style>
  <w:style w:type="paragraph" w:styleId="af9">
    <w:name w:val="Plain Text"/>
    <w:basedOn w:val="a"/>
    <w:link w:val="afa"/>
    <w:uiPriority w:val="99"/>
    <w:semiHidden/>
    <w:unhideWhenUsed/>
    <w:rPr>
      <w:rFonts w:ascii="Courier New" w:hAnsi="Courier New" w:cs="Courier New"/>
      <w:sz w:val="21"/>
      <w:szCs w:val="21"/>
    </w:rPr>
  </w:style>
  <w:style w:type="character" w:customStyle="1" w:styleId="afa">
    <w:name w:val="Текст Знак"/>
    <w:basedOn w:val="a0"/>
    <w:link w:val="af9"/>
    <w:uiPriority w:val="99"/>
    <w:rPr>
      <w:rFonts w:ascii="Courier New" w:hAnsi="Courier New" w:cs="Courier New"/>
      <w:sz w:val="21"/>
      <w:szCs w:val="21"/>
    </w:rPr>
  </w:style>
  <w:style w:type="paragraph" w:styleId="afb">
    <w:name w:val="header"/>
    <w:basedOn w:val="a"/>
    <w:link w:val="afc"/>
    <w:uiPriority w:val="99"/>
    <w:unhideWhenUsed/>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style>
  <w:style w:type="character" w:customStyle="1" w:styleId="afe">
    <w:name w:val="Нижний колонтитул Знак"/>
    <w:basedOn w:val="a0"/>
    <w:link w:val="afd"/>
    <w:uiPriority w:val="99"/>
  </w:style>
  <w:style w:type="paragraph" w:styleId="aff">
    <w:name w:val="caption"/>
    <w:basedOn w:val="a"/>
    <w:next w:val="a"/>
    <w:uiPriority w:val="35"/>
    <w:unhideWhenUsed/>
    <w:qFormat/>
    <w:pPr>
      <w:spacing w:after="200"/>
    </w:pPr>
    <w:rPr>
      <w:i/>
      <w:iCs/>
      <w:color w:val="1F497D" w:themeColor="text2"/>
      <w:sz w:val="18"/>
      <w:szCs w:val="18"/>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f0">
    <w:name w:val="Body Text"/>
    <w:basedOn w:val="a"/>
    <w:uiPriority w:val="1"/>
    <w:qFormat/>
    <w:pPr>
      <w:ind w:left="207"/>
      <w:jc w:val="both"/>
    </w:pPr>
    <w:rPr>
      <w:sz w:val="28"/>
      <w:szCs w:val="28"/>
    </w:rPr>
  </w:style>
  <w:style w:type="paragraph" w:styleId="aff1">
    <w:name w:val="List Paragraph"/>
    <w:aliases w:val="мой"/>
    <w:basedOn w:val="a"/>
    <w:link w:val="aff2"/>
    <w:uiPriority w:val="34"/>
    <w:qFormat/>
    <w:pPr>
      <w:ind w:left="207" w:right="360" w:firstLine="704"/>
      <w:jc w:val="both"/>
    </w:pPr>
  </w:style>
  <w:style w:type="paragraph" w:customStyle="1" w:styleId="TableParagraph">
    <w:name w:val="Table Paragraph"/>
    <w:basedOn w:val="a"/>
    <w:uiPriority w:val="1"/>
    <w:qFormat/>
  </w:style>
  <w:style w:type="character" w:customStyle="1" w:styleId="aff3">
    <w:name w:val="Гипертекстовая ссылка"/>
    <w:basedOn w:val="a0"/>
    <w:uiPriority w:val="99"/>
    <w:rsid w:val="00061FE4"/>
    <w:rPr>
      <w:rFonts w:cs="Times New Roman"/>
      <w:b w:val="0"/>
      <w:color w:val="106BBE"/>
    </w:rPr>
  </w:style>
  <w:style w:type="paragraph" w:customStyle="1" w:styleId="s3">
    <w:name w:val="s_3"/>
    <w:basedOn w:val="a"/>
    <w:rsid w:val="00061FE4"/>
    <w:pPr>
      <w:widowControl/>
      <w:spacing w:before="100" w:beforeAutospacing="1" w:after="100" w:afterAutospacing="1"/>
    </w:pPr>
    <w:rPr>
      <w:sz w:val="24"/>
      <w:szCs w:val="24"/>
      <w:lang w:eastAsia="ru-RU"/>
    </w:rPr>
  </w:style>
  <w:style w:type="paragraph" w:customStyle="1" w:styleId="ConsPlusNormal">
    <w:name w:val="ConsPlusNormal"/>
    <w:link w:val="ConsPlusNormal0"/>
    <w:rsid w:val="00181127"/>
    <w:pPr>
      <w:snapToGrid w:val="0"/>
      <w:ind w:firstLine="720"/>
    </w:pPr>
    <w:rPr>
      <w:rFonts w:ascii="Arial" w:eastAsia="Times New Roman" w:hAnsi="Arial" w:cs="Times New Roman"/>
      <w:sz w:val="20"/>
      <w:szCs w:val="20"/>
      <w:lang w:val="ru-RU" w:eastAsia="ru-RU"/>
    </w:rPr>
  </w:style>
  <w:style w:type="paragraph" w:customStyle="1" w:styleId="ConsNonformat">
    <w:name w:val="ConsNonformat"/>
    <w:rsid w:val="002D30B6"/>
    <w:pPr>
      <w:autoSpaceDE w:val="0"/>
      <w:autoSpaceDN w:val="0"/>
      <w:adjustRightInd w:val="0"/>
    </w:pPr>
    <w:rPr>
      <w:rFonts w:ascii="Courier New" w:eastAsia="Times New Roman" w:hAnsi="Courier New" w:cs="Courier New"/>
      <w:sz w:val="20"/>
      <w:szCs w:val="20"/>
      <w:lang w:val="ru-RU" w:eastAsia="ru-RU"/>
    </w:rPr>
  </w:style>
  <w:style w:type="character" w:customStyle="1" w:styleId="aff2">
    <w:name w:val="Абзац списка Знак"/>
    <w:aliases w:val="мой Знак"/>
    <w:basedOn w:val="a0"/>
    <w:link w:val="aff1"/>
    <w:uiPriority w:val="34"/>
    <w:locked/>
    <w:rsid w:val="00E565DF"/>
    <w:rPr>
      <w:rFonts w:ascii="Times New Roman" w:eastAsia="Times New Roman" w:hAnsi="Times New Roman" w:cs="Times New Roman"/>
      <w:lang w:val="ru-RU"/>
    </w:rPr>
  </w:style>
  <w:style w:type="paragraph" w:customStyle="1" w:styleId="aff4">
    <w:name w:val="Нормальный (таблица)"/>
    <w:basedOn w:val="a"/>
    <w:next w:val="a"/>
    <w:uiPriority w:val="99"/>
    <w:rsid w:val="00C7266E"/>
    <w:pPr>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31">
    <w:name w:val="Основной текст 31"/>
    <w:basedOn w:val="a"/>
    <w:rsid w:val="004355BE"/>
    <w:pPr>
      <w:widowControl/>
      <w:suppressAutoHyphens/>
      <w:jc w:val="both"/>
    </w:pPr>
    <w:rPr>
      <w:sz w:val="28"/>
      <w:szCs w:val="20"/>
      <w:lang w:eastAsia="ar-SA"/>
    </w:rPr>
  </w:style>
  <w:style w:type="paragraph" w:customStyle="1" w:styleId="aff5">
    <w:name w:val="Прижатый влево"/>
    <w:basedOn w:val="a"/>
    <w:next w:val="a"/>
    <w:uiPriority w:val="99"/>
    <w:rsid w:val="000E7922"/>
    <w:pPr>
      <w:autoSpaceDE w:val="0"/>
      <w:autoSpaceDN w:val="0"/>
      <w:adjustRightInd w:val="0"/>
    </w:pPr>
    <w:rPr>
      <w:rFonts w:ascii="Times New Roman CYR" w:eastAsiaTheme="minorEastAsia" w:hAnsi="Times New Roman CYR" w:cs="Times New Roman CYR"/>
      <w:sz w:val="24"/>
      <w:szCs w:val="24"/>
      <w:lang w:eastAsia="ru-RU"/>
    </w:rPr>
  </w:style>
  <w:style w:type="table" w:styleId="aff6">
    <w:name w:val="Table Grid"/>
    <w:basedOn w:val="a1"/>
    <w:rsid w:val="007C59DB"/>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C073CE"/>
    <w:rPr>
      <w:rFonts w:ascii="Arial" w:eastAsia="Times New Roman" w:hAnsi="Arial" w:cs="Times New Roman"/>
      <w:sz w:val="20"/>
      <w:szCs w:val="20"/>
      <w:lang w:val="ru-RU" w:eastAsia="ru-RU"/>
    </w:rPr>
  </w:style>
  <w:style w:type="paragraph" w:customStyle="1" w:styleId="ConsPlusNonformat">
    <w:name w:val="ConsPlusNonformat"/>
    <w:uiPriority w:val="99"/>
    <w:rsid w:val="003A3E16"/>
    <w:pPr>
      <w:autoSpaceDE w:val="0"/>
      <w:autoSpaceDN w:val="0"/>
    </w:pPr>
    <w:rPr>
      <w:rFonts w:ascii="Courier New" w:eastAsia="Times New Roman" w:hAnsi="Courier New" w:cs="Courier New"/>
      <w:sz w:val="20"/>
      <w:szCs w:val="20"/>
      <w:lang w:val="ru-RU" w:eastAsia="ru-RU"/>
    </w:rPr>
  </w:style>
  <w:style w:type="paragraph" w:customStyle="1" w:styleId="ConsNormal">
    <w:name w:val="ConsNormal"/>
    <w:uiPriority w:val="99"/>
    <w:rsid w:val="003A3E16"/>
    <w:pPr>
      <w:suppressAutoHyphens/>
      <w:snapToGrid w:val="0"/>
      <w:ind w:firstLine="720"/>
      <w:jc w:val="both"/>
    </w:pPr>
    <w:rPr>
      <w:rFonts w:ascii="Arial" w:eastAsia="Times New Roman" w:hAnsi="Arial" w:cs="Times New Roman"/>
      <w:sz w:val="20"/>
      <w:szCs w:val="20"/>
      <w:lang w:val="ru-RU" w:eastAsia="ar-SA"/>
    </w:rPr>
  </w:style>
  <w:style w:type="character" w:customStyle="1" w:styleId="23">
    <w:name w:val="Основной текст (2)_"/>
    <w:basedOn w:val="a0"/>
    <w:link w:val="24"/>
    <w:rsid w:val="00FB449C"/>
    <w:rPr>
      <w:rFonts w:ascii="Times New Roman" w:eastAsia="Times New Roman" w:hAnsi="Times New Roman" w:cs="Times New Roman"/>
      <w:b/>
      <w:bCs/>
      <w:sz w:val="18"/>
      <w:szCs w:val="18"/>
      <w:shd w:val="clear" w:color="auto" w:fill="FFFFFF"/>
    </w:rPr>
  </w:style>
  <w:style w:type="paragraph" w:customStyle="1" w:styleId="24">
    <w:name w:val="Основной текст (2)"/>
    <w:basedOn w:val="a"/>
    <w:link w:val="23"/>
    <w:rsid w:val="00FB449C"/>
    <w:pPr>
      <w:shd w:val="clear" w:color="auto" w:fill="FFFFFF"/>
      <w:spacing w:line="0" w:lineRule="atLeast"/>
      <w:jc w:val="center"/>
    </w:pPr>
    <w:rPr>
      <w:b/>
      <w:bCs/>
      <w:sz w:val="18"/>
      <w:szCs w:val="18"/>
      <w:lang w:val="en-US"/>
    </w:rPr>
  </w:style>
  <w:style w:type="character" w:customStyle="1" w:styleId="aff7">
    <w:name w:val="Основной текст_"/>
    <w:basedOn w:val="a0"/>
    <w:link w:val="32"/>
    <w:rsid w:val="00B972FC"/>
    <w:rPr>
      <w:rFonts w:ascii="Times New Roman" w:eastAsia="Times New Roman" w:hAnsi="Times New Roman" w:cs="Times New Roman"/>
      <w:sz w:val="18"/>
      <w:szCs w:val="18"/>
      <w:shd w:val="clear" w:color="auto" w:fill="FFFFFF"/>
    </w:rPr>
  </w:style>
  <w:style w:type="character" w:customStyle="1" w:styleId="11">
    <w:name w:val="Основной текст1"/>
    <w:basedOn w:val="aff7"/>
    <w:rsid w:val="00B972FC"/>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1pt">
    <w:name w:val="Основной текст + Интервал 1 pt"/>
    <w:basedOn w:val="aff7"/>
    <w:rsid w:val="00B972FC"/>
    <w:rPr>
      <w:rFonts w:ascii="Times New Roman" w:eastAsia="Times New Roman" w:hAnsi="Times New Roman" w:cs="Times New Roman"/>
      <w:color w:val="000000"/>
      <w:spacing w:val="30"/>
      <w:w w:val="100"/>
      <w:position w:val="0"/>
      <w:sz w:val="18"/>
      <w:szCs w:val="18"/>
      <w:shd w:val="clear" w:color="auto" w:fill="FFFFFF"/>
      <w:lang w:val="ru-RU"/>
    </w:rPr>
  </w:style>
  <w:style w:type="paragraph" w:customStyle="1" w:styleId="32">
    <w:name w:val="Основной текст3"/>
    <w:basedOn w:val="a"/>
    <w:link w:val="aff7"/>
    <w:rsid w:val="00B972FC"/>
    <w:pPr>
      <w:shd w:val="clear" w:color="auto" w:fill="FFFFFF"/>
      <w:spacing w:after="240" w:line="0" w:lineRule="atLeast"/>
      <w:jc w:val="both"/>
    </w:pPr>
    <w:rPr>
      <w:sz w:val="18"/>
      <w:szCs w:val="18"/>
      <w:lang w:val="en-US"/>
    </w:rPr>
  </w:style>
  <w:style w:type="character" w:customStyle="1" w:styleId="FontStyle11">
    <w:name w:val="Font Style11"/>
    <w:rsid w:val="004F14B8"/>
    <w:rPr>
      <w:rFonts w:ascii="Times New Roman" w:hAnsi="Times New Roman" w:cs="Times New Roman"/>
      <w:b/>
      <w:bCs/>
      <w:sz w:val="24"/>
      <w:szCs w:val="24"/>
    </w:rPr>
  </w:style>
  <w:style w:type="paragraph" w:styleId="aff8">
    <w:name w:val="Normal (Web)"/>
    <w:aliases w:val="Знак"/>
    <w:basedOn w:val="a"/>
    <w:link w:val="aff9"/>
    <w:unhideWhenUsed/>
    <w:qFormat/>
    <w:rsid w:val="00BE6767"/>
    <w:pPr>
      <w:widowControl/>
      <w:spacing w:before="100" w:beforeAutospacing="1" w:after="100" w:afterAutospacing="1"/>
    </w:pPr>
    <w:rPr>
      <w:sz w:val="24"/>
      <w:szCs w:val="24"/>
      <w:lang w:eastAsia="ru-RU"/>
    </w:rPr>
  </w:style>
  <w:style w:type="paragraph" w:styleId="affa">
    <w:name w:val="Body Text Indent"/>
    <w:basedOn w:val="a"/>
    <w:link w:val="affb"/>
    <w:semiHidden/>
    <w:rsid w:val="00DE37DB"/>
    <w:pPr>
      <w:widowControl/>
      <w:spacing w:after="120" w:line="276" w:lineRule="auto"/>
      <w:ind w:left="283"/>
    </w:pPr>
    <w:rPr>
      <w:sz w:val="28"/>
      <w:szCs w:val="28"/>
    </w:rPr>
  </w:style>
  <w:style w:type="character" w:customStyle="1" w:styleId="affb">
    <w:name w:val="Основной текст с отступом Знак"/>
    <w:basedOn w:val="a0"/>
    <w:link w:val="affa"/>
    <w:semiHidden/>
    <w:rsid w:val="00DE37DB"/>
    <w:rPr>
      <w:rFonts w:ascii="Times New Roman" w:eastAsia="Times New Roman" w:hAnsi="Times New Roman" w:cs="Times New Roman"/>
      <w:sz w:val="28"/>
      <w:szCs w:val="28"/>
      <w:lang w:val="ru-RU"/>
    </w:rPr>
  </w:style>
  <w:style w:type="paragraph" w:customStyle="1" w:styleId="affc">
    <w:name w:val="Знак Знак Знак Знак"/>
    <w:basedOn w:val="a"/>
    <w:next w:val="a"/>
    <w:rsid w:val="00DE37DB"/>
    <w:pPr>
      <w:adjustRightInd w:val="0"/>
      <w:spacing w:after="40" w:line="240" w:lineRule="exact"/>
      <w:jc w:val="right"/>
    </w:pPr>
    <w:rPr>
      <w:sz w:val="20"/>
      <w:szCs w:val="20"/>
      <w:lang w:val="en-GB"/>
    </w:rPr>
  </w:style>
  <w:style w:type="paragraph" w:customStyle="1" w:styleId="s1">
    <w:name w:val="s_1"/>
    <w:basedOn w:val="a"/>
    <w:rsid w:val="001E5D86"/>
    <w:pPr>
      <w:widowControl/>
      <w:spacing w:before="100" w:beforeAutospacing="1" w:after="100" w:afterAutospacing="1"/>
    </w:pPr>
    <w:rPr>
      <w:sz w:val="24"/>
      <w:szCs w:val="24"/>
      <w:lang w:eastAsia="ru-RU"/>
    </w:rPr>
  </w:style>
  <w:style w:type="character" w:customStyle="1" w:styleId="aff9">
    <w:name w:val="Обычный (веб) Знак"/>
    <w:aliases w:val="Знак Знак"/>
    <w:link w:val="aff8"/>
    <w:uiPriority w:val="99"/>
    <w:locked/>
    <w:rsid w:val="001E5D86"/>
    <w:rPr>
      <w:rFonts w:ascii="Times New Roman" w:eastAsia="Times New Roman" w:hAnsi="Times New Roman" w:cs="Times New Roman"/>
      <w:sz w:val="24"/>
      <w:szCs w:val="24"/>
      <w:lang w:val="ru-RU" w:eastAsia="ru-RU"/>
    </w:rPr>
  </w:style>
  <w:style w:type="character" w:customStyle="1" w:styleId="apple-converted-space">
    <w:name w:val="apple-converted-space"/>
    <w:rsid w:val="001E5D86"/>
  </w:style>
  <w:style w:type="character" w:customStyle="1" w:styleId="a4">
    <w:name w:val="Без интервала Знак"/>
    <w:link w:val="a3"/>
    <w:locked/>
    <w:rsid w:val="001E5D86"/>
  </w:style>
  <w:style w:type="paragraph" w:styleId="25">
    <w:name w:val="Body Text 2"/>
    <w:basedOn w:val="a"/>
    <w:link w:val="26"/>
    <w:uiPriority w:val="99"/>
    <w:semiHidden/>
    <w:unhideWhenUsed/>
    <w:rsid w:val="00797E00"/>
    <w:pPr>
      <w:spacing w:after="120" w:line="480" w:lineRule="auto"/>
    </w:pPr>
  </w:style>
  <w:style w:type="character" w:customStyle="1" w:styleId="26">
    <w:name w:val="Основной текст 2 Знак"/>
    <w:basedOn w:val="a0"/>
    <w:link w:val="25"/>
    <w:uiPriority w:val="99"/>
    <w:semiHidden/>
    <w:rsid w:val="00797E00"/>
    <w:rPr>
      <w:rFonts w:ascii="Times New Roman" w:eastAsia="Times New Roman" w:hAnsi="Times New Roman" w:cs="Times New Roman"/>
      <w:lang w:val="ru-RU"/>
    </w:rPr>
  </w:style>
  <w:style w:type="paragraph" w:customStyle="1" w:styleId="12">
    <w:name w:val="Обычный1"/>
    <w:rsid w:val="00994944"/>
    <w:pPr>
      <w:suppressAutoHyphens/>
      <w:overflowPunct w:val="0"/>
      <w:autoSpaceDE w:val="0"/>
      <w:autoSpaceDN w:val="0"/>
      <w:textAlignment w:val="baseline"/>
    </w:pPr>
    <w:rPr>
      <w:rFonts w:ascii="Times New Roman" w:eastAsia="Times New Roman" w:hAnsi="Times New Roman" w:cs="Times New Roman"/>
      <w:color w:val="000000"/>
      <w:kern w:val="3"/>
      <w:sz w:val="24"/>
      <w:szCs w:val="24"/>
      <w:lang w:val="ru-RU" w:eastAsia="ru-RU"/>
    </w:rPr>
  </w:style>
  <w:style w:type="paragraph" w:customStyle="1" w:styleId="affd">
    <w:name w:val="Нормальный"/>
    <w:basedOn w:val="a"/>
    <w:rsid w:val="00512969"/>
    <w:pPr>
      <w:widowControl/>
      <w:suppressAutoHyphens/>
      <w:overflowPunct w:val="0"/>
      <w:autoSpaceDE w:val="0"/>
      <w:autoSpaceDN w:val="0"/>
      <w:ind w:firstLine="720"/>
      <w:jc w:val="both"/>
      <w:textAlignment w:val="baseline"/>
    </w:pPr>
    <w:rPr>
      <w:rFonts w:eastAsiaTheme="minorEastAsia" w:cstheme="minorBidi"/>
      <w:kern w:val="3"/>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073062">
      <w:bodyDiv w:val="1"/>
      <w:marLeft w:val="0"/>
      <w:marRight w:val="0"/>
      <w:marTop w:val="0"/>
      <w:marBottom w:val="0"/>
      <w:divBdr>
        <w:top w:val="none" w:sz="0" w:space="0" w:color="auto"/>
        <w:left w:val="none" w:sz="0" w:space="0" w:color="auto"/>
        <w:bottom w:val="none" w:sz="0" w:space="0" w:color="auto"/>
        <w:right w:val="none" w:sz="0" w:space="0" w:color="auto"/>
      </w:divBdr>
    </w:div>
    <w:div w:id="471409392">
      <w:bodyDiv w:val="1"/>
      <w:marLeft w:val="0"/>
      <w:marRight w:val="0"/>
      <w:marTop w:val="0"/>
      <w:marBottom w:val="0"/>
      <w:divBdr>
        <w:top w:val="none" w:sz="0" w:space="0" w:color="auto"/>
        <w:left w:val="none" w:sz="0" w:space="0" w:color="auto"/>
        <w:bottom w:val="none" w:sz="0" w:space="0" w:color="auto"/>
        <w:right w:val="none" w:sz="0" w:space="0" w:color="auto"/>
      </w:divBdr>
    </w:div>
    <w:div w:id="584145272">
      <w:bodyDiv w:val="1"/>
      <w:marLeft w:val="0"/>
      <w:marRight w:val="0"/>
      <w:marTop w:val="0"/>
      <w:marBottom w:val="0"/>
      <w:divBdr>
        <w:top w:val="none" w:sz="0" w:space="0" w:color="auto"/>
        <w:left w:val="none" w:sz="0" w:space="0" w:color="auto"/>
        <w:bottom w:val="none" w:sz="0" w:space="0" w:color="auto"/>
        <w:right w:val="none" w:sz="0" w:space="0" w:color="auto"/>
      </w:divBdr>
    </w:div>
    <w:div w:id="990476209">
      <w:bodyDiv w:val="1"/>
      <w:marLeft w:val="0"/>
      <w:marRight w:val="0"/>
      <w:marTop w:val="0"/>
      <w:marBottom w:val="0"/>
      <w:divBdr>
        <w:top w:val="none" w:sz="0" w:space="0" w:color="auto"/>
        <w:left w:val="none" w:sz="0" w:space="0" w:color="auto"/>
        <w:bottom w:val="none" w:sz="0" w:space="0" w:color="auto"/>
        <w:right w:val="none" w:sz="0" w:space="0" w:color="auto"/>
      </w:divBdr>
      <w:divsChild>
        <w:div w:id="241524269">
          <w:marLeft w:val="0"/>
          <w:marRight w:val="0"/>
          <w:marTop w:val="0"/>
          <w:marBottom w:val="0"/>
          <w:divBdr>
            <w:top w:val="none" w:sz="0" w:space="0" w:color="auto"/>
            <w:left w:val="none" w:sz="0" w:space="0" w:color="auto"/>
            <w:bottom w:val="none" w:sz="0" w:space="0" w:color="auto"/>
            <w:right w:val="none" w:sz="0" w:space="0" w:color="auto"/>
          </w:divBdr>
        </w:div>
        <w:div w:id="969094873">
          <w:marLeft w:val="0"/>
          <w:marRight w:val="0"/>
          <w:marTop w:val="0"/>
          <w:marBottom w:val="0"/>
          <w:divBdr>
            <w:top w:val="none" w:sz="0" w:space="0" w:color="auto"/>
            <w:left w:val="none" w:sz="0" w:space="0" w:color="auto"/>
            <w:bottom w:val="none" w:sz="0" w:space="0" w:color="auto"/>
            <w:right w:val="none" w:sz="0" w:space="0" w:color="auto"/>
          </w:divBdr>
          <w:divsChild>
            <w:div w:id="1948803347">
              <w:marLeft w:val="0"/>
              <w:marRight w:val="0"/>
              <w:marTop w:val="0"/>
              <w:marBottom w:val="0"/>
              <w:divBdr>
                <w:top w:val="none" w:sz="0" w:space="0" w:color="auto"/>
                <w:left w:val="none" w:sz="0" w:space="0" w:color="auto"/>
                <w:bottom w:val="none" w:sz="0" w:space="0" w:color="auto"/>
                <w:right w:val="none" w:sz="0" w:space="0" w:color="auto"/>
              </w:divBdr>
              <w:divsChild>
                <w:div w:id="2641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841479">
      <w:bodyDiv w:val="1"/>
      <w:marLeft w:val="0"/>
      <w:marRight w:val="0"/>
      <w:marTop w:val="0"/>
      <w:marBottom w:val="0"/>
      <w:divBdr>
        <w:top w:val="none" w:sz="0" w:space="0" w:color="auto"/>
        <w:left w:val="none" w:sz="0" w:space="0" w:color="auto"/>
        <w:bottom w:val="none" w:sz="0" w:space="0" w:color="auto"/>
        <w:right w:val="none" w:sz="0" w:space="0" w:color="auto"/>
      </w:divBdr>
    </w:div>
    <w:div w:id="1128429257">
      <w:bodyDiv w:val="1"/>
      <w:marLeft w:val="0"/>
      <w:marRight w:val="0"/>
      <w:marTop w:val="0"/>
      <w:marBottom w:val="0"/>
      <w:divBdr>
        <w:top w:val="none" w:sz="0" w:space="0" w:color="auto"/>
        <w:left w:val="none" w:sz="0" w:space="0" w:color="auto"/>
        <w:bottom w:val="none" w:sz="0" w:space="0" w:color="auto"/>
        <w:right w:val="none" w:sz="0" w:space="0" w:color="auto"/>
      </w:divBdr>
    </w:div>
    <w:div w:id="1628967611">
      <w:bodyDiv w:val="1"/>
      <w:marLeft w:val="0"/>
      <w:marRight w:val="0"/>
      <w:marTop w:val="0"/>
      <w:marBottom w:val="0"/>
      <w:divBdr>
        <w:top w:val="none" w:sz="0" w:space="0" w:color="auto"/>
        <w:left w:val="none" w:sz="0" w:space="0" w:color="auto"/>
        <w:bottom w:val="none" w:sz="0" w:space="0" w:color="auto"/>
        <w:right w:val="none" w:sz="0" w:space="0" w:color="auto"/>
      </w:divBdr>
    </w:div>
    <w:div w:id="1672223036">
      <w:bodyDiv w:val="1"/>
      <w:marLeft w:val="0"/>
      <w:marRight w:val="0"/>
      <w:marTop w:val="0"/>
      <w:marBottom w:val="0"/>
      <w:divBdr>
        <w:top w:val="none" w:sz="0" w:space="0" w:color="auto"/>
        <w:left w:val="none" w:sz="0" w:space="0" w:color="auto"/>
        <w:bottom w:val="none" w:sz="0" w:space="0" w:color="auto"/>
        <w:right w:val="none" w:sz="0" w:space="0" w:color="auto"/>
      </w:divBdr>
    </w:div>
    <w:div w:id="1729765524">
      <w:bodyDiv w:val="1"/>
      <w:marLeft w:val="0"/>
      <w:marRight w:val="0"/>
      <w:marTop w:val="0"/>
      <w:marBottom w:val="0"/>
      <w:divBdr>
        <w:top w:val="none" w:sz="0" w:space="0" w:color="auto"/>
        <w:left w:val="none" w:sz="0" w:space="0" w:color="auto"/>
        <w:bottom w:val="none" w:sz="0" w:space="0" w:color="auto"/>
        <w:right w:val="none" w:sz="0" w:space="0" w:color="auto"/>
      </w:divBdr>
    </w:div>
    <w:div w:id="2043047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komsml.cap.ru/doc/laws/" TargetMode="External"/><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hyperlink" Target="https://komsml.cap.ru/doc/law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komsml.cap.ru/doc/laws/" TargetMode="External"/><Relationship Id="rId5" Type="http://schemas.openxmlformats.org/officeDocument/2006/relationships/webSettings" Target="webSettings.xml"/><Relationship Id="rId15" Type="http://schemas.openxmlformats.org/officeDocument/2006/relationships/hyperlink" Target="https://komsml.cap.ru/doc/laws/" TargetMode="External"/><Relationship Id="rId10" Type="http://schemas.openxmlformats.org/officeDocument/2006/relationships/hyperlink" Target="http://base.garant.ru/400274954/" TargetMode="External"/><Relationship Id="rId4" Type="http://schemas.openxmlformats.org/officeDocument/2006/relationships/settings" Target="settings.xml"/><Relationship Id="rId9" Type="http://schemas.openxmlformats.org/officeDocument/2006/relationships/hyperlink" Target="http://base.garant.ru/75093644/" TargetMode="External"/><Relationship Id="rId14" Type="http://schemas.openxmlformats.org/officeDocument/2006/relationships/hyperlink" Target="https://komsml.cap.ru/doc/la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61F7B-0771-4ED0-A975-285921A41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1517</Words>
  <Characters>8650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ВЕСТНИК</vt:lpstr>
    </vt:vector>
  </TitlesOfParts>
  <Company>SPecialiST RePack</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dc:title>
  <dc:creator>info11</dc:creator>
  <cp:lastModifiedBy>Егорова Екатерина Сергеевна2</cp:lastModifiedBy>
  <cp:revision>22</cp:revision>
  <dcterms:created xsi:type="dcterms:W3CDTF">2024-02-05T08:28:00Z</dcterms:created>
  <dcterms:modified xsi:type="dcterms:W3CDTF">2024-06-27T17:08:00Z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Microsoft® Word 2013</vt:lpwstr>
  </property>
  <property fmtid="{D5CDD505-2E9C-101B-9397-08002B2CF9AE}" pid="4" name="LastSaved">
    <vt:filetime>2023-06-08T00:00:00Z</vt:filetime>
  </property>
</Properties>
</file>