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4410CC">
                              <w:rPr>
                                <w:rFonts w:ascii="Times New Roman" w:eastAsia="Times New Roman" w:hAnsi="Times New Roman" w:cs="Times New Roman"/>
                                <w:sz w:val="24"/>
                                <w:szCs w:val="20"/>
                                <w:u w:val="single"/>
                                <w:lang w:eastAsia="ru-RU"/>
                              </w:rPr>
                              <w:t>385</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4410CC">
                        <w:rPr>
                          <w:rFonts w:ascii="Times New Roman" w:eastAsia="Times New Roman" w:hAnsi="Times New Roman" w:cs="Times New Roman"/>
                          <w:sz w:val="24"/>
                          <w:szCs w:val="20"/>
                          <w:u w:val="single"/>
                          <w:lang w:eastAsia="ru-RU"/>
                        </w:rPr>
                        <w:t>385</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w:t>
                            </w:r>
                            <w:r w:rsidR="004410CC">
                              <w:rPr>
                                <w:rFonts w:ascii="Times New Roman" w:eastAsia="Times New Roman" w:hAnsi="Times New Roman" w:cs="Times New Roman"/>
                                <w:sz w:val="24"/>
                                <w:szCs w:val="24"/>
                                <w:u w:val="single"/>
                                <w:lang w:eastAsia="ru-RU"/>
                              </w:rPr>
                              <w:t>5</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w:t>
                      </w:r>
                      <w:r w:rsidR="004410CC">
                        <w:rPr>
                          <w:rFonts w:ascii="Times New Roman" w:eastAsia="Times New Roman" w:hAnsi="Times New Roman" w:cs="Times New Roman"/>
                          <w:sz w:val="24"/>
                          <w:szCs w:val="24"/>
                          <w:u w:val="single"/>
                          <w:lang w:eastAsia="ru-RU"/>
                        </w:rPr>
                        <w:t>5</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872650" w:rsidRDefault="00872650" w:rsidP="00872650">
      <w:pPr>
        <w:tabs>
          <w:tab w:val="left" w:pos="3828"/>
        </w:tabs>
        <w:spacing w:after="0" w:line="240" w:lineRule="auto"/>
        <w:ind w:right="4819"/>
        <w:jc w:val="both"/>
        <w:rPr>
          <w:rFonts w:ascii="Times New Roman" w:hAnsi="Times New Roman" w:cs="Times New Roman"/>
          <w:sz w:val="24"/>
          <w:szCs w:val="24"/>
        </w:rPr>
      </w:pPr>
    </w:p>
    <w:p w:rsidR="004410CC" w:rsidRPr="004410CC" w:rsidRDefault="004410CC" w:rsidP="004410CC">
      <w:pPr>
        <w:spacing w:after="0" w:line="240" w:lineRule="auto"/>
        <w:ind w:right="4961"/>
        <w:jc w:val="both"/>
        <w:rPr>
          <w:rFonts w:ascii="Times New Roman" w:hAnsi="Times New Roman" w:cs="Times New Roman"/>
          <w:sz w:val="24"/>
          <w:szCs w:val="24"/>
        </w:rPr>
      </w:pPr>
      <w:r w:rsidRPr="004410CC">
        <w:rPr>
          <w:rFonts w:ascii="Times New Roman" w:hAnsi="Times New Roman" w:cs="Times New Roman"/>
          <w:sz w:val="24"/>
          <w:szCs w:val="24"/>
        </w:rPr>
        <w:t>Об утверждении примерного положения об оплате труда работников муниципальных учреждений Урмарского муниципального округа Чувашской Республики,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p>
    <w:p w:rsidR="004410CC" w:rsidRPr="004410CC" w:rsidRDefault="004410CC" w:rsidP="004410CC">
      <w:pPr>
        <w:spacing w:after="0" w:line="240" w:lineRule="auto"/>
        <w:ind w:firstLine="709"/>
        <w:jc w:val="both"/>
        <w:rPr>
          <w:rFonts w:ascii="Times New Roman" w:hAnsi="Times New Roman" w:cs="Times New Roman"/>
          <w:sz w:val="24"/>
          <w:szCs w:val="24"/>
        </w:rPr>
      </w:pPr>
    </w:p>
    <w:p w:rsidR="004410CC" w:rsidRPr="004410CC" w:rsidRDefault="004410CC" w:rsidP="004410CC">
      <w:pPr>
        <w:spacing w:after="0" w:line="240" w:lineRule="auto"/>
        <w:ind w:firstLine="709"/>
        <w:jc w:val="both"/>
        <w:rPr>
          <w:rFonts w:ascii="Times New Roman" w:hAnsi="Times New Roman" w:cs="Times New Roman"/>
          <w:sz w:val="24"/>
          <w:szCs w:val="24"/>
        </w:rPr>
      </w:pPr>
      <w:bookmarkStart w:id="0" w:name="_GoBack"/>
      <w:r w:rsidRPr="004410CC">
        <w:rPr>
          <w:rFonts w:ascii="Times New Roman" w:hAnsi="Times New Roman" w:cs="Times New Roman"/>
          <w:sz w:val="24"/>
          <w:szCs w:val="24"/>
        </w:rPr>
        <w:t xml:space="preserve">В соответствии с </w:t>
      </w:r>
      <w:hyperlink r:id="rId11" w:history="1">
        <w:r w:rsidRPr="004410CC">
          <w:rPr>
            <w:rStyle w:val="aff6"/>
            <w:b w:val="0"/>
            <w:color w:val="auto"/>
            <w:sz w:val="24"/>
            <w:szCs w:val="24"/>
            <w:u w:val="none"/>
          </w:rPr>
          <w:t>постановлением</w:t>
        </w:r>
      </w:hyperlink>
      <w:r w:rsidRPr="004410CC">
        <w:rPr>
          <w:rFonts w:ascii="Times New Roman" w:hAnsi="Times New Roman" w:cs="Times New Roman"/>
          <w:sz w:val="24"/>
          <w:szCs w:val="24"/>
        </w:rPr>
        <w:t xml:space="preserve"> Кабинета Министров Чувашской Республики от 13.09.2013 г. N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Администрация Урмарского муниципального округа </w:t>
      </w:r>
      <w:proofErr w:type="gramStart"/>
      <w:r w:rsidRPr="004410CC">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с</w:t>
      </w:r>
      <w:r>
        <w:rPr>
          <w:rFonts w:ascii="Times New Roman" w:hAnsi="Times New Roman" w:cs="Times New Roman"/>
          <w:sz w:val="24"/>
          <w:szCs w:val="24"/>
        </w:rPr>
        <w:t xml:space="preserve"> </w:t>
      </w:r>
      <w:r w:rsidRPr="004410CC">
        <w:rPr>
          <w:rFonts w:ascii="Times New Roman" w:hAnsi="Times New Roman" w:cs="Times New Roman"/>
          <w:sz w:val="24"/>
          <w:szCs w:val="24"/>
        </w:rPr>
        <w:t>т</w:t>
      </w:r>
      <w:r>
        <w:rPr>
          <w:rFonts w:ascii="Times New Roman" w:hAnsi="Times New Roman" w:cs="Times New Roman"/>
          <w:sz w:val="24"/>
          <w:szCs w:val="24"/>
        </w:rPr>
        <w:t xml:space="preserve"> </w:t>
      </w:r>
      <w:r w:rsidRPr="004410CC">
        <w:rPr>
          <w:rFonts w:ascii="Times New Roman" w:hAnsi="Times New Roman" w:cs="Times New Roman"/>
          <w:sz w:val="24"/>
          <w:szCs w:val="24"/>
        </w:rPr>
        <w:t>а</w:t>
      </w:r>
      <w:r>
        <w:rPr>
          <w:rFonts w:ascii="Times New Roman" w:hAnsi="Times New Roman" w:cs="Times New Roman"/>
          <w:sz w:val="24"/>
          <w:szCs w:val="24"/>
        </w:rPr>
        <w:t xml:space="preserve"> </w:t>
      </w:r>
      <w:r w:rsidRPr="004410CC">
        <w:rPr>
          <w:rFonts w:ascii="Times New Roman" w:hAnsi="Times New Roman" w:cs="Times New Roman"/>
          <w:sz w:val="24"/>
          <w:szCs w:val="24"/>
        </w:rPr>
        <w:t>н</w:t>
      </w:r>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в</w:t>
      </w:r>
      <w:r>
        <w:rPr>
          <w:rFonts w:ascii="Times New Roman" w:hAnsi="Times New Roman" w:cs="Times New Roman"/>
          <w:sz w:val="24"/>
          <w:szCs w:val="24"/>
        </w:rPr>
        <w:t xml:space="preserve"> </w:t>
      </w:r>
      <w:r w:rsidRPr="004410CC">
        <w:rPr>
          <w:rFonts w:ascii="Times New Roman" w:hAnsi="Times New Roman" w:cs="Times New Roman"/>
          <w:sz w:val="24"/>
          <w:szCs w:val="24"/>
        </w:rPr>
        <w:t>л</w:t>
      </w:r>
      <w:r>
        <w:rPr>
          <w:rFonts w:ascii="Times New Roman" w:hAnsi="Times New Roman" w:cs="Times New Roman"/>
          <w:sz w:val="24"/>
          <w:szCs w:val="24"/>
        </w:rPr>
        <w:t xml:space="preserve"> </w:t>
      </w:r>
      <w:r w:rsidRPr="004410CC">
        <w:rPr>
          <w:rFonts w:ascii="Times New Roman" w:hAnsi="Times New Roman" w:cs="Times New Roman"/>
          <w:sz w:val="24"/>
          <w:szCs w:val="24"/>
        </w:rPr>
        <w:t>я</w:t>
      </w:r>
      <w:r>
        <w:rPr>
          <w:rFonts w:ascii="Times New Roman" w:hAnsi="Times New Roman" w:cs="Times New Roman"/>
          <w:sz w:val="24"/>
          <w:szCs w:val="24"/>
        </w:rPr>
        <w:t xml:space="preserve"> </w:t>
      </w:r>
      <w:r w:rsidRPr="004410CC">
        <w:rPr>
          <w:rFonts w:ascii="Times New Roman" w:hAnsi="Times New Roman" w:cs="Times New Roman"/>
          <w:sz w:val="24"/>
          <w:szCs w:val="24"/>
        </w:rPr>
        <w:t>е</w:t>
      </w:r>
      <w:r>
        <w:rPr>
          <w:rFonts w:ascii="Times New Roman" w:hAnsi="Times New Roman" w:cs="Times New Roman"/>
          <w:sz w:val="24"/>
          <w:szCs w:val="24"/>
        </w:rPr>
        <w:t xml:space="preserve"> </w:t>
      </w:r>
      <w:r w:rsidRPr="004410CC">
        <w:rPr>
          <w:rFonts w:ascii="Times New Roman" w:hAnsi="Times New Roman" w:cs="Times New Roman"/>
          <w:sz w:val="24"/>
          <w:szCs w:val="24"/>
        </w:rPr>
        <w:t>т:</w:t>
      </w:r>
    </w:p>
    <w:p w:rsidR="004410CC" w:rsidRPr="004410CC" w:rsidRDefault="004410CC" w:rsidP="004410CC">
      <w:pPr>
        <w:spacing w:after="0" w:line="240" w:lineRule="auto"/>
        <w:ind w:firstLine="709"/>
        <w:jc w:val="both"/>
        <w:rPr>
          <w:rFonts w:ascii="Times New Roman" w:hAnsi="Times New Roman" w:cs="Times New Roman"/>
          <w:sz w:val="24"/>
          <w:szCs w:val="24"/>
        </w:rPr>
      </w:pPr>
      <w:bookmarkStart w:id="1" w:name="sub_1"/>
      <w:r w:rsidRPr="004410CC">
        <w:rPr>
          <w:rFonts w:ascii="Times New Roman" w:hAnsi="Times New Roman" w:cs="Times New Roman"/>
          <w:sz w:val="24"/>
          <w:szCs w:val="24"/>
        </w:rPr>
        <w:t xml:space="preserve">1. Утвердить прилагаемое </w:t>
      </w:r>
      <w:hyperlink w:anchor="sub_1000" w:history="1">
        <w:r w:rsidRPr="004410CC">
          <w:rPr>
            <w:rStyle w:val="aff6"/>
            <w:b w:val="0"/>
            <w:color w:val="auto"/>
            <w:sz w:val="24"/>
            <w:szCs w:val="24"/>
            <w:u w:val="none"/>
          </w:rPr>
          <w:t>Примерное положение</w:t>
        </w:r>
      </w:hyperlink>
      <w:r w:rsidRPr="004410CC">
        <w:rPr>
          <w:rFonts w:ascii="Times New Roman" w:hAnsi="Times New Roman" w:cs="Times New Roman"/>
          <w:sz w:val="24"/>
          <w:szCs w:val="24"/>
        </w:rPr>
        <w:t xml:space="preserve"> об оплате труда работников муниципальных учреждений Урмарского района Чувашской Республики, занятых в сфере образования (далее - Положение).</w:t>
      </w:r>
    </w:p>
    <w:p w:rsidR="004410CC" w:rsidRPr="004410CC" w:rsidRDefault="004410CC" w:rsidP="004410CC">
      <w:pPr>
        <w:spacing w:after="0" w:line="240" w:lineRule="auto"/>
        <w:ind w:firstLine="709"/>
        <w:jc w:val="both"/>
        <w:rPr>
          <w:rFonts w:ascii="Times New Roman" w:hAnsi="Times New Roman" w:cs="Times New Roman"/>
          <w:sz w:val="24"/>
          <w:szCs w:val="24"/>
        </w:rPr>
      </w:pPr>
      <w:bookmarkStart w:id="2" w:name="sub_2"/>
      <w:bookmarkEnd w:id="1"/>
      <w:r w:rsidRPr="004410CC">
        <w:rPr>
          <w:rFonts w:ascii="Times New Roman" w:hAnsi="Times New Roman" w:cs="Times New Roman"/>
          <w:sz w:val="24"/>
          <w:szCs w:val="24"/>
        </w:rPr>
        <w:t xml:space="preserve">2. </w:t>
      </w:r>
      <w:proofErr w:type="gramStart"/>
      <w:r w:rsidRPr="004410CC">
        <w:rPr>
          <w:rFonts w:ascii="Times New Roman" w:hAnsi="Times New Roman" w:cs="Times New Roman"/>
          <w:sz w:val="24"/>
          <w:szCs w:val="24"/>
        </w:rPr>
        <w:t>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обеспечение выполнения функций казенных учреждений Урмарского района Чувашской Республики, на предоставление бюджетным и автономным учреждениям Урмарского муниципального округа Чувашской Республики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w:t>
      </w:r>
      <w:proofErr w:type="gramEnd"/>
      <w:r w:rsidRPr="004410CC">
        <w:rPr>
          <w:rFonts w:ascii="Times New Roman" w:hAnsi="Times New Roman" w:cs="Times New Roman"/>
          <w:sz w:val="24"/>
          <w:szCs w:val="24"/>
        </w:rPr>
        <w:t xml:space="preserve"> счет средств, поступающих от приносящей доход деятельности.</w:t>
      </w:r>
    </w:p>
    <w:p w:rsidR="004410CC" w:rsidRPr="004410CC" w:rsidRDefault="004410CC" w:rsidP="004410CC">
      <w:pPr>
        <w:spacing w:after="0" w:line="240" w:lineRule="auto"/>
        <w:ind w:firstLine="709"/>
        <w:jc w:val="both"/>
        <w:rPr>
          <w:rFonts w:ascii="Times New Roman" w:hAnsi="Times New Roman" w:cs="Times New Roman"/>
          <w:sz w:val="24"/>
          <w:szCs w:val="24"/>
        </w:rPr>
      </w:pPr>
      <w:bookmarkStart w:id="3" w:name="sub_3"/>
      <w:bookmarkEnd w:id="2"/>
      <w:r w:rsidRPr="004410CC">
        <w:rPr>
          <w:rFonts w:ascii="Times New Roman" w:hAnsi="Times New Roman" w:cs="Times New Roman"/>
          <w:sz w:val="24"/>
          <w:szCs w:val="24"/>
        </w:rPr>
        <w:t>3. Контроль за выполнением настоящего постановления возложить на отдел образования и молодежной политики администрации Урмарского муниципального округа Чувашской Республики.</w:t>
      </w:r>
    </w:p>
    <w:p w:rsidR="004410CC" w:rsidRPr="004410CC" w:rsidRDefault="004410CC" w:rsidP="004410CC">
      <w:pPr>
        <w:spacing w:after="0" w:line="240" w:lineRule="auto"/>
        <w:ind w:firstLine="709"/>
        <w:jc w:val="both"/>
        <w:rPr>
          <w:rFonts w:ascii="Times New Roman" w:hAnsi="Times New Roman" w:cs="Times New Roman"/>
          <w:sz w:val="24"/>
          <w:szCs w:val="24"/>
        </w:rPr>
      </w:pPr>
      <w:bookmarkStart w:id="4" w:name="sub_4"/>
      <w:bookmarkEnd w:id="3"/>
      <w:r w:rsidRPr="004410CC">
        <w:rPr>
          <w:rFonts w:ascii="Times New Roman" w:hAnsi="Times New Roman" w:cs="Times New Roman"/>
          <w:sz w:val="24"/>
          <w:szCs w:val="24"/>
        </w:rPr>
        <w:t>4. Признать утратившими силу:</w:t>
      </w:r>
    </w:p>
    <w:p w:rsidR="004410CC" w:rsidRPr="004410CC" w:rsidRDefault="004410CC" w:rsidP="004410CC">
      <w:pPr>
        <w:spacing w:after="0" w:line="240" w:lineRule="auto"/>
        <w:ind w:firstLine="709"/>
        <w:jc w:val="both"/>
        <w:rPr>
          <w:rFonts w:ascii="Times New Roman" w:hAnsi="Times New Roman" w:cs="Times New Roman"/>
          <w:sz w:val="24"/>
          <w:szCs w:val="24"/>
        </w:rPr>
      </w:pPr>
      <w:bookmarkStart w:id="5" w:name="sub_10011"/>
      <w:bookmarkEnd w:id="4"/>
      <w:r w:rsidRPr="004410CC">
        <w:rPr>
          <w:rFonts w:ascii="Times New Roman" w:hAnsi="Times New Roman" w:cs="Times New Roman"/>
          <w:sz w:val="24"/>
          <w:szCs w:val="24"/>
        </w:rPr>
        <w:t>- постановление администрации Урмарского района Чувашской Республики от 8 октября 2013 г. N 698 «Об утверждении Примерного Положения об оплате труда работников муниципальных учреждений Урмарского района, занятых в сфере образования»;</w:t>
      </w:r>
    </w:p>
    <w:bookmarkEnd w:id="5"/>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13 февраля 2014 г. N 773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04 декабря 2014 г. N 773 "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lastRenderedPageBreak/>
        <w:t>- постановление администрации Урмарского района Чувашской Республики от 30 апреля 2015 г. N 304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21 сентября 2015 г. N 585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08 августа 2016 г. N 476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11 апреля 2017 г. N 304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13 июля 2018 г. N 529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05 сентября 2018 г. N 644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19 июня 2020 г. N 513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05 мая 2022 г. N 561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15 июня 2022 г. N 715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постановление администрации Урмарского района Чувашской Республики от 30 сентября 2022 г. N 1044 «О внесении изменений в постановление администрации Урмарского 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xml:space="preserve">- постановление администрации Урмарского района Чувашской Республики от 28 ноября 2022 г. N 1158 «О внесении изменений в постановление администрации Урмарского </w:t>
      </w:r>
      <w:r w:rsidRPr="004410CC">
        <w:rPr>
          <w:rFonts w:ascii="Times New Roman" w:hAnsi="Times New Roman" w:cs="Times New Roman"/>
          <w:sz w:val="24"/>
          <w:szCs w:val="24"/>
        </w:rPr>
        <w:lastRenderedPageBreak/>
        <w:t>района от 08.10.2013 № 698 «Об утверждении Примерного положения об оплате труда работников муниципальных учреждений Урмарского района, занятых в сфере образования»;</w:t>
      </w:r>
    </w:p>
    <w:p w:rsidR="004410CC" w:rsidRPr="004410CC" w:rsidRDefault="004410CC" w:rsidP="004410CC">
      <w:pPr>
        <w:spacing w:after="0" w:line="240" w:lineRule="auto"/>
        <w:ind w:firstLine="709"/>
        <w:jc w:val="both"/>
        <w:rPr>
          <w:rFonts w:ascii="Times New Roman" w:hAnsi="Times New Roman" w:cs="Times New Roman"/>
          <w:sz w:val="24"/>
          <w:szCs w:val="24"/>
        </w:rPr>
      </w:pPr>
      <w:r w:rsidRPr="004410CC">
        <w:rPr>
          <w:rFonts w:ascii="Times New Roman" w:hAnsi="Times New Roman" w:cs="Times New Roman"/>
          <w:sz w:val="24"/>
          <w:szCs w:val="24"/>
        </w:rPr>
        <w:t xml:space="preserve">5. Настоящее постановление </w:t>
      </w:r>
      <w:proofErr w:type="gramStart"/>
      <w:r w:rsidRPr="004410CC">
        <w:rPr>
          <w:rFonts w:ascii="Times New Roman" w:hAnsi="Times New Roman" w:cs="Times New Roman"/>
          <w:sz w:val="24"/>
          <w:szCs w:val="24"/>
        </w:rPr>
        <w:t>вступает в силу со дня его официального опубликования</w:t>
      </w:r>
      <w:r>
        <w:rPr>
          <w:rFonts w:ascii="Times New Roman" w:hAnsi="Times New Roman" w:cs="Times New Roman"/>
          <w:sz w:val="24"/>
          <w:szCs w:val="24"/>
        </w:rPr>
        <w:t xml:space="preserve"> </w:t>
      </w:r>
      <w:r w:rsidRPr="004410CC">
        <w:rPr>
          <w:rFonts w:ascii="Times New Roman" w:hAnsi="Times New Roman" w:cs="Times New Roman"/>
          <w:sz w:val="24"/>
          <w:szCs w:val="24"/>
        </w:rPr>
        <w:t>и распространяется</w:t>
      </w:r>
      <w:proofErr w:type="gramEnd"/>
      <w:r w:rsidRPr="004410CC">
        <w:rPr>
          <w:rFonts w:ascii="Times New Roman" w:hAnsi="Times New Roman" w:cs="Times New Roman"/>
          <w:sz w:val="24"/>
          <w:szCs w:val="24"/>
        </w:rPr>
        <w:t xml:space="preserve"> на правоотношения, возникшие с 1 января 2023 года.</w:t>
      </w:r>
    </w:p>
    <w:p w:rsidR="004410CC" w:rsidRPr="004410CC" w:rsidRDefault="004410CC" w:rsidP="004410CC">
      <w:pPr>
        <w:spacing w:after="0" w:line="240" w:lineRule="auto"/>
        <w:ind w:firstLine="709"/>
        <w:jc w:val="both"/>
        <w:rPr>
          <w:rFonts w:ascii="Times New Roman" w:hAnsi="Times New Roman" w:cs="Times New Roman"/>
          <w:sz w:val="24"/>
          <w:szCs w:val="24"/>
        </w:rPr>
      </w:pPr>
    </w:p>
    <w:p w:rsidR="004410CC" w:rsidRPr="004410CC" w:rsidRDefault="004410CC" w:rsidP="004410CC">
      <w:pPr>
        <w:spacing w:after="0" w:line="240" w:lineRule="auto"/>
        <w:ind w:firstLine="709"/>
        <w:jc w:val="both"/>
        <w:rPr>
          <w:rFonts w:ascii="Times New Roman" w:hAnsi="Times New Roman" w:cs="Times New Roman"/>
          <w:sz w:val="24"/>
          <w:szCs w:val="24"/>
        </w:rPr>
      </w:pPr>
    </w:p>
    <w:tbl>
      <w:tblPr>
        <w:tblW w:w="6555" w:type="pct"/>
        <w:tblInd w:w="108" w:type="dxa"/>
        <w:tblLook w:val="0000" w:firstRow="0" w:lastRow="0" w:firstColumn="0" w:lastColumn="0" w:noHBand="0" w:noVBand="0"/>
      </w:tblPr>
      <w:tblGrid>
        <w:gridCol w:w="9494"/>
        <w:gridCol w:w="3240"/>
      </w:tblGrid>
      <w:tr w:rsidR="004410CC" w:rsidRPr="004410CC" w:rsidTr="00F56941">
        <w:tc>
          <w:tcPr>
            <w:tcW w:w="3728" w:type="pct"/>
            <w:tcBorders>
              <w:top w:val="nil"/>
              <w:left w:val="nil"/>
              <w:bottom w:val="nil"/>
              <w:right w:val="nil"/>
            </w:tcBorders>
          </w:tcPr>
          <w:p w:rsidR="004410CC" w:rsidRDefault="004410CC" w:rsidP="004410CC">
            <w:pPr>
              <w:pStyle w:val="aff8"/>
              <w:ind w:firstLine="709"/>
              <w:jc w:val="both"/>
              <w:rPr>
                <w:rFonts w:ascii="Times New Roman" w:hAnsi="Times New Roman" w:cs="Times New Roman"/>
              </w:rPr>
            </w:pPr>
          </w:p>
          <w:p w:rsidR="004410CC" w:rsidRPr="004410CC" w:rsidRDefault="004410CC" w:rsidP="004410CC">
            <w:pPr>
              <w:pStyle w:val="aff8"/>
              <w:jc w:val="both"/>
              <w:rPr>
                <w:rFonts w:ascii="Times New Roman" w:hAnsi="Times New Roman" w:cs="Times New Roman"/>
              </w:rPr>
            </w:pPr>
            <w:r w:rsidRPr="004410CC">
              <w:rPr>
                <w:rFonts w:ascii="Times New Roman" w:hAnsi="Times New Roman" w:cs="Times New Roman"/>
              </w:rPr>
              <w:t xml:space="preserve">Глава Урмарского </w:t>
            </w:r>
          </w:p>
          <w:p w:rsidR="004410CC" w:rsidRPr="004410CC" w:rsidRDefault="004410CC" w:rsidP="004410CC">
            <w:pPr>
              <w:spacing w:after="0" w:line="240" w:lineRule="auto"/>
              <w:jc w:val="both"/>
              <w:rPr>
                <w:rFonts w:ascii="Times New Roman" w:hAnsi="Times New Roman" w:cs="Times New Roman"/>
                <w:sz w:val="24"/>
                <w:szCs w:val="24"/>
              </w:rPr>
            </w:pPr>
            <w:r w:rsidRPr="004410CC">
              <w:rPr>
                <w:rFonts w:ascii="Times New Roman" w:hAnsi="Times New Roman" w:cs="Times New Roman"/>
                <w:sz w:val="24"/>
                <w:szCs w:val="24"/>
              </w:rPr>
              <w:t>муниципального округа                                                                                 В.В. Шигильдеев</w:t>
            </w:r>
          </w:p>
        </w:tc>
        <w:tc>
          <w:tcPr>
            <w:tcW w:w="1272" w:type="pct"/>
            <w:tcBorders>
              <w:top w:val="nil"/>
              <w:left w:val="nil"/>
              <w:bottom w:val="nil"/>
              <w:right w:val="nil"/>
            </w:tcBorders>
          </w:tcPr>
          <w:p w:rsidR="004410CC" w:rsidRPr="004410CC" w:rsidRDefault="004410CC" w:rsidP="004410CC">
            <w:pPr>
              <w:pStyle w:val="aff7"/>
              <w:ind w:firstLine="709"/>
              <w:rPr>
                <w:rFonts w:ascii="Times New Roman" w:hAnsi="Times New Roman" w:cs="Times New Roman"/>
              </w:rPr>
            </w:pPr>
          </w:p>
        </w:tc>
      </w:tr>
    </w:tbl>
    <w:p w:rsidR="004410CC" w:rsidRPr="004410CC" w:rsidRDefault="004410CC" w:rsidP="004410CC">
      <w:pPr>
        <w:spacing w:after="0" w:line="240" w:lineRule="auto"/>
        <w:ind w:firstLine="709"/>
        <w:jc w:val="both"/>
        <w:rPr>
          <w:rFonts w:ascii="Times New Roman" w:hAnsi="Times New Roman" w:cs="Times New Roman"/>
          <w:sz w:val="24"/>
          <w:szCs w:val="24"/>
        </w:rPr>
      </w:pPr>
    </w:p>
    <w:bookmarkEnd w:id="0"/>
    <w:p w:rsidR="004410CC" w:rsidRPr="004410CC" w:rsidRDefault="004410CC" w:rsidP="004410CC">
      <w:pPr>
        <w:spacing w:after="0" w:line="240" w:lineRule="auto"/>
        <w:ind w:firstLine="709"/>
        <w:jc w:val="both"/>
        <w:rPr>
          <w:rFonts w:ascii="Times New Roman" w:hAnsi="Times New Roman" w:cs="Times New Roman"/>
          <w:sz w:val="24"/>
          <w:szCs w:val="24"/>
        </w:rPr>
      </w:pPr>
    </w:p>
    <w:p w:rsidR="004410CC" w:rsidRPr="004410CC" w:rsidRDefault="004410CC" w:rsidP="004410CC">
      <w:pPr>
        <w:spacing w:after="0" w:line="240" w:lineRule="auto"/>
        <w:ind w:firstLine="709"/>
        <w:jc w:val="both"/>
        <w:rPr>
          <w:rFonts w:ascii="Times New Roman" w:hAnsi="Times New Roman" w:cs="Times New Roman"/>
          <w:sz w:val="24"/>
          <w:szCs w:val="24"/>
        </w:rPr>
      </w:pPr>
    </w:p>
    <w:p w:rsidR="004410CC" w:rsidRP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Default="004410CC" w:rsidP="004410CC">
      <w:pPr>
        <w:spacing w:after="0" w:line="240" w:lineRule="auto"/>
        <w:ind w:firstLine="709"/>
        <w:jc w:val="both"/>
        <w:rPr>
          <w:rFonts w:ascii="Times New Roman" w:hAnsi="Times New Roman" w:cs="Times New Roman"/>
          <w:sz w:val="24"/>
          <w:szCs w:val="24"/>
        </w:rPr>
      </w:pPr>
    </w:p>
    <w:p w:rsidR="004410CC" w:rsidRPr="004410CC" w:rsidRDefault="004410CC" w:rsidP="004410CC">
      <w:pPr>
        <w:spacing w:after="0" w:line="240" w:lineRule="auto"/>
        <w:jc w:val="both"/>
        <w:rPr>
          <w:rFonts w:ascii="Times New Roman" w:hAnsi="Times New Roman" w:cs="Times New Roman"/>
          <w:sz w:val="20"/>
          <w:szCs w:val="20"/>
        </w:rPr>
      </w:pPr>
      <w:r w:rsidRPr="004410CC">
        <w:rPr>
          <w:rFonts w:ascii="Times New Roman" w:hAnsi="Times New Roman" w:cs="Times New Roman"/>
          <w:sz w:val="20"/>
          <w:szCs w:val="20"/>
        </w:rPr>
        <w:t>Борисова Надежда Анатольевна</w:t>
      </w:r>
    </w:p>
    <w:p w:rsidR="004410CC" w:rsidRPr="004410CC" w:rsidRDefault="004410CC" w:rsidP="004410CC">
      <w:pPr>
        <w:spacing w:after="0" w:line="240" w:lineRule="auto"/>
        <w:jc w:val="both"/>
        <w:rPr>
          <w:rFonts w:ascii="Times New Roman" w:hAnsi="Times New Roman" w:cs="Times New Roman"/>
          <w:sz w:val="20"/>
          <w:szCs w:val="20"/>
        </w:rPr>
      </w:pPr>
      <w:r w:rsidRPr="004410CC">
        <w:rPr>
          <w:rFonts w:ascii="Times New Roman" w:hAnsi="Times New Roman" w:cs="Times New Roman"/>
          <w:sz w:val="20"/>
          <w:szCs w:val="20"/>
        </w:rPr>
        <w:t>8(835-44) 2-15-41</w:t>
      </w:r>
    </w:p>
    <w:p w:rsidR="004410CC" w:rsidRPr="004410CC" w:rsidRDefault="004410CC" w:rsidP="004410CC">
      <w:pPr>
        <w:spacing w:after="0" w:line="240" w:lineRule="auto"/>
        <w:jc w:val="both"/>
        <w:rPr>
          <w:rFonts w:ascii="Times New Roman" w:hAnsi="Times New Roman" w:cs="Times New Roman"/>
          <w:sz w:val="20"/>
          <w:szCs w:val="20"/>
        </w:rPr>
      </w:pPr>
    </w:p>
    <w:p w:rsidR="004410CC" w:rsidRPr="00923298" w:rsidRDefault="004410CC" w:rsidP="004410CC">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4410CC" w:rsidRPr="00923298" w:rsidRDefault="004410CC" w:rsidP="004410CC">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410CC" w:rsidRDefault="004410CC" w:rsidP="004410C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410CC" w:rsidRPr="00923298" w:rsidRDefault="004410CC" w:rsidP="004410C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410CC" w:rsidRPr="00923298" w:rsidRDefault="004410CC" w:rsidP="004410CC">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30.03.2023</w:t>
      </w:r>
      <w:r w:rsidRPr="00923298">
        <w:rPr>
          <w:rFonts w:ascii="Times New Roman" w:hAnsi="Times New Roman"/>
          <w:sz w:val="24"/>
          <w:szCs w:val="24"/>
        </w:rPr>
        <w:t xml:space="preserve"> № 3</w:t>
      </w:r>
      <w:r>
        <w:rPr>
          <w:rFonts w:ascii="Times New Roman" w:hAnsi="Times New Roman"/>
          <w:sz w:val="24"/>
          <w:szCs w:val="24"/>
        </w:rPr>
        <w:t>85</w:t>
      </w:r>
    </w:p>
    <w:p w:rsidR="004410CC" w:rsidRDefault="004410CC" w:rsidP="004410CC">
      <w:pPr>
        <w:spacing w:line="240" w:lineRule="auto"/>
        <w:jc w:val="center"/>
        <w:rPr>
          <w:rFonts w:ascii="Times New Roman" w:hAnsi="Times New Roman" w:cs="Times New Roman"/>
          <w:b/>
          <w:sz w:val="24"/>
          <w:szCs w:val="24"/>
        </w:rPr>
      </w:pPr>
    </w:p>
    <w:p w:rsidR="004410CC" w:rsidRPr="00F901BB" w:rsidRDefault="004410CC" w:rsidP="004410CC">
      <w:pPr>
        <w:spacing w:line="240" w:lineRule="auto"/>
        <w:jc w:val="center"/>
        <w:rPr>
          <w:rFonts w:ascii="Times New Roman" w:hAnsi="Times New Roman" w:cs="Times New Roman"/>
          <w:b/>
          <w:sz w:val="24"/>
          <w:szCs w:val="24"/>
        </w:rPr>
      </w:pPr>
      <w:r w:rsidRPr="00F901BB">
        <w:rPr>
          <w:rFonts w:ascii="Times New Roman" w:hAnsi="Times New Roman" w:cs="Times New Roman"/>
          <w:b/>
          <w:sz w:val="24"/>
          <w:szCs w:val="24"/>
        </w:rPr>
        <w:t xml:space="preserve">Примерное положение об оплате труда работников </w:t>
      </w:r>
      <w:r>
        <w:rPr>
          <w:rFonts w:ascii="Times New Roman" w:hAnsi="Times New Roman" w:cs="Times New Roman"/>
          <w:b/>
          <w:sz w:val="24"/>
          <w:szCs w:val="24"/>
        </w:rPr>
        <w:t>муниципальн</w:t>
      </w:r>
      <w:r w:rsidRPr="00F901BB">
        <w:rPr>
          <w:rFonts w:ascii="Times New Roman" w:hAnsi="Times New Roman" w:cs="Times New Roman"/>
          <w:b/>
          <w:sz w:val="24"/>
          <w:szCs w:val="24"/>
        </w:rPr>
        <w:t xml:space="preserve">ых учреждений </w:t>
      </w:r>
      <w:r>
        <w:rPr>
          <w:rFonts w:ascii="Times New Roman" w:hAnsi="Times New Roman" w:cs="Times New Roman"/>
          <w:b/>
          <w:sz w:val="24"/>
          <w:szCs w:val="24"/>
        </w:rPr>
        <w:t xml:space="preserve">Урмарского муниципального округа </w:t>
      </w:r>
      <w:r w:rsidRPr="00F901BB">
        <w:rPr>
          <w:rFonts w:ascii="Times New Roman" w:hAnsi="Times New Roman" w:cs="Times New Roman"/>
          <w:b/>
          <w:sz w:val="24"/>
          <w:szCs w:val="24"/>
        </w:rPr>
        <w:t xml:space="preserve">Чувашской Республики, занятых в сфере </w:t>
      </w:r>
      <w:r>
        <w:rPr>
          <w:rFonts w:ascii="Times New Roman" w:hAnsi="Times New Roman" w:cs="Times New Roman"/>
          <w:b/>
          <w:sz w:val="24"/>
          <w:szCs w:val="24"/>
        </w:rPr>
        <w:t>образования</w:t>
      </w:r>
    </w:p>
    <w:p w:rsidR="004410CC" w:rsidRPr="00F901BB" w:rsidRDefault="004410CC" w:rsidP="004410CC">
      <w:pPr>
        <w:pStyle w:val="af8"/>
        <w:numPr>
          <w:ilvl w:val="0"/>
          <w:numId w:val="40"/>
        </w:numPr>
        <w:spacing w:after="200" w:line="240" w:lineRule="auto"/>
        <w:jc w:val="center"/>
        <w:rPr>
          <w:rFonts w:ascii="Times New Roman" w:hAnsi="Times New Roman"/>
          <w:b/>
          <w:sz w:val="24"/>
          <w:szCs w:val="24"/>
        </w:rPr>
      </w:pPr>
      <w:r w:rsidRPr="00F901BB">
        <w:rPr>
          <w:rFonts w:ascii="Times New Roman" w:hAnsi="Times New Roman"/>
          <w:b/>
          <w:sz w:val="24"/>
          <w:szCs w:val="24"/>
        </w:rPr>
        <w:t>Общие положения</w:t>
      </w:r>
    </w:p>
    <w:p w:rsidR="004410CC" w:rsidRPr="00F901BB" w:rsidRDefault="004410CC" w:rsidP="004410CC">
      <w:pPr>
        <w:pStyle w:val="af8"/>
        <w:spacing w:line="240" w:lineRule="auto"/>
        <w:ind w:left="1080"/>
        <w:rPr>
          <w:rFonts w:ascii="Times New Roman" w:hAnsi="Times New Roman"/>
          <w:b/>
          <w:sz w:val="24"/>
          <w:szCs w:val="24"/>
        </w:rPr>
      </w:pPr>
    </w:p>
    <w:p w:rsidR="004410CC"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1.1. Настоящее Примерное положение об оплате труда работников </w:t>
      </w:r>
      <w:r>
        <w:rPr>
          <w:rFonts w:ascii="Times New Roman" w:hAnsi="Times New Roman"/>
          <w:sz w:val="24"/>
          <w:szCs w:val="24"/>
        </w:rPr>
        <w:t>муниципальных</w:t>
      </w:r>
      <w:r w:rsidRPr="00F901BB">
        <w:rPr>
          <w:rFonts w:ascii="Times New Roman" w:hAnsi="Times New Roman"/>
          <w:sz w:val="24"/>
          <w:szCs w:val="24"/>
        </w:rPr>
        <w:t xml:space="preserve"> учреждений </w:t>
      </w:r>
      <w:r>
        <w:rPr>
          <w:rFonts w:ascii="Times New Roman" w:hAnsi="Times New Roman"/>
          <w:sz w:val="24"/>
          <w:szCs w:val="24"/>
        </w:rPr>
        <w:t xml:space="preserve">Урмарского муниципального округа </w:t>
      </w:r>
      <w:r w:rsidRPr="00F901BB">
        <w:rPr>
          <w:rFonts w:ascii="Times New Roman" w:hAnsi="Times New Roman"/>
          <w:sz w:val="24"/>
          <w:szCs w:val="24"/>
        </w:rPr>
        <w:t>Чувашской Республики, занятых в сфере образования (далее - Положение), разработано в соответствии с Законом Чувашс</w:t>
      </w:r>
      <w:r>
        <w:rPr>
          <w:rFonts w:ascii="Times New Roman" w:hAnsi="Times New Roman"/>
          <w:sz w:val="24"/>
          <w:szCs w:val="24"/>
        </w:rPr>
        <w:t>кой Республики «</w:t>
      </w:r>
      <w:r w:rsidRPr="00F901BB">
        <w:rPr>
          <w:rFonts w:ascii="Times New Roman" w:hAnsi="Times New Roman"/>
          <w:sz w:val="24"/>
          <w:szCs w:val="24"/>
        </w:rPr>
        <w:t xml:space="preserve">Об упорядочении оплаты труда работников государственных </w:t>
      </w:r>
      <w:r>
        <w:rPr>
          <w:rFonts w:ascii="Times New Roman" w:hAnsi="Times New Roman"/>
          <w:sz w:val="24"/>
          <w:szCs w:val="24"/>
        </w:rPr>
        <w:t>учреждений Чувашской Республики»</w:t>
      </w:r>
      <w:r w:rsidRPr="00F901BB">
        <w:rPr>
          <w:rFonts w:ascii="Times New Roman" w:hAnsi="Times New Roman"/>
          <w:sz w:val="24"/>
          <w:szCs w:val="24"/>
        </w:rPr>
        <w:t xml:space="preserve"> и включает в себя: </w:t>
      </w:r>
    </w:p>
    <w:p w:rsidR="004410CC"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рекомендуемые минимальные размеры окладов (должностных окладов), ставок заработной платы работников </w:t>
      </w:r>
      <w:r>
        <w:rPr>
          <w:rFonts w:ascii="Times New Roman" w:hAnsi="Times New Roman"/>
          <w:sz w:val="24"/>
          <w:szCs w:val="24"/>
        </w:rPr>
        <w:t>муниципальных</w:t>
      </w:r>
      <w:r w:rsidRPr="00F901BB">
        <w:rPr>
          <w:rFonts w:ascii="Times New Roman" w:hAnsi="Times New Roman"/>
          <w:sz w:val="24"/>
          <w:szCs w:val="24"/>
        </w:rPr>
        <w:t xml:space="preserve"> учреждений</w:t>
      </w:r>
      <w:r>
        <w:rPr>
          <w:rFonts w:ascii="Times New Roman" w:hAnsi="Times New Roman"/>
          <w:sz w:val="24"/>
          <w:szCs w:val="24"/>
        </w:rPr>
        <w:t xml:space="preserve"> Урмарского муниципального округа </w:t>
      </w:r>
      <w:r w:rsidRPr="00F901BB">
        <w:rPr>
          <w:rFonts w:ascii="Times New Roman" w:hAnsi="Times New Roman"/>
          <w:sz w:val="24"/>
          <w:szCs w:val="24"/>
        </w:rPr>
        <w:t xml:space="preserve"> Чувашской Республики, занятых в сфере образования (далее - учреждение), по профессиональным квалификационным группам (далее - ПКГ); </w:t>
      </w:r>
    </w:p>
    <w:p w:rsidR="004410CC"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рекомендуемые размеры коэффициентов к окладам (ставкам); </w:t>
      </w:r>
    </w:p>
    <w:p w:rsidR="004410CC"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наименование, условия и размеры выплат компенсационного характера в соответствии с перечнем видов выплат компенсационного характера в учреждениях; </w:t>
      </w:r>
    </w:p>
    <w:p w:rsidR="004410CC"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наименование, условия осуществления выплат стимулирующего характера в соответствии с перечнем видов выплат стимулирующего характера в учреждениях; </w:t>
      </w:r>
    </w:p>
    <w:p w:rsidR="004410CC"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условия оплаты труда руководителей учреждений.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Настоящее Положение для бюджетных и автономных учреждений </w:t>
      </w:r>
      <w:r>
        <w:rPr>
          <w:rFonts w:ascii="Times New Roman" w:hAnsi="Times New Roman"/>
          <w:sz w:val="24"/>
          <w:szCs w:val="24"/>
        </w:rPr>
        <w:t xml:space="preserve">Урмарского муниципального округа </w:t>
      </w:r>
      <w:r w:rsidRPr="00F901BB">
        <w:rPr>
          <w:rFonts w:ascii="Times New Roman" w:hAnsi="Times New Roman"/>
          <w:sz w:val="24"/>
          <w:szCs w:val="24"/>
        </w:rPr>
        <w:t xml:space="preserve">Чувашской Республики носит рекомендательный характер, для казенных учреждений </w:t>
      </w:r>
      <w:r>
        <w:rPr>
          <w:rFonts w:ascii="Times New Roman" w:hAnsi="Times New Roman"/>
          <w:sz w:val="24"/>
          <w:szCs w:val="24"/>
        </w:rPr>
        <w:t xml:space="preserve">Урмарского муниципального округа </w:t>
      </w:r>
      <w:r w:rsidRPr="00F901BB">
        <w:rPr>
          <w:rFonts w:ascii="Times New Roman" w:hAnsi="Times New Roman"/>
          <w:sz w:val="24"/>
          <w:szCs w:val="24"/>
        </w:rPr>
        <w:t xml:space="preserve">Чувашской Республики - обязательный характер.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 Заработная плата работников учреждений максимальными размерами не ограничивается.</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1.2.1. 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1.3. Штатное расписание и тарификационный список педагогических работников учреждения </w:t>
      </w:r>
      <w:proofErr w:type="gramStart"/>
      <w:r w:rsidRPr="00F901BB">
        <w:rPr>
          <w:rFonts w:ascii="Times New Roman" w:hAnsi="Times New Roman"/>
          <w:sz w:val="24"/>
          <w:szCs w:val="24"/>
        </w:rPr>
        <w:t>утверждаются его руководителем и включают</w:t>
      </w:r>
      <w:proofErr w:type="gramEnd"/>
      <w:r w:rsidRPr="00F901BB">
        <w:rPr>
          <w:rFonts w:ascii="Times New Roman" w:hAnsi="Times New Roman"/>
          <w:sz w:val="24"/>
          <w:szCs w:val="24"/>
        </w:rPr>
        <w:t xml:space="preserve"> в себя все должности служащих (профессии рабочих) данного учреждения.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1.4. Фонд оплаты труда работников автономного и бюджетного учреждения Урмарского </w:t>
      </w:r>
      <w:r>
        <w:rPr>
          <w:rFonts w:ascii="Times New Roman" w:hAnsi="Times New Roman"/>
          <w:sz w:val="24"/>
          <w:szCs w:val="24"/>
        </w:rPr>
        <w:t>муниципального округа</w:t>
      </w:r>
      <w:r w:rsidRPr="00F901BB">
        <w:rPr>
          <w:rFonts w:ascii="Times New Roman" w:hAnsi="Times New Roman"/>
          <w:sz w:val="24"/>
          <w:szCs w:val="24"/>
        </w:rPr>
        <w:t xml:space="preserve"> Чувашской Республики формируется исходя из объема субсидий, поступающих в установленном порядке автономному и бюджетному </w:t>
      </w:r>
      <w:r w:rsidRPr="00F901BB">
        <w:rPr>
          <w:rFonts w:ascii="Times New Roman" w:hAnsi="Times New Roman"/>
          <w:sz w:val="24"/>
          <w:szCs w:val="24"/>
        </w:rPr>
        <w:lastRenderedPageBreak/>
        <w:t xml:space="preserve">учреждению Урмарского </w:t>
      </w:r>
      <w:r>
        <w:rPr>
          <w:rFonts w:ascii="Times New Roman" w:hAnsi="Times New Roman"/>
          <w:sz w:val="24"/>
          <w:szCs w:val="24"/>
        </w:rPr>
        <w:t>муниципального округа</w:t>
      </w:r>
      <w:r w:rsidRPr="00F901BB">
        <w:rPr>
          <w:rFonts w:ascii="Times New Roman" w:hAnsi="Times New Roman"/>
          <w:sz w:val="24"/>
          <w:szCs w:val="24"/>
        </w:rPr>
        <w:t xml:space="preserve"> Чувашской Республики из республиканского бюджета Чувашской Республики, и средств, поступающих от приносящей доход деятельности.</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Фонд оплаты труда работников казенного учреждения Урмарского </w:t>
      </w:r>
      <w:r>
        <w:rPr>
          <w:rFonts w:ascii="Times New Roman" w:hAnsi="Times New Roman"/>
          <w:sz w:val="24"/>
          <w:szCs w:val="24"/>
        </w:rPr>
        <w:t>муниципального округа</w:t>
      </w:r>
      <w:r w:rsidRPr="00F901BB">
        <w:rPr>
          <w:rFonts w:ascii="Times New Roman" w:hAnsi="Times New Roman"/>
          <w:sz w:val="24"/>
          <w:szCs w:val="24"/>
        </w:rPr>
        <w:t xml:space="preserve"> Чувашской Республики формируется исходя из объема бюджетных ассигнований на обеспечение выполнения функций казенного учреждения Урмарского </w:t>
      </w:r>
      <w:r>
        <w:rPr>
          <w:rFonts w:ascii="Times New Roman" w:hAnsi="Times New Roman"/>
          <w:sz w:val="24"/>
          <w:szCs w:val="24"/>
        </w:rPr>
        <w:t>муниципального округа</w:t>
      </w:r>
      <w:r w:rsidRPr="00F901BB">
        <w:rPr>
          <w:rFonts w:ascii="Times New Roman" w:hAnsi="Times New Roman"/>
          <w:sz w:val="24"/>
          <w:szCs w:val="24"/>
        </w:rPr>
        <w:t xml:space="preserve"> Чувашской Республики и соответствующих лимитов бюджетных обязательств в части оплаты труда работников указанного учреждения.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gramStart"/>
      <w:r w:rsidRPr="00F901BB">
        <w:rPr>
          <w:rFonts w:ascii="Times New Roman" w:hAnsi="Times New Roman"/>
          <w:sz w:val="24"/>
          <w:szCs w:val="24"/>
        </w:rPr>
        <w:t>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от 28</w:t>
      </w:r>
      <w:proofErr w:type="gramEnd"/>
      <w:r w:rsidRPr="00F901BB">
        <w:rPr>
          <w:rFonts w:ascii="Times New Roman" w:hAnsi="Times New Roman"/>
          <w:sz w:val="24"/>
          <w:szCs w:val="24"/>
        </w:rPr>
        <w:t xml:space="preserve">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spellStart"/>
      <w:r w:rsidRPr="00F901BB">
        <w:rPr>
          <w:rFonts w:ascii="Times New Roman" w:hAnsi="Times New Roman"/>
          <w:sz w:val="24"/>
          <w:szCs w:val="24"/>
        </w:rPr>
        <w:t>ФОТ</w:t>
      </w:r>
      <w:r w:rsidRPr="00F901BB">
        <w:rPr>
          <w:rFonts w:ascii="Times New Roman" w:hAnsi="Times New Roman"/>
          <w:sz w:val="24"/>
          <w:szCs w:val="24"/>
          <w:vertAlign w:val="subscript"/>
        </w:rPr>
        <w:t>оу</w:t>
      </w:r>
      <w:proofErr w:type="spellEnd"/>
      <w:r w:rsidRPr="00F901BB">
        <w:rPr>
          <w:rFonts w:ascii="Times New Roman" w:hAnsi="Times New Roman"/>
          <w:sz w:val="24"/>
          <w:szCs w:val="24"/>
        </w:rPr>
        <w:t>==</w:t>
      </w:r>
      <w:proofErr w:type="spellStart"/>
      <w:r w:rsidRPr="00F901BB">
        <w:rPr>
          <w:rFonts w:ascii="Times New Roman" w:hAnsi="Times New Roman"/>
          <w:sz w:val="24"/>
          <w:szCs w:val="24"/>
        </w:rPr>
        <w:t>ФОТ</w:t>
      </w:r>
      <w:r w:rsidRPr="00F901BB">
        <w:rPr>
          <w:rFonts w:ascii="Times New Roman" w:hAnsi="Times New Roman"/>
          <w:sz w:val="24"/>
          <w:szCs w:val="24"/>
          <w:vertAlign w:val="subscript"/>
        </w:rPr>
        <w:t>б</w:t>
      </w:r>
      <w:proofErr w:type="spellEnd"/>
      <w:r w:rsidRPr="00F901BB">
        <w:rPr>
          <w:rFonts w:ascii="Times New Roman" w:hAnsi="Times New Roman"/>
          <w:sz w:val="24"/>
          <w:szCs w:val="24"/>
        </w:rPr>
        <w:t xml:space="preserve"> +</w:t>
      </w:r>
      <w:proofErr w:type="spellStart"/>
      <w:r w:rsidRPr="00F901BB">
        <w:rPr>
          <w:rFonts w:ascii="Times New Roman" w:hAnsi="Times New Roman"/>
          <w:sz w:val="24"/>
          <w:szCs w:val="24"/>
        </w:rPr>
        <w:t>ФОТ</w:t>
      </w:r>
      <w:r w:rsidRPr="00F901BB">
        <w:rPr>
          <w:rFonts w:ascii="Times New Roman" w:hAnsi="Times New Roman"/>
          <w:sz w:val="24"/>
          <w:szCs w:val="24"/>
          <w:vertAlign w:val="subscript"/>
        </w:rPr>
        <w:t>ст</w:t>
      </w:r>
      <w:proofErr w:type="spellEnd"/>
      <w:r w:rsidRPr="00F901BB">
        <w:rPr>
          <w:rFonts w:ascii="Times New Roman" w:hAnsi="Times New Roman"/>
          <w:sz w:val="24"/>
          <w:szCs w:val="24"/>
        </w:rPr>
        <w:t xml:space="preserve"> +</w:t>
      </w:r>
      <w:proofErr w:type="spellStart"/>
      <w:r w:rsidRPr="00F901BB">
        <w:rPr>
          <w:rFonts w:ascii="Times New Roman" w:hAnsi="Times New Roman"/>
          <w:sz w:val="24"/>
          <w:szCs w:val="24"/>
        </w:rPr>
        <w:t>В</w:t>
      </w:r>
      <w:r w:rsidRPr="00F901BB">
        <w:rPr>
          <w:rFonts w:ascii="Times New Roman" w:hAnsi="Times New Roman"/>
          <w:sz w:val="24"/>
          <w:szCs w:val="24"/>
          <w:vertAlign w:val="subscript"/>
        </w:rPr>
        <w:t>к</w:t>
      </w:r>
      <w:proofErr w:type="spellEnd"/>
      <w:proofErr w:type="gramStart"/>
      <w:r w:rsidRPr="00F901BB">
        <w:rPr>
          <w:rFonts w:ascii="Times New Roman" w:hAnsi="Times New Roman"/>
          <w:sz w:val="24"/>
          <w:szCs w:val="24"/>
        </w:rPr>
        <w:t xml:space="preserve"> ,</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где: </w:t>
      </w:r>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spellStart"/>
      <w:r w:rsidRPr="00F901BB">
        <w:rPr>
          <w:rFonts w:ascii="Times New Roman" w:hAnsi="Times New Roman"/>
          <w:sz w:val="24"/>
          <w:szCs w:val="24"/>
        </w:rPr>
        <w:t>ФОТ</w:t>
      </w:r>
      <w:r w:rsidRPr="00F901BB">
        <w:rPr>
          <w:rFonts w:ascii="Times New Roman" w:hAnsi="Times New Roman"/>
          <w:sz w:val="24"/>
          <w:szCs w:val="24"/>
          <w:vertAlign w:val="subscript"/>
        </w:rPr>
        <w:t>б</w:t>
      </w:r>
      <w:proofErr w:type="spellEnd"/>
      <w:r w:rsidRPr="00F901BB">
        <w:rPr>
          <w:rFonts w:ascii="Times New Roman" w:hAnsi="Times New Roman"/>
          <w:sz w:val="24"/>
          <w:szCs w:val="24"/>
        </w:rPr>
        <w:t xml:space="preserve"> - базовая часть </w:t>
      </w:r>
      <w:proofErr w:type="gramStart"/>
      <w:r w:rsidRPr="00F901BB">
        <w:rPr>
          <w:rFonts w:ascii="Times New Roman" w:hAnsi="Times New Roman"/>
          <w:sz w:val="24"/>
          <w:szCs w:val="24"/>
        </w:rPr>
        <w:t>фонда оплаты труда работников учреждения</w:t>
      </w:r>
      <w:proofErr w:type="gramEnd"/>
      <w:r w:rsidRPr="00F901BB">
        <w:rPr>
          <w:rFonts w:ascii="Times New Roman" w:hAnsi="Times New Roman"/>
          <w:sz w:val="24"/>
          <w:szCs w:val="24"/>
        </w:rPr>
        <w:t xml:space="preserve">; </w:t>
      </w:r>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spellStart"/>
      <w:r w:rsidRPr="00F901BB">
        <w:rPr>
          <w:rFonts w:ascii="Times New Roman" w:hAnsi="Times New Roman"/>
          <w:sz w:val="24"/>
          <w:szCs w:val="24"/>
        </w:rPr>
        <w:t>ФОТ</w:t>
      </w:r>
      <w:r w:rsidRPr="00F901BB">
        <w:rPr>
          <w:rFonts w:ascii="Times New Roman" w:hAnsi="Times New Roman"/>
          <w:sz w:val="24"/>
          <w:szCs w:val="24"/>
          <w:vertAlign w:val="subscript"/>
        </w:rPr>
        <w:t>ст</w:t>
      </w:r>
      <w:proofErr w:type="spellEnd"/>
      <w:r w:rsidRPr="00F901BB">
        <w:rPr>
          <w:rFonts w:ascii="Times New Roman" w:hAnsi="Times New Roman"/>
          <w:sz w:val="24"/>
          <w:szCs w:val="24"/>
        </w:rPr>
        <w:t xml:space="preserve"> - стимулирующая часть </w:t>
      </w:r>
      <w:proofErr w:type="gramStart"/>
      <w:r w:rsidRPr="00F901BB">
        <w:rPr>
          <w:rFonts w:ascii="Times New Roman" w:hAnsi="Times New Roman"/>
          <w:sz w:val="24"/>
          <w:szCs w:val="24"/>
        </w:rPr>
        <w:t>фонда оплаты труда работников учреждения</w:t>
      </w:r>
      <w:proofErr w:type="gramEnd"/>
      <w:r w:rsidRPr="00F901BB">
        <w:rPr>
          <w:rFonts w:ascii="Times New Roman" w:hAnsi="Times New Roman"/>
          <w:sz w:val="24"/>
          <w:szCs w:val="24"/>
        </w:rPr>
        <w:t xml:space="preserve">; </w:t>
      </w:r>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spellStart"/>
      <w:r w:rsidRPr="00F901BB">
        <w:rPr>
          <w:rFonts w:ascii="Times New Roman" w:hAnsi="Times New Roman"/>
          <w:sz w:val="24"/>
          <w:szCs w:val="24"/>
        </w:rPr>
        <w:t>В</w:t>
      </w:r>
      <w:r w:rsidRPr="00F901BB">
        <w:rPr>
          <w:rFonts w:ascii="Times New Roman" w:hAnsi="Times New Roman"/>
          <w:sz w:val="24"/>
          <w:szCs w:val="24"/>
          <w:vertAlign w:val="subscript"/>
        </w:rPr>
        <w:t>к</w:t>
      </w:r>
      <w:proofErr w:type="spellEnd"/>
      <w:r w:rsidRPr="00F901BB">
        <w:rPr>
          <w:rFonts w:ascii="Times New Roman" w:hAnsi="Times New Roman"/>
          <w:sz w:val="24"/>
          <w:szCs w:val="24"/>
        </w:rPr>
        <w:t xml:space="preserve"> - выплаты компенсационного характера.</w:t>
      </w:r>
    </w:p>
    <w:p w:rsidR="004410CC" w:rsidRPr="00F901BB" w:rsidRDefault="004410CC" w:rsidP="004410CC">
      <w:pPr>
        <w:pStyle w:val="af8"/>
        <w:spacing w:after="0" w:line="240" w:lineRule="auto"/>
        <w:ind w:left="0" w:firstLine="720"/>
        <w:jc w:val="both"/>
        <w:rPr>
          <w:rFonts w:ascii="Times New Roman" w:hAnsi="Times New Roman"/>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1.6. Система оплаты труда работников учреждений устанавливается с учетом:</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б) утратил силу;</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в) обеспечения государственных гарантий по оплате труда;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г) минимальных размеров окладов (ставок), коэффициентов к окладам (ставкам) по ПКГ;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д) перечня видов выплат компенсационного характера в учреждениях;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е) перечня видов выплат стимулирующего характера в учреждениях;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ж) иных обязательных выплат, установленных законодательством Российской Федерации и законодательством Чувашской Республики в сфере оплаты труда;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з)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и) мнения представительного органа работников учреждения;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к) настоящего Положения.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1.8. Учреждение в </w:t>
      </w:r>
      <w:proofErr w:type="gramStart"/>
      <w:r w:rsidRPr="00F901BB">
        <w:rPr>
          <w:rFonts w:ascii="Times New Roman" w:hAnsi="Times New Roman"/>
          <w:sz w:val="24"/>
          <w:szCs w:val="24"/>
        </w:rPr>
        <w:t>пределах</w:t>
      </w:r>
      <w:proofErr w:type="gramEnd"/>
      <w:r w:rsidRPr="00F901BB">
        <w:rPr>
          <w:rFonts w:ascii="Times New Roman" w:hAnsi="Times New Roman"/>
          <w:sz w:val="24"/>
          <w:szCs w:val="24"/>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lastRenderedPageBreak/>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1.10. Размеры окладов (ставок) устанавливаются в соответствии с абзацем седьмым пункта 1.1, пунктом 1.2.1 настоящего Положения руководителем учреждения по квалификационным уровням ПКГ.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1.11. Размеры коэффициентов к окладам (ставкам) по ПКГ для соответствующих квалификационных уровней устанавливаются в соответствии с абзацем седьмым пункта 1.1, пунктом 1.2.1 настоящего Положения руководителем учреждения.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1.12. </w:t>
      </w:r>
      <w:proofErr w:type="gramStart"/>
      <w:r w:rsidRPr="00F901BB">
        <w:rPr>
          <w:rFonts w:ascii="Times New Roman" w:hAnsi="Times New Roman"/>
          <w:sz w:val="24"/>
          <w:szCs w:val="24"/>
        </w:rPr>
        <w:t xml:space="preserve">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кодексом Российской Федерации. </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p>
    <w:p w:rsidR="004410CC" w:rsidRPr="00F901BB" w:rsidRDefault="004410CC" w:rsidP="004410CC">
      <w:pPr>
        <w:pStyle w:val="af8"/>
        <w:spacing w:after="0" w:line="240" w:lineRule="auto"/>
        <w:ind w:left="0" w:firstLine="720"/>
        <w:jc w:val="center"/>
        <w:rPr>
          <w:rFonts w:ascii="Times New Roman" w:hAnsi="Times New Roman"/>
          <w:b/>
          <w:sz w:val="24"/>
          <w:szCs w:val="24"/>
        </w:rPr>
      </w:pPr>
      <w:r w:rsidRPr="00F901BB">
        <w:rPr>
          <w:rFonts w:ascii="Times New Roman" w:hAnsi="Times New Roman"/>
          <w:b/>
          <w:sz w:val="24"/>
          <w:szCs w:val="24"/>
        </w:rPr>
        <w:t>II. Порядок и услов</w:t>
      </w:r>
      <w:r>
        <w:rPr>
          <w:rFonts w:ascii="Times New Roman" w:hAnsi="Times New Roman"/>
          <w:b/>
          <w:sz w:val="24"/>
          <w:szCs w:val="24"/>
        </w:rPr>
        <w:t xml:space="preserve">ия оплаты труда педагогических </w:t>
      </w:r>
      <w:r w:rsidRPr="00F901BB">
        <w:rPr>
          <w:rFonts w:ascii="Times New Roman" w:hAnsi="Times New Roman"/>
          <w:b/>
          <w:sz w:val="24"/>
          <w:szCs w:val="24"/>
        </w:rPr>
        <w:t>и работников учебно-вспомогательного персонала</w:t>
      </w:r>
    </w:p>
    <w:p w:rsidR="004410CC" w:rsidRPr="00F901BB" w:rsidRDefault="004410CC" w:rsidP="004410CC">
      <w:pPr>
        <w:pStyle w:val="af8"/>
        <w:spacing w:after="0" w:line="240" w:lineRule="auto"/>
        <w:ind w:left="0" w:firstLine="720"/>
        <w:jc w:val="center"/>
        <w:rPr>
          <w:rFonts w:ascii="Times New Roman" w:hAnsi="Times New Roman"/>
          <w:b/>
          <w:color w:val="00B050"/>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2.1. </w:t>
      </w:r>
      <w:proofErr w:type="gramStart"/>
      <w:r w:rsidRPr="00F901BB">
        <w:rPr>
          <w:rFonts w:ascii="Times New Roman" w:hAnsi="Times New Roman"/>
          <w:sz w:val="24"/>
          <w:szCs w:val="24"/>
        </w:rPr>
        <w:t xml:space="preserve">Продолжительность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w:t>
      </w:r>
      <w:r w:rsidRPr="00F901BB">
        <w:rPr>
          <w:rFonts w:ascii="Times New Roman" w:hAnsi="Times New Roman"/>
          <w:sz w:val="24"/>
          <w:szCs w:val="24"/>
        </w:rPr>
        <w:lastRenderedPageBreak/>
        <w:t>Министерстве юстиции Российской Федерации</w:t>
      </w:r>
      <w:proofErr w:type="gramEnd"/>
      <w:r w:rsidRPr="00F901BB">
        <w:rPr>
          <w:rFonts w:ascii="Times New Roman" w:hAnsi="Times New Roman"/>
          <w:sz w:val="24"/>
          <w:szCs w:val="24"/>
        </w:rPr>
        <w:t xml:space="preserve"> </w:t>
      </w:r>
      <w:proofErr w:type="gramStart"/>
      <w:r w:rsidRPr="00F901BB">
        <w:rPr>
          <w:rFonts w:ascii="Times New Roman" w:hAnsi="Times New Roman"/>
          <w:sz w:val="24"/>
          <w:szCs w:val="24"/>
        </w:rPr>
        <w:t xml:space="preserve">25 февраля 2015 г., регистрационный N 36204). </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2.</w:t>
      </w:r>
      <w:r>
        <w:rPr>
          <w:rFonts w:ascii="Times New Roman" w:hAnsi="Times New Roman"/>
          <w:sz w:val="24"/>
          <w:szCs w:val="24"/>
        </w:rPr>
        <w:t>2</w:t>
      </w:r>
      <w:r w:rsidRPr="00F901BB">
        <w:rPr>
          <w:rFonts w:ascii="Times New Roman" w:hAnsi="Times New Roman"/>
          <w:sz w:val="24"/>
          <w:szCs w:val="24"/>
        </w:rPr>
        <w:t xml:space="preserve">. </w:t>
      </w:r>
      <w:proofErr w:type="gramStart"/>
      <w:r w:rsidRPr="00F901BB">
        <w:rPr>
          <w:rFonts w:ascii="Times New Roman" w:hAnsi="Times New Roman"/>
          <w:sz w:val="24"/>
          <w:szCs w:val="24"/>
        </w:rPr>
        <w:t>Рекомендуемые минимальные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w:t>
      </w:r>
      <w:proofErr w:type="gramEnd"/>
      <w:r w:rsidRPr="00F901BB">
        <w:rPr>
          <w:rFonts w:ascii="Times New Roman" w:hAnsi="Times New Roman"/>
          <w:sz w:val="24"/>
          <w:szCs w:val="24"/>
        </w:rPr>
        <w:t>" (</w:t>
      </w:r>
      <w:proofErr w:type="gramStart"/>
      <w:r w:rsidRPr="00F901BB">
        <w:rPr>
          <w:rFonts w:ascii="Times New Roman" w:hAnsi="Times New Roman"/>
          <w:sz w:val="24"/>
          <w:szCs w:val="24"/>
        </w:rPr>
        <w:t>зарегистрирован</w:t>
      </w:r>
      <w:proofErr w:type="gramEnd"/>
      <w:r w:rsidRPr="00F901BB">
        <w:rPr>
          <w:rFonts w:ascii="Times New Roman" w:hAnsi="Times New Roman"/>
          <w:sz w:val="24"/>
          <w:szCs w:val="24"/>
        </w:rPr>
        <w:t xml:space="preserve"> в Министерстве юстиции Российской Федерации 22 мая 2008 г., регистрационный N 11731):</w:t>
      </w:r>
    </w:p>
    <w:p w:rsidR="004410CC" w:rsidRPr="00F901BB" w:rsidRDefault="004410CC" w:rsidP="004410CC">
      <w:pPr>
        <w:pStyle w:val="af8"/>
        <w:spacing w:line="240" w:lineRule="auto"/>
        <w:ind w:left="0" w:firstLine="360"/>
        <w:jc w:val="both"/>
        <w:rPr>
          <w:rFonts w:ascii="Times New Roman" w:hAnsi="Times New Roman"/>
          <w:sz w:val="24"/>
          <w:szCs w:val="24"/>
        </w:rPr>
      </w:pPr>
    </w:p>
    <w:tbl>
      <w:tblPr>
        <w:tblStyle w:val="af0"/>
        <w:tblW w:w="9639" w:type="dxa"/>
        <w:tblInd w:w="108" w:type="dxa"/>
        <w:tblLook w:val="04A0" w:firstRow="1" w:lastRow="0" w:firstColumn="1" w:lastColumn="0" w:noHBand="0" w:noVBand="1"/>
      </w:tblPr>
      <w:tblGrid>
        <w:gridCol w:w="3828"/>
        <w:gridCol w:w="3581"/>
        <w:gridCol w:w="2230"/>
      </w:tblGrid>
      <w:tr w:rsidR="004410CC" w:rsidRPr="00F901BB" w:rsidTr="004410CC">
        <w:tc>
          <w:tcPr>
            <w:tcW w:w="3828"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Профессиональные квалификационные группы должностей</w:t>
            </w:r>
          </w:p>
        </w:tc>
        <w:tc>
          <w:tcPr>
            <w:tcW w:w="3581"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Квалификационные уровни</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Рекомендуемый минимальный размер оклада (ставки), рублей</w:t>
            </w:r>
          </w:p>
        </w:tc>
      </w:tr>
      <w:tr w:rsidR="004410CC" w:rsidRPr="00F901BB" w:rsidTr="004410CC">
        <w:tc>
          <w:tcPr>
            <w:tcW w:w="3828"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1</w:t>
            </w:r>
          </w:p>
        </w:tc>
        <w:tc>
          <w:tcPr>
            <w:tcW w:w="3581"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2</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3</w:t>
            </w:r>
          </w:p>
        </w:tc>
      </w:tr>
      <w:tr w:rsidR="004410CC" w:rsidRPr="00F901BB" w:rsidTr="004410CC">
        <w:tc>
          <w:tcPr>
            <w:tcW w:w="3828"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3581" w:type="dxa"/>
          </w:tcPr>
          <w:p w:rsidR="004410CC" w:rsidRPr="00F901BB" w:rsidRDefault="004410CC" w:rsidP="00F56941">
            <w:pPr>
              <w:pStyle w:val="af8"/>
              <w:ind w:left="0"/>
              <w:jc w:val="both"/>
              <w:rPr>
                <w:rFonts w:ascii="Times New Roman" w:hAnsi="Times New Roman"/>
                <w:sz w:val="24"/>
                <w:szCs w:val="24"/>
              </w:rPr>
            </w:pP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6 766</w:t>
            </w:r>
          </w:p>
        </w:tc>
      </w:tr>
      <w:tr w:rsidR="004410CC" w:rsidRPr="00F901BB" w:rsidTr="004410CC">
        <w:tc>
          <w:tcPr>
            <w:tcW w:w="3828" w:type="dxa"/>
            <w:vMerge w:val="restart"/>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1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8 343</w:t>
            </w:r>
          </w:p>
        </w:tc>
      </w:tr>
      <w:tr w:rsidR="004410CC" w:rsidRPr="00F901BB" w:rsidTr="004410CC">
        <w:tc>
          <w:tcPr>
            <w:tcW w:w="3828" w:type="dxa"/>
            <w:vMerge/>
          </w:tcPr>
          <w:p w:rsidR="004410CC" w:rsidRPr="00F901BB" w:rsidRDefault="004410CC" w:rsidP="00F56941">
            <w:pPr>
              <w:pStyle w:val="af8"/>
              <w:ind w:left="0"/>
              <w:jc w:val="both"/>
              <w:rPr>
                <w:rFonts w:ascii="Times New Roman" w:hAnsi="Times New Roman"/>
                <w:sz w:val="24"/>
                <w:szCs w:val="24"/>
              </w:rPr>
            </w:pP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2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8 343</w:t>
            </w:r>
          </w:p>
        </w:tc>
      </w:tr>
      <w:tr w:rsidR="004410CC" w:rsidRPr="00F901BB" w:rsidTr="004410CC">
        <w:tc>
          <w:tcPr>
            <w:tcW w:w="3828" w:type="dxa"/>
            <w:vMerge w:val="restart"/>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Профессиональная квалификационная группа должностей педагогических работников</w:t>
            </w: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1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8 533</w:t>
            </w:r>
          </w:p>
        </w:tc>
      </w:tr>
      <w:tr w:rsidR="004410CC" w:rsidRPr="00F901BB" w:rsidTr="004410CC">
        <w:tc>
          <w:tcPr>
            <w:tcW w:w="3828" w:type="dxa"/>
            <w:vMerge/>
          </w:tcPr>
          <w:p w:rsidR="004410CC" w:rsidRPr="00F901BB" w:rsidRDefault="004410CC" w:rsidP="00F56941">
            <w:pPr>
              <w:pStyle w:val="af8"/>
              <w:ind w:left="0"/>
              <w:jc w:val="both"/>
              <w:rPr>
                <w:rFonts w:ascii="Times New Roman" w:hAnsi="Times New Roman"/>
                <w:sz w:val="24"/>
                <w:szCs w:val="24"/>
              </w:rPr>
            </w:pP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2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8 533</w:t>
            </w:r>
          </w:p>
        </w:tc>
      </w:tr>
      <w:tr w:rsidR="004410CC" w:rsidRPr="00F901BB" w:rsidTr="004410CC">
        <w:tc>
          <w:tcPr>
            <w:tcW w:w="3828" w:type="dxa"/>
            <w:vMerge/>
          </w:tcPr>
          <w:p w:rsidR="004410CC" w:rsidRPr="00F901BB" w:rsidRDefault="004410CC" w:rsidP="00F56941">
            <w:pPr>
              <w:pStyle w:val="af8"/>
              <w:ind w:left="0"/>
              <w:jc w:val="both"/>
              <w:rPr>
                <w:rFonts w:ascii="Times New Roman" w:hAnsi="Times New Roman"/>
                <w:sz w:val="24"/>
                <w:szCs w:val="24"/>
              </w:rPr>
            </w:pP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3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8 533</w:t>
            </w:r>
          </w:p>
        </w:tc>
      </w:tr>
      <w:tr w:rsidR="004410CC" w:rsidRPr="00F901BB" w:rsidTr="004410CC">
        <w:tc>
          <w:tcPr>
            <w:tcW w:w="3828" w:type="dxa"/>
            <w:vMerge/>
          </w:tcPr>
          <w:p w:rsidR="004410CC" w:rsidRPr="00F901BB" w:rsidRDefault="004410CC" w:rsidP="00F56941">
            <w:pPr>
              <w:pStyle w:val="af8"/>
              <w:ind w:left="0"/>
              <w:jc w:val="both"/>
              <w:rPr>
                <w:rFonts w:ascii="Times New Roman" w:hAnsi="Times New Roman"/>
                <w:sz w:val="24"/>
                <w:szCs w:val="24"/>
              </w:rPr>
            </w:pP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4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9 365</w:t>
            </w:r>
          </w:p>
        </w:tc>
      </w:tr>
      <w:tr w:rsidR="004410CC" w:rsidRPr="00F901BB" w:rsidTr="004410CC">
        <w:tc>
          <w:tcPr>
            <w:tcW w:w="3828" w:type="dxa"/>
            <w:vMerge w:val="restart"/>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Профессиональная квалификационная группа должностей руководителей структурных подразделений</w:t>
            </w: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1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9 179</w:t>
            </w:r>
          </w:p>
        </w:tc>
      </w:tr>
      <w:tr w:rsidR="004410CC" w:rsidRPr="00F901BB" w:rsidTr="004410CC">
        <w:tc>
          <w:tcPr>
            <w:tcW w:w="3828" w:type="dxa"/>
            <w:vMerge/>
          </w:tcPr>
          <w:p w:rsidR="004410CC" w:rsidRPr="00F901BB" w:rsidRDefault="004410CC" w:rsidP="00F56941">
            <w:pPr>
              <w:pStyle w:val="af8"/>
              <w:ind w:left="0"/>
              <w:jc w:val="both"/>
              <w:rPr>
                <w:rFonts w:ascii="Times New Roman" w:hAnsi="Times New Roman"/>
                <w:sz w:val="24"/>
                <w:szCs w:val="24"/>
              </w:rPr>
            </w:pP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2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10 079</w:t>
            </w:r>
          </w:p>
        </w:tc>
      </w:tr>
      <w:tr w:rsidR="004410CC" w:rsidRPr="00F901BB" w:rsidTr="004410CC">
        <w:tc>
          <w:tcPr>
            <w:tcW w:w="3828" w:type="dxa"/>
            <w:vMerge/>
          </w:tcPr>
          <w:p w:rsidR="004410CC" w:rsidRPr="00F901BB" w:rsidRDefault="004410CC" w:rsidP="00F56941">
            <w:pPr>
              <w:pStyle w:val="af8"/>
              <w:ind w:left="0"/>
              <w:jc w:val="both"/>
              <w:rPr>
                <w:rFonts w:ascii="Times New Roman" w:hAnsi="Times New Roman"/>
                <w:sz w:val="24"/>
                <w:szCs w:val="24"/>
              </w:rPr>
            </w:pPr>
          </w:p>
        </w:tc>
        <w:tc>
          <w:tcPr>
            <w:tcW w:w="3581"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3 квалификационный уровень</w:t>
            </w:r>
          </w:p>
        </w:tc>
        <w:tc>
          <w:tcPr>
            <w:tcW w:w="223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11 050</w:t>
            </w:r>
          </w:p>
        </w:tc>
      </w:tr>
    </w:tbl>
    <w:p w:rsidR="004410CC" w:rsidRPr="00F901BB" w:rsidRDefault="004410CC" w:rsidP="004410CC">
      <w:pPr>
        <w:pStyle w:val="af8"/>
        <w:spacing w:line="240" w:lineRule="auto"/>
        <w:ind w:left="0" w:firstLine="360"/>
        <w:jc w:val="both"/>
        <w:rPr>
          <w:rFonts w:ascii="Times New Roman" w:hAnsi="Times New Roman"/>
          <w:sz w:val="24"/>
          <w:szCs w:val="24"/>
        </w:rPr>
      </w:pPr>
    </w:p>
    <w:p w:rsidR="004410CC" w:rsidRPr="00F901BB" w:rsidRDefault="004410CC" w:rsidP="004410CC">
      <w:pPr>
        <w:pStyle w:val="af8"/>
        <w:spacing w:line="240" w:lineRule="auto"/>
        <w:ind w:left="0" w:firstLine="360"/>
        <w:jc w:val="both"/>
        <w:rPr>
          <w:rFonts w:ascii="Times New Roman" w:hAnsi="Times New Roman"/>
          <w:sz w:val="24"/>
          <w:szCs w:val="24"/>
        </w:rPr>
      </w:pPr>
      <w:r w:rsidRPr="00F901BB">
        <w:rPr>
          <w:rFonts w:ascii="Times New Roman" w:hAnsi="Times New Roman"/>
          <w:sz w:val="24"/>
          <w:szCs w:val="24"/>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4410CC" w:rsidRPr="00F901BB" w:rsidRDefault="004410CC" w:rsidP="004410CC">
      <w:pPr>
        <w:pStyle w:val="af8"/>
        <w:spacing w:line="240" w:lineRule="auto"/>
        <w:ind w:left="0" w:firstLine="360"/>
        <w:jc w:val="both"/>
        <w:rPr>
          <w:rFonts w:ascii="Times New Roman" w:hAnsi="Times New Roman"/>
          <w:sz w:val="24"/>
          <w:szCs w:val="24"/>
        </w:rPr>
      </w:pPr>
      <w:r w:rsidRPr="00F901BB">
        <w:rPr>
          <w:rFonts w:ascii="Times New Roman" w:hAnsi="Times New Roman"/>
          <w:sz w:val="24"/>
          <w:szCs w:val="24"/>
        </w:rPr>
        <w:t xml:space="preserve">Оклады заместителей руководителей структурных подразделений рекомендуется устанавливать на 5-10 процентов ниже окладов соответствующих руководителей. </w:t>
      </w:r>
    </w:p>
    <w:p w:rsidR="004410CC" w:rsidRPr="00F901BB" w:rsidRDefault="004410CC" w:rsidP="004410CC">
      <w:pPr>
        <w:pStyle w:val="af8"/>
        <w:spacing w:line="240" w:lineRule="auto"/>
        <w:ind w:left="0" w:firstLine="360"/>
        <w:jc w:val="both"/>
        <w:rPr>
          <w:rFonts w:ascii="Times New Roman" w:hAnsi="Times New Roman"/>
          <w:sz w:val="24"/>
          <w:szCs w:val="24"/>
        </w:rPr>
      </w:pPr>
      <w:r w:rsidRPr="00F901BB">
        <w:rPr>
          <w:rFonts w:ascii="Times New Roman" w:hAnsi="Times New Roman"/>
          <w:sz w:val="24"/>
          <w:szCs w:val="24"/>
        </w:rPr>
        <w:t xml:space="preserve">Для работников, осуществляющих преподавательскую деятельность, может применяться почасовая оплата труда.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lastRenderedPageBreak/>
        <w:t>Вопросы почасовой оплаты труда работников учреждений регулируются нормативными правовыми актами Российской Федерации.</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2.</w:t>
      </w:r>
      <w:r>
        <w:rPr>
          <w:rFonts w:ascii="Times New Roman" w:hAnsi="Times New Roman"/>
          <w:sz w:val="24"/>
          <w:szCs w:val="24"/>
        </w:rPr>
        <w:t>3</w:t>
      </w:r>
      <w:r w:rsidRPr="00F901BB">
        <w:rPr>
          <w:rFonts w:ascii="Times New Roman" w:hAnsi="Times New Roman"/>
          <w:sz w:val="24"/>
          <w:szCs w:val="24"/>
        </w:rPr>
        <w:t xml:space="preserve">. К размерам окладов (ставок) предусматривается установление следующих коэффициентов: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коэффициент за выслугу лет;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коэффициент за квалификационную категорию; </w:t>
      </w:r>
    </w:p>
    <w:p w:rsidR="004410CC" w:rsidRPr="00F901BB" w:rsidRDefault="004410CC" w:rsidP="004410CC">
      <w:pPr>
        <w:pStyle w:val="af8"/>
        <w:spacing w:after="0" w:line="240" w:lineRule="auto"/>
        <w:ind w:left="0" w:firstLine="720"/>
        <w:jc w:val="both"/>
        <w:rPr>
          <w:rFonts w:ascii="Times New Roman" w:hAnsi="Times New Roman"/>
          <w:sz w:val="24"/>
          <w:szCs w:val="24"/>
        </w:rPr>
      </w:pPr>
      <w:r>
        <w:rPr>
          <w:rFonts w:ascii="Times New Roman" w:hAnsi="Times New Roman"/>
          <w:sz w:val="24"/>
          <w:szCs w:val="24"/>
        </w:rPr>
        <w:t>персональный коэффициент.</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Размер выплат по коэффициенту определяется путем умножения размера оклада (ставки) работника на коэффициент.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Рекомендуемые размеры и иные условия применения коэффициентов к размерам окладов (ставок) приведены в пунктах 2.7-2.9 настоящего Положения.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2.</w:t>
      </w:r>
      <w:r>
        <w:rPr>
          <w:rFonts w:ascii="Times New Roman" w:hAnsi="Times New Roman"/>
          <w:sz w:val="24"/>
          <w:szCs w:val="24"/>
        </w:rPr>
        <w:t>4</w:t>
      </w:r>
      <w:r w:rsidRPr="00F901BB">
        <w:rPr>
          <w:rFonts w:ascii="Times New Roman" w:hAnsi="Times New Roman"/>
          <w:sz w:val="24"/>
          <w:szCs w:val="24"/>
        </w:rPr>
        <w:t xml:space="preserve">. 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Рекомендуемые размеры коэффициента за выслугу лет работникам учреждений образования, не являющимся молодыми специалистами:</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от 2 до 5 лет - 0,10;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от 5 до 10 лет - 0,15;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от 10 до 20 лет - 0,25;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свыше 20 лет - 0,30.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Коэффициент за выслугу лет применяется при оплате труда педагогических работников за установленную учебную нагрузку при тарификации.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Право молодого специалиста на получение размера оклада (ставки) с учетом установленного коэффициента утрачивается в следующих случаях: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расторжение трудового договора по инициативе молодого специалиста;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lastRenderedPageBreak/>
        <w:t>2.</w:t>
      </w:r>
      <w:r>
        <w:rPr>
          <w:rFonts w:ascii="Times New Roman" w:hAnsi="Times New Roman"/>
          <w:sz w:val="24"/>
          <w:szCs w:val="24"/>
        </w:rPr>
        <w:t>5</w:t>
      </w:r>
      <w:r w:rsidRPr="00F901BB">
        <w:rPr>
          <w:rFonts w:ascii="Times New Roman" w:hAnsi="Times New Roman"/>
          <w:sz w:val="24"/>
          <w:szCs w:val="24"/>
        </w:rPr>
        <w:t>.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w:t>
      </w:r>
      <w:r>
        <w:rPr>
          <w:rFonts w:ascii="Times New Roman" w:hAnsi="Times New Roman"/>
          <w:sz w:val="24"/>
          <w:szCs w:val="24"/>
        </w:rPr>
        <w:t xml:space="preserve"> </w:t>
      </w:r>
      <w:r w:rsidRPr="00F901BB">
        <w:rPr>
          <w:rFonts w:ascii="Times New Roman" w:hAnsi="Times New Roman"/>
          <w:sz w:val="24"/>
          <w:szCs w:val="24"/>
        </w:rPr>
        <w:t xml:space="preserve">профессиональной квалификации и компетентности, инновационной деятельности со дня вынесения решения аттестационной комиссией.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Рекомендуемые размеры коэффициента: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0,25 - при наличии высшей квалификационной категории;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0,15 - при наличии первой квалификационной категории;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0,05 - при наличии второй квалификационной категории.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Коэффициент за квалификационную категорию применяется при оплате труда педагогических работников за установленную учебную нагрузку при тарификации.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2.</w:t>
      </w:r>
      <w:r>
        <w:rPr>
          <w:rFonts w:ascii="Times New Roman" w:hAnsi="Times New Roman"/>
          <w:sz w:val="24"/>
          <w:szCs w:val="24"/>
        </w:rPr>
        <w:t>6</w:t>
      </w:r>
      <w:r w:rsidRPr="00F901BB">
        <w:rPr>
          <w:rFonts w:ascii="Times New Roman" w:hAnsi="Times New Roman"/>
          <w:sz w:val="24"/>
          <w:szCs w:val="24"/>
        </w:rPr>
        <w:t xml:space="preserve">. Педагогическим работникам, работникам учебно-вспомогательного персонала,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относятся проверка письменных работ, руководство методическими объединениями, заведование учебными кабинетами (включая кабинет профориентации, информатики, спортивный зал), лабораториями, архивом, учебными мастерскими и учебно-опытными участками.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За классное руководство выплачивается ежемесячное вознаграждение в размере, установленном нормативными правовыми актами Российской Федерации и нормативными правовыми актами Чувашской Республики.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Рекомендуемые размеры персональных коэффициентов:</w:t>
      </w:r>
    </w:p>
    <w:p w:rsidR="004410CC" w:rsidRPr="00F901BB" w:rsidRDefault="004410CC" w:rsidP="004410CC">
      <w:pPr>
        <w:pStyle w:val="af8"/>
        <w:spacing w:line="240" w:lineRule="auto"/>
        <w:ind w:left="0" w:firstLine="360"/>
        <w:jc w:val="both"/>
        <w:rPr>
          <w:rFonts w:ascii="Times New Roman" w:hAnsi="Times New Roman"/>
          <w:sz w:val="24"/>
          <w:szCs w:val="24"/>
        </w:rPr>
      </w:pPr>
    </w:p>
    <w:tbl>
      <w:tblPr>
        <w:tblStyle w:val="af0"/>
        <w:tblW w:w="0" w:type="auto"/>
        <w:tblLook w:val="04A0" w:firstRow="1" w:lastRow="0" w:firstColumn="1" w:lastColumn="0" w:noHBand="0" w:noVBand="1"/>
      </w:tblPr>
      <w:tblGrid>
        <w:gridCol w:w="3557"/>
        <w:gridCol w:w="3622"/>
        <w:gridCol w:w="2534"/>
      </w:tblGrid>
      <w:tr w:rsidR="004410CC" w:rsidRPr="00F901BB" w:rsidTr="00F56941">
        <w:tc>
          <w:tcPr>
            <w:tcW w:w="3794"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Профессиональные квалификационные группы должностей</w:t>
            </w:r>
          </w:p>
        </w:tc>
        <w:tc>
          <w:tcPr>
            <w:tcW w:w="3864"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Квалификационные уровни</w:t>
            </w:r>
          </w:p>
        </w:tc>
        <w:tc>
          <w:tcPr>
            <w:tcW w:w="2659"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Размеры коэффициентов к окладам (ставкам)</w:t>
            </w:r>
          </w:p>
        </w:tc>
      </w:tr>
      <w:tr w:rsidR="004410CC" w:rsidRPr="00F901BB" w:rsidTr="00F56941">
        <w:tc>
          <w:tcPr>
            <w:tcW w:w="3794"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1</w:t>
            </w:r>
          </w:p>
        </w:tc>
        <w:tc>
          <w:tcPr>
            <w:tcW w:w="3864"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2</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3</w:t>
            </w:r>
          </w:p>
        </w:tc>
      </w:tr>
      <w:tr w:rsidR="004410CC" w:rsidRPr="00F901BB" w:rsidTr="00F56941">
        <w:tc>
          <w:tcPr>
            <w:tcW w:w="379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3864" w:type="dxa"/>
          </w:tcPr>
          <w:p w:rsidR="004410CC" w:rsidRPr="00F901BB" w:rsidRDefault="004410CC" w:rsidP="00F56941">
            <w:pPr>
              <w:pStyle w:val="af8"/>
              <w:ind w:left="0"/>
              <w:jc w:val="both"/>
              <w:rPr>
                <w:rFonts w:ascii="Times New Roman" w:hAnsi="Times New Roman"/>
                <w:sz w:val="24"/>
                <w:szCs w:val="24"/>
              </w:rPr>
            </w:pP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до 0,02</w:t>
            </w:r>
          </w:p>
        </w:tc>
      </w:tr>
      <w:tr w:rsidR="004410CC" w:rsidRPr="00F901BB" w:rsidTr="00F56941">
        <w:tc>
          <w:tcPr>
            <w:tcW w:w="3794" w:type="dxa"/>
            <w:vMerge w:val="restart"/>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1 квалификационный уровень</w:t>
            </w:r>
          </w:p>
        </w:tc>
        <w:tc>
          <w:tcPr>
            <w:tcW w:w="2659"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до 0,05</w:t>
            </w:r>
          </w:p>
        </w:tc>
      </w:tr>
      <w:tr w:rsidR="004410CC" w:rsidRPr="00F901BB" w:rsidTr="00F56941">
        <w:tc>
          <w:tcPr>
            <w:tcW w:w="3794" w:type="dxa"/>
            <w:vMerge/>
          </w:tcPr>
          <w:p w:rsidR="004410CC" w:rsidRPr="00F901BB" w:rsidRDefault="004410CC" w:rsidP="00F56941">
            <w:pPr>
              <w:pStyle w:val="af8"/>
              <w:ind w:left="0"/>
              <w:jc w:val="both"/>
              <w:rPr>
                <w:rFonts w:ascii="Times New Roman" w:hAnsi="Times New Roman"/>
                <w:b/>
                <w:color w:val="00B050"/>
                <w:sz w:val="24"/>
                <w:szCs w:val="24"/>
              </w:rPr>
            </w:pP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2 квалификационный уровень</w:t>
            </w:r>
          </w:p>
        </w:tc>
        <w:tc>
          <w:tcPr>
            <w:tcW w:w="2659"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до 0,10</w:t>
            </w:r>
          </w:p>
        </w:tc>
      </w:tr>
      <w:tr w:rsidR="004410CC" w:rsidRPr="00F901BB" w:rsidTr="00F56941">
        <w:tc>
          <w:tcPr>
            <w:tcW w:w="3794" w:type="dxa"/>
            <w:vMerge w:val="restart"/>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Профессиональная квалификационная группа должностей педагогических работников</w:t>
            </w: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1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до 0,12</w:t>
            </w:r>
          </w:p>
        </w:tc>
      </w:tr>
      <w:tr w:rsidR="004410CC" w:rsidRPr="00F901BB" w:rsidTr="00F56941">
        <w:tc>
          <w:tcPr>
            <w:tcW w:w="3794" w:type="dxa"/>
            <w:vMerge/>
          </w:tcPr>
          <w:p w:rsidR="004410CC" w:rsidRPr="00F901BB" w:rsidRDefault="004410CC" w:rsidP="00F56941">
            <w:pPr>
              <w:pStyle w:val="af8"/>
              <w:ind w:left="0"/>
              <w:jc w:val="both"/>
              <w:rPr>
                <w:rFonts w:ascii="Times New Roman" w:hAnsi="Times New Roman"/>
                <w:b/>
                <w:color w:val="00B050"/>
                <w:sz w:val="24"/>
                <w:szCs w:val="24"/>
              </w:rPr>
            </w:pP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2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до 0,15</w:t>
            </w:r>
          </w:p>
        </w:tc>
      </w:tr>
      <w:tr w:rsidR="004410CC" w:rsidRPr="00F901BB" w:rsidTr="00F56941">
        <w:tc>
          <w:tcPr>
            <w:tcW w:w="3794" w:type="dxa"/>
            <w:vMerge/>
          </w:tcPr>
          <w:p w:rsidR="004410CC" w:rsidRPr="00F901BB" w:rsidRDefault="004410CC" w:rsidP="00F56941">
            <w:pPr>
              <w:pStyle w:val="af8"/>
              <w:ind w:left="0"/>
              <w:jc w:val="both"/>
              <w:rPr>
                <w:rFonts w:ascii="Times New Roman" w:hAnsi="Times New Roman"/>
                <w:b/>
                <w:color w:val="00B050"/>
                <w:sz w:val="24"/>
                <w:szCs w:val="24"/>
              </w:rPr>
            </w:pP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3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до 0,18</w:t>
            </w:r>
          </w:p>
        </w:tc>
      </w:tr>
      <w:tr w:rsidR="004410CC" w:rsidRPr="00F901BB" w:rsidTr="00F56941">
        <w:tc>
          <w:tcPr>
            <w:tcW w:w="3794" w:type="dxa"/>
            <w:vMerge/>
          </w:tcPr>
          <w:p w:rsidR="004410CC" w:rsidRPr="00F901BB" w:rsidRDefault="004410CC" w:rsidP="00F56941">
            <w:pPr>
              <w:pStyle w:val="af8"/>
              <w:ind w:left="0"/>
              <w:jc w:val="both"/>
              <w:rPr>
                <w:rFonts w:ascii="Times New Roman" w:hAnsi="Times New Roman"/>
                <w:b/>
                <w:color w:val="00B050"/>
                <w:sz w:val="24"/>
                <w:szCs w:val="24"/>
              </w:rPr>
            </w:pP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4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до 0,20</w:t>
            </w:r>
          </w:p>
        </w:tc>
      </w:tr>
      <w:tr w:rsidR="004410CC" w:rsidRPr="00F901BB" w:rsidTr="00F56941">
        <w:tc>
          <w:tcPr>
            <w:tcW w:w="3794" w:type="dxa"/>
            <w:vMerge w:val="restart"/>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 xml:space="preserve">Профессиональная </w:t>
            </w:r>
            <w:r w:rsidRPr="00F901BB">
              <w:rPr>
                <w:rFonts w:ascii="Times New Roman" w:hAnsi="Times New Roman"/>
                <w:sz w:val="24"/>
                <w:szCs w:val="24"/>
              </w:rPr>
              <w:lastRenderedPageBreak/>
              <w:t>квалификационная группа должностей руководителей структурных подразделений</w:t>
            </w: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lastRenderedPageBreak/>
              <w:t>1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до 0,20</w:t>
            </w:r>
          </w:p>
        </w:tc>
      </w:tr>
      <w:tr w:rsidR="004410CC" w:rsidRPr="00F901BB" w:rsidTr="00F56941">
        <w:tc>
          <w:tcPr>
            <w:tcW w:w="3794" w:type="dxa"/>
            <w:vMerge/>
          </w:tcPr>
          <w:p w:rsidR="004410CC" w:rsidRPr="00F901BB" w:rsidRDefault="004410CC" w:rsidP="00F56941">
            <w:pPr>
              <w:pStyle w:val="af8"/>
              <w:ind w:left="0"/>
              <w:jc w:val="both"/>
              <w:rPr>
                <w:rFonts w:ascii="Times New Roman" w:hAnsi="Times New Roman"/>
                <w:b/>
                <w:color w:val="00B050"/>
                <w:sz w:val="24"/>
                <w:szCs w:val="24"/>
              </w:rPr>
            </w:pP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2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до 0,22</w:t>
            </w:r>
          </w:p>
        </w:tc>
      </w:tr>
      <w:tr w:rsidR="004410CC" w:rsidRPr="00F901BB" w:rsidTr="00F56941">
        <w:tc>
          <w:tcPr>
            <w:tcW w:w="3794" w:type="dxa"/>
            <w:vMerge/>
          </w:tcPr>
          <w:p w:rsidR="004410CC" w:rsidRPr="00F901BB" w:rsidRDefault="004410CC" w:rsidP="00F56941">
            <w:pPr>
              <w:pStyle w:val="af8"/>
              <w:ind w:left="0"/>
              <w:jc w:val="both"/>
              <w:rPr>
                <w:rFonts w:ascii="Times New Roman" w:hAnsi="Times New Roman"/>
                <w:b/>
                <w:color w:val="00B050"/>
                <w:sz w:val="24"/>
                <w:szCs w:val="24"/>
              </w:rPr>
            </w:pPr>
          </w:p>
        </w:tc>
        <w:tc>
          <w:tcPr>
            <w:tcW w:w="3864" w:type="dxa"/>
          </w:tcPr>
          <w:p w:rsidR="004410CC" w:rsidRPr="00F901BB" w:rsidRDefault="004410CC" w:rsidP="00F56941">
            <w:pPr>
              <w:pStyle w:val="af8"/>
              <w:ind w:left="0"/>
              <w:jc w:val="both"/>
              <w:rPr>
                <w:rFonts w:ascii="Times New Roman" w:hAnsi="Times New Roman"/>
                <w:b/>
                <w:color w:val="00B050"/>
                <w:sz w:val="24"/>
                <w:szCs w:val="24"/>
              </w:rPr>
            </w:pPr>
            <w:r w:rsidRPr="00F901BB">
              <w:rPr>
                <w:rFonts w:ascii="Times New Roman" w:hAnsi="Times New Roman"/>
                <w:sz w:val="24"/>
                <w:szCs w:val="24"/>
              </w:rPr>
              <w:t>3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0,25</w:t>
            </w:r>
          </w:p>
        </w:tc>
      </w:tr>
    </w:tbl>
    <w:p w:rsidR="004410CC" w:rsidRPr="00F901BB" w:rsidRDefault="004410CC" w:rsidP="004410CC">
      <w:pPr>
        <w:pStyle w:val="af8"/>
        <w:spacing w:line="240" w:lineRule="auto"/>
        <w:ind w:left="0" w:firstLine="360"/>
        <w:jc w:val="both"/>
        <w:rPr>
          <w:rFonts w:ascii="Times New Roman" w:hAnsi="Times New Roman"/>
          <w:b/>
          <w:color w:val="00B050"/>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4410CC" w:rsidRPr="00F901BB" w:rsidRDefault="004410CC" w:rsidP="004410CC">
      <w:pPr>
        <w:pStyle w:val="af8"/>
        <w:spacing w:after="0" w:line="240" w:lineRule="auto"/>
        <w:ind w:left="0" w:firstLine="720"/>
        <w:jc w:val="both"/>
        <w:rPr>
          <w:rFonts w:ascii="Times New Roman" w:hAnsi="Times New Roman"/>
          <w:sz w:val="24"/>
          <w:szCs w:val="24"/>
        </w:rPr>
      </w:pPr>
      <w:r>
        <w:rPr>
          <w:rFonts w:ascii="Times New Roman" w:hAnsi="Times New Roman"/>
          <w:sz w:val="24"/>
          <w:szCs w:val="24"/>
        </w:rPr>
        <w:t>2.7</w:t>
      </w:r>
      <w:r w:rsidRPr="00F901BB">
        <w:rPr>
          <w:rFonts w:ascii="Times New Roman" w:hAnsi="Times New Roman"/>
          <w:sz w:val="24"/>
          <w:szCs w:val="24"/>
        </w:rPr>
        <w:t xml:space="preserve">.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пункте 6.2 настоящего Положения, выплат по коэффициенту за выслугу лет, коэффициенту за квалификационную категорию.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размер оклада (ставки) повышается за работу в учреждениях, указанных в пункте 6.2 настоящего Положения;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с полученным размером оклада (ставки) суммируются размеры выплат по коэффициенту за выслугу лет, коэффициенту за квалификационную категорию;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Pr>
          <w:rFonts w:ascii="Times New Roman" w:hAnsi="Times New Roman"/>
          <w:sz w:val="24"/>
          <w:szCs w:val="24"/>
        </w:rPr>
        <w:t>2.8</w:t>
      </w:r>
      <w:r w:rsidRPr="00F901BB">
        <w:rPr>
          <w:rFonts w:ascii="Times New Roman" w:hAnsi="Times New Roman"/>
          <w:sz w:val="24"/>
          <w:szCs w:val="24"/>
        </w:rPr>
        <w:t xml:space="preserve">. С учетом условий труда педагогическим работникам и работникам учебно-вспомогательного персонала устанавливаются выплаты компенсационного характера, предусмотренные разделом VI настоящего Положения.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Pr>
          <w:rFonts w:ascii="Times New Roman" w:hAnsi="Times New Roman"/>
          <w:sz w:val="24"/>
          <w:szCs w:val="24"/>
        </w:rPr>
        <w:t>2.9</w:t>
      </w:r>
      <w:r w:rsidRPr="00F901BB">
        <w:rPr>
          <w:rFonts w:ascii="Times New Roman" w:hAnsi="Times New Roman"/>
          <w:sz w:val="24"/>
          <w:szCs w:val="24"/>
        </w:rPr>
        <w:t>. Педагогическим работникам и работникам учебно-вспомогательного персонала выплачиваются премии и другие выплаты стимулирующего характера, предусмотренные разделом VII настоящего Положения.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p>
    <w:p w:rsidR="004410CC" w:rsidRPr="00F901BB" w:rsidRDefault="004410CC" w:rsidP="004410CC">
      <w:pPr>
        <w:pStyle w:val="af8"/>
        <w:spacing w:after="0" w:line="240" w:lineRule="auto"/>
        <w:ind w:left="0" w:firstLine="720"/>
        <w:jc w:val="center"/>
        <w:rPr>
          <w:rFonts w:ascii="Times New Roman" w:hAnsi="Times New Roman"/>
          <w:b/>
          <w:sz w:val="24"/>
          <w:szCs w:val="24"/>
        </w:rPr>
      </w:pPr>
      <w:r w:rsidRPr="00F901BB">
        <w:rPr>
          <w:rFonts w:ascii="Times New Roman" w:hAnsi="Times New Roman"/>
          <w:b/>
          <w:sz w:val="24"/>
          <w:szCs w:val="24"/>
        </w:rPr>
        <w:t>III. Условия оплаты труда работников учреждений, занимающих должности служащих (за исключением работников, указанных в разделе II настоящего Положения)</w:t>
      </w:r>
    </w:p>
    <w:p w:rsidR="004410CC" w:rsidRPr="00F901BB" w:rsidRDefault="004410CC" w:rsidP="004410CC">
      <w:pPr>
        <w:pStyle w:val="af8"/>
        <w:spacing w:after="0" w:line="240" w:lineRule="auto"/>
        <w:ind w:left="0" w:firstLine="720"/>
        <w:jc w:val="center"/>
        <w:rPr>
          <w:rFonts w:ascii="Times New Roman" w:hAnsi="Times New Roman"/>
          <w:b/>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3.1. </w:t>
      </w:r>
      <w:proofErr w:type="gramStart"/>
      <w:r w:rsidRPr="00F901BB">
        <w:rPr>
          <w:rFonts w:ascii="Times New Roman" w:hAnsi="Times New Roman"/>
          <w:sz w:val="24"/>
          <w:szCs w:val="24"/>
        </w:rPr>
        <w:t>Рекомендуемые минимальные размеры окладов (ставок) работников учреждений,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w:t>
      </w:r>
      <w:proofErr w:type="gramEnd"/>
      <w:r w:rsidRPr="00F901BB">
        <w:rPr>
          <w:rFonts w:ascii="Times New Roman" w:hAnsi="Times New Roman"/>
          <w:sz w:val="24"/>
          <w:szCs w:val="24"/>
        </w:rPr>
        <w:t xml:space="preserve"> </w:t>
      </w:r>
      <w:proofErr w:type="gramStart"/>
      <w:r w:rsidRPr="00F901BB">
        <w:rPr>
          <w:rFonts w:ascii="Times New Roman" w:hAnsi="Times New Roman"/>
          <w:sz w:val="24"/>
          <w:szCs w:val="24"/>
        </w:rPr>
        <w:t>Российской Федерации 18 июня 2008 г., регистрационный N 11858):</w:t>
      </w:r>
      <w:proofErr w:type="gramEnd"/>
    </w:p>
    <w:p w:rsidR="004410CC" w:rsidRPr="00F901BB" w:rsidRDefault="004410CC" w:rsidP="004410CC">
      <w:pPr>
        <w:pStyle w:val="af8"/>
        <w:spacing w:line="240" w:lineRule="auto"/>
        <w:ind w:left="0" w:firstLine="360"/>
        <w:jc w:val="both"/>
        <w:rPr>
          <w:rFonts w:ascii="Times New Roman" w:hAnsi="Times New Roman"/>
          <w:sz w:val="24"/>
          <w:szCs w:val="24"/>
        </w:rPr>
      </w:pPr>
    </w:p>
    <w:tbl>
      <w:tblPr>
        <w:tblStyle w:val="af0"/>
        <w:tblW w:w="0" w:type="auto"/>
        <w:tblLook w:val="04A0" w:firstRow="1" w:lastRow="0" w:firstColumn="1" w:lastColumn="0" w:noHBand="0" w:noVBand="1"/>
      </w:tblPr>
      <w:tblGrid>
        <w:gridCol w:w="3675"/>
        <w:gridCol w:w="3499"/>
        <w:gridCol w:w="2539"/>
      </w:tblGrid>
      <w:tr w:rsidR="004410CC" w:rsidRPr="00F901BB" w:rsidTr="00F56941">
        <w:tc>
          <w:tcPr>
            <w:tcW w:w="3936"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Профессиональные квалификационные группы должностей</w:t>
            </w:r>
          </w:p>
        </w:tc>
        <w:tc>
          <w:tcPr>
            <w:tcW w:w="3722"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Квалификационные уровни</w:t>
            </w:r>
          </w:p>
        </w:tc>
        <w:tc>
          <w:tcPr>
            <w:tcW w:w="2659" w:type="dxa"/>
          </w:tcPr>
          <w:p w:rsidR="004410CC" w:rsidRPr="00F901BB" w:rsidRDefault="004410CC" w:rsidP="00F56941">
            <w:pPr>
              <w:pStyle w:val="af8"/>
              <w:ind w:left="0"/>
              <w:jc w:val="center"/>
              <w:rPr>
                <w:rFonts w:ascii="Times New Roman" w:hAnsi="Times New Roman"/>
                <w:b/>
                <w:color w:val="00B050"/>
                <w:sz w:val="24"/>
                <w:szCs w:val="24"/>
              </w:rPr>
            </w:pPr>
            <w:r w:rsidRPr="00F901BB">
              <w:rPr>
                <w:rFonts w:ascii="Times New Roman" w:hAnsi="Times New Roman"/>
                <w:sz w:val="24"/>
                <w:szCs w:val="24"/>
              </w:rPr>
              <w:t xml:space="preserve">Рекомендуемый минимальный размер оклада (ставки), </w:t>
            </w:r>
            <w:r w:rsidRPr="00F901BB">
              <w:rPr>
                <w:rFonts w:ascii="Times New Roman" w:hAnsi="Times New Roman"/>
                <w:sz w:val="24"/>
                <w:szCs w:val="24"/>
              </w:rPr>
              <w:lastRenderedPageBreak/>
              <w:t>рублей</w:t>
            </w:r>
          </w:p>
        </w:tc>
      </w:tr>
      <w:tr w:rsidR="004410CC" w:rsidRPr="00F901BB" w:rsidTr="00F56941">
        <w:tc>
          <w:tcPr>
            <w:tcW w:w="3936"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lastRenderedPageBreak/>
              <w:t>Профессиональная квалификационная группа должностей служащих первого уровня</w:t>
            </w: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1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6766</w:t>
            </w:r>
          </w:p>
        </w:tc>
      </w:tr>
      <w:tr w:rsidR="004410CC" w:rsidRPr="00F901BB" w:rsidTr="00F56941">
        <w:tc>
          <w:tcPr>
            <w:tcW w:w="3936" w:type="dxa"/>
            <w:vMerge w:val="restart"/>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Профессиональная квалификационная группа должностей служащих второго уровня</w:t>
            </w: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1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8343</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2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8343</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3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8343</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4 квалификационный уровень</w:t>
            </w:r>
          </w:p>
        </w:tc>
        <w:tc>
          <w:tcPr>
            <w:tcW w:w="2659" w:type="dxa"/>
          </w:tcPr>
          <w:p w:rsidR="004410CC" w:rsidRPr="00F901BB" w:rsidRDefault="004410CC" w:rsidP="00F56941">
            <w:pPr>
              <w:jc w:val="center"/>
              <w:rPr>
                <w:sz w:val="24"/>
                <w:szCs w:val="24"/>
              </w:rPr>
            </w:pPr>
            <w:r w:rsidRPr="00F901BB">
              <w:rPr>
                <w:sz w:val="24"/>
                <w:szCs w:val="24"/>
              </w:rPr>
              <w:t>8343</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5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9179</w:t>
            </w:r>
          </w:p>
        </w:tc>
      </w:tr>
      <w:tr w:rsidR="004410CC" w:rsidRPr="00F901BB" w:rsidTr="00F56941">
        <w:tc>
          <w:tcPr>
            <w:tcW w:w="3936" w:type="dxa"/>
            <w:vMerge w:val="restart"/>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Профессиональная квалификационная группа должностей служащих третьего уровня</w:t>
            </w: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1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7533</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2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8287</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3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9091</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4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10918</w:t>
            </w:r>
          </w:p>
        </w:tc>
      </w:tr>
      <w:tr w:rsidR="004410CC" w:rsidRPr="00F901BB" w:rsidTr="00F56941">
        <w:tc>
          <w:tcPr>
            <w:tcW w:w="3936" w:type="dxa"/>
            <w:vMerge/>
          </w:tcPr>
          <w:p w:rsidR="004410CC" w:rsidRPr="00F901BB" w:rsidRDefault="004410CC" w:rsidP="00F56941">
            <w:pPr>
              <w:pStyle w:val="af8"/>
              <w:ind w:left="0"/>
              <w:jc w:val="both"/>
              <w:rPr>
                <w:rFonts w:ascii="Times New Roman" w:hAnsi="Times New Roman"/>
                <w:sz w:val="24"/>
                <w:szCs w:val="24"/>
              </w:rPr>
            </w:pPr>
          </w:p>
        </w:tc>
        <w:tc>
          <w:tcPr>
            <w:tcW w:w="3722"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5 квалификационный уровень</w:t>
            </w:r>
          </w:p>
        </w:tc>
        <w:tc>
          <w:tcPr>
            <w:tcW w:w="2659"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11160</w:t>
            </w:r>
          </w:p>
        </w:tc>
      </w:tr>
    </w:tbl>
    <w:p w:rsidR="004410CC" w:rsidRPr="00F901BB" w:rsidRDefault="004410CC" w:rsidP="004410CC">
      <w:pPr>
        <w:pStyle w:val="af8"/>
        <w:spacing w:line="240" w:lineRule="auto"/>
        <w:ind w:left="0" w:firstLine="360"/>
        <w:jc w:val="both"/>
        <w:rPr>
          <w:rFonts w:ascii="Times New Roman" w:hAnsi="Times New Roman"/>
          <w:b/>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пункте 6.2 настоящего Положения.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3.2. Работникам учреждения, занимающим должности служащих (за исключением работников учреждения, указанных в разделе II настоящего Положения), устанавливается коэффициент к размерам окладов (ставок) за стаж работы.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Коэффициент за стаж работы устанавливается работникам учреждения, занимающим должности служащих (за исключением работников, указанных в разделе II настоящего Положения), в зависимости от общего количества лет, проработанных в учреждениях и иных организациях.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Рекомендуемые коэффициенты за стаж работы: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от 1 года до 3 лет - до 0,05;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от 3 до 5 лет - до 0,15;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свыше 5 лет - до 0,25.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Применение коэффициента за стаж работы не учитывается при начислении иных стимулирующих и компенсационных выплат.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3.3. С учетом условий труда работникам учреждения, занимающим должности служащих, устанавливаются выплаты компенсационного характера, предусмотренные разделом VI настоящего Положения.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3.4. Работникам учреждения, занимающим должности служащих, выплачиваются премии и другие выплаты стимулирующего характера, предусмотренные разделом VII настоящего Положения.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p>
    <w:p w:rsidR="004410CC" w:rsidRPr="00F901BB" w:rsidRDefault="004410CC" w:rsidP="004410CC">
      <w:pPr>
        <w:pStyle w:val="af8"/>
        <w:spacing w:after="0" w:line="240" w:lineRule="auto"/>
        <w:ind w:left="0" w:firstLine="720"/>
        <w:jc w:val="center"/>
        <w:rPr>
          <w:rFonts w:ascii="Times New Roman" w:hAnsi="Times New Roman"/>
          <w:b/>
          <w:sz w:val="24"/>
          <w:szCs w:val="24"/>
        </w:rPr>
      </w:pPr>
      <w:r w:rsidRPr="00F901BB">
        <w:rPr>
          <w:rFonts w:ascii="Times New Roman" w:hAnsi="Times New Roman"/>
          <w:b/>
          <w:sz w:val="24"/>
          <w:szCs w:val="24"/>
        </w:rPr>
        <w:t>IV. Условия оплаты труда работников учреждений, осуществляющих профессиональную деятельность по профессиям рабочих</w:t>
      </w:r>
    </w:p>
    <w:p w:rsidR="004410CC" w:rsidRPr="00F901BB" w:rsidRDefault="004410CC" w:rsidP="004410CC">
      <w:pPr>
        <w:pStyle w:val="af8"/>
        <w:spacing w:after="0" w:line="240" w:lineRule="auto"/>
        <w:ind w:left="0" w:firstLine="720"/>
        <w:jc w:val="center"/>
        <w:rPr>
          <w:rFonts w:ascii="Times New Roman" w:hAnsi="Times New Roman"/>
          <w:b/>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4.1. </w:t>
      </w:r>
      <w:proofErr w:type="gramStart"/>
      <w:r w:rsidRPr="00F901BB">
        <w:rPr>
          <w:rFonts w:ascii="Times New Roman" w:hAnsi="Times New Roman"/>
          <w:sz w:val="24"/>
          <w:szCs w:val="24"/>
        </w:rPr>
        <w:t xml:space="preserve">Рекомендуемые минимальные размеры окладов (ставок) работников учреждений, осуществляющих профессиональную деятельность по профессиям рабочих, </w:t>
      </w:r>
      <w:r w:rsidRPr="00F901BB">
        <w:rPr>
          <w:rFonts w:ascii="Times New Roman" w:hAnsi="Times New Roman"/>
          <w:sz w:val="24"/>
          <w:szCs w:val="24"/>
        </w:rPr>
        <w:lastRenderedPageBreak/>
        <w:t>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roofErr w:type="gramEnd"/>
    </w:p>
    <w:p w:rsidR="004410CC" w:rsidRPr="00F901BB" w:rsidRDefault="004410CC" w:rsidP="004410CC">
      <w:pPr>
        <w:pStyle w:val="af8"/>
        <w:spacing w:line="240" w:lineRule="auto"/>
        <w:ind w:left="0" w:firstLine="360"/>
        <w:jc w:val="both"/>
        <w:rPr>
          <w:rFonts w:ascii="Times New Roman" w:hAnsi="Times New Roman"/>
          <w:sz w:val="24"/>
          <w:szCs w:val="24"/>
        </w:rPr>
      </w:pPr>
    </w:p>
    <w:tbl>
      <w:tblPr>
        <w:tblStyle w:val="af0"/>
        <w:tblW w:w="9775" w:type="dxa"/>
        <w:tblLook w:val="04A0" w:firstRow="1" w:lastRow="0" w:firstColumn="1" w:lastColumn="0" w:noHBand="0" w:noVBand="1"/>
      </w:tblPr>
      <w:tblGrid>
        <w:gridCol w:w="2802"/>
        <w:gridCol w:w="2819"/>
        <w:gridCol w:w="2284"/>
        <w:gridCol w:w="1870"/>
      </w:tblGrid>
      <w:tr w:rsidR="004410CC" w:rsidRPr="00F901BB" w:rsidTr="004410CC">
        <w:tc>
          <w:tcPr>
            <w:tcW w:w="2802"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Профессиональные квалификационные группы</w:t>
            </w:r>
          </w:p>
        </w:tc>
        <w:tc>
          <w:tcPr>
            <w:tcW w:w="2819"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Квалификационные уровни</w:t>
            </w:r>
          </w:p>
        </w:tc>
        <w:tc>
          <w:tcPr>
            <w:tcW w:w="2284" w:type="dxa"/>
          </w:tcPr>
          <w:p w:rsidR="004410CC" w:rsidRPr="00F901BB" w:rsidRDefault="004410CC" w:rsidP="00F56941">
            <w:pPr>
              <w:pStyle w:val="af8"/>
              <w:ind w:left="0"/>
              <w:jc w:val="center"/>
              <w:rPr>
                <w:rFonts w:ascii="Times New Roman" w:hAnsi="Times New Roman"/>
                <w:b/>
                <w:sz w:val="24"/>
                <w:szCs w:val="24"/>
              </w:rPr>
            </w:pPr>
            <w:r w:rsidRPr="00F901BB">
              <w:rPr>
                <w:rFonts w:ascii="Times New Roman" w:hAnsi="Times New Roman"/>
                <w:sz w:val="24"/>
                <w:szCs w:val="24"/>
              </w:rPr>
              <w:t>Квалификационные разряды в соответствии с Единым тарифно-квалификационным справочником работ и профессий рабочих, выпуск I, раздел "Профессии рабочих, общие для всех отраслей народного хозяйства"</w:t>
            </w:r>
          </w:p>
        </w:tc>
        <w:tc>
          <w:tcPr>
            <w:tcW w:w="1870"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Рекомендуемый минимальный размер оклада (ставки), рублей</w:t>
            </w:r>
          </w:p>
        </w:tc>
      </w:tr>
      <w:tr w:rsidR="004410CC" w:rsidRPr="00F901BB" w:rsidTr="004410CC">
        <w:tc>
          <w:tcPr>
            <w:tcW w:w="2802" w:type="dxa"/>
            <w:vMerge w:val="restart"/>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Профессиональная квалификационная группа профессий рабочих первого уровня</w:t>
            </w:r>
          </w:p>
        </w:tc>
        <w:tc>
          <w:tcPr>
            <w:tcW w:w="2819" w:type="dxa"/>
            <w:vMerge w:val="restart"/>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1 квалификационный уровень</w:t>
            </w:r>
          </w:p>
        </w:tc>
        <w:tc>
          <w:tcPr>
            <w:tcW w:w="2284"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1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5191</w:t>
            </w:r>
          </w:p>
        </w:tc>
      </w:tr>
      <w:tr w:rsidR="004410CC" w:rsidRPr="00F901BB" w:rsidTr="004410CC">
        <w:tc>
          <w:tcPr>
            <w:tcW w:w="2802" w:type="dxa"/>
            <w:vMerge/>
          </w:tcPr>
          <w:p w:rsidR="004410CC" w:rsidRPr="00F901BB" w:rsidRDefault="004410CC" w:rsidP="00F56941">
            <w:pPr>
              <w:pStyle w:val="af8"/>
              <w:ind w:left="0"/>
              <w:jc w:val="both"/>
              <w:rPr>
                <w:rFonts w:ascii="Times New Roman" w:hAnsi="Times New Roman"/>
                <w:b/>
                <w:sz w:val="24"/>
                <w:szCs w:val="24"/>
              </w:rPr>
            </w:pPr>
          </w:p>
        </w:tc>
        <w:tc>
          <w:tcPr>
            <w:tcW w:w="2819" w:type="dxa"/>
            <w:vMerge/>
          </w:tcPr>
          <w:p w:rsidR="004410CC" w:rsidRPr="00F901BB" w:rsidRDefault="004410CC" w:rsidP="00F56941">
            <w:pPr>
              <w:pStyle w:val="af8"/>
              <w:ind w:left="0"/>
              <w:jc w:val="both"/>
              <w:rPr>
                <w:rFonts w:ascii="Times New Roman" w:hAnsi="Times New Roman"/>
                <w:b/>
                <w:sz w:val="24"/>
                <w:szCs w:val="24"/>
              </w:rPr>
            </w:pPr>
          </w:p>
        </w:tc>
        <w:tc>
          <w:tcPr>
            <w:tcW w:w="2284"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2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5710</w:t>
            </w:r>
          </w:p>
        </w:tc>
      </w:tr>
      <w:tr w:rsidR="004410CC" w:rsidRPr="00F901BB" w:rsidTr="004410CC">
        <w:tc>
          <w:tcPr>
            <w:tcW w:w="2802" w:type="dxa"/>
            <w:vMerge/>
          </w:tcPr>
          <w:p w:rsidR="004410CC" w:rsidRPr="00F901BB" w:rsidRDefault="004410CC" w:rsidP="00F56941">
            <w:pPr>
              <w:pStyle w:val="af8"/>
              <w:ind w:left="0"/>
              <w:jc w:val="both"/>
              <w:rPr>
                <w:rFonts w:ascii="Times New Roman" w:hAnsi="Times New Roman"/>
                <w:b/>
                <w:sz w:val="24"/>
                <w:szCs w:val="24"/>
              </w:rPr>
            </w:pPr>
          </w:p>
        </w:tc>
        <w:tc>
          <w:tcPr>
            <w:tcW w:w="2819" w:type="dxa"/>
            <w:vMerge/>
          </w:tcPr>
          <w:p w:rsidR="004410CC" w:rsidRPr="00F901BB" w:rsidRDefault="004410CC" w:rsidP="00F56941">
            <w:pPr>
              <w:pStyle w:val="af8"/>
              <w:ind w:left="0"/>
              <w:jc w:val="both"/>
              <w:rPr>
                <w:rFonts w:ascii="Times New Roman" w:hAnsi="Times New Roman"/>
                <w:b/>
                <w:sz w:val="24"/>
                <w:szCs w:val="24"/>
              </w:rPr>
            </w:pPr>
          </w:p>
        </w:tc>
        <w:tc>
          <w:tcPr>
            <w:tcW w:w="2284" w:type="dxa"/>
          </w:tcPr>
          <w:p w:rsidR="004410CC" w:rsidRPr="00F901BB" w:rsidRDefault="004410CC" w:rsidP="00F56941">
            <w:pPr>
              <w:pStyle w:val="af8"/>
              <w:ind w:left="0"/>
              <w:jc w:val="both"/>
              <w:rPr>
                <w:rFonts w:ascii="Times New Roman" w:hAnsi="Times New Roman"/>
                <w:sz w:val="24"/>
                <w:szCs w:val="24"/>
              </w:rPr>
            </w:pPr>
            <w:r w:rsidRPr="00F901BB">
              <w:rPr>
                <w:rFonts w:ascii="Times New Roman" w:hAnsi="Times New Roman"/>
                <w:sz w:val="24"/>
                <w:szCs w:val="24"/>
              </w:rPr>
              <w:t>3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6270</w:t>
            </w:r>
          </w:p>
        </w:tc>
      </w:tr>
      <w:tr w:rsidR="004410CC" w:rsidRPr="00F901BB" w:rsidTr="004410CC">
        <w:tc>
          <w:tcPr>
            <w:tcW w:w="2802" w:type="dxa"/>
            <w:vMerge/>
          </w:tcPr>
          <w:p w:rsidR="004410CC" w:rsidRPr="00F901BB" w:rsidRDefault="004410CC" w:rsidP="00F56941">
            <w:pPr>
              <w:pStyle w:val="af8"/>
              <w:ind w:left="0"/>
              <w:jc w:val="both"/>
              <w:rPr>
                <w:rFonts w:ascii="Times New Roman" w:hAnsi="Times New Roman"/>
                <w:b/>
                <w:sz w:val="24"/>
                <w:szCs w:val="24"/>
              </w:rPr>
            </w:pPr>
          </w:p>
        </w:tc>
        <w:tc>
          <w:tcPr>
            <w:tcW w:w="2819"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2 квалификационный уровень</w:t>
            </w:r>
          </w:p>
        </w:tc>
        <w:tc>
          <w:tcPr>
            <w:tcW w:w="2284" w:type="dxa"/>
          </w:tcPr>
          <w:p w:rsidR="004410CC" w:rsidRPr="00F901BB" w:rsidRDefault="004410CC" w:rsidP="00F56941">
            <w:pPr>
              <w:pStyle w:val="af8"/>
              <w:ind w:left="0"/>
              <w:jc w:val="both"/>
              <w:rPr>
                <w:rFonts w:ascii="Times New Roman" w:hAnsi="Times New Roman"/>
                <w:b/>
                <w:sz w:val="24"/>
                <w:szCs w:val="24"/>
              </w:rPr>
            </w:pP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6902</w:t>
            </w:r>
          </w:p>
        </w:tc>
      </w:tr>
      <w:tr w:rsidR="004410CC" w:rsidRPr="00F901BB" w:rsidTr="004410CC">
        <w:tc>
          <w:tcPr>
            <w:tcW w:w="2802" w:type="dxa"/>
            <w:vMerge w:val="restart"/>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Профессиональная квалификационная группа профессий рабочих второго уровня</w:t>
            </w:r>
          </w:p>
        </w:tc>
        <w:tc>
          <w:tcPr>
            <w:tcW w:w="2819" w:type="dxa"/>
            <w:vMerge w:val="restart"/>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1 квалификационный уровень</w:t>
            </w:r>
          </w:p>
        </w:tc>
        <w:tc>
          <w:tcPr>
            <w:tcW w:w="2284"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4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7217</w:t>
            </w:r>
          </w:p>
        </w:tc>
      </w:tr>
      <w:tr w:rsidR="004410CC" w:rsidRPr="00F901BB" w:rsidTr="004410CC">
        <w:tc>
          <w:tcPr>
            <w:tcW w:w="2802" w:type="dxa"/>
            <w:vMerge/>
          </w:tcPr>
          <w:p w:rsidR="004410CC" w:rsidRPr="00F901BB" w:rsidRDefault="004410CC" w:rsidP="00F56941">
            <w:pPr>
              <w:pStyle w:val="af8"/>
              <w:ind w:left="0"/>
              <w:jc w:val="both"/>
              <w:rPr>
                <w:rFonts w:ascii="Times New Roman" w:hAnsi="Times New Roman"/>
                <w:b/>
                <w:sz w:val="24"/>
                <w:szCs w:val="24"/>
              </w:rPr>
            </w:pPr>
          </w:p>
        </w:tc>
        <w:tc>
          <w:tcPr>
            <w:tcW w:w="2819" w:type="dxa"/>
            <w:vMerge/>
          </w:tcPr>
          <w:p w:rsidR="004410CC" w:rsidRPr="00F901BB" w:rsidRDefault="004410CC" w:rsidP="00F56941">
            <w:pPr>
              <w:pStyle w:val="af8"/>
              <w:ind w:left="0"/>
              <w:jc w:val="both"/>
              <w:rPr>
                <w:rFonts w:ascii="Times New Roman" w:hAnsi="Times New Roman"/>
                <w:b/>
                <w:sz w:val="24"/>
                <w:szCs w:val="24"/>
              </w:rPr>
            </w:pPr>
          </w:p>
        </w:tc>
        <w:tc>
          <w:tcPr>
            <w:tcW w:w="2284"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5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7666</w:t>
            </w:r>
          </w:p>
        </w:tc>
      </w:tr>
      <w:tr w:rsidR="004410CC" w:rsidRPr="00F901BB" w:rsidTr="004410CC">
        <w:tc>
          <w:tcPr>
            <w:tcW w:w="2802" w:type="dxa"/>
            <w:vMerge/>
          </w:tcPr>
          <w:p w:rsidR="004410CC" w:rsidRPr="00F901BB" w:rsidRDefault="004410CC" w:rsidP="00F56941">
            <w:pPr>
              <w:pStyle w:val="af8"/>
              <w:ind w:left="0"/>
              <w:jc w:val="both"/>
              <w:rPr>
                <w:rFonts w:ascii="Times New Roman" w:hAnsi="Times New Roman"/>
                <w:b/>
                <w:sz w:val="24"/>
                <w:szCs w:val="24"/>
              </w:rPr>
            </w:pPr>
          </w:p>
        </w:tc>
        <w:tc>
          <w:tcPr>
            <w:tcW w:w="2819" w:type="dxa"/>
            <w:vMerge w:val="restart"/>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2 квалификационный уровень</w:t>
            </w:r>
          </w:p>
        </w:tc>
        <w:tc>
          <w:tcPr>
            <w:tcW w:w="2284"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6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8120</w:t>
            </w:r>
          </w:p>
        </w:tc>
      </w:tr>
      <w:tr w:rsidR="004410CC" w:rsidRPr="00F901BB" w:rsidTr="004410CC">
        <w:tc>
          <w:tcPr>
            <w:tcW w:w="2802" w:type="dxa"/>
            <w:vMerge/>
          </w:tcPr>
          <w:p w:rsidR="004410CC" w:rsidRPr="00F901BB" w:rsidRDefault="004410CC" w:rsidP="00F56941">
            <w:pPr>
              <w:pStyle w:val="af8"/>
              <w:ind w:left="0"/>
              <w:jc w:val="both"/>
              <w:rPr>
                <w:rFonts w:ascii="Times New Roman" w:hAnsi="Times New Roman"/>
                <w:b/>
                <w:sz w:val="24"/>
                <w:szCs w:val="24"/>
              </w:rPr>
            </w:pPr>
          </w:p>
        </w:tc>
        <w:tc>
          <w:tcPr>
            <w:tcW w:w="2819" w:type="dxa"/>
            <w:vMerge/>
          </w:tcPr>
          <w:p w:rsidR="004410CC" w:rsidRPr="00F901BB" w:rsidRDefault="004410CC" w:rsidP="00F56941">
            <w:pPr>
              <w:pStyle w:val="af8"/>
              <w:ind w:left="0"/>
              <w:jc w:val="both"/>
              <w:rPr>
                <w:rFonts w:ascii="Times New Roman" w:hAnsi="Times New Roman"/>
                <w:b/>
                <w:sz w:val="24"/>
                <w:szCs w:val="24"/>
              </w:rPr>
            </w:pPr>
          </w:p>
        </w:tc>
        <w:tc>
          <w:tcPr>
            <w:tcW w:w="2284"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7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8568</w:t>
            </w:r>
          </w:p>
        </w:tc>
      </w:tr>
      <w:tr w:rsidR="004410CC" w:rsidRPr="00F901BB" w:rsidTr="004410CC">
        <w:tc>
          <w:tcPr>
            <w:tcW w:w="2802" w:type="dxa"/>
            <w:vMerge/>
          </w:tcPr>
          <w:p w:rsidR="004410CC" w:rsidRPr="00F901BB" w:rsidRDefault="004410CC" w:rsidP="00F56941">
            <w:pPr>
              <w:pStyle w:val="af8"/>
              <w:ind w:left="0"/>
              <w:jc w:val="both"/>
              <w:rPr>
                <w:rFonts w:ascii="Times New Roman" w:hAnsi="Times New Roman"/>
                <w:b/>
                <w:sz w:val="24"/>
                <w:szCs w:val="24"/>
              </w:rPr>
            </w:pPr>
          </w:p>
        </w:tc>
        <w:tc>
          <w:tcPr>
            <w:tcW w:w="2819"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3 квалификационный уровень</w:t>
            </w:r>
          </w:p>
        </w:tc>
        <w:tc>
          <w:tcPr>
            <w:tcW w:w="2284" w:type="dxa"/>
          </w:tcPr>
          <w:p w:rsidR="004410CC" w:rsidRPr="00F901BB" w:rsidRDefault="004410CC" w:rsidP="00F56941">
            <w:pPr>
              <w:pStyle w:val="af8"/>
              <w:ind w:left="0"/>
              <w:jc w:val="both"/>
              <w:rPr>
                <w:rFonts w:ascii="Times New Roman" w:hAnsi="Times New Roman"/>
                <w:b/>
                <w:sz w:val="24"/>
                <w:szCs w:val="24"/>
              </w:rPr>
            </w:pPr>
            <w:r w:rsidRPr="00F901BB">
              <w:rPr>
                <w:rFonts w:ascii="Times New Roman" w:hAnsi="Times New Roman"/>
                <w:sz w:val="24"/>
                <w:szCs w:val="24"/>
              </w:rPr>
              <w:t>8 квалификационный уровень</w:t>
            </w:r>
          </w:p>
        </w:tc>
        <w:tc>
          <w:tcPr>
            <w:tcW w:w="1870" w:type="dxa"/>
          </w:tcPr>
          <w:p w:rsidR="004410CC" w:rsidRPr="00F901BB" w:rsidRDefault="004410CC" w:rsidP="00F56941">
            <w:pPr>
              <w:pStyle w:val="af8"/>
              <w:ind w:left="0"/>
              <w:jc w:val="center"/>
              <w:rPr>
                <w:rFonts w:ascii="Times New Roman" w:hAnsi="Times New Roman"/>
                <w:sz w:val="24"/>
                <w:szCs w:val="24"/>
              </w:rPr>
            </w:pPr>
            <w:r w:rsidRPr="00F901BB">
              <w:rPr>
                <w:rFonts w:ascii="Times New Roman" w:hAnsi="Times New Roman"/>
                <w:sz w:val="24"/>
                <w:szCs w:val="24"/>
              </w:rPr>
              <w:t>9091</w:t>
            </w:r>
          </w:p>
        </w:tc>
      </w:tr>
    </w:tbl>
    <w:p w:rsidR="004410CC" w:rsidRPr="00F901BB" w:rsidRDefault="004410CC" w:rsidP="004410CC">
      <w:pPr>
        <w:pStyle w:val="af8"/>
        <w:spacing w:line="240" w:lineRule="auto"/>
        <w:ind w:left="0" w:firstLine="360"/>
        <w:jc w:val="both"/>
        <w:rPr>
          <w:rFonts w:ascii="Times New Roman" w:hAnsi="Times New Roman"/>
          <w:b/>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lastRenderedPageBreak/>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пункте 6.2 настоящего Положения.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коэффициент за стаж работы;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коэффициент за выполнение важных (особо важных) и ответственных (особо ответственных) работ.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Размер выплат по коэффициенту определяется путем умножения размера оклада (ставки) рабочих на коэффициент.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Рекомендуемые размеры и иные условия применения коэффициентов к размерам окладов (ставок) приведены в пунктах 4.3 и 4.4 настоящего Положения.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Рекомендуемые размеры коэффициентов за стаж работы: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от 1 года до 3 лет - до 0,05;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от 3 лет до 5 лет - до 0,15;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свыше 5 лет - до 0,25.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Применение коэффициента за стаж работы не учитывается при начислении иных стимулирующих и компенсационных выплат.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4.4. </w:t>
      </w:r>
      <w:proofErr w:type="gramStart"/>
      <w:r w:rsidRPr="00F901BB">
        <w:rPr>
          <w:rFonts w:ascii="Times New Roman" w:hAnsi="Times New Roman"/>
          <w:sz w:val="24"/>
          <w:szCs w:val="24"/>
        </w:rPr>
        <w:t>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w:t>
      </w:r>
      <w:proofErr w:type="gramEnd"/>
      <w:r w:rsidRPr="00F901BB">
        <w:rPr>
          <w:rFonts w:ascii="Times New Roman" w:hAnsi="Times New Roman"/>
          <w:sz w:val="24"/>
          <w:szCs w:val="24"/>
        </w:rPr>
        <w:t xml:space="preserve">, воспитанников).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Решение о введении соответствующего коэффициента принимается руководителем учреждения с учетом обеспечения указанных выплат финансовыми средствами.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Рекомендуемый размер коэффициента за выполнение важных (особо важных) и ответственных (особо ответственных) работ - до 2,0.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4.5. С учетом условий труда рабочим учреждения устанавливаются выплаты компенсационного характера, предусмотренные разделом VI настоящего Положения.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4.6. Рабочим учреждения выплачиваются стимулирующие выплаты, премии, предусмотренные разделом VII настоящего Положения.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p>
    <w:p w:rsidR="004410CC" w:rsidRPr="00F901BB" w:rsidRDefault="004410CC" w:rsidP="004410CC">
      <w:pPr>
        <w:pStyle w:val="af8"/>
        <w:spacing w:after="0" w:line="240" w:lineRule="auto"/>
        <w:ind w:left="0" w:firstLine="720"/>
        <w:jc w:val="center"/>
        <w:rPr>
          <w:rFonts w:ascii="Times New Roman" w:hAnsi="Times New Roman"/>
          <w:b/>
          <w:sz w:val="24"/>
          <w:szCs w:val="24"/>
        </w:rPr>
      </w:pPr>
      <w:r w:rsidRPr="00F901BB">
        <w:rPr>
          <w:rFonts w:ascii="Times New Roman" w:hAnsi="Times New Roman"/>
          <w:b/>
          <w:sz w:val="24"/>
          <w:szCs w:val="24"/>
        </w:rPr>
        <w:t>V. Условия оплаты труда руководителей учреждений и их заместителей</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5.1. Заработная</w:t>
      </w:r>
      <w:r>
        <w:rPr>
          <w:rFonts w:ascii="Times New Roman" w:hAnsi="Times New Roman"/>
          <w:sz w:val="24"/>
          <w:szCs w:val="24"/>
        </w:rPr>
        <w:t xml:space="preserve"> плата руководителей учреждений и</w:t>
      </w:r>
      <w:r w:rsidRPr="00F901BB">
        <w:rPr>
          <w:rFonts w:ascii="Times New Roman" w:hAnsi="Times New Roman"/>
          <w:sz w:val="24"/>
          <w:szCs w:val="24"/>
        </w:rPr>
        <w:t xml:space="preserve"> их заместителей состоит из должностного оклада, выплат компенсационного и стимулирующего характера.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Должностные оклады заместителей руководителей учреждений устанавливаются на 10-30 процентов ниже должностных окладов руководителей этих учреждений.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Установление размеров должностных окладов руководителей учреждений на календарный год осуществляется ежегодно </w:t>
      </w:r>
      <w:r>
        <w:rPr>
          <w:rFonts w:ascii="Times New Roman" w:hAnsi="Times New Roman"/>
          <w:sz w:val="24"/>
          <w:szCs w:val="24"/>
        </w:rPr>
        <w:t xml:space="preserve">постановлением администрации Урмарского муниципального округа, заместителей руководителей </w:t>
      </w:r>
      <w:r w:rsidRPr="00F901BB">
        <w:rPr>
          <w:rFonts w:ascii="Times New Roman" w:hAnsi="Times New Roman"/>
          <w:sz w:val="24"/>
          <w:szCs w:val="24"/>
        </w:rPr>
        <w:t>- приказами руководителей учреждений.</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lastRenderedPageBreak/>
        <w:t xml:space="preserve">5.2. </w:t>
      </w:r>
      <w:r>
        <w:rPr>
          <w:rFonts w:ascii="Times New Roman" w:hAnsi="Times New Roman"/>
          <w:sz w:val="24"/>
          <w:szCs w:val="24"/>
        </w:rPr>
        <w:t>Администрации Урмарского муниципального округа</w:t>
      </w:r>
      <w:r w:rsidRPr="00F901BB">
        <w:rPr>
          <w:rFonts w:ascii="Times New Roman" w:hAnsi="Times New Roman"/>
          <w:sz w:val="24"/>
          <w:szCs w:val="24"/>
        </w:rPr>
        <w:t xml:space="preserve"> устанавливают руководителям учреждений, находящихся в их ведении, выплаты стимулирующего характера.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Руководителю учреждения выплаты стимулирующего характера выплачиваются по решению </w:t>
      </w:r>
      <w:r>
        <w:rPr>
          <w:rFonts w:ascii="Times New Roman" w:hAnsi="Times New Roman"/>
          <w:sz w:val="24"/>
          <w:szCs w:val="24"/>
        </w:rPr>
        <w:t>администрации Урмарского муниципального округа</w:t>
      </w:r>
      <w:r w:rsidRPr="00F901BB">
        <w:rPr>
          <w:rFonts w:ascii="Times New Roman" w:hAnsi="Times New Roman"/>
          <w:sz w:val="24"/>
          <w:szCs w:val="24"/>
        </w:rPr>
        <w:t xml:space="preserve"> с учетом достижения показателей </w:t>
      </w:r>
      <w:r>
        <w:rPr>
          <w:rFonts w:ascii="Times New Roman" w:hAnsi="Times New Roman"/>
          <w:sz w:val="24"/>
          <w:szCs w:val="24"/>
        </w:rPr>
        <w:t>муниципального</w:t>
      </w:r>
      <w:r w:rsidRPr="00F901BB">
        <w:rPr>
          <w:rFonts w:ascii="Times New Roman" w:hAnsi="Times New Roman"/>
          <w:sz w:val="24"/>
          <w:szCs w:val="24"/>
        </w:rPr>
        <w:t xml:space="preserve"> задания на оказание </w:t>
      </w:r>
      <w:r>
        <w:rPr>
          <w:rFonts w:ascii="Times New Roman" w:hAnsi="Times New Roman"/>
          <w:sz w:val="24"/>
          <w:szCs w:val="24"/>
        </w:rPr>
        <w:t>муниципаль</w:t>
      </w:r>
      <w:r w:rsidRPr="00F901BB">
        <w:rPr>
          <w:rFonts w:ascii="Times New Roman" w:hAnsi="Times New Roman"/>
          <w:sz w:val="24"/>
          <w:szCs w:val="24"/>
        </w:rPr>
        <w:t xml:space="preserve">ных услуг (выполнение работ), а также иных показателей эффективности деятельности учреждения и его руководителя.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Заместителям руководителя </w:t>
      </w:r>
      <w:r w:rsidRPr="00F901BB">
        <w:rPr>
          <w:rFonts w:ascii="Times New Roman" w:hAnsi="Times New Roman"/>
          <w:sz w:val="24"/>
          <w:szCs w:val="24"/>
        </w:rPr>
        <w:t xml:space="preserve">учреждения выплачиваются премии, стимулирующие выплаты, предусмотренные разделом VII настоящего Положения, с учетом абзаца пятого настоящего пункта настоящего Положения.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Pr>
          <w:rFonts w:ascii="Times New Roman" w:hAnsi="Times New Roman"/>
          <w:sz w:val="24"/>
          <w:szCs w:val="24"/>
        </w:rPr>
        <w:t>Руководителям учреждений и</w:t>
      </w:r>
      <w:r w:rsidRPr="00F901BB">
        <w:rPr>
          <w:rFonts w:ascii="Times New Roman" w:hAnsi="Times New Roman"/>
          <w:sz w:val="24"/>
          <w:szCs w:val="24"/>
        </w:rPr>
        <w:t xml:space="preserve"> их заместителям к должностным окладам доплаты и надбавки за интенсивность и напряженность выполняемых ими работ не устанавливаются.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подпунктом "а" пункта 7.3 настоящего Положения, руководителям учреждений, заместителям руководителя не устанавливаются.</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5.3. С учетом условий труда руководите</w:t>
      </w:r>
      <w:r>
        <w:rPr>
          <w:rFonts w:ascii="Times New Roman" w:hAnsi="Times New Roman"/>
          <w:sz w:val="24"/>
          <w:szCs w:val="24"/>
        </w:rPr>
        <w:t>лю учреждения, его заместителям</w:t>
      </w:r>
      <w:r w:rsidRPr="00F901BB">
        <w:rPr>
          <w:rFonts w:ascii="Times New Roman" w:hAnsi="Times New Roman"/>
          <w:sz w:val="24"/>
          <w:szCs w:val="24"/>
        </w:rPr>
        <w:t xml:space="preserve"> устанавливаются выплаты компенсационного характера, предусмотренные разделом VI настоящего Положения.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5.4. </w:t>
      </w:r>
      <w:proofErr w:type="gramStart"/>
      <w:r w:rsidRPr="00F901BB">
        <w:rPr>
          <w:rFonts w:ascii="Times New Roman" w:hAnsi="Times New Roman"/>
          <w:sz w:val="24"/>
          <w:szCs w:val="24"/>
        </w:rPr>
        <w:t>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w:t>
      </w:r>
      <w:r>
        <w:rPr>
          <w:rFonts w:ascii="Times New Roman" w:hAnsi="Times New Roman"/>
          <w:sz w:val="24"/>
          <w:szCs w:val="24"/>
        </w:rPr>
        <w:t xml:space="preserve">дителя </w:t>
      </w:r>
      <w:r w:rsidRPr="00F901BB">
        <w:rPr>
          <w:rFonts w:ascii="Times New Roman" w:hAnsi="Times New Roman"/>
          <w:sz w:val="24"/>
          <w:szCs w:val="24"/>
        </w:rPr>
        <w:t xml:space="preserve">определяется приказом </w:t>
      </w:r>
      <w:r>
        <w:rPr>
          <w:rFonts w:ascii="Times New Roman" w:hAnsi="Times New Roman"/>
          <w:sz w:val="24"/>
          <w:szCs w:val="24"/>
        </w:rPr>
        <w:t xml:space="preserve">отдела образования и молодежной политики администрации Урмарского муниципального округа </w:t>
      </w:r>
      <w:r w:rsidRPr="00F901BB">
        <w:rPr>
          <w:rFonts w:ascii="Times New Roman" w:hAnsi="Times New Roman"/>
          <w:sz w:val="24"/>
          <w:szCs w:val="24"/>
        </w:rPr>
        <w:t xml:space="preserve">от 1 до 7. </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gramStart"/>
      <w:r w:rsidRPr="00F901BB">
        <w:rPr>
          <w:rFonts w:ascii="Times New Roman" w:hAnsi="Times New Roman"/>
          <w:sz w:val="24"/>
          <w:szCs w:val="24"/>
        </w:rPr>
        <w:t>Предельный уровень соотношения среднемесячной заработной пл</w:t>
      </w:r>
      <w:r>
        <w:rPr>
          <w:rFonts w:ascii="Times New Roman" w:hAnsi="Times New Roman"/>
          <w:sz w:val="24"/>
          <w:szCs w:val="24"/>
        </w:rPr>
        <w:t xml:space="preserve">аты заместителей руководителей </w:t>
      </w:r>
      <w:r w:rsidRPr="00F901BB">
        <w:rPr>
          <w:rFonts w:ascii="Times New Roman" w:hAnsi="Times New Roman"/>
          <w:sz w:val="24"/>
          <w:szCs w:val="24"/>
        </w:rPr>
        <w:t>учреждений и среднемесячной заработной платы работников этих учреждений (без учета заработной платы руководителя учрежд</w:t>
      </w:r>
      <w:r>
        <w:rPr>
          <w:rFonts w:ascii="Times New Roman" w:hAnsi="Times New Roman"/>
          <w:sz w:val="24"/>
          <w:szCs w:val="24"/>
        </w:rPr>
        <w:t>ения, заместителей руководителя</w:t>
      </w:r>
      <w:r w:rsidRPr="00F901BB">
        <w:rPr>
          <w:rFonts w:ascii="Times New Roman" w:hAnsi="Times New Roman"/>
          <w:sz w:val="24"/>
          <w:szCs w:val="24"/>
        </w:rPr>
        <w:t xml:space="preserve"> определяется приказом </w:t>
      </w:r>
      <w:r>
        <w:rPr>
          <w:rFonts w:ascii="Times New Roman" w:hAnsi="Times New Roman"/>
          <w:sz w:val="24"/>
          <w:szCs w:val="24"/>
        </w:rPr>
        <w:t>отдела образования и молодежной политики администрации Урмарского муниципального округа</w:t>
      </w:r>
      <w:r w:rsidRPr="00F901BB">
        <w:rPr>
          <w:rFonts w:ascii="Times New Roman" w:hAnsi="Times New Roman"/>
          <w:sz w:val="24"/>
          <w:szCs w:val="24"/>
        </w:rPr>
        <w:t xml:space="preserve"> в кратности от 1 до 5. </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w:t>
      </w:r>
      <w:r>
        <w:rPr>
          <w:rFonts w:ascii="Times New Roman" w:hAnsi="Times New Roman"/>
          <w:sz w:val="24"/>
          <w:szCs w:val="24"/>
        </w:rPr>
        <w:t>теля, заместителей руководителя</w:t>
      </w:r>
      <w:r w:rsidRPr="00F901BB">
        <w:rPr>
          <w:rFonts w:ascii="Times New Roman" w:hAnsi="Times New Roman"/>
          <w:sz w:val="24"/>
          <w:szCs w:val="24"/>
        </w:rPr>
        <w:t xml:space="preserve">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w:t>
      </w:r>
      <w:r>
        <w:rPr>
          <w:rFonts w:ascii="Times New Roman" w:hAnsi="Times New Roman"/>
          <w:sz w:val="24"/>
          <w:szCs w:val="24"/>
        </w:rPr>
        <w:t xml:space="preserve">теля, заместителя руководителя </w:t>
      </w:r>
      <w:r w:rsidRPr="00F901BB">
        <w:rPr>
          <w:rFonts w:ascii="Times New Roman" w:hAnsi="Times New Roman"/>
          <w:sz w:val="24"/>
          <w:szCs w:val="24"/>
        </w:rPr>
        <w:t xml:space="preserve">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Размещение информации о рассчитываемой за календарный год среднемесячной</w:t>
      </w:r>
      <w:r>
        <w:rPr>
          <w:rFonts w:ascii="Times New Roman" w:hAnsi="Times New Roman"/>
          <w:sz w:val="24"/>
          <w:szCs w:val="24"/>
        </w:rPr>
        <w:t xml:space="preserve"> заработной плате руководителей и</w:t>
      </w:r>
      <w:r w:rsidRPr="00F901BB">
        <w:rPr>
          <w:rFonts w:ascii="Times New Roman" w:hAnsi="Times New Roman"/>
          <w:sz w:val="24"/>
          <w:szCs w:val="24"/>
        </w:rPr>
        <w:t xml:space="preserve"> их заместителей учреждений в информационно-телекоммуникационной сети "Интернет" и представление указанными лицами данной информации осуществляются в порядке, установленном </w:t>
      </w:r>
      <w:r>
        <w:rPr>
          <w:rFonts w:ascii="Times New Roman" w:hAnsi="Times New Roman"/>
          <w:sz w:val="24"/>
          <w:szCs w:val="24"/>
        </w:rPr>
        <w:t>администрацией Урмарского муниципального округа</w:t>
      </w:r>
      <w:r w:rsidRPr="00F901BB">
        <w:rPr>
          <w:rFonts w:ascii="Times New Roman" w:hAnsi="Times New Roman"/>
          <w:sz w:val="24"/>
          <w:szCs w:val="24"/>
        </w:rPr>
        <w:t xml:space="preserve"> Чувашской Республики. </w:t>
      </w:r>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gramStart"/>
      <w:r w:rsidRPr="00F901BB">
        <w:rPr>
          <w:rFonts w:ascii="Times New Roman" w:hAnsi="Times New Roman"/>
          <w:sz w:val="24"/>
          <w:szCs w:val="24"/>
        </w:rPr>
        <w:t xml:space="preserve">При установлении условий оплаты труда руководителю учреждения </w:t>
      </w:r>
      <w:r>
        <w:rPr>
          <w:rFonts w:ascii="Times New Roman" w:hAnsi="Times New Roman"/>
          <w:sz w:val="24"/>
          <w:szCs w:val="24"/>
        </w:rPr>
        <w:t>отдела образования и молодежной политики администрации Урмарского муниципального округа</w:t>
      </w:r>
      <w:r w:rsidRPr="00F901BB">
        <w:rPr>
          <w:rFonts w:ascii="Times New Roman" w:hAnsi="Times New Roman"/>
          <w:sz w:val="24"/>
          <w:szCs w:val="24"/>
        </w:rPr>
        <w:t xml:space="preserve"> должен исходить из необходимости обеспечения </w:t>
      </w:r>
      <w:proofErr w:type="spellStart"/>
      <w:r w:rsidRPr="00F901BB">
        <w:rPr>
          <w:rFonts w:ascii="Times New Roman" w:hAnsi="Times New Roman"/>
          <w:sz w:val="24"/>
          <w:szCs w:val="24"/>
        </w:rPr>
        <w:t>непревышения</w:t>
      </w:r>
      <w:proofErr w:type="spellEnd"/>
      <w:r w:rsidRPr="00F901BB">
        <w:rPr>
          <w:rFonts w:ascii="Times New Roman" w:hAnsi="Times New Roman"/>
          <w:sz w:val="24"/>
          <w:szCs w:val="24"/>
        </w:rPr>
        <w:t xml:space="preserve"> предельного уровня соотношения среднемесячной заработной платы, установленного в соответствии с абзацем первым настоящего пункта, в случае выполнения всех показателей эффективности </w:t>
      </w:r>
      <w:r w:rsidRPr="00F901BB">
        <w:rPr>
          <w:rFonts w:ascii="Times New Roman" w:hAnsi="Times New Roman"/>
          <w:sz w:val="24"/>
          <w:szCs w:val="24"/>
        </w:rPr>
        <w:lastRenderedPageBreak/>
        <w:t>деятельности учреждения и работы его руководителя и получения выплат стимулирующего характера в максимальном размере.</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5.5. Условия оплаты труда руководителей учреждений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4410CC" w:rsidRPr="00F901BB" w:rsidRDefault="004410CC" w:rsidP="004410CC">
      <w:pPr>
        <w:pStyle w:val="af8"/>
        <w:spacing w:after="0" w:line="240" w:lineRule="auto"/>
        <w:ind w:left="0" w:firstLine="720"/>
        <w:jc w:val="both"/>
        <w:rPr>
          <w:rFonts w:ascii="Times New Roman" w:hAnsi="Times New Roman"/>
          <w:sz w:val="24"/>
          <w:szCs w:val="24"/>
        </w:rPr>
      </w:pPr>
    </w:p>
    <w:p w:rsidR="004410CC" w:rsidRPr="00F901BB" w:rsidRDefault="004410CC" w:rsidP="004410CC">
      <w:pPr>
        <w:pStyle w:val="af8"/>
        <w:spacing w:after="0" w:line="240" w:lineRule="auto"/>
        <w:ind w:left="0" w:firstLine="720"/>
        <w:jc w:val="center"/>
        <w:rPr>
          <w:rFonts w:ascii="Times New Roman" w:hAnsi="Times New Roman"/>
          <w:b/>
          <w:sz w:val="24"/>
          <w:szCs w:val="24"/>
        </w:rPr>
      </w:pPr>
      <w:r w:rsidRPr="00F901BB">
        <w:rPr>
          <w:rFonts w:ascii="Times New Roman" w:hAnsi="Times New Roman"/>
          <w:b/>
          <w:sz w:val="24"/>
          <w:szCs w:val="24"/>
        </w:rPr>
        <w:t>VI. Порядок, условия и размеры установления выплат компенсационного характера</w:t>
      </w:r>
    </w:p>
    <w:p w:rsidR="004410CC" w:rsidRPr="00F901BB" w:rsidRDefault="004410CC" w:rsidP="004410CC">
      <w:pPr>
        <w:pStyle w:val="af8"/>
        <w:spacing w:after="0" w:line="240" w:lineRule="auto"/>
        <w:ind w:left="0" w:firstLine="720"/>
        <w:jc w:val="both"/>
        <w:rPr>
          <w:rFonts w:ascii="Times New Roman" w:hAnsi="Times New Roman"/>
          <w:b/>
          <w:sz w:val="24"/>
          <w:szCs w:val="24"/>
        </w:rPr>
      </w:pP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6.1. Работникам учреждения устанавливаются следующие виды выплат компенсационного характера: </w:t>
      </w:r>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 xml:space="preserve">а)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 </w:t>
      </w:r>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gramStart"/>
      <w:r w:rsidRPr="00F901BB">
        <w:rPr>
          <w:rFonts w:ascii="Times New Roman" w:hAnsi="Times New Roman"/>
          <w:sz w:val="24"/>
          <w:szCs w:val="24"/>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статьями 149-154 Трудового кодекса Российской Федерации; </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proofErr w:type="gramStart"/>
      <w:r w:rsidRPr="00F901BB">
        <w:rPr>
          <w:rFonts w:ascii="Times New Roman" w:hAnsi="Times New Roman"/>
          <w:sz w:val="24"/>
          <w:szCs w:val="24"/>
        </w:rPr>
        <w:t>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определенных постановлением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4410CC" w:rsidRPr="00F901BB" w:rsidRDefault="004410CC" w:rsidP="004410CC">
      <w:pPr>
        <w:pStyle w:val="af8"/>
        <w:spacing w:after="0" w:line="240" w:lineRule="auto"/>
        <w:ind w:left="0" w:firstLine="720"/>
        <w:jc w:val="both"/>
        <w:rPr>
          <w:rFonts w:ascii="Times New Roman" w:hAnsi="Times New Roman"/>
          <w:sz w:val="24"/>
          <w:szCs w:val="24"/>
        </w:rPr>
      </w:pPr>
      <w:r w:rsidRPr="00F901BB">
        <w:rPr>
          <w:rFonts w:ascii="Times New Roman" w:hAnsi="Times New Roman"/>
          <w:sz w:val="24"/>
          <w:szCs w:val="24"/>
        </w:rPr>
        <w:t>6.2. Рекомендуемые размеры выплат работникам, занятым на работах с вредными и (или) опасными условиями труда и иными особыми условиями труда:</w:t>
      </w:r>
    </w:p>
    <w:p w:rsidR="004410CC" w:rsidRPr="00F901BB" w:rsidRDefault="004410CC" w:rsidP="004410CC">
      <w:pPr>
        <w:pStyle w:val="af8"/>
        <w:spacing w:line="240" w:lineRule="auto"/>
        <w:ind w:left="0" w:firstLine="360"/>
        <w:jc w:val="both"/>
        <w:rPr>
          <w:rFonts w:ascii="Times New Roman" w:hAnsi="Times New Roman"/>
          <w:sz w:val="24"/>
          <w:szCs w:val="24"/>
        </w:rPr>
      </w:pPr>
    </w:p>
    <w:tbl>
      <w:tblPr>
        <w:tblStyle w:val="af0"/>
        <w:tblW w:w="9497" w:type="dxa"/>
        <w:tblInd w:w="250" w:type="dxa"/>
        <w:tblLook w:val="04A0" w:firstRow="1" w:lastRow="0" w:firstColumn="1" w:lastColumn="0" w:noHBand="0" w:noVBand="1"/>
      </w:tblPr>
      <w:tblGrid>
        <w:gridCol w:w="1526"/>
        <w:gridCol w:w="4819"/>
        <w:gridCol w:w="3152"/>
      </w:tblGrid>
      <w:tr w:rsidR="004410CC" w:rsidRPr="00F901BB" w:rsidTr="004410CC">
        <w:tc>
          <w:tcPr>
            <w:tcW w:w="1526" w:type="dxa"/>
          </w:tcPr>
          <w:p w:rsidR="004410CC" w:rsidRPr="00F901BB" w:rsidRDefault="004410CC" w:rsidP="004410CC">
            <w:pPr>
              <w:pStyle w:val="af8"/>
              <w:spacing w:after="0"/>
              <w:ind w:left="0"/>
              <w:jc w:val="both"/>
              <w:rPr>
                <w:rFonts w:ascii="Times New Roman" w:hAnsi="Times New Roman"/>
                <w:b/>
                <w:color w:val="00B050"/>
                <w:sz w:val="24"/>
                <w:szCs w:val="24"/>
              </w:rPr>
            </w:pPr>
            <w:r w:rsidRPr="00F901BB">
              <w:rPr>
                <w:rFonts w:ascii="Times New Roman" w:hAnsi="Times New Roman"/>
                <w:sz w:val="24"/>
                <w:szCs w:val="24"/>
              </w:rPr>
              <w:t xml:space="preserve">N </w:t>
            </w:r>
            <w:proofErr w:type="gramStart"/>
            <w:r w:rsidRPr="00F901BB">
              <w:rPr>
                <w:rFonts w:ascii="Times New Roman" w:hAnsi="Times New Roman"/>
                <w:sz w:val="24"/>
                <w:szCs w:val="24"/>
              </w:rPr>
              <w:t>п</w:t>
            </w:r>
            <w:proofErr w:type="gramEnd"/>
            <w:r w:rsidRPr="00F901BB">
              <w:rPr>
                <w:rFonts w:ascii="Times New Roman" w:hAnsi="Times New Roman"/>
                <w:sz w:val="24"/>
                <w:szCs w:val="24"/>
              </w:rPr>
              <w:t>/п</w:t>
            </w:r>
          </w:p>
        </w:tc>
        <w:tc>
          <w:tcPr>
            <w:tcW w:w="4819" w:type="dxa"/>
          </w:tcPr>
          <w:p w:rsidR="004410CC" w:rsidRPr="00F901BB" w:rsidRDefault="004410CC" w:rsidP="004410CC">
            <w:pPr>
              <w:pStyle w:val="af8"/>
              <w:spacing w:after="0"/>
              <w:ind w:left="0"/>
              <w:jc w:val="center"/>
              <w:rPr>
                <w:rFonts w:ascii="Times New Roman" w:hAnsi="Times New Roman"/>
                <w:b/>
                <w:color w:val="00B050"/>
                <w:sz w:val="24"/>
                <w:szCs w:val="24"/>
              </w:rPr>
            </w:pPr>
            <w:r w:rsidRPr="00F901BB">
              <w:rPr>
                <w:rFonts w:ascii="Times New Roman" w:hAnsi="Times New Roman"/>
                <w:sz w:val="24"/>
                <w:szCs w:val="24"/>
              </w:rPr>
              <w:t>Перечень лиц, работающих в образовательных учреждениях</w:t>
            </w:r>
          </w:p>
        </w:tc>
        <w:tc>
          <w:tcPr>
            <w:tcW w:w="3152" w:type="dxa"/>
          </w:tcPr>
          <w:p w:rsidR="004410CC" w:rsidRPr="00F901BB" w:rsidRDefault="004410CC" w:rsidP="004410CC">
            <w:pPr>
              <w:pStyle w:val="af8"/>
              <w:spacing w:after="0"/>
              <w:ind w:left="0"/>
              <w:jc w:val="center"/>
              <w:rPr>
                <w:rFonts w:ascii="Times New Roman" w:hAnsi="Times New Roman"/>
                <w:b/>
                <w:color w:val="00B050"/>
                <w:sz w:val="24"/>
                <w:szCs w:val="24"/>
              </w:rPr>
            </w:pPr>
            <w:r w:rsidRPr="00F901BB">
              <w:rPr>
                <w:rFonts w:ascii="Times New Roman" w:hAnsi="Times New Roman"/>
                <w:sz w:val="24"/>
                <w:szCs w:val="24"/>
              </w:rPr>
              <w:t>Размеры повышения оклада (ставки), размеры надбавок, доплат от оклада (ставки)</w:t>
            </w:r>
          </w:p>
        </w:tc>
      </w:tr>
      <w:tr w:rsidR="004410CC" w:rsidRPr="00F901BB" w:rsidTr="004410CC">
        <w:tc>
          <w:tcPr>
            <w:tcW w:w="1526" w:type="dxa"/>
          </w:tcPr>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1</w:t>
            </w:r>
          </w:p>
        </w:tc>
        <w:tc>
          <w:tcPr>
            <w:tcW w:w="4819" w:type="dxa"/>
          </w:tcPr>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2</w:t>
            </w:r>
          </w:p>
        </w:tc>
        <w:tc>
          <w:tcPr>
            <w:tcW w:w="3152" w:type="dxa"/>
          </w:tcPr>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3</w:t>
            </w:r>
          </w:p>
        </w:tc>
      </w:tr>
      <w:tr w:rsidR="004410CC" w:rsidRPr="00F901BB" w:rsidTr="004410CC">
        <w:tc>
          <w:tcPr>
            <w:tcW w:w="1526" w:type="dxa"/>
          </w:tcPr>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1.</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1.1.</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1.2.</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Default="004410CC" w:rsidP="004410CC">
            <w:pPr>
              <w:pStyle w:val="af8"/>
              <w:spacing w:after="0"/>
              <w:ind w:left="0"/>
              <w:jc w:val="center"/>
              <w:rPr>
                <w:rFonts w:ascii="Times New Roman" w:hAnsi="Times New Roman"/>
                <w:sz w:val="24"/>
                <w:szCs w:val="24"/>
              </w:rPr>
            </w:pPr>
          </w:p>
          <w:p w:rsidR="004410CC"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1.3.</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1.4.</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sidRPr="00F901BB">
              <w:rPr>
                <w:rFonts w:ascii="Times New Roman" w:hAnsi="Times New Roman"/>
                <w:sz w:val="24"/>
                <w:szCs w:val="24"/>
              </w:rPr>
              <w:t>1.5.</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Pr>
                <w:rFonts w:ascii="Times New Roman" w:hAnsi="Times New Roman"/>
                <w:sz w:val="24"/>
                <w:szCs w:val="24"/>
              </w:rPr>
              <w:t>2.</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Pr>
                <w:rFonts w:ascii="Times New Roman" w:hAnsi="Times New Roman"/>
                <w:sz w:val="24"/>
                <w:szCs w:val="24"/>
              </w:rPr>
              <w:t>3.</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r>
              <w:rPr>
                <w:rFonts w:ascii="Times New Roman" w:hAnsi="Times New Roman"/>
                <w:sz w:val="24"/>
                <w:szCs w:val="24"/>
              </w:rPr>
              <w:t>4</w:t>
            </w:r>
            <w:r w:rsidRPr="00F901BB">
              <w:rPr>
                <w:rFonts w:ascii="Times New Roman" w:hAnsi="Times New Roman"/>
                <w:sz w:val="24"/>
                <w:szCs w:val="24"/>
              </w:rPr>
              <w:t>.</w:t>
            </w: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tc>
        <w:tc>
          <w:tcPr>
            <w:tcW w:w="4819" w:type="dxa"/>
          </w:tcPr>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lastRenderedPageBreak/>
              <w:t>Педагогический и другой персонал образовательных учреждений:</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за работу в учреждениях (отделениях, классах, группах), осуществляющих образовательную деятельность по адаптированным основным общеобразовательным программам</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 xml:space="preserve">за индивидуальное обучение на дому детей, больных хроническими заболеваниями (при наличии соответствующего заключения медицинской организации), - </w:t>
            </w:r>
            <w:r w:rsidRPr="00F901BB">
              <w:rPr>
                <w:rFonts w:ascii="Times New Roman" w:hAnsi="Times New Roman"/>
                <w:sz w:val="24"/>
                <w:szCs w:val="24"/>
              </w:rPr>
              <w:lastRenderedPageBreak/>
              <w:t>устанавливается только педагогическим работникам</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за работу в центрах психолого-педагогической, медицинской и социальной помощи, психолого-медико-педагогических комиссиях, логопедических пунктах - устанавливается только специалистам, непосредственно занятым работой с детьми</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за работу в общеобразовательных учреждениях (классах, группах) с нерусским языком обучения, расположенных в сельской местности и поселках городского типа, - за часы занятий по русскому языку в I-XI классах и литературе в V-XI классах - устанавливается учителям</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за работу в детских оздоровительно-образовательных лагерях - устанавливается лицам, работающим в указанных учреждениях</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За работу на тяжелых работах, работах с вредными и (или) опасными и иными особыми условиями труда:</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учителям химии и лаборантам кабинетов химии за работу с использованием химических реактивов, а также с их применением</w:t>
            </w:r>
          </w:p>
          <w:p w:rsidR="004410CC" w:rsidRPr="00F901BB" w:rsidRDefault="004410CC" w:rsidP="004410CC">
            <w:pPr>
              <w:pStyle w:val="af8"/>
              <w:spacing w:after="0"/>
              <w:ind w:left="0"/>
              <w:rPr>
                <w:rFonts w:ascii="Times New Roman" w:hAnsi="Times New Roman"/>
                <w:sz w:val="24"/>
                <w:szCs w:val="24"/>
              </w:rPr>
            </w:pPr>
          </w:p>
          <w:p w:rsidR="004410CC"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 xml:space="preserve">работникам: </w:t>
            </w:r>
          </w:p>
          <w:p w:rsidR="004410CC" w:rsidRPr="00F901BB" w:rsidRDefault="004410CC" w:rsidP="004410CC">
            <w:pPr>
              <w:pStyle w:val="af8"/>
              <w:spacing w:after="0"/>
              <w:ind w:left="0"/>
              <w:rPr>
                <w:rFonts w:ascii="Times New Roman" w:hAnsi="Times New Roman"/>
                <w:sz w:val="24"/>
                <w:szCs w:val="24"/>
              </w:rPr>
            </w:pPr>
            <w:proofErr w:type="gramStart"/>
            <w:r w:rsidRPr="00F901BB">
              <w:rPr>
                <w:rFonts w:ascii="Times New Roman" w:hAnsi="Times New Roman"/>
                <w:sz w:val="24"/>
                <w:szCs w:val="24"/>
              </w:rPr>
              <w:t xml:space="preserve">за работу у горячих плит, </w:t>
            </w:r>
            <w:proofErr w:type="spellStart"/>
            <w:r w:rsidRPr="00F901BB">
              <w:rPr>
                <w:rFonts w:ascii="Times New Roman" w:hAnsi="Times New Roman"/>
                <w:sz w:val="24"/>
                <w:szCs w:val="24"/>
              </w:rPr>
              <w:t>электрожаровых</w:t>
            </w:r>
            <w:proofErr w:type="spellEnd"/>
            <w:r w:rsidRPr="00F901BB">
              <w:rPr>
                <w:rFonts w:ascii="Times New Roman" w:hAnsi="Times New Roman"/>
                <w:sz w:val="24"/>
                <w:szCs w:val="24"/>
              </w:rPr>
              <w:t xml:space="preserve"> шкафов, кондитерских и паромасляных печей и других аппаратов для жарения и выпечки; за работу, связанную с разделкой, обрезкой мяса, рыбы, резкой и чисткой лука, опалкой птицы; за работы, связанные с мойкой посуды, тары и технологического оборудования вручную с применением кислот, щелочей и других химических веществ</w:t>
            </w:r>
            <w:proofErr w:type="gramEnd"/>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рабочим по комплексному обслуживанию и ремонту зданий за ремонт и очистку вентиляционных систем</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машинистам по стирке белья вручную, использующим моющие и дезинфицирующие средства</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педагогическим и другим работникам за обеспечение и проведение занятий в закрытых плавательных бассейнах</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Работники учреждений, занятые в сфере образования</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за работу в выходной и нерабочий праздничный день</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за работу в ночное время</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 xml:space="preserve">за работу в условиях труда, отклоняющихся </w:t>
            </w:r>
            <w:proofErr w:type="gramStart"/>
            <w:r w:rsidRPr="00F901BB">
              <w:rPr>
                <w:rFonts w:ascii="Times New Roman" w:hAnsi="Times New Roman"/>
                <w:sz w:val="24"/>
                <w:szCs w:val="24"/>
              </w:rPr>
              <w:t>от</w:t>
            </w:r>
            <w:proofErr w:type="gramEnd"/>
            <w:r w:rsidRPr="00F901BB">
              <w:rPr>
                <w:rFonts w:ascii="Times New Roman" w:hAnsi="Times New Roman"/>
                <w:sz w:val="24"/>
                <w:szCs w:val="24"/>
              </w:rPr>
              <w:t xml:space="preserve"> нормальных</w:t>
            </w:r>
          </w:p>
        </w:tc>
        <w:tc>
          <w:tcPr>
            <w:tcW w:w="3152" w:type="dxa"/>
          </w:tcPr>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jc w:val="center"/>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педагогический персонал –</w:t>
            </w: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 xml:space="preserve">повышение на 20% </w:t>
            </w: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прочий персонал - повышение на 15%</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 xml:space="preserve">повышение </w:t>
            </w:r>
            <w:r>
              <w:rPr>
                <w:rFonts w:ascii="Times New Roman" w:hAnsi="Times New Roman"/>
                <w:sz w:val="24"/>
                <w:szCs w:val="24"/>
              </w:rPr>
              <w:t xml:space="preserve">окладов (ставок) </w:t>
            </w:r>
            <w:r w:rsidRPr="00F901BB">
              <w:rPr>
                <w:rFonts w:ascii="Times New Roman" w:hAnsi="Times New Roman"/>
                <w:sz w:val="24"/>
                <w:szCs w:val="24"/>
              </w:rPr>
              <w:t>на 20%</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Default="004410CC" w:rsidP="004410CC">
            <w:pPr>
              <w:pStyle w:val="af8"/>
              <w:spacing w:after="0"/>
              <w:ind w:left="0"/>
              <w:rPr>
                <w:rFonts w:ascii="Times New Roman" w:hAnsi="Times New Roman"/>
                <w:sz w:val="24"/>
                <w:szCs w:val="24"/>
              </w:rPr>
            </w:pPr>
          </w:p>
          <w:p w:rsidR="004410CC" w:rsidRDefault="004410CC" w:rsidP="004410CC">
            <w:pPr>
              <w:pStyle w:val="af8"/>
              <w:spacing w:after="0"/>
              <w:ind w:left="0"/>
              <w:rPr>
                <w:rFonts w:ascii="Times New Roman" w:hAnsi="Times New Roman"/>
                <w:sz w:val="24"/>
                <w:szCs w:val="24"/>
              </w:rPr>
            </w:pPr>
          </w:p>
          <w:p w:rsidR="004410CC"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повышение окладов (ставок) на 20%</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 xml:space="preserve">повышение окладов (ставок) на </w:t>
            </w:r>
            <w:r>
              <w:rPr>
                <w:rFonts w:ascii="Times New Roman" w:hAnsi="Times New Roman"/>
                <w:sz w:val="24"/>
                <w:szCs w:val="24"/>
              </w:rPr>
              <w:t>15</w:t>
            </w:r>
            <w:r w:rsidRPr="00F901BB">
              <w:rPr>
                <w:rFonts w:ascii="Times New Roman" w:hAnsi="Times New Roman"/>
                <w:sz w:val="24"/>
                <w:szCs w:val="24"/>
              </w:rPr>
              <w:t>%</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повышение оклад</w:t>
            </w:r>
            <w:r>
              <w:rPr>
                <w:rFonts w:ascii="Times New Roman" w:hAnsi="Times New Roman"/>
                <w:sz w:val="24"/>
                <w:szCs w:val="24"/>
              </w:rPr>
              <w:t>а</w:t>
            </w:r>
            <w:r w:rsidRPr="00F901BB">
              <w:rPr>
                <w:rFonts w:ascii="Times New Roman" w:hAnsi="Times New Roman"/>
                <w:sz w:val="24"/>
                <w:szCs w:val="24"/>
              </w:rPr>
              <w:t xml:space="preserve"> (ставк</w:t>
            </w:r>
            <w:r>
              <w:rPr>
                <w:rFonts w:ascii="Times New Roman" w:hAnsi="Times New Roman"/>
                <w:sz w:val="24"/>
                <w:szCs w:val="24"/>
              </w:rPr>
              <w:t>и</w:t>
            </w:r>
            <w:r w:rsidRPr="00F901BB">
              <w:rPr>
                <w:rFonts w:ascii="Times New Roman" w:hAnsi="Times New Roman"/>
                <w:sz w:val="24"/>
                <w:szCs w:val="24"/>
              </w:rPr>
              <w:t xml:space="preserve">) </w:t>
            </w:r>
            <w:r>
              <w:rPr>
                <w:rFonts w:ascii="Times New Roman" w:hAnsi="Times New Roman"/>
                <w:sz w:val="24"/>
                <w:szCs w:val="24"/>
              </w:rPr>
              <w:t>в размере</w:t>
            </w:r>
            <w:r w:rsidRPr="00F901BB">
              <w:rPr>
                <w:rFonts w:ascii="Times New Roman" w:hAnsi="Times New Roman"/>
                <w:sz w:val="24"/>
                <w:szCs w:val="24"/>
              </w:rPr>
              <w:t xml:space="preserve"> 15%</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доплата от оклада (ставки) в размере 1</w:t>
            </w:r>
            <w:r>
              <w:rPr>
                <w:rFonts w:ascii="Times New Roman" w:hAnsi="Times New Roman"/>
                <w:sz w:val="24"/>
                <w:szCs w:val="24"/>
              </w:rPr>
              <w:t>2</w:t>
            </w:r>
            <w:r w:rsidRPr="00F901BB">
              <w:rPr>
                <w:rFonts w:ascii="Times New Roman" w:hAnsi="Times New Roman"/>
                <w:sz w:val="24"/>
                <w:szCs w:val="24"/>
              </w:rPr>
              <w:t>%</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доплата от оклада в размере до 12%</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доплата от оклада в размере до 12%</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доплата от оклада в размере до 12%</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доплата от оклада (ставки) в размере до 12%</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повышение окладов на 10%</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оплата труда осуществляется в соответствии со статьей 153 Трудового кодекса Российской Федерации</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оплата труда осуществляется в соответствии со статьей 154 Трудового кодекса Российской Федерации</w:t>
            </w:r>
          </w:p>
          <w:p w:rsidR="004410CC" w:rsidRPr="00F901BB" w:rsidRDefault="004410CC" w:rsidP="004410CC">
            <w:pPr>
              <w:pStyle w:val="af8"/>
              <w:spacing w:after="0"/>
              <w:ind w:left="0"/>
              <w:rPr>
                <w:rFonts w:ascii="Times New Roman" w:hAnsi="Times New Roman"/>
                <w:sz w:val="24"/>
                <w:szCs w:val="24"/>
              </w:rPr>
            </w:pPr>
          </w:p>
          <w:p w:rsidR="004410CC" w:rsidRPr="00F901BB" w:rsidRDefault="004410CC" w:rsidP="004410CC">
            <w:pPr>
              <w:pStyle w:val="af8"/>
              <w:spacing w:after="0"/>
              <w:ind w:left="0"/>
              <w:rPr>
                <w:rFonts w:ascii="Times New Roman" w:hAnsi="Times New Roman"/>
                <w:sz w:val="24"/>
                <w:szCs w:val="24"/>
              </w:rPr>
            </w:pPr>
            <w:r w:rsidRPr="00F901BB">
              <w:rPr>
                <w:rFonts w:ascii="Times New Roman" w:hAnsi="Times New Roman"/>
                <w:sz w:val="24"/>
                <w:szCs w:val="24"/>
              </w:rPr>
              <w:t>оплата труда осуществляется в соответствии со статьей 149 Трудового кодекса Российской Федерации</w:t>
            </w:r>
          </w:p>
        </w:tc>
      </w:tr>
    </w:tbl>
    <w:p w:rsidR="004410CC" w:rsidRPr="00F901BB" w:rsidRDefault="004410CC" w:rsidP="004410CC">
      <w:pPr>
        <w:pStyle w:val="af8"/>
        <w:spacing w:line="240" w:lineRule="auto"/>
        <w:ind w:left="0" w:firstLine="360"/>
        <w:jc w:val="both"/>
        <w:rPr>
          <w:rFonts w:ascii="Times New Roman" w:hAnsi="Times New Roman"/>
          <w:b/>
          <w:color w:val="00B050"/>
          <w:sz w:val="24"/>
          <w:szCs w:val="24"/>
        </w:rPr>
      </w:pP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6.3. Конкретные размеры выплат компенсационного характера </w:t>
      </w:r>
      <w:proofErr w:type="gramStart"/>
      <w:r w:rsidRPr="00F901BB">
        <w:rPr>
          <w:rFonts w:ascii="Times New Roman" w:hAnsi="Times New Roman"/>
          <w:sz w:val="24"/>
          <w:szCs w:val="24"/>
        </w:rPr>
        <w:t>устанавливаются с учетом пункта 1.2.1 настоящего Положения и не могут</w:t>
      </w:r>
      <w:proofErr w:type="gramEnd"/>
      <w:r w:rsidRPr="00F901BB">
        <w:rPr>
          <w:rFonts w:ascii="Times New Roman" w:hAnsi="Times New Roman"/>
          <w:sz w:val="24"/>
          <w:szCs w:val="24"/>
        </w:rPr>
        <w:t xml:space="preserve">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6.</w:t>
      </w:r>
      <w:r>
        <w:rPr>
          <w:rFonts w:ascii="Times New Roman" w:hAnsi="Times New Roman"/>
          <w:sz w:val="24"/>
          <w:szCs w:val="24"/>
        </w:rPr>
        <w:t>4</w:t>
      </w:r>
      <w:r w:rsidRPr="00F901BB">
        <w:rPr>
          <w:rFonts w:ascii="Times New Roman" w:hAnsi="Times New Roman"/>
          <w:sz w:val="24"/>
          <w:szCs w:val="24"/>
        </w:rPr>
        <w:t>. Размеры и условия осуществления выплат компенсационного характера конкретизируются в трудовых договорах работников.</w:t>
      </w:r>
    </w:p>
    <w:p w:rsidR="004410CC" w:rsidRPr="00F901BB" w:rsidRDefault="004410CC" w:rsidP="004410CC">
      <w:pPr>
        <w:pStyle w:val="af8"/>
        <w:spacing w:after="0" w:line="240" w:lineRule="auto"/>
        <w:ind w:left="0" w:firstLine="709"/>
        <w:jc w:val="both"/>
        <w:rPr>
          <w:rFonts w:ascii="Times New Roman" w:hAnsi="Times New Roman"/>
          <w:sz w:val="24"/>
          <w:szCs w:val="24"/>
        </w:rPr>
      </w:pPr>
    </w:p>
    <w:p w:rsidR="004410CC" w:rsidRPr="00F901BB" w:rsidRDefault="004410CC" w:rsidP="004410CC">
      <w:pPr>
        <w:pStyle w:val="af8"/>
        <w:spacing w:after="0" w:line="240" w:lineRule="auto"/>
        <w:ind w:left="0" w:firstLine="709"/>
        <w:jc w:val="center"/>
        <w:rPr>
          <w:rFonts w:ascii="Times New Roman" w:hAnsi="Times New Roman"/>
          <w:b/>
          <w:sz w:val="24"/>
          <w:szCs w:val="24"/>
        </w:rPr>
      </w:pPr>
      <w:r w:rsidRPr="00F901BB">
        <w:rPr>
          <w:rFonts w:ascii="Times New Roman" w:hAnsi="Times New Roman"/>
          <w:b/>
          <w:sz w:val="24"/>
          <w:szCs w:val="24"/>
        </w:rPr>
        <w:t>VII. Порядок и условия установления выплат стимулирующего характера</w:t>
      </w:r>
    </w:p>
    <w:p w:rsidR="004410CC" w:rsidRPr="00F901BB" w:rsidRDefault="004410CC" w:rsidP="004410CC">
      <w:pPr>
        <w:pStyle w:val="af8"/>
        <w:spacing w:after="0" w:line="240" w:lineRule="auto"/>
        <w:ind w:left="0" w:firstLine="709"/>
        <w:jc w:val="center"/>
        <w:rPr>
          <w:rFonts w:ascii="Times New Roman" w:hAnsi="Times New Roman"/>
          <w:b/>
          <w:sz w:val="24"/>
          <w:szCs w:val="24"/>
        </w:rPr>
      </w:pP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7.1. Размеры и условия осуществления выплат стимулирующего характера устанавливаются в соответствии с пунктом 1.2.1 настоящего Положения коллективными </w:t>
      </w:r>
      <w:r w:rsidRPr="00F901BB">
        <w:rPr>
          <w:rFonts w:ascii="Times New Roman" w:hAnsi="Times New Roman"/>
          <w:sz w:val="24"/>
          <w:szCs w:val="24"/>
        </w:rPr>
        <w:lastRenderedPageBreak/>
        <w:t xml:space="preserve">договорами, соглашениями, локальными нормативными актами, трудовыми договорами с учетом разрабатываемых в учреждениях показателей и критериев </w:t>
      </w:r>
      <w:proofErr w:type="gramStart"/>
      <w:r w:rsidRPr="00F901BB">
        <w:rPr>
          <w:rFonts w:ascii="Times New Roman" w:hAnsi="Times New Roman"/>
          <w:sz w:val="24"/>
          <w:szCs w:val="24"/>
        </w:rPr>
        <w:t>оценки эффективности труда работников этих учреждений</w:t>
      </w:r>
      <w:proofErr w:type="gramEnd"/>
      <w:r w:rsidRPr="00F901BB">
        <w:rPr>
          <w:rFonts w:ascii="Times New Roman" w:hAnsi="Times New Roman"/>
          <w:sz w:val="24"/>
          <w:szCs w:val="24"/>
        </w:rPr>
        <w:t xml:space="preserve">. В учреждениях устанавливаются следующие виды выплат стимулирующего характера: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выплаты за интенсивность и высокие результаты работы;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выплаты за качество выполняемых работ;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премиальные выплаты по итогам работы.</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7.2. Выплаты за интенсивность и высокие результаты работы производятся работникам учреждения за: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особый режим работы;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организацию и проведение мероприятий, направленных на повышение авторитета и имиджа учреждения.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 </w:t>
      </w:r>
    </w:p>
    <w:p w:rsidR="004410CC" w:rsidRPr="00F901BB" w:rsidRDefault="004410CC" w:rsidP="004410CC">
      <w:pPr>
        <w:pStyle w:val="af8"/>
        <w:spacing w:after="0" w:line="240" w:lineRule="auto"/>
        <w:ind w:left="0" w:firstLine="709"/>
        <w:jc w:val="both"/>
        <w:rPr>
          <w:rFonts w:ascii="Times New Roman" w:hAnsi="Times New Roman"/>
          <w:sz w:val="24"/>
          <w:szCs w:val="24"/>
        </w:rPr>
      </w:pPr>
      <w:r>
        <w:rPr>
          <w:rFonts w:ascii="Times New Roman" w:hAnsi="Times New Roman"/>
          <w:sz w:val="24"/>
          <w:szCs w:val="24"/>
        </w:rPr>
        <w:t>Руководителям учреждений и</w:t>
      </w:r>
      <w:r w:rsidRPr="00F901BB">
        <w:rPr>
          <w:rFonts w:ascii="Times New Roman" w:hAnsi="Times New Roman"/>
          <w:sz w:val="24"/>
          <w:szCs w:val="24"/>
        </w:rPr>
        <w:t xml:space="preserve"> их заместителям доплаты и надбавки за интенсивность и напряженность выполняемых ими работ не устанавливаются.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7.3. Выплаты стимулирующего характера за качество выполняемых работ выплачиваются:</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а) по результатам оценки выполнения утвержденных показателей и критериев </w:t>
      </w:r>
      <w:proofErr w:type="gramStart"/>
      <w:r w:rsidRPr="00F901BB">
        <w:rPr>
          <w:rFonts w:ascii="Times New Roman" w:hAnsi="Times New Roman"/>
          <w:sz w:val="24"/>
          <w:szCs w:val="24"/>
        </w:rPr>
        <w:t>оценки эффективности труда работников учреждения</w:t>
      </w:r>
      <w:proofErr w:type="gramEnd"/>
      <w:r w:rsidRPr="00F901BB">
        <w:rPr>
          <w:rFonts w:ascii="Times New Roman" w:hAnsi="Times New Roman"/>
          <w:sz w:val="24"/>
          <w:szCs w:val="24"/>
        </w:rPr>
        <w:t xml:space="preserve">. Показатели и критерии </w:t>
      </w:r>
      <w:proofErr w:type="gramStart"/>
      <w:r w:rsidRPr="00F901BB">
        <w:rPr>
          <w:rFonts w:ascii="Times New Roman" w:hAnsi="Times New Roman"/>
          <w:sz w:val="24"/>
          <w:szCs w:val="24"/>
        </w:rPr>
        <w:t>оценки эффективности труда работников учреждения</w:t>
      </w:r>
      <w:proofErr w:type="gramEnd"/>
      <w:r w:rsidRPr="00F901BB">
        <w:rPr>
          <w:rFonts w:ascii="Times New Roman" w:hAnsi="Times New Roman"/>
          <w:sz w:val="24"/>
          <w:szCs w:val="24"/>
        </w:rPr>
        <w:t xml:space="preserve">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4410CC" w:rsidRPr="00F901BB" w:rsidRDefault="004410CC" w:rsidP="004410CC">
      <w:pPr>
        <w:pStyle w:val="af8"/>
        <w:spacing w:after="0" w:line="240" w:lineRule="auto"/>
        <w:ind w:left="0" w:firstLine="709"/>
        <w:jc w:val="both"/>
        <w:rPr>
          <w:rFonts w:ascii="Times New Roman" w:hAnsi="Times New Roman"/>
          <w:sz w:val="24"/>
          <w:szCs w:val="24"/>
        </w:rPr>
      </w:pPr>
      <w:proofErr w:type="gramStart"/>
      <w:r w:rsidRPr="00F901BB">
        <w:rPr>
          <w:rFonts w:ascii="Times New Roman" w:hAnsi="Times New Roman"/>
          <w:sz w:val="24"/>
          <w:szCs w:val="24"/>
        </w:rPr>
        <w:t>б) лицам, награжденным государственными наградами, почетным</w:t>
      </w:r>
      <w:r>
        <w:rPr>
          <w:rFonts w:ascii="Times New Roman" w:hAnsi="Times New Roman"/>
          <w:sz w:val="24"/>
          <w:szCs w:val="24"/>
        </w:rPr>
        <w:t>и званиями, нагрудными знаками «</w:t>
      </w:r>
      <w:r w:rsidRPr="00F901BB">
        <w:rPr>
          <w:rFonts w:ascii="Times New Roman" w:hAnsi="Times New Roman"/>
          <w:sz w:val="24"/>
          <w:szCs w:val="24"/>
        </w:rPr>
        <w:t>Почетный работник воспитания и просвещения Российской Федерации</w:t>
      </w:r>
      <w:r>
        <w:rPr>
          <w:rFonts w:ascii="Times New Roman" w:hAnsi="Times New Roman"/>
          <w:sz w:val="24"/>
          <w:szCs w:val="24"/>
        </w:rPr>
        <w:t>»</w:t>
      </w:r>
      <w:r w:rsidRPr="00F901BB">
        <w:rPr>
          <w:rFonts w:ascii="Times New Roman" w:hAnsi="Times New Roman"/>
          <w:sz w:val="24"/>
          <w:szCs w:val="24"/>
        </w:rPr>
        <w:t xml:space="preserve">, </w:t>
      </w:r>
      <w:r>
        <w:rPr>
          <w:rFonts w:ascii="Times New Roman" w:hAnsi="Times New Roman"/>
          <w:sz w:val="24"/>
          <w:szCs w:val="24"/>
        </w:rPr>
        <w:t>«</w:t>
      </w:r>
      <w:r w:rsidRPr="00F901BB">
        <w:rPr>
          <w:rFonts w:ascii="Times New Roman" w:hAnsi="Times New Roman"/>
          <w:sz w:val="24"/>
          <w:szCs w:val="24"/>
        </w:rPr>
        <w:t>Почетный работник общего образования Российской Федерации</w:t>
      </w:r>
      <w:r>
        <w:rPr>
          <w:rFonts w:ascii="Times New Roman" w:hAnsi="Times New Roman"/>
          <w:sz w:val="24"/>
          <w:szCs w:val="24"/>
        </w:rPr>
        <w:t>»</w:t>
      </w:r>
      <w:r w:rsidRPr="00F901BB">
        <w:rPr>
          <w:rFonts w:ascii="Times New Roman" w:hAnsi="Times New Roman"/>
          <w:sz w:val="24"/>
          <w:szCs w:val="24"/>
        </w:rPr>
        <w:t xml:space="preserve">, </w:t>
      </w:r>
      <w:r>
        <w:rPr>
          <w:rFonts w:ascii="Times New Roman" w:hAnsi="Times New Roman"/>
          <w:sz w:val="24"/>
          <w:szCs w:val="24"/>
        </w:rPr>
        <w:t xml:space="preserve">значками «Отличник народного просвещения», </w:t>
      </w:r>
      <w:r w:rsidRPr="001D5C7C">
        <w:rPr>
          <w:rFonts w:ascii="Times New Roman" w:hAnsi="Times New Roman"/>
          <w:sz w:val="24"/>
          <w:szCs w:val="24"/>
        </w:rPr>
        <w:t xml:space="preserve">Заслуженный тренер СССР», «Заслуженный тренер России», «Заслуженный работник физической культуры РФ», «Заслуженный мастер спорта России», «Заслуженный тренер Чувашской Республики», «Заслуженный работник физической культуры и спорта Чувашской Республики», </w:t>
      </w:r>
      <w:r w:rsidRPr="001D5C7C">
        <w:rPr>
          <w:rFonts w:ascii="Times New Roman" w:hAnsi="Times New Roman"/>
          <w:color w:val="202124"/>
          <w:sz w:val="24"/>
          <w:szCs w:val="24"/>
          <w:shd w:val="clear" w:color="auto" w:fill="FFFFFF"/>
        </w:rPr>
        <w:t>Заслуженный </w:t>
      </w:r>
      <w:r w:rsidRPr="001D5C7C">
        <w:rPr>
          <w:rFonts w:ascii="Times New Roman" w:hAnsi="Times New Roman"/>
          <w:color w:val="040C28"/>
          <w:sz w:val="24"/>
          <w:szCs w:val="24"/>
        </w:rPr>
        <w:t>работник культуры</w:t>
      </w:r>
      <w:r w:rsidRPr="001D5C7C">
        <w:rPr>
          <w:rFonts w:ascii="Times New Roman" w:hAnsi="Times New Roman"/>
          <w:color w:val="202124"/>
          <w:sz w:val="24"/>
          <w:szCs w:val="24"/>
          <w:shd w:val="clear" w:color="auto" w:fill="FFFFFF"/>
        </w:rPr>
        <w:t> Российской Федерации</w:t>
      </w:r>
      <w:r>
        <w:rPr>
          <w:rFonts w:ascii="Times New Roman" w:hAnsi="Times New Roman"/>
          <w:sz w:val="24"/>
          <w:szCs w:val="24"/>
        </w:rPr>
        <w:t xml:space="preserve"> </w:t>
      </w:r>
      <w:r w:rsidRPr="00F901BB">
        <w:rPr>
          <w:rFonts w:ascii="Times New Roman" w:hAnsi="Times New Roman"/>
          <w:sz w:val="24"/>
          <w:szCs w:val="24"/>
        </w:rPr>
        <w:t>- надбавка до</w:t>
      </w:r>
      <w:proofErr w:type="gramEnd"/>
      <w:r w:rsidRPr="00F901BB">
        <w:rPr>
          <w:rFonts w:ascii="Times New Roman" w:hAnsi="Times New Roman"/>
          <w:sz w:val="24"/>
          <w:szCs w:val="24"/>
        </w:rPr>
        <w:t xml:space="preserve"> 25 процентов к окладу (ставке) (размеры и условия выплаты надбавок определяются локальными нормативными актами учреждений);</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Вышеуказанные надбавки к окладу (ставке) лицам, имеющим право на повышение оклада (ставки) в соответствии с пунктом 6.2 настоящего Положения, устанавливаются от величины оклада (ставки) без учета повышения.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w:t>
      </w:r>
      <w:r w:rsidRPr="00F901BB">
        <w:rPr>
          <w:rFonts w:ascii="Times New Roman" w:hAnsi="Times New Roman"/>
          <w:sz w:val="24"/>
          <w:szCs w:val="24"/>
        </w:rPr>
        <w:lastRenderedPageBreak/>
        <w:t>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7.4. Решение об осуществлении выплат стимулирующего характера за качество выполняемых работ руководителю учреждения принимается </w:t>
      </w:r>
      <w:r>
        <w:rPr>
          <w:rFonts w:ascii="Times New Roman" w:hAnsi="Times New Roman"/>
          <w:sz w:val="24"/>
          <w:szCs w:val="24"/>
        </w:rPr>
        <w:t>администрацией Урмарского муниципального округа Чувашской Республики</w:t>
      </w:r>
      <w:r w:rsidRPr="00F901BB">
        <w:rPr>
          <w:rFonts w:ascii="Times New Roman" w:hAnsi="Times New Roman"/>
          <w:sz w:val="24"/>
          <w:szCs w:val="24"/>
        </w:rPr>
        <w:t>,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w:t>
      </w:r>
      <w:r>
        <w:rPr>
          <w:rFonts w:ascii="Times New Roman" w:hAnsi="Times New Roman"/>
          <w:sz w:val="24"/>
          <w:szCs w:val="24"/>
        </w:rPr>
        <w:t>администрацией Урмарского муниципального округа</w:t>
      </w:r>
      <w:r w:rsidRPr="00F901BB">
        <w:rPr>
          <w:rFonts w:ascii="Times New Roman" w:hAnsi="Times New Roman"/>
          <w:sz w:val="24"/>
          <w:szCs w:val="24"/>
        </w:rPr>
        <w:t xml:space="preserve">. </w:t>
      </w:r>
    </w:p>
    <w:p w:rsidR="004410CC" w:rsidRPr="00F472AD"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4410CC" w:rsidRDefault="004410CC" w:rsidP="004410CC">
      <w:pPr>
        <w:pStyle w:val="af8"/>
        <w:spacing w:after="0" w:line="240" w:lineRule="auto"/>
        <w:ind w:left="0" w:firstLine="709"/>
        <w:jc w:val="both"/>
        <w:rPr>
          <w:rFonts w:ascii="Times New Roman" w:hAnsi="Times New Roman"/>
          <w:sz w:val="24"/>
          <w:szCs w:val="24"/>
        </w:rPr>
      </w:pPr>
      <w:r w:rsidRPr="00F472AD">
        <w:rPr>
          <w:rFonts w:ascii="Times New Roman" w:hAnsi="Times New Roman"/>
          <w:sz w:val="24"/>
          <w:szCs w:val="24"/>
        </w:rPr>
        <w:t xml:space="preserve">7.6. При назначении стимулирующих выплат работникам, имеющим родственные связи с руководителем организации, осуществить с участием представителя </w:t>
      </w:r>
      <w:r>
        <w:rPr>
          <w:rFonts w:ascii="Times New Roman" w:hAnsi="Times New Roman"/>
          <w:sz w:val="24"/>
          <w:szCs w:val="24"/>
        </w:rPr>
        <w:t>отдела</w:t>
      </w:r>
      <w:r w:rsidRPr="00F472AD">
        <w:rPr>
          <w:rFonts w:ascii="Times New Roman" w:hAnsi="Times New Roman"/>
          <w:sz w:val="24"/>
          <w:szCs w:val="24"/>
        </w:rPr>
        <w:t xml:space="preserve"> образования и молодежной политики администрации Урмарского района Чувашской республики</w:t>
      </w:r>
      <w:r>
        <w:rPr>
          <w:rFonts w:ascii="Times New Roman" w:hAnsi="Times New Roman"/>
          <w:sz w:val="24"/>
          <w:szCs w:val="24"/>
        </w:rPr>
        <w:t>.</w:t>
      </w:r>
    </w:p>
    <w:p w:rsidR="004410CC" w:rsidRDefault="004410CC" w:rsidP="004410CC">
      <w:pPr>
        <w:pStyle w:val="af8"/>
        <w:spacing w:after="0" w:line="240" w:lineRule="auto"/>
        <w:ind w:left="0" w:firstLine="709"/>
        <w:jc w:val="both"/>
        <w:rPr>
          <w:rFonts w:ascii="Times New Roman" w:hAnsi="Times New Roman"/>
          <w:sz w:val="24"/>
          <w:szCs w:val="24"/>
        </w:rPr>
      </w:pPr>
    </w:p>
    <w:p w:rsidR="004410CC" w:rsidRPr="00F901BB" w:rsidRDefault="004410CC" w:rsidP="004410CC">
      <w:pPr>
        <w:pStyle w:val="af8"/>
        <w:spacing w:after="0" w:line="240" w:lineRule="auto"/>
        <w:ind w:left="0" w:firstLine="709"/>
        <w:jc w:val="center"/>
        <w:rPr>
          <w:rFonts w:ascii="Times New Roman" w:hAnsi="Times New Roman"/>
          <w:b/>
          <w:sz w:val="24"/>
          <w:szCs w:val="24"/>
        </w:rPr>
      </w:pPr>
      <w:r w:rsidRPr="00F901BB">
        <w:rPr>
          <w:rFonts w:ascii="Times New Roman" w:hAnsi="Times New Roman"/>
          <w:b/>
          <w:sz w:val="24"/>
          <w:szCs w:val="24"/>
        </w:rPr>
        <w:t>VII.I. Другие вопросы оплаты труда</w:t>
      </w:r>
    </w:p>
    <w:p w:rsidR="004410CC" w:rsidRPr="00F901BB" w:rsidRDefault="004410CC" w:rsidP="004410CC">
      <w:pPr>
        <w:pStyle w:val="af8"/>
        <w:spacing w:after="0" w:line="240" w:lineRule="auto"/>
        <w:ind w:left="0" w:firstLine="709"/>
        <w:jc w:val="center"/>
        <w:rPr>
          <w:rFonts w:ascii="Times New Roman" w:hAnsi="Times New Roman"/>
          <w:b/>
          <w:sz w:val="24"/>
          <w:szCs w:val="24"/>
        </w:rPr>
      </w:pP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 </w:t>
      </w:r>
    </w:p>
    <w:p w:rsidR="004410CC" w:rsidRPr="00F901BB" w:rsidRDefault="004410CC" w:rsidP="004410CC">
      <w:pPr>
        <w:pStyle w:val="af8"/>
        <w:spacing w:after="0" w:line="240" w:lineRule="auto"/>
        <w:ind w:left="0" w:firstLine="709"/>
        <w:jc w:val="both"/>
        <w:rPr>
          <w:rFonts w:ascii="Times New Roman" w:hAnsi="Times New Roman"/>
          <w:sz w:val="24"/>
          <w:szCs w:val="24"/>
        </w:rPr>
      </w:pPr>
      <w:proofErr w:type="gramStart"/>
      <w:r w:rsidRPr="00F901BB">
        <w:rPr>
          <w:rFonts w:ascii="Times New Roman" w:hAnsi="Times New Roman"/>
          <w:sz w:val="24"/>
          <w:szCs w:val="24"/>
        </w:rPr>
        <w:t xml:space="preserve">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 </w:t>
      </w:r>
      <w:proofErr w:type="gramEnd"/>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Материальная помощь руководителю учреждения оказывается на основании </w:t>
      </w:r>
      <w:r>
        <w:rPr>
          <w:rFonts w:ascii="Times New Roman" w:hAnsi="Times New Roman"/>
          <w:sz w:val="24"/>
          <w:szCs w:val="24"/>
        </w:rPr>
        <w:t xml:space="preserve">распоряжения </w:t>
      </w:r>
      <w:r w:rsidRPr="00F901BB">
        <w:rPr>
          <w:rFonts w:ascii="Times New Roman" w:hAnsi="Times New Roman"/>
          <w:sz w:val="24"/>
          <w:szCs w:val="24"/>
        </w:rPr>
        <w:t xml:space="preserve"> </w:t>
      </w:r>
      <w:r>
        <w:rPr>
          <w:rFonts w:ascii="Times New Roman" w:hAnsi="Times New Roman"/>
          <w:sz w:val="24"/>
          <w:szCs w:val="24"/>
        </w:rPr>
        <w:t>администрации Урмарского муниципального округа Чувашской Республики</w:t>
      </w:r>
      <w:r w:rsidRPr="00F901BB">
        <w:rPr>
          <w:rFonts w:ascii="Times New Roman" w:hAnsi="Times New Roman"/>
          <w:sz w:val="24"/>
          <w:szCs w:val="24"/>
        </w:rPr>
        <w:t>.</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7.1.2.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 </w:t>
      </w:r>
    </w:p>
    <w:p w:rsidR="004410CC" w:rsidRPr="00F901BB" w:rsidRDefault="004410CC" w:rsidP="004410CC">
      <w:pPr>
        <w:pStyle w:val="af8"/>
        <w:spacing w:after="0" w:line="240" w:lineRule="auto"/>
        <w:ind w:left="0" w:firstLine="709"/>
        <w:jc w:val="both"/>
        <w:rPr>
          <w:rFonts w:ascii="Times New Roman" w:hAnsi="Times New Roman"/>
          <w:sz w:val="24"/>
          <w:szCs w:val="24"/>
        </w:rPr>
      </w:pPr>
      <w:proofErr w:type="gramStart"/>
      <w:r w:rsidRPr="00F901BB">
        <w:rPr>
          <w:rFonts w:ascii="Times New Roman" w:hAnsi="Times New Roman"/>
          <w:sz w:val="24"/>
          <w:szCs w:val="24"/>
        </w:rP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w:t>
      </w:r>
      <w:r w:rsidRPr="00F901BB">
        <w:rPr>
          <w:rFonts w:ascii="Times New Roman" w:hAnsi="Times New Roman"/>
          <w:sz w:val="24"/>
          <w:szCs w:val="24"/>
        </w:rPr>
        <w:lastRenderedPageBreak/>
        <w:t>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5-7 части первой статьи 83</w:t>
      </w:r>
      <w:proofErr w:type="gramEnd"/>
      <w:r w:rsidRPr="00F901BB">
        <w:rPr>
          <w:rFonts w:ascii="Times New Roman" w:hAnsi="Times New Roman"/>
          <w:sz w:val="24"/>
          <w:szCs w:val="24"/>
        </w:rPr>
        <w:t xml:space="preserve"> </w:t>
      </w:r>
      <w:proofErr w:type="gramStart"/>
      <w:r w:rsidRPr="00F901BB">
        <w:rPr>
          <w:rFonts w:ascii="Times New Roman" w:hAnsi="Times New Roman"/>
          <w:sz w:val="24"/>
          <w:szCs w:val="24"/>
        </w:rPr>
        <w:t>Трудового кодекса Российской Федерации) в течение 20 рабочих дней с даты его прекращения.</w:t>
      </w:r>
      <w:proofErr w:type="gramEnd"/>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7.1.3. Из средств фонда оплаты труда педагогическим работникам, являющимся молодыми специалистами, указанным в абзацах тринадцатом, четырнадцатом настоящего пункта, выплачивается единовременная денежная выплата за </w:t>
      </w:r>
      <w:proofErr w:type="gramStart"/>
      <w:r w:rsidRPr="00F901BB">
        <w:rPr>
          <w:rFonts w:ascii="Times New Roman" w:hAnsi="Times New Roman"/>
          <w:sz w:val="24"/>
          <w:szCs w:val="24"/>
        </w:rPr>
        <w:t>каждый полный год</w:t>
      </w:r>
      <w:proofErr w:type="gramEnd"/>
      <w:r w:rsidRPr="00F901BB">
        <w:rPr>
          <w:rFonts w:ascii="Times New Roman" w:hAnsi="Times New Roman"/>
          <w:sz w:val="24"/>
          <w:szCs w:val="24"/>
        </w:rPr>
        <w:t xml:space="preserve"> работы в образовательных организациях (далее в настоящем пункте соответственно - педагогический работник, единовременная денежная выплата):</w:t>
      </w:r>
    </w:p>
    <w:p w:rsidR="004410CC" w:rsidRPr="00F901BB" w:rsidRDefault="004410CC" w:rsidP="004410CC">
      <w:pPr>
        <w:pStyle w:val="af8"/>
        <w:spacing w:after="0" w:line="240" w:lineRule="auto"/>
        <w:ind w:left="0" w:firstLine="709"/>
        <w:jc w:val="both"/>
        <w:rPr>
          <w:rFonts w:ascii="Times New Roman" w:hAnsi="Times New Roman"/>
          <w:sz w:val="24"/>
          <w:szCs w:val="24"/>
        </w:rPr>
      </w:pPr>
      <w:proofErr w:type="gramStart"/>
      <w:r w:rsidRPr="00F901BB">
        <w:rPr>
          <w:rFonts w:ascii="Times New Roman" w:hAnsi="Times New Roman"/>
          <w:sz w:val="24"/>
          <w:szCs w:val="24"/>
        </w:rPr>
        <w:t>1) находящихся в сельском населенном пункте либо поселке городского типа в Чувашской Республике, в следующих размерах:</w:t>
      </w:r>
      <w:proofErr w:type="gramEnd"/>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за первый год работы - 20 тыс. рублей;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за второй год работы - 40 тыс. рублей; </w:t>
      </w:r>
    </w:p>
    <w:p w:rsidR="004410CC" w:rsidRPr="009E082D"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за тре</w:t>
      </w:r>
      <w:r>
        <w:rPr>
          <w:rFonts w:ascii="Times New Roman" w:hAnsi="Times New Roman"/>
          <w:sz w:val="24"/>
          <w:szCs w:val="24"/>
        </w:rPr>
        <w:t xml:space="preserve">тий год работы - 60 тыс. рублей </w:t>
      </w:r>
      <w:r w:rsidRPr="009E082D">
        <w:rPr>
          <w:rFonts w:ascii="Times New Roman" w:hAnsi="Times New Roman"/>
          <w:sz w:val="24"/>
          <w:szCs w:val="24"/>
        </w:rPr>
        <w:t>(далее также - образовательная организация).</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Педагогический работник вправе обратиться с заявлением о предоставлении единовременной денежной выплаты по </w:t>
      </w:r>
      <w:proofErr w:type="gramStart"/>
      <w:r w:rsidRPr="00F901BB">
        <w:rPr>
          <w:rFonts w:ascii="Times New Roman" w:hAnsi="Times New Roman"/>
          <w:sz w:val="24"/>
          <w:szCs w:val="24"/>
        </w:rPr>
        <w:t>истечении полного года</w:t>
      </w:r>
      <w:proofErr w:type="gramEnd"/>
      <w:r w:rsidRPr="00F901BB">
        <w:rPr>
          <w:rFonts w:ascii="Times New Roman" w:hAnsi="Times New Roman"/>
          <w:sz w:val="24"/>
          <w:szCs w:val="24"/>
        </w:rPr>
        <w:t xml:space="preserve"> работы в образовательной организации ежегодно до истечения трехлетнего срока со дня приема на работу.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Единовременная денежная выплата предоставляется: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w:t>
      </w:r>
      <w:proofErr w:type="gramStart"/>
      <w:r w:rsidRPr="00F901BB">
        <w:rPr>
          <w:rFonts w:ascii="Times New Roman" w:hAnsi="Times New Roman"/>
          <w:sz w:val="24"/>
          <w:szCs w:val="24"/>
        </w:rPr>
        <w:t>работников</w:t>
      </w:r>
      <w:proofErr w:type="gramEnd"/>
      <w:r w:rsidRPr="00F901BB">
        <w:rPr>
          <w:rFonts w:ascii="Times New Roman" w:hAnsi="Times New Roman"/>
          <w:sz w:val="24"/>
          <w:szCs w:val="24"/>
        </w:rPr>
        <w:t xml:space="preserve">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лицу, указанному в частях 3-4 статьи 46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 </w:t>
      </w:r>
    </w:p>
    <w:p w:rsidR="004410CC" w:rsidRPr="00F901BB" w:rsidRDefault="004410CC" w:rsidP="004410CC">
      <w:pPr>
        <w:pStyle w:val="af8"/>
        <w:spacing w:after="0" w:line="240" w:lineRule="auto"/>
        <w:ind w:left="0" w:firstLine="709"/>
        <w:jc w:val="both"/>
        <w:rPr>
          <w:rFonts w:ascii="Times New Roman" w:hAnsi="Times New Roman"/>
          <w:sz w:val="24"/>
          <w:szCs w:val="24"/>
        </w:rPr>
      </w:pPr>
      <w:proofErr w:type="gramStart"/>
      <w:r w:rsidRPr="00F901BB">
        <w:rPr>
          <w:rFonts w:ascii="Times New Roman" w:hAnsi="Times New Roman"/>
          <w:sz w:val="24"/>
          <w:szCs w:val="24"/>
        </w:rPr>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Pr="00F901BB">
        <w:rPr>
          <w:rFonts w:ascii="Times New Roman" w:hAnsi="Times New Roman"/>
          <w:sz w:val="24"/>
          <w:szCs w:val="24"/>
        </w:rPr>
        <w:t xml:space="preserve"> в трудовом договоре" (</w:t>
      </w:r>
      <w:proofErr w:type="gramStart"/>
      <w:r w:rsidRPr="00F901BB">
        <w:rPr>
          <w:rFonts w:ascii="Times New Roman" w:hAnsi="Times New Roman"/>
          <w:sz w:val="24"/>
          <w:szCs w:val="24"/>
        </w:rPr>
        <w:t>зарегистрирован</w:t>
      </w:r>
      <w:proofErr w:type="gramEnd"/>
      <w:r w:rsidRPr="00F901BB">
        <w:rPr>
          <w:rFonts w:ascii="Times New Roman" w:hAnsi="Times New Roman"/>
          <w:sz w:val="24"/>
          <w:szCs w:val="24"/>
        </w:rPr>
        <w:t xml:space="preserve"> в Министерстве юстиции Российской Федерации 25 февраля 2015 г., регистрационный N 36204).</w:t>
      </w:r>
    </w:p>
    <w:p w:rsidR="004410CC" w:rsidRPr="00F901BB" w:rsidRDefault="004410CC" w:rsidP="004410CC">
      <w:pPr>
        <w:pStyle w:val="af8"/>
        <w:spacing w:after="0" w:line="240" w:lineRule="auto"/>
        <w:ind w:left="0" w:firstLine="709"/>
        <w:jc w:val="both"/>
        <w:rPr>
          <w:rFonts w:ascii="Times New Roman" w:hAnsi="Times New Roman"/>
          <w:sz w:val="24"/>
          <w:szCs w:val="24"/>
        </w:rPr>
      </w:pPr>
      <w:proofErr w:type="gramStart"/>
      <w:r w:rsidRPr="00F901BB">
        <w:rPr>
          <w:rFonts w:ascii="Times New Roman" w:hAnsi="Times New Roman"/>
          <w:sz w:val="24"/>
          <w:szCs w:val="24"/>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w:t>
      </w:r>
      <w:proofErr w:type="gramEnd"/>
      <w:r w:rsidRPr="00F901BB">
        <w:rPr>
          <w:rFonts w:ascii="Times New Roman" w:hAnsi="Times New Roman"/>
          <w:sz w:val="24"/>
          <w:szCs w:val="24"/>
        </w:rPr>
        <w:t xml:space="preserve"> работы по педагогической специальности.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lastRenderedPageBreak/>
        <w:t xml:space="preserve">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 </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4410CC" w:rsidRPr="00F901BB" w:rsidRDefault="004410CC" w:rsidP="004410CC">
      <w:pPr>
        <w:pStyle w:val="af8"/>
        <w:spacing w:after="0" w:line="240" w:lineRule="auto"/>
        <w:ind w:left="0" w:firstLine="709"/>
        <w:jc w:val="both"/>
        <w:rPr>
          <w:rFonts w:ascii="Times New Roman" w:hAnsi="Times New Roman"/>
          <w:sz w:val="24"/>
          <w:szCs w:val="24"/>
        </w:rPr>
      </w:pPr>
      <w:proofErr w:type="gramStart"/>
      <w:r w:rsidRPr="00F901BB">
        <w:rPr>
          <w:rFonts w:ascii="Times New Roman" w:hAnsi="Times New Roman"/>
          <w:sz w:val="24"/>
          <w:szCs w:val="24"/>
        </w:rP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w:t>
      </w:r>
      <w:proofErr w:type="gramEnd"/>
      <w:r w:rsidRPr="00F901BB">
        <w:rPr>
          <w:rFonts w:ascii="Times New Roman" w:hAnsi="Times New Roman"/>
          <w:sz w:val="24"/>
          <w:szCs w:val="24"/>
        </w:rPr>
        <w:t xml:space="preserve"> срок ее предоставления продлевается на соответствующий период.</w:t>
      </w:r>
    </w:p>
    <w:p w:rsidR="004410CC" w:rsidRPr="00F901BB" w:rsidRDefault="004410CC" w:rsidP="004410CC">
      <w:pPr>
        <w:pStyle w:val="af8"/>
        <w:spacing w:after="0" w:line="240" w:lineRule="auto"/>
        <w:ind w:left="0" w:firstLine="709"/>
        <w:jc w:val="both"/>
        <w:rPr>
          <w:rFonts w:ascii="Times New Roman" w:hAnsi="Times New Roman"/>
          <w:b/>
          <w:color w:val="00B050"/>
          <w:sz w:val="24"/>
          <w:szCs w:val="24"/>
        </w:rPr>
      </w:pPr>
    </w:p>
    <w:p w:rsidR="004410CC" w:rsidRPr="00356382" w:rsidRDefault="004410CC" w:rsidP="004410CC">
      <w:pPr>
        <w:pStyle w:val="af8"/>
        <w:spacing w:after="0" w:line="240" w:lineRule="auto"/>
        <w:ind w:left="0" w:firstLine="709"/>
        <w:jc w:val="center"/>
        <w:rPr>
          <w:rFonts w:ascii="Times New Roman" w:hAnsi="Times New Roman"/>
          <w:b/>
          <w:sz w:val="24"/>
          <w:szCs w:val="24"/>
        </w:rPr>
      </w:pPr>
      <w:r w:rsidRPr="00356382">
        <w:rPr>
          <w:rFonts w:ascii="Times New Roman" w:hAnsi="Times New Roman"/>
          <w:b/>
          <w:sz w:val="24"/>
          <w:szCs w:val="24"/>
        </w:rPr>
        <w:t>VIII. Гарантии по оплате труда</w:t>
      </w:r>
    </w:p>
    <w:p w:rsidR="004410CC" w:rsidRPr="00F901BB" w:rsidRDefault="004410CC" w:rsidP="004410CC">
      <w:pPr>
        <w:pStyle w:val="af8"/>
        <w:spacing w:after="0" w:line="240" w:lineRule="auto"/>
        <w:ind w:left="0" w:firstLine="709"/>
        <w:jc w:val="center"/>
        <w:rPr>
          <w:rFonts w:ascii="Times New Roman" w:hAnsi="Times New Roman"/>
          <w:sz w:val="24"/>
          <w:szCs w:val="24"/>
        </w:rPr>
      </w:pP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F901BB">
        <w:rPr>
          <w:rFonts w:ascii="Times New Roman" w:hAnsi="Times New Roman"/>
          <w:sz w:val="24"/>
          <w:szCs w:val="24"/>
        </w:rPr>
        <w:t>размера оплаты труда</w:t>
      </w:r>
      <w:proofErr w:type="gramEnd"/>
      <w:r w:rsidRPr="00F901BB">
        <w:rPr>
          <w:rFonts w:ascii="Times New Roman" w:hAnsi="Times New Roman"/>
          <w:sz w:val="24"/>
          <w:szCs w:val="24"/>
        </w:rPr>
        <w:t>, устанавливаемого законодательством Российской Федерации.</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proofErr w:type="gramStart"/>
      <w:r w:rsidRPr="00F901BB">
        <w:rPr>
          <w:rFonts w:ascii="Times New Roman" w:hAnsi="Times New Roman"/>
          <w:sz w:val="24"/>
          <w:szCs w:val="24"/>
        </w:rPr>
        <w:t>размера оплаты труда</w:t>
      </w:r>
      <w:proofErr w:type="gramEnd"/>
      <w:r w:rsidRPr="00F901BB">
        <w:rPr>
          <w:rFonts w:ascii="Times New Roman" w:hAnsi="Times New Roman"/>
          <w:sz w:val="24"/>
          <w:szCs w:val="24"/>
        </w:rPr>
        <w:t>,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4410CC" w:rsidRPr="00F901BB" w:rsidRDefault="004410CC" w:rsidP="004410CC">
      <w:pPr>
        <w:pStyle w:val="af8"/>
        <w:spacing w:after="0" w:line="240" w:lineRule="auto"/>
        <w:ind w:left="0" w:firstLine="709"/>
        <w:jc w:val="both"/>
        <w:rPr>
          <w:rFonts w:ascii="Times New Roman" w:hAnsi="Times New Roman"/>
          <w:sz w:val="24"/>
          <w:szCs w:val="24"/>
        </w:rPr>
      </w:pPr>
      <w:r w:rsidRPr="00F901BB">
        <w:rPr>
          <w:rFonts w:ascii="Times New Roman" w:hAnsi="Times New Roman"/>
          <w:sz w:val="24"/>
          <w:szCs w:val="24"/>
        </w:rPr>
        <w:t>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кодексом Российской Федерации и иными федеральными законами.</w:t>
      </w:r>
    </w:p>
    <w:p w:rsidR="004410CC" w:rsidRPr="00F901BB" w:rsidRDefault="004410CC" w:rsidP="004410CC">
      <w:pPr>
        <w:pStyle w:val="af8"/>
        <w:spacing w:after="0" w:line="240" w:lineRule="auto"/>
        <w:ind w:left="0" w:firstLine="709"/>
        <w:jc w:val="both"/>
        <w:rPr>
          <w:rFonts w:ascii="Times New Roman" w:hAnsi="Times New Roman"/>
          <w:sz w:val="24"/>
          <w:szCs w:val="24"/>
        </w:rPr>
      </w:pPr>
    </w:p>
    <w:p w:rsidR="004410CC" w:rsidRPr="00F901BB" w:rsidRDefault="004410CC" w:rsidP="004410CC">
      <w:pPr>
        <w:pStyle w:val="af8"/>
        <w:spacing w:after="0" w:line="240" w:lineRule="auto"/>
        <w:ind w:left="0" w:firstLine="709"/>
        <w:jc w:val="both"/>
        <w:rPr>
          <w:rFonts w:ascii="Times New Roman" w:hAnsi="Times New Roman"/>
          <w:sz w:val="24"/>
          <w:szCs w:val="24"/>
        </w:rPr>
      </w:pPr>
    </w:p>
    <w:p w:rsidR="004410CC" w:rsidRDefault="004410CC" w:rsidP="004410CC">
      <w:pPr>
        <w:pStyle w:val="af8"/>
        <w:spacing w:after="0" w:line="240" w:lineRule="auto"/>
        <w:ind w:left="0" w:firstLine="709"/>
        <w:jc w:val="both"/>
        <w:rPr>
          <w:rFonts w:ascii="Times New Roman" w:hAnsi="Times New Roman"/>
          <w:sz w:val="24"/>
          <w:szCs w:val="24"/>
        </w:rPr>
      </w:pPr>
    </w:p>
    <w:p w:rsidR="004410CC" w:rsidRDefault="004410CC" w:rsidP="004410CC">
      <w:pPr>
        <w:pStyle w:val="af8"/>
        <w:spacing w:after="0" w:line="240" w:lineRule="auto"/>
        <w:ind w:left="0" w:firstLine="709"/>
        <w:jc w:val="both"/>
        <w:rPr>
          <w:rFonts w:ascii="Times New Roman" w:hAnsi="Times New Roman"/>
          <w:sz w:val="24"/>
          <w:szCs w:val="24"/>
        </w:rPr>
      </w:pPr>
    </w:p>
    <w:p w:rsidR="004410CC" w:rsidRDefault="004410CC" w:rsidP="004410CC">
      <w:pPr>
        <w:pStyle w:val="af8"/>
        <w:spacing w:after="0" w:line="240" w:lineRule="auto"/>
        <w:ind w:left="0" w:firstLine="709"/>
        <w:jc w:val="both"/>
        <w:rPr>
          <w:rFonts w:ascii="Times New Roman" w:hAnsi="Times New Roman"/>
          <w:sz w:val="24"/>
          <w:szCs w:val="24"/>
        </w:rPr>
      </w:pPr>
    </w:p>
    <w:p w:rsidR="004410CC" w:rsidRDefault="004410CC" w:rsidP="004410CC">
      <w:pPr>
        <w:pStyle w:val="af8"/>
        <w:spacing w:after="0" w:line="240" w:lineRule="auto"/>
        <w:ind w:left="0" w:firstLine="709"/>
        <w:jc w:val="both"/>
        <w:rPr>
          <w:rFonts w:ascii="Times New Roman" w:hAnsi="Times New Roman"/>
          <w:sz w:val="24"/>
          <w:szCs w:val="24"/>
        </w:rPr>
      </w:pPr>
    </w:p>
    <w:p w:rsidR="004410CC" w:rsidRPr="00F901BB" w:rsidRDefault="004410CC" w:rsidP="004410CC">
      <w:pPr>
        <w:pStyle w:val="af8"/>
        <w:spacing w:after="0" w:line="240" w:lineRule="auto"/>
        <w:ind w:left="0" w:firstLine="709"/>
        <w:jc w:val="both"/>
        <w:rPr>
          <w:rFonts w:ascii="Times New Roman" w:hAnsi="Times New Roman"/>
          <w:sz w:val="24"/>
          <w:szCs w:val="24"/>
        </w:rPr>
      </w:pPr>
    </w:p>
    <w:p w:rsidR="004410CC" w:rsidRPr="00F901BB" w:rsidRDefault="004410CC" w:rsidP="004410CC">
      <w:pPr>
        <w:pStyle w:val="af8"/>
        <w:spacing w:after="0" w:line="240" w:lineRule="auto"/>
        <w:ind w:left="0" w:firstLine="709"/>
        <w:jc w:val="both"/>
        <w:rPr>
          <w:rFonts w:ascii="Times New Roman" w:hAnsi="Times New Roman"/>
          <w:sz w:val="24"/>
          <w:szCs w:val="24"/>
        </w:rPr>
      </w:pPr>
    </w:p>
    <w:p w:rsidR="00E946EA" w:rsidRPr="004410CC" w:rsidRDefault="00E946EA" w:rsidP="004410CC">
      <w:pPr>
        <w:tabs>
          <w:tab w:val="center" w:pos="0"/>
        </w:tabs>
        <w:spacing w:after="0" w:line="240" w:lineRule="auto"/>
        <w:ind w:firstLine="709"/>
        <w:jc w:val="both"/>
        <w:rPr>
          <w:rFonts w:ascii="Times New Roman" w:hAnsi="Times New Roman" w:cs="Times New Roman"/>
          <w:sz w:val="24"/>
          <w:szCs w:val="24"/>
        </w:rPr>
      </w:pPr>
    </w:p>
    <w:sectPr w:rsidR="00E946EA" w:rsidRPr="004410CC" w:rsidSect="007D1F11">
      <w:pgSz w:w="11907" w:h="16840"/>
      <w:pgMar w:top="1134" w:right="850" w:bottom="1276"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35" w:rsidRDefault="00055B35" w:rsidP="00C65999">
      <w:pPr>
        <w:spacing w:after="0" w:line="240" w:lineRule="auto"/>
      </w:pPr>
      <w:r>
        <w:separator/>
      </w:r>
    </w:p>
  </w:endnote>
  <w:endnote w:type="continuationSeparator" w:id="0">
    <w:p w:rsidR="00055B35" w:rsidRDefault="00055B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35" w:rsidRDefault="00055B35" w:rsidP="00C65999">
      <w:pPr>
        <w:spacing w:after="0" w:line="240" w:lineRule="auto"/>
      </w:pPr>
      <w:r>
        <w:separator/>
      </w:r>
    </w:p>
  </w:footnote>
  <w:footnote w:type="continuationSeparator" w:id="0">
    <w:p w:rsidR="00055B35" w:rsidRDefault="00055B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8F93551"/>
    <w:multiLevelType w:val="hybridMultilevel"/>
    <w:tmpl w:val="3800E5B2"/>
    <w:lvl w:ilvl="0" w:tplc="6DDE683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0045FE">
      <w:start w:val="1"/>
      <w:numFmt w:val="lowerLetter"/>
      <w:lvlText w:val="%2"/>
      <w:lvlJc w:val="left"/>
      <w:pPr>
        <w:ind w:left="2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3A5FCA">
      <w:start w:val="1"/>
      <w:numFmt w:val="lowerRoman"/>
      <w:lvlText w:val="%3"/>
      <w:lvlJc w:val="left"/>
      <w:pPr>
        <w:ind w:left="2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A0B9E6">
      <w:start w:val="1"/>
      <w:numFmt w:val="decimal"/>
      <w:lvlText w:val="%4"/>
      <w:lvlJc w:val="left"/>
      <w:pPr>
        <w:ind w:left="34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865B4E">
      <w:start w:val="1"/>
      <w:numFmt w:val="lowerLetter"/>
      <w:lvlText w:val="%5"/>
      <w:lvlJc w:val="left"/>
      <w:pPr>
        <w:ind w:left="41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B0F60E">
      <w:start w:val="1"/>
      <w:numFmt w:val="lowerRoman"/>
      <w:lvlText w:val="%6"/>
      <w:lvlJc w:val="left"/>
      <w:pPr>
        <w:ind w:left="49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B0B08E">
      <w:start w:val="1"/>
      <w:numFmt w:val="decimal"/>
      <w:lvlText w:val="%7"/>
      <w:lvlJc w:val="left"/>
      <w:pPr>
        <w:ind w:left="56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80EC24">
      <w:start w:val="1"/>
      <w:numFmt w:val="lowerLetter"/>
      <w:lvlText w:val="%8"/>
      <w:lvlJc w:val="left"/>
      <w:pPr>
        <w:ind w:left="63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246AE0">
      <w:start w:val="1"/>
      <w:numFmt w:val="lowerRoman"/>
      <w:lvlText w:val="%9"/>
      <w:lvlJc w:val="left"/>
      <w:pPr>
        <w:ind w:left="70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A27602"/>
    <w:multiLevelType w:val="hybridMultilevel"/>
    <w:tmpl w:val="32009D22"/>
    <w:lvl w:ilvl="0" w:tplc="1A8483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F796231"/>
    <w:multiLevelType w:val="hybridMultilevel"/>
    <w:tmpl w:val="39C0DF4A"/>
    <w:lvl w:ilvl="0" w:tplc="1F346ECE">
      <w:start w:val="3"/>
      <w:numFmt w:val="upperRoman"/>
      <w:lvlText w:val="%1."/>
      <w:lvlJc w:val="left"/>
      <w:pPr>
        <w:ind w:left="4295" w:hanging="720"/>
      </w:pPr>
      <w:rPr>
        <w:rFonts w:hint="default"/>
        <w:sz w:val="26"/>
      </w:rPr>
    </w:lvl>
    <w:lvl w:ilvl="1" w:tplc="04190019" w:tentative="1">
      <w:start w:val="1"/>
      <w:numFmt w:val="lowerLetter"/>
      <w:lvlText w:val="%2."/>
      <w:lvlJc w:val="left"/>
      <w:pPr>
        <w:ind w:left="4655" w:hanging="360"/>
      </w:pPr>
    </w:lvl>
    <w:lvl w:ilvl="2" w:tplc="0419001B" w:tentative="1">
      <w:start w:val="1"/>
      <w:numFmt w:val="lowerRoman"/>
      <w:lvlText w:val="%3."/>
      <w:lvlJc w:val="right"/>
      <w:pPr>
        <w:ind w:left="5375" w:hanging="180"/>
      </w:pPr>
    </w:lvl>
    <w:lvl w:ilvl="3" w:tplc="0419000F" w:tentative="1">
      <w:start w:val="1"/>
      <w:numFmt w:val="decimal"/>
      <w:lvlText w:val="%4."/>
      <w:lvlJc w:val="left"/>
      <w:pPr>
        <w:ind w:left="6095" w:hanging="360"/>
      </w:pPr>
    </w:lvl>
    <w:lvl w:ilvl="4" w:tplc="04190019" w:tentative="1">
      <w:start w:val="1"/>
      <w:numFmt w:val="lowerLetter"/>
      <w:lvlText w:val="%5."/>
      <w:lvlJc w:val="left"/>
      <w:pPr>
        <w:ind w:left="6815" w:hanging="360"/>
      </w:pPr>
    </w:lvl>
    <w:lvl w:ilvl="5" w:tplc="0419001B" w:tentative="1">
      <w:start w:val="1"/>
      <w:numFmt w:val="lowerRoman"/>
      <w:lvlText w:val="%6."/>
      <w:lvlJc w:val="right"/>
      <w:pPr>
        <w:ind w:left="7535" w:hanging="180"/>
      </w:pPr>
    </w:lvl>
    <w:lvl w:ilvl="6" w:tplc="0419000F" w:tentative="1">
      <w:start w:val="1"/>
      <w:numFmt w:val="decimal"/>
      <w:lvlText w:val="%7."/>
      <w:lvlJc w:val="left"/>
      <w:pPr>
        <w:ind w:left="8255" w:hanging="360"/>
      </w:pPr>
    </w:lvl>
    <w:lvl w:ilvl="7" w:tplc="04190019" w:tentative="1">
      <w:start w:val="1"/>
      <w:numFmt w:val="lowerLetter"/>
      <w:lvlText w:val="%8."/>
      <w:lvlJc w:val="left"/>
      <w:pPr>
        <w:ind w:left="8975" w:hanging="360"/>
      </w:pPr>
    </w:lvl>
    <w:lvl w:ilvl="8" w:tplc="0419001B" w:tentative="1">
      <w:start w:val="1"/>
      <w:numFmt w:val="lowerRoman"/>
      <w:lvlText w:val="%9."/>
      <w:lvlJc w:val="right"/>
      <w:pPr>
        <w:ind w:left="9695" w:hanging="180"/>
      </w:pPr>
    </w:lvl>
  </w:abstractNum>
  <w:abstractNum w:abstractNumId="16">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1B344EB"/>
    <w:multiLevelType w:val="hybridMultilevel"/>
    <w:tmpl w:val="807A340A"/>
    <w:lvl w:ilvl="0" w:tplc="EC32E37C">
      <w:start w:val="2"/>
      <w:numFmt w:val="decimal"/>
      <w:lvlText w:val="%1."/>
      <w:lvlJc w:val="left"/>
      <w:pPr>
        <w:ind w:left="2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00A4966">
      <w:start w:val="1"/>
      <w:numFmt w:val="lowerLetter"/>
      <w:lvlText w:val="%2"/>
      <w:lvlJc w:val="left"/>
      <w:pPr>
        <w:ind w:left="19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4321890">
      <w:start w:val="1"/>
      <w:numFmt w:val="lowerRoman"/>
      <w:lvlText w:val="%3"/>
      <w:lvlJc w:val="left"/>
      <w:pPr>
        <w:ind w:left="26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BFA94DA">
      <w:start w:val="1"/>
      <w:numFmt w:val="decimal"/>
      <w:lvlText w:val="%4"/>
      <w:lvlJc w:val="left"/>
      <w:pPr>
        <w:ind w:left="34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2B48EBE">
      <w:start w:val="1"/>
      <w:numFmt w:val="lowerLetter"/>
      <w:lvlText w:val="%5"/>
      <w:lvlJc w:val="left"/>
      <w:pPr>
        <w:ind w:left="41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D20AE3C">
      <w:start w:val="1"/>
      <w:numFmt w:val="lowerRoman"/>
      <w:lvlText w:val="%6"/>
      <w:lvlJc w:val="left"/>
      <w:pPr>
        <w:ind w:left="48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5F642A2">
      <w:start w:val="1"/>
      <w:numFmt w:val="decimal"/>
      <w:lvlText w:val="%7"/>
      <w:lvlJc w:val="left"/>
      <w:pPr>
        <w:ind w:left="55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15CF052">
      <w:start w:val="1"/>
      <w:numFmt w:val="lowerLetter"/>
      <w:lvlText w:val="%8"/>
      <w:lvlJc w:val="left"/>
      <w:pPr>
        <w:ind w:left="62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0EEBAAE">
      <w:start w:val="1"/>
      <w:numFmt w:val="lowerRoman"/>
      <w:lvlText w:val="%9"/>
      <w:lvlJc w:val="left"/>
      <w:pPr>
        <w:ind w:left="70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54505183"/>
    <w:multiLevelType w:val="multilevel"/>
    <w:tmpl w:val="AE72DE08"/>
    <w:lvl w:ilvl="0">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5"/>
      <w:numFmt w:val="decimal"/>
      <w:lvlText w:val="%1.%2"/>
      <w:lvlJc w:val="left"/>
      <w:pPr>
        <w:ind w:left="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0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4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1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8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55E873D8"/>
    <w:multiLevelType w:val="hybridMultilevel"/>
    <w:tmpl w:val="FAA29FAC"/>
    <w:lvl w:ilvl="0" w:tplc="2B76B9E2">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AECE8E8">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9F01D56">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26E3922">
      <w:start w:val="1"/>
      <w:numFmt w:val="decimal"/>
      <w:lvlText w:val="%4"/>
      <w:lvlJc w:val="left"/>
      <w:pPr>
        <w:ind w:left="32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908638">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A528692">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8AC2FA8">
      <w:start w:val="1"/>
      <w:numFmt w:val="decimal"/>
      <w:lvlText w:val="%7"/>
      <w:lvlJc w:val="left"/>
      <w:pPr>
        <w:ind w:left="53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FEE56FA">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81CDE06">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5741E4"/>
    <w:multiLevelType w:val="multilevel"/>
    <w:tmpl w:val="920C44B2"/>
    <w:lvl w:ilvl="0">
      <w:start w:val="3"/>
      <w:numFmt w:val="decimal"/>
      <w:lvlText w:val="%1."/>
      <w:lvlJc w:val="left"/>
      <w:pPr>
        <w:ind w:left="3935" w:hanging="360"/>
      </w:pPr>
      <w:rPr>
        <w:rFonts w:ascii="Times New Roman" w:hAnsi="Times New Roman" w:hint="default"/>
        <w:sz w:val="26"/>
      </w:rPr>
    </w:lvl>
    <w:lvl w:ilvl="1">
      <w:start w:val="1"/>
      <w:numFmt w:val="decimal"/>
      <w:isLgl/>
      <w:lvlText w:val="%1.%2."/>
      <w:lvlJc w:val="left"/>
      <w:pPr>
        <w:ind w:left="4295" w:hanging="720"/>
      </w:pPr>
      <w:rPr>
        <w:rFonts w:hint="default"/>
        <w:u w:val="single"/>
      </w:rPr>
    </w:lvl>
    <w:lvl w:ilvl="2">
      <w:start w:val="2"/>
      <w:numFmt w:val="decimal"/>
      <w:isLgl/>
      <w:lvlText w:val="%1.%2.%3."/>
      <w:lvlJc w:val="left"/>
      <w:pPr>
        <w:ind w:left="4295" w:hanging="720"/>
      </w:pPr>
      <w:rPr>
        <w:rFonts w:hint="default"/>
        <w:u w:val="single"/>
      </w:rPr>
    </w:lvl>
    <w:lvl w:ilvl="3">
      <w:start w:val="1"/>
      <w:numFmt w:val="decimal"/>
      <w:isLgl/>
      <w:lvlText w:val="%1.%2.%3.%4."/>
      <w:lvlJc w:val="left"/>
      <w:pPr>
        <w:ind w:left="4655" w:hanging="1080"/>
      </w:pPr>
      <w:rPr>
        <w:rFonts w:hint="default"/>
        <w:u w:val="single"/>
      </w:rPr>
    </w:lvl>
    <w:lvl w:ilvl="4">
      <w:start w:val="1"/>
      <w:numFmt w:val="decimal"/>
      <w:isLgl/>
      <w:lvlText w:val="%1.%2.%3.%4.%5."/>
      <w:lvlJc w:val="left"/>
      <w:pPr>
        <w:ind w:left="4655" w:hanging="1080"/>
      </w:pPr>
      <w:rPr>
        <w:rFonts w:hint="default"/>
        <w:u w:val="single"/>
      </w:rPr>
    </w:lvl>
    <w:lvl w:ilvl="5">
      <w:start w:val="1"/>
      <w:numFmt w:val="decimal"/>
      <w:isLgl/>
      <w:lvlText w:val="%1.%2.%3.%4.%5.%6."/>
      <w:lvlJc w:val="left"/>
      <w:pPr>
        <w:ind w:left="5015" w:hanging="1440"/>
      </w:pPr>
      <w:rPr>
        <w:rFonts w:hint="default"/>
        <w:u w:val="single"/>
      </w:rPr>
    </w:lvl>
    <w:lvl w:ilvl="6">
      <w:start w:val="1"/>
      <w:numFmt w:val="decimal"/>
      <w:isLgl/>
      <w:lvlText w:val="%1.%2.%3.%4.%5.%6.%7."/>
      <w:lvlJc w:val="left"/>
      <w:pPr>
        <w:ind w:left="5015" w:hanging="1440"/>
      </w:pPr>
      <w:rPr>
        <w:rFonts w:hint="default"/>
        <w:u w:val="single"/>
      </w:rPr>
    </w:lvl>
    <w:lvl w:ilvl="7">
      <w:start w:val="1"/>
      <w:numFmt w:val="decimal"/>
      <w:isLgl/>
      <w:lvlText w:val="%1.%2.%3.%4.%5.%6.%7.%8."/>
      <w:lvlJc w:val="left"/>
      <w:pPr>
        <w:ind w:left="5375" w:hanging="1800"/>
      </w:pPr>
      <w:rPr>
        <w:rFonts w:hint="default"/>
        <w:u w:val="single"/>
      </w:rPr>
    </w:lvl>
    <w:lvl w:ilvl="8">
      <w:start w:val="1"/>
      <w:numFmt w:val="decimal"/>
      <w:isLgl/>
      <w:lvlText w:val="%1.%2.%3.%4.%5.%6.%7.%8.%9."/>
      <w:lvlJc w:val="left"/>
      <w:pPr>
        <w:ind w:left="5375" w:hanging="1800"/>
      </w:pPr>
      <w:rPr>
        <w:rFonts w:hint="default"/>
        <w:u w:val="single"/>
      </w:rPr>
    </w:lvl>
  </w:abstractNum>
  <w:abstractNum w:abstractNumId="28">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10"/>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7"/>
  </w:num>
  <w:num w:numId="35">
    <w:abstractNumId w:val="1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55B3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40AF"/>
    <w:rsid w:val="001E207B"/>
    <w:rsid w:val="00234FE5"/>
    <w:rsid w:val="002756F5"/>
    <w:rsid w:val="0028703A"/>
    <w:rsid w:val="002C7D15"/>
    <w:rsid w:val="002E1AF9"/>
    <w:rsid w:val="00315E3A"/>
    <w:rsid w:val="003870A9"/>
    <w:rsid w:val="00391E3E"/>
    <w:rsid w:val="003A2872"/>
    <w:rsid w:val="003A6B18"/>
    <w:rsid w:val="003B1E19"/>
    <w:rsid w:val="003E7D32"/>
    <w:rsid w:val="003F6B81"/>
    <w:rsid w:val="0040532A"/>
    <w:rsid w:val="004410CC"/>
    <w:rsid w:val="004C42BB"/>
    <w:rsid w:val="004C4F67"/>
    <w:rsid w:val="004D1528"/>
    <w:rsid w:val="004E04A2"/>
    <w:rsid w:val="00524195"/>
    <w:rsid w:val="00544681"/>
    <w:rsid w:val="0055036E"/>
    <w:rsid w:val="005A5E82"/>
    <w:rsid w:val="005B6381"/>
    <w:rsid w:val="005F2B2A"/>
    <w:rsid w:val="005F534A"/>
    <w:rsid w:val="006012D4"/>
    <w:rsid w:val="006A1308"/>
    <w:rsid w:val="006A37B3"/>
    <w:rsid w:val="006A6E6F"/>
    <w:rsid w:val="006C34BC"/>
    <w:rsid w:val="006D00B0"/>
    <w:rsid w:val="00731766"/>
    <w:rsid w:val="00736D36"/>
    <w:rsid w:val="00763D1C"/>
    <w:rsid w:val="007826BF"/>
    <w:rsid w:val="00797FCC"/>
    <w:rsid w:val="007A0A11"/>
    <w:rsid w:val="007A0DA4"/>
    <w:rsid w:val="007B6D92"/>
    <w:rsid w:val="007D1F11"/>
    <w:rsid w:val="007D3B8A"/>
    <w:rsid w:val="007E0DDD"/>
    <w:rsid w:val="007F061D"/>
    <w:rsid w:val="00805829"/>
    <w:rsid w:val="00806479"/>
    <w:rsid w:val="00827496"/>
    <w:rsid w:val="008614A6"/>
    <w:rsid w:val="0086187A"/>
    <w:rsid w:val="00863779"/>
    <w:rsid w:val="00872650"/>
    <w:rsid w:val="00875A98"/>
    <w:rsid w:val="00891B04"/>
    <w:rsid w:val="008B3430"/>
    <w:rsid w:val="008C05D8"/>
    <w:rsid w:val="008D098C"/>
    <w:rsid w:val="008D3D53"/>
    <w:rsid w:val="008F71FD"/>
    <w:rsid w:val="00911B13"/>
    <w:rsid w:val="0093026B"/>
    <w:rsid w:val="009405E4"/>
    <w:rsid w:val="00972EEB"/>
    <w:rsid w:val="00A171AD"/>
    <w:rsid w:val="00A227EB"/>
    <w:rsid w:val="00A531D3"/>
    <w:rsid w:val="00A82BA6"/>
    <w:rsid w:val="00AA1A20"/>
    <w:rsid w:val="00AB08B6"/>
    <w:rsid w:val="00AD6089"/>
    <w:rsid w:val="00AE15A6"/>
    <w:rsid w:val="00AF4A9C"/>
    <w:rsid w:val="00B24BA4"/>
    <w:rsid w:val="00B524DE"/>
    <w:rsid w:val="00B567CA"/>
    <w:rsid w:val="00B60CF7"/>
    <w:rsid w:val="00B65559"/>
    <w:rsid w:val="00B7013A"/>
    <w:rsid w:val="00B80E6D"/>
    <w:rsid w:val="00BA223F"/>
    <w:rsid w:val="00BB2E79"/>
    <w:rsid w:val="00BD1D2F"/>
    <w:rsid w:val="00BD44E6"/>
    <w:rsid w:val="00BE757E"/>
    <w:rsid w:val="00C17B05"/>
    <w:rsid w:val="00C57900"/>
    <w:rsid w:val="00C65999"/>
    <w:rsid w:val="00C729AC"/>
    <w:rsid w:val="00C824FA"/>
    <w:rsid w:val="00CA04A5"/>
    <w:rsid w:val="00CD39D5"/>
    <w:rsid w:val="00CE57BB"/>
    <w:rsid w:val="00CF0C17"/>
    <w:rsid w:val="00CF29C2"/>
    <w:rsid w:val="00D100B4"/>
    <w:rsid w:val="00D27258"/>
    <w:rsid w:val="00D313F9"/>
    <w:rsid w:val="00D41C1B"/>
    <w:rsid w:val="00D4628D"/>
    <w:rsid w:val="00D608B9"/>
    <w:rsid w:val="00DC0F5E"/>
    <w:rsid w:val="00DE1291"/>
    <w:rsid w:val="00DE3CE4"/>
    <w:rsid w:val="00DE3FC6"/>
    <w:rsid w:val="00E17064"/>
    <w:rsid w:val="00E43BE0"/>
    <w:rsid w:val="00E608D8"/>
    <w:rsid w:val="00E70729"/>
    <w:rsid w:val="00E946EA"/>
    <w:rsid w:val="00ED3E45"/>
    <w:rsid w:val="00EE11CF"/>
    <w:rsid w:val="00EE4895"/>
    <w:rsid w:val="00EE7179"/>
    <w:rsid w:val="00F00FC7"/>
    <w:rsid w:val="00F83610"/>
    <w:rsid w:val="00F94094"/>
    <w:rsid w:val="00F95AA8"/>
    <w:rsid w:val="00FA25AF"/>
    <w:rsid w:val="00FB7676"/>
    <w:rsid w:val="00FC4731"/>
    <w:rsid w:val="00FD0D0D"/>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51703490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91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6687980/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0082-B235-4C17-A2F0-D9E40E23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8379</Words>
  <Characters>47761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2023-03-30T06:46:00Z</cp:lastPrinted>
  <dcterms:created xsi:type="dcterms:W3CDTF">2023-03-30T08:35:00Z</dcterms:created>
  <dcterms:modified xsi:type="dcterms:W3CDTF">2023-03-30T08:35:00Z</dcterms:modified>
</cp:coreProperties>
</file>