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9A08C9">
        <w:tc>
          <w:tcPr>
            <w:tcW w:w="5103" w:type="dxa"/>
          </w:tcPr>
          <w:p w:rsidR="009A08C9" w:rsidRDefault="009A08C9">
            <w:pPr>
              <w:autoSpaceDE w:val="0"/>
              <w:autoSpaceDN w:val="0"/>
              <w:adjustRightInd w:val="0"/>
              <w:spacing w:after="0" w:line="240" w:lineRule="auto"/>
              <w:rPr>
                <w:rFonts w:ascii="Arial" w:hAnsi="Arial" w:cs="Arial"/>
                <w:sz w:val="20"/>
                <w:szCs w:val="20"/>
              </w:rPr>
            </w:pPr>
          </w:p>
        </w:tc>
        <w:tc>
          <w:tcPr>
            <w:tcW w:w="5103" w:type="dxa"/>
          </w:tcPr>
          <w:p w:rsidR="009A08C9" w:rsidRPr="009A08C9" w:rsidRDefault="009A08C9">
            <w:pPr>
              <w:autoSpaceDE w:val="0"/>
              <w:autoSpaceDN w:val="0"/>
              <w:adjustRightInd w:val="0"/>
              <w:spacing w:after="0" w:line="240" w:lineRule="auto"/>
              <w:jc w:val="right"/>
              <w:rPr>
                <w:rFonts w:ascii="Arial" w:hAnsi="Arial" w:cs="Arial"/>
                <w:b/>
                <w:sz w:val="20"/>
                <w:szCs w:val="20"/>
              </w:rPr>
            </w:pPr>
            <w:r w:rsidRPr="009A08C9">
              <w:rPr>
                <w:rFonts w:ascii="Arial" w:hAnsi="Arial" w:cs="Arial"/>
                <w:b/>
                <w:sz w:val="20"/>
                <w:szCs w:val="20"/>
              </w:rPr>
              <w:t>Извлечение</w:t>
            </w:r>
          </w:p>
        </w:tc>
      </w:tr>
      <w:tr w:rsidR="009A08C9">
        <w:tc>
          <w:tcPr>
            <w:tcW w:w="5103" w:type="dxa"/>
          </w:tcPr>
          <w:p w:rsidR="009A08C9" w:rsidRDefault="009A08C9">
            <w:pPr>
              <w:autoSpaceDE w:val="0"/>
              <w:autoSpaceDN w:val="0"/>
              <w:adjustRightInd w:val="0"/>
              <w:spacing w:after="0" w:line="240" w:lineRule="auto"/>
              <w:rPr>
                <w:rFonts w:ascii="Arial" w:hAnsi="Arial" w:cs="Arial"/>
                <w:sz w:val="20"/>
                <w:szCs w:val="20"/>
              </w:rPr>
            </w:pPr>
            <w:r>
              <w:rPr>
                <w:rFonts w:ascii="Arial" w:hAnsi="Arial" w:cs="Arial"/>
                <w:sz w:val="20"/>
                <w:szCs w:val="20"/>
              </w:rPr>
              <w:t>1 марта 2011 года</w:t>
            </w:r>
          </w:p>
        </w:tc>
        <w:tc>
          <w:tcPr>
            <w:tcW w:w="5103" w:type="dxa"/>
          </w:tcPr>
          <w:p w:rsidR="009A08C9" w:rsidRDefault="009A08C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6</w:t>
            </w:r>
          </w:p>
        </w:tc>
      </w:tr>
    </w:tbl>
    <w:p w:rsidR="009A08C9" w:rsidRDefault="009A08C9" w:rsidP="009A08C9">
      <w:pPr>
        <w:pBdr>
          <w:top w:val="single" w:sz="6" w:space="0" w:color="auto"/>
        </w:pBdr>
        <w:autoSpaceDE w:val="0"/>
        <w:autoSpaceDN w:val="0"/>
        <w:adjustRightInd w:val="0"/>
        <w:spacing w:before="100" w:after="100" w:line="240" w:lineRule="auto"/>
        <w:jc w:val="both"/>
        <w:rPr>
          <w:rFonts w:ascii="Arial" w:hAnsi="Arial" w:cs="Arial"/>
          <w:sz w:val="2"/>
          <w:szCs w:val="2"/>
        </w:rPr>
      </w:pPr>
    </w:p>
    <w:p w:rsidR="009A08C9" w:rsidRDefault="009A08C9" w:rsidP="009A08C9">
      <w:pPr>
        <w:autoSpaceDE w:val="0"/>
        <w:autoSpaceDN w:val="0"/>
        <w:adjustRightInd w:val="0"/>
        <w:spacing w:after="0" w:line="240" w:lineRule="auto"/>
        <w:jc w:val="both"/>
        <w:outlineLvl w:val="0"/>
        <w:rPr>
          <w:rFonts w:ascii="Arial" w:hAnsi="Arial" w:cs="Arial"/>
          <w:sz w:val="20"/>
          <w:szCs w:val="20"/>
        </w:rPr>
      </w:pPr>
    </w:p>
    <w:p w:rsidR="009A08C9" w:rsidRDefault="009A08C9" w:rsidP="009A08C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9A08C9" w:rsidRDefault="009A08C9" w:rsidP="009A08C9">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9A08C9" w:rsidRDefault="009A08C9" w:rsidP="009A08C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9A08C9" w:rsidRDefault="009A08C9" w:rsidP="009A08C9">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9A08C9" w:rsidRDefault="009A08C9" w:rsidP="009A08C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ОБ ОБЩЕСТВЕННОЙ ПАЛАТЕ ЧУВАШСКОЙ РЕСПУБЛИКИ</w:t>
      </w:r>
    </w:p>
    <w:p w:rsidR="009A08C9" w:rsidRDefault="009A08C9" w:rsidP="009A08C9">
      <w:pPr>
        <w:autoSpaceDE w:val="0"/>
        <w:autoSpaceDN w:val="0"/>
        <w:adjustRightInd w:val="0"/>
        <w:spacing w:after="0" w:line="240" w:lineRule="auto"/>
        <w:jc w:val="both"/>
        <w:rPr>
          <w:rFonts w:ascii="Arial" w:hAnsi="Arial" w:cs="Arial"/>
          <w:sz w:val="20"/>
          <w:szCs w:val="20"/>
        </w:rPr>
      </w:pPr>
    </w:p>
    <w:p w:rsidR="009A08C9" w:rsidRDefault="009A08C9" w:rsidP="009A08C9">
      <w:pPr>
        <w:autoSpaceDE w:val="0"/>
        <w:autoSpaceDN w:val="0"/>
        <w:adjustRightInd w:val="0"/>
        <w:spacing w:after="0" w:line="240" w:lineRule="auto"/>
        <w:jc w:val="right"/>
        <w:rPr>
          <w:rFonts w:ascii="Arial" w:hAnsi="Arial" w:cs="Arial"/>
          <w:sz w:val="20"/>
          <w:szCs w:val="20"/>
        </w:rPr>
      </w:pPr>
      <w:proofErr w:type="gramStart"/>
      <w:r>
        <w:rPr>
          <w:rFonts w:ascii="Arial" w:hAnsi="Arial" w:cs="Arial"/>
          <w:sz w:val="20"/>
          <w:szCs w:val="20"/>
        </w:rPr>
        <w:t>Принят</w:t>
      </w:r>
      <w:proofErr w:type="gramEnd"/>
    </w:p>
    <w:p w:rsidR="009A08C9" w:rsidRDefault="009A08C9" w:rsidP="009A08C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Государственным Советом</w:t>
      </w:r>
    </w:p>
    <w:p w:rsidR="009A08C9" w:rsidRDefault="009A08C9" w:rsidP="009A08C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Чувашской Республики</w:t>
      </w:r>
    </w:p>
    <w:p w:rsidR="009A08C9" w:rsidRDefault="009A08C9" w:rsidP="009A08C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18 февраля 2011 года</w:t>
      </w:r>
    </w:p>
    <w:p w:rsidR="009A08C9" w:rsidRDefault="009A08C9" w:rsidP="009A08C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 Статус Общественной палаты Чувашской Республики</w:t>
      </w:r>
    </w:p>
    <w:p w:rsidR="009A08C9" w:rsidRDefault="009A08C9" w:rsidP="009A08C9">
      <w:pPr>
        <w:autoSpaceDE w:val="0"/>
        <w:autoSpaceDN w:val="0"/>
        <w:adjustRightInd w:val="0"/>
        <w:spacing w:after="0" w:line="240" w:lineRule="auto"/>
        <w:jc w:val="both"/>
        <w:rPr>
          <w:rFonts w:ascii="Arial" w:hAnsi="Arial" w:cs="Arial"/>
          <w:sz w:val="20"/>
          <w:szCs w:val="20"/>
        </w:rPr>
      </w:pPr>
    </w:p>
    <w:p w:rsidR="009A08C9" w:rsidRDefault="009A08C9" w:rsidP="009A08C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w:t>
      </w:r>
      <w:proofErr w:type="gramStart"/>
      <w:r>
        <w:rPr>
          <w:rFonts w:ascii="Arial" w:hAnsi="Arial" w:cs="Arial"/>
          <w:sz w:val="20"/>
          <w:szCs w:val="20"/>
        </w:rPr>
        <w:t>Общественная палата Чувашской Республики (далее - Общественная палата) обеспечивает взаимодействие граждан Российской Федерации, проживающих на территории Чувашской Республики (далее - граждане),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Чувашской Республики (далее - некоммерческие организации), с территориальными органами федеральных органов исполнительной власти, органами государственной власти Чувашской Республики и органами местного самоуправления</w:t>
      </w:r>
      <w:proofErr w:type="gramEnd"/>
      <w:r>
        <w:rPr>
          <w:rFonts w:ascii="Arial" w:hAnsi="Arial" w:cs="Arial"/>
          <w:sz w:val="20"/>
          <w:szCs w:val="20"/>
        </w:rPr>
        <w:t xml:space="preserve"> </w:t>
      </w:r>
      <w:proofErr w:type="gramStart"/>
      <w:r>
        <w:rPr>
          <w:rFonts w:ascii="Arial" w:hAnsi="Arial" w:cs="Arial"/>
          <w:sz w:val="20"/>
          <w:szCs w:val="20"/>
        </w:rPr>
        <w:t>в Чувашской Республике (далее - органы местного самоуправления) в целях учета потребностей и интересов граждан, защиты прав и свобод граждан, прав и законных интересов некоммерческих организаций при формировании и реализации государственной политики в целях осуществления общественного контроля за деятельностью территориальных органов федеральных органов исполнительной власти, органов исполнительной власти Чувашской Республики, органов местного самоуправления, государственных и муниципальных организаций, иных организаций, осуществляющих в</w:t>
      </w:r>
      <w:proofErr w:type="gramEnd"/>
      <w:r>
        <w:rPr>
          <w:rFonts w:ascii="Arial" w:hAnsi="Arial" w:cs="Arial"/>
          <w:sz w:val="20"/>
          <w:szCs w:val="20"/>
        </w:rPr>
        <w:t xml:space="preserve"> </w:t>
      </w:r>
      <w:proofErr w:type="gramStart"/>
      <w:r>
        <w:rPr>
          <w:rFonts w:ascii="Arial" w:hAnsi="Arial" w:cs="Arial"/>
          <w:sz w:val="20"/>
          <w:szCs w:val="20"/>
        </w:rPr>
        <w:t>соответствии</w:t>
      </w:r>
      <w:proofErr w:type="gramEnd"/>
      <w:r>
        <w:rPr>
          <w:rFonts w:ascii="Arial" w:hAnsi="Arial" w:cs="Arial"/>
          <w:sz w:val="20"/>
          <w:szCs w:val="20"/>
        </w:rPr>
        <w:t xml:space="preserve"> с федеральными законами отдельные публичные полномочия на территории Чувашской Республики (далее также - органы и организации, в отношении которых осуществляется общественный контроль).</w:t>
      </w:r>
    </w:p>
    <w:p w:rsidR="009A08C9" w:rsidRDefault="009A08C9" w:rsidP="009A08C9">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9A08C9" w:rsidRDefault="009A08C9" w:rsidP="009A08C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3. Цели и задачи Общественной палаты</w:t>
      </w:r>
    </w:p>
    <w:p w:rsidR="009A08C9" w:rsidRDefault="009A08C9" w:rsidP="009A08C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Общественная палата призвана обеспечить согласование общественно значимых интересов граждан, некоммерческих организаций, органов государственной власти Чувашской Республики и органов местного самоуправления для решения наиболее важных вопросов социально-экономического развития Чувашской Республики, защиты прав и свобод граждан, развития демократических институтов путем:</w:t>
      </w:r>
    </w:p>
    <w:p w:rsidR="009A08C9" w:rsidRDefault="009A08C9" w:rsidP="009A08C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9A08C9" w:rsidRDefault="009A08C9" w:rsidP="009A08C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6) оказания информационной, методической и иной поддержки общественным палатам (советам) муниципальных образований, Общественному совету при Государственном Совете Чувашской Республики и общественным советам при органах исполнительной власти Чувашской Республики, некоммерческим организациям, деятельность которых направлена на развитие гражданского общества в Чувашской Республике;</w:t>
      </w:r>
    </w:p>
    <w:p w:rsidR="009A08C9" w:rsidRDefault="009A08C9" w:rsidP="009A08C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9A08C9" w:rsidRDefault="009A08C9" w:rsidP="009A08C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 взаимодействия с Общественной палатой Российской Федерации, общественными палатами субъектов Российской Федерации, а также общественными палатами (советами) муниципальных образований, Общественным советом при Государственном Совете Чувашской Республики и общественными советами при органах исполнительной власти Чувашской Республики.</w:t>
      </w:r>
    </w:p>
    <w:p w:rsidR="009A08C9" w:rsidRDefault="009A08C9" w:rsidP="009A08C9">
      <w:pPr>
        <w:keepNext w:val="0"/>
        <w:keepLines w:val="0"/>
        <w:autoSpaceDE w:val="0"/>
        <w:autoSpaceDN w:val="0"/>
        <w:adjustRightInd w:val="0"/>
        <w:spacing w:before="0" w:line="240" w:lineRule="auto"/>
        <w:rPr>
          <w:rFonts w:ascii="Arial" w:eastAsiaTheme="minorHAnsi" w:hAnsi="Arial" w:cs="Arial"/>
          <w:color w:val="auto"/>
          <w:sz w:val="20"/>
          <w:szCs w:val="20"/>
        </w:rPr>
      </w:pPr>
      <w:r>
        <w:rPr>
          <w:rFonts w:ascii="Arial" w:eastAsiaTheme="minorHAnsi" w:hAnsi="Arial" w:cs="Arial"/>
          <w:color w:val="auto"/>
          <w:sz w:val="20"/>
          <w:szCs w:val="20"/>
        </w:rPr>
        <w:t>…</w:t>
      </w:r>
    </w:p>
    <w:p w:rsidR="009A08C9" w:rsidRDefault="009A08C9" w:rsidP="009A08C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Глава 3. СТАТУС ЧЛЕНА ОБЩЕСТВЕННОЙ ПАЛАТЫ</w:t>
      </w:r>
    </w:p>
    <w:p w:rsidR="009A08C9" w:rsidRDefault="009A08C9" w:rsidP="009A08C9">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9A08C9" w:rsidRDefault="009A08C9" w:rsidP="009A08C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12. Участие членов Общественной палаты в заседаниях органов государственной власти и органов местного самоуправления</w:t>
      </w:r>
    </w:p>
    <w:p w:rsidR="009A08C9" w:rsidRDefault="009A08C9" w:rsidP="009A08C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w:t>
      </w:r>
      <w:proofErr w:type="gramStart"/>
      <w:r>
        <w:rPr>
          <w:rFonts w:ascii="Arial" w:hAnsi="Arial" w:cs="Arial"/>
          <w:sz w:val="20"/>
          <w:szCs w:val="20"/>
        </w:rPr>
        <w:t xml:space="preserve">В соответствии с Федеральным </w:t>
      </w:r>
      <w:hyperlink r:id="rId5" w:history="1">
        <w:r>
          <w:rPr>
            <w:rFonts w:ascii="Arial" w:hAnsi="Arial" w:cs="Arial"/>
            <w:color w:val="0000FF"/>
            <w:sz w:val="20"/>
            <w:szCs w:val="20"/>
          </w:rPr>
          <w:t>законом</w:t>
        </w:r>
      </w:hyperlink>
      <w:r>
        <w:rPr>
          <w:rFonts w:ascii="Arial" w:hAnsi="Arial" w:cs="Arial"/>
          <w:sz w:val="20"/>
          <w:szCs w:val="20"/>
        </w:rPr>
        <w:t xml:space="preserve"> "Об общих принципах организации и деятельности общественных палат субъектов Российской Федерации" Общественная палата в целях реализации задач, возложенных на Общественную палату, вправе направлять в соответствии с Регламентом Общественной палаты членов Общественной палаты, уполномоченных Советом Общественной палаты, для участия в заседаниях территориальных органов федеральных органов исполнительной власти, Государственного Совета Чувашской Республики, в работе комитетов и комиссий</w:t>
      </w:r>
      <w:proofErr w:type="gramEnd"/>
      <w:r>
        <w:rPr>
          <w:rFonts w:ascii="Arial" w:hAnsi="Arial" w:cs="Arial"/>
          <w:sz w:val="20"/>
          <w:szCs w:val="20"/>
        </w:rPr>
        <w:t xml:space="preserve"> Государственного Совета Чувашской Республики, </w:t>
      </w:r>
      <w:proofErr w:type="gramStart"/>
      <w:r>
        <w:rPr>
          <w:rFonts w:ascii="Arial" w:hAnsi="Arial" w:cs="Arial"/>
          <w:sz w:val="20"/>
          <w:szCs w:val="20"/>
        </w:rPr>
        <w:t>заседаниях</w:t>
      </w:r>
      <w:proofErr w:type="gramEnd"/>
      <w:r>
        <w:rPr>
          <w:rFonts w:ascii="Arial" w:hAnsi="Arial" w:cs="Arial"/>
          <w:sz w:val="20"/>
          <w:szCs w:val="20"/>
        </w:rPr>
        <w:t xml:space="preserve"> Кабинета Министров Чувашской Республики, коллегий органов исполнительной власти Чувашской Республики, органов местного самоуправления.</w:t>
      </w:r>
    </w:p>
    <w:p w:rsidR="009A08C9" w:rsidRDefault="009A08C9" w:rsidP="009A08C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9A08C9" w:rsidRDefault="009A08C9" w:rsidP="009A08C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3. </w:t>
      </w:r>
      <w:proofErr w:type="gramStart"/>
      <w:r>
        <w:rPr>
          <w:rFonts w:ascii="Arial" w:hAnsi="Arial" w:cs="Arial"/>
          <w:sz w:val="20"/>
          <w:szCs w:val="20"/>
        </w:rPr>
        <w:t xml:space="preserve">При рассмотрении обращений, предложений, запросов Общественной палаты и итоговых документов (заключений) (далее - заключения) Общественной палаты по результатам общественной экспертизы проектов законов Чувашской Республики, проектов нормативных правовых актов Кабинета Министров Чувашской Республики, проектов нормативных правовых актов органов исполнительной власти Чувашской Республики, проектов правовых актов органов местного самоуправления на заседаниях </w:t>
      </w:r>
      <w:r>
        <w:rPr>
          <w:rFonts w:ascii="Arial" w:hAnsi="Arial" w:cs="Arial"/>
          <w:sz w:val="20"/>
          <w:szCs w:val="20"/>
        </w:rPr>
        <w:lastRenderedPageBreak/>
        <w:t>Государственного Совета Чувашской Республики, комитетов и комиссий Государственного Совета Чувашской Республики, Кабинета</w:t>
      </w:r>
      <w:proofErr w:type="gramEnd"/>
      <w:r>
        <w:rPr>
          <w:rFonts w:ascii="Arial" w:hAnsi="Arial" w:cs="Arial"/>
          <w:sz w:val="20"/>
          <w:szCs w:val="20"/>
        </w:rPr>
        <w:t xml:space="preserve"> Министров Чувашской Республики, коллегий органов исполнительной власти Чувашской Республики, органов местного самоуправления приглашаются члены Общественной палаты, уполномоченные Советом Общественной палаты.</w:t>
      </w:r>
    </w:p>
    <w:p w:rsidR="009A08C9" w:rsidRDefault="009A08C9" w:rsidP="009A08C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9A08C9" w:rsidRDefault="009A08C9" w:rsidP="009A08C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Глава 4. ОРГАНИЗАЦИЯ ДЕЯТЕЛЬНОСТИ ОБЩЕСТВЕННОЙ ПАЛАТЫ</w:t>
      </w:r>
    </w:p>
    <w:p w:rsidR="009A08C9" w:rsidRDefault="009A08C9" w:rsidP="009A08C9">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9A08C9" w:rsidRDefault="009A08C9" w:rsidP="009A08C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16</w:t>
      </w:r>
      <w:r w:rsidRPr="009A08C9">
        <w:rPr>
          <w:rFonts w:ascii="Arial" w:eastAsiaTheme="minorHAnsi" w:hAnsi="Arial" w:cs="Arial"/>
          <w:color w:val="auto"/>
          <w:sz w:val="20"/>
          <w:szCs w:val="20"/>
          <w:vertAlign w:val="superscript"/>
        </w:rPr>
        <w:t>2</w:t>
      </w:r>
      <w:r>
        <w:rPr>
          <w:rFonts w:ascii="Arial" w:eastAsiaTheme="minorHAnsi" w:hAnsi="Arial" w:cs="Arial"/>
          <w:color w:val="auto"/>
          <w:sz w:val="20"/>
          <w:szCs w:val="20"/>
        </w:rPr>
        <w:t xml:space="preserve"> Участие Общественной палаты в формировании общественных советов при Государственном Совете Чувашской Республики и органах исполнительной власти Чувашской Республики</w:t>
      </w:r>
    </w:p>
    <w:p w:rsidR="009A08C9" w:rsidRDefault="009A08C9" w:rsidP="009A08C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Общественная палата принимает участие в формировании общественных советов при Государственном Совете Чувашской Республики и органах исполнительной власти Чувашской Республики в порядке, установленном </w:t>
      </w:r>
      <w:hyperlink r:id="rId6" w:history="1">
        <w:r>
          <w:rPr>
            <w:rFonts w:ascii="Arial" w:hAnsi="Arial" w:cs="Arial"/>
            <w:color w:val="0000FF"/>
            <w:sz w:val="20"/>
            <w:szCs w:val="20"/>
          </w:rPr>
          <w:t>Законом</w:t>
        </w:r>
      </w:hyperlink>
      <w:r>
        <w:rPr>
          <w:rFonts w:ascii="Arial" w:hAnsi="Arial" w:cs="Arial"/>
          <w:sz w:val="20"/>
          <w:szCs w:val="20"/>
        </w:rPr>
        <w:t xml:space="preserve"> Чувашской Республики "Об общественном контроле в Чувашской Республике".</w:t>
      </w:r>
    </w:p>
    <w:p w:rsidR="009A08C9" w:rsidRDefault="009A08C9" w:rsidP="009A08C9">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9A08C9" w:rsidRDefault="009A08C9" w:rsidP="009A08C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17. Общественная экспертиза</w:t>
      </w:r>
    </w:p>
    <w:p w:rsidR="009A08C9" w:rsidRDefault="009A08C9" w:rsidP="009A08C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9A08C9" w:rsidRDefault="009A08C9" w:rsidP="009A08C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Для проведения общественной экспертизы Общественная палата создает рабочую группу, которая вправе:</w:t>
      </w:r>
    </w:p>
    <w:p w:rsidR="009A08C9" w:rsidRDefault="009A08C9" w:rsidP="009A08C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9A08C9" w:rsidRDefault="009A08C9" w:rsidP="009A08C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4) предложить Общественной палате направить членов Общественной палаты на заседания Кабинета Министров Чувашской Республики, коллегий органов исполнительной власти Чувашской Республики, органов местного самоуправления, на которых рассматриваются проекты нормативных правовых актов Чувашской Республики, проекты правовых актов органов местного самоуправления, являющиеся объектом общественной экспертизы.</w:t>
      </w:r>
    </w:p>
    <w:p w:rsidR="009A08C9" w:rsidRDefault="009A08C9" w:rsidP="009A08C9">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9A08C9" w:rsidRDefault="009A08C9" w:rsidP="009A08C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18. Заключения Общественной палаты по результатам общественной экспертизы</w:t>
      </w:r>
    </w:p>
    <w:p w:rsidR="009A08C9" w:rsidRDefault="009A08C9" w:rsidP="009A08C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9A08C9" w:rsidRDefault="009A08C9" w:rsidP="009A08C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3. Заключения Общественной палаты по результатам общественной </w:t>
      </w:r>
      <w:proofErr w:type="gramStart"/>
      <w:r>
        <w:rPr>
          <w:rFonts w:ascii="Arial" w:hAnsi="Arial" w:cs="Arial"/>
          <w:sz w:val="20"/>
          <w:szCs w:val="20"/>
        </w:rPr>
        <w:t>экспертизы проектов нормативных правовых актов Кабинета Министров</w:t>
      </w:r>
      <w:proofErr w:type="gramEnd"/>
      <w:r>
        <w:rPr>
          <w:rFonts w:ascii="Arial" w:hAnsi="Arial" w:cs="Arial"/>
          <w:sz w:val="20"/>
          <w:szCs w:val="20"/>
        </w:rPr>
        <w:t xml:space="preserve"> Чувашской Республики и органов исполнительной власти Чувашской Республики подлежат обязательному рассмотрению соответственно на заседаниях Кабинета Министров Чувашской Республики и коллегий соответствующих органов исполнительной власти Чувашской Республики.</w:t>
      </w:r>
    </w:p>
    <w:p w:rsidR="009A08C9" w:rsidRDefault="009A08C9" w:rsidP="009A08C9">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9A08C9" w:rsidRDefault="009A08C9" w:rsidP="009A08C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23. Обеспечение деятельности Общественной палаты</w:t>
      </w:r>
    </w:p>
    <w:p w:rsidR="009A08C9" w:rsidRDefault="009A08C9" w:rsidP="009A08C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9A08C9" w:rsidRDefault="009A08C9" w:rsidP="009A08C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2.1. Руководитель аппарата Общественной палаты назначается на должность и освобождается от должности Кабинетом Министров Чувашской Республики по представлению Совета Общественной палаты.</w:t>
      </w:r>
    </w:p>
    <w:p w:rsidR="009A08C9" w:rsidRDefault="009A08C9" w:rsidP="009A08C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В состав конкурсной комиссии включаются представители Общественной палаты, органа исполнительной власти Чувашской Республики, осуществляющего функции и полномочия учредителя аппарата Общественной палаты.</w:t>
      </w:r>
    </w:p>
    <w:p w:rsidR="009A08C9" w:rsidRDefault="009A08C9" w:rsidP="009A08C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9A08C9" w:rsidRDefault="009A08C9" w:rsidP="009A08C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3.1. </w:t>
      </w:r>
      <w:proofErr w:type="gramStart"/>
      <w:r>
        <w:rPr>
          <w:rFonts w:ascii="Arial" w:hAnsi="Arial" w:cs="Arial"/>
          <w:sz w:val="20"/>
          <w:szCs w:val="20"/>
        </w:rPr>
        <w:t>Члену Общественной палаты возмещаются расходы, связанные с его участием в мероприятиях, связанных с осуществлением им полномочий члена Общественной палаты и проводимых вне постоянного места его жительства за пределами Чувашской Республики на территории Российской Федерации (далее - мероприятия), при наличии соответствующих документов, подтверждающих произведенные расходы.</w:t>
      </w:r>
      <w:proofErr w:type="gramEnd"/>
    </w:p>
    <w:p w:rsidR="009A08C9" w:rsidRDefault="009A08C9" w:rsidP="009A08C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дополнительные расходы, связанные с проживанием вне постоянного места жительства (суточные), - в размере 100 рублей за каждый день участия в мероприятии, включая выходные и праздничные дни, а также за дни нахождения в пути, в том числе за время вынужденной остановки в пути.</w:t>
      </w:r>
    </w:p>
    <w:p w:rsidR="009A08C9" w:rsidRDefault="009A08C9" w:rsidP="009A08C9">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9A08C9" w:rsidRDefault="009A08C9" w:rsidP="009A08C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23.1. Содействие членам Общественной палаты</w:t>
      </w:r>
    </w:p>
    <w:p w:rsidR="009A08C9" w:rsidRDefault="009A08C9" w:rsidP="009A08C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roofErr w:type="gramStart"/>
      <w:r>
        <w:rPr>
          <w:rFonts w:ascii="Arial" w:hAnsi="Arial" w:cs="Arial"/>
          <w:sz w:val="20"/>
          <w:szCs w:val="20"/>
        </w:rPr>
        <w:t>введена</w:t>
      </w:r>
      <w:proofErr w:type="gramEnd"/>
      <w:r>
        <w:rPr>
          <w:rFonts w:ascii="Arial" w:hAnsi="Arial" w:cs="Arial"/>
          <w:sz w:val="20"/>
          <w:szCs w:val="20"/>
        </w:rPr>
        <w:t xml:space="preserve"> </w:t>
      </w:r>
      <w:hyperlink r:id="rId7" w:history="1">
        <w:r>
          <w:rPr>
            <w:rFonts w:ascii="Arial" w:hAnsi="Arial" w:cs="Arial"/>
            <w:color w:val="0000FF"/>
            <w:sz w:val="20"/>
            <w:szCs w:val="20"/>
          </w:rPr>
          <w:t>Законом</w:t>
        </w:r>
      </w:hyperlink>
      <w:r>
        <w:rPr>
          <w:rFonts w:ascii="Arial" w:hAnsi="Arial" w:cs="Arial"/>
          <w:sz w:val="20"/>
          <w:szCs w:val="20"/>
        </w:rPr>
        <w:t xml:space="preserve"> ЧР от 01.11.2014 N 66)</w:t>
      </w:r>
    </w:p>
    <w:p w:rsidR="009A08C9" w:rsidRDefault="009A08C9" w:rsidP="009A08C9">
      <w:pPr>
        <w:autoSpaceDE w:val="0"/>
        <w:autoSpaceDN w:val="0"/>
        <w:adjustRightInd w:val="0"/>
        <w:spacing w:after="0" w:line="240" w:lineRule="auto"/>
        <w:jc w:val="both"/>
        <w:rPr>
          <w:rFonts w:ascii="Arial" w:hAnsi="Arial" w:cs="Arial"/>
          <w:sz w:val="20"/>
          <w:szCs w:val="20"/>
        </w:rPr>
      </w:pPr>
    </w:p>
    <w:p w:rsidR="009A08C9" w:rsidRDefault="009A08C9" w:rsidP="009A08C9">
      <w:pPr>
        <w:autoSpaceDE w:val="0"/>
        <w:autoSpaceDN w:val="0"/>
        <w:adjustRightInd w:val="0"/>
        <w:spacing w:after="0" w:line="240" w:lineRule="auto"/>
        <w:ind w:firstLine="540"/>
        <w:jc w:val="both"/>
        <w:rPr>
          <w:rFonts w:ascii="Arial" w:hAnsi="Arial" w:cs="Arial"/>
          <w:sz w:val="20"/>
          <w:szCs w:val="20"/>
        </w:rPr>
      </w:pPr>
      <w:proofErr w:type="gramStart"/>
      <w:r>
        <w:rPr>
          <w:rFonts w:ascii="Arial" w:hAnsi="Arial" w:cs="Arial"/>
          <w:sz w:val="20"/>
          <w:szCs w:val="20"/>
        </w:rPr>
        <w:t xml:space="preserve">Органы государственной власти Чувашской Республики и органы местного самоуправления, их должностные лица обязаны оказывать содействие членам Общественной палаты в исполнении ими полномочий, установленных Федеральным </w:t>
      </w:r>
      <w:hyperlink r:id="rId8" w:history="1">
        <w:r>
          <w:rPr>
            <w:rFonts w:ascii="Arial" w:hAnsi="Arial" w:cs="Arial"/>
            <w:color w:val="0000FF"/>
            <w:sz w:val="20"/>
            <w:szCs w:val="20"/>
          </w:rPr>
          <w:t>законом</w:t>
        </w:r>
      </w:hyperlink>
      <w:r>
        <w:rPr>
          <w:rFonts w:ascii="Arial" w:hAnsi="Arial" w:cs="Arial"/>
          <w:sz w:val="20"/>
          <w:szCs w:val="20"/>
        </w:rPr>
        <w:t xml:space="preserve"> "Об общих принципах организации и деятельности общественных палат субъектов Российской Федерации", нормативными правовыми актами Чувашской Республики, Регламентом Общественной палаты.</w:t>
      </w:r>
      <w:proofErr w:type="gramEnd"/>
    </w:p>
    <w:p w:rsidR="009A08C9" w:rsidRDefault="009A08C9">
      <w:r>
        <w:br w:type="page"/>
      </w:r>
    </w:p>
    <w:tbl>
      <w:tblPr>
        <w:tblW w:w="5000" w:type="pct"/>
        <w:tblCellMar>
          <w:left w:w="0" w:type="dxa"/>
          <w:right w:w="0" w:type="dxa"/>
        </w:tblCellMar>
        <w:tblLook w:val="0000" w:firstRow="0" w:lastRow="0" w:firstColumn="0" w:lastColumn="0" w:noHBand="0" w:noVBand="0"/>
      </w:tblPr>
      <w:tblGrid>
        <w:gridCol w:w="5103"/>
        <w:gridCol w:w="5104"/>
      </w:tblGrid>
      <w:tr w:rsidR="009A08C9">
        <w:tc>
          <w:tcPr>
            <w:tcW w:w="5103" w:type="dxa"/>
          </w:tcPr>
          <w:p w:rsidR="009A08C9" w:rsidRDefault="009A08C9">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29 декабря 2015 года</w:t>
            </w:r>
          </w:p>
        </w:tc>
        <w:tc>
          <w:tcPr>
            <w:tcW w:w="5103" w:type="dxa"/>
          </w:tcPr>
          <w:p w:rsidR="009A08C9" w:rsidRDefault="009A08C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86</w:t>
            </w:r>
          </w:p>
        </w:tc>
      </w:tr>
    </w:tbl>
    <w:p w:rsidR="009A08C9" w:rsidRDefault="009A08C9" w:rsidP="009A08C9">
      <w:pPr>
        <w:pBdr>
          <w:top w:val="single" w:sz="6" w:space="0" w:color="auto"/>
        </w:pBdr>
        <w:autoSpaceDE w:val="0"/>
        <w:autoSpaceDN w:val="0"/>
        <w:adjustRightInd w:val="0"/>
        <w:spacing w:before="100" w:after="100" w:line="240" w:lineRule="auto"/>
        <w:jc w:val="both"/>
        <w:rPr>
          <w:rFonts w:ascii="Arial" w:hAnsi="Arial" w:cs="Arial"/>
          <w:sz w:val="2"/>
          <w:szCs w:val="2"/>
        </w:rPr>
      </w:pPr>
    </w:p>
    <w:p w:rsidR="009A08C9" w:rsidRDefault="009A08C9" w:rsidP="009A08C9">
      <w:pPr>
        <w:autoSpaceDE w:val="0"/>
        <w:autoSpaceDN w:val="0"/>
        <w:adjustRightInd w:val="0"/>
        <w:spacing w:after="0" w:line="240" w:lineRule="auto"/>
        <w:jc w:val="both"/>
        <w:outlineLvl w:val="0"/>
        <w:rPr>
          <w:rFonts w:ascii="Arial" w:hAnsi="Arial" w:cs="Arial"/>
          <w:sz w:val="20"/>
          <w:szCs w:val="20"/>
        </w:rPr>
      </w:pPr>
    </w:p>
    <w:p w:rsidR="009A08C9" w:rsidRDefault="009A08C9" w:rsidP="009A08C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9A08C9" w:rsidRDefault="009A08C9" w:rsidP="009A08C9">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9A08C9" w:rsidRDefault="009A08C9" w:rsidP="009A08C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9A08C9" w:rsidRDefault="009A08C9" w:rsidP="009A08C9">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9A08C9" w:rsidRDefault="009A08C9" w:rsidP="009A08C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ОБ ОБЩЕСТВЕННОМ КОНТРОЛЕ В ЧУВАШСКОЙ РЕСПУБЛИКЕ</w:t>
      </w:r>
    </w:p>
    <w:p w:rsidR="009A08C9" w:rsidRDefault="009A08C9" w:rsidP="009A08C9">
      <w:pPr>
        <w:autoSpaceDE w:val="0"/>
        <w:autoSpaceDN w:val="0"/>
        <w:adjustRightInd w:val="0"/>
        <w:spacing w:after="0" w:line="240" w:lineRule="auto"/>
        <w:jc w:val="both"/>
        <w:rPr>
          <w:rFonts w:ascii="Arial" w:hAnsi="Arial" w:cs="Arial"/>
          <w:sz w:val="20"/>
          <w:szCs w:val="20"/>
        </w:rPr>
      </w:pPr>
    </w:p>
    <w:p w:rsidR="009A08C9" w:rsidRDefault="009A08C9" w:rsidP="009A08C9">
      <w:pPr>
        <w:autoSpaceDE w:val="0"/>
        <w:autoSpaceDN w:val="0"/>
        <w:adjustRightInd w:val="0"/>
        <w:spacing w:after="0" w:line="240" w:lineRule="auto"/>
        <w:jc w:val="right"/>
        <w:rPr>
          <w:rFonts w:ascii="Arial" w:hAnsi="Arial" w:cs="Arial"/>
          <w:sz w:val="20"/>
          <w:szCs w:val="20"/>
        </w:rPr>
      </w:pPr>
      <w:proofErr w:type="gramStart"/>
      <w:r>
        <w:rPr>
          <w:rFonts w:ascii="Arial" w:hAnsi="Arial" w:cs="Arial"/>
          <w:sz w:val="20"/>
          <w:szCs w:val="20"/>
        </w:rPr>
        <w:t>Принят</w:t>
      </w:r>
      <w:proofErr w:type="gramEnd"/>
    </w:p>
    <w:p w:rsidR="009A08C9" w:rsidRDefault="009A08C9" w:rsidP="009A08C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Государственным Советом</w:t>
      </w:r>
    </w:p>
    <w:p w:rsidR="009A08C9" w:rsidRDefault="009A08C9" w:rsidP="009A08C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Чувашской Республики</w:t>
      </w:r>
    </w:p>
    <w:p w:rsidR="009A08C9" w:rsidRDefault="009A08C9" w:rsidP="009A08C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24 декабря 2015 года</w:t>
      </w:r>
    </w:p>
    <w:p w:rsidR="00D71057" w:rsidRDefault="00D71057" w:rsidP="00D71057">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9A08C9" w:rsidRDefault="009A08C9" w:rsidP="00D71057">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4. Субъекты общественного контроля</w:t>
      </w:r>
    </w:p>
    <w:p w:rsidR="009A08C9" w:rsidRDefault="009A08C9" w:rsidP="00D71057">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Субъектами общественного контроля являются:</w:t>
      </w:r>
    </w:p>
    <w:p w:rsidR="00D71057" w:rsidRDefault="00D71057" w:rsidP="00D71057">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9A08C9" w:rsidRDefault="009A08C9" w:rsidP="00D71057">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 общественные советы при органах исполнительной власти Чувашской Республики.</w:t>
      </w:r>
    </w:p>
    <w:p w:rsidR="00D71057" w:rsidRPr="00D71057" w:rsidRDefault="00D71057" w:rsidP="00D71057">
      <w:pPr>
        <w:keepNext w:val="0"/>
        <w:keepLines w:val="0"/>
        <w:autoSpaceDE w:val="0"/>
        <w:autoSpaceDN w:val="0"/>
        <w:adjustRightInd w:val="0"/>
        <w:spacing w:before="0" w:line="240" w:lineRule="auto"/>
        <w:ind w:firstLine="540"/>
        <w:jc w:val="both"/>
        <w:rPr>
          <w:rFonts w:ascii="Arial" w:eastAsiaTheme="minorHAnsi" w:hAnsi="Arial" w:cs="Arial"/>
          <w:b w:val="0"/>
          <w:color w:val="auto"/>
          <w:sz w:val="20"/>
          <w:szCs w:val="20"/>
        </w:rPr>
      </w:pPr>
    </w:p>
    <w:p w:rsidR="009A08C9" w:rsidRDefault="009A08C9" w:rsidP="00D71057">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5. Общественная палата Чувашской Республики, общественные палаты (советы) муниципальных образований</w:t>
      </w:r>
    </w:p>
    <w:p w:rsidR="00D71057" w:rsidRDefault="00D71057" w:rsidP="00D71057">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9A08C9" w:rsidRDefault="009A08C9" w:rsidP="00D71057">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 Общественная палата Чувашской Республики принимает участие в формировании общественных советов при Государственном Совете Чувашской Республики и органах исполнительной власти Чувашской Республики.</w:t>
      </w:r>
    </w:p>
    <w:p w:rsidR="00D71057" w:rsidRDefault="00D71057" w:rsidP="00D71057">
      <w:pPr>
        <w:autoSpaceDE w:val="0"/>
        <w:autoSpaceDN w:val="0"/>
        <w:adjustRightInd w:val="0"/>
        <w:spacing w:after="0" w:line="240" w:lineRule="auto"/>
        <w:ind w:firstLine="540"/>
        <w:jc w:val="both"/>
        <w:rPr>
          <w:rFonts w:ascii="Arial" w:hAnsi="Arial" w:cs="Arial"/>
          <w:sz w:val="20"/>
          <w:szCs w:val="20"/>
        </w:rPr>
      </w:pPr>
    </w:p>
    <w:p w:rsidR="009A08C9" w:rsidRDefault="009A08C9" w:rsidP="00D71057">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6. Общественный совет при Государственном Совете Чувашской Республики, общественные советы при органах исполнительной власти Чувашской Республики</w:t>
      </w:r>
    </w:p>
    <w:p w:rsidR="00D71057" w:rsidRDefault="00D71057" w:rsidP="00D71057">
      <w:pPr>
        <w:autoSpaceDE w:val="0"/>
        <w:autoSpaceDN w:val="0"/>
        <w:adjustRightInd w:val="0"/>
        <w:spacing w:after="0" w:line="240" w:lineRule="auto"/>
        <w:ind w:firstLine="540"/>
        <w:jc w:val="both"/>
        <w:rPr>
          <w:rFonts w:ascii="Arial" w:hAnsi="Arial" w:cs="Arial"/>
          <w:sz w:val="20"/>
          <w:szCs w:val="20"/>
        </w:rPr>
      </w:pPr>
    </w:p>
    <w:p w:rsidR="009A08C9" w:rsidRDefault="009A08C9" w:rsidP="00D71057">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w:t>
      </w:r>
      <w:proofErr w:type="gramStart"/>
      <w:r>
        <w:rPr>
          <w:rFonts w:ascii="Arial" w:hAnsi="Arial" w:cs="Arial"/>
          <w:sz w:val="20"/>
          <w:szCs w:val="20"/>
        </w:rPr>
        <w:t xml:space="preserve">Общественный совет при Государственном Совете Чувашской Республики, общественные советы при органах исполнительной власти Чувашской Республики (далее также - общественные советы) выполняют консультативно-совещательные функции и участвуют в осуществлении общественного контроля в порядке и формах, которые предусмотрены Федеральным </w:t>
      </w:r>
      <w:hyperlink r:id="rId9" w:history="1">
        <w:r>
          <w:rPr>
            <w:rFonts w:ascii="Arial" w:hAnsi="Arial" w:cs="Arial"/>
            <w:color w:val="0000FF"/>
            <w:sz w:val="20"/>
            <w:szCs w:val="20"/>
          </w:rPr>
          <w:t>законом</w:t>
        </w:r>
      </w:hyperlink>
      <w:r>
        <w:rPr>
          <w:rFonts w:ascii="Arial" w:hAnsi="Arial" w:cs="Arial"/>
          <w:sz w:val="20"/>
          <w:szCs w:val="20"/>
        </w:rPr>
        <w:t>, другими федеральными законами и иными нормативными правовыми актами Российской Федерации, настоящим Законом, другими законами Чувашской Республики и иными нормативными правовыми актами Чувашской Республики, положениями</w:t>
      </w:r>
      <w:proofErr w:type="gramEnd"/>
      <w:r>
        <w:rPr>
          <w:rFonts w:ascii="Arial" w:hAnsi="Arial" w:cs="Arial"/>
          <w:sz w:val="20"/>
          <w:szCs w:val="20"/>
        </w:rPr>
        <w:t xml:space="preserve"> об общественных советах.</w:t>
      </w:r>
    </w:p>
    <w:p w:rsidR="00D71057" w:rsidRDefault="00D71057" w:rsidP="00D71057">
      <w:pPr>
        <w:autoSpaceDE w:val="0"/>
        <w:autoSpaceDN w:val="0"/>
        <w:adjustRightInd w:val="0"/>
        <w:spacing w:after="0" w:line="240" w:lineRule="auto"/>
        <w:ind w:firstLine="540"/>
        <w:jc w:val="both"/>
        <w:rPr>
          <w:rFonts w:ascii="Arial" w:hAnsi="Arial" w:cs="Arial"/>
          <w:sz w:val="20"/>
          <w:szCs w:val="20"/>
        </w:rPr>
      </w:pPr>
    </w:p>
    <w:p w:rsidR="009A08C9" w:rsidRDefault="009A08C9" w:rsidP="00D71057">
      <w:pPr>
        <w:autoSpaceDE w:val="0"/>
        <w:autoSpaceDN w:val="0"/>
        <w:adjustRightInd w:val="0"/>
        <w:spacing w:after="0" w:line="240" w:lineRule="auto"/>
        <w:ind w:firstLine="540"/>
        <w:jc w:val="both"/>
        <w:rPr>
          <w:rFonts w:ascii="Arial" w:hAnsi="Arial" w:cs="Arial"/>
          <w:sz w:val="20"/>
          <w:szCs w:val="20"/>
        </w:rPr>
      </w:pPr>
      <w:bookmarkStart w:id="0" w:name="_GoBack"/>
      <w:bookmarkEnd w:id="0"/>
      <w:r>
        <w:rPr>
          <w:rFonts w:ascii="Arial" w:hAnsi="Arial" w:cs="Arial"/>
          <w:sz w:val="20"/>
          <w:szCs w:val="20"/>
        </w:rPr>
        <w:t>2. Общественные советы содействуют учету прав и законных интересов общественных объединений, правозащитных, религиозных и иных организаций при общественной оценке деятельности органов исполнительной власти Чувашской Республики и органов местного самоуправления.</w:t>
      </w:r>
    </w:p>
    <w:p w:rsidR="00D71057" w:rsidRDefault="00D71057" w:rsidP="00D71057">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9A08C9" w:rsidRDefault="009A08C9" w:rsidP="00D71057">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5.1. Общественные советы при органах исполнительной власти Чувашской Республики формируются на конкурсной основе. Организатором конкурса является соответствующий орган исполнительной власти Чувашской Республики.</w:t>
      </w:r>
    </w:p>
    <w:p w:rsidR="009A08C9" w:rsidRDefault="009A08C9" w:rsidP="00D71057">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Порядок проведения конкурса определяется по согласованию с Общественной палатой Чувашской Республики соответствующим органом исполнительной власти Чувашской Республики.</w:t>
      </w:r>
    </w:p>
    <w:p w:rsidR="00D71057" w:rsidRDefault="00D71057" w:rsidP="00D71057">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9A08C9" w:rsidRDefault="009A08C9" w:rsidP="00D71057">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 Порядок организации и деятельности общественных советов при органах исполнительной власти Чувашской Республики определяется по согласованию с Общественной палатой Чувашской Республики органами исполнительной власти Чувашской Республики в соответствии с Федеральным </w:t>
      </w:r>
      <w:hyperlink r:id="rId10" w:history="1">
        <w:r>
          <w:rPr>
            <w:rFonts w:ascii="Arial" w:hAnsi="Arial" w:cs="Arial"/>
            <w:color w:val="0000FF"/>
            <w:sz w:val="20"/>
            <w:szCs w:val="20"/>
          </w:rPr>
          <w:t>законом</w:t>
        </w:r>
      </w:hyperlink>
      <w:r>
        <w:rPr>
          <w:rFonts w:ascii="Arial" w:hAnsi="Arial" w:cs="Arial"/>
          <w:sz w:val="20"/>
          <w:szCs w:val="20"/>
        </w:rPr>
        <w:t>, настоящим Законом и иными нормативными правовыми актами Чувашской Республики.</w:t>
      </w:r>
    </w:p>
    <w:p w:rsidR="009A08C9" w:rsidRDefault="009A08C9" w:rsidP="00D71057">
      <w:pPr>
        <w:autoSpaceDE w:val="0"/>
        <w:autoSpaceDN w:val="0"/>
        <w:adjustRightInd w:val="0"/>
        <w:spacing w:after="0" w:line="240" w:lineRule="auto"/>
        <w:jc w:val="both"/>
        <w:rPr>
          <w:rFonts w:ascii="Arial" w:hAnsi="Arial" w:cs="Arial"/>
          <w:sz w:val="20"/>
          <w:szCs w:val="20"/>
        </w:rPr>
      </w:pPr>
    </w:p>
    <w:p w:rsidR="009A08C9" w:rsidRDefault="009A08C9" w:rsidP="00D71057">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7. Общественная наблюдательная комиссия</w:t>
      </w:r>
    </w:p>
    <w:p w:rsidR="00D71057" w:rsidRDefault="00D71057" w:rsidP="00D71057">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9A08C9" w:rsidRDefault="009A08C9" w:rsidP="00D71057">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2. Полномочия общественной наблюдательной комиссии по </w:t>
      </w:r>
      <w:proofErr w:type="gramStart"/>
      <w:r>
        <w:rPr>
          <w:rFonts w:ascii="Arial" w:hAnsi="Arial" w:cs="Arial"/>
          <w:sz w:val="20"/>
          <w:szCs w:val="20"/>
        </w:rPr>
        <w:t>контролю за</w:t>
      </w:r>
      <w:proofErr w:type="gramEnd"/>
      <w:r>
        <w:rPr>
          <w:rFonts w:ascii="Arial" w:hAnsi="Arial" w:cs="Arial"/>
          <w:sz w:val="20"/>
          <w:szCs w:val="20"/>
        </w:rPr>
        <w:t xml:space="preserve"> обеспечением прав человека в местах принудительного содержания и порядок ее деятельности регулируются Федеральным </w:t>
      </w:r>
      <w:hyperlink r:id="rId11" w:history="1">
        <w:r>
          <w:rPr>
            <w:rFonts w:ascii="Arial" w:hAnsi="Arial" w:cs="Arial"/>
            <w:color w:val="0000FF"/>
            <w:sz w:val="20"/>
            <w:szCs w:val="20"/>
          </w:rPr>
          <w:t>законом</w:t>
        </w:r>
      </w:hyperlink>
      <w:r>
        <w:rPr>
          <w:rFonts w:ascii="Arial" w:hAnsi="Arial" w:cs="Arial"/>
          <w:sz w:val="20"/>
          <w:szCs w:val="20"/>
        </w:rPr>
        <w:t xml:space="preserve"> от 10 июня 2008 года N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w:t>
      </w:r>
    </w:p>
    <w:p w:rsidR="00706ACB" w:rsidRDefault="00706ACB" w:rsidP="009A08C9">
      <w:pPr>
        <w:spacing w:after="0"/>
      </w:pPr>
    </w:p>
    <w:sectPr w:rsidR="00706ACB" w:rsidSect="009A08C9">
      <w:pgSz w:w="11906" w:h="16838"/>
      <w:pgMar w:top="851" w:right="566" w:bottom="426"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8C9"/>
    <w:rsid w:val="00706ACB"/>
    <w:rsid w:val="009A08C9"/>
    <w:rsid w:val="00D710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105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10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105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10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65221&amp;dst=10014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RLAW098&amp;n=71501&amp;dst=100025"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RLAW098&amp;n=149918" TargetMode="External"/><Relationship Id="rId11" Type="http://schemas.openxmlformats.org/officeDocument/2006/relationships/hyperlink" Target="https://login.consultant.ru/link/?req=doc&amp;base=LAW&amp;n=433593" TargetMode="External"/><Relationship Id="rId5" Type="http://schemas.openxmlformats.org/officeDocument/2006/relationships/hyperlink" Target="https://login.consultant.ru/link/?req=doc&amp;base=LAW&amp;n=365221&amp;dst=100133" TargetMode="External"/><Relationship Id="rId10" Type="http://schemas.openxmlformats.org/officeDocument/2006/relationships/hyperlink" Target="https://login.consultant.ru/link/?req=doc&amp;base=LAW&amp;n=31483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148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1634</Words>
  <Characters>9315</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Кристина Юрьевна</dc:creator>
  <cp:lastModifiedBy>Трофимова Кристина Юрьевна</cp:lastModifiedBy>
  <cp:revision>1</cp:revision>
  <cp:lastPrinted>2024-03-19T12:31:00Z</cp:lastPrinted>
  <dcterms:created xsi:type="dcterms:W3CDTF">2024-03-19T12:16:00Z</dcterms:created>
  <dcterms:modified xsi:type="dcterms:W3CDTF">2024-03-19T12:32:00Z</dcterms:modified>
</cp:coreProperties>
</file>