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A6" w:rsidRDefault="006379A6" w:rsidP="006379A6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-167640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41" w:tblpY="-352"/>
        <w:tblW w:w="9672" w:type="dxa"/>
        <w:tblLook w:val="04A0" w:firstRow="1" w:lastRow="0" w:firstColumn="1" w:lastColumn="0" w:noHBand="0" w:noVBand="1"/>
      </w:tblPr>
      <w:tblGrid>
        <w:gridCol w:w="4077"/>
        <w:gridCol w:w="1431"/>
        <w:gridCol w:w="4164"/>
      </w:tblGrid>
      <w:tr w:rsidR="006379A6" w:rsidTr="006379A6">
        <w:trPr>
          <w:cantSplit/>
          <w:trHeight w:val="420"/>
        </w:trPr>
        <w:tc>
          <w:tcPr>
            <w:tcW w:w="4077" w:type="dxa"/>
            <w:vAlign w:val="center"/>
            <w:hideMark/>
          </w:tcPr>
          <w:p w:rsidR="006379A6" w:rsidRDefault="006379A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6379A6" w:rsidRDefault="006379A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ХĔРЛĔ ЧУТАЙ</w:t>
            </w:r>
          </w:p>
          <w:p w:rsidR="006379A6" w:rsidRDefault="006379A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 ОКРУГӖН</w:t>
            </w:r>
          </w:p>
          <w:p w:rsidR="006379A6" w:rsidRDefault="006379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noProof/>
              </w:rPr>
              <w:t>АДМИНИСТРАЦИЙ</w:t>
            </w:r>
            <w:r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379A6" w:rsidRDefault="006379A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  <w:hideMark/>
          </w:tcPr>
          <w:p w:rsidR="006379A6" w:rsidRDefault="006379A6">
            <w:pPr>
              <w:jc w:val="center"/>
              <w:rPr>
                <w:rStyle w:val="a6"/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6379A6" w:rsidRDefault="006379A6">
            <w:pPr>
              <w:jc w:val="center"/>
              <w:rPr>
                <w:rStyle w:val="a6"/>
                <w:noProof/>
              </w:rPr>
            </w:pPr>
            <w:r>
              <w:rPr>
                <w:rStyle w:val="a6"/>
                <w:noProof/>
              </w:rPr>
              <w:t>АДМИНИСТРАЦИЯ</w:t>
            </w:r>
          </w:p>
          <w:p w:rsidR="006379A6" w:rsidRDefault="006379A6">
            <w:pPr>
              <w:jc w:val="center"/>
            </w:pPr>
            <w:r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6379A6" w:rsidTr="006379A6">
        <w:trPr>
          <w:cantSplit/>
          <w:trHeight w:val="1399"/>
        </w:trPr>
        <w:tc>
          <w:tcPr>
            <w:tcW w:w="4077" w:type="dxa"/>
          </w:tcPr>
          <w:p w:rsidR="006379A6" w:rsidRDefault="006379A6">
            <w:pPr>
              <w:spacing w:line="192" w:lineRule="auto"/>
              <w:jc w:val="center"/>
            </w:pPr>
          </w:p>
          <w:p w:rsidR="006379A6" w:rsidRDefault="006379A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Й Ы Ш Ӑ Н У</w:t>
            </w:r>
          </w:p>
          <w:p w:rsidR="006379A6" w:rsidRDefault="006379A6">
            <w:pPr>
              <w:pStyle w:val="a5"/>
              <w:jc w:val="center"/>
              <w:rPr>
                <w:rFonts w:ascii="Arial" w:hAnsi="Arial" w:cs="Arial"/>
              </w:rPr>
            </w:pPr>
          </w:p>
          <w:p w:rsidR="006379A6" w:rsidRDefault="00041D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="0063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.04.2024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358</w:t>
            </w:r>
            <w:bookmarkStart w:id="0" w:name="_GoBack"/>
            <w:bookmarkEnd w:id="0"/>
            <w:r w:rsidR="0063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</w:t>
            </w:r>
          </w:p>
          <w:p w:rsidR="006379A6" w:rsidRDefault="006379A6">
            <w:pPr>
              <w:jc w:val="center"/>
              <w:rPr>
                <w:noProof/>
              </w:rPr>
            </w:pPr>
            <w:r>
              <w:rPr>
                <w:noProof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6379A6" w:rsidRDefault="006379A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379A6" w:rsidRDefault="006379A6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6379A6" w:rsidRDefault="006379A6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6379A6" w:rsidRDefault="006379A6">
            <w:pPr>
              <w:jc w:val="center"/>
            </w:pPr>
          </w:p>
          <w:p w:rsidR="006379A6" w:rsidRDefault="00041D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="0063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.04.2024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358</w:t>
            </w:r>
          </w:p>
          <w:p w:rsidR="006379A6" w:rsidRDefault="006379A6">
            <w:pPr>
              <w:jc w:val="center"/>
              <w:rPr>
                <w:noProof/>
              </w:rPr>
            </w:pPr>
            <w:r>
              <w:rPr>
                <w:noProof/>
              </w:rPr>
              <w:t>село Красные Четаи</w:t>
            </w:r>
          </w:p>
        </w:tc>
      </w:tr>
    </w:tbl>
    <w:p w:rsidR="006379A6" w:rsidRDefault="006379A6" w:rsidP="006379A6">
      <w:pPr>
        <w:autoSpaceDE w:val="0"/>
        <w:autoSpaceDN w:val="0"/>
        <w:adjustRightInd w:val="0"/>
        <w:rPr>
          <w:sz w:val="26"/>
          <w:szCs w:val="26"/>
        </w:rPr>
      </w:pPr>
      <w:bookmarkStart w:id="1" w:name="_Hlk54879259"/>
      <w:bookmarkStart w:id="2" w:name="_Hlk54879258"/>
      <w:bookmarkStart w:id="3" w:name="_Hlk54879257"/>
      <w:bookmarkStart w:id="4" w:name="_Hlk54879256"/>
    </w:p>
    <w:p w:rsidR="006379A6" w:rsidRPr="002C73C6" w:rsidRDefault="006379A6" w:rsidP="001D739E">
      <w:pPr>
        <w:autoSpaceDE w:val="0"/>
        <w:autoSpaceDN w:val="0"/>
        <w:adjustRightInd w:val="0"/>
        <w:ind w:right="3826"/>
        <w:jc w:val="both"/>
        <w:rPr>
          <w:sz w:val="26"/>
          <w:szCs w:val="26"/>
        </w:rPr>
      </w:pPr>
      <w:r w:rsidRPr="002C73C6">
        <w:rPr>
          <w:sz w:val="26"/>
          <w:szCs w:val="26"/>
        </w:rPr>
        <w:t xml:space="preserve">О внесении изменений в постановление администрации Красночетайского муниципального округа Чувашской Республики от 26.02.2024 №159 </w:t>
      </w:r>
      <w:r w:rsidR="001D739E" w:rsidRPr="002C73C6">
        <w:rPr>
          <w:sz w:val="26"/>
          <w:szCs w:val="26"/>
        </w:rPr>
        <w:t>«</w:t>
      </w:r>
      <w:r w:rsidRPr="002C73C6">
        <w:rPr>
          <w:sz w:val="26"/>
          <w:szCs w:val="26"/>
        </w:rPr>
        <w:t xml:space="preserve">Об утверждении Положения о </w:t>
      </w:r>
      <w:bookmarkEnd w:id="1"/>
      <w:bookmarkEnd w:id="2"/>
      <w:bookmarkEnd w:id="3"/>
      <w:bookmarkEnd w:id="4"/>
      <w:r w:rsidRPr="002C73C6">
        <w:rPr>
          <w:sz w:val="26"/>
          <w:szCs w:val="26"/>
        </w:rPr>
        <w:t>приемочной комиссии по приемке поставленных товаров, выполненных работ, оказанных услуг, результатов отдельного этапа исполнения контракта для нужд муниципального заказчика администрации Красночетайского муниципального округа Чувашской Республики</w:t>
      </w:r>
      <w:r w:rsidR="001D739E" w:rsidRPr="002C73C6">
        <w:rPr>
          <w:sz w:val="26"/>
          <w:szCs w:val="26"/>
        </w:rPr>
        <w:t>»</w:t>
      </w:r>
      <w:r w:rsidRPr="002C73C6">
        <w:rPr>
          <w:sz w:val="26"/>
          <w:szCs w:val="26"/>
        </w:rPr>
        <w:t xml:space="preserve"> </w:t>
      </w:r>
    </w:p>
    <w:p w:rsidR="006379A6" w:rsidRPr="002C73C6" w:rsidRDefault="006379A6" w:rsidP="006379A6">
      <w:pPr>
        <w:spacing w:before="120" w:after="120"/>
        <w:ind w:firstLine="567"/>
        <w:jc w:val="both"/>
        <w:rPr>
          <w:sz w:val="26"/>
          <w:szCs w:val="26"/>
        </w:rPr>
      </w:pPr>
    </w:p>
    <w:p w:rsidR="006379A6" w:rsidRPr="002C73C6" w:rsidRDefault="006379A6" w:rsidP="006379A6">
      <w:pPr>
        <w:spacing w:before="120" w:after="120"/>
        <w:ind w:firstLine="567"/>
        <w:jc w:val="both"/>
        <w:rPr>
          <w:sz w:val="26"/>
          <w:szCs w:val="26"/>
        </w:rPr>
      </w:pPr>
      <w:r w:rsidRPr="002C73C6">
        <w:rPr>
          <w:sz w:val="26"/>
          <w:szCs w:val="26"/>
        </w:rPr>
        <w:t xml:space="preserve">Администрация Красночетайского муниципального округа Чувашской Республики </w:t>
      </w:r>
      <w:r w:rsidR="001E6ED0" w:rsidRPr="002C73C6">
        <w:rPr>
          <w:sz w:val="26"/>
          <w:szCs w:val="26"/>
        </w:rPr>
        <w:t xml:space="preserve">    </w:t>
      </w:r>
      <w:r w:rsidRPr="002C73C6">
        <w:rPr>
          <w:sz w:val="26"/>
          <w:szCs w:val="26"/>
        </w:rPr>
        <w:t xml:space="preserve">п о с </w:t>
      </w:r>
      <w:proofErr w:type="gramStart"/>
      <w:r w:rsidRPr="002C73C6">
        <w:rPr>
          <w:sz w:val="26"/>
          <w:szCs w:val="26"/>
        </w:rPr>
        <w:t>т</w:t>
      </w:r>
      <w:proofErr w:type="gramEnd"/>
      <w:r w:rsidRPr="002C73C6">
        <w:rPr>
          <w:sz w:val="26"/>
          <w:szCs w:val="26"/>
        </w:rPr>
        <w:t xml:space="preserve"> а н о в л я е т:</w:t>
      </w:r>
      <w:r w:rsidRPr="002C73C6">
        <w:rPr>
          <w:sz w:val="26"/>
          <w:szCs w:val="26"/>
        </w:rPr>
        <w:tab/>
      </w:r>
    </w:p>
    <w:p w:rsidR="006379A6" w:rsidRPr="002C73C6" w:rsidRDefault="006379A6" w:rsidP="006379A6">
      <w:pPr>
        <w:spacing w:before="120" w:after="120"/>
        <w:ind w:firstLine="567"/>
        <w:jc w:val="both"/>
        <w:rPr>
          <w:sz w:val="26"/>
          <w:szCs w:val="26"/>
        </w:rPr>
      </w:pPr>
      <w:r w:rsidRPr="002C73C6">
        <w:rPr>
          <w:sz w:val="26"/>
          <w:szCs w:val="26"/>
        </w:rPr>
        <w:t xml:space="preserve">1. </w:t>
      </w:r>
      <w:r w:rsidR="002B351D" w:rsidRPr="002C73C6">
        <w:rPr>
          <w:sz w:val="26"/>
          <w:szCs w:val="26"/>
        </w:rPr>
        <w:t xml:space="preserve">Внести изменения в состав </w:t>
      </w:r>
      <w:r w:rsidR="00993CE8" w:rsidRPr="002C73C6">
        <w:rPr>
          <w:sz w:val="26"/>
          <w:szCs w:val="26"/>
        </w:rPr>
        <w:t>к</w:t>
      </w:r>
      <w:r w:rsidRPr="002C73C6">
        <w:rPr>
          <w:sz w:val="26"/>
          <w:szCs w:val="26"/>
        </w:rPr>
        <w:t>омисси</w:t>
      </w:r>
      <w:r w:rsidR="00993CE8" w:rsidRPr="002C73C6">
        <w:rPr>
          <w:sz w:val="26"/>
          <w:szCs w:val="26"/>
        </w:rPr>
        <w:t>и</w:t>
      </w:r>
      <w:r w:rsidRPr="002C73C6">
        <w:rPr>
          <w:sz w:val="26"/>
          <w:szCs w:val="26"/>
        </w:rPr>
        <w:t xml:space="preserve"> по приемке поставленных товаров, выполненных работ, оказанных услуг, результатов отдельного этапа исполнения контракта для нужд муниципального заказчика администрации Красночетайского муниципальн</w:t>
      </w:r>
      <w:r w:rsidR="00993CE8" w:rsidRPr="002C73C6">
        <w:rPr>
          <w:sz w:val="26"/>
          <w:szCs w:val="26"/>
        </w:rPr>
        <w:t>ого округа Чувашской Республики</w:t>
      </w:r>
      <w:r w:rsidR="002B351D" w:rsidRPr="002C73C6">
        <w:rPr>
          <w:sz w:val="26"/>
          <w:szCs w:val="26"/>
        </w:rPr>
        <w:t>, утвержденный постановлением администрации Красночетайского муниципального округа Чувашской Республики от 26.02.2024 №159 изложив</w:t>
      </w:r>
      <w:r w:rsidR="00670F3A" w:rsidRPr="002C73C6">
        <w:rPr>
          <w:sz w:val="26"/>
          <w:szCs w:val="26"/>
        </w:rPr>
        <w:t xml:space="preserve"> в новой редакции </w:t>
      </w:r>
      <w:r w:rsidRPr="002C73C6">
        <w:rPr>
          <w:sz w:val="26"/>
          <w:szCs w:val="26"/>
        </w:rPr>
        <w:t xml:space="preserve">согласно </w:t>
      </w:r>
      <w:proofErr w:type="gramStart"/>
      <w:r w:rsidRPr="002C73C6">
        <w:rPr>
          <w:sz w:val="26"/>
          <w:szCs w:val="26"/>
        </w:rPr>
        <w:t>приложению</w:t>
      </w:r>
      <w:proofErr w:type="gramEnd"/>
      <w:r w:rsidR="00670F3A" w:rsidRPr="002C73C6">
        <w:rPr>
          <w:sz w:val="26"/>
          <w:szCs w:val="26"/>
        </w:rPr>
        <w:t xml:space="preserve"> к настоящему п</w:t>
      </w:r>
      <w:r w:rsidRPr="002C73C6">
        <w:rPr>
          <w:sz w:val="26"/>
          <w:szCs w:val="26"/>
        </w:rPr>
        <w:t>остановлению.</w:t>
      </w:r>
    </w:p>
    <w:p w:rsidR="006379A6" w:rsidRPr="002C73C6" w:rsidRDefault="001E6ED0" w:rsidP="006379A6">
      <w:pPr>
        <w:spacing w:before="120" w:after="120"/>
        <w:ind w:firstLine="567"/>
        <w:jc w:val="both"/>
        <w:rPr>
          <w:sz w:val="26"/>
          <w:szCs w:val="26"/>
        </w:rPr>
      </w:pPr>
      <w:r w:rsidRPr="002C73C6">
        <w:rPr>
          <w:sz w:val="26"/>
          <w:szCs w:val="26"/>
        </w:rPr>
        <w:t>2</w:t>
      </w:r>
      <w:r w:rsidR="006379A6" w:rsidRPr="002C73C6">
        <w:rPr>
          <w:sz w:val="26"/>
          <w:szCs w:val="26"/>
        </w:rPr>
        <w:t>. Настоящее постановление вступает в силу со дня его официального опубликования в информационном издании «Вестник Красночетайского муниципального округа».</w:t>
      </w:r>
    </w:p>
    <w:p w:rsidR="006379A6" w:rsidRPr="002C73C6" w:rsidRDefault="006379A6" w:rsidP="006379A6">
      <w:pPr>
        <w:spacing w:before="120" w:after="120"/>
        <w:ind w:firstLine="426"/>
        <w:jc w:val="both"/>
        <w:rPr>
          <w:sz w:val="26"/>
          <w:szCs w:val="26"/>
        </w:rPr>
      </w:pPr>
    </w:p>
    <w:p w:rsidR="006379A6" w:rsidRPr="002C73C6" w:rsidRDefault="006379A6" w:rsidP="006379A6">
      <w:pPr>
        <w:spacing w:before="120" w:after="120"/>
        <w:ind w:firstLine="426"/>
        <w:jc w:val="both"/>
        <w:rPr>
          <w:sz w:val="26"/>
          <w:szCs w:val="26"/>
        </w:rPr>
      </w:pPr>
    </w:p>
    <w:p w:rsidR="006379A6" w:rsidRPr="002C73C6" w:rsidRDefault="006016EB" w:rsidP="006379A6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379A6" w:rsidRPr="002C73C6">
        <w:rPr>
          <w:sz w:val="26"/>
          <w:szCs w:val="26"/>
        </w:rPr>
        <w:t xml:space="preserve"> Красночетайского</w:t>
      </w:r>
    </w:p>
    <w:p w:rsidR="006379A6" w:rsidRPr="002C73C6" w:rsidRDefault="006379A6" w:rsidP="006379A6">
      <w:pPr>
        <w:jc w:val="both"/>
        <w:rPr>
          <w:sz w:val="26"/>
          <w:szCs w:val="26"/>
        </w:rPr>
      </w:pPr>
      <w:r w:rsidRPr="002C73C6">
        <w:rPr>
          <w:sz w:val="26"/>
          <w:szCs w:val="26"/>
        </w:rPr>
        <w:t xml:space="preserve">муниципального округа                                                                               И.Н. </w:t>
      </w:r>
      <w:proofErr w:type="spellStart"/>
      <w:r w:rsidR="006016EB">
        <w:rPr>
          <w:sz w:val="26"/>
          <w:szCs w:val="26"/>
        </w:rPr>
        <w:t>Михопаров</w:t>
      </w:r>
      <w:proofErr w:type="spellEnd"/>
      <w:r w:rsidRPr="002C73C6">
        <w:rPr>
          <w:sz w:val="26"/>
          <w:szCs w:val="26"/>
        </w:rPr>
        <w:t xml:space="preserve">        </w:t>
      </w:r>
    </w:p>
    <w:p w:rsidR="006379A6" w:rsidRDefault="006379A6" w:rsidP="006379A6">
      <w:pPr>
        <w:jc w:val="both"/>
        <w:rPr>
          <w:rStyle w:val="s10"/>
        </w:rPr>
      </w:pPr>
    </w:p>
    <w:p w:rsidR="006379A6" w:rsidRDefault="006379A6" w:rsidP="006379A6">
      <w:pPr>
        <w:pStyle w:val="a4"/>
        <w:spacing w:before="450" w:beforeAutospacing="0" w:after="450" w:afterAutospacing="0"/>
        <w:ind w:firstLine="360"/>
        <w:jc w:val="both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6379A6">
      <w:pPr>
        <w:pStyle w:val="a4"/>
        <w:spacing w:before="0" w:beforeAutospacing="0" w:after="0" w:afterAutospacing="0"/>
        <w:ind w:firstLine="357"/>
        <w:jc w:val="right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2B351D" w:rsidRDefault="002B351D" w:rsidP="002B351D">
      <w:r>
        <w:t>Подготовил:</w:t>
      </w:r>
    </w:p>
    <w:p w:rsidR="002B351D" w:rsidRDefault="002B351D" w:rsidP="002B351D">
      <w:r>
        <w:t xml:space="preserve">Главный специалист-эксперт </w:t>
      </w:r>
    </w:p>
    <w:p w:rsidR="002B351D" w:rsidRDefault="002B351D" w:rsidP="002B351D">
      <w:r>
        <w:t>отдела правового обеспечения                                                      В.В. Михеев</w:t>
      </w:r>
    </w:p>
    <w:p w:rsidR="001D739E" w:rsidRDefault="001D739E" w:rsidP="001D739E">
      <w:pPr>
        <w:pStyle w:val="a4"/>
        <w:tabs>
          <w:tab w:val="left" w:pos="7879"/>
          <w:tab w:val="right" w:pos="9355"/>
        </w:tabs>
        <w:spacing w:before="0" w:beforeAutospacing="0" w:after="0" w:afterAutospacing="0"/>
        <w:ind w:firstLine="357"/>
        <w:rPr>
          <w:sz w:val="22"/>
          <w:szCs w:val="22"/>
        </w:rPr>
      </w:pPr>
    </w:p>
    <w:p w:rsidR="006379A6" w:rsidRPr="006379A6" w:rsidRDefault="001D739E" w:rsidP="001D739E">
      <w:pPr>
        <w:pStyle w:val="a4"/>
        <w:tabs>
          <w:tab w:val="left" w:pos="7879"/>
          <w:tab w:val="right" w:pos="9355"/>
        </w:tabs>
        <w:spacing w:before="0" w:beforeAutospacing="0" w:after="0" w:afterAutospacing="0"/>
        <w:ind w:firstLine="357"/>
        <w:rPr>
          <w:sz w:val="22"/>
          <w:szCs w:val="22"/>
        </w:rPr>
      </w:pPr>
      <w:r>
        <w:rPr>
          <w:sz w:val="22"/>
          <w:szCs w:val="22"/>
        </w:rPr>
        <w:tab/>
      </w:r>
      <w:r w:rsidR="006379A6" w:rsidRPr="006379A6">
        <w:rPr>
          <w:sz w:val="22"/>
          <w:szCs w:val="22"/>
        </w:rPr>
        <w:t xml:space="preserve">Приложение 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 w:rsidRPr="006379A6">
        <w:rPr>
          <w:sz w:val="22"/>
          <w:szCs w:val="22"/>
        </w:rPr>
        <w:t>к постановлению администрации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 w:rsidRPr="006379A6">
        <w:rPr>
          <w:sz w:val="22"/>
          <w:szCs w:val="22"/>
        </w:rPr>
        <w:t>Красночетайского муниципального округа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  </w:t>
      </w:r>
      <w:proofErr w:type="gramStart"/>
      <w:r>
        <w:rPr>
          <w:sz w:val="22"/>
          <w:szCs w:val="22"/>
        </w:rPr>
        <w:t xml:space="preserve">  .</w:t>
      </w:r>
      <w:proofErr w:type="gramEnd"/>
      <w:r>
        <w:rPr>
          <w:sz w:val="22"/>
          <w:szCs w:val="22"/>
        </w:rPr>
        <w:t>04</w:t>
      </w:r>
      <w:r w:rsidRPr="006379A6">
        <w:rPr>
          <w:sz w:val="22"/>
          <w:szCs w:val="22"/>
        </w:rPr>
        <w:t>.</w:t>
      </w:r>
      <w:r>
        <w:rPr>
          <w:sz w:val="22"/>
          <w:szCs w:val="22"/>
        </w:rPr>
        <w:t xml:space="preserve">2024 № 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6379A6">
        <w:rPr>
          <w:sz w:val="22"/>
          <w:szCs w:val="22"/>
        </w:rPr>
        <w:t>Приложение № 1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 w:rsidRPr="006379A6">
        <w:rPr>
          <w:sz w:val="22"/>
          <w:szCs w:val="22"/>
        </w:rPr>
        <w:t>к постановлению администрации</w:t>
      </w:r>
    </w:p>
    <w:p w:rsidR="006379A6" w:rsidRPr="006379A6" w:rsidRDefault="006379A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 w:rsidRPr="006379A6">
        <w:rPr>
          <w:sz w:val="22"/>
          <w:szCs w:val="22"/>
        </w:rPr>
        <w:t>Красночетайского муниципального округа</w:t>
      </w:r>
    </w:p>
    <w:p w:rsidR="006379A6" w:rsidRPr="006379A6" w:rsidRDefault="002C73C6" w:rsidP="006379A6">
      <w:pPr>
        <w:pStyle w:val="a4"/>
        <w:spacing w:before="0" w:beforeAutospacing="0" w:after="0" w:afterAutospacing="0"/>
        <w:ind w:firstLine="357"/>
        <w:jc w:val="right"/>
        <w:rPr>
          <w:sz w:val="22"/>
          <w:szCs w:val="22"/>
        </w:rPr>
      </w:pPr>
      <w:r>
        <w:rPr>
          <w:sz w:val="22"/>
          <w:szCs w:val="22"/>
        </w:rPr>
        <w:t>от 26.02.</w:t>
      </w:r>
      <w:r w:rsidR="006379A6" w:rsidRPr="006379A6">
        <w:rPr>
          <w:sz w:val="22"/>
          <w:szCs w:val="22"/>
        </w:rPr>
        <w:t>2024 № 159</w:t>
      </w: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right"/>
      </w:pPr>
    </w:p>
    <w:p w:rsidR="006379A6" w:rsidRDefault="006379A6" w:rsidP="006379A6">
      <w:pPr>
        <w:pStyle w:val="a4"/>
        <w:spacing w:before="0" w:beforeAutospacing="0" w:after="0" w:afterAutospacing="0"/>
        <w:ind w:firstLine="357"/>
        <w:jc w:val="center"/>
        <w:rPr>
          <w:b/>
        </w:rPr>
      </w:pPr>
      <w:r>
        <w:rPr>
          <w:b/>
        </w:rPr>
        <w:t>Комиссия по приемке поставленных товаров, выполненных работ, оказанных услуг, результатов отдельного этапа исполнения контракта для нужд муниципального заказчика администрации Красночетайского муниципального округа Чувашской Республики</w:t>
      </w:r>
    </w:p>
    <w:p w:rsidR="006379A6" w:rsidRDefault="006379A6" w:rsidP="006379A6">
      <w:pPr>
        <w:pStyle w:val="a4"/>
        <w:spacing w:before="120" w:beforeAutospacing="0" w:after="120" w:afterAutospacing="0"/>
        <w:ind w:firstLine="567"/>
        <w:jc w:val="both"/>
      </w:pPr>
      <w:r>
        <w:t xml:space="preserve">1. Живоев Игорь Нестерович - заместитель главы администрации </w:t>
      </w:r>
      <w:r w:rsidR="00F86EF6">
        <w:t xml:space="preserve">Красночетайского </w:t>
      </w:r>
      <w:r>
        <w:t>муниципального округа - начальник отдела образования, молодежной политики и спорта, председатель комиссии;</w:t>
      </w:r>
    </w:p>
    <w:p w:rsidR="006379A6" w:rsidRDefault="006379A6" w:rsidP="006379A6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Ярабаева Вера Ивановна – заместитель главы администрации муниципального округа - начальник Управления по благоустройству и развитию территорий, заместитель председателя комиссии;</w:t>
      </w:r>
    </w:p>
    <w:p w:rsidR="006379A6" w:rsidRDefault="006379A6" w:rsidP="006379A6">
      <w:pPr>
        <w:pStyle w:val="s1"/>
        <w:spacing w:before="120" w:beforeAutospacing="0" w:after="120" w:afterAutospacing="0"/>
        <w:ind w:firstLine="567"/>
        <w:jc w:val="both"/>
      </w:pPr>
      <w:r>
        <w:t>3. Михеева Алина Владимировна – заведующий сектором организации и проведения муниципальных закупок</w:t>
      </w:r>
      <w:r w:rsidR="00F86EF6">
        <w:t xml:space="preserve"> администрации Красночетайского муниципального округа</w:t>
      </w:r>
      <w:r>
        <w:t xml:space="preserve">, секретарь комиссии. </w:t>
      </w:r>
    </w:p>
    <w:p w:rsidR="008130EF" w:rsidRDefault="00BE1AED" w:rsidP="006379A6">
      <w:pPr>
        <w:pStyle w:val="s1"/>
        <w:spacing w:before="120" w:beforeAutospacing="0" w:after="120" w:afterAutospacing="0"/>
        <w:ind w:firstLine="567"/>
        <w:jc w:val="both"/>
      </w:pPr>
      <w:r>
        <w:t>4. Фондеркина Ольга Ивановна-</w:t>
      </w:r>
      <w:r w:rsidR="008130EF">
        <w:t xml:space="preserve"> </w:t>
      </w:r>
      <w:r w:rsidR="0019108B">
        <w:t>з</w:t>
      </w:r>
      <w:r w:rsidR="008130EF" w:rsidRPr="008130EF">
        <w:t>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="008130EF">
        <w:t>, член комиссии;</w:t>
      </w:r>
      <w:r w:rsidR="008130EF" w:rsidRPr="008130EF">
        <w:t xml:space="preserve"> </w:t>
      </w:r>
    </w:p>
    <w:p w:rsidR="00F90928" w:rsidRDefault="00BE1AED" w:rsidP="00F90928">
      <w:pPr>
        <w:pStyle w:val="s1"/>
        <w:spacing w:before="120" w:after="120"/>
        <w:ind w:firstLine="567"/>
        <w:jc w:val="both"/>
        <w:rPr>
          <w:bCs/>
        </w:rPr>
      </w:pPr>
      <w:r>
        <w:t>5. Михуткина Алина Николаевна-</w:t>
      </w:r>
      <w:r w:rsidR="00F90928">
        <w:t xml:space="preserve"> начальник отдела </w:t>
      </w:r>
      <w:r w:rsidR="00F90928" w:rsidRPr="00F90928">
        <w:rPr>
          <w:bCs/>
        </w:rPr>
        <w:t>культуры, социального развития и архивного дела</w:t>
      </w:r>
      <w:r w:rsidR="00F86EF6">
        <w:rPr>
          <w:bCs/>
        </w:rPr>
        <w:t xml:space="preserve"> </w:t>
      </w:r>
      <w:r w:rsidR="00F86EF6">
        <w:t>администрации Красночетайского муниципального округа</w:t>
      </w:r>
      <w:r w:rsidR="00F90928">
        <w:rPr>
          <w:bCs/>
        </w:rPr>
        <w:t>, член комиссии;</w:t>
      </w:r>
    </w:p>
    <w:p w:rsidR="006379A6" w:rsidRDefault="00BE1AED" w:rsidP="00F90928">
      <w:pPr>
        <w:pStyle w:val="s1"/>
        <w:spacing w:before="120" w:after="120"/>
        <w:ind w:firstLine="567"/>
        <w:jc w:val="both"/>
      </w:pPr>
      <w:r>
        <w:t>6</w:t>
      </w:r>
      <w:r w:rsidR="006379A6">
        <w:t>. Михеев Владимир Владимирович – главный специалист-эксперт сектора отдела правового обеспечения</w:t>
      </w:r>
      <w:r w:rsidR="00F86EF6">
        <w:t xml:space="preserve"> администрации Красночетайского муниципального округа</w:t>
      </w:r>
      <w:r w:rsidR="006379A6">
        <w:t>, член комиссии;</w:t>
      </w:r>
    </w:p>
    <w:p w:rsidR="006379A6" w:rsidRDefault="00BE1AED" w:rsidP="006379A6">
      <w:pPr>
        <w:pStyle w:val="a4"/>
        <w:spacing w:before="120" w:beforeAutospacing="0" w:after="120" w:afterAutospacing="0"/>
        <w:ind w:firstLine="567"/>
        <w:jc w:val="both"/>
      </w:pPr>
      <w:r>
        <w:t>7</w:t>
      </w:r>
      <w:r w:rsidR="006379A6">
        <w:t>. Эзенкина Светлана Николаевна - начальник – главный бухгалтер муниципального казенного учреждения «Центр хозяйственного и финансового обслуживания» Красночетайского муниципального округа Чувашской Республики», член комиссии;</w:t>
      </w:r>
    </w:p>
    <w:p w:rsidR="00447AA4" w:rsidRDefault="00BE1AED" w:rsidP="006379A6">
      <w:pPr>
        <w:pStyle w:val="a4"/>
        <w:spacing w:before="120" w:beforeAutospacing="0" w:after="120" w:afterAutospacing="0"/>
        <w:ind w:firstLine="567"/>
        <w:jc w:val="both"/>
      </w:pPr>
      <w:r>
        <w:t>8</w:t>
      </w:r>
      <w:r w:rsidR="006379A6">
        <w:t>. Дадюкова Алевтина Николаевна – заведующий сектором опеки и попечительства</w:t>
      </w:r>
      <w:r w:rsidR="00F86EF6">
        <w:t xml:space="preserve"> администрации Красночетайского муниципального округа</w:t>
      </w:r>
      <w:r w:rsidR="006379A6">
        <w:t>, член комиссии</w:t>
      </w:r>
      <w:r w:rsidR="00D424E8">
        <w:t>.</w:t>
      </w:r>
    </w:p>
    <w:p w:rsidR="006379A6" w:rsidRDefault="00447AA4" w:rsidP="006379A6">
      <w:pPr>
        <w:pStyle w:val="a4"/>
        <w:spacing w:before="120" w:beforeAutospacing="0" w:after="120" w:afterAutospacing="0"/>
        <w:ind w:firstLine="567"/>
        <w:jc w:val="both"/>
      </w:pPr>
      <w:r>
        <w:t xml:space="preserve">9. Кузьмин Владимир Анатольевич - </w:t>
      </w:r>
      <w:proofErr w:type="spellStart"/>
      <w:r w:rsidR="00313156">
        <w:t>и</w:t>
      </w:r>
      <w:r w:rsidRPr="00A40949">
        <w:t>.о</w:t>
      </w:r>
      <w:proofErr w:type="spellEnd"/>
      <w:r w:rsidRPr="00A40949">
        <w:t xml:space="preserve">. главного специалиста-эксперта </w:t>
      </w:r>
      <w:r>
        <w:t>о</w:t>
      </w:r>
      <w:r w:rsidRPr="00C85190">
        <w:t>тдела строительства, дорожного хозяйства и ЖКХ</w:t>
      </w:r>
      <w:r>
        <w:t xml:space="preserve"> </w:t>
      </w:r>
      <w:r w:rsidR="00F86EF6" w:rsidRPr="00F86EF6">
        <w:rPr>
          <w:bCs/>
        </w:rPr>
        <w:t>Управления по благоустройству и развитию территорий</w:t>
      </w:r>
      <w:r w:rsidR="00F86EF6">
        <w:t xml:space="preserve"> администрации Красночетайского муниципального округа </w:t>
      </w:r>
      <w:r>
        <w:t>член комиссии.</w:t>
      </w:r>
      <w:r w:rsidR="006379A6">
        <w:t>»</w:t>
      </w:r>
    </w:p>
    <w:p w:rsidR="006379A6" w:rsidRDefault="006379A6" w:rsidP="006379A6">
      <w:pPr>
        <w:pStyle w:val="a4"/>
        <w:spacing w:before="450" w:beforeAutospacing="0" w:after="450" w:afterAutospacing="0"/>
        <w:ind w:firstLine="360"/>
        <w:jc w:val="both"/>
      </w:pPr>
    </w:p>
    <w:p w:rsidR="006379A6" w:rsidRDefault="0019108B" w:rsidP="006379A6">
      <w:pPr>
        <w:pStyle w:val="a4"/>
        <w:ind w:firstLine="360"/>
        <w:jc w:val="both"/>
      </w:pPr>
      <w:r>
        <w:lastRenderedPageBreak/>
        <w:t>Л</w:t>
      </w:r>
      <w:r w:rsidR="006379A6">
        <w:t>ист ознакомления к постановлению главы Красночетайского муниципального округа Чувашской Республики № ___ от __________2024г.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741"/>
        <w:gridCol w:w="1844"/>
        <w:gridCol w:w="1559"/>
      </w:tblGrid>
      <w:tr w:rsidR="006379A6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>
            <w:pPr>
              <w:pStyle w:val="a4"/>
              <w:ind w:firstLine="360"/>
              <w:jc w:val="center"/>
            </w:pPr>
            <w:r>
              <w:t>ФИО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>
            <w:pPr>
              <w:pStyle w:val="a4"/>
              <w:jc w:val="center"/>
            </w:pPr>
            <w:r>
              <w:t>Подпись</w:t>
            </w:r>
          </w:p>
        </w:tc>
      </w:tr>
      <w:tr w:rsidR="006379A6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 w:rsidP="0019108B">
            <w:pPr>
              <w:pStyle w:val="a4"/>
              <w:jc w:val="center"/>
            </w:pPr>
            <w:r>
              <w:t>Живоев Игорь Нестерович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 w:rsidP="0019108B">
            <w:pPr>
              <w:pStyle w:val="a4"/>
              <w:jc w:val="center"/>
            </w:pPr>
            <w:r>
              <w:t>заместитель главы администрации муниципального округа - начальник отдела образования, молодежной политики и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A6" w:rsidRDefault="006379A6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A6" w:rsidRDefault="006379A6">
            <w:pPr>
              <w:pStyle w:val="a4"/>
              <w:jc w:val="both"/>
            </w:pPr>
          </w:p>
        </w:tc>
      </w:tr>
      <w:tr w:rsidR="006379A6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 w:rsidP="0019108B">
            <w:pPr>
              <w:pStyle w:val="a4"/>
              <w:jc w:val="center"/>
            </w:pPr>
            <w:r>
              <w:t>Ярабаева Вера Ивановна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6" w:rsidRDefault="006379A6" w:rsidP="0019108B">
            <w:pPr>
              <w:pStyle w:val="a4"/>
              <w:jc w:val="center"/>
            </w:pPr>
            <w:r>
              <w:t>заместитель главы администрации муниципального округа - начальник Управления по благоустройству и развитию территорий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A6" w:rsidRDefault="006379A6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A6" w:rsidRDefault="006379A6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>Михеева Алина Владимировна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>заведующий сектором организации и проведения муниципальных закупок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>Фондеркина Ольга Ивановна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>з</w:t>
            </w:r>
            <w:r w:rsidRPr="008130EF">
              <w:t>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>Михуткина Алина Николаевна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center"/>
            </w:pPr>
            <w:r>
              <w:t xml:space="preserve">начальник отдела </w:t>
            </w:r>
            <w:r w:rsidRPr="00F90928">
              <w:rPr>
                <w:bCs/>
              </w:rPr>
              <w:t>культуры, социального развития и архивного 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Михеев Владимир Владимирович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главный специалист-эксперт отдела правового обеспечения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Эзенкина Светлана Николаевна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начальник – главный бухгалтер муниципального казенного учреждения «Центр хозяйственного и финансового обслуживания» Красночетайского муниципального округа Чувашской Республики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19108B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Дадюкова Алевтина Николаевна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8B" w:rsidRDefault="0019108B" w:rsidP="0019108B">
            <w:pPr>
              <w:pStyle w:val="a4"/>
              <w:jc w:val="center"/>
            </w:pPr>
            <w:r>
              <w:t>заведующий сектором опеки и попечительства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8B" w:rsidRDefault="0019108B" w:rsidP="0019108B">
            <w:pPr>
              <w:pStyle w:val="a4"/>
              <w:jc w:val="both"/>
            </w:pPr>
          </w:p>
        </w:tc>
      </w:tr>
      <w:tr w:rsidR="002B351D" w:rsidTr="006379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D" w:rsidRDefault="002B351D" w:rsidP="0019108B">
            <w:pPr>
              <w:pStyle w:val="a4"/>
              <w:jc w:val="center"/>
            </w:pPr>
            <w:r>
              <w:t>Кузьмин Владимир Анатольевич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D" w:rsidRDefault="002B351D" w:rsidP="0019108B">
            <w:pPr>
              <w:pStyle w:val="a4"/>
              <w:jc w:val="center"/>
            </w:pPr>
            <w:proofErr w:type="spellStart"/>
            <w:r>
              <w:t>и</w:t>
            </w:r>
            <w:r w:rsidRPr="00A40949">
              <w:t>.о</w:t>
            </w:r>
            <w:proofErr w:type="spellEnd"/>
            <w:r w:rsidRPr="00A40949">
              <w:t xml:space="preserve">. главного специалиста-эксперта </w:t>
            </w:r>
            <w:r>
              <w:t>о</w:t>
            </w:r>
            <w:r w:rsidRPr="00C85190">
              <w:t>тдела строительства, дорожного хозяйства и ЖКХ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D" w:rsidRDefault="002B351D" w:rsidP="0019108B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D" w:rsidRDefault="002B351D" w:rsidP="0019108B">
            <w:pPr>
              <w:pStyle w:val="a4"/>
              <w:jc w:val="both"/>
            </w:pPr>
          </w:p>
        </w:tc>
      </w:tr>
    </w:tbl>
    <w:p w:rsidR="006379A6" w:rsidRDefault="006379A6" w:rsidP="006379A6">
      <w:pPr>
        <w:pStyle w:val="a4"/>
        <w:ind w:firstLine="360"/>
        <w:jc w:val="both"/>
      </w:pPr>
    </w:p>
    <w:p w:rsidR="006379A6" w:rsidRDefault="006379A6" w:rsidP="006379A6">
      <w:pPr>
        <w:pStyle w:val="a4"/>
        <w:ind w:firstLine="360"/>
        <w:jc w:val="both"/>
      </w:pPr>
      <w:r>
        <w:tab/>
      </w:r>
      <w:r>
        <w:tab/>
      </w:r>
    </w:p>
    <w:p w:rsidR="00EE2ED0" w:rsidRDefault="00EE2ED0"/>
    <w:sectPr w:rsidR="00EE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A6"/>
    <w:rsid w:val="00005CEE"/>
    <w:rsid w:val="00014C69"/>
    <w:rsid w:val="00015C56"/>
    <w:rsid w:val="0004022D"/>
    <w:rsid w:val="00040445"/>
    <w:rsid w:val="00041DB3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108B"/>
    <w:rsid w:val="00197325"/>
    <w:rsid w:val="001A733A"/>
    <w:rsid w:val="001D5EF5"/>
    <w:rsid w:val="001D739E"/>
    <w:rsid w:val="001E4298"/>
    <w:rsid w:val="001E6ED0"/>
    <w:rsid w:val="001F31CE"/>
    <w:rsid w:val="0021739B"/>
    <w:rsid w:val="0024367E"/>
    <w:rsid w:val="002754FD"/>
    <w:rsid w:val="00276833"/>
    <w:rsid w:val="002776C2"/>
    <w:rsid w:val="00292FEA"/>
    <w:rsid w:val="002A2284"/>
    <w:rsid w:val="002A4162"/>
    <w:rsid w:val="002B351D"/>
    <w:rsid w:val="002C73C6"/>
    <w:rsid w:val="002D5F69"/>
    <w:rsid w:val="002E209D"/>
    <w:rsid w:val="002E31B2"/>
    <w:rsid w:val="0031315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47AA4"/>
    <w:rsid w:val="0045580B"/>
    <w:rsid w:val="00492341"/>
    <w:rsid w:val="004A2948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016EB"/>
    <w:rsid w:val="006104AC"/>
    <w:rsid w:val="00632BB5"/>
    <w:rsid w:val="00635BC8"/>
    <w:rsid w:val="006379A6"/>
    <w:rsid w:val="0065172B"/>
    <w:rsid w:val="00670F3A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5782"/>
    <w:rsid w:val="007A63A7"/>
    <w:rsid w:val="007E35A6"/>
    <w:rsid w:val="007F6E11"/>
    <w:rsid w:val="00800D3F"/>
    <w:rsid w:val="00801446"/>
    <w:rsid w:val="008130EF"/>
    <w:rsid w:val="0082794B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93CE8"/>
    <w:rsid w:val="00996C45"/>
    <w:rsid w:val="009A0D0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D3121"/>
    <w:rsid w:val="00BE1AED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424E8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86EF6"/>
    <w:rsid w:val="00F90928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4BDA-0C86-4C51-9406-51A220BD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379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379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79A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6379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7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379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6379A6"/>
    <w:pPr>
      <w:spacing w:before="100" w:beforeAutospacing="1" w:after="100" w:afterAutospacing="1"/>
    </w:pPr>
  </w:style>
  <w:style w:type="character" w:customStyle="1" w:styleId="a6">
    <w:name w:val="Цветовое выделение"/>
    <w:rsid w:val="006379A6"/>
    <w:rPr>
      <w:b/>
      <w:bCs/>
      <w:color w:val="000080"/>
    </w:rPr>
  </w:style>
  <w:style w:type="character" w:customStyle="1" w:styleId="s10">
    <w:name w:val="s_10"/>
    <w:rsid w:val="006379A6"/>
  </w:style>
  <w:style w:type="paragraph" w:styleId="a7">
    <w:name w:val="Balloon Text"/>
    <w:basedOn w:val="a"/>
    <w:link w:val="a8"/>
    <w:uiPriority w:val="99"/>
    <w:semiHidden/>
    <w:unhideWhenUsed/>
    <w:rsid w:val="002A41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7</cp:revision>
  <cp:lastPrinted>2024-04-27T06:57:00Z</cp:lastPrinted>
  <dcterms:created xsi:type="dcterms:W3CDTF">2024-04-12T13:01:00Z</dcterms:created>
  <dcterms:modified xsi:type="dcterms:W3CDTF">2024-05-08T06:38:00Z</dcterms:modified>
</cp:coreProperties>
</file>