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A927B2" w:rsidRPr="00A927B2" w:rsidTr="00A927B2">
        <w:trPr>
          <w:cantSplit/>
          <w:trHeight w:val="253"/>
        </w:trPr>
        <w:tc>
          <w:tcPr>
            <w:tcW w:w="4361" w:type="dxa"/>
            <w:hideMark/>
          </w:tcPr>
          <w:p w:rsidR="00A927B2" w:rsidRDefault="00A927B2" w:rsidP="00A92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</w:p>
          <w:p w:rsidR="00231DC1" w:rsidRPr="00A927B2" w:rsidRDefault="00231DC1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927B2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ED718A4" wp14:editId="4CD932F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337185</wp:posOffset>
                  </wp:positionV>
                  <wp:extent cx="683895" cy="819150"/>
                  <wp:effectExtent l="0" t="0" r="1905" b="0"/>
                  <wp:wrapTight wrapText="bothSides">
                    <wp:wrapPolygon edited="0">
                      <wp:start x="0" y="0"/>
                      <wp:lineTo x="0" y="19591"/>
                      <wp:lineTo x="9025" y="21098"/>
                      <wp:lineTo x="12033" y="21098"/>
                      <wp:lineTo x="21058" y="19591"/>
                      <wp:lineTo x="2105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A927B2" w:rsidRPr="005D6987" w:rsidRDefault="00231DC1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5D6987">
              <w:rPr>
                <w:rFonts w:ascii="Times New Roman" w:hAnsi="Times New Roman" w:cs="Times New Roman"/>
                <w:b/>
                <w:bCs/>
                <w:noProof/>
              </w:rPr>
              <w:t>ПРОЕКТ</w:t>
            </w:r>
          </w:p>
          <w:p w:rsidR="00231DC1" w:rsidRPr="00A927B2" w:rsidRDefault="00231DC1" w:rsidP="00A92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A927B2" w:rsidRPr="00A927B2" w:rsidTr="00A927B2">
        <w:trPr>
          <w:cantSplit/>
          <w:trHeight w:val="1617"/>
        </w:trPr>
        <w:tc>
          <w:tcPr>
            <w:tcW w:w="4361" w:type="dxa"/>
          </w:tcPr>
          <w:p w:rsidR="00A927B2" w:rsidRPr="00A927B2" w:rsidRDefault="00A927B2" w:rsidP="00A927B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ЙĔПРЕÇ МУНИЦИПАЛИТЕТ</w:t>
            </w:r>
          </w:p>
          <w:p w:rsidR="00A927B2" w:rsidRPr="00A927B2" w:rsidRDefault="00A927B2" w:rsidP="00A927B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A927B2" w:rsidRPr="00A927B2" w:rsidRDefault="00A927B2" w:rsidP="00A927B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A927B2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A92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  ______№</w:t>
            </w: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A9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Pr="00A9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Pr="00A9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поселокĕ</w:t>
            </w:r>
            <w:proofErr w:type="spellEnd"/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927B2" w:rsidRPr="00A927B2" w:rsidRDefault="00A927B2" w:rsidP="00A9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A927B2" w:rsidRPr="00A927B2" w:rsidRDefault="00A927B2" w:rsidP="00A92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A927B2" w:rsidRPr="00A927B2" w:rsidRDefault="00A927B2" w:rsidP="00A92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ИБРЕСИНСКОГО МУНИЦИПАЛЬНОГО ОКРУГА</w:t>
            </w:r>
            <w:r w:rsidRPr="00A927B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A927B2" w:rsidRPr="00A927B2" w:rsidRDefault="00A927B2" w:rsidP="00A92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№ ______</w:t>
            </w: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городского типа </w:t>
            </w:r>
            <w:proofErr w:type="spellStart"/>
            <w:r w:rsidRPr="00A9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</w:t>
            </w:r>
            <w:proofErr w:type="spellEnd"/>
          </w:p>
          <w:p w:rsidR="00A927B2" w:rsidRPr="00A927B2" w:rsidRDefault="00A927B2" w:rsidP="00A927B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E55199" w:rsidRPr="00E55199" w:rsidRDefault="00E55199" w:rsidP="00E55199">
      <w:pPr>
        <w:spacing w:after="0" w:line="240" w:lineRule="auto"/>
        <w:jc w:val="center"/>
        <w:rPr>
          <w:rFonts w:ascii="Verdana" w:eastAsia="Calibri" w:hAnsi="Verdana" w:cs="Times New Roman"/>
          <w:b/>
          <w:bCs/>
          <w:color w:val="000000"/>
          <w:sz w:val="30"/>
          <w:szCs w:val="30"/>
        </w:rPr>
      </w:pPr>
    </w:p>
    <w:p w:rsidR="00E55199" w:rsidRPr="00E55199" w:rsidRDefault="00E55199" w:rsidP="00E551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 утверждении Муниципальной программы </w:t>
      </w:r>
    </w:p>
    <w:p w:rsidR="00E55199" w:rsidRPr="00E55199" w:rsidRDefault="00D9386E" w:rsidP="00E551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Ибресинского муниципального округа </w:t>
      </w:r>
      <w:r w:rsidR="00E55199"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Чувашской Республики </w:t>
      </w:r>
    </w:p>
    <w:p w:rsidR="00E55199" w:rsidRPr="00E55199" w:rsidRDefault="00DE419C" w:rsidP="00BF4E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"</w:t>
      </w:r>
      <w:r w:rsidR="00E55199"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Развитие потенциала </w:t>
      </w:r>
      <w:proofErr w:type="gramStart"/>
      <w:r w:rsidR="00E55199"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природно-сырьевых</w:t>
      </w:r>
      <w:proofErr w:type="gramEnd"/>
      <w:r w:rsidR="00E55199"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5199" w:rsidRPr="00E55199" w:rsidRDefault="00E55199" w:rsidP="00E551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ресурсов и </w:t>
      </w:r>
      <w:r w:rsidR="00CB1F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повышение </w:t>
      </w:r>
      <w:r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экологической</w:t>
      </w:r>
      <w:proofErr w:type="gramEnd"/>
      <w:r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5199" w:rsidRPr="00E55199" w:rsidRDefault="00E55199" w:rsidP="00E551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безопасности </w:t>
      </w:r>
      <w:r w:rsidR="00DE419C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"</w:t>
      </w:r>
      <w:r w:rsidRPr="00E55199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 </w:t>
      </w:r>
    </w:p>
    <w:p w:rsidR="00E55199" w:rsidRPr="00E55199" w:rsidRDefault="00E55199" w:rsidP="00E55199">
      <w:pPr>
        <w:spacing w:after="0" w:line="240" w:lineRule="auto"/>
        <w:jc w:val="both"/>
        <w:rPr>
          <w:rFonts w:ascii="Verdana" w:eastAsia="Calibri" w:hAnsi="Verdana" w:cs="Times New Roman"/>
          <w:b/>
          <w:bCs/>
          <w:color w:val="000000"/>
          <w:sz w:val="28"/>
        </w:rPr>
      </w:pPr>
    </w:p>
    <w:p w:rsidR="00E55199" w:rsidRPr="00E55199" w:rsidRDefault="00E55199" w:rsidP="00E55199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E55199">
        <w:rPr>
          <w:rFonts w:ascii="Verdana" w:eastAsia="Calibri" w:hAnsi="Verdana" w:cs="Times New Roman"/>
          <w:b/>
          <w:bCs/>
          <w:color w:val="000000"/>
          <w:sz w:val="28"/>
        </w:rPr>
        <w:t xml:space="preserve">     </w:t>
      </w:r>
      <w:r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 исполнение </w:t>
      </w:r>
      <w:hyperlink r:id="rId10" w:history="1">
        <w:r w:rsidRPr="003A39D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постановления</w:t>
        </w:r>
      </w:hyperlink>
      <w:r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Кабинета Министров Чувашской Республики от 18 декабря 2018 года N 525 </w:t>
      </w:r>
      <w:r w:rsidR="00DE419C"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 государственной программе Чувашской Республики </w:t>
      </w:r>
      <w:r w:rsidR="00DE419C"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потенциала природно-сырьевых ресурсов и повыш</w:t>
      </w:r>
      <w:r w:rsidR="00D02A0C"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ение экологической безопасности</w:t>
      </w:r>
      <w:r w:rsidR="00DE419C"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E5519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целях повышения экологической безопасности, нормализации эко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логической обстановки и создания </w:t>
      </w:r>
      <w:r w:rsidRPr="00E5519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благоприятной окружающей среды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муниципального округа </w:t>
      </w:r>
      <w:r w:rsidRPr="00E5519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E5519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администрация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муниципального округа </w:t>
      </w:r>
      <w:r w:rsidRPr="00E5519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постановляет:</w:t>
      </w:r>
    </w:p>
    <w:p w:rsidR="00E55199" w:rsidRPr="00E55199" w:rsidRDefault="00E55199" w:rsidP="00E55199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1"/>
      <w:r w:rsidRPr="00E551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E551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Утвердить прилагаемую муниципальную программу </w:t>
      </w:r>
      <w:r w:rsidR="00D9386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Ибресинского муниципального округа </w:t>
      </w:r>
      <w:r w:rsidRPr="00E551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Чувашской Республики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E551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потенциала природно-сырьевых ресурсов и </w:t>
      </w:r>
      <w:r w:rsidR="00CB1F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повышение</w:t>
      </w:r>
      <w:r w:rsidRPr="00E551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экологической безопасности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E551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- Программа).</w:t>
      </w:r>
    </w:p>
    <w:p w:rsidR="00E55199" w:rsidRDefault="005E1E75" w:rsidP="00E551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3"/>
      <w:bookmarkEnd w:id="0"/>
      <w:r w:rsidRPr="002036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E55199" w:rsidRPr="00907C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3A39D8" w:rsidRPr="00907C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Признать утратившим силу постановление администрации Ибресинского </w:t>
      </w:r>
      <w:r w:rsidR="003A39D8" w:rsidRPr="00B16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района</w:t>
      </w:r>
      <w:r w:rsidR="003A39D8" w:rsidRPr="00907C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от 13.12.2021 №723</w:t>
      </w:r>
      <w:r w:rsidR="00AC5A32" w:rsidRPr="00907C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постановление администрации Ибресинского района Чувашской Республики от 07.10.2022 №989,</w:t>
      </w:r>
      <w:r w:rsidR="00907C62" w:rsidRPr="00907C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постановление администрации Ибресинского муниципального округа Чувашской Республики от 21.02.2023 №989</w:t>
      </w:r>
    </w:p>
    <w:p w:rsidR="00BF4E05" w:rsidRDefault="00A74B79" w:rsidP="00BF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6C85" w:rsidRPr="008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F6C85" w:rsidRPr="008F6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F6C85" w:rsidRPr="008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43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сельского хозяйства и экологии </w:t>
      </w:r>
      <w:r w:rsidR="008F6C85" w:rsidRPr="008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Ибресинского </w:t>
      </w:r>
      <w:r w:rsidR="00D938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8F6C85" w:rsidRPr="008F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E05" w:rsidRPr="00BF4E05" w:rsidRDefault="00A74B79" w:rsidP="00BF4E05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6C85" w:rsidRPr="008F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2"/>
      <w:r w:rsidR="00BF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69E" w:rsidRPr="002036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 w:rsidR="003A3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369E" w:rsidRPr="0020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199" w:rsidRPr="00E55199" w:rsidRDefault="00E55199" w:rsidP="00BF4E0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846C4" w:rsidRDefault="002846C4" w:rsidP="002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6C4" w:rsidRPr="002846C4" w:rsidRDefault="002846C4" w:rsidP="002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Ибресинского</w:t>
      </w:r>
    </w:p>
    <w:p w:rsidR="002846C4" w:rsidRPr="002846C4" w:rsidRDefault="002846C4" w:rsidP="002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2846C4" w:rsidRPr="002846C4" w:rsidRDefault="002846C4" w:rsidP="002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  </w:t>
      </w:r>
      <w:r w:rsidRPr="002846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И.Г. Семёнов</w:t>
      </w:r>
    </w:p>
    <w:p w:rsidR="002846C4" w:rsidRPr="002846C4" w:rsidRDefault="002846C4" w:rsidP="002846C4">
      <w:pPr>
        <w:tabs>
          <w:tab w:val="left" w:pos="76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379" w:rsidRDefault="00956379" w:rsidP="00956379">
      <w:pPr>
        <w:spacing w:after="0"/>
        <w:rPr>
          <w:sz w:val="16"/>
          <w:szCs w:val="16"/>
        </w:rPr>
      </w:pPr>
    </w:p>
    <w:p w:rsidR="00956379" w:rsidRDefault="00956379" w:rsidP="00956379">
      <w:pPr>
        <w:spacing w:after="0"/>
        <w:rPr>
          <w:sz w:val="16"/>
          <w:szCs w:val="16"/>
        </w:rPr>
      </w:pPr>
    </w:p>
    <w:p w:rsidR="00956379" w:rsidRDefault="00956379" w:rsidP="00956379">
      <w:pPr>
        <w:spacing w:after="0"/>
        <w:rPr>
          <w:sz w:val="16"/>
          <w:szCs w:val="16"/>
        </w:rPr>
      </w:pPr>
    </w:p>
    <w:p w:rsidR="00956379" w:rsidRDefault="00956379" w:rsidP="00956379">
      <w:pPr>
        <w:spacing w:after="0"/>
        <w:rPr>
          <w:sz w:val="16"/>
          <w:szCs w:val="16"/>
        </w:rPr>
      </w:pPr>
    </w:p>
    <w:p w:rsidR="00434D15" w:rsidRDefault="002846C4" w:rsidP="00956379">
      <w:pPr>
        <w:spacing w:after="0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Филиппова Е. В.</w:t>
      </w:r>
    </w:p>
    <w:p w:rsidR="00956379" w:rsidRPr="00956379" w:rsidRDefault="00956379" w:rsidP="00956379">
      <w:pPr>
        <w:spacing w:after="0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956379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т. 2-14-15</w:t>
      </w:r>
    </w:p>
    <w:p w:rsidR="00866982" w:rsidRDefault="00866982">
      <w:pP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0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</w:p>
    <w:p w:rsidR="005E1E75" w:rsidRPr="005E1E75" w:rsidRDefault="005E1E75" w:rsidP="005E1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Утверждена</w:t>
      </w: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Pr="005E1E7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постановлением</w:t>
      </w: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администрации</w:t>
      </w: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D9386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Pr="00F9332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от </w:t>
      </w:r>
      <w:r w:rsidR="00CE3C19" w:rsidRPr="00F9332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__________2023</w:t>
      </w:r>
      <w:r w:rsidRPr="00F9332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№ </w:t>
      </w:r>
      <w:r w:rsidR="00CE3C1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 </w:t>
      </w:r>
      <w:proofErr w:type="gramEnd"/>
    </w:p>
    <w:bookmarkEnd w:id="3"/>
    <w:p w:rsidR="005E1E75" w:rsidRPr="005E1E75" w:rsidRDefault="005E1E75" w:rsidP="005E1E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01C99" w:rsidRPr="00DE419C" w:rsidRDefault="005E1E75" w:rsidP="00501C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 программа</w:t>
      </w: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="00D9386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Ибресинского муниципального округа </w:t>
      </w: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Республики </w:t>
      </w:r>
      <w:r w:rsidR="00DE419C" w:rsidRPr="00DE41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"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Развитие потенциала природно-сырьевых ресурсов и </w:t>
      </w:r>
      <w:r w:rsidR="00CB1F6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</w:t>
      </w:r>
      <w:r w:rsidR="008E08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»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DE419C" w:rsidRPr="005E1E75" w:rsidRDefault="00DE419C" w:rsidP="00501C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0"/>
        <w:gridCol w:w="310"/>
        <w:gridCol w:w="5699"/>
      </w:tblGrid>
      <w:tr w:rsidR="005E1E75" w:rsidRPr="005E1E75" w:rsidTr="00866982">
        <w:tc>
          <w:tcPr>
            <w:tcW w:w="1860" w:type="pct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162" w:type="pct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8" w:type="pct"/>
          </w:tcPr>
          <w:p w:rsidR="005E1E75" w:rsidRPr="00544B79" w:rsidRDefault="00544B79" w:rsidP="0054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44B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Отдел  сельского хозяйства и экологии администрации Ибресинского муниципального округа </w:t>
            </w:r>
            <w:r w:rsidR="00D9386E" w:rsidRPr="00544B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E1E75" w:rsidRPr="00544B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5E1E75" w:rsidRPr="005E1E75" w:rsidTr="00866982">
        <w:tc>
          <w:tcPr>
            <w:tcW w:w="1860" w:type="pct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162" w:type="pct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8" w:type="pct"/>
          </w:tcPr>
          <w:p w:rsidR="005E1E75" w:rsidRPr="005E1E75" w:rsidRDefault="00F9332D" w:rsidP="00F9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933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  <w:r w:rsidR="00231DC1" w:rsidRPr="00F933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фе</w:t>
            </w:r>
            <w:r w:rsidR="00CE3C19" w:rsidRPr="00F933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враля</w:t>
            </w:r>
            <w:r w:rsidR="005E1E75" w:rsidRPr="00F933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202</w:t>
            </w:r>
            <w:r w:rsidR="00CE3C19" w:rsidRPr="00F933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5E1E75" w:rsidRPr="00F933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E1E75" w:rsidRPr="005E1E75" w:rsidTr="00866982">
        <w:tc>
          <w:tcPr>
            <w:tcW w:w="1860" w:type="pct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162" w:type="pct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8" w:type="pct"/>
          </w:tcPr>
          <w:p w:rsidR="005E1E75" w:rsidRPr="005E1E75" w:rsidRDefault="00D9386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отдела</w:t>
            </w:r>
            <w:r w:rsidR="005E1E75"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хозяйства </w:t>
            </w:r>
            <w:r w:rsidR="005A59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 экологии </w:t>
            </w:r>
            <w:r w:rsidR="005E1E75"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="005E1E75"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Ермошкин М.П. (тел. 2-14-15, e-</w:t>
            </w:r>
            <w:proofErr w:type="spellStart"/>
            <w:r w:rsidR="005E1E75"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mail</w:t>
            </w:r>
            <w:proofErr w:type="spellEnd"/>
            <w:r w:rsidR="005E1E75"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5E1E75" w:rsidRPr="000C7EBC">
                <w:rPr>
                  <w:rStyle w:val="a3"/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ibragro01@cap.ru</w:t>
              </w:r>
            </w:hyperlink>
            <w:r w:rsidR="005E1E75"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</w:tbl>
    <w:p w:rsidR="005E1E75" w:rsidRPr="005E1E75" w:rsidRDefault="005E1E75" w:rsidP="005E1E75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E1E75" w:rsidRPr="005E1E75" w:rsidRDefault="005E1E75" w:rsidP="005E1E75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66982" w:rsidRDefault="00866982">
      <w:pP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</w:p>
    <w:p w:rsidR="005E1E75" w:rsidRDefault="005E1E7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Паспорт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Муниципальной программы </w:t>
      </w:r>
      <w:r w:rsidR="00D9386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Ибресинского муниципального округа 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</w:t>
      </w:r>
      <w:r w:rsidR="00DE419C" w:rsidRPr="00DE41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"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Развитие потенциала природно-сырьевых ресурсов и </w:t>
      </w:r>
      <w:r w:rsidR="00CB1F6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 </w:t>
      </w:r>
      <w:r w:rsidR="00DE419C" w:rsidRPr="00DE41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"</w:t>
      </w:r>
    </w:p>
    <w:p w:rsidR="00395753" w:rsidRPr="00DE419C" w:rsidRDefault="00395753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296"/>
        <w:gridCol w:w="5956"/>
      </w:tblGrid>
      <w:tr w:rsidR="005E1E75" w:rsidRPr="005E1E75" w:rsidTr="00956379"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5E1E75" w:rsidRPr="005E1E75" w:rsidRDefault="00434D15" w:rsidP="00D3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сельского хозяйства и экологии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</w:t>
            </w:r>
            <w:r w:rsidR="005E1E75"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="005E1E75"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5E1E75" w:rsidRPr="005E1E75" w:rsidTr="002023C8">
        <w:trPr>
          <w:trHeight w:val="2252"/>
        </w:trPr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AB6EAE" w:rsidRDefault="005E1E75" w:rsidP="0070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строительства</w:t>
            </w:r>
            <w:r w:rsidR="0023149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благоустройства, ЖКХ и дорожного хозяйства</w:t>
            </w: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Республики;</w:t>
            </w:r>
          </w:p>
          <w:p w:rsidR="00701FB8" w:rsidRDefault="005D1A7C" w:rsidP="0070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E1E75"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r w:rsid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="005E1E75"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F6B20" w:rsidRPr="00CF6B20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муниципального округа</w:t>
            </w:r>
            <w:r w:rsidR="005E1E75"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; </w:t>
            </w:r>
          </w:p>
          <w:p w:rsidR="00AB6EAE" w:rsidRDefault="005D1A7C" w:rsidP="005D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1A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</w:t>
            </w:r>
            <w:r w:rsidR="00326790" w:rsidRPr="005D1A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ерриториальные отделы </w:t>
            </w:r>
            <w:r w:rsidR="005E1E75" w:rsidRPr="005D1A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  <w:r w:rsidR="00326790" w:rsidRPr="005D1A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="0032679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5E1E75"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; </w:t>
            </w:r>
          </w:p>
          <w:p w:rsidR="005E1E75" w:rsidRPr="005E1E75" w:rsidRDefault="005E1E75" w:rsidP="007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E1E75" w:rsidRPr="005E1E75" w:rsidTr="00956379">
        <w:tc>
          <w:tcPr>
            <w:tcW w:w="0" w:type="auto"/>
          </w:tcPr>
          <w:p w:rsidR="005E1E75" w:rsidRPr="005E1E75" w:rsidRDefault="00701FB8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11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Подпрограммы</w:t>
            </w:r>
            <w:r w:rsidR="005E1E75"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муниципальной программы</w:t>
            </w:r>
            <w:bookmarkEnd w:id="4"/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F3BFD" w:rsidRDefault="00DE419C" w:rsidP="0070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E41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r w:rsidR="00082F65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Биологическое разнообразие </w:t>
            </w:r>
            <w:r w:rsid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="00082F65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3149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446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  <w:r w:rsidR="00C44695" w:rsidRPr="00DE41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r w:rsidR="00C44695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82F65" w:rsidRPr="00082F65" w:rsidRDefault="00DE419C" w:rsidP="0070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E41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r w:rsidR="00082F65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Развитие водохозяйственного комплекса </w:t>
            </w:r>
            <w:r w:rsid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="00082F65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3149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="0023149F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446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  <w:r w:rsidRPr="00DE41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r w:rsidR="00082F65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82F65" w:rsidRPr="005E1E75" w:rsidRDefault="00DE419C" w:rsidP="0023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E41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r w:rsidR="00082F65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Обращение с отходами, в том числе с твердыми коммунальными отходами, на территории </w:t>
            </w:r>
            <w:r w:rsid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="00082F65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3149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="0023149F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446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  <w:r w:rsidR="00C44695" w:rsidRPr="00DE41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E41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</w:p>
        </w:tc>
      </w:tr>
      <w:tr w:rsidR="005E1E75" w:rsidRPr="005E1E75" w:rsidTr="00956379"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уровня экологической безопасности и улучшение состояния окружающей среды;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системы обращения с отходами;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биологического разнообразия и развитие экологической культуры;</w:t>
            </w:r>
          </w:p>
          <w:p w:rsidR="005E1E75" w:rsidRPr="005E1E7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безопасности гидротехнических сооружений</w:t>
            </w:r>
          </w:p>
        </w:tc>
      </w:tr>
      <w:tr w:rsidR="005E1E75" w:rsidRPr="005E1E75" w:rsidTr="007D5B5F">
        <w:trPr>
          <w:trHeight w:val="1785"/>
        </w:trPr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снижение негативного воздействия хозяйственной и иной деятельности на окружающую среду;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комплексной системы обращения с твердыми коммунальными отходами, включая ликвидацию свалок и создание условий для вторичной переработки всех запрещенных к размещению отходов производства и потребления;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демеркуризация</w:t>
            </w:r>
            <w:proofErr w:type="spellEnd"/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ртутьсодержащих отходов;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экологической культуры;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снижение угрозы исчезновения редких и находящихся под угрозой исчезновения объектов животного и растительного мира, восстановление численности их </w:t>
            </w: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популяций; восстановление и экологическая реабилитация водных объектов;</w:t>
            </w:r>
          </w:p>
          <w:p w:rsidR="005E1E75" w:rsidRPr="005E1E7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эксплуатационной надежности</w:t>
            </w:r>
            <w:r w:rsidR="007D5B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D5B5F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гидротехнических сооружений</w:t>
            </w:r>
          </w:p>
        </w:tc>
      </w:tr>
      <w:tr w:rsidR="007D5B5F" w:rsidRPr="005E1E75" w:rsidTr="00956379">
        <w:trPr>
          <w:trHeight w:val="405"/>
        </w:trPr>
        <w:tc>
          <w:tcPr>
            <w:tcW w:w="0" w:type="auto"/>
          </w:tcPr>
          <w:p w:rsidR="007D5B5F" w:rsidRPr="005E1E75" w:rsidRDefault="002023C8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23C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0" w:type="auto"/>
          </w:tcPr>
          <w:p w:rsidR="007D5B5F" w:rsidRPr="005E1E75" w:rsidRDefault="007D5B5F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5B5F" w:rsidRDefault="007D5B5F" w:rsidP="007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AF4FD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023C8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  <w:r w:rsidR="002023C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 2035 году -40 ед</w:t>
            </w:r>
            <w:r w:rsidR="00AF4FD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2023C8" w:rsidRDefault="00AF4FD7" w:rsidP="007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площади территории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Республики, занятой особо охраняемыми природными территориями в общей площади территории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-10,4%</w:t>
            </w:r>
          </w:p>
          <w:p w:rsidR="00AF4FD7" w:rsidRDefault="00AF4FD7" w:rsidP="00AF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количества гидротехнических сооружений с неудовлетворительным и опасным уровнем безопасности, приведенных </w:t>
            </w:r>
            <w:proofErr w:type="gramStart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End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безопасное техническое состояние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="00231D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ед.</w:t>
            </w:r>
          </w:p>
          <w:p w:rsidR="00AF4FD7" w:rsidRDefault="00AF4FD7" w:rsidP="00AF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работ по восстановлению и экологической реабилитации водных объектов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-45%</w:t>
            </w:r>
          </w:p>
          <w:p w:rsidR="00AF4FD7" w:rsidRDefault="00AF4FD7" w:rsidP="00AF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="004E27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4E27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вывезенных отработанных ртутных и энергосберегающих ламп от общего объема используемых-</w:t>
            </w:r>
            <w:r w:rsidR="004E27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4E27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99%</w:t>
            </w:r>
          </w:p>
          <w:p w:rsidR="00AF4FD7" w:rsidRDefault="00AF4FD7" w:rsidP="00AF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Увеличение доли селективного сбора ТКО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-80%</w:t>
            </w:r>
          </w:p>
          <w:p w:rsidR="00AF4FD7" w:rsidRDefault="00AF4FD7" w:rsidP="00AF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Чувашской Республики</w:t>
            </w:r>
            <w:r w:rsidR="009875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-4</w:t>
            </w:r>
            <w:r w:rsidR="002C06A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9875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  <w:p w:rsidR="00945977" w:rsidRDefault="009875C7" w:rsidP="0094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Ликвидация выявленных мест захламления ТКО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-23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AF4FD7" w:rsidRPr="00082F65" w:rsidRDefault="00F14D80" w:rsidP="0094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="009875C7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площади озеленения территории</w:t>
            </w:r>
            <w:r w:rsidR="009875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Ибресинского муниципального округа-37</w:t>
            </w:r>
            <w:r w:rsidR="009459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5E1E75" w:rsidRPr="005E1E75" w:rsidTr="00956379"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23149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- 2035 годы,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23149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- 20</w:t>
            </w:r>
            <w:r w:rsid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годы;</w:t>
            </w:r>
          </w:p>
          <w:p w:rsidR="005E1E75" w:rsidRPr="005E1E75" w:rsidRDefault="00AE4200" w:rsidP="00AE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755536"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этап - 2031 - 2035 годы</w:t>
            </w:r>
          </w:p>
        </w:tc>
      </w:tr>
      <w:tr w:rsidR="005E1E75" w:rsidRPr="005E1E75" w:rsidTr="00956379"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180"/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 программы</w:t>
            </w:r>
            <w:bookmarkEnd w:id="5"/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прогнозируемые объемы финансирования мероприятий муниципальной программы 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7674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2035 годах составляют 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4871</w:t>
            </w:r>
            <w:r w:rsidR="007674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7605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тыс. 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рублей, в том числе: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этап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4871,9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 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2023 году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4871,9 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 рублей;</w:t>
            </w:r>
          </w:p>
          <w:p w:rsid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 тыс. рублей;</w:t>
            </w:r>
          </w:p>
          <w:p w:rsidR="00AE4200" w:rsidRDefault="00AE4200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4820,100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 этап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4820,100</w:t>
            </w:r>
            <w:r w:rsidR="00276A02"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2023 году </w:t>
            </w:r>
            <w:r w:rsidR="007674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4820,100</w:t>
            </w:r>
            <w:r w:rsidR="00276A02"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 тыс. рублей;</w:t>
            </w:r>
          </w:p>
          <w:p w:rsid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 тыс. рублей;</w:t>
            </w:r>
          </w:p>
          <w:p w:rsidR="003F41D4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республиканского бюджета Чувашской Республики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48,7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этап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48,7</w:t>
            </w:r>
            <w:r w:rsidR="00276A02"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2023 году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48,7</w:t>
            </w:r>
            <w:r w:rsidR="00276A02"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 тыс. рублей;</w:t>
            </w:r>
          </w:p>
          <w:p w:rsid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 тыс. рублей;</w:t>
            </w:r>
          </w:p>
          <w:p w:rsidR="003F41D4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местных бюджетов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3,1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этап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3,1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2023 году </w:t>
            </w:r>
            <w:r w:rsidR="004F3B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3,1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 тыс. рублей;</w:t>
            </w:r>
          </w:p>
          <w:p w:rsid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 тыс. рублей;</w:t>
            </w:r>
          </w:p>
          <w:p w:rsidR="003F41D4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755536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- 0,0 тыс. рублей.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внебюджетных источников - 0,0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- 0,0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 тыс. рублей;</w:t>
            </w:r>
          </w:p>
          <w:p w:rsid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 тыс. рублей;</w:t>
            </w:r>
          </w:p>
          <w:p w:rsidR="003F41D4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755536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- 0,0 тыс. рублей.</w:t>
            </w:r>
          </w:p>
          <w:p w:rsidR="005E1E75" w:rsidRPr="005E1E75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Объемы финансирования муниципальной программы уточняются при формировании бюджета 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="00385CA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 на очередной финансовый год и плановый период</w:t>
            </w:r>
          </w:p>
        </w:tc>
      </w:tr>
      <w:tr w:rsidR="005E1E75" w:rsidRPr="005E1E75" w:rsidTr="00956379">
        <w:tc>
          <w:tcPr>
            <w:tcW w:w="0" w:type="auto"/>
          </w:tcPr>
          <w:p w:rsidR="005E1E75" w:rsidRPr="005E1E75" w:rsidRDefault="005E1E7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Ожидаемые результаты </w:t>
            </w: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0" w:type="auto"/>
          </w:tcPr>
          <w:p w:rsidR="005E1E75" w:rsidRPr="005E1E75" w:rsidRDefault="005E1E7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</w:tcPr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муниципальной программы позволит:</w:t>
            </w:r>
          </w:p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создать благоприятные экологические условия для жизни населения;</w:t>
            </w:r>
          </w:p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      </w:r>
            <w:proofErr w:type="spellStart"/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зон и прибрежных защитных полос;</w:t>
            </w:r>
          </w:p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увеличить количество гидротехнических сооружений, имеющих безопасное техническое состояние</w:t>
            </w:r>
            <w:r w:rsidR="00FC641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 1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увеличить пропускную способность водных объектов;</w:t>
            </w:r>
          </w:p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уменьшить негативное воздействие на окружающую среду;</w:t>
            </w:r>
          </w:p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вернуть в хозяйственный оборот восстановленные земли, нарушенные в результате эксплуатации свалок;</w:t>
            </w:r>
          </w:p>
          <w:p w:rsidR="005E1E75" w:rsidRPr="005E1E75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снижать объемы размещения твердых коммунальных отходов и увеличивать объемы их переработки</w:t>
            </w:r>
            <w:r w:rsidR="00FC641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 счет доведения селективного сбора отходов до 80%</w:t>
            </w:r>
            <w:bookmarkStart w:id="6" w:name="_GoBack"/>
            <w:bookmarkEnd w:id="6"/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</w:tbl>
    <w:p w:rsidR="007D5B5F" w:rsidRDefault="007D5B5F" w:rsidP="007605CE">
      <w:pPr>
        <w:jc w:val="both"/>
      </w:pPr>
    </w:p>
    <w:p w:rsidR="005E1E75" w:rsidRDefault="005E1E75" w:rsidP="007605CE">
      <w:pPr>
        <w:jc w:val="both"/>
      </w:pP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1"/>
      <w:r w:rsidRPr="007555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I. Приоритеты государственной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bookmarkEnd w:id="7"/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Приоритетами государственной политики в сфере развития потенциала природно-сырьевых ресурсов и обеспечения экологической безопасности в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Ибресинском</w:t>
      </w:r>
      <w:proofErr w:type="spellEnd"/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муниципальном округе</w:t>
      </w:r>
      <w:r w:rsidR="00A550DF"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являются: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индустрии утилизации отходов производства и потребления;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обеспечение экологически безопасного обращения с отходами и снижение объема их образования;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ликвидация несанкционированных свалок;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мероприятия по обеспечению ртутной безопасности и безопасности утилизации отработанных элементов малого тока;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внедрение селективного сбора отходов;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благоустройство особо охраняемых природных территорий местного значения;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комфортной среды обитания за счет управления качеством окружающей среды;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строительство защитных сооружений и реконструкция объектов инженерной защиты;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расчистка русел рек;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охрана водных объектов и увеличение их пропускной способности;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проведение капитального ремонта и обеспечение безопасности гидротехнических сооружений;</w:t>
      </w:r>
    </w:p>
    <w:p w:rsid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6F662B" w:rsidRDefault="006F662B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Целью муниципальной программы является:</w:t>
      </w:r>
    </w:p>
    <w:p w:rsidR="006F662B" w:rsidRPr="00082F65" w:rsidRDefault="006F662B" w:rsidP="006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082F6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повышение уровня экологической безопасности и улучшение состояния окружающей среды;</w:t>
      </w:r>
    </w:p>
    <w:p w:rsidR="006F662B" w:rsidRPr="00082F65" w:rsidRDefault="006F662B" w:rsidP="006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082F6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системы обращения с отходами;</w:t>
      </w:r>
    </w:p>
    <w:p w:rsidR="006F662B" w:rsidRPr="00082F65" w:rsidRDefault="006F662B" w:rsidP="006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082F6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сохранение биологического разнообразия и развитие экологической культуры;</w:t>
      </w:r>
    </w:p>
    <w:p w:rsidR="009B59B2" w:rsidRDefault="006F662B" w:rsidP="006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082F6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обеспечение безопасности гидротехнических сооружений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</w:p>
    <w:p w:rsidR="006F662B" w:rsidRDefault="009B59B2" w:rsidP="006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</w:t>
      </w:r>
      <w:r w:rsidR="006F662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Задачами м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</w:t>
      </w:r>
      <w:r w:rsidR="006F662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ниципальной программы является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снижение негативного воздействия хозяйственной и иной деятельности на окружающую среду;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комплексной системы обращения с твердыми коммунальными отходами, включая ликвидацию свалок и создание условий для вторичной переработки всех запрещенных к размещению отходов производства и потребления;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proofErr w:type="spellStart"/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демеркуризация</w:t>
      </w:r>
      <w:proofErr w:type="spellEnd"/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ртутьсодержащих отходов;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экологической культуры;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реализация проектов, программ, акций и других мероприятий по охране окружающей среды, информационное обеспечение;</w:t>
      </w:r>
    </w:p>
    <w:p w:rsid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восстановление и экологическая реабилитация водных объектов;</w:t>
      </w:r>
    </w:p>
    <w:p w:rsidR="006F662B" w:rsidRPr="00755536" w:rsidRDefault="009B59B2" w:rsidP="006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повышение эксплуатационной надежности гидротехнических сооружений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Муниципальная программа будет реализовываться в 20</w:t>
      </w:r>
      <w:r w:rsidR="00A2129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CE3C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-2035 годах в </w:t>
      </w:r>
      <w:r w:rsidR="00907E4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два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этапа: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этап - 20</w:t>
      </w:r>
      <w:r w:rsidR="00A2129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- 20</w:t>
      </w:r>
      <w:r w:rsidR="00907E4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годы;</w:t>
      </w:r>
    </w:p>
    <w:p w:rsidR="00755536" w:rsidRPr="00755536" w:rsidRDefault="00907E47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755536"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этап - 2031 - 2035 годы.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Каждый из этапов отличается условиями и факторами социально-экономического развития, а также приоритетами муниципальной политики с учетом местных особенностей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рамках 1 этапа будет продолжена реализация ранее начатых мероприятий, направленных на создание благоприятных условий жизнедеятельности населения и обеспечение социально-экономического развития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на долгосрочную перспективу, повышение уровня экологической безопасности и улучшение состояния окружающей среды.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природопользования, водного хозяйства и охраны окружающей среды.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Реализация муниципальной программы позволит: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создать благоприятные экологические условия для жизни населения;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улучшить санитарное состояние и благоустройство территорий;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снизить риск аварий гидротехнических сооружений;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повышать экологическую культуру населения.</w:t>
      </w:r>
    </w:p>
    <w:p w:rsidR="00755536" w:rsidRPr="00755536" w:rsidRDefault="00755536" w:rsidP="007555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1002"/>
      <w:r w:rsidRPr="00C60F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bookmarkEnd w:id="8"/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Задачи муниципальной программы будут решаться в рамках реализации следующих подпрограмм: 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Биологическое разнообразие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Развитие водохозяйственного комплекса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A550DF" w:rsidRP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C44695" w:rsidRP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Обращение с отходами, в том числе с твердыми коммунальными отходами, на территории</w:t>
      </w:r>
      <w:r w:rsidR="005D1A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Ибресинского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50DF" w:rsidRP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C44695" w:rsidRP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</w:t>
      </w:r>
      <w:r w:rsidR="00A550DF" w:rsidRP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60F00" w:rsidRPr="00C60F00" w:rsidRDefault="00DE419C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Подпрограмма </w:t>
      </w:r>
      <w:r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="00C60F00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Биологическое разнообразие </w:t>
      </w:r>
      <w:r w:rsid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 </w:t>
      </w:r>
      <w:r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60F00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муниципальной программы объединяет 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два основных мероприятия: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1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Установка информационных аншлагов, благоустройство особо охраняемых природных </w:t>
      </w:r>
      <w:r w:rsidRPr="005D1A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территорий</w:t>
      </w:r>
      <w:r w:rsidR="00DE419C" w:rsidRPr="005D1A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направлено на благоустройство особо охраняемых природных территорий</w:t>
      </w:r>
      <w:proofErr w:type="gramStart"/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.</w:t>
      </w:r>
      <w:proofErr w:type="gramEnd"/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Реализация мероприятий регионального проекта 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Сохранение уникальных водных объектов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Подпрограмма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Развитие водохозяйственного комплекса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A550DF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 программы объединяет три основных мероприятия: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1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Строительство защитных сооружений и увеличение пропускной способности водных объектов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обеспечит возведение сооружений инженерной защиты, что позволит в значительной степени решить задачу защиты населения и объектов экономики от негативного воздействия вод, а также строительство берегоукрепительных сооружений и проведение </w:t>
      </w:r>
      <w:proofErr w:type="spellStart"/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руслорегулирующих</w:t>
      </w:r>
      <w:proofErr w:type="spellEnd"/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мероприятий, мероприятий по расчистке русел рек.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2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Восстановление и экологическая реабилитация водных объектов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позволит обеспечить: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выявление и прогнозирование развития негативных процессов, влияющих на состояние водных объектов;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оценку эффективности осуществляемых мероприятий по охране водных объектов по результатам государственного мониторинга водных объектов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proofErr w:type="gramStart"/>
      <w:r w:rsidR="00A550DF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proofErr w:type="gramEnd"/>
    </w:p>
    <w:p w:rsidR="00066389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установление зон санитарной охраны водных объектов, используемых для питьевого и хозяйственно-бытового водоснабжения</w:t>
      </w:r>
      <w:proofErr w:type="gramStart"/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r w:rsidR="000663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proofErr w:type="gramEnd"/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3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Повышение эксплуатационной надежности гидротехнических соор</w:t>
      </w:r>
      <w:r w:rsidR="00D02A0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ужений, в том числе бесхозяйных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сооружений, уточнение перечня бесхозяйных гидротехнических сооружений, подлежащих декларированию безопасности.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Подпрограмма "Обращение с отходами, в том числе с твердыми коммунальными отходами,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" муниципальной программы объединяет </w:t>
      </w:r>
      <w:r w:rsidR="00D02A0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четыре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основны</w:t>
      </w:r>
      <w:r w:rsidR="00D02A0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х мероприятия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1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Реализация мероприятий регионального проекта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Чистая страна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позволит ликвидировать объекты накопленного экологического ущерба, усовершенствовать систему комплексного обращения с твердыми коммунальными отходами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путем создания 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современных объектов обработки твердых коммунальных отходов и обезвреживания отходов с применением высокотехнологичного оборудования, тем самым повысить качество жизни населения.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1.1 Поддержка региональных проектов в области обращения с отходами и ликвидации накопленного экологического ущерба.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2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Мероприятия, направленные на снижение негативного воздействия хозяйственной и иной д</w:t>
      </w:r>
      <w:r w:rsidR="00D02A0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еятельности на окружающую среду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Мероприятие 2.1. Мероприятия по обеспечению ртутной безопасности: сбор и </w:t>
      </w:r>
      <w:proofErr w:type="spellStart"/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демеркуризация</w:t>
      </w:r>
      <w:proofErr w:type="spellEnd"/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ртутьсодержащих отходов.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2.2. Организация экологических мероприятий.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2.3. Организация селективного сбора твердых коммунальных отходов.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3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</w:t>
      </w:r>
      <w:r w:rsidR="00D02A0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 и ликвидация его последствий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позволит обеспечить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транспортированию, обработке, утилизации, обезвреживанию, размещению отходов, в том числе твердых коммунальных отходов</w:t>
      </w:r>
      <w:proofErr w:type="gramEnd"/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образующихся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proofErr w:type="gramStart"/>
      <w:r w:rsidR="007A0D27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3.1. Выявление мест несанкционированного размещения отходов.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4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ирование экологической культуры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</w:t>
      </w:r>
      <w:proofErr w:type="spellStart"/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Ибресинском</w:t>
      </w:r>
      <w:proofErr w:type="spellEnd"/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муниципальном округе</w:t>
      </w:r>
      <w:r w:rsidR="007A0D27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60F00" w:rsidRDefault="00C60F00" w:rsidP="00C60F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9" w:name="sub_1003"/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</w:t>
      </w:r>
    </w:p>
    <w:bookmarkEnd w:id="9"/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Прогнозируемые объемы финансирования мероприятий муниципальной программы в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- 2035 годах составляют </w:t>
      </w:r>
      <w:r w:rsidR="004F3BF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– </w:t>
      </w:r>
      <w:r w:rsidR="00276A0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4871,9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 этап </w:t>
      </w:r>
      <w:r w:rsidR="004F3BF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276A0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4871,9</w:t>
      </w:r>
      <w:r w:rsidR="00276A02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2023 году </w:t>
      </w:r>
      <w:r w:rsidR="004F3BF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276A0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4871,9</w:t>
      </w:r>
      <w:r w:rsidR="00276A02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 w:rsidR="004F3BF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тыс. рублей;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:rsid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рублей;</w:t>
      </w:r>
    </w:p>
    <w:p w:rsidR="00907E47" w:rsidRDefault="00907E47" w:rsidP="00907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</w:t>
      </w:r>
      <w:r w:rsidRPr="00AE42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Pr="00AE42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тыс. рублей;</w:t>
      </w:r>
    </w:p>
    <w:p w:rsidR="00907E47" w:rsidRPr="00755536" w:rsidRDefault="00907E47" w:rsidP="00907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 тыс. рублей;</w:t>
      </w:r>
    </w:p>
    <w:p w:rsidR="00907E47" w:rsidRPr="00755536" w:rsidRDefault="00907E47" w:rsidP="00907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 тыс. рублей;</w:t>
      </w:r>
    </w:p>
    <w:p w:rsidR="00907E47" w:rsidRPr="00755536" w:rsidRDefault="00907E47" w:rsidP="00907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 тыс. рублей;</w:t>
      </w:r>
    </w:p>
    <w:p w:rsidR="00907E47" w:rsidRPr="00C60F00" w:rsidRDefault="00907E47" w:rsidP="00907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 тыс. рублей;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- 0,0 тыс. рублей;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федерального бюджета </w:t>
      </w:r>
      <w:r w:rsidR="004F3BF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– </w:t>
      </w:r>
      <w:r w:rsidR="00276A0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4820,1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средства республиканского</w:t>
      </w:r>
      <w:r w:rsidR="004F3BF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бюджета Чувашской Республики – </w:t>
      </w:r>
      <w:r w:rsidR="00276A0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48,7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</w:t>
      </w:r>
    </w:p>
    <w:p w:rsidR="00C60F00" w:rsidRPr="00C60F00" w:rsidRDefault="004F3BFD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местных бюджетов – </w:t>
      </w:r>
      <w:r w:rsidR="00276A0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3,1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тыс. рублей.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Объемы и источники финансирования муниципальной программы уточняются ежегодно при формировании бюджета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на очередной финансовый год и плановый период.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2 к муниципальной программе.</w:t>
      </w:r>
    </w:p>
    <w:p w:rsidR="00395753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муниципальной программе прилагаются подпрограммы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Биологическое разнообразие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7A0D27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Развитие водохозяйственного комплекса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7A0D27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Обращение с отходами, в том числе с твердыми коммунальными отходами,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согласно приложениям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3-5 соответственно к муниципальной программе.</w:t>
      </w:r>
    </w:p>
    <w:p w:rsidR="00395753" w:rsidRDefault="00395753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 w:type="page"/>
      </w:r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395753" w:rsidSect="00866982">
          <w:footerReference w:type="default" r:id="rId12"/>
          <w:pgSz w:w="11905" w:h="16837"/>
          <w:pgMar w:top="1134" w:right="851" w:bottom="1134" w:left="1701" w:header="720" w:footer="720" w:gutter="0"/>
          <w:cols w:space="720"/>
          <w:noEndnote/>
        </w:sectPr>
      </w:pPr>
      <w:bookmarkStart w:id="10" w:name="sub_1100"/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1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DD44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программе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Ибресинского</w:t>
      </w:r>
      <w:r w:rsidR="007A0D27" w:rsidRP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A0D27" w:rsidRPr="007A0D2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443FA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повышение 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10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целевых показателях (индикаторах)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="007A0D2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1784"/>
        <w:gridCol w:w="1035"/>
        <w:gridCol w:w="1015"/>
        <w:gridCol w:w="621"/>
        <w:gridCol w:w="323"/>
        <w:gridCol w:w="1206"/>
        <w:gridCol w:w="1177"/>
        <w:gridCol w:w="682"/>
        <w:gridCol w:w="280"/>
        <w:gridCol w:w="915"/>
        <w:gridCol w:w="101"/>
        <w:gridCol w:w="799"/>
        <w:gridCol w:w="463"/>
        <w:gridCol w:w="392"/>
        <w:gridCol w:w="683"/>
        <w:gridCol w:w="221"/>
        <w:gridCol w:w="904"/>
        <w:gridCol w:w="1126"/>
        <w:gridCol w:w="1126"/>
      </w:tblGrid>
      <w:tr w:rsidR="00907E47" w:rsidRPr="00DD4480" w:rsidTr="00AB6EAE"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4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E47" w:rsidRPr="00DD4480" w:rsidRDefault="00907E47" w:rsidP="0090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E47" w:rsidRPr="00DD4480" w:rsidRDefault="00907E47" w:rsidP="0090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E47" w:rsidRPr="00DD4480" w:rsidRDefault="00907E47" w:rsidP="0090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E47" w:rsidRPr="00DD4480" w:rsidRDefault="00907E47" w:rsidP="0090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90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Значения целевых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оказателей (индикаторов)</w:t>
            </w:r>
          </w:p>
        </w:tc>
      </w:tr>
      <w:tr w:rsidR="00907E47" w:rsidRPr="00DD4480" w:rsidTr="00AB6EAE"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2029г.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2030 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2031 г. - 2035 г.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B548AD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B548AD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B548AD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B548AD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B548AD" w:rsidP="00B5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B548AD" w:rsidP="00B5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AB6EAE" w:rsidRPr="00DD4480" w:rsidTr="00AB6EAE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E" w:rsidRPr="00DD4480" w:rsidRDefault="00AB6EAE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AE" w:rsidRPr="00DD4480" w:rsidRDefault="00AB6EAE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AB6EAE" w:rsidRPr="00DD4480" w:rsidRDefault="00AB6EAE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AE" w:rsidRPr="00DD4480" w:rsidRDefault="00AB6EAE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007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E" w:rsidRPr="00DD4480" w:rsidRDefault="00AB6EAE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Чувашской Республики "Развитие потенциала природно-сырьевых ресурсов и </w:t>
            </w:r>
            <w:r w:rsidR="00CB1F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повышение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экологической безопасности"</w:t>
            </w:r>
          </w:p>
          <w:p w:rsidR="00AB6EAE" w:rsidRDefault="00AB6EAE" w:rsidP="007A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"Биологическое разнообразие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7A0D27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4D469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 w:rsidR="004D469E" w:rsidRPr="004D469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Чувашской Республики</w:t>
            </w:r>
            <w:r w:rsidR="004D46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7A0D27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"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площади территории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Чувашской Республики, занятой особо охраняемыми природными территориями в общей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площади территории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,4</w:t>
            </w:r>
          </w:p>
        </w:tc>
      </w:tr>
      <w:tr w:rsidR="00907E47" w:rsidRPr="00DD4480" w:rsidTr="00AB6EAE">
        <w:tc>
          <w:tcPr>
            <w:tcW w:w="2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07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C77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"Развитие водохозяйственного комплекса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88122B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4D46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D469E" w:rsidRPr="004D469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Чувашской Республики</w:t>
            </w:r>
            <w:r w:rsidR="004D469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"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работ по восстановлению и экологической реабилитации водных объектов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7A1323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7A1323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</w:tr>
      <w:tr w:rsidR="00907E47" w:rsidRPr="00DD4480" w:rsidTr="00AB6EAE">
        <w:tc>
          <w:tcPr>
            <w:tcW w:w="2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07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C77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"Обращение с отходами, в том числе с твердыми коммунальными отходами, на территории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88122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муниципального округа</w:t>
            </w:r>
            <w:r w:rsidR="004D469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4D469E" w:rsidRPr="004D469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Чувашской Республики</w:t>
            </w:r>
            <w:r w:rsidR="004D46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"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F14D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4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="004960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4960B5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4960B5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F14D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4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селективного сбора ТКО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3E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3E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</w:t>
            </w:r>
          </w:p>
          <w:p w:rsidR="003E7460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4607D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4960B5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Ликвидация выявленных мест захламления ТКО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площади озеленения территории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4960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4960B5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4960B5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4960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</w:tr>
    </w:tbl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395753" w:rsidSect="00395753"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  <w:bookmarkStart w:id="11" w:name="sub_1200"/>
    </w:p>
    <w:p w:rsidR="00395753" w:rsidRPr="00AC77C7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2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AC77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программе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88122B" w:rsidRPr="008812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="0088122B"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повышение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11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="0088122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2198"/>
        <w:gridCol w:w="1606"/>
        <w:gridCol w:w="1430"/>
        <w:gridCol w:w="1851"/>
        <w:gridCol w:w="838"/>
        <w:gridCol w:w="677"/>
        <w:gridCol w:w="677"/>
        <w:gridCol w:w="172"/>
        <w:gridCol w:w="491"/>
        <w:gridCol w:w="675"/>
        <w:gridCol w:w="640"/>
        <w:gridCol w:w="77"/>
        <w:gridCol w:w="656"/>
        <w:gridCol w:w="824"/>
        <w:gridCol w:w="709"/>
      </w:tblGrid>
      <w:tr w:rsidR="00466829" w:rsidRPr="00DD4480" w:rsidTr="00AB6EAE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Статус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Наименование муниципальной программы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Ибресинского муниципального округа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Чувашской Республики, подпрограммы муниципальной программы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Ибресинского муниципального округа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Чувашской Республики (основного мероприятия)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Код бюджетной классификации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Источники финансирования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66829" w:rsidRPr="004253E9" w:rsidRDefault="00466829" w:rsidP="0046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Расходы по годам, тыс. рублей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26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66829" w:rsidRPr="00DD4480" w:rsidTr="00AB6EAE">
        <w:trPr>
          <w:trHeight w:val="264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целевая статья расходов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0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26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66829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2025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2027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2028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2029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2031 2035</w:t>
            </w:r>
          </w:p>
        </w:tc>
      </w:tr>
      <w:tr w:rsidR="00466829" w:rsidRPr="00DD4480" w:rsidTr="00466829"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07D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07D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07D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07D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07D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23658E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="004607D9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23658E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="004607D9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23658E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="004607D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829" w:rsidRPr="004253E9" w:rsidRDefault="0046682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="004607D9"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Муниципальная программа Ибресинского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AB6EAE" w:rsidRDefault="00AB6EAE" w:rsidP="004C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lastRenderedPageBreak/>
              <w:t>«</w:t>
            </w:r>
            <w:r w:rsidRPr="00AB6EAE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Развитие потенциала природно-</w:t>
            </w:r>
            <w:r w:rsidRPr="00AB6EAE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сырьевых ресурсов и </w:t>
            </w:r>
            <w:r w:rsidR="004C359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4C3592" w:rsidRPr="004C3592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повышение </w:t>
            </w:r>
            <w:r w:rsidRPr="00AB6EAE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экологической безопасности</w:t>
            </w:r>
            <w:r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27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4871,9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658E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658E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27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4820,1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658E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республиканский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27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48,7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658E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3,1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658E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658E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Подпрограмма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"Биологическое разнообразие Ибресинского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4D46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Чувашской Республики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"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Ч330000000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Установка информационных аншлагов, благоустройство особо охраняемых природных </w:t>
            </w:r>
            <w:r w:rsidRPr="0088122B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территорий 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65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Ч330</w:t>
            </w:r>
            <w:r w:rsidR="00651554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Реализация мероприятий регионального проекта "Сохранение уникальных водных объектов"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65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Ч330</w:t>
            </w:r>
            <w:r w:rsidR="00651554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Подпрограмма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"Развитие водохозяйственного комплекса Ибресинского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4D46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Чувашской Республики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"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Ч340000000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F1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493,1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F1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455,9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F1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Ч340100000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Восстановление и экологическая реабилитация водных объектов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Ч340200000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внебюджетные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Ч340300000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F1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493,1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F1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455,9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F1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Подпрограмма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5E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"Обращение с отходами, в том числе с твердыми коммунальными отходами, на территории Ибресинского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4D46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Чувашской Республики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"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  <w:p w:rsidR="00F14D80" w:rsidRPr="004253E9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Ч360000 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1378,8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1364,2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Реализация мероприятий регионального проекта "Чистая страна"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  <w:p w:rsidR="00F14D80" w:rsidRPr="004253E9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Ч36G100000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607D9">
              <w:rPr>
                <w:rFonts w:ascii="Times New Roman CYR" w:eastAsiaTheme="minorEastAsia" w:hAnsi="Times New Roman CYR" w:cs="Times New Roman CYR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  <w:p w:rsidR="00F14D80" w:rsidRPr="004253E9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Ч360200000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1378,8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1364,2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3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  <w:p w:rsidR="00F14D80" w:rsidRPr="004253E9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Ч360400000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4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Формирование экологической культуры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Ч360500000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</w:tbl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95753" w:rsidSect="0023658E">
          <w:pgSz w:w="16837" w:h="11905" w:orient="landscape"/>
          <w:pgMar w:top="851" w:right="799" w:bottom="1440" w:left="799" w:header="720" w:footer="720" w:gutter="0"/>
          <w:cols w:space="720"/>
          <w:noEndnote/>
        </w:sect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3A20FA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2" w:name="sub_1300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Приложение №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3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r w:rsidRPr="003A20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программе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Ибресинского </w:t>
      </w:r>
      <w:r w:rsidR="0026002B" w:rsidRPr="002600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="0026002B"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Чувашской Республики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"Развитие потенциала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природно-сырьевых ресурсов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повышение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экологической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безопасности"</w:t>
      </w:r>
    </w:p>
    <w:bookmarkEnd w:id="12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"Биологическое разнообразие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4D469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="00701E87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="0026002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3" w:name="sub_1310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296"/>
        <w:gridCol w:w="5889"/>
      </w:tblGrid>
      <w:tr w:rsidR="00395753" w:rsidRPr="00DD4480" w:rsidTr="00395753">
        <w:tc>
          <w:tcPr>
            <w:tcW w:w="0" w:type="auto"/>
          </w:tcPr>
          <w:bookmarkEnd w:id="13"/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434D15" w:rsidP="005A5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Отдел сельского хозяйства и экологии </w:t>
            </w:r>
            <w:r w:rsidR="00395753" w:rsidRPr="003A20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 w:rsidR="00D938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="002600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95753" w:rsidRPr="003A20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395753" w:rsidRPr="00DD4480" w:rsidTr="00395753">
        <w:tc>
          <w:tcPr>
            <w:tcW w:w="0" w:type="auto"/>
          </w:tcPr>
          <w:p w:rsidR="00395753" w:rsidRPr="00701E87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1E8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Соисполнитель подпрограммы</w:t>
            </w:r>
          </w:p>
        </w:tc>
        <w:tc>
          <w:tcPr>
            <w:tcW w:w="0" w:type="auto"/>
          </w:tcPr>
          <w:p w:rsidR="00395753" w:rsidRPr="00701E87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1E8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701E87" w:rsidRDefault="0026002B" w:rsidP="002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1E8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Территориальные отделы</w:t>
            </w:r>
            <w:r w:rsidR="00395753" w:rsidRPr="00701E8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D9386E" w:rsidRPr="00701E8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Pr="00701E8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95753" w:rsidRPr="00701E8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 (по согласованию);</w:t>
            </w:r>
          </w:p>
        </w:tc>
      </w:tr>
      <w:tr w:rsidR="00395753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биологического разнообразия и развитие экологической культуры;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благоустройство особо охраняемых природных территорий;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комфортной среды обитания за счет управления качеством окружающей среды;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      </w:r>
          </w:p>
        </w:tc>
      </w:tr>
      <w:tr w:rsidR="00395753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и развитие особо охраняемых природных территорий</w:t>
            </w:r>
            <w:proofErr w:type="gramStart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сокращение негативного антропогенного воздействия на водные объекты;</w:t>
            </w:r>
          </w:p>
        </w:tc>
      </w:tr>
      <w:tr w:rsidR="00992FA9" w:rsidRPr="00DD4480" w:rsidTr="00395753">
        <w:tc>
          <w:tcPr>
            <w:tcW w:w="0" w:type="auto"/>
          </w:tcPr>
          <w:p w:rsidR="00992FA9" w:rsidRPr="00DD4480" w:rsidRDefault="00992FA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0" w:type="auto"/>
          </w:tcPr>
          <w:p w:rsidR="00992FA9" w:rsidRPr="00DD4480" w:rsidRDefault="00992FA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6A3" w:rsidRDefault="006A06A3" w:rsidP="006A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 2035 году -40 ед.</w:t>
            </w:r>
          </w:p>
          <w:p w:rsidR="006A06A3" w:rsidRDefault="006A06A3" w:rsidP="006A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площади территории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Республики, занятой особо охраняемыми природными территориями в общей площади территории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-10,4%</w:t>
            </w:r>
          </w:p>
          <w:p w:rsidR="00992FA9" w:rsidRPr="00DD4480" w:rsidRDefault="00992FA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95753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26002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- 2035 годы,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26002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</w:t>
            </w:r>
            <w:r w:rsidR="00AB6EA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годы;</w:t>
            </w:r>
          </w:p>
          <w:p w:rsidR="00395753" w:rsidRPr="00DD4480" w:rsidRDefault="00AB6EA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этап - 2031 - 2035 годы</w:t>
            </w:r>
          </w:p>
        </w:tc>
      </w:tr>
      <w:tr w:rsidR="00395753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общий объем финансирования подпрограммы составляет 0,0 рублей,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- 0,0 рублей,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 2023 году - 0,0 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 рублей;</w:t>
            </w:r>
          </w:p>
          <w:p w:rsidR="00395753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 рублей;</w:t>
            </w:r>
          </w:p>
          <w:p w:rsidR="00D2748D" w:rsidRPr="00DD4480" w:rsidRDefault="00D2748D" w:rsidP="00D2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D2748D" w:rsidRPr="00DD4480" w:rsidRDefault="00D2748D" w:rsidP="00D2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D2748D" w:rsidRDefault="00D2748D" w:rsidP="00D2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D2748D" w:rsidRPr="00DD4480" w:rsidRDefault="00D2748D" w:rsidP="00D2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D2748D" w:rsidRPr="00DD4480" w:rsidRDefault="00D2748D" w:rsidP="00D2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- 0,0 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 - 0,0  рублей.</w:t>
            </w:r>
          </w:p>
          <w:p w:rsidR="00395753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республиканского бюджета Чувашской Республики - 0,0  рублей.</w:t>
            </w:r>
          </w:p>
          <w:p w:rsidR="00D676CF" w:rsidRPr="00DD4480" w:rsidRDefault="00D676C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местных бюджетов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  рублей.</w:t>
            </w:r>
          </w:p>
          <w:p w:rsidR="00395753" w:rsidRPr="00DD4480" w:rsidRDefault="00395753" w:rsidP="00D67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внебюджетных источников - 0,0 </w:t>
            </w:r>
            <w:r w:rsidR="00D676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рублей.</w:t>
            </w:r>
          </w:p>
        </w:tc>
      </w:tr>
      <w:tr w:rsidR="00395753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обеспечение охраны животного мира 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="0026002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неблагоприятного антропогенного воздействия;</w:t>
            </w:r>
          </w:p>
          <w:p w:rsidR="00395753" w:rsidRPr="00DD4480" w:rsidRDefault="00395753" w:rsidP="002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установление контроля за состоянием редких и находящихся под угрозой исчезновения объектов животного и растительного мира, обитающих на особо охраняемых природных территориях</w:t>
            </w:r>
            <w:proofErr w:type="gramStart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4" w:name="sub_1301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I. Приоритеты и цели подпрограммы</w:t>
      </w:r>
    </w:p>
    <w:bookmarkEnd w:id="14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Одним из приоритетов подпрограммы является 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Основными целями подпрограммы являются: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сохранение и развитие особо охраняемых природных территорий местного значения;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условий для обеспечения охраны объектов животного мира.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5" w:name="sub_1302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II. Характеристики основных мероприятий, мероприятий подпрограммы с указанием сроков и этапов их реализации</w:t>
      </w:r>
    </w:p>
    <w:bookmarkEnd w:id="15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Подпрограмма предусматривает реализацию </w:t>
      </w:r>
      <w:r w:rsidR="0034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двух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основных мероприятий, которые позволят обеспечить эффективность подпрограммы: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1 "Установка информационных аншлагов,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благоустройство особо охраняемых природных территорий 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1.</w:t>
      </w:r>
      <w:r w:rsidR="0034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"Изготовление информационных аншлагов для обозначения границ особо охраняемых природных территорий " предусматривает изготовление аншлагов, содержащих информацию о режиме охраны особо охраняемых природных территорий, которые будут устанавливаться на их границах в целях информирования граждан.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2 "Реализация мероприятий регионального проекта "Сохранение уникальных водных объектов" обеспечит выполнение мероприятий и достижение показателей результативности в рамках федерального проекта "Сохранение уникальных водных объектов".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6" w:name="sub_1303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III. Обоснование объема финансовых ресурсов, необходимых для реализации подпрограммы</w:t>
      </w:r>
    </w:p>
    <w:bookmarkEnd w:id="16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Общий объем финансирования подпрограммы муниципальной программы в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F134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- 2035 годах составляет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0,0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рублей, в том числе: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этап - 0,0 рублей, в том числе: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 рублей;</w:t>
      </w:r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 рублей;</w:t>
      </w:r>
    </w:p>
    <w:p w:rsidR="00D2748D" w:rsidRPr="00DD4480" w:rsidRDefault="00D2748D" w:rsidP="00D2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в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D2748D" w:rsidRPr="00DD4480" w:rsidRDefault="00D2748D" w:rsidP="00D2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D2748D" w:rsidRDefault="00D2748D" w:rsidP="00D274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D2748D" w:rsidRPr="00DD4480" w:rsidRDefault="00D2748D" w:rsidP="00D2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D2748D" w:rsidRPr="00DD4480" w:rsidRDefault="00D2748D" w:rsidP="00D2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оду - 0,0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- 0,0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средства федерального бюджета - 0,0 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средства республиканского бюджета Чувашской Республики - 0,0 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местных бюджетов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0,0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средства внебюджетных источников - 0,0 рублей.</w:t>
      </w:r>
    </w:p>
    <w:p w:rsidR="00395753" w:rsidRPr="00C206BF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C206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приложении к подпрограмме.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206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ходе реализации подпрогра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ммы объемы финансирования подлежат ежегодной корректировке на основе анализа полученных результатов и с учетом реальных возможностей бюджета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="0026002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95753" w:rsidRPr="00DD4480" w:rsidSect="00866982">
          <w:headerReference w:type="default" r:id="rId13"/>
          <w:footerReference w:type="default" r:id="rId14"/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:rsidR="006A0A9E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7" w:name="sub_13100"/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№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1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C206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подпрограмме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"Биологическое</w:t>
      </w:r>
      <w:r w:rsidR="006A0A9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разнообразие </w:t>
      </w:r>
    </w:p>
    <w:p w:rsidR="006A0A9E" w:rsidRDefault="006A0A9E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Pr="006A0A9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="004D469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395753"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</w:t>
      </w:r>
    </w:p>
    <w:p w:rsidR="00395753" w:rsidRPr="00C206BF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муниципальной программы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="00D9386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="0026002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Чувашской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Республики "Развитие потенциала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bookmarkEnd w:id="17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целевых показателях (индикаторах) подпрограммы "Биологическое разнообразие </w:t>
      </w:r>
      <w:r w:rsidR="006A0A9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Ибресинского </w:t>
      </w:r>
      <w:r w:rsidR="006A0A9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6A0A9E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="004D469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="0026002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5592"/>
        <w:gridCol w:w="1292"/>
        <w:gridCol w:w="814"/>
        <w:gridCol w:w="850"/>
        <w:gridCol w:w="851"/>
        <w:gridCol w:w="709"/>
        <w:gridCol w:w="708"/>
        <w:gridCol w:w="894"/>
        <w:gridCol w:w="976"/>
        <w:gridCol w:w="972"/>
        <w:gridCol w:w="1163"/>
      </w:tblGrid>
      <w:tr w:rsidR="009B70FB" w:rsidRPr="00DD4480" w:rsidTr="00C34451"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</w:tr>
      <w:tr w:rsidR="009B70FB" w:rsidRPr="00DD4480" w:rsidTr="00E905FC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E905FC" w:rsidP="00E9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E905FC" w:rsidP="00E9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E905FC" w:rsidP="00E9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E905FC" w:rsidP="00E9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E905FC" w:rsidP="00E9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2031 г. - 2035 г.</w:t>
            </w:r>
          </w:p>
        </w:tc>
      </w:tr>
      <w:tr w:rsidR="009B70FB" w:rsidRPr="00DD4480" w:rsidTr="00E905FC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85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85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FB" w:rsidRPr="00DD4480" w:rsidRDefault="00E905FC" w:rsidP="00E9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9B70FB" w:rsidRPr="00DD4480" w:rsidTr="00E905FC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207620" w:rsidP="002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207620" w:rsidP="002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207620" w:rsidP="002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207620" w:rsidP="002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E905FC" w:rsidRPr="00DD4480" w:rsidTr="00E905FC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площади территорий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</w:tbl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8" w:name="sub_13200"/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95753" w:rsidRDefault="00395753">
      <w:pP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 w:type="page"/>
      </w:r>
    </w:p>
    <w:p w:rsidR="00395753" w:rsidRPr="00C206BF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2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C206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подпрограмме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"Биологическое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разнообразие 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701E87"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="004D469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муниципальной программы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="00D9386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="008508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Чувашской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Республики "Развитие потенциала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18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реализации подпрограммы "Биологическое разнообразие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8508EE" w:rsidRPr="008508E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="008508EE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="004D469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="008508E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 за счет всех источников финансирования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553"/>
        <w:gridCol w:w="11"/>
        <w:gridCol w:w="794"/>
        <w:gridCol w:w="556"/>
        <w:gridCol w:w="53"/>
        <w:gridCol w:w="15"/>
        <w:gridCol w:w="484"/>
        <w:gridCol w:w="921"/>
        <w:gridCol w:w="12"/>
        <w:gridCol w:w="983"/>
        <w:gridCol w:w="9"/>
        <w:gridCol w:w="703"/>
        <w:gridCol w:w="6"/>
        <w:gridCol w:w="1134"/>
        <w:gridCol w:w="854"/>
        <w:gridCol w:w="1275"/>
        <w:gridCol w:w="567"/>
        <w:gridCol w:w="567"/>
        <w:gridCol w:w="567"/>
        <w:gridCol w:w="567"/>
        <w:gridCol w:w="567"/>
        <w:gridCol w:w="567"/>
        <w:gridCol w:w="567"/>
        <w:gridCol w:w="573"/>
        <w:gridCol w:w="613"/>
      </w:tblGrid>
      <w:tr w:rsidR="00B10B3D" w:rsidRPr="00DD4480" w:rsidTr="00B10B3D">
        <w:trPr>
          <w:trHeight w:val="195"/>
        </w:trPr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74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74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Наименование подпрограммы муниципальной программы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(</w:t>
            </w:r>
            <w:proofErr w:type="gramEnd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основного мероприятия, мероприятия)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74" w:rsidRPr="00DD4480" w:rsidRDefault="008C0374" w:rsidP="000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Задача подпрограммы муниципальной программы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0D11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муниципального округа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74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74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Код </w:t>
            </w:r>
            <w:r w:rsidRPr="00C206B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74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Источники финансирования</w:t>
            </w:r>
          </w:p>
        </w:tc>
        <w:tc>
          <w:tcPr>
            <w:tcW w:w="5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374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Расходы по годам, тыс. рублей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C206B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раздел,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подраздел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C206B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целевая статья расходов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группа (подгруппа) </w:t>
            </w:r>
            <w:r w:rsidRPr="00C206B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вида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8C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 w:rsidR="008C037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8C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 w:rsidR="008C037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8C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 w:rsidR="008C037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2031-2035</w:t>
            </w:r>
          </w:p>
        </w:tc>
      </w:tr>
      <w:tr w:rsidR="00B10B3D" w:rsidRPr="00DD4480" w:rsidTr="00B10B3D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27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B10B3D" w:rsidP="0027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B10B3D" w:rsidP="0027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B10B3D" w:rsidP="0027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B1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B10B3D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B1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B10B3D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B1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B10B3D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B10B3D" w:rsidP="0027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FC" w:rsidRPr="00DD4480" w:rsidRDefault="00831A46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18</w:t>
            </w:r>
          </w:p>
        </w:tc>
      </w:tr>
      <w:tr w:rsidR="00B10B3D" w:rsidRPr="00DD4480" w:rsidTr="00B10B3D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4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"Биологическое разнообразие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  <w:r w:rsidR="004D46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D469E" w:rsidRPr="004D469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Чувашской Республики </w:t>
            </w:r>
            <w:r w:rsidRPr="004D469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70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сохранение и развитие особо охраняемых природных территорий</w:t>
            </w:r>
            <w:proofErr w:type="gramStart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;</w:t>
            </w:r>
            <w:proofErr w:type="gramEnd"/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5A5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</w:t>
            </w:r>
            <w:proofErr w:type="gramStart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;</w:t>
            </w:r>
            <w:proofErr w:type="gramEnd"/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соисполнители-территориальные отделы  администрации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Ибресинского муниципального округа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Ч330000000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Ч330000000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1105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t>Цель "Снижение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популяций"</w:t>
            </w:r>
          </w:p>
        </w:tc>
      </w:tr>
      <w:tr w:rsidR="00B10B3D" w:rsidRPr="00DD4480" w:rsidTr="00B10B3D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85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Установка информационных аншлагов, благоустройство особо охраняемых природных территорий 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сохранение и развитие особо охраняемых природных территорий местного значения;</w:t>
            </w:r>
          </w:p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создание условий для обеспечения охраны объектов животного мира;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5A5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Ч330300000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B10B3D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i/>
                <w:sz w:val="17"/>
                <w:szCs w:val="17"/>
                <w:lang w:eastAsia="ru-RU"/>
              </w:rPr>
            </w:pPr>
            <w:r w:rsidRPr="00B10B3D">
              <w:rPr>
                <w:rFonts w:ascii="Times New Roman CYR" w:eastAsiaTheme="minorEastAsia" w:hAnsi="Times New Roman CYR" w:cs="Times New Roman CYR"/>
                <w:i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1105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t>Цель "Снижение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популяций"</w:t>
            </w:r>
          </w:p>
        </w:tc>
      </w:tr>
      <w:tr w:rsidR="00B10B3D" w:rsidRPr="00DD4480" w:rsidTr="00B10B3D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Реализация мероприятий регионального проекта "Сохранение уникальных водных объектов"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38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сохранение и развитие особо охраняемых природных территорий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B4C95" w:rsidP="005A5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</w:t>
            </w: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B10B3D"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исполнитель - </w:t>
            </w:r>
            <w:r w:rsidR="00B10B3D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сельского хозяйства и экологии</w:t>
            </w:r>
            <w:r w:rsidR="00B10B3D"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 </w:t>
            </w:r>
            <w:r w:rsidR="00B10B3D" w:rsidRPr="007A4A33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  <w:r w:rsidR="00B10B3D"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Ч330500000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</w:tbl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95753" w:rsidRPr="00DD4480">
          <w:headerReference w:type="default" r:id="rId15"/>
          <w:footerReference w:type="default" r:id="rId1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95753" w:rsidRPr="00565F76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9" w:name="sub_1400"/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4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565F7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программе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701E87"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19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"Развитие водохозяйственного комплекса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701E87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="004D469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="007A4A3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0" w:name="sub_1410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4"/>
        <w:gridCol w:w="296"/>
        <w:gridCol w:w="6131"/>
      </w:tblGrid>
      <w:tr w:rsidR="00017C4B" w:rsidRPr="00DD4480" w:rsidTr="00395753">
        <w:tc>
          <w:tcPr>
            <w:tcW w:w="0" w:type="auto"/>
          </w:tcPr>
          <w:bookmarkEnd w:id="20"/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434D15" w:rsidP="0064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сельского хозяйства и экологии</w:t>
            </w:r>
            <w:r w:rsidR="00395753" w:rsidRPr="00565F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Ибресинского </w:t>
            </w:r>
            <w:r w:rsidR="007A4A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="007A4A33" w:rsidRPr="00565F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7C4B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871BC0" w:rsidP="00017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0400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</w:t>
            </w:r>
            <w:r w:rsidR="00395753" w:rsidRPr="0000400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троительства</w:t>
            </w:r>
            <w:r w:rsidRPr="0000400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51C1A"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D51C1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благоустройства, ЖКХ и дорожного хозяйства</w:t>
            </w:r>
            <w:r w:rsidRPr="0000400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</w:t>
            </w:r>
            <w:r w:rsidR="00395753" w:rsidRPr="0000400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="00017C4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3957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A4A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территориальные отделы</w:t>
            </w:r>
            <w:r w:rsidR="00D51C1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957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A4A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="007A4A3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7C4B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сокращение негативного антропогенного воздействия на водные объекты;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восстановление и экологическая реабилитация водных объектов;</w:t>
            </w:r>
          </w:p>
          <w:p w:rsidR="00395753" w:rsidRPr="00DD4480" w:rsidRDefault="00395753" w:rsidP="004C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эксплуатационной надежности гидротехнических сооружений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том числе и бесхоз</w:t>
            </w:r>
            <w:r w:rsidR="004C101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ных</w:t>
            </w:r>
          </w:p>
        </w:tc>
      </w:tr>
      <w:tr w:rsidR="00017C4B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охрана водных объектов и увеличение их пропускной способности;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предотвращение негативного воздействия вод;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снижение уровня аварийности гидротехнических сооружений, в том </w:t>
            </w:r>
            <w:r w:rsidRP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 бесхозяйных,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путем их приведения в безопасное техническое состояние.</w:t>
            </w:r>
          </w:p>
        </w:tc>
      </w:tr>
      <w:tr w:rsidR="006A06A3" w:rsidRPr="00DD4480" w:rsidTr="00395753">
        <w:tc>
          <w:tcPr>
            <w:tcW w:w="0" w:type="auto"/>
          </w:tcPr>
          <w:p w:rsidR="006A06A3" w:rsidRPr="00DD4480" w:rsidRDefault="006A06A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0" w:type="auto"/>
          </w:tcPr>
          <w:p w:rsidR="006A06A3" w:rsidRPr="00DD4480" w:rsidRDefault="006A06A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6A3" w:rsidRDefault="006A06A3" w:rsidP="006A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количества гидротехнических сооружений с неудовлетворительным и опасным уровнем безопасности, приведенных </w:t>
            </w:r>
            <w:proofErr w:type="gramStart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End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безопасное техническое состояние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-1 ед.</w:t>
            </w:r>
          </w:p>
          <w:p w:rsidR="006A06A3" w:rsidRPr="00DD4480" w:rsidRDefault="006A06A3" w:rsidP="006A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работ по восстановлению и экологической реабилитации водных объектов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-45%</w:t>
            </w:r>
          </w:p>
        </w:tc>
      </w:tr>
      <w:tr w:rsidR="00017C4B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- 2035 годы,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</w:t>
            </w:r>
            <w:r w:rsidR="00B10B3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годы;</w:t>
            </w:r>
          </w:p>
          <w:p w:rsidR="00395753" w:rsidRPr="00DD4480" w:rsidRDefault="00B10B3D" w:rsidP="00B1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этап - 2031 - 2035 годы</w:t>
            </w:r>
          </w:p>
        </w:tc>
      </w:tr>
      <w:tr w:rsidR="00017C4B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Объемы финансирования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подпрограммы с разбивкой по годам реализации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–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3493,1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 рублей,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этап – 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3493,1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 рублей,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2023 году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493,1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 рублей;</w:t>
            </w:r>
          </w:p>
          <w:p w:rsidR="00395753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 рублей;</w:t>
            </w:r>
          </w:p>
          <w:p w:rsidR="0030652B" w:rsidRPr="00DD4480" w:rsidRDefault="0030652B" w:rsidP="0030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30652B" w:rsidRDefault="0030652B" w:rsidP="0030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30652B" w:rsidRPr="00DD4480" w:rsidRDefault="0030652B" w:rsidP="0030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30652B" w:rsidRDefault="0030652B" w:rsidP="0030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395753" w:rsidRPr="00DD4480" w:rsidRDefault="005E43B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395753" w:rsidRPr="00DD4480" w:rsidRDefault="005E43B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этап - 0,0 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3455,9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рублей.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республиканского бюджета Чувашской Республики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35</w:t>
            </w:r>
            <w:r w:rsidR="00F414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местных бюджетов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внебюджетных источников - 0,0 рублей.</w:t>
            </w:r>
          </w:p>
        </w:tc>
      </w:tr>
      <w:tr w:rsidR="00017C4B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в границах </w:t>
            </w:r>
            <w:proofErr w:type="spellStart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зон и прибрежных полос;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гидротехнических сооружений, имеющих безопасное техническое состояние.</w:t>
            </w:r>
          </w:p>
        </w:tc>
      </w:tr>
    </w:tbl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1" w:name="sub_1401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I. Приоритеты и цели подпрограммы</w:t>
      </w:r>
    </w:p>
    <w:bookmarkEnd w:id="21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Приоритетные направления подпрограммы: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охрана водных объектов и увеличение их пропускной способности;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проведение капитального ремонта и обеспечение безопасности гидротехнических сооружений;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целях обеспечения защищенности населения и объектов экономики от негативного воздействия вод и снижения размеров ущерба строительство сооружений инженерной защиты будет </w:t>
      </w:r>
      <w:proofErr w:type="gramStart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проводиться</w:t>
      </w:r>
      <w:proofErr w:type="gramEnd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прежде всего в наиболее </w:t>
      </w:r>
      <w:proofErr w:type="spellStart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паводкоопасных</w:t>
      </w:r>
      <w:proofErr w:type="spellEnd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подверженных подтоплению районах и носить превентивный характер.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возникновения аварий, которые могут привести к значительному ущербу и катастрофическим последствиям.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Социально-экономическая эффективность подпрограммы выражается в сокращении уровня экологического воздействия на водные объекты,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Достижению поставленных в подпрограмме целей способствует решение следующих приоритетных задач: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охрана водных объектов и увеличение их пропускной способности;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предотвращение негативного воздействия вод;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2" w:name="sub_1402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II. Характеристики основных мероприятий, мероприятий подпрограммы с указанием сроков и этапов их реализации</w:t>
      </w:r>
    </w:p>
    <w:bookmarkEnd w:id="22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Подпрограмма предусматривает реализацию три основных мероприятия: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1 "Строительство защитных сооружений и увеличение пропускной способности водных объектов" обеспечит возведение сооружений инженерной защиты, что позволит в значительной степени решить задачу защиты населения и объектов экономики от негативного воздействия вод, а также строительство берегоукрепительных сооружений и проведение </w:t>
      </w:r>
      <w:proofErr w:type="spellStart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руслорегулирующих</w:t>
      </w:r>
      <w:proofErr w:type="spellEnd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мероприятий, мероприятий по расчистке русел рек.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Реализация мероприятия 1.1 "Строительство защитных сооружений и увеличение пропускной способности водных объектов" позволит защитить население и объекты экономики от затопления, подтопления, разрушения берегов водных объектов, заболачивания и другого негативного воздействия вод. Такая защита включает в себя берегоукрепительные работы, строительство защитных сооружений на участках с неустойчивым состоянием береговой зоны и в зонах затопления, мероприятия по увеличению пропускной способности русел рек, их спрямлению, расчистке.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1.2 "Мероприятия по увеличению пропускной способности русел рек, их спрямлению, расчистке"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2 "Восстановление и экологическая реабилитация водных объектов" позволит обеспечить: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выявление и прогнозирование развития негативных процессов, влияющих на состояние водных объектов;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оценку эффективности осуществляемых мероприятий по охране водных объектов по результатам государственного мониторинга водных объектов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="00381A5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установление зон санитарной охраны источников питьевого и хозяйственно-бытового водоснабжения;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рамках мероприятия 2.1 "Экологический мониторинг водных объектов, расположенных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D1180" w:rsidRPr="000D11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" предполагается проведение регулярных наблюдений за состоянием дна, берегов, состоянием и режимом использования </w:t>
      </w:r>
      <w:proofErr w:type="spellStart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водоохранных</w:t>
      </w:r>
      <w:proofErr w:type="spellEnd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зон, зон затопления, подтопления и изменениями морфометрических особенностей водных объектов или их частей, находящихся в федеральной собственности и расположенных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Республики, за исключением водных объектов, мониторинг которых осуществляется</w:t>
      </w:r>
      <w:proofErr w:type="gramEnd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федеральными органами исполнительной власти, а также водных объектов, водохозяйственных систем, в том числе гидротехнических сооружений, расположенных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га и 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находящихся в собственности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Реализация мероприятия 2.2 "Экологическая реабилитация водных объектов" позволит предотвратить истощение водных объектов, ликвидировать их загрязнение и засорение, эффективно использовать водные объекты в рекреационных и хозяйственных целях, улучшить условия обитания водных биоресурсов, обеспечить самоочищение и восстановление водных объектов.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2.3 "Установление зон санитарной охраны источников питьевого и хозяйственно-бытового водоснабжения" направлено на охрану от загрязнения и повреждения источников питьевого и хозяйственно-бытового водоснабжения, а также территорий, на которых они расположены. Мероприятие позволит установить специальный режим и определить комплекс мер, направленных на предупреждение загрязнения воды источников водоснабжения.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3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собственности, капитальный ремонт, консервацию и ликвидацию гидротехнических сооружений, которые не имеют собственника, собственник которых неизвестен либо от права </w:t>
      </w:r>
      <w:proofErr w:type="gramStart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собственности</w:t>
      </w:r>
      <w:proofErr w:type="gramEnd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которые собственник отказался, уточнение перечня бесхозяйных гидротехнических сооружений, подлежащих декларированию безопасности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D1180" w:rsidRPr="000D11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proofErr w:type="gramStart"/>
      <w:r w:rsidR="000D1180" w:rsidRPr="000D11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D11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Предусматриваются также мероприятия по разработке проектной документации на осуществление капитального ремонта бесхозяйных гидротехнических сооружений.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Мероприятие 3.1 "Осуществление </w:t>
      </w:r>
      <w:proofErr w:type="spellStart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противопаводковых</w:t>
      </w:r>
      <w:proofErr w:type="spellEnd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мероприятий" предусматривает получение информации о гидрометеорологической обстановке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для принятия своевременных управленческих решений по обеспечению безаварийного пропуска весеннего половодья.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рамках выполнения мероприятия "Мероприятия по обеспечению безопасности гидротехнических сооружений" будет проведено обследование гидротехнических сооружений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уточнения перечня бесхозяйных гидротехнических сооружений, подлежащих декларированию безопасности.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Мероприятие 3.2. Обследование гидротехнических сооружений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уточнения перечня бесхозяйных гидротехнических сооружений, подлежащих декларированию безопасности.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рамках мероприятия 3.3 "Капитальный ремонт гидротехнических сооружений" в рамках реализации мероприятий предполагается разработка проектной документации на осуществление капитального ремонта бесхозяйных гидротехнических сооружений, проведение капитального ремонта бесхозяйных гидротехнических сооружений и гидротехнических сооружений, находящихся в муниципальной собственности.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Подпрограмма реализуется в период с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5E43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2035 год в </w:t>
      </w:r>
      <w:r w:rsidR="005E43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два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этапа: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этап - 20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5E43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- 20</w:t>
      </w:r>
      <w:r w:rsidR="005E43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годы;</w:t>
      </w:r>
    </w:p>
    <w:p w:rsidR="00395753" w:rsidRPr="00DD4480" w:rsidRDefault="005E43BB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395753"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этап - 2031 - 2035 годы.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3" w:name="sub_1403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III. Обоснование объема финансовых ресурсов, необходимых для реализации подпрограммы</w:t>
      </w:r>
    </w:p>
    <w:bookmarkEnd w:id="23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Общий объем финансирования подпрограммы в 20</w:t>
      </w:r>
      <w:r w:rsidR="005E43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- 2035 годах составляет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3493,1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тыс.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рублей, в том числе: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1 этап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3493,1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2023 году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493,1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тыс.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 рублей;</w:t>
      </w:r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 рублей;</w:t>
      </w:r>
    </w:p>
    <w:p w:rsidR="005E43BB" w:rsidRPr="00DD4480" w:rsidRDefault="005E43BB" w:rsidP="005E4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5E43BB" w:rsidRDefault="005E43BB" w:rsidP="005E4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5E43BB" w:rsidRPr="00DD4480" w:rsidRDefault="005E43BB" w:rsidP="005E4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5E43BB" w:rsidRDefault="005E43BB" w:rsidP="005E4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5E43BB" w:rsidRPr="00DD4480" w:rsidRDefault="005E43BB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- 0,0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редства федерального бюджета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3455,9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тыс.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рублей,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республиканского бюджета Чувашской Республики -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35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тыс.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рублей.</w:t>
      </w:r>
    </w:p>
    <w:p w:rsidR="005E43BB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местных бюджетов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2,2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314C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приложении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314C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2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подпрограмме.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95753" w:rsidRPr="00DD4480" w:rsidSect="00866982">
          <w:headerReference w:type="default" r:id="rId17"/>
          <w:footerReference w:type="default" r:id="rId18"/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:rsidR="00701E87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4" w:name="sub_14100"/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1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314CB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подпрограмме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"Развитие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водохозяйственного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комплекса </w:t>
      </w:r>
    </w:p>
    <w:p w:rsidR="00395753" w:rsidRPr="00314CBC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Ибресинского </w:t>
      </w:r>
      <w:r w:rsidR="00EF4C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4D469E" w:rsidRPr="004D469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муниципальной программы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EF4C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24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целевых показателях (индикаторах) подпрограммы "Развитие водохозяйственного комплекса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957F5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957F59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="004D469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="00EF4CA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6672"/>
        <w:gridCol w:w="708"/>
        <w:gridCol w:w="851"/>
        <w:gridCol w:w="850"/>
        <w:gridCol w:w="851"/>
        <w:gridCol w:w="709"/>
        <w:gridCol w:w="850"/>
        <w:gridCol w:w="851"/>
        <w:gridCol w:w="708"/>
        <w:gridCol w:w="709"/>
        <w:gridCol w:w="1028"/>
      </w:tblGrid>
      <w:tr w:rsidR="00395753" w:rsidRPr="00DD4480" w:rsidTr="00984CE7"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</w:tr>
      <w:tr w:rsidR="00984CE7" w:rsidRPr="00DD4480" w:rsidTr="00863191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984CE7" w:rsidRPr="00DD4480" w:rsidRDefault="00984CE7" w:rsidP="007B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.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</w:t>
            </w:r>
            <w:r w:rsidR="0086319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1-2035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984CE7" w:rsidRPr="00DD4480" w:rsidTr="00863191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7B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7B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7B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9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863191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863191" w:rsidP="009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984CE7" w:rsidRPr="00DD4480" w:rsidTr="00863191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9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863191" w:rsidP="009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84CE7" w:rsidRPr="00DD4480" w:rsidTr="00863191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работ по восстановлению и экологической реабилитации водных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7A1323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7A1323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984CE7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863191" w:rsidP="009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</w:tr>
    </w:tbl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5" w:name="sub_14200"/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95753" w:rsidRDefault="00395753">
      <w:pP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 w:type="page"/>
      </w:r>
    </w:p>
    <w:p w:rsidR="00395753" w:rsidRPr="00314CBC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2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314CB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подпрограмме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"Развитие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водохозяйственного комплекса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701E87"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муниципальной программы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701E87"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25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реализации подпрограммы "Развитие водохозяйственного комплекса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957F5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957F59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="004D469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="00957F5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экологической безопасности" за счет всех источников финансирования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372"/>
        <w:gridCol w:w="1666"/>
        <w:gridCol w:w="1467"/>
        <w:gridCol w:w="709"/>
        <w:gridCol w:w="708"/>
        <w:gridCol w:w="709"/>
        <w:gridCol w:w="567"/>
        <w:gridCol w:w="1134"/>
        <w:gridCol w:w="709"/>
        <w:gridCol w:w="567"/>
        <w:gridCol w:w="567"/>
        <w:gridCol w:w="567"/>
        <w:gridCol w:w="142"/>
        <w:gridCol w:w="567"/>
        <w:gridCol w:w="567"/>
        <w:gridCol w:w="675"/>
        <w:gridCol w:w="15"/>
        <w:gridCol w:w="22"/>
        <w:gridCol w:w="23"/>
        <w:gridCol w:w="115"/>
        <w:gridCol w:w="650"/>
        <w:gridCol w:w="15"/>
        <w:gridCol w:w="48"/>
        <w:gridCol w:w="609"/>
        <w:gridCol w:w="23"/>
      </w:tblGrid>
      <w:tr w:rsidR="00395753" w:rsidRPr="00DD4480" w:rsidTr="00C34451">
        <w:trPr>
          <w:trHeight w:val="195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Наименование подпрограммы муниципальной программы </w:t>
            </w:r>
            <w:r w:rsidR="00D9386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</w:t>
            </w:r>
            <w:proofErr w:type="gramStart"/>
            <w:r w:rsidR="00D9386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(</w:t>
            </w:r>
            <w:proofErr w:type="gramEnd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основного мероприятия, мероприятия)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0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Задача подпрограммы муниципальной программы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0D11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Код </w:t>
            </w:r>
            <w:r w:rsidRPr="00314CBC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Источники финансирования</w:t>
            </w:r>
          </w:p>
        </w:tc>
        <w:tc>
          <w:tcPr>
            <w:tcW w:w="58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Расходы по годам, тыс. рублей</w:t>
            </w:r>
          </w:p>
        </w:tc>
      </w:tr>
      <w:tr w:rsidR="00C3445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314CBC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раздел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314CBC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группа (подгруппа) </w:t>
            </w:r>
            <w:r w:rsidRPr="00314CBC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вида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0E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0E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0E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0E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2030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451" w:rsidRPr="00DD4480" w:rsidRDefault="00C34451" w:rsidP="000E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2031-2035</w:t>
            </w:r>
          </w:p>
        </w:tc>
      </w:tr>
      <w:tr w:rsidR="00C34451" w:rsidRPr="00DD4480" w:rsidTr="00C34451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831A4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831A46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831A46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831A46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831A4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831A4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451" w:rsidRPr="00DD4480" w:rsidRDefault="00C34451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831A4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451" w:rsidRPr="00DD4480" w:rsidRDefault="00831A46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451" w:rsidRPr="00DD4480" w:rsidRDefault="00831A46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18</w:t>
            </w:r>
          </w:p>
        </w:tc>
      </w:tr>
      <w:tr w:rsidR="00E03721" w:rsidRPr="00DD4480" w:rsidTr="00C34451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95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"Развитие водохозяйственного комплекса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957F59">
              <w:rPr>
                <w:rFonts w:ascii="Times New Roman" w:eastAsiaTheme="minorEastAsia" w:hAnsi="Times New Roman" w:cs="Times New Roman"/>
                <w:bCs/>
                <w:color w:val="26282F"/>
                <w:sz w:val="17"/>
                <w:szCs w:val="17"/>
                <w:lang w:eastAsia="ru-RU"/>
              </w:rPr>
              <w:t>муниципального округа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4D469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Чувашской Республики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охрана водных объектов и увеличение их пропускной способности;</w:t>
            </w:r>
          </w:p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предотвращение негативного воздействия вод;</w:t>
            </w:r>
          </w:p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муниципального 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округа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 соисполнители -</w:t>
            </w:r>
            <w:r w:rsidRPr="00314CBC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</w:t>
            </w:r>
            <w:r w:rsidRPr="00314CBC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тдел 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строительства, благоустройства, ЖКХ и дорожного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Pr="00314CBC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округа; территориальные отделы  администрации Ибресинского муниципального округа</w:t>
            </w:r>
            <w:hyperlink w:anchor="sub_14111" w:history="1">
              <w:r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8C4121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8C4121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3493,1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3455,9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35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15095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E03721" w:rsidRPr="00DD4480" w:rsidRDefault="00E03721" w:rsidP="000E03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t>Цель "Повышение эксплуатационной надежности гидротехнических сооружений"</w:t>
            </w:r>
          </w:p>
        </w:tc>
      </w:tr>
      <w:tr w:rsidR="00E03721" w:rsidRPr="00DD4480" w:rsidTr="00C34451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  <w:proofErr w:type="gramStart"/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соисполнители -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тдел строительства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, 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округа,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территориальные отделы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 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Мероприятие 1.1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соисполнители - 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строительства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хозяйства Ибресинского муниципального округа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,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территориальные отделы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администрации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Ибресинского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1.2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Мероприятия по увеличению пропускной способности русел рек, их спрямлению, расчистке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соисполнители - 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</w:t>
            </w:r>
            <w:r w:rsidRPr="006456C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строительства</w:t>
            </w:r>
            <w:proofErr w:type="gramStart"/>
            <w:r w:rsidRPr="006456C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proofErr w:type="gramEnd"/>
            <w:r w:rsidRPr="006456C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дорожного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 , 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территориальные отделы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администрации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Ибресинского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15095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E03721" w:rsidRPr="00DD4480" w:rsidRDefault="00E03721" w:rsidP="000E03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lastRenderedPageBreak/>
              <w:t>Цель "Восстановление и экологическая реабилитация водных объектов"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Восстановление и экологическая реабилитация водных объектов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охрана водных объектов и увеличение их пропускной способности;</w:t>
            </w:r>
          </w:p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предотвращение негативного воздействия вод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Default="00E03721" w:rsidP="00AE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 -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</w:p>
          <w:p w:rsidR="00E03721" w:rsidRPr="00DD4480" w:rsidRDefault="00E03721" w:rsidP="00CA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соисполнител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и-</w:t>
            </w:r>
            <w:proofErr w:type="gramEnd"/>
            <w:r>
              <w:t xml:space="preserve"> </w:t>
            </w:r>
            <w:r w:rsidRPr="00CA0AF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территориальные отделы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администрации</w:t>
            </w:r>
            <w:r w:rsidRPr="00CA0AF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Ибресинского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2.1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Экологический мониторинг водных объектов, расположенных на территории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Чувашской Республики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511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 соисполнител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и-</w:t>
            </w:r>
            <w:proofErr w:type="gramEnd"/>
            <w:r>
              <w:t xml:space="preserve"> </w:t>
            </w:r>
            <w:r w:rsidRPr="00CA0AF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территориальные отделы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администрации</w:t>
            </w:r>
            <w:r w:rsidRPr="00CA0AF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Ибресинского муниципального </w:t>
            </w:r>
            <w:r w:rsidRPr="00CA0AF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Мероприятие 2.2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Экологическая реабилитация водных объектов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AE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тдел сельского хозяйства и экологии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2.3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Установление зон санитарной охраны источников питьевого и хозяйственно-бытового водоснабжения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AE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15095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E03721" w:rsidRPr="00DD4480" w:rsidRDefault="00E03721" w:rsidP="00C344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t>Цель "Повышение эксплуатационной надежности гидротехнических сооружений"</w:t>
            </w:r>
          </w:p>
        </w:tc>
      </w:tr>
      <w:tr w:rsidR="00E03721" w:rsidRPr="00DD4480" w:rsidTr="00831A46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3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Default="00E03721" w:rsidP="00CA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-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муниципального округа </w:t>
            </w:r>
          </w:p>
          <w:p w:rsidR="00E03721" w:rsidRDefault="00E03721" w:rsidP="00CA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соисполнители –</w:t>
            </w:r>
          </w:p>
          <w:p w:rsidR="00E03721" w:rsidRPr="00DD4480" w:rsidRDefault="00E03721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строительства, 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хозяйства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</w:t>
            </w: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территориальные отделы администрации  Ибресинского муниципального округа</w:t>
            </w:r>
            <w:hyperlink w:anchor="sub_14111" w:history="1">
              <w:r w:rsidRPr="00860742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3493,1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3455,9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35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Мероприятие 3.1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Осуществление </w:t>
            </w:r>
            <w:proofErr w:type="spellStart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противопаводковых</w:t>
            </w:r>
            <w:proofErr w:type="spellEnd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мероприятий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Default="00E03721" w:rsidP="00CA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округа, </w:t>
            </w: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соисполнители –</w:t>
            </w:r>
          </w:p>
          <w:p w:rsidR="00E03721" w:rsidRPr="00DD4480" w:rsidRDefault="00E03721" w:rsidP="00192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территориальные отделы администрации  Ибресинского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hyperlink w:anchor="sub_14111" w:history="1">
              <w:r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3.2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Обследование гидротехнических сооружений на территории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для уточнения перечня бесхозяйных гидротехнических сооружений, подлежащих декларированию безопасности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192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</w:t>
            </w:r>
            <w:proofErr w:type="gramStart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территориальные отделы администрации 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3.3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Капитальный ремонт гидротехническ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их сооружений в рамках реализации мероприятий федеральной целевой программы "Развитие водохозяйственного комплекса Российской Федерации"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A4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 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361BF7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Отдел строительства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благоустройства, ЖКХ и дорожного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территориальные отделы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администрации 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hyperlink w:anchor="sub_14111" w:history="1">
              <w:r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L0650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3493,1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65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lastRenderedPageBreak/>
              <w:t>L0650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05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lastRenderedPageBreak/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3455,9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65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L0650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05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L0650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05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</w:tbl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14111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 Мероприятия реализуются по согласованию с исполнителем.</w:t>
      </w:r>
    </w:p>
    <w:bookmarkEnd w:id="26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95753" w:rsidRPr="00DD4480">
          <w:headerReference w:type="default" r:id="rId19"/>
          <w:footerReference w:type="default" r:id="rId2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95753" w:rsidRPr="00F929A1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7" w:name="sub_1500"/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5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F929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программе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CF6B2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27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"Обращение с отходами, в том числе с твердыми коммунальными отходами, на территории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4D469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  <w:r w:rsidR="00403664" w:rsidRPr="0040366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="004036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="00DB2BC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8" w:name="sub_1510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Паспорт подпрограммы</w:t>
      </w:r>
    </w:p>
    <w:bookmarkEnd w:id="28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0"/>
        <w:gridCol w:w="7420"/>
      </w:tblGrid>
      <w:tr w:rsidR="00395753" w:rsidRPr="00DD4480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A435BB" w:rsidP="00A4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сельского хозяйства и экологии  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Республики,</w:t>
            </w: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395753" w:rsidRPr="00DD4480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A435BB" w:rsidP="00A4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F32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строительства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Pr="002F32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361BF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благоустройства, ЖКХ и дорожного хозяйства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2F32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B2BCD"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DB2BCD" w:rsidRPr="00DB2B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территориальные отделы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</w:p>
        </w:tc>
      </w:tr>
      <w:tr w:rsidR="00395753" w:rsidRPr="00DD4480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индустрии утилизации отходов производства и потребления;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экологически безопасного обращения с отходами и снижение объема их образования;</w:t>
            </w:r>
          </w:p>
        </w:tc>
      </w:tr>
      <w:tr w:rsidR="00395753" w:rsidRPr="00DD4480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ликвидация несанкционированных свалок;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 по обеспечению ртутной безопасности и безопасности утилизации отработанных элементов малого тока;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внедрение селективного сбора отходов;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демеркуризация</w:t>
            </w:r>
            <w:proofErr w:type="spellEnd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ртутьсодержащих отходов;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экологической культуры;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реализация проектов, программ, акций и других мероприятий по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охране окружающей среды, информационное обеспечение;</w:t>
            </w:r>
          </w:p>
        </w:tc>
      </w:tr>
      <w:tr w:rsidR="006A06A3" w:rsidRPr="00DD4480" w:rsidTr="00D9386E">
        <w:tc>
          <w:tcPr>
            <w:tcW w:w="2520" w:type="dxa"/>
          </w:tcPr>
          <w:p w:rsidR="006A06A3" w:rsidRPr="00DD4480" w:rsidRDefault="006A06A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80" w:type="dxa"/>
          </w:tcPr>
          <w:p w:rsidR="006A06A3" w:rsidRPr="00DD4480" w:rsidRDefault="006A06A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</w:tcPr>
          <w:p w:rsidR="00CA486E" w:rsidRDefault="00CA486E" w:rsidP="00CA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E27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вывезенных отработанных ртутных и энергосберегающих ламп от общего объема используемых-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4E27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99%</w:t>
            </w:r>
          </w:p>
          <w:p w:rsidR="00CA486E" w:rsidRDefault="00CA486E" w:rsidP="00CA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Увеличение доли селективного сбора ТКО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-80%</w:t>
            </w:r>
          </w:p>
          <w:p w:rsidR="00CA486E" w:rsidRDefault="00CA486E" w:rsidP="00CA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Чувашской Республики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-42ед.</w:t>
            </w:r>
          </w:p>
          <w:p w:rsidR="00CA486E" w:rsidRDefault="00CA486E" w:rsidP="00CA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Ликвидация выявленных мест захламления ТКО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-23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6A06A3" w:rsidRPr="00DD4480" w:rsidRDefault="00CA486E" w:rsidP="00CA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площади озеленения территории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Ибресинского муниципального округа-37%</w:t>
            </w:r>
          </w:p>
        </w:tc>
      </w:tr>
      <w:tr w:rsidR="00395753" w:rsidRPr="00DD4480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2967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- 2035 годы,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2967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годы;</w:t>
            </w:r>
          </w:p>
          <w:p w:rsidR="00395753" w:rsidRPr="00DD4480" w:rsidRDefault="00BE75A2" w:rsidP="00BE7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этап - 2031 - 2035 годы</w:t>
            </w:r>
          </w:p>
        </w:tc>
      </w:tr>
      <w:tr w:rsidR="00395753" w:rsidRPr="00BE75A2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="008C7E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1378,80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395753" w:rsidRPr="00BE75A2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этап – </w:t>
            </w:r>
            <w:r w:rsidR="008C7EC9"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1378,8</w:t>
            </w: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395753" w:rsidRPr="00BE75A2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–</w:t>
            </w:r>
            <w:r w:rsidR="008C7EC9"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1378,8 </w:t>
            </w: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 рублей;</w:t>
            </w:r>
          </w:p>
          <w:p w:rsidR="00395753" w:rsidRPr="00BE75A2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 тыс. рублей;</w:t>
            </w:r>
          </w:p>
          <w:p w:rsidR="00AF6F3E" w:rsidRPr="00BE75A2" w:rsidRDefault="00AF6F3E" w:rsidP="00AF6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 тыс. рублей;</w:t>
            </w:r>
          </w:p>
          <w:p w:rsidR="00AF6F3E" w:rsidRDefault="00AF6F3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F6F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AF6F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AF6F3E" w:rsidRPr="00DD4480" w:rsidRDefault="00AF6F3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F6F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AF6F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95753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тыс.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рублей;</w:t>
            </w:r>
          </w:p>
          <w:p w:rsidR="00BE75A2" w:rsidRDefault="00BE75A2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BE75A2" w:rsidRPr="00DD4480" w:rsidRDefault="00BE75A2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 этап - 0,0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тыс.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 -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1364,2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тыс.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рублей,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республиканского бюджета Чувашской Республики 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13,7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рублей,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местных бюджетов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внебюджетных источников - 0,0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тыс.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рублей.</w:t>
            </w:r>
          </w:p>
        </w:tc>
      </w:tr>
      <w:tr w:rsidR="00395753" w:rsidRPr="00DD4480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негативного воздействия хозяйственной и иной деятельности на компоненты окружающей среды за счет переработки, обезвреживания и безопасного размещения отходов;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ликвидация накопленного экологического ущерба и возврат в хозяйственный оборот земель, нарушенных в результате прошлой экономической и иной деятельности;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улучшение качества жизни населения 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="002967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 в связи с ликвидацией и рекультивацией объектов накопленного вреда окружающей среде.</w:t>
            </w:r>
          </w:p>
        </w:tc>
      </w:tr>
    </w:tbl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9" w:name="sub_1501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I. Приоритеты и цели подпрограммы</w:t>
      </w:r>
    </w:p>
    <w:bookmarkEnd w:id="29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приоритетов подпрограммы является создание комплексной системы обращения с твердыми коммунальными отходами и вторичными материальными ресурсами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="0029675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 Социально-экономическая эффективность подпрограммы выражается в улучшении экологической ситуации за счет утилизации, обезвреживания и безопасного размещения отходов.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Основными целями подпрограммы являются: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улучшение экологической ситуации за счет обработки, утилизации, обезвреживания и безопасного размещения отходов.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0" w:name="sub_1502"/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II. Характеристики основных мероприятий, мероприятий подпрограммы с указанием сроков и этапов их реализации</w:t>
      </w:r>
    </w:p>
    <w:bookmarkEnd w:id="30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способствует достижению целей подпрограммы.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Подпрограмма предусматривает реализацию семи основных мероприятий, которые позволят уменьшить негативное воздействие хозяйственной и иной деятельности на компоненты окружающей среды за счет переработки, обезвреживания и безопасного размещения отходов; ликвидировать накопленный экологический ущерб, связанный с прошлой экономической и иной хозяйственной деятельностью; возвратить в хозяйственный оборот земли, нарушенные в результате прошлой хозяйственной деятельности.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Реализация основного мероприятия 1 "Реализация мероприятий регионального проекта "Чистая страна" позволит ликвидировать объекты накопленного экологического ущерба, вовлечь в хозяйственный оборот </w:t>
      </w:r>
      <w:proofErr w:type="spellStart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рекультивированные</w:t>
      </w:r>
      <w:proofErr w:type="spellEnd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земли, усовершенствовать систему комплексного обращения с твердыми коммунальными отходами на территории </w:t>
      </w:r>
      <w:r w:rsidR="00CF6B20" w:rsidRPr="00C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путем создания современных объектов обработки твердых коммунальных отходов и обезвреживания отходов с применением высокотехнологичного оборудования и тем самым повысить качество жизни населения.</w:t>
      </w:r>
      <w:proofErr w:type="gramEnd"/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1.1 Поддержка региональных проектов в области обращения с отходами и ликвидации накопленного экологического ущерба.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2 "Мероприятия, направленные на снижение негативного воздействия 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Мероприятие 2.1 "Мероприятия по обеспечению ртутной безопасности: сбор и </w:t>
      </w:r>
      <w:proofErr w:type="spellStart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демеркуризация</w:t>
      </w:r>
      <w:proofErr w:type="spellEnd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ртутьсодержащих отходов"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2.2 Организация экологических мероприятий подразумевает организацию и проведение мероприятий экологической направленности, проведение субботников, мероприятий по благоустройству, ликвидации несанкционированных свалок, покос сухой растительности, посадка деревьев и кустарников.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Мероприятие 2.3 "Организация селективного сбора твердых коммунальных отходов" подразумевает раздельный сбор отходов и выборочный сбор, то есть сортировку мусора по его происхождению: стекло, пластик, бумага, железо, пищевые отходы, батарейки, </w:t>
      </w:r>
      <w:proofErr w:type="spellStart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неперерабатываемые</w:t>
      </w:r>
      <w:proofErr w:type="spellEnd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вещества.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3 "Предупреждение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последствий" позволит обеспечить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транспортированию, обработке, утилизации, обезвреживанию, размещению отходов, в том числе твердых коммунальных отходов</w:t>
      </w:r>
      <w:proofErr w:type="gramEnd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образующихся</w:t>
      </w:r>
      <w:proofErr w:type="gramEnd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D11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3.1 "Выявление 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выявлению и ликвидации мест несанкционированного размещения отходов.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4 "Формирование экологической культуры" позволит повысить уровень информативности, заинтересованности населения в сохранении и поддержании благоприятной окружающей среды и экологической безопасности.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этап - 20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29675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- 20</w:t>
      </w:r>
      <w:r w:rsidR="00AF6F3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годы;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 этап - </w:t>
      </w:r>
      <w:r w:rsidR="00AF6F3E"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2031 - 2035 годы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1" w:name="sub_1503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III. Обоснование объема финансовых ресурсов, необходимых для реализации подпрограммы</w:t>
      </w:r>
    </w:p>
    <w:bookmarkEnd w:id="31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Общий объем финансирования подпрограммы в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29675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- 2035 годах составляет </w:t>
      </w:r>
      <w:r w:rsid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1378,8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числе:</w:t>
      </w:r>
    </w:p>
    <w:p w:rsidR="00395753" w:rsidRPr="00BE75A2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 этап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1378,</w:t>
      </w:r>
      <w:r w:rsidR="008C7EC9"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</w:t>
      </w: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тыс. рублей, в том числе:</w:t>
      </w:r>
    </w:p>
    <w:p w:rsidR="00395753" w:rsidRPr="00BE75A2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2023 году – </w:t>
      </w:r>
      <w:r w:rsidR="008C7EC9"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1378,8</w:t>
      </w: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тыс. рублей;</w:t>
      </w:r>
    </w:p>
    <w:p w:rsidR="00395753" w:rsidRPr="00BE75A2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 тыс. рублей;</w:t>
      </w:r>
    </w:p>
    <w:p w:rsidR="00395753" w:rsidRPr="00BE75A2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 тыс. рублей;</w:t>
      </w:r>
    </w:p>
    <w:p w:rsidR="00BE75A2" w:rsidRPr="00BE75A2" w:rsidRDefault="00BE75A2" w:rsidP="00BE75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2026 году –0,0тыс. рублей;</w:t>
      </w:r>
    </w:p>
    <w:p w:rsidR="00BE75A2" w:rsidRPr="00BE75A2" w:rsidRDefault="00BE75A2" w:rsidP="00BE75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2027 году - 0,0 тыс. рублей;</w:t>
      </w:r>
    </w:p>
    <w:p w:rsidR="00BE75A2" w:rsidRPr="00BE75A2" w:rsidRDefault="00BE75A2" w:rsidP="00BE75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2028 году - 0,0 тыс. рублей;</w:t>
      </w:r>
    </w:p>
    <w:p w:rsidR="00BE75A2" w:rsidRPr="00BE75A2" w:rsidRDefault="00BE75A2" w:rsidP="00BE75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2029 году – 0,0 тыс. рублей;</w:t>
      </w:r>
    </w:p>
    <w:p w:rsidR="00BE75A2" w:rsidRPr="00BE75A2" w:rsidRDefault="00BE75A2" w:rsidP="00BE75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- 0,0 тыс.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- 0,0 тыс.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федерального бюджета </w:t>
      </w:r>
      <w:r w:rsidR="008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1364,2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тыс.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республиканского бюджета Чувашской Республики </w:t>
      </w:r>
      <w:r w:rsidR="008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13,7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тыс.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местного бюджета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0,9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внебюджетных источников - 0,0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тыс.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приложении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подпрограмме.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="0029675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95753" w:rsidRPr="00DD4480">
          <w:headerReference w:type="default" r:id="rId21"/>
          <w:footerReference w:type="default" r:id="rId2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701E87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2" w:name="sub_15100"/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1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0660C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подпрограмме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"Обращение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с отходами, в том числе с твердыми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коммунальными отходами, на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территории</w:t>
      </w:r>
    </w:p>
    <w:p w:rsidR="00395753" w:rsidRPr="000660C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2807A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403664" w:rsidRP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Чувашской Республики 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муниципальной программы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701E87"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2807A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Чувашской Республики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="008C412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безопасности"</w:t>
      </w:r>
    </w:p>
    <w:bookmarkEnd w:id="32"/>
    <w:p w:rsidR="00395753" w:rsidRPr="00DD4480" w:rsidRDefault="00395753" w:rsidP="00403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целевых показателях (индикаторах) подпрограммы "Обращение с отходами</w:t>
      </w:r>
      <w:proofErr w:type="gramStart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40366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,</w:t>
      </w:r>
      <w:proofErr w:type="gramEnd"/>
      <w:r w:rsidR="0040366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в том числе с твердыми коммунальными отходами на территории </w:t>
      </w:r>
      <w:r w:rsidR="00403664"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Ибресинского </w:t>
      </w:r>
      <w:r w:rsid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  <w:r w:rsidR="00403664" w:rsidRP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Чувашской Республики</w:t>
      </w:r>
      <w:r w:rsid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»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="0040366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6512"/>
        <w:gridCol w:w="709"/>
        <w:gridCol w:w="850"/>
        <w:gridCol w:w="709"/>
        <w:gridCol w:w="709"/>
        <w:gridCol w:w="709"/>
        <w:gridCol w:w="850"/>
        <w:gridCol w:w="709"/>
        <w:gridCol w:w="709"/>
        <w:gridCol w:w="850"/>
        <w:gridCol w:w="928"/>
      </w:tblGrid>
      <w:tr w:rsidR="00395753" w:rsidRPr="00DD4480" w:rsidTr="001F0DE9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</w:tr>
      <w:tr w:rsidR="001F0DE9" w:rsidRPr="00DD4480" w:rsidTr="001F0DE9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2031-2035</w:t>
            </w:r>
          </w:p>
        </w:tc>
      </w:tr>
      <w:tr w:rsidR="001F0DE9" w:rsidRPr="00DD4480" w:rsidTr="001F0DE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1F0DE9" w:rsidRPr="00DD4480" w:rsidTr="001F0DE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C67B9E" w:rsidRDefault="001F0DE9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</w:tr>
      <w:tr w:rsidR="001F0DE9" w:rsidRPr="00DD4480" w:rsidTr="001F0DE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селективного сбора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</w:tr>
      <w:tr w:rsidR="001F0DE9" w:rsidRPr="00DD4480" w:rsidTr="001F0DE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C67B9E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C67B9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C67B9E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C67B9E" w:rsidRDefault="00C67B9E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1F0DE9" w:rsidRPr="00DD4480" w:rsidTr="001F0DE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Ликвидация выявленных мест захламления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1F0DE9" w:rsidRPr="00DD4480" w:rsidTr="001F0DE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0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площади озеленения территории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D11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муниципального округа Чувашской Республики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</w:tr>
    </w:tbl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395753" w:rsidSect="001F0DE9">
          <w:pgSz w:w="16838" w:h="11906" w:orient="landscape"/>
          <w:pgMar w:top="1701" w:right="1134" w:bottom="993" w:left="1134" w:header="708" w:footer="708" w:gutter="0"/>
          <w:cols w:space="708"/>
          <w:docGrid w:linePitch="360"/>
        </w:sectPr>
      </w:pPr>
    </w:p>
    <w:p w:rsidR="00701E87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2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0660C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подпрограмме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"Обращение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с отходами, в том числе с твердыми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коммунальными отходами, на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территории</w:t>
      </w:r>
    </w:p>
    <w:p w:rsidR="008C4121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Чувашской Республики 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муниципальной программы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701E87"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8C412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Чувашской Республики</w:t>
      </w:r>
    </w:p>
    <w:p w:rsidR="00395753" w:rsidRPr="000660C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"Развитие потенциала</w:t>
      </w:r>
      <w:r w:rsidR="008C412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природно-сырьевых ресурсов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="008C412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реализации подпрограммы "Обращение с отходами, в том числе с твердыми коммунальными отходами, на территории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="00403664" w:rsidRP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 Чувашской Республики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" муниципальной программы</w:t>
      </w:r>
      <w:r w:rsidR="00403664" w:rsidRP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403664"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Ибресинского </w:t>
      </w:r>
      <w:r w:rsid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="00CB1F61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экологической безопасности" за счет всех источников финансирования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54"/>
        <w:gridCol w:w="1231"/>
        <w:gridCol w:w="125"/>
        <w:gridCol w:w="1048"/>
        <w:gridCol w:w="6"/>
        <w:gridCol w:w="238"/>
        <w:gridCol w:w="9"/>
        <w:gridCol w:w="1409"/>
        <w:gridCol w:w="12"/>
        <w:gridCol w:w="33"/>
        <w:gridCol w:w="947"/>
        <w:gridCol w:w="15"/>
        <w:gridCol w:w="30"/>
        <w:gridCol w:w="664"/>
        <w:gridCol w:w="18"/>
        <w:gridCol w:w="27"/>
        <w:gridCol w:w="805"/>
        <w:gridCol w:w="21"/>
        <w:gridCol w:w="24"/>
        <w:gridCol w:w="664"/>
        <w:gridCol w:w="24"/>
        <w:gridCol w:w="21"/>
        <w:gridCol w:w="1231"/>
        <w:gridCol w:w="27"/>
        <w:gridCol w:w="18"/>
        <w:gridCol w:w="693"/>
        <w:gridCol w:w="15"/>
        <w:gridCol w:w="555"/>
        <w:gridCol w:w="12"/>
        <w:gridCol w:w="700"/>
        <w:gridCol w:w="9"/>
        <w:gridCol w:w="600"/>
        <w:gridCol w:w="60"/>
        <w:gridCol w:w="30"/>
        <w:gridCol w:w="13"/>
        <w:gridCol w:w="6"/>
        <w:gridCol w:w="17"/>
        <w:gridCol w:w="15"/>
        <w:gridCol w:w="15"/>
        <w:gridCol w:w="579"/>
        <w:gridCol w:w="30"/>
        <w:gridCol w:w="21"/>
        <w:gridCol w:w="9"/>
        <w:gridCol w:w="20"/>
        <w:gridCol w:w="61"/>
        <w:gridCol w:w="429"/>
        <w:gridCol w:w="15"/>
        <w:gridCol w:w="21"/>
        <w:gridCol w:w="9"/>
        <w:gridCol w:w="6"/>
        <w:gridCol w:w="15"/>
        <w:gridCol w:w="14"/>
        <w:gridCol w:w="567"/>
        <w:gridCol w:w="525"/>
        <w:gridCol w:w="15"/>
        <w:gridCol w:w="15"/>
        <w:gridCol w:w="15"/>
        <w:gridCol w:w="45"/>
        <w:gridCol w:w="15"/>
        <w:gridCol w:w="15"/>
        <w:gridCol w:w="492"/>
      </w:tblGrid>
      <w:tr w:rsidR="00D5529A" w:rsidRPr="00DD4480" w:rsidTr="00C67B9E">
        <w:trPr>
          <w:trHeight w:val="195"/>
        </w:trPr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Наименование подпрограммы муниципальной программы </w:t>
            </w:r>
            <w:r w:rsidR="00D9386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</w:t>
            </w:r>
            <w:proofErr w:type="gramStart"/>
            <w:r w:rsidR="00D9386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(</w:t>
            </w:r>
            <w:proofErr w:type="gramEnd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основного мероприятия, мероприятия)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0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Задача подпрограммы муниципальной программы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0D11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656779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65677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Источники финансирования</w:t>
            </w:r>
          </w:p>
        </w:tc>
        <w:tc>
          <w:tcPr>
            <w:tcW w:w="57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Расходы по годам, тыс. рублей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656779" w:rsidRDefault="00FC641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hyperlink r:id="rId23" w:history="1">
              <w:r w:rsidR="007412D4" w:rsidRPr="00656779">
                <w:rPr>
                  <w:rFonts w:ascii="Times New Roman CYR" w:eastAsiaTheme="minorEastAsia" w:hAnsi="Times New Roman CYR" w:cs="Times New Roman CYR"/>
                  <w:sz w:val="17"/>
                  <w:szCs w:val="17"/>
                  <w:lang w:eastAsia="ru-RU"/>
                </w:rPr>
                <w:t>раздел</w:t>
              </w:r>
            </w:hyperlink>
            <w:r w:rsidR="007412D4" w:rsidRPr="0065677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 подраздел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656779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65677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656779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65677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группа (подгруппа) вида расходов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2027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2029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2030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7412D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2031-2035</w:t>
            </w:r>
          </w:p>
        </w:tc>
      </w:tr>
      <w:tr w:rsidR="00D5529A" w:rsidRPr="00DD4480" w:rsidTr="00C67B9E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18</w:t>
            </w:r>
          </w:p>
        </w:tc>
      </w:tr>
      <w:tr w:rsidR="00D5529A" w:rsidRPr="00DD4480" w:rsidTr="00C67B9E"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40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"Обращение с отходами, в том числе с твердыми коммунальными отходами, на территории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40366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муниципального округа  Чувашской </w:t>
            </w:r>
            <w:r w:rsidR="0040366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Республики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строительство </w:t>
            </w:r>
            <w:proofErr w:type="gramStart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мусороперегруз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очных</w:t>
            </w:r>
            <w:proofErr w:type="gramEnd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;</w:t>
            </w:r>
          </w:p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B40E2" w:rsidP="007B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 ответственный исполнитель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-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7412D4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7412D4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</w:t>
            </w:r>
            <w:r w:rsidR="007412D4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строительства</w:t>
            </w:r>
            <w:r w:rsidR="007412D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7412D4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благоустройства, ЖКХ и дорожного </w:t>
            </w:r>
            <w:r w:rsidR="007412D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="007412D4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7412D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="007412D4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7412D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="007412D4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а,</w:t>
            </w:r>
            <w:r w:rsidR="007412D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территориальные отделы администрации  Ибресинского</w:t>
            </w:r>
            <w:r w:rsidR="007412D4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7412D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="007412D4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1378,8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05300F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05300F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1364,2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05300F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05300F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13,7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05300F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05300F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7412D4" w:rsidRPr="00DD4480" w:rsidTr="00D53771">
        <w:tc>
          <w:tcPr>
            <w:tcW w:w="15168" w:type="dxa"/>
            <w:gridSpan w:val="62"/>
            <w:tcBorders>
              <w:top w:val="single" w:sz="4" w:space="0" w:color="auto"/>
              <w:bottom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lastRenderedPageBreak/>
              <w:t>Цель "Формирование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потребления"</w:t>
            </w:r>
          </w:p>
        </w:tc>
      </w:tr>
      <w:tr w:rsidR="00D5529A" w:rsidRPr="00DD4480" w:rsidTr="00C67B9E"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Реализация мероприятий регионального проекта "Чистая страна"</w:t>
            </w:r>
          </w:p>
        </w:tc>
        <w:tc>
          <w:tcPr>
            <w:tcW w:w="1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D5529A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создание объектов безопасного обращения с отходами</w:t>
            </w:r>
          </w:p>
          <w:p w:rsidR="00D5529A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  <w:p w:rsidR="00D5529A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7B40E2" w:rsidP="007B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</w:t>
            </w:r>
            <w:proofErr w:type="gramStart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D5529A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D5529A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строительства</w:t>
            </w:r>
            <w:r w:rsidR="00D5529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D5529A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D5529A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 w:rsidR="00D5529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="00D5529A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D5529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Ч36G100000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Ч36G100000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Мероприятие 1.1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7B40E2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</w:t>
            </w:r>
            <w:proofErr w:type="gramStart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D5529A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D5529A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строительства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D5529A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D5529A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 w:rsidR="00D5529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="00D5529A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D5529A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D5529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="00D5529A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D5529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D53771">
        <w:tc>
          <w:tcPr>
            <w:tcW w:w="15168" w:type="dxa"/>
            <w:gridSpan w:val="62"/>
            <w:tcBorders>
              <w:top w:val="nil"/>
              <w:bottom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t>Цель "Формирование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потребления"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"Мероприятия,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улучшение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7B40E2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 -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601729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 </w:t>
            </w:r>
            <w:r w:rsidR="00601729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строительства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601729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601729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 w:rsidR="0060172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="00601729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601729" w:rsidRPr="00D04A91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администрации Ибресинского муниципального</w:t>
            </w:r>
            <w:r w:rsidR="0060172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округа</w:t>
            </w:r>
            <w:proofErr w:type="gramStart"/>
            <w:r w:rsidR="0060172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60172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территориальные отделы администрации  Ибресинского</w:t>
            </w:r>
            <w:r w:rsidR="00601729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60172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муниципального округ</w:t>
            </w:r>
            <w:r w:rsidR="00601729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hyperlink w:anchor="sub_15111" w:history="1">
              <w:r w:rsidR="00601729"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lastRenderedPageBreak/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Ч360200000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1378,80,0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Ч360200000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1364,20,0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Ч360200000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13,70,0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Ч360200000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Мероприятие 2.1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Мероприятия по обеспечению ртутной безопасности: сбор и </w:t>
            </w:r>
            <w:proofErr w:type="spellStart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демеркуризация</w:t>
            </w:r>
            <w:proofErr w:type="spellEnd"/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ртутьсодержащих отходов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AB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соисполнител</w:t>
            </w:r>
            <w:proofErr w:type="gramStart"/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и-</w:t>
            </w:r>
            <w:proofErr w:type="gramEnd"/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территориальные отделы администрации  Ибресинского</w:t>
            </w:r>
            <w:r w:rsidR="00AB4512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="00AB4512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hyperlink w:anchor="sub_15111" w:history="1">
              <w:r w:rsidR="00AB4512"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05300F">
        <w:trPr>
          <w:trHeight w:val="514"/>
        </w:trPr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2.2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70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округа,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территориальные отделы администрации  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2.3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Организация селективного сбора твердых коммунальных отходов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AB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="00AB4512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соисполнители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="00AB4512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</w:t>
            </w:r>
            <w:proofErr w:type="gramEnd"/>
            <w:r w:rsidR="00AB4512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тдел строительства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AB4512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AB4512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</w:t>
            </w:r>
            <w:r w:rsidR="00AB4512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ЖКХ и дорожного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хозяйства  админис</w:t>
            </w:r>
            <w:r w:rsidR="00AB4512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трации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 территориальные отделы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администрации  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hyperlink w:anchor="sub_15111" w:history="1">
              <w:r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G252690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1378,8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G252690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1364,2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G252690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13,7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G252690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D53771">
        <w:tc>
          <w:tcPr>
            <w:tcW w:w="15168" w:type="dxa"/>
            <w:gridSpan w:val="62"/>
            <w:tcBorders>
              <w:top w:val="single" w:sz="4" w:space="0" w:color="auto"/>
              <w:bottom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lastRenderedPageBreak/>
              <w:t>Цель "Формирование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потребления"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3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улучшение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AA" w:rsidRDefault="00601729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сельского хозяйства и экологии</w:t>
            </w:r>
            <w:r w:rsidR="00AB4512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округа</w:t>
            </w:r>
          </w:p>
          <w:p w:rsidR="00601729" w:rsidRPr="00DD4480" w:rsidRDefault="00601729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соисполнители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="000620AA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</w:t>
            </w:r>
            <w:proofErr w:type="gramEnd"/>
            <w:r w:rsidR="000620AA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тдел строительства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0620AA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0620AA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="000620AA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0620AA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 территориальные отделы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администрации  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hyperlink w:anchor="sub_15111" w:history="1">
              <w:r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Ч360400000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Ч360400000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3.1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Выявление мест несанкционированного размещения отходов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улучшение экологической ситуации за счет обработки, утилизаци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и, обезвреживания и безопасного размещения отходов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AB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ответственный исполнитель -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="00AB4512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округа</w:t>
            </w:r>
            <w:r w:rsidR="00AB4512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AB4512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строительства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AB4512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AB4512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="00AB4512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 w:rsidR="00AB4512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</w:t>
            </w:r>
            <w:proofErr w:type="gramStart"/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,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 территориальные отделы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администрации  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Ч360500000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Ч360500000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D53771">
        <w:tc>
          <w:tcPr>
            <w:tcW w:w="15168" w:type="dxa"/>
            <w:gridSpan w:val="62"/>
            <w:tcBorders>
              <w:top w:val="single" w:sz="4" w:space="0" w:color="auto"/>
              <w:bottom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t>Цель "Формирование экологической культуры и воспитания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4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Формирование экологической культуры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Увеличение экологических мероприятий, 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70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территориальные отделы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                                 </w:t>
            </w:r>
            <w:hyperlink w:anchor="sub_15111" w:history="1">
              <w:r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</w:tbl>
    <w:p w:rsidR="00C60F00" w:rsidRPr="00C60F00" w:rsidRDefault="00395753" w:rsidP="009F1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15111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 Мероприятие реализуется по согласованию с исполнителем.</w:t>
      </w:r>
      <w:bookmarkEnd w:id="33"/>
    </w:p>
    <w:sectPr w:rsidR="00C60F00" w:rsidRPr="00C60F00" w:rsidSect="008C412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13" w:rsidRDefault="008F3913" w:rsidP="00DB5ACD">
      <w:pPr>
        <w:spacing w:after="0" w:line="240" w:lineRule="auto"/>
      </w:pPr>
      <w:r>
        <w:separator/>
      </w:r>
    </w:p>
  </w:endnote>
  <w:endnote w:type="continuationSeparator" w:id="0">
    <w:p w:rsidR="008F3913" w:rsidRDefault="008F3913" w:rsidP="00DB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11" w:rsidRDefault="00FC641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11" w:rsidRDefault="00FC6411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11" w:rsidRDefault="00FC6411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11" w:rsidRDefault="00FC6411">
    <w:r>
      <w:cr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11" w:rsidRDefault="00FC6411">
    <w:r>
      <w:cr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11" w:rsidRDefault="00FC641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13" w:rsidRDefault="008F3913" w:rsidP="00DB5ACD">
      <w:pPr>
        <w:spacing w:after="0" w:line="240" w:lineRule="auto"/>
      </w:pPr>
      <w:r>
        <w:separator/>
      </w:r>
    </w:p>
  </w:footnote>
  <w:footnote w:type="continuationSeparator" w:id="0">
    <w:p w:rsidR="008F3913" w:rsidRDefault="008F3913" w:rsidP="00DB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11" w:rsidRPr="003A20FA" w:rsidRDefault="00FC6411" w:rsidP="00D938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11" w:rsidRPr="00C206BF" w:rsidRDefault="00FC6411" w:rsidP="00D9386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11" w:rsidRPr="007B5C31" w:rsidRDefault="00FC6411" w:rsidP="00D9386E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11" w:rsidRPr="007B5C31" w:rsidRDefault="00FC6411" w:rsidP="00D9386E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11" w:rsidRPr="00F929A1" w:rsidRDefault="00FC6411" w:rsidP="00D938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99"/>
    <w:rsid w:val="00004006"/>
    <w:rsid w:val="00017C4B"/>
    <w:rsid w:val="0005300F"/>
    <w:rsid w:val="000620AA"/>
    <w:rsid w:val="00066389"/>
    <w:rsid w:val="00074907"/>
    <w:rsid w:val="00082F65"/>
    <w:rsid w:val="000A7EBB"/>
    <w:rsid w:val="000D1180"/>
    <w:rsid w:val="000E03A7"/>
    <w:rsid w:val="001059F5"/>
    <w:rsid w:val="001067D2"/>
    <w:rsid w:val="00144BED"/>
    <w:rsid w:val="00171A00"/>
    <w:rsid w:val="001927FB"/>
    <w:rsid w:val="001D1241"/>
    <w:rsid w:val="001F0DE9"/>
    <w:rsid w:val="002023C8"/>
    <w:rsid w:val="0020369E"/>
    <w:rsid w:val="00207620"/>
    <w:rsid w:val="0023149F"/>
    <w:rsid w:val="00231DC1"/>
    <w:rsid w:val="0023658E"/>
    <w:rsid w:val="00252FFF"/>
    <w:rsid w:val="00255CCD"/>
    <w:rsid w:val="0026002B"/>
    <w:rsid w:val="00271A72"/>
    <w:rsid w:val="00276A02"/>
    <w:rsid w:val="002807A0"/>
    <w:rsid w:val="002846C4"/>
    <w:rsid w:val="00296755"/>
    <w:rsid w:val="002C06AB"/>
    <w:rsid w:val="0030652B"/>
    <w:rsid w:val="0031330D"/>
    <w:rsid w:val="00325109"/>
    <w:rsid w:val="00326790"/>
    <w:rsid w:val="0034222F"/>
    <w:rsid w:val="00361305"/>
    <w:rsid w:val="00361BF7"/>
    <w:rsid w:val="0038035A"/>
    <w:rsid w:val="00381A54"/>
    <w:rsid w:val="00385CAB"/>
    <w:rsid w:val="00395753"/>
    <w:rsid w:val="003A39D8"/>
    <w:rsid w:val="003C4AB0"/>
    <w:rsid w:val="003E6362"/>
    <w:rsid w:val="003E7460"/>
    <w:rsid w:val="003F41D4"/>
    <w:rsid w:val="00403664"/>
    <w:rsid w:val="00403F4A"/>
    <w:rsid w:val="00416BF7"/>
    <w:rsid w:val="00434D15"/>
    <w:rsid w:val="00443FA3"/>
    <w:rsid w:val="00446A56"/>
    <w:rsid w:val="004607D9"/>
    <w:rsid w:val="0046450B"/>
    <w:rsid w:val="00466829"/>
    <w:rsid w:val="004827A9"/>
    <w:rsid w:val="004960B5"/>
    <w:rsid w:val="004C1011"/>
    <w:rsid w:val="004C3592"/>
    <w:rsid w:val="004D0FD7"/>
    <w:rsid w:val="004D469E"/>
    <w:rsid w:val="004E27C3"/>
    <w:rsid w:val="004F3BFD"/>
    <w:rsid w:val="004F6026"/>
    <w:rsid w:val="00501C99"/>
    <w:rsid w:val="00511D0F"/>
    <w:rsid w:val="0054091E"/>
    <w:rsid w:val="00543D42"/>
    <w:rsid w:val="00544B79"/>
    <w:rsid w:val="005825DB"/>
    <w:rsid w:val="005902D9"/>
    <w:rsid w:val="00591C1D"/>
    <w:rsid w:val="005A59CF"/>
    <w:rsid w:val="005C3A56"/>
    <w:rsid w:val="005C7576"/>
    <w:rsid w:val="005D1A7C"/>
    <w:rsid w:val="005D6987"/>
    <w:rsid w:val="005E0D0E"/>
    <w:rsid w:val="005E1E75"/>
    <w:rsid w:val="005E43BB"/>
    <w:rsid w:val="005F2D18"/>
    <w:rsid w:val="00601729"/>
    <w:rsid w:val="006227A0"/>
    <w:rsid w:val="00645320"/>
    <w:rsid w:val="006456C8"/>
    <w:rsid w:val="00651554"/>
    <w:rsid w:val="00652AFC"/>
    <w:rsid w:val="006852CD"/>
    <w:rsid w:val="006863F4"/>
    <w:rsid w:val="006A06A3"/>
    <w:rsid w:val="006A0A9E"/>
    <w:rsid w:val="006F662B"/>
    <w:rsid w:val="00701E87"/>
    <w:rsid w:val="00701FB8"/>
    <w:rsid w:val="0070208E"/>
    <w:rsid w:val="007379D5"/>
    <w:rsid w:val="007412D4"/>
    <w:rsid w:val="007447B6"/>
    <w:rsid w:val="00744F71"/>
    <w:rsid w:val="00755536"/>
    <w:rsid w:val="007605CE"/>
    <w:rsid w:val="0076743C"/>
    <w:rsid w:val="00796AA3"/>
    <w:rsid w:val="007A0D27"/>
    <w:rsid w:val="007A1323"/>
    <w:rsid w:val="007A1919"/>
    <w:rsid w:val="007A4A33"/>
    <w:rsid w:val="007A7784"/>
    <w:rsid w:val="007B40E2"/>
    <w:rsid w:val="007B76C6"/>
    <w:rsid w:val="007D5B5F"/>
    <w:rsid w:val="007E3FB6"/>
    <w:rsid w:val="00831A46"/>
    <w:rsid w:val="008508EE"/>
    <w:rsid w:val="00860742"/>
    <w:rsid w:val="00863191"/>
    <w:rsid w:val="00866982"/>
    <w:rsid w:val="00871BC0"/>
    <w:rsid w:val="0088122B"/>
    <w:rsid w:val="00883A08"/>
    <w:rsid w:val="008A6F72"/>
    <w:rsid w:val="008C0374"/>
    <w:rsid w:val="008C4121"/>
    <w:rsid w:val="008C7EC9"/>
    <w:rsid w:val="008D1D35"/>
    <w:rsid w:val="008E0803"/>
    <w:rsid w:val="008F3913"/>
    <w:rsid w:val="008F6C85"/>
    <w:rsid w:val="00900281"/>
    <w:rsid w:val="00900F36"/>
    <w:rsid w:val="00907C62"/>
    <w:rsid w:val="00907E47"/>
    <w:rsid w:val="00920954"/>
    <w:rsid w:val="009255C7"/>
    <w:rsid w:val="00945977"/>
    <w:rsid w:val="00956379"/>
    <w:rsid w:val="00957F59"/>
    <w:rsid w:val="0096645D"/>
    <w:rsid w:val="00984CE7"/>
    <w:rsid w:val="009875C7"/>
    <w:rsid w:val="00992FA9"/>
    <w:rsid w:val="00995B49"/>
    <w:rsid w:val="009A6184"/>
    <w:rsid w:val="009B56B5"/>
    <w:rsid w:val="009B59B2"/>
    <w:rsid w:val="009B70FB"/>
    <w:rsid w:val="009C090C"/>
    <w:rsid w:val="009C7F10"/>
    <w:rsid w:val="009D23D4"/>
    <w:rsid w:val="009E2B04"/>
    <w:rsid w:val="009F11F7"/>
    <w:rsid w:val="00A02645"/>
    <w:rsid w:val="00A03616"/>
    <w:rsid w:val="00A2129F"/>
    <w:rsid w:val="00A278B8"/>
    <w:rsid w:val="00A435BB"/>
    <w:rsid w:val="00A550DF"/>
    <w:rsid w:val="00A714E9"/>
    <w:rsid w:val="00A7276C"/>
    <w:rsid w:val="00A74B79"/>
    <w:rsid w:val="00A927B2"/>
    <w:rsid w:val="00A956FF"/>
    <w:rsid w:val="00AB4512"/>
    <w:rsid w:val="00AB6EAE"/>
    <w:rsid w:val="00AC5A32"/>
    <w:rsid w:val="00AC69B8"/>
    <w:rsid w:val="00AD5D68"/>
    <w:rsid w:val="00AE4200"/>
    <w:rsid w:val="00AE5E3F"/>
    <w:rsid w:val="00AE5E49"/>
    <w:rsid w:val="00AF4FD7"/>
    <w:rsid w:val="00AF6F3E"/>
    <w:rsid w:val="00B045A5"/>
    <w:rsid w:val="00B10B3D"/>
    <w:rsid w:val="00B1615A"/>
    <w:rsid w:val="00B17AF7"/>
    <w:rsid w:val="00B548AD"/>
    <w:rsid w:val="00BB4C95"/>
    <w:rsid w:val="00BB637E"/>
    <w:rsid w:val="00BE75A2"/>
    <w:rsid w:val="00BF4E05"/>
    <w:rsid w:val="00C201DB"/>
    <w:rsid w:val="00C22111"/>
    <w:rsid w:val="00C34451"/>
    <w:rsid w:val="00C44695"/>
    <w:rsid w:val="00C462DB"/>
    <w:rsid w:val="00C52178"/>
    <w:rsid w:val="00C60F00"/>
    <w:rsid w:val="00C67B9E"/>
    <w:rsid w:val="00CA0AF4"/>
    <w:rsid w:val="00CA162F"/>
    <w:rsid w:val="00CA486E"/>
    <w:rsid w:val="00CB1F61"/>
    <w:rsid w:val="00CD2F18"/>
    <w:rsid w:val="00CD39E4"/>
    <w:rsid w:val="00CD50B6"/>
    <w:rsid w:val="00CE3C19"/>
    <w:rsid w:val="00CF6B20"/>
    <w:rsid w:val="00D02A0C"/>
    <w:rsid w:val="00D04A91"/>
    <w:rsid w:val="00D0618F"/>
    <w:rsid w:val="00D22652"/>
    <w:rsid w:val="00D26E31"/>
    <w:rsid w:val="00D2748D"/>
    <w:rsid w:val="00D32249"/>
    <w:rsid w:val="00D371B4"/>
    <w:rsid w:val="00D51C1A"/>
    <w:rsid w:val="00D53771"/>
    <w:rsid w:val="00D5529A"/>
    <w:rsid w:val="00D676CF"/>
    <w:rsid w:val="00D9386E"/>
    <w:rsid w:val="00DB2BCD"/>
    <w:rsid w:val="00DB5ACD"/>
    <w:rsid w:val="00DC34E8"/>
    <w:rsid w:val="00DE419C"/>
    <w:rsid w:val="00DF5663"/>
    <w:rsid w:val="00E03721"/>
    <w:rsid w:val="00E1719A"/>
    <w:rsid w:val="00E55199"/>
    <w:rsid w:val="00E74484"/>
    <w:rsid w:val="00E90504"/>
    <w:rsid w:val="00E905FC"/>
    <w:rsid w:val="00EA204B"/>
    <w:rsid w:val="00EF2AB7"/>
    <w:rsid w:val="00EF4CAD"/>
    <w:rsid w:val="00F13413"/>
    <w:rsid w:val="00F14D80"/>
    <w:rsid w:val="00F1597F"/>
    <w:rsid w:val="00F168A9"/>
    <w:rsid w:val="00F41498"/>
    <w:rsid w:val="00F51F73"/>
    <w:rsid w:val="00F6427F"/>
    <w:rsid w:val="00F77530"/>
    <w:rsid w:val="00F9332D"/>
    <w:rsid w:val="00F96C17"/>
    <w:rsid w:val="00FC6411"/>
    <w:rsid w:val="00FD2A0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57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1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199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8F6C8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8F6C85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3957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753"/>
  </w:style>
  <w:style w:type="character" w:customStyle="1" w:styleId="a6">
    <w:name w:val="Гипертекстовая ссылка"/>
    <w:basedOn w:val="a5"/>
    <w:uiPriority w:val="99"/>
    <w:rsid w:val="00395753"/>
    <w:rPr>
      <w:b w:val="0"/>
      <w:bCs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395753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395753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395753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a"/>
    <w:next w:val="a"/>
    <w:uiPriority w:val="99"/>
    <w:rsid w:val="00395753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395753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3957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39575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957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39575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5D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1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57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1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199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8F6C8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8F6C85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3957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753"/>
  </w:style>
  <w:style w:type="character" w:customStyle="1" w:styleId="a6">
    <w:name w:val="Гипертекстовая ссылка"/>
    <w:basedOn w:val="a5"/>
    <w:uiPriority w:val="99"/>
    <w:rsid w:val="00395753"/>
    <w:rPr>
      <w:b w:val="0"/>
      <w:bCs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395753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395753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395753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a"/>
    <w:next w:val="a"/>
    <w:uiPriority w:val="99"/>
    <w:rsid w:val="00395753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395753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3957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39575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957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39575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5D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1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ragro01@cap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internet.garant.ru/document/redirect/72275618/12000" TargetMode="External"/><Relationship Id="rId10" Type="http://schemas.openxmlformats.org/officeDocument/2006/relationships/hyperlink" Target="http://internet.garant.ru/document/redirect/48766930/0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8DBC0-D56B-4E15-A69D-A257F7BC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48</Pages>
  <Words>12757</Words>
  <Characters>72719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Ермошкин</dc:creator>
  <cp:lastModifiedBy>Администрация Ибресинского района Юрий Никишов</cp:lastModifiedBy>
  <cp:revision>7</cp:revision>
  <cp:lastPrinted>2023-02-27T12:23:00Z</cp:lastPrinted>
  <dcterms:created xsi:type="dcterms:W3CDTF">2023-03-22T10:39:00Z</dcterms:created>
  <dcterms:modified xsi:type="dcterms:W3CDTF">2023-03-23T05:33:00Z</dcterms:modified>
</cp:coreProperties>
</file>