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D7C" w:rsidRPr="00133BCB" w:rsidRDefault="00482D7C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133BCB">
        <w:rPr>
          <w:b/>
          <w:bCs/>
          <w:sz w:val="26"/>
          <w:szCs w:val="26"/>
        </w:rPr>
        <w:t>ПОЯСНИТЕЛЬНАЯ ЗАПИСКА</w:t>
      </w:r>
    </w:p>
    <w:p w:rsidR="00482D7C" w:rsidRPr="0022279C" w:rsidRDefault="00482D7C" w:rsidP="00FB596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2279C">
        <w:rPr>
          <w:b/>
          <w:sz w:val="26"/>
          <w:szCs w:val="26"/>
        </w:rPr>
        <w:t xml:space="preserve">к проекту закона Чувашской Республики </w:t>
      </w:r>
    </w:p>
    <w:p w:rsidR="00482D7C" w:rsidRDefault="00482D7C" w:rsidP="004521AB">
      <w:pPr>
        <w:autoSpaceDE w:val="0"/>
        <w:autoSpaceDN w:val="0"/>
        <w:adjustRightInd w:val="0"/>
        <w:jc w:val="center"/>
        <w:rPr>
          <w:rStyle w:val="a"/>
          <w:b/>
          <w:bCs/>
          <w:color w:val="auto"/>
          <w:sz w:val="26"/>
          <w:szCs w:val="26"/>
        </w:rPr>
      </w:pPr>
      <w:r w:rsidRPr="00DA20C4">
        <w:rPr>
          <w:sz w:val="26"/>
          <w:szCs w:val="26"/>
        </w:rPr>
        <w:t>«</w:t>
      </w:r>
      <w:r>
        <w:rPr>
          <w:rStyle w:val="a"/>
          <w:b/>
          <w:bCs/>
          <w:color w:val="auto"/>
          <w:sz w:val="26"/>
          <w:szCs w:val="26"/>
        </w:rPr>
        <w:t>О</w:t>
      </w:r>
      <w:r w:rsidRPr="004521AB">
        <w:rPr>
          <w:rStyle w:val="a"/>
          <w:b/>
          <w:bCs/>
          <w:color w:val="auto"/>
          <w:sz w:val="26"/>
          <w:szCs w:val="26"/>
        </w:rPr>
        <w:t xml:space="preserve"> перераспределении </w:t>
      </w:r>
      <w:r>
        <w:rPr>
          <w:rStyle w:val="a"/>
          <w:b/>
          <w:bCs/>
          <w:color w:val="auto"/>
          <w:sz w:val="26"/>
          <w:szCs w:val="26"/>
        </w:rPr>
        <w:t xml:space="preserve">отдельных </w:t>
      </w:r>
      <w:r w:rsidRPr="004521AB">
        <w:rPr>
          <w:rStyle w:val="a"/>
          <w:b/>
          <w:bCs/>
          <w:color w:val="auto"/>
          <w:sz w:val="26"/>
          <w:szCs w:val="26"/>
        </w:rPr>
        <w:t xml:space="preserve">полномочий </w:t>
      </w:r>
      <w:r w:rsidRPr="00EA058B">
        <w:rPr>
          <w:rStyle w:val="a"/>
          <w:b/>
          <w:bCs/>
          <w:color w:val="auto"/>
          <w:sz w:val="26"/>
          <w:szCs w:val="26"/>
        </w:rPr>
        <w:t xml:space="preserve">в области градостроительной </w:t>
      </w:r>
    </w:p>
    <w:p w:rsidR="00482D7C" w:rsidRPr="004521AB" w:rsidRDefault="00482D7C" w:rsidP="004521AB">
      <w:pPr>
        <w:autoSpaceDE w:val="0"/>
        <w:autoSpaceDN w:val="0"/>
        <w:adjustRightInd w:val="0"/>
        <w:jc w:val="center"/>
        <w:rPr>
          <w:rStyle w:val="a"/>
          <w:b/>
          <w:bCs/>
          <w:color w:val="auto"/>
          <w:sz w:val="26"/>
          <w:szCs w:val="26"/>
        </w:rPr>
      </w:pPr>
      <w:r w:rsidRPr="00EA058B">
        <w:rPr>
          <w:rStyle w:val="a"/>
          <w:b/>
          <w:bCs/>
          <w:color w:val="auto"/>
          <w:sz w:val="26"/>
          <w:szCs w:val="26"/>
        </w:rPr>
        <w:t>деятельности</w:t>
      </w:r>
      <w:r w:rsidRPr="004521AB">
        <w:rPr>
          <w:rStyle w:val="a"/>
          <w:b/>
          <w:bCs/>
          <w:color w:val="auto"/>
          <w:sz w:val="26"/>
          <w:szCs w:val="26"/>
        </w:rPr>
        <w:t xml:space="preserve"> между органами местного самоуправления </w:t>
      </w:r>
      <w:r>
        <w:rPr>
          <w:rStyle w:val="a"/>
          <w:b/>
          <w:bCs/>
          <w:color w:val="auto"/>
          <w:sz w:val="26"/>
          <w:szCs w:val="26"/>
        </w:rPr>
        <w:t>отдельных</w:t>
      </w:r>
    </w:p>
    <w:p w:rsidR="00482D7C" w:rsidRDefault="00482D7C" w:rsidP="004521AB">
      <w:pPr>
        <w:autoSpaceDE w:val="0"/>
        <w:autoSpaceDN w:val="0"/>
        <w:adjustRightInd w:val="0"/>
        <w:jc w:val="center"/>
        <w:rPr>
          <w:rStyle w:val="a"/>
          <w:b/>
          <w:bCs/>
          <w:color w:val="auto"/>
          <w:sz w:val="26"/>
          <w:szCs w:val="26"/>
        </w:rPr>
      </w:pPr>
      <w:r w:rsidRPr="004521AB">
        <w:rPr>
          <w:rStyle w:val="a"/>
          <w:b/>
          <w:bCs/>
          <w:color w:val="auto"/>
          <w:sz w:val="26"/>
          <w:szCs w:val="26"/>
        </w:rPr>
        <w:t xml:space="preserve">муниципальных образований Чувашской Республики и </w:t>
      </w:r>
    </w:p>
    <w:p w:rsidR="00482D7C" w:rsidRPr="00EA058B" w:rsidRDefault="00482D7C" w:rsidP="00FB2066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521AB">
        <w:rPr>
          <w:rStyle w:val="a"/>
          <w:b/>
          <w:bCs/>
          <w:color w:val="auto"/>
          <w:sz w:val="26"/>
          <w:szCs w:val="26"/>
        </w:rPr>
        <w:t xml:space="preserve">органами </w:t>
      </w:r>
      <w:r>
        <w:rPr>
          <w:rStyle w:val="a"/>
          <w:b/>
          <w:bCs/>
          <w:color w:val="auto"/>
          <w:sz w:val="26"/>
          <w:szCs w:val="26"/>
        </w:rPr>
        <w:t>государственной власти Чувашской Республики</w:t>
      </w:r>
      <w:r w:rsidRPr="00EA058B">
        <w:rPr>
          <w:b/>
          <w:sz w:val="26"/>
          <w:szCs w:val="26"/>
        </w:rPr>
        <w:t xml:space="preserve">»  </w:t>
      </w:r>
    </w:p>
    <w:p w:rsidR="00482D7C" w:rsidRDefault="00482D7C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482D7C" w:rsidRPr="00133BCB" w:rsidRDefault="00482D7C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482D7C" w:rsidRPr="00531CFD" w:rsidRDefault="00482D7C" w:rsidP="00271811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531CFD">
        <w:rPr>
          <w:sz w:val="26"/>
          <w:szCs w:val="26"/>
        </w:rPr>
        <w:t>Проект закона Чувашской Республики  «</w:t>
      </w:r>
      <w:r w:rsidRPr="00531CFD">
        <w:rPr>
          <w:rStyle w:val="a"/>
          <w:bCs/>
          <w:color w:val="auto"/>
          <w:sz w:val="26"/>
          <w:szCs w:val="26"/>
        </w:rPr>
        <w:t xml:space="preserve">О перераспределении </w:t>
      </w:r>
      <w:r>
        <w:rPr>
          <w:rStyle w:val="a"/>
          <w:bCs/>
          <w:color w:val="auto"/>
          <w:sz w:val="26"/>
          <w:szCs w:val="26"/>
        </w:rPr>
        <w:t xml:space="preserve">отдельных </w:t>
      </w:r>
      <w:r w:rsidRPr="00531CFD">
        <w:rPr>
          <w:rStyle w:val="a"/>
          <w:bCs/>
          <w:color w:val="auto"/>
          <w:sz w:val="26"/>
          <w:szCs w:val="26"/>
        </w:rPr>
        <w:t xml:space="preserve">полномочий в области градостроительной деятельности между органами местного самоуправления </w:t>
      </w:r>
      <w:r>
        <w:rPr>
          <w:rStyle w:val="a"/>
          <w:bCs/>
          <w:color w:val="auto"/>
          <w:sz w:val="26"/>
          <w:szCs w:val="26"/>
        </w:rPr>
        <w:t xml:space="preserve">отдельных </w:t>
      </w:r>
      <w:r w:rsidRPr="00531CFD">
        <w:rPr>
          <w:rStyle w:val="a"/>
          <w:bCs/>
          <w:color w:val="auto"/>
          <w:sz w:val="26"/>
          <w:szCs w:val="26"/>
        </w:rPr>
        <w:t>муниципальных образований Чуваш</w:t>
      </w:r>
      <w:r w:rsidRPr="00531CFD">
        <w:rPr>
          <w:rStyle w:val="a"/>
          <w:bCs/>
          <w:color w:val="auto"/>
          <w:sz w:val="26"/>
          <w:szCs w:val="26"/>
        </w:rPr>
        <w:softHyphen/>
        <w:t xml:space="preserve">ской Республики и органами </w:t>
      </w:r>
      <w:r>
        <w:rPr>
          <w:rStyle w:val="a"/>
          <w:bCs/>
          <w:color w:val="auto"/>
          <w:sz w:val="26"/>
          <w:szCs w:val="26"/>
        </w:rPr>
        <w:t xml:space="preserve">государственной власти </w:t>
      </w:r>
      <w:r w:rsidRPr="00531CFD">
        <w:rPr>
          <w:rStyle w:val="a"/>
          <w:bCs/>
          <w:color w:val="auto"/>
          <w:sz w:val="26"/>
          <w:szCs w:val="26"/>
        </w:rPr>
        <w:t>Чувашской Республики</w:t>
      </w:r>
      <w:r w:rsidRPr="00531CFD">
        <w:rPr>
          <w:sz w:val="26"/>
          <w:szCs w:val="26"/>
        </w:rPr>
        <w:t>» (далее – проект закона) разработан в соответ</w:t>
      </w:r>
      <w:r w:rsidRPr="00531CFD">
        <w:rPr>
          <w:sz w:val="26"/>
          <w:szCs w:val="26"/>
        </w:rPr>
        <w:softHyphen/>
        <w:t>ствии с положениями статьи 8</w:t>
      </w:r>
      <w:r w:rsidRPr="00696F1D">
        <w:rPr>
          <w:sz w:val="26"/>
          <w:szCs w:val="26"/>
          <w:vertAlign w:val="superscript"/>
        </w:rPr>
        <w:t>2</w:t>
      </w:r>
      <w:r w:rsidRPr="00531CFD">
        <w:rPr>
          <w:sz w:val="26"/>
          <w:szCs w:val="26"/>
        </w:rPr>
        <w:t xml:space="preserve"> Градостроительного кодекса Российской Федера</w:t>
      </w:r>
      <w:r w:rsidRPr="00531CFD">
        <w:rPr>
          <w:sz w:val="26"/>
          <w:szCs w:val="26"/>
        </w:rPr>
        <w:softHyphen/>
        <w:t xml:space="preserve">ции, </w:t>
      </w:r>
      <w:r w:rsidRPr="00531CFD">
        <w:rPr>
          <w:sz w:val="26"/>
          <w:szCs w:val="26"/>
          <w:shd w:val="clear" w:color="auto" w:fill="FFFFFF"/>
        </w:rPr>
        <w:t xml:space="preserve">части 1.2 статьи 17 Федерального закона от 6 октября </w:t>
      </w:r>
      <w:r>
        <w:rPr>
          <w:sz w:val="26"/>
          <w:szCs w:val="26"/>
          <w:shd w:val="clear" w:color="auto" w:fill="FFFFFF"/>
        </w:rPr>
        <w:t xml:space="preserve">          </w:t>
      </w:r>
      <w:r w:rsidRPr="00531CFD">
        <w:rPr>
          <w:sz w:val="26"/>
          <w:szCs w:val="26"/>
          <w:shd w:val="clear" w:color="auto" w:fill="FFFFFF"/>
        </w:rPr>
        <w:t>2003 г. № 131-ФЗ «Об общих принципах организации местного самоуправления в Российской Федера</w:t>
      </w:r>
      <w:r w:rsidRPr="00531CFD">
        <w:rPr>
          <w:sz w:val="26"/>
          <w:szCs w:val="26"/>
          <w:shd w:val="clear" w:color="auto" w:fill="FFFFFF"/>
        </w:rPr>
        <w:softHyphen/>
        <w:t>ции»</w:t>
      </w:r>
      <w:r w:rsidRPr="00531CFD">
        <w:rPr>
          <w:sz w:val="26"/>
          <w:szCs w:val="26"/>
        </w:rPr>
        <w:t>.</w:t>
      </w:r>
    </w:p>
    <w:p w:rsidR="00482D7C" w:rsidRPr="00940D48" w:rsidRDefault="00482D7C" w:rsidP="00271811">
      <w:pPr>
        <w:ind w:firstLine="709"/>
        <w:jc w:val="both"/>
        <w:rPr>
          <w:sz w:val="26"/>
          <w:szCs w:val="26"/>
          <w:shd w:val="clear" w:color="auto" w:fill="FFFFFF"/>
        </w:rPr>
      </w:pPr>
      <w:r w:rsidRPr="00531CFD">
        <w:rPr>
          <w:sz w:val="26"/>
          <w:szCs w:val="26"/>
          <w:shd w:val="clear" w:color="auto" w:fill="FFFFFF"/>
        </w:rPr>
        <w:t xml:space="preserve">Проект закона регулирует отношения между органами </w:t>
      </w:r>
      <w:r>
        <w:rPr>
          <w:sz w:val="26"/>
          <w:szCs w:val="26"/>
          <w:shd w:val="clear" w:color="auto" w:fill="FFFFFF"/>
        </w:rPr>
        <w:t>государственной вл</w:t>
      </w:r>
      <w:r>
        <w:rPr>
          <w:sz w:val="26"/>
          <w:szCs w:val="26"/>
          <w:shd w:val="clear" w:color="auto" w:fill="FFFFFF"/>
        </w:rPr>
        <w:t>а</w:t>
      </w:r>
      <w:r>
        <w:rPr>
          <w:sz w:val="26"/>
          <w:szCs w:val="26"/>
          <w:shd w:val="clear" w:color="auto" w:fill="FFFFFF"/>
        </w:rPr>
        <w:t xml:space="preserve">сти </w:t>
      </w:r>
      <w:r w:rsidRPr="00531CFD">
        <w:rPr>
          <w:sz w:val="26"/>
          <w:szCs w:val="26"/>
          <w:shd w:val="clear" w:color="auto" w:fill="FFFFFF"/>
        </w:rPr>
        <w:t xml:space="preserve">Чувашской Республики и органами местного самоуправления в Чувашской </w:t>
      </w:r>
      <w:r w:rsidRPr="00940D48">
        <w:rPr>
          <w:sz w:val="26"/>
          <w:szCs w:val="26"/>
          <w:shd w:val="clear" w:color="auto" w:fill="FFFFFF"/>
        </w:rPr>
        <w:t>Рес</w:t>
      </w:r>
      <w:r w:rsidRPr="00940D48">
        <w:rPr>
          <w:sz w:val="26"/>
          <w:szCs w:val="26"/>
          <w:shd w:val="clear" w:color="auto" w:fill="FFFFFF"/>
        </w:rPr>
        <w:softHyphen/>
        <w:t>публике, возникающие в связи с перераспределением отдельных полномочий в об</w:t>
      </w:r>
      <w:r w:rsidRPr="00940D48">
        <w:rPr>
          <w:sz w:val="26"/>
          <w:szCs w:val="26"/>
          <w:shd w:val="clear" w:color="auto" w:fill="FFFFFF"/>
        </w:rPr>
        <w:softHyphen/>
        <w:t>ласти гр</w:t>
      </w:r>
      <w:r w:rsidRPr="00940D48">
        <w:rPr>
          <w:sz w:val="26"/>
          <w:szCs w:val="26"/>
          <w:shd w:val="clear" w:color="auto" w:fill="FFFFFF"/>
        </w:rPr>
        <w:t>а</w:t>
      </w:r>
      <w:r w:rsidRPr="00940D48">
        <w:rPr>
          <w:sz w:val="26"/>
          <w:szCs w:val="26"/>
          <w:shd w:val="clear" w:color="auto" w:fill="FFFFFF"/>
        </w:rPr>
        <w:t>достроительной деятельности.</w:t>
      </w:r>
    </w:p>
    <w:p w:rsidR="00482D7C" w:rsidRPr="00940D48" w:rsidRDefault="00482D7C" w:rsidP="00EB6312">
      <w:pPr>
        <w:ind w:firstLine="709"/>
        <w:jc w:val="both"/>
        <w:rPr>
          <w:sz w:val="26"/>
          <w:szCs w:val="26"/>
        </w:rPr>
      </w:pPr>
      <w:r w:rsidRPr="00940D48">
        <w:rPr>
          <w:sz w:val="26"/>
          <w:szCs w:val="26"/>
        </w:rPr>
        <w:t>Проектом закона предлагается передать полномочия органов мест</w:t>
      </w:r>
      <w:r w:rsidRPr="00940D48">
        <w:rPr>
          <w:sz w:val="26"/>
          <w:szCs w:val="26"/>
        </w:rPr>
        <w:softHyphen/>
        <w:t>ного сам</w:t>
      </w:r>
      <w:r w:rsidRPr="00940D48">
        <w:rPr>
          <w:sz w:val="26"/>
          <w:szCs w:val="26"/>
        </w:rPr>
        <w:t>о</w:t>
      </w:r>
      <w:r w:rsidRPr="00940D48">
        <w:rPr>
          <w:sz w:val="26"/>
          <w:szCs w:val="26"/>
        </w:rPr>
        <w:t xml:space="preserve">управления </w:t>
      </w:r>
      <w:r>
        <w:rPr>
          <w:sz w:val="26"/>
          <w:szCs w:val="26"/>
        </w:rPr>
        <w:t xml:space="preserve">в том числе </w:t>
      </w:r>
      <w:r w:rsidRPr="00940D48">
        <w:rPr>
          <w:sz w:val="26"/>
          <w:szCs w:val="26"/>
        </w:rPr>
        <w:t>в части принятия решений о подготовке и утверждения г</w:t>
      </w:r>
      <w:r w:rsidRPr="00940D48">
        <w:rPr>
          <w:sz w:val="26"/>
          <w:szCs w:val="26"/>
        </w:rPr>
        <w:t>е</w:t>
      </w:r>
      <w:r w:rsidRPr="00940D48">
        <w:rPr>
          <w:sz w:val="26"/>
          <w:szCs w:val="26"/>
        </w:rPr>
        <w:t>не</w:t>
      </w:r>
      <w:r w:rsidRPr="00940D48">
        <w:rPr>
          <w:sz w:val="26"/>
          <w:szCs w:val="26"/>
        </w:rPr>
        <w:softHyphen/>
        <w:t>ральных планов муниципальных и городских округов, местных нормативов гр</w:t>
      </w:r>
      <w:r w:rsidRPr="00940D48">
        <w:rPr>
          <w:sz w:val="26"/>
          <w:szCs w:val="26"/>
        </w:rPr>
        <w:t>а</w:t>
      </w:r>
      <w:r w:rsidRPr="00940D48">
        <w:rPr>
          <w:sz w:val="26"/>
          <w:szCs w:val="26"/>
        </w:rPr>
        <w:t>до</w:t>
      </w:r>
      <w:r w:rsidRPr="00940D48">
        <w:rPr>
          <w:sz w:val="26"/>
          <w:szCs w:val="26"/>
        </w:rPr>
        <w:softHyphen/>
        <w:t>строительного проектирования уполномоченному исполнительному органу Ч</w:t>
      </w:r>
      <w:r w:rsidRPr="00940D48">
        <w:rPr>
          <w:sz w:val="26"/>
          <w:szCs w:val="26"/>
        </w:rPr>
        <w:t>у</w:t>
      </w:r>
      <w:r w:rsidRPr="00940D48">
        <w:rPr>
          <w:sz w:val="26"/>
          <w:szCs w:val="26"/>
        </w:rPr>
        <w:t>ваш</w:t>
      </w:r>
      <w:r w:rsidRPr="00940D48">
        <w:rPr>
          <w:sz w:val="26"/>
          <w:szCs w:val="26"/>
        </w:rPr>
        <w:softHyphen/>
        <w:t>ской Республики – Министерству строительства, архитектуры и жилищно-комму</w:t>
      </w:r>
      <w:r w:rsidRPr="00940D48">
        <w:rPr>
          <w:sz w:val="26"/>
          <w:szCs w:val="26"/>
        </w:rPr>
        <w:softHyphen/>
        <w:t>нального хозяйства Чувашской Республики.</w:t>
      </w:r>
    </w:p>
    <w:p w:rsidR="00482D7C" w:rsidRPr="00940D48" w:rsidRDefault="00482D7C" w:rsidP="00A73052">
      <w:pPr>
        <w:ind w:firstLine="709"/>
        <w:jc w:val="both"/>
        <w:rPr>
          <w:sz w:val="26"/>
          <w:szCs w:val="26"/>
          <w:shd w:val="clear" w:color="auto" w:fill="FFFFFF"/>
        </w:rPr>
      </w:pPr>
      <w:r w:rsidRPr="00940D48">
        <w:rPr>
          <w:sz w:val="26"/>
          <w:szCs w:val="26"/>
          <w:shd w:val="clear" w:color="auto" w:fill="FFFFFF"/>
        </w:rPr>
        <w:t>Законы субъектов Российской Федерации о перераспределении полномочий вступают в силу с начала очередного финансового года, в связи с чем установлено вступление в силу принимаемого закона с 1 января 2025 года.</w:t>
      </w:r>
    </w:p>
    <w:p w:rsidR="00482D7C" w:rsidRPr="00940D48" w:rsidRDefault="00482D7C" w:rsidP="00246E98">
      <w:pPr>
        <w:autoSpaceDE w:val="0"/>
        <w:autoSpaceDN w:val="0"/>
        <w:adjustRightInd w:val="0"/>
        <w:ind w:firstLine="709"/>
        <w:jc w:val="both"/>
        <w:rPr>
          <w:sz w:val="26"/>
          <w:szCs w:val="26"/>
          <w:shd w:val="clear" w:color="auto" w:fill="FFFFFF"/>
        </w:rPr>
      </w:pPr>
      <w:r w:rsidRPr="00940D48">
        <w:rPr>
          <w:sz w:val="26"/>
          <w:szCs w:val="26"/>
        </w:rPr>
        <w:t>Передача полномочий на республиканский уровень позволит реализовать единую политику при осуществлении территориального планирования на террит</w:t>
      </w:r>
      <w:r w:rsidRPr="00940D48">
        <w:rPr>
          <w:sz w:val="26"/>
          <w:szCs w:val="26"/>
        </w:rPr>
        <w:t>о</w:t>
      </w:r>
      <w:r w:rsidRPr="00940D48">
        <w:rPr>
          <w:sz w:val="26"/>
          <w:szCs w:val="26"/>
        </w:rPr>
        <w:t xml:space="preserve">рии Чебоксарской агломерации, а также </w:t>
      </w:r>
      <w:r w:rsidRPr="00940D48">
        <w:rPr>
          <w:sz w:val="26"/>
          <w:szCs w:val="26"/>
          <w:shd w:val="clear" w:color="auto" w:fill="FFFFFF"/>
        </w:rPr>
        <w:t>своевременн</w:t>
      </w:r>
      <w:bookmarkStart w:id="0" w:name="_GoBack"/>
      <w:bookmarkEnd w:id="0"/>
      <w:r w:rsidRPr="00940D48">
        <w:rPr>
          <w:sz w:val="26"/>
          <w:szCs w:val="26"/>
          <w:shd w:val="clear" w:color="auto" w:fill="FFFFFF"/>
        </w:rPr>
        <w:t>о и качественно актуализир</w:t>
      </w:r>
      <w:r w:rsidRPr="00940D48">
        <w:rPr>
          <w:sz w:val="26"/>
          <w:szCs w:val="26"/>
          <w:shd w:val="clear" w:color="auto" w:fill="FFFFFF"/>
        </w:rPr>
        <w:t>о</w:t>
      </w:r>
      <w:r w:rsidRPr="00940D48">
        <w:rPr>
          <w:sz w:val="26"/>
          <w:szCs w:val="26"/>
          <w:shd w:val="clear" w:color="auto" w:fill="FFFFFF"/>
        </w:rPr>
        <w:t xml:space="preserve">вать градостроительную документацию. </w:t>
      </w:r>
      <w:r w:rsidRPr="00940D48">
        <w:rPr>
          <w:sz w:val="26"/>
          <w:szCs w:val="26"/>
        </w:rPr>
        <w:t>Эффективно осуществленная на респу</w:t>
      </w:r>
      <w:r w:rsidRPr="00940D48">
        <w:rPr>
          <w:sz w:val="26"/>
          <w:szCs w:val="26"/>
        </w:rPr>
        <w:t>б</w:t>
      </w:r>
      <w:r w:rsidRPr="00940D48">
        <w:rPr>
          <w:sz w:val="26"/>
          <w:szCs w:val="26"/>
        </w:rPr>
        <w:t>ликанском уровне работа по подготовке и утверждению генеральных планов п</w:t>
      </w:r>
      <w:r w:rsidRPr="00940D48">
        <w:rPr>
          <w:sz w:val="26"/>
          <w:szCs w:val="26"/>
        </w:rPr>
        <w:t>о</w:t>
      </w:r>
      <w:r w:rsidRPr="00940D48">
        <w:rPr>
          <w:sz w:val="26"/>
          <w:szCs w:val="26"/>
        </w:rPr>
        <w:t xml:space="preserve">зволит обеспечить надлежащую реализацию положений </w:t>
      </w:r>
      <w:r>
        <w:rPr>
          <w:sz w:val="26"/>
          <w:szCs w:val="26"/>
        </w:rPr>
        <w:t>стратегии пространстве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ного развития (</w:t>
      </w:r>
      <w:r w:rsidRPr="00940D48">
        <w:rPr>
          <w:sz w:val="26"/>
          <w:szCs w:val="26"/>
        </w:rPr>
        <w:t>ма</w:t>
      </w:r>
      <w:r>
        <w:rPr>
          <w:sz w:val="26"/>
          <w:szCs w:val="26"/>
        </w:rPr>
        <w:t>стер-план)</w:t>
      </w:r>
      <w:r w:rsidRPr="00940D48">
        <w:rPr>
          <w:sz w:val="26"/>
          <w:szCs w:val="26"/>
        </w:rPr>
        <w:t xml:space="preserve"> Чебоксарской агломерации.</w:t>
      </w:r>
    </w:p>
    <w:p w:rsidR="00482D7C" w:rsidRPr="00FE0DC4" w:rsidRDefault="00482D7C" w:rsidP="00FE0DC4">
      <w:pPr>
        <w:ind w:firstLine="709"/>
        <w:jc w:val="both"/>
        <w:rPr>
          <w:sz w:val="26"/>
          <w:szCs w:val="26"/>
          <w:shd w:val="clear" w:color="auto" w:fill="FFFFFF"/>
        </w:rPr>
      </w:pPr>
      <w:r w:rsidRPr="00940D48">
        <w:rPr>
          <w:sz w:val="26"/>
          <w:szCs w:val="26"/>
          <w:shd w:val="clear" w:color="auto" w:fill="FFFFFF"/>
        </w:rPr>
        <w:t>В целях осуществления полномочий, предусмотренных проектом закона, н</w:t>
      </w:r>
      <w:r w:rsidRPr="00940D48">
        <w:rPr>
          <w:sz w:val="26"/>
          <w:szCs w:val="26"/>
          <w:shd w:val="clear" w:color="auto" w:fill="FFFFFF"/>
        </w:rPr>
        <w:t>е</w:t>
      </w:r>
      <w:r w:rsidRPr="00940D48">
        <w:rPr>
          <w:sz w:val="26"/>
          <w:szCs w:val="26"/>
          <w:shd w:val="clear" w:color="auto" w:fill="FFFFFF"/>
        </w:rPr>
        <w:t>обходимо организовать работу по подготовке проектов генеральных планов Нов</w:t>
      </w:r>
      <w:r w:rsidRPr="00940D48">
        <w:rPr>
          <w:sz w:val="26"/>
          <w:szCs w:val="26"/>
          <w:shd w:val="clear" w:color="auto" w:fill="FFFFFF"/>
        </w:rPr>
        <w:t>о</w:t>
      </w:r>
      <w:r w:rsidRPr="00940D48">
        <w:rPr>
          <w:sz w:val="26"/>
          <w:szCs w:val="26"/>
          <w:shd w:val="clear" w:color="auto" w:fill="FFFFFF"/>
        </w:rPr>
        <w:t>чебоксарского городского округа, Мариинско-Посадского, Моргаушского</w:t>
      </w:r>
      <w:r w:rsidRPr="00FE0DC4">
        <w:rPr>
          <w:sz w:val="26"/>
          <w:szCs w:val="26"/>
          <w:shd w:val="clear" w:color="auto" w:fill="FFFFFF"/>
        </w:rPr>
        <w:t>, Цивил</w:t>
      </w:r>
      <w:r w:rsidRPr="00FE0DC4">
        <w:rPr>
          <w:sz w:val="26"/>
          <w:szCs w:val="26"/>
          <w:shd w:val="clear" w:color="auto" w:fill="FFFFFF"/>
        </w:rPr>
        <w:t>ь</w:t>
      </w:r>
      <w:r w:rsidRPr="00FE0DC4">
        <w:rPr>
          <w:sz w:val="26"/>
          <w:szCs w:val="26"/>
          <w:shd w:val="clear" w:color="auto" w:fill="FFFFFF"/>
        </w:rPr>
        <w:t>ского и Чебоксарского муниципальных округов, а также местных нормативов гр</w:t>
      </w:r>
      <w:r w:rsidRPr="00FE0DC4">
        <w:rPr>
          <w:sz w:val="26"/>
          <w:szCs w:val="26"/>
          <w:shd w:val="clear" w:color="auto" w:fill="FFFFFF"/>
        </w:rPr>
        <w:t>а</w:t>
      </w:r>
      <w:r w:rsidRPr="00FE0DC4">
        <w:rPr>
          <w:sz w:val="26"/>
          <w:szCs w:val="26"/>
          <w:shd w:val="clear" w:color="auto" w:fill="FFFFFF"/>
        </w:rPr>
        <w:t>достроительного проектирования всех 6 муниципальных образований.</w:t>
      </w:r>
    </w:p>
    <w:p w:rsidR="00482D7C" w:rsidRPr="00FE0DC4" w:rsidRDefault="00482D7C" w:rsidP="00FE0DC4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E0DC4">
        <w:rPr>
          <w:sz w:val="26"/>
          <w:szCs w:val="26"/>
          <w:shd w:val="clear" w:color="auto" w:fill="FFFFFF"/>
        </w:rPr>
        <w:t>Разработка генерального плана Чебоксарского городского округа осущест</w:t>
      </w:r>
      <w:r w:rsidRPr="00FE0DC4">
        <w:rPr>
          <w:sz w:val="26"/>
          <w:szCs w:val="26"/>
          <w:shd w:val="clear" w:color="auto" w:fill="FFFFFF"/>
        </w:rPr>
        <w:t>в</w:t>
      </w:r>
      <w:r w:rsidRPr="00FE0DC4">
        <w:rPr>
          <w:sz w:val="26"/>
          <w:szCs w:val="26"/>
          <w:shd w:val="clear" w:color="auto" w:fill="FFFFFF"/>
        </w:rPr>
        <w:t>ляется в рамках проведения научно-исследовательской работы</w:t>
      </w:r>
      <w:r w:rsidRPr="00FE0DC4">
        <w:rPr>
          <w:sz w:val="26"/>
          <w:szCs w:val="26"/>
        </w:rPr>
        <w:t xml:space="preserve"> на основании з</w:t>
      </w:r>
      <w:r w:rsidRPr="00FE0DC4">
        <w:rPr>
          <w:sz w:val="26"/>
          <w:szCs w:val="26"/>
        </w:rPr>
        <w:t>а</w:t>
      </w:r>
      <w:r w:rsidRPr="00FE0DC4">
        <w:rPr>
          <w:sz w:val="26"/>
          <w:szCs w:val="26"/>
        </w:rPr>
        <w:t xml:space="preserve">ключенного </w:t>
      </w:r>
      <w:r w:rsidRPr="00FE0DC4">
        <w:rPr>
          <w:sz w:val="26"/>
          <w:szCs w:val="26"/>
          <w:shd w:val="clear" w:color="auto" w:fill="FFFFFF"/>
        </w:rPr>
        <w:t xml:space="preserve">с ФАУ «Единый научно-исследовательский и проектный институт пространственного планирования Российской Федерации» (г. Москва) </w:t>
      </w:r>
      <w:r w:rsidRPr="00FE0DC4">
        <w:rPr>
          <w:sz w:val="26"/>
          <w:szCs w:val="26"/>
        </w:rPr>
        <w:t>муниц</w:t>
      </w:r>
      <w:r w:rsidRPr="00FE0DC4">
        <w:rPr>
          <w:sz w:val="26"/>
          <w:szCs w:val="26"/>
        </w:rPr>
        <w:t>и</w:t>
      </w:r>
      <w:r w:rsidRPr="00FE0DC4">
        <w:rPr>
          <w:sz w:val="26"/>
          <w:szCs w:val="26"/>
        </w:rPr>
        <w:t>пального контракта от 21 апреля 2023 г. Цена указанного контракта составля</w:t>
      </w:r>
      <w:r>
        <w:rPr>
          <w:sz w:val="26"/>
          <w:szCs w:val="26"/>
        </w:rPr>
        <w:t xml:space="preserve">ет   49,456 млн. </w:t>
      </w:r>
      <w:r w:rsidRPr="00FE0DC4">
        <w:rPr>
          <w:sz w:val="26"/>
          <w:szCs w:val="26"/>
        </w:rPr>
        <w:t>рублей. Общий срок исполнения подрядчиком своих обязательств по контракту составляет 30 месяцев.</w:t>
      </w:r>
    </w:p>
    <w:p w:rsidR="00482D7C" w:rsidRPr="00940D48" w:rsidRDefault="00482D7C" w:rsidP="00FE0DC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40D48">
        <w:rPr>
          <w:sz w:val="26"/>
          <w:szCs w:val="26"/>
        </w:rPr>
        <w:t>Учитывая наличие заключенного и не исполненного муниципального ко</w:t>
      </w:r>
      <w:r w:rsidRPr="00940D48">
        <w:rPr>
          <w:sz w:val="26"/>
          <w:szCs w:val="26"/>
        </w:rPr>
        <w:t>н</w:t>
      </w:r>
      <w:r w:rsidRPr="00940D48">
        <w:rPr>
          <w:sz w:val="26"/>
          <w:szCs w:val="26"/>
        </w:rPr>
        <w:t>тракта на разработку</w:t>
      </w:r>
      <w:r w:rsidRPr="00940D48">
        <w:t xml:space="preserve"> </w:t>
      </w:r>
      <w:r w:rsidRPr="00940D48">
        <w:rPr>
          <w:sz w:val="26"/>
          <w:szCs w:val="26"/>
        </w:rPr>
        <w:t>генерального плана городского округа, муниципального окр</w:t>
      </w:r>
      <w:r w:rsidRPr="00940D48">
        <w:rPr>
          <w:sz w:val="26"/>
          <w:szCs w:val="26"/>
        </w:rPr>
        <w:t>у</w:t>
      </w:r>
      <w:r w:rsidRPr="00940D48">
        <w:rPr>
          <w:sz w:val="26"/>
          <w:szCs w:val="26"/>
        </w:rPr>
        <w:t>га, местных нормативов градостроительного проектирования муниципального о</w:t>
      </w:r>
      <w:r w:rsidRPr="00940D48">
        <w:rPr>
          <w:sz w:val="26"/>
          <w:szCs w:val="26"/>
        </w:rPr>
        <w:t>к</w:t>
      </w:r>
      <w:r w:rsidRPr="00940D48">
        <w:rPr>
          <w:sz w:val="26"/>
          <w:szCs w:val="26"/>
        </w:rPr>
        <w:t>руга, городского округа на дату в</w:t>
      </w:r>
      <w:r>
        <w:rPr>
          <w:sz w:val="26"/>
          <w:szCs w:val="26"/>
        </w:rPr>
        <w:t xml:space="preserve">ступления в силу проекта закона, </w:t>
      </w:r>
      <w:r w:rsidRPr="00940D48">
        <w:rPr>
          <w:sz w:val="26"/>
          <w:szCs w:val="26"/>
        </w:rPr>
        <w:t>проектом закона предусмотрено положение о том, что генеральные планы городских округов, м</w:t>
      </w:r>
      <w:r w:rsidRPr="00940D48">
        <w:rPr>
          <w:sz w:val="26"/>
          <w:szCs w:val="26"/>
        </w:rPr>
        <w:t>у</w:t>
      </w:r>
      <w:r w:rsidRPr="00940D48">
        <w:rPr>
          <w:sz w:val="26"/>
          <w:szCs w:val="26"/>
        </w:rPr>
        <w:t>ниципальных округов, местные нормативы градостроительного проектирования, решения о подготовке которых либо о внесении изменений в которые приняты до вступления в силу принимаемого закона, а также в отношении которых до всту</w:t>
      </w:r>
      <w:r w:rsidRPr="00940D48">
        <w:rPr>
          <w:sz w:val="26"/>
          <w:szCs w:val="26"/>
        </w:rPr>
        <w:t>п</w:t>
      </w:r>
      <w:r w:rsidRPr="00940D48">
        <w:rPr>
          <w:sz w:val="26"/>
          <w:szCs w:val="26"/>
        </w:rPr>
        <w:t>ления в силу принимаемого закона начаты процедуры согласования, предусмо</w:t>
      </w:r>
      <w:r w:rsidRPr="00940D48">
        <w:rPr>
          <w:sz w:val="26"/>
          <w:szCs w:val="26"/>
        </w:rPr>
        <w:t>т</w:t>
      </w:r>
      <w:r w:rsidRPr="00940D48">
        <w:rPr>
          <w:sz w:val="26"/>
          <w:szCs w:val="26"/>
        </w:rPr>
        <w:t>ренные нормативными правовыми актами Российской Федерации и нормативными правовыми актами Чувашской Республики, муниципальными правовыми актами, утверждаются органами местного самоуправления в порядке, действовавшем до дня вступления в силу принимаемого закона.</w:t>
      </w:r>
    </w:p>
    <w:p w:rsidR="00482D7C" w:rsidRPr="007541B3" w:rsidRDefault="00482D7C" w:rsidP="00FE0DC4">
      <w:pPr>
        <w:ind w:firstLine="709"/>
        <w:jc w:val="both"/>
        <w:rPr>
          <w:sz w:val="26"/>
          <w:szCs w:val="26"/>
          <w:shd w:val="clear" w:color="auto" w:fill="FFFFFF"/>
        </w:rPr>
      </w:pPr>
      <w:r w:rsidRPr="00940D48">
        <w:rPr>
          <w:sz w:val="26"/>
          <w:szCs w:val="26"/>
          <w:shd w:val="clear" w:color="auto" w:fill="FFFFFF"/>
        </w:rPr>
        <w:t>Таким образом, в связи с п</w:t>
      </w:r>
      <w:r w:rsidRPr="00940D48">
        <w:rPr>
          <w:sz w:val="26"/>
          <w:szCs w:val="26"/>
        </w:rPr>
        <w:t xml:space="preserve">ринятием проекта закона </w:t>
      </w:r>
      <w:r w:rsidRPr="00940D48">
        <w:rPr>
          <w:sz w:val="26"/>
          <w:szCs w:val="26"/>
          <w:shd w:val="clear" w:color="auto" w:fill="FFFFFF"/>
        </w:rPr>
        <w:t>возникает необход</w:t>
      </w:r>
      <w:r w:rsidRPr="00940D48">
        <w:rPr>
          <w:sz w:val="26"/>
          <w:szCs w:val="26"/>
          <w:shd w:val="clear" w:color="auto" w:fill="FFFFFF"/>
        </w:rPr>
        <w:t>и</w:t>
      </w:r>
      <w:r>
        <w:rPr>
          <w:sz w:val="26"/>
          <w:szCs w:val="26"/>
          <w:shd w:val="clear" w:color="auto" w:fill="FFFFFF"/>
        </w:rPr>
        <w:t>мость предусмотреть на 2025 год</w:t>
      </w:r>
      <w:r w:rsidRPr="00940D48">
        <w:rPr>
          <w:sz w:val="26"/>
          <w:szCs w:val="26"/>
          <w:shd w:val="clear" w:color="auto" w:fill="FFFFFF"/>
        </w:rPr>
        <w:t xml:space="preserve"> </w:t>
      </w:r>
      <w:r w:rsidRPr="00940D48">
        <w:rPr>
          <w:sz w:val="26"/>
          <w:szCs w:val="26"/>
        </w:rPr>
        <w:t>финансовые средства в республиканском бюдж</w:t>
      </w:r>
      <w:r w:rsidRPr="00940D48">
        <w:rPr>
          <w:sz w:val="26"/>
          <w:szCs w:val="26"/>
        </w:rPr>
        <w:t>е</w:t>
      </w:r>
      <w:r w:rsidRPr="00940D48">
        <w:rPr>
          <w:sz w:val="26"/>
          <w:szCs w:val="26"/>
        </w:rPr>
        <w:t>те Чувашской Республики</w:t>
      </w:r>
      <w:r w:rsidRPr="00940D48">
        <w:rPr>
          <w:sz w:val="26"/>
          <w:szCs w:val="26"/>
          <w:shd w:val="clear" w:color="auto" w:fill="FFFFFF"/>
        </w:rPr>
        <w:t xml:space="preserve"> на разработку</w:t>
      </w:r>
      <w:r w:rsidRPr="00FE0DC4">
        <w:rPr>
          <w:sz w:val="26"/>
          <w:szCs w:val="26"/>
          <w:shd w:val="clear" w:color="auto" w:fill="FFFFFF"/>
        </w:rPr>
        <w:t xml:space="preserve"> проектов генеральных планов, местных нормативов градостроительного </w:t>
      </w:r>
      <w:r w:rsidRPr="007541B3">
        <w:rPr>
          <w:sz w:val="26"/>
          <w:szCs w:val="26"/>
          <w:shd w:val="clear" w:color="auto" w:fill="FFFFFF"/>
        </w:rPr>
        <w:t xml:space="preserve">проектирования в размере 14,070 млн. </w:t>
      </w:r>
      <w:r w:rsidRPr="00FE0DC4">
        <w:rPr>
          <w:sz w:val="26"/>
          <w:szCs w:val="26"/>
        </w:rPr>
        <w:t>рублей</w:t>
      </w:r>
      <w:r>
        <w:rPr>
          <w:sz w:val="26"/>
          <w:szCs w:val="26"/>
        </w:rPr>
        <w:t>.</w:t>
      </w:r>
    </w:p>
    <w:p w:rsidR="00482D7C" w:rsidRDefault="00482D7C" w:rsidP="00FE0DC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541B3">
        <w:rPr>
          <w:sz w:val="26"/>
          <w:szCs w:val="26"/>
        </w:rPr>
        <w:t>Проектом закона не устанавливаются новые и не</w:t>
      </w:r>
      <w:r w:rsidRPr="00FE0DC4">
        <w:rPr>
          <w:sz w:val="26"/>
          <w:szCs w:val="26"/>
        </w:rPr>
        <w:t xml:space="preserve"> изме</w:t>
      </w:r>
      <w:r w:rsidRPr="00FE0DC4">
        <w:rPr>
          <w:sz w:val="26"/>
          <w:szCs w:val="26"/>
        </w:rPr>
        <w:softHyphen/>
        <w:t>няются ранее пред</w:t>
      </w:r>
      <w:r w:rsidRPr="00FE0DC4">
        <w:rPr>
          <w:sz w:val="26"/>
          <w:szCs w:val="26"/>
        </w:rPr>
        <w:t>у</w:t>
      </w:r>
      <w:r w:rsidRPr="00FE0DC4">
        <w:rPr>
          <w:sz w:val="26"/>
          <w:szCs w:val="26"/>
        </w:rPr>
        <w:t>смотренные нормативными правовыми актами Чувашской Рес</w:t>
      </w:r>
      <w:r w:rsidRPr="00FE0DC4">
        <w:rPr>
          <w:sz w:val="26"/>
          <w:szCs w:val="26"/>
        </w:rPr>
        <w:softHyphen/>
        <w:t>пуб</w:t>
      </w:r>
      <w:r w:rsidRPr="00FE0DC4">
        <w:rPr>
          <w:sz w:val="26"/>
          <w:szCs w:val="26"/>
        </w:rPr>
        <w:softHyphen/>
        <w:t xml:space="preserve">лики обязанности для субъектов предпринимательской </w:t>
      </w:r>
      <w:r w:rsidRPr="00410EE6">
        <w:rPr>
          <w:sz w:val="26"/>
          <w:szCs w:val="26"/>
        </w:rPr>
        <w:t>и инвестиционной деятель</w:t>
      </w:r>
      <w:r w:rsidRPr="00410EE6">
        <w:rPr>
          <w:sz w:val="26"/>
          <w:szCs w:val="26"/>
        </w:rPr>
        <w:softHyphen/>
        <w:t>ности, а также не устанавливается, не изменяется и не отменяется ранее установлен</w:t>
      </w:r>
      <w:r w:rsidRPr="00410EE6">
        <w:rPr>
          <w:sz w:val="26"/>
          <w:szCs w:val="26"/>
        </w:rPr>
        <w:softHyphen/>
        <w:t>ная от</w:t>
      </w:r>
      <w:r w:rsidRPr="00410EE6">
        <w:rPr>
          <w:sz w:val="26"/>
          <w:szCs w:val="26"/>
        </w:rPr>
        <w:softHyphen/>
        <w:t>ветственность за нарушение нормативных правовых актов Чувашской Респуб</w:t>
      </w:r>
      <w:r w:rsidRPr="00410EE6">
        <w:rPr>
          <w:sz w:val="26"/>
          <w:szCs w:val="26"/>
        </w:rPr>
        <w:softHyphen/>
        <w:t>лики, за</w:t>
      </w:r>
      <w:r w:rsidRPr="00410EE6">
        <w:rPr>
          <w:sz w:val="26"/>
          <w:szCs w:val="26"/>
        </w:rPr>
        <w:softHyphen/>
        <w:t>трагивающих вопросы осуществления предпринимательской и инвестиционной дея</w:t>
      </w:r>
      <w:r w:rsidRPr="00410EE6">
        <w:rPr>
          <w:sz w:val="26"/>
          <w:szCs w:val="26"/>
        </w:rPr>
        <w:softHyphen/>
        <w:t xml:space="preserve">тельности. В связи с этим </w:t>
      </w:r>
      <w:r>
        <w:rPr>
          <w:color w:val="000000"/>
          <w:sz w:val="26"/>
          <w:szCs w:val="26"/>
        </w:rPr>
        <w:t>в</w:t>
      </w:r>
      <w:r w:rsidRPr="00FA1657">
        <w:rPr>
          <w:color w:val="000000"/>
          <w:sz w:val="26"/>
          <w:szCs w:val="26"/>
        </w:rPr>
        <w:t xml:space="preserve"> соответствии с Порядком проведения оценки рег</w:t>
      </w:r>
      <w:r w:rsidRPr="00FA1657">
        <w:rPr>
          <w:color w:val="000000"/>
          <w:sz w:val="26"/>
          <w:szCs w:val="26"/>
        </w:rPr>
        <w:t>у</w:t>
      </w:r>
      <w:r w:rsidRPr="00FA1657">
        <w:rPr>
          <w:color w:val="000000"/>
          <w:sz w:val="26"/>
          <w:szCs w:val="26"/>
        </w:rPr>
        <w:t>лирующего</w:t>
      </w:r>
      <w:r w:rsidRPr="00227A9B">
        <w:rPr>
          <w:color w:val="000000"/>
          <w:sz w:val="26"/>
          <w:szCs w:val="26"/>
        </w:rPr>
        <w:t xml:space="preserve"> воздействия про</w:t>
      </w:r>
      <w:r w:rsidRPr="00227A9B">
        <w:rPr>
          <w:color w:val="000000"/>
          <w:sz w:val="26"/>
          <w:szCs w:val="26"/>
        </w:rPr>
        <w:softHyphen/>
        <w:t>ектов нормативных правовых актов Чувашской Ре</w:t>
      </w:r>
      <w:r w:rsidRPr="00227A9B">
        <w:rPr>
          <w:color w:val="000000"/>
          <w:sz w:val="26"/>
          <w:szCs w:val="26"/>
        </w:rPr>
        <w:t>с</w:t>
      </w:r>
      <w:r w:rsidRPr="00227A9B">
        <w:rPr>
          <w:color w:val="000000"/>
          <w:sz w:val="26"/>
          <w:szCs w:val="26"/>
        </w:rPr>
        <w:t>публики, утвержденным постановле</w:t>
      </w:r>
      <w:r w:rsidRPr="00227A9B">
        <w:rPr>
          <w:color w:val="000000"/>
          <w:sz w:val="26"/>
          <w:szCs w:val="26"/>
        </w:rPr>
        <w:softHyphen/>
        <w:t>нием Кабинета Министров Чувашской Респу</w:t>
      </w:r>
      <w:r w:rsidRPr="00227A9B">
        <w:rPr>
          <w:color w:val="000000"/>
          <w:sz w:val="26"/>
          <w:szCs w:val="26"/>
        </w:rPr>
        <w:t>б</w:t>
      </w:r>
      <w:r w:rsidRPr="00227A9B">
        <w:rPr>
          <w:color w:val="000000"/>
          <w:sz w:val="26"/>
          <w:szCs w:val="26"/>
        </w:rPr>
        <w:t xml:space="preserve">лики от 29 ноября </w:t>
      </w:r>
      <w:smartTag w:uri="urn:schemas-microsoft-com:office:smarttags" w:element="metricconverter">
        <w:smartTagPr>
          <w:attr w:name="ProductID" w:val="2012 г"/>
        </w:smartTagPr>
        <w:r w:rsidRPr="00227A9B">
          <w:rPr>
            <w:color w:val="000000"/>
            <w:sz w:val="26"/>
            <w:szCs w:val="26"/>
          </w:rPr>
          <w:t>2012 г</w:t>
        </w:r>
      </w:smartTag>
      <w:r w:rsidRPr="00227A9B">
        <w:rPr>
          <w:color w:val="000000"/>
          <w:sz w:val="26"/>
          <w:szCs w:val="26"/>
        </w:rPr>
        <w:t>. № 532 «О про</w:t>
      </w:r>
      <w:r w:rsidRPr="00227A9B">
        <w:rPr>
          <w:color w:val="000000"/>
          <w:sz w:val="26"/>
          <w:szCs w:val="26"/>
        </w:rPr>
        <w:softHyphen/>
        <w:t>ведении оценки регулирующего воздейс</w:t>
      </w:r>
      <w:r w:rsidRPr="00227A9B">
        <w:rPr>
          <w:color w:val="000000"/>
          <w:sz w:val="26"/>
          <w:szCs w:val="26"/>
        </w:rPr>
        <w:t>т</w:t>
      </w:r>
      <w:r w:rsidRPr="00227A9B">
        <w:rPr>
          <w:color w:val="000000"/>
          <w:sz w:val="26"/>
          <w:szCs w:val="26"/>
        </w:rPr>
        <w:t>вия проектов нормативных правовых актов Чу</w:t>
      </w:r>
      <w:r w:rsidRPr="00227A9B">
        <w:rPr>
          <w:color w:val="000000"/>
          <w:sz w:val="26"/>
          <w:szCs w:val="26"/>
        </w:rPr>
        <w:softHyphen/>
        <w:t>вашской Республики»</w:t>
      </w:r>
      <w:r>
        <w:rPr>
          <w:color w:val="000000"/>
          <w:sz w:val="26"/>
          <w:szCs w:val="26"/>
        </w:rPr>
        <w:t>,</w:t>
      </w:r>
      <w:r w:rsidRPr="00227A9B">
        <w:rPr>
          <w:color w:val="000000"/>
          <w:sz w:val="26"/>
          <w:szCs w:val="26"/>
        </w:rPr>
        <w:t xml:space="preserve"> проведение оценки регулирующего воздействия проекта </w:t>
      </w:r>
      <w:r>
        <w:rPr>
          <w:color w:val="000000"/>
          <w:sz w:val="26"/>
          <w:szCs w:val="26"/>
        </w:rPr>
        <w:t>закона</w:t>
      </w:r>
      <w:r w:rsidRPr="00227A9B">
        <w:rPr>
          <w:color w:val="000000"/>
          <w:sz w:val="26"/>
          <w:szCs w:val="26"/>
        </w:rPr>
        <w:t xml:space="preserve"> не требуется.</w:t>
      </w:r>
    </w:p>
    <w:p w:rsidR="00482D7C" w:rsidRDefault="00482D7C" w:rsidP="008B3F50">
      <w:pPr>
        <w:jc w:val="both"/>
        <w:rPr>
          <w:sz w:val="26"/>
          <w:szCs w:val="26"/>
        </w:rPr>
      </w:pPr>
    </w:p>
    <w:p w:rsidR="00482D7C" w:rsidRDefault="00482D7C" w:rsidP="008B3F50">
      <w:pPr>
        <w:jc w:val="both"/>
        <w:rPr>
          <w:sz w:val="26"/>
          <w:szCs w:val="26"/>
        </w:rPr>
      </w:pPr>
    </w:p>
    <w:p w:rsidR="00482D7C" w:rsidRPr="0014593D" w:rsidRDefault="00482D7C" w:rsidP="008B3F50">
      <w:pPr>
        <w:jc w:val="both"/>
        <w:rPr>
          <w:sz w:val="26"/>
          <w:szCs w:val="26"/>
        </w:rPr>
      </w:pPr>
    </w:p>
    <w:p w:rsidR="00482D7C" w:rsidRDefault="00482D7C" w:rsidP="008B3F50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14593D">
        <w:rPr>
          <w:sz w:val="26"/>
          <w:szCs w:val="26"/>
        </w:rPr>
        <w:t>инистр</w:t>
      </w:r>
      <w:r>
        <w:rPr>
          <w:sz w:val="26"/>
          <w:szCs w:val="26"/>
        </w:rPr>
        <w:t xml:space="preserve"> </w:t>
      </w:r>
      <w:r w:rsidRPr="0014593D">
        <w:rPr>
          <w:sz w:val="26"/>
          <w:szCs w:val="26"/>
        </w:rPr>
        <w:t xml:space="preserve">строительства, архитектуры и </w:t>
      </w:r>
    </w:p>
    <w:p w:rsidR="00482D7C" w:rsidRDefault="00482D7C" w:rsidP="008B3F50">
      <w:pPr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02.5pt;margin-top:.6pt;width:190.5pt;height:82.2pt;z-index:-251658240;visibility:visible">
            <v:imagedata r:id="rId6" o:title=""/>
          </v:shape>
        </w:pict>
      </w:r>
      <w:r w:rsidRPr="0014593D">
        <w:rPr>
          <w:sz w:val="26"/>
          <w:szCs w:val="26"/>
        </w:rPr>
        <w:t xml:space="preserve">жилищно-коммунального хозяйства </w:t>
      </w:r>
    </w:p>
    <w:p w:rsidR="00482D7C" w:rsidRPr="0014593D" w:rsidRDefault="00482D7C" w:rsidP="008B3F50">
      <w:pPr>
        <w:jc w:val="both"/>
        <w:rPr>
          <w:sz w:val="26"/>
          <w:szCs w:val="26"/>
        </w:rPr>
      </w:pPr>
      <w:r w:rsidRPr="0014593D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М.А. Коледа</w:t>
      </w:r>
    </w:p>
    <w:sectPr w:rsidR="00482D7C" w:rsidRPr="0014593D" w:rsidSect="00EA058B">
      <w:headerReference w:type="default" r:id="rId7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D7C" w:rsidRDefault="00482D7C" w:rsidP="004805BA">
      <w:r>
        <w:separator/>
      </w:r>
    </w:p>
  </w:endnote>
  <w:endnote w:type="continuationSeparator" w:id="0">
    <w:p w:rsidR="00482D7C" w:rsidRDefault="00482D7C" w:rsidP="004805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D7C" w:rsidRDefault="00482D7C" w:rsidP="004805BA">
      <w:r>
        <w:separator/>
      </w:r>
    </w:p>
  </w:footnote>
  <w:footnote w:type="continuationSeparator" w:id="0">
    <w:p w:rsidR="00482D7C" w:rsidRDefault="00482D7C" w:rsidP="004805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D7C" w:rsidRDefault="00482D7C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482D7C" w:rsidRDefault="00482D7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11F9"/>
    <w:rsid w:val="00000F46"/>
    <w:rsid w:val="00016B5E"/>
    <w:rsid w:val="00027CAB"/>
    <w:rsid w:val="00033C29"/>
    <w:rsid w:val="000425C5"/>
    <w:rsid w:val="00064239"/>
    <w:rsid w:val="00070A22"/>
    <w:rsid w:val="000721CF"/>
    <w:rsid w:val="0007469F"/>
    <w:rsid w:val="000911F9"/>
    <w:rsid w:val="0009756D"/>
    <w:rsid w:val="000B6139"/>
    <w:rsid w:val="000C4A73"/>
    <w:rsid w:val="000D5132"/>
    <w:rsid w:val="000F063F"/>
    <w:rsid w:val="000F1BE9"/>
    <w:rsid w:val="000F62E9"/>
    <w:rsid w:val="00103717"/>
    <w:rsid w:val="001213CD"/>
    <w:rsid w:val="00122478"/>
    <w:rsid w:val="00124995"/>
    <w:rsid w:val="00133BCB"/>
    <w:rsid w:val="00141FD1"/>
    <w:rsid w:val="0014593D"/>
    <w:rsid w:val="00150BEE"/>
    <w:rsid w:val="00155238"/>
    <w:rsid w:val="001710BA"/>
    <w:rsid w:val="00185BDC"/>
    <w:rsid w:val="001910CB"/>
    <w:rsid w:val="001A4B25"/>
    <w:rsid w:val="001A6089"/>
    <w:rsid w:val="001C0E0D"/>
    <w:rsid w:val="001C561A"/>
    <w:rsid w:val="001C5A61"/>
    <w:rsid w:val="001D019E"/>
    <w:rsid w:val="001D1250"/>
    <w:rsid w:val="001D14F4"/>
    <w:rsid w:val="001D2ED7"/>
    <w:rsid w:val="001D601F"/>
    <w:rsid w:val="001F4E10"/>
    <w:rsid w:val="002142E5"/>
    <w:rsid w:val="0022279C"/>
    <w:rsid w:val="00227A9B"/>
    <w:rsid w:val="00227B6A"/>
    <w:rsid w:val="00246E98"/>
    <w:rsid w:val="00254F9E"/>
    <w:rsid w:val="00265F42"/>
    <w:rsid w:val="00267243"/>
    <w:rsid w:val="00270374"/>
    <w:rsid w:val="00271811"/>
    <w:rsid w:val="00273EAC"/>
    <w:rsid w:val="00275179"/>
    <w:rsid w:val="00275589"/>
    <w:rsid w:val="002A07AB"/>
    <w:rsid w:val="002B6C46"/>
    <w:rsid w:val="002C5728"/>
    <w:rsid w:val="002D08C2"/>
    <w:rsid w:val="002D77C9"/>
    <w:rsid w:val="002E3A9D"/>
    <w:rsid w:val="002E55B7"/>
    <w:rsid w:val="002F4B29"/>
    <w:rsid w:val="003013D5"/>
    <w:rsid w:val="003034C6"/>
    <w:rsid w:val="003040A8"/>
    <w:rsid w:val="003205C2"/>
    <w:rsid w:val="00326F36"/>
    <w:rsid w:val="00351C52"/>
    <w:rsid w:val="003561EF"/>
    <w:rsid w:val="00364AF2"/>
    <w:rsid w:val="003765BB"/>
    <w:rsid w:val="003B1E9B"/>
    <w:rsid w:val="003C0E87"/>
    <w:rsid w:val="003C19DC"/>
    <w:rsid w:val="003C28E9"/>
    <w:rsid w:val="003C5ED1"/>
    <w:rsid w:val="003D239D"/>
    <w:rsid w:val="003D50D5"/>
    <w:rsid w:val="003E10ED"/>
    <w:rsid w:val="003E46F3"/>
    <w:rsid w:val="00404954"/>
    <w:rsid w:val="00405634"/>
    <w:rsid w:val="00410EE6"/>
    <w:rsid w:val="004136EC"/>
    <w:rsid w:val="0041473D"/>
    <w:rsid w:val="0042088A"/>
    <w:rsid w:val="0043012D"/>
    <w:rsid w:val="0043720A"/>
    <w:rsid w:val="00442B1B"/>
    <w:rsid w:val="0044312D"/>
    <w:rsid w:val="004521AB"/>
    <w:rsid w:val="004546CE"/>
    <w:rsid w:val="00455DD4"/>
    <w:rsid w:val="00470142"/>
    <w:rsid w:val="0047402D"/>
    <w:rsid w:val="004805BA"/>
    <w:rsid w:val="00482970"/>
    <w:rsid w:val="00482D7C"/>
    <w:rsid w:val="0048738A"/>
    <w:rsid w:val="00492C5F"/>
    <w:rsid w:val="00492EF1"/>
    <w:rsid w:val="004A7FCA"/>
    <w:rsid w:val="004B57FF"/>
    <w:rsid w:val="004D3EE9"/>
    <w:rsid w:val="004F0C2A"/>
    <w:rsid w:val="004F38F7"/>
    <w:rsid w:val="00501018"/>
    <w:rsid w:val="00504BF2"/>
    <w:rsid w:val="00506E51"/>
    <w:rsid w:val="00514C09"/>
    <w:rsid w:val="00516F2B"/>
    <w:rsid w:val="0052780B"/>
    <w:rsid w:val="00527B2B"/>
    <w:rsid w:val="00531CFD"/>
    <w:rsid w:val="005345CC"/>
    <w:rsid w:val="005474AE"/>
    <w:rsid w:val="00556AD0"/>
    <w:rsid w:val="00573B3E"/>
    <w:rsid w:val="00585A94"/>
    <w:rsid w:val="0059491B"/>
    <w:rsid w:val="00597D81"/>
    <w:rsid w:val="005A26F8"/>
    <w:rsid w:val="005B1F38"/>
    <w:rsid w:val="005B2F61"/>
    <w:rsid w:val="005B6DC2"/>
    <w:rsid w:val="005B7A1F"/>
    <w:rsid w:val="005D205E"/>
    <w:rsid w:val="005D2B67"/>
    <w:rsid w:val="005D64E2"/>
    <w:rsid w:val="005E2050"/>
    <w:rsid w:val="005F2DEF"/>
    <w:rsid w:val="005F6B04"/>
    <w:rsid w:val="00612126"/>
    <w:rsid w:val="00633FF8"/>
    <w:rsid w:val="006343C2"/>
    <w:rsid w:val="006364AA"/>
    <w:rsid w:val="00636849"/>
    <w:rsid w:val="00652281"/>
    <w:rsid w:val="0066454A"/>
    <w:rsid w:val="00673032"/>
    <w:rsid w:val="006816AD"/>
    <w:rsid w:val="0068318F"/>
    <w:rsid w:val="00685F36"/>
    <w:rsid w:val="006917EF"/>
    <w:rsid w:val="00696F1D"/>
    <w:rsid w:val="006B16F6"/>
    <w:rsid w:val="006C48C5"/>
    <w:rsid w:val="00701062"/>
    <w:rsid w:val="00701924"/>
    <w:rsid w:val="00702C1A"/>
    <w:rsid w:val="00704935"/>
    <w:rsid w:val="00713089"/>
    <w:rsid w:val="00721F35"/>
    <w:rsid w:val="007342A8"/>
    <w:rsid w:val="00741CA2"/>
    <w:rsid w:val="007463C8"/>
    <w:rsid w:val="007475C9"/>
    <w:rsid w:val="0075219F"/>
    <w:rsid w:val="007541B3"/>
    <w:rsid w:val="00754D59"/>
    <w:rsid w:val="00770640"/>
    <w:rsid w:val="007770E0"/>
    <w:rsid w:val="0078685C"/>
    <w:rsid w:val="007A228B"/>
    <w:rsid w:val="007A52D0"/>
    <w:rsid w:val="007B3699"/>
    <w:rsid w:val="007E663A"/>
    <w:rsid w:val="007F20E7"/>
    <w:rsid w:val="007F53D2"/>
    <w:rsid w:val="00801999"/>
    <w:rsid w:val="00825984"/>
    <w:rsid w:val="00830E75"/>
    <w:rsid w:val="0083145C"/>
    <w:rsid w:val="008467F2"/>
    <w:rsid w:val="00847B2B"/>
    <w:rsid w:val="00871E02"/>
    <w:rsid w:val="00873878"/>
    <w:rsid w:val="00873E4B"/>
    <w:rsid w:val="0088043C"/>
    <w:rsid w:val="00884928"/>
    <w:rsid w:val="008971F6"/>
    <w:rsid w:val="008A5404"/>
    <w:rsid w:val="008B0EE4"/>
    <w:rsid w:val="008B3F50"/>
    <w:rsid w:val="008C60A0"/>
    <w:rsid w:val="008D0631"/>
    <w:rsid w:val="008D7813"/>
    <w:rsid w:val="008E6595"/>
    <w:rsid w:val="008F4C60"/>
    <w:rsid w:val="009014E2"/>
    <w:rsid w:val="0090312D"/>
    <w:rsid w:val="00915763"/>
    <w:rsid w:val="00936EF2"/>
    <w:rsid w:val="00940D48"/>
    <w:rsid w:val="00952356"/>
    <w:rsid w:val="00961875"/>
    <w:rsid w:val="00972A9D"/>
    <w:rsid w:val="0097326D"/>
    <w:rsid w:val="00996BAB"/>
    <w:rsid w:val="009A1988"/>
    <w:rsid w:val="009B1C6C"/>
    <w:rsid w:val="009C132C"/>
    <w:rsid w:val="009C25B5"/>
    <w:rsid w:val="009C533C"/>
    <w:rsid w:val="009D2E7C"/>
    <w:rsid w:val="00A21A2E"/>
    <w:rsid w:val="00A269BA"/>
    <w:rsid w:val="00A32F5A"/>
    <w:rsid w:val="00A33FA7"/>
    <w:rsid w:val="00A42863"/>
    <w:rsid w:val="00A45A32"/>
    <w:rsid w:val="00A728B8"/>
    <w:rsid w:val="00A73052"/>
    <w:rsid w:val="00A84F93"/>
    <w:rsid w:val="00A87142"/>
    <w:rsid w:val="00AA01D9"/>
    <w:rsid w:val="00AA7E41"/>
    <w:rsid w:val="00AB275C"/>
    <w:rsid w:val="00AB500D"/>
    <w:rsid w:val="00AC30E8"/>
    <w:rsid w:val="00AD29D0"/>
    <w:rsid w:val="00AD4430"/>
    <w:rsid w:val="00AF4245"/>
    <w:rsid w:val="00B015E2"/>
    <w:rsid w:val="00B12C52"/>
    <w:rsid w:val="00B1490C"/>
    <w:rsid w:val="00B2439F"/>
    <w:rsid w:val="00B3533D"/>
    <w:rsid w:val="00B43EE3"/>
    <w:rsid w:val="00B45EAA"/>
    <w:rsid w:val="00B72E1E"/>
    <w:rsid w:val="00B763D3"/>
    <w:rsid w:val="00B8332F"/>
    <w:rsid w:val="00B957E6"/>
    <w:rsid w:val="00B96E8A"/>
    <w:rsid w:val="00BA1FFD"/>
    <w:rsid w:val="00BA4328"/>
    <w:rsid w:val="00BB0757"/>
    <w:rsid w:val="00BB2EDB"/>
    <w:rsid w:val="00BB5C0C"/>
    <w:rsid w:val="00BE3C8D"/>
    <w:rsid w:val="00BE5C2A"/>
    <w:rsid w:val="00BE7AF4"/>
    <w:rsid w:val="00BF3A63"/>
    <w:rsid w:val="00BF62A1"/>
    <w:rsid w:val="00C074BE"/>
    <w:rsid w:val="00C33D70"/>
    <w:rsid w:val="00C349F7"/>
    <w:rsid w:val="00C43733"/>
    <w:rsid w:val="00C503DA"/>
    <w:rsid w:val="00C61187"/>
    <w:rsid w:val="00C73DF6"/>
    <w:rsid w:val="00C8111B"/>
    <w:rsid w:val="00C83556"/>
    <w:rsid w:val="00C83B27"/>
    <w:rsid w:val="00C85971"/>
    <w:rsid w:val="00C85A19"/>
    <w:rsid w:val="00C86404"/>
    <w:rsid w:val="00CA09F6"/>
    <w:rsid w:val="00CD2D1C"/>
    <w:rsid w:val="00CE3025"/>
    <w:rsid w:val="00CF23C7"/>
    <w:rsid w:val="00D018B0"/>
    <w:rsid w:val="00D26168"/>
    <w:rsid w:val="00D30960"/>
    <w:rsid w:val="00D34C61"/>
    <w:rsid w:val="00D3658D"/>
    <w:rsid w:val="00D443D8"/>
    <w:rsid w:val="00D550F1"/>
    <w:rsid w:val="00D63A14"/>
    <w:rsid w:val="00D7132B"/>
    <w:rsid w:val="00D71593"/>
    <w:rsid w:val="00D73D8A"/>
    <w:rsid w:val="00D74259"/>
    <w:rsid w:val="00D747C8"/>
    <w:rsid w:val="00D832C2"/>
    <w:rsid w:val="00D83453"/>
    <w:rsid w:val="00D8615B"/>
    <w:rsid w:val="00D87FD6"/>
    <w:rsid w:val="00D935DC"/>
    <w:rsid w:val="00D93AC9"/>
    <w:rsid w:val="00DA16E4"/>
    <w:rsid w:val="00DA20C4"/>
    <w:rsid w:val="00DB6D0D"/>
    <w:rsid w:val="00DB7060"/>
    <w:rsid w:val="00DC0684"/>
    <w:rsid w:val="00DC3B30"/>
    <w:rsid w:val="00DD15BE"/>
    <w:rsid w:val="00DF7230"/>
    <w:rsid w:val="00E13C9F"/>
    <w:rsid w:val="00E143B4"/>
    <w:rsid w:val="00E319C3"/>
    <w:rsid w:val="00E35153"/>
    <w:rsid w:val="00E44959"/>
    <w:rsid w:val="00E74A71"/>
    <w:rsid w:val="00E751D8"/>
    <w:rsid w:val="00E75E3F"/>
    <w:rsid w:val="00E762F8"/>
    <w:rsid w:val="00E8188E"/>
    <w:rsid w:val="00EA058B"/>
    <w:rsid w:val="00EB6312"/>
    <w:rsid w:val="00EC6043"/>
    <w:rsid w:val="00EE183D"/>
    <w:rsid w:val="00EE2685"/>
    <w:rsid w:val="00EE6B01"/>
    <w:rsid w:val="00EF15FD"/>
    <w:rsid w:val="00F009D9"/>
    <w:rsid w:val="00F06189"/>
    <w:rsid w:val="00F10D7D"/>
    <w:rsid w:val="00F169D6"/>
    <w:rsid w:val="00F21002"/>
    <w:rsid w:val="00F22131"/>
    <w:rsid w:val="00F42408"/>
    <w:rsid w:val="00F467DA"/>
    <w:rsid w:val="00F6112C"/>
    <w:rsid w:val="00F622E0"/>
    <w:rsid w:val="00F8684F"/>
    <w:rsid w:val="00F907EA"/>
    <w:rsid w:val="00F90A64"/>
    <w:rsid w:val="00F92BFA"/>
    <w:rsid w:val="00FA13EB"/>
    <w:rsid w:val="00FA1657"/>
    <w:rsid w:val="00FB2066"/>
    <w:rsid w:val="00FB4735"/>
    <w:rsid w:val="00FB5967"/>
    <w:rsid w:val="00FC6E20"/>
    <w:rsid w:val="00FC6F14"/>
    <w:rsid w:val="00FD67BC"/>
    <w:rsid w:val="00FD7892"/>
    <w:rsid w:val="00FE03F7"/>
    <w:rsid w:val="00FE0DC4"/>
    <w:rsid w:val="00FE5E93"/>
    <w:rsid w:val="00FE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iPriority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11F9"/>
    <w:rPr>
      <w:rFonts w:ascii="Times New Roman" w:eastAsia="Times New Roman" w:hAnsi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2279C"/>
    <w:pPr>
      <w:keepNext/>
      <w:shd w:val="clear" w:color="auto" w:fill="FFFFFF"/>
      <w:spacing w:line="276" w:lineRule="auto"/>
      <w:jc w:val="center"/>
      <w:outlineLvl w:val="8"/>
    </w:pPr>
    <w:rPr>
      <w:rFonts w:eastAsia="Calibri"/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22279C"/>
    <w:rPr>
      <w:rFonts w:ascii="Times New Roman" w:hAnsi="Times New Roman"/>
      <w:b/>
      <w:sz w:val="20"/>
      <w:shd w:val="clear" w:color="auto" w:fill="FFFFFF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721CF"/>
    <w:rPr>
      <w:rFonts w:ascii="Tahoma" w:eastAsia="Calibri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21CF"/>
    <w:rPr>
      <w:rFonts w:ascii="Tahoma" w:hAnsi="Tahoma"/>
      <w:sz w:val="16"/>
      <w:lang w:eastAsia="ru-RU"/>
    </w:rPr>
  </w:style>
  <w:style w:type="paragraph" w:styleId="Header">
    <w:name w:val="header"/>
    <w:basedOn w:val="Normal"/>
    <w:link w:val="HeaderChar"/>
    <w:uiPriority w:val="99"/>
    <w:rsid w:val="004805BA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805BA"/>
    <w:rPr>
      <w:rFonts w:ascii="Times New Roman" w:hAnsi="Times New Roman"/>
      <w:sz w:val="24"/>
      <w:lang w:eastAsia="ru-RU"/>
    </w:rPr>
  </w:style>
  <w:style w:type="paragraph" w:styleId="Footer">
    <w:name w:val="footer"/>
    <w:basedOn w:val="Normal"/>
    <w:link w:val="FooterChar"/>
    <w:uiPriority w:val="99"/>
    <w:rsid w:val="004805BA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805BA"/>
    <w:rPr>
      <w:rFonts w:ascii="Times New Roman" w:hAnsi="Times New Roman"/>
      <w:sz w:val="24"/>
      <w:lang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Normal"/>
    <w:uiPriority w:val="99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Normal"/>
    <w:uiPriority w:val="99"/>
    <w:rsid w:val="004D3EE9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locked/>
    <w:rsid w:val="004521AB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4521AB"/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Гипертекстовая ссылка"/>
    <w:uiPriority w:val="99"/>
    <w:rsid w:val="004521AB"/>
    <w:rPr>
      <w:color w:val="106BBE"/>
    </w:rPr>
  </w:style>
  <w:style w:type="paragraph" w:styleId="NormalWeb">
    <w:name w:val="Normal (Web)"/>
    <w:basedOn w:val="Normal"/>
    <w:uiPriority w:val="99"/>
    <w:semiHidden/>
    <w:locked/>
    <w:rsid w:val="00FE0DC4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FE0DC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8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2</Pages>
  <Words>798</Words>
  <Characters>4552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mash2</cp:lastModifiedBy>
  <cp:revision>37</cp:revision>
  <cp:lastPrinted>2024-08-26T08:11:00Z</cp:lastPrinted>
  <dcterms:created xsi:type="dcterms:W3CDTF">2023-10-09T10:53:00Z</dcterms:created>
  <dcterms:modified xsi:type="dcterms:W3CDTF">2024-08-29T08:21:00Z</dcterms:modified>
</cp:coreProperties>
</file>