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571"/>
        <w:gridCol w:w="6198"/>
        <w:gridCol w:w="1727"/>
        <w:gridCol w:w="583"/>
        <w:gridCol w:w="332"/>
        <w:gridCol w:w="354"/>
        <w:gridCol w:w="1449"/>
        <w:gridCol w:w="1449"/>
        <w:gridCol w:w="1449"/>
      </w:tblGrid>
      <w:tr w:rsidR="007000AC" w:rsidTr="007000AC">
        <w:trPr>
          <w:trHeight w:val="2167"/>
        </w:trPr>
        <w:tc>
          <w:tcPr>
            <w:tcW w:w="5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43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 w:rsidP="00767A13">
            <w:pPr>
              <w:pStyle w:val="7"/>
              <w:spacing w:before="0" w:after="0"/>
              <w:ind w:left="3437"/>
              <w:jc w:val="center"/>
            </w:pPr>
            <w:r>
              <w:rPr>
                <w:iCs/>
              </w:rPr>
              <w:t>Приложение № 3</w:t>
            </w:r>
          </w:p>
          <w:p w:rsidR="007000AC" w:rsidRDefault="007000AC" w:rsidP="00767A13">
            <w:pPr>
              <w:pStyle w:val="7"/>
              <w:spacing w:before="0" w:after="0"/>
              <w:ind w:left="3437"/>
              <w:jc w:val="both"/>
            </w:pPr>
            <w:r>
              <w:t>к решению Собрания депутатов Шумерлинского муниципального округа</w:t>
            </w:r>
            <w:r w:rsidR="0069538C">
              <w:t xml:space="preserve"> Чувашской Республики</w:t>
            </w:r>
          </w:p>
          <w:p w:rsidR="007000AC" w:rsidRDefault="007000AC" w:rsidP="00767A13">
            <w:pPr>
              <w:pStyle w:val="7"/>
              <w:spacing w:before="0" w:after="0"/>
              <w:ind w:left="3437"/>
              <w:jc w:val="both"/>
              <w:rPr>
                <w:iCs/>
              </w:rPr>
            </w:pPr>
            <w:r>
              <w:t>от __________2024 г. № _________</w:t>
            </w:r>
          </w:p>
          <w:p w:rsidR="007000AC" w:rsidRDefault="007000AC" w:rsidP="0076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00AC" w:rsidTr="007000AC">
        <w:trPr>
          <w:trHeight w:val="1285"/>
        </w:trPr>
        <w:tc>
          <w:tcPr>
            <w:tcW w:w="5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41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ИЗМЕНЕНИЕ</w:t>
            </w:r>
          </w:p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распределения бюджетных ассигнований по целевым статьям (муниципальным программам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)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, группам  (группам и подгруппам) видов расходов, разделам, подразделам  классификации расходов бюджета  на 2024 год, предусмотренного приложениями к решению Собрания депутатов </w:t>
            </w:r>
          </w:p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"О бюджете  на 2024 год и на плановый период 2025 и 2026 годов"</w:t>
            </w:r>
          </w:p>
        </w:tc>
      </w:tr>
      <w:tr w:rsidR="007000AC" w:rsidTr="007000AC">
        <w:trPr>
          <w:trHeight w:val="345"/>
        </w:trPr>
        <w:tc>
          <w:tcPr>
            <w:tcW w:w="5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41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7000AC" w:rsidTr="007000AC">
        <w:trPr>
          <w:trHeight w:val="416"/>
        </w:trPr>
        <w:tc>
          <w:tcPr>
            <w:tcW w:w="5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7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Целевая статья (муниципальные программы)</w:t>
            </w:r>
          </w:p>
        </w:tc>
        <w:tc>
          <w:tcPr>
            <w:tcW w:w="5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3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3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43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 (увеличение, уменьшение(-))</w:t>
            </w:r>
          </w:p>
        </w:tc>
      </w:tr>
      <w:tr w:rsidR="007000AC">
        <w:trPr>
          <w:trHeight w:val="2463"/>
        </w:trPr>
        <w:tc>
          <w:tcPr>
            <w:tcW w:w="5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7000AC">
        <w:trPr>
          <w:trHeight w:val="350"/>
        </w:trPr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53 725,5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"Социальная поддержка граждан"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491,5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Подпрограмма "Социальное обеспечение граждан" муниципальной программы "Социальная поддержка граждан"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Ц310000000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454,7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Ц310100000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Возмещение понесенных затрат на организацию мероприятий, связанных с захоронением военнослужащих,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 г.</w:t>
            </w:r>
            <w:proofErr w:type="gramEnd"/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Ц310122570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Ц310122570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Ц310122570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Ц310122570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Ц310122570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Обеспечение реализации муниципальной программы "Социальная поддержка граждан"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Ц3Э0000000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Ц3Э0100000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Ц3Э0111990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Ц3Э0111990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Ц3Э0111990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Ц3Э0111990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Ц3Э0111990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 "Развитие культуры и туризма"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1 977,1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Подпрограмма "Развитие культуры" муниципальной программы   "Развитие культуры и туризма"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1 977,1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"Развитие библиотечного дела"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Ц410200000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библиотек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Ц41024A410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Предоставление субсидий  бюджетным, автономным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Ц41024A410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Ц41024A410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Ц41024A410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Ц41024A410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"Сохранение и развитие народного творчества"</w:t>
            </w:r>
          </w:p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Ц410700000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1 550,0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деятельности муниципальных учреждений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культурно-досугового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типа и народного творчества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Ц41077A390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1 550,0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Ц41077A390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1 550,0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Ц41077A390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1 550,0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Ц41077A390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1 550,0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Ц41077A390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1 550,0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Ц411500000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«О мероприятиях по реализации государственной социальной политики»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Ц4115S6340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Ц4115S6340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Ц4115S6340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Ц4115S6340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Ц4115S6340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-280,3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Подпрограмма "Развитие физической культуры и массового спорта" муниципальной программы "Развитие физической культуры и спорта"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Ц510000000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-456,8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"Развитие спортивной инфраструктуры"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Ц510200000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-456,8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Ц5102S9820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-456,8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Ц5102S9820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-456,8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Ц5102S9820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-456,8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Ц5102S9820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-456,8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Ц5102S9820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-456,8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Подпрограмма "Развитие спорта высших достижений и системы подготовки спортивного резерва" муниципальной программы "Развитие физической культуры и спорта"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Ц520000000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176,5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"Содержание спортивных школ"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Ц520100000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спортивных школ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Ц520170340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Ц520170340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Ц520170340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Ц520170340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Ц520170340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"Содействие занятости населения"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Подпрограмма "Безопасный труд" муниципальной программы "Содействие занятости населения"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Ц630000000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работающих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Ц630100000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в сфере трудовых отношений, за счет субвенции, предоставляемой из республиканского бюджета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25 324,1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Подпрограмма "Муниципальная поддержка развития образования" муниципальной программы  "Развитие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23 785,7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7 748,9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Ц710170550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1 673,0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Ц710170550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1 673,0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Ц710170550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1 673,0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Ц710170550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1 673,0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Ц710170550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1 673,0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Ц710170560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2 232,9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Ц710170560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2 232,9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Ц710170560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3 514,3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Ц710170560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3 514,3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Ц710170560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3 514,3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Ц710170560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-1 281,4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Ц710170560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-1 281,4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Ц710170560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-1 281,4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Ц710170670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3 398,8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Ц710170670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3 398,8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Ц710170670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3 398,8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Ц710170670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3 398,8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Ц710170670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3 398,8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деятельности централизованных бухгалтерий, учреждений (центров)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финансового-производственного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обеспечения, служб инженерно-хозяйственного сопровождения  муниципальных образований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Ц710170700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Ц710170700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Ц710170700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Ц710170700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Ц710170700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Ц710170700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Ц710170700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Ц710170700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Ц710170700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Ц710170700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Ц710170700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Ц710170700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Ц710170700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2012 - 2017 годы"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Ц7101S6360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138,6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138,6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"Финансовое обеспечение получения дошкольного образования, начального общего, основного общего,  и  среднего  профессионального  образования, среднего общего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Ц710200000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17 133,0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6 861,2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6 861,2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6 861,2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6 861,2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6 861,2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муниципальных общеобразовательных организациях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Ц710212010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10 271,8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Ц710212010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10 271,8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Ц710212010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10 271,8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Ц710212010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10 271,8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Ц710212010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10 271,8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Ц710500000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11 394,9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Ц710553030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11 394,9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Ц710553030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11 394,9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Ц710553030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11 394,9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Ц710553030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11 394,9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Ц710553030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11 394,9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Ц710900000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149,2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Ц710950500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156,2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Ц710950500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156,2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Ц710950500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156,2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Ц710950500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156,2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Ц710950500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156,2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Ц710971850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Ц710971850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Ц710971850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Ц710971850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Ц710971850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"Стипендии, гранты, премии и денежные поощрения"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Ц711116400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Ц711116400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Ц711116400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Ц711116400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Ц711116400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Ц711116400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Ц711116400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"Меры социальной поддержки"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-77,4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закупки товаров, работ и услуг для обеспечения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Ц711412040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-76,4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-76,4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-76,4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-76,4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осваивающих образовательные программы начального общего, основного общего и среднего общего образования, являющихся членами семей лиц, призванными на военную службу по мобилизации в Вооруженные Силы Российской Федерации, а также лиц, принимающих (принимавших) участие в специальной военной операции</w:t>
            </w:r>
            <w:proofErr w:type="gramEnd"/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Ц71142029П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Ц71142029П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Ц71142029П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Ц71142029П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Ц71142029П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Ежемесячные денежные выплаты детям-сиротам и детям, оставшимся без попечения родителей, лицам из числа детей-сирот и детей, оставшихся без попечения родителей, лицам, потерявшим в период обучения обоих родителей или единственного родителя, обучающимся в муниципальных общеобразовательных организациях, в целях обеспечения питанием, одеждой, обувью и мягким инвентарем</w:t>
            </w:r>
            <w:proofErr w:type="gramEnd"/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Ц711476840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160,6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Ц711476840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160,6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Ц711476840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160,6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Ц711476840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160,6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Ц711476840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160,6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Ц7114S1560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Ц7114S1560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Ц7114S1560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Ц7114S1560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Ц7114S1560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"Капитальный ремонт объектов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Ц711500000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-15 103,3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Капитальный ремонт муниципальных 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Ц7115S1600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-15 103,3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Ц7115S1600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-15 103,3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Ц7115S1600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-15 103,3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Ц7115S1600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-15 103,3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Ц7115S1600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-15 103,3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5.2.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Подпрограмма "Молодежь " муниципальной программы  "Развитие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Ц720000000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1 431,1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регионах Российской Федерации "Регион для молодых"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Ц72EГ51160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64 557,7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Ц72EГ51160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64 557,7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Ц72EГ51160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64 557,7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Ц72EГ51160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64 557,7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Ц72EГ51160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64 557,7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регионах Российской Федерации "Регион для молодых"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Ц72ЕГL1160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-64 557,7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Ц72ЕГL1160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-64 557,7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Ц72ЕГL1160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-64 557,7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Ц72ЕГL1160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-64 557,7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Ц72ЕГL1160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-64 557,7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"Муниципальная поддержка талантливой и одаренной молодежи"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Ц720200000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2 968,0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молодежных центров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Ц720270570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2 970,0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Ц720270570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2 970,0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Ц720270570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2 970,0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Ц720270570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2 970,0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Ц720270570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2 970,0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Поддержка талантливой и одаренной молодежи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Ц720272130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Ц720272130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Ц720272130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Ц720272130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Ц720272130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"Организация отдыха детей"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Ц720300000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-1 536,9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Ц720372140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-1 536,9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Ц720372140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-2 104,7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Ц720372140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-2 104,7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Ц720372140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-2 104,7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Ц720372140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-2 104,7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Ц720372140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567,8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Ц720372140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567,8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Ц720372140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567,8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Ц720372140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567,8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5.3.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Обеспечение реализации муниципальной программы  "Развитие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Ц7Э0000000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Ц7Э0100000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6.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 "Повышение безопасности жизнедеятельности населения и территории города Шумерли"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-63,4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6.1.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Подпрограмма "Профилактика терроризма и экстремистской деятельности в Чувашской Республике" муниципальной программы "Повышение безопасности жизнедеятельности населения и территории города Шумерли"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Ц830000000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Ц830400000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 (изготовление) информационных материалов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Ц830476030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Ц830476030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Ц830476030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Ц830476030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Ц830476030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Ц830500000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Ц830570340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Ц830570340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Премии и гранты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Ц830570340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Ц830570340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Ц830570340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6.2.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Подпрограмма "Построение (развитие) аппаратно-программного комплекса "Безопасный город" на территории города Шумерля" муниципальной программы "Повышение безопасности жизнедеятельности населения и территории города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Шумерли"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Ц850000000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-63,4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"Обеспечение управления оперативной обстановкой в муниципальном образовании"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Ц850500000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-63,4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Ц850576320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-63,4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Ц850576320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Ц850576320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Ц850576320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Ц850576320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Ц850576320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-93,4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Ц850576320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-93,4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Ц850576320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-93,4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Ц850576320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-93,4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 "Развитие сельского хозяйства и регулирование рынка сельскохозяйственной продукции, сырья и продовольствия"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214,4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7.1.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Подпрограмма "Развитие ветеринарии" муниципальной программы 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Ц970000000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214,4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"Предупреждение и ликвидация болезней животных"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Ц970100000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государственных полномочий Чувашской Республики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Ц970112750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Ц970112750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Ц970112750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Ц970112750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Ц970112750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"Экономическое развитие"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9 000,0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8.1.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Подпрограмма "Государственное стимулирование развития внешнеэкономической деятельности в Чувашской Республике" муниципальной программы "Экономическое развитие"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Ч130000000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9 000,0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«Развитие инфраструктуры и оптимальное размещение объектов потребительского рынка и сферы услуг»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Ч130200000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9 000,0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Гранты Главы Чувашской Республики за содействие в расширении производства и продвижении продукции агропромышленного комплекса и пищевой продукции местных производителей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Ч130224580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9 000,0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Ч130224580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9 000,0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Ч130224580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9 000,0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Ч130224580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9 000,0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Ч130224580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9 000,0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транспортной системы"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1 498,8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9.1.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Подпрограмма "Безопасные и качественные дороги" муниципальной программы "Развитие транспортной системы"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Ч210000000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1 498,8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1 598,8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 в границах городского округа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Ч210474770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1 598,8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Ч210474770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1 598,8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Ч210474770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1 598,8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Ч210474770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1 598,8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Ч210474770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1 598,8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Ч210300000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и реконструкция автомобильных дорог в городских округах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Ч210374220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Ч210374220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Ч210374220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Ч210374220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Ч210374220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Ч2103S4200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38 433,7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Ч2103S4200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38 433,7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Ч2103S4200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38 433,7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Ч2103S4200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38 433,7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Ч2103S4200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38 433,7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и реконструкция автомобильных дорог в городских округах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Ч2103S4220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-38 433,7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Ч2103S4220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-38 433,7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Ч2103S4220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-38 433,7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Ч2103S4220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-38 433,7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Ч2103S4220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-38 433,7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10.1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Подпрограмма "Повышение экологической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безопасности в Чувашской Республике" муниципальной программы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Ч320000000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Ч320100000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экологических мероприятий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Ч32017935Э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Ч32017935Э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Ч32017935Э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Ч32017935Э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Ч32017935Э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10.2.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Подпрограмма "Обращение с отходами, в том числе с твердыми коммунальными отходами, на территории Чувашской Республики" муниципальной программы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Ч360000000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контейнерами и бункерами для твердых коммунальных отходов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Ч3602L4180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-626,8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Ч3602L4180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-626,8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Ч3602L4180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-626,8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Ч3602L4180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-626,8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Ч3602L4180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-626,8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контейнерами и бункерами для твердых коммунальных отходов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Ч3602S4180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626,8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Ч3602S4180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626,8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Ч3602S4180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626,8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Ч3602S4180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626,8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Ч3602S4180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626,8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8 625,9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11.1.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7 217,2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"Развитие бюджетного планирования, формирование бюджета города Шумерля на очередной финансовый год и плановый период"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-97,7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Ч410173430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-97,7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Ч410173430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-97,7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Ч410173430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-97,7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Ч410173430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-97,7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Ч410173430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-97,7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Ч410400000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8 678,7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Ч410455491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2 272,9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Ч410455491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2 272,9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Ч410455491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2 272,9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Ч410455491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1 942,9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Ч410455491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1 450,0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Ч410455491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492,9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Ч410455491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Ч410455491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6 405,8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6 405,8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7 205,8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7 205,8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3 250,5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3 955,3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"Реализация мер по оптимизации муниципального долга и своевременному исполнению долговых обязательств"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Ч410500000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-1 363,8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Процентные платежи по государственному долгу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Ч410573490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-1 363,8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Ч410573490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-1 363,8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Ч410573490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-1 363,8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Ч410573490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-1 363,8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Ч410573490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-1 363,8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11.2.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Подпрограмма "Повышение эффективности бюджетных расходов" муниципальной программы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"Управление общественными финансами и муниципальным долгом"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Ч420000000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656,4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Ч421000000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656,4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централизованных бухгалтерий муниципальных образований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656,4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11.3.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Обеспечение реализации муниципальной программы "Управление общественными финансами и муниципальным долгом"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Ч4Э0000000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752,3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Ч4Э0100000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752,3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752,3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756,4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756,4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756,4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756,4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3 721,2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12.1.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Подпрограмма "Развитие муниципальной службы в Чувашской Республике" муниципальной программы "Развитие потенциала муниципального управления"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Ч530000000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Ч530200000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Переподготовка и повышение квалификации кадров для муниципальной службы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Ч530273710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Ч530273710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Ч530273710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Ч530273710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Ч530273710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12.2.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Подпрограмма "Совершенствование государственного управления в сфере юстиции" муниципальной программы  "Развитие потенциала муниципального управления"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Ч540000000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148,1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Ч540200000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 в целях осуществления делегированных государственных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Ч540223520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Ч540223520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Ч540223520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Ч540223520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Ч540223520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12.3.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3 603,1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3 603,1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913,4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905,7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905,7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905,7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905,7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-83,1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-86,1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-29,2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-29,2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-29,2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-29,2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-535,8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-535,8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-535,8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-535,8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-250,0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-250,0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-250,0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-250,0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921,9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921,9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921,9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921,9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Ч5Э0173450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Ч5Э0173450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Ч5Э0173450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Ч5Э0173450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Ч5Э0173450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1 749,5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1 730,4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-896,3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-896,3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1 237,5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1 137,5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1 387,5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1 277,5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505,0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Членские взносы в Совет муниципальных образований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Ч5Э0173910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Ч5Э0173910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Ч5Э0173910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Ч5Э0173910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Ч5Э0173910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 программа "Цифровое общество города Шумерли"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13.1.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Подпрограмма "Развитие информационных технологий" муниципальной  программы  "Цифровое общество"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Ч610000000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"Формирование электронного правительства"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Ч610400000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и эксплуатация прикладных информационных систем поддержки выполнения (оказания) муниципальными органами основных функций (услуг)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Ч610473820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Ч610473820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Ч610473820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Ч610473820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Ч610473820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531,9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14.1.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Подпрограмма "Модернизация коммунальной инфраструктуры на территории Чувашской Республики" муниципальной программы  "Модернизация и развитие сферы жилищно-коммунального хозяйства"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A110000000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531,9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A110100000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A110175350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A110175350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A110175350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A110175350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A110175350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комфортное условия проживания"</w:t>
            </w:r>
            <w:proofErr w:type="gramEnd"/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A110300000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A110372770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A110372770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373,2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A110372770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373,2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A110372770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373,2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A110372770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373,2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A110372770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A110372770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A110372770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A110372770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ООбеспечение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граждан в городе Шумерля доступным и комфортным жильем"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3 676,9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15.1.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Подпрограмма "Поддержка строительства жилья в Чувашской Республике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"м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униципальной программы "Обеспечение граждан доступным и комфортным жильем"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A210000000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3 362,3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"Проведение экспертизы проектно-сметной документации, проверки сметной стоимости объектов капитального строительства и капитального ремонта, осуществление функций технического заказчика, строительного контроля"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A210100000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3 480,0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обследования технического состояния строительных конструкций жилых многоквартирных домов на предмет их признания аварийными и подлежащими сносу или реконструкции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A210176680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3 480,0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A210176680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3 480,0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A210176680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3 480,0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A210176680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3 480,0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A210176680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3 480,0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"Обеспечение граждан доступным жильем"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A210300000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-117,7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Предоставление социальных выплат молодым семьям на строительство (приобретение) жилья в рамках реализации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мероприятий по обеспечению жильем молодых семей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A2103L4970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-117,7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A2103L4970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-117,7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A2103L4970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-117,7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A2103L4970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-117,7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A2103L4970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-117,7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15.2.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муниципальной программы "Обеспечение граждан доступным и комфортным жильем"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A220000000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314,6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A220100000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314,6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A22011A820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314,6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A22011A820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314,6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A22011A820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314,6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A22011A820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314,6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A22011A820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314,6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16.1.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A330000000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причин и условий, способствующих развитию этих негативных явлений"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A330100000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-603,2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17.1.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Подпрограмма "Формирование эффективного муниципального сектора экономики" муниципальной программы "Развитие земельных и имущественных отношений"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A420000000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-603,2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"Эффективное управление муниципальным имуществом"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A420200000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-603,2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A420273610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-603,2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A420273610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-603,2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A420273610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-603,2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A420273610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-603,2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A420273610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-603,2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Муниципальная  программа "Формирование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современной городской среды на 2018-2024 годы"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A500000000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-772,1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18.1.</w:t>
            </w: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2018-2024 годы"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A510000000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-772,1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-772,1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A510277400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A510277400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A510277400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A510277400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A510277400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защитных и охранных зон, в том числе озелененных территорий, зеленых зон, лесопарковых зон и иных защитных и охраняемых зон, в том числе с ограниченным режимом природопользования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A51027741Э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A51027741Э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A51027741Э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A51027741Э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A51027741Э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благоустройству территории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A510277420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396,1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A510277420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396,1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A510277420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396,1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A510277420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396,1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A510277420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396,1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содержание мест захоронений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A510277430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432,5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A510277430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432,5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A510277430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432,5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A510277430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432,5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A510277430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432,5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 дорожно-коммунальной техники для муниципальных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A510277460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-2 100,0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A510277460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-2 100,0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A510277460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-2 100,0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A510277460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-2 100,0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A510277460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-2 100,0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 инициативных проектов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AC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7000AC" w:rsidRDefault="007000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</w:tbl>
    <w:p w:rsidR="001E2CAD" w:rsidRDefault="001E2CAD"/>
    <w:sectPr w:rsidR="001E2CAD" w:rsidSect="001E2CAD">
      <w:pgSz w:w="16901" w:h="11950" w:orient="landscape"/>
      <w:pgMar w:top="567" w:right="567" w:bottom="567" w:left="1701" w:header="720" w:footer="720" w:gutter="0"/>
      <w:pgNumType w:start="1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3D69D8"/>
    <w:rsid w:val="001E2CAD"/>
    <w:rsid w:val="003D69D8"/>
    <w:rsid w:val="0069538C"/>
    <w:rsid w:val="007000AC"/>
    <w:rsid w:val="00A03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CAD"/>
  </w:style>
  <w:style w:type="paragraph" w:styleId="7">
    <w:name w:val="heading 7"/>
    <w:basedOn w:val="a"/>
    <w:next w:val="a"/>
    <w:link w:val="70"/>
    <w:semiHidden/>
    <w:unhideWhenUsed/>
    <w:qFormat/>
    <w:rsid w:val="007000AC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7000A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9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8618</Words>
  <Characters>49128</Characters>
  <Application>Microsoft Office Word</Application>
  <DocSecurity>0</DocSecurity>
  <Lines>409</Lines>
  <Paragraphs>115</Paragraphs>
  <ScaleCrop>false</ScaleCrop>
  <Company/>
  <LinksUpToDate>false</LinksUpToDate>
  <CharactersWithSpaces>57631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asfr 28.06.2012 16:20:36; РР·РјРµРЅРµРЅ: nazarov 15.09.2023 16:21:46</dc:subject>
  <dc:creator>Keysystems.DWH.ReportDesigner</dc:creator>
  <cp:lastModifiedBy>gshum-admfin06</cp:lastModifiedBy>
  <cp:revision>5</cp:revision>
  <dcterms:created xsi:type="dcterms:W3CDTF">2024-11-07T06:26:00Z</dcterms:created>
  <dcterms:modified xsi:type="dcterms:W3CDTF">2024-11-25T06:03:00Z</dcterms:modified>
</cp:coreProperties>
</file>